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995"/>
        <w:gridCol w:w="2942"/>
      </w:tblGrid>
      <w:tr w:rsidR="00B7708C" w:rsidRPr="00B70AF3" w14:paraId="12D35BB1" w14:textId="77777777" w:rsidTr="00B7708C">
        <w:trPr>
          <w:trHeight w:val="1248"/>
        </w:trPr>
        <w:tc>
          <w:tcPr>
            <w:tcW w:w="9780" w:type="dxa"/>
            <w:gridSpan w:val="3"/>
            <w:tcBorders>
              <w:top w:val="single" w:sz="24" w:space="0" w:color="auto"/>
              <w:left w:val="nil"/>
              <w:bottom w:val="single" w:sz="24" w:space="0" w:color="auto"/>
              <w:right w:val="nil"/>
            </w:tcBorders>
          </w:tcPr>
          <w:p w14:paraId="1C2EB9F3" w14:textId="77777777" w:rsidR="00B7708C" w:rsidRPr="00B70AF3" w:rsidRDefault="00B7708C" w:rsidP="00B7708C">
            <w:pPr>
              <w:spacing w:after="0" w:line="240" w:lineRule="auto"/>
              <w:ind w:firstLine="34"/>
              <w:jc w:val="center"/>
              <w:rPr>
                <w:rFonts w:ascii="Arial" w:eastAsia="Calibri" w:hAnsi="Arial" w:cs="Arial"/>
                <w:b/>
                <w:bCs/>
                <w:lang w:eastAsia="ru-RU"/>
              </w:rPr>
            </w:pPr>
            <w:r w:rsidRPr="00B70AF3">
              <w:rPr>
                <w:rFonts w:ascii="Arial" w:eastAsia="Times New Roman" w:hAnsi="Arial" w:cs="Arial"/>
                <w:b/>
                <w:bCs/>
                <w:noProof/>
                <w:sz w:val="26"/>
                <w:szCs w:val="26"/>
                <w:lang w:eastAsia="ru-RU"/>
              </w:rPr>
              <mc:AlternateContent>
                <mc:Choice Requires="wps">
                  <w:drawing>
                    <wp:anchor distT="0" distB="0" distL="114300" distR="114300" simplePos="0" relativeHeight="251663360" behindDoc="0" locked="0" layoutInCell="1" allowOverlap="1" wp14:anchorId="1C6DE175" wp14:editId="3E6F0BA3">
                      <wp:simplePos x="0" y="0"/>
                      <wp:positionH relativeFrom="column">
                        <wp:posOffset>4486910</wp:posOffset>
                      </wp:positionH>
                      <wp:positionV relativeFrom="paragraph">
                        <wp:posOffset>-2621280</wp:posOffset>
                      </wp:positionV>
                      <wp:extent cx="1691640" cy="160020"/>
                      <wp:effectExtent l="0" t="0" r="3810" b="0"/>
                      <wp:wrapNone/>
                      <wp:docPr id="466" name="Надпись 466"/>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ysClr val="window" lastClr="FFFFFF"/>
                              </a:solidFill>
                              <a:ln w="6350">
                                <a:noFill/>
                              </a:ln>
                            </wps:spPr>
                            <wps:txbx>
                              <w:txbxContent>
                                <w:p w14:paraId="1F48B61A" w14:textId="77777777" w:rsidR="0029469E" w:rsidRDefault="0029469E" w:rsidP="00B77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6DE175" id="_x0000_t202" coordsize="21600,21600" o:spt="202" path="m,l,21600r21600,l21600,xe">
                      <v:stroke joinstyle="miter"/>
                      <v:path gradientshapeok="t" o:connecttype="rect"/>
                    </v:shapetype>
                    <v:shape id="Надпись 466" o:spid="_x0000_s1026" type="#_x0000_t202" style="position:absolute;left:0;text-align:left;margin-left:353.3pt;margin-top:-206.4pt;width:133.2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" fillcolor="window" stroked="f" strokeweight=".5pt">
                      <v:textbox>
                        <w:txbxContent>
                          <w:p w14:paraId="1F48B61A" w14:textId="77777777" w:rsidR="0029469E" w:rsidRDefault="0029469E" w:rsidP="00B7708C"/>
                        </w:txbxContent>
                      </v:textbox>
                    </v:shape>
                  </w:pict>
                </mc:Fallback>
              </mc:AlternateContent>
            </w:r>
            <w:r w:rsidRPr="00B70AF3">
              <w:rPr>
                <w:rFonts w:ascii="Arial" w:eastAsia="Calibri" w:hAnsi="Arial" w:cs="Arial"/>
                <w:b/>
                <w:bCs/>
                <w:lang w:eastAsia="ru-RU"/>
              </w:rPr>
              <w:t>ЕВРАЗИЙСКИЙ СОВЕТ ПО СТАНДАРТИЗАЦИИ, МЕТРОЛОГИИ И СЕРТИФИКАЦИИ</w:t>
            </w:r>
          </w:p>
          <w:p w14:paraId="47A061F7" w14:textId="77777777" w:rsidR="00B7708C" w:rsidRPr="00B70AF3" w:rsidRDefault="00B7708C" w:rsidP="00B7708C">
            <w:pPr>
              <w:spacing w:after="0" w:line="240" w:lineRule="auto"/>
              <w:ind w:firstLine="34"/>
              <w:jc w:val="center"/>
              <w:rPr>
                <w:rFonts w:ascii="Arial" w:eastAsia="Calibri" w:hAnsi="Arial" w:cs="Arial"/>
                <w:b/>
                <w:bCs/>
                <w:lang w:val="en-US" w:eastAsia="ru-RU"/>
              </w:rPr>
            </w:pPr>
            <w:r w:rsidRPr="00B70AF3">
              <w:rPr>
                <w:rFonts w:ascii="Arial" w:eastAsia="Calibri" w:hAnsi="Arial" w:cs="Arial"/>
                <w:b/>
                <w:bCs/>
                <w:lang w:val="en-US" w:eastAsia="ru-RU"/>
              </w:rPr>
              <w:t>(</w:t>
            </w:r>
            <w:r w:rsidRPr="00B70AF3">
              <w:rPr>
                <w:rFonts w:ascii="Arial" w:eastAsia="Calibri" w:hAnsi="Arial" w:cs="Arial"/>
                <w:b/>
                <w:bCs/>
                <w:lang w:eastAsia="ru-RU"/>
              </w:rPr>
              <w:t>ЕАСС</w:t>
            </w:r>
            <w:r w:rsidRPr="00B70AF3">
              <w:rPr>
                <w:rFonts w:ascii="Arial" w:eastAsia="Calibri" w:hAnsi="Arial" w:cs="Arial"/>
                <w:b/>
                <w:bCs/>
                <w:lang w:val="en-US" w:eastAsia="ru-RU"/>
              </w:rPr>
              <w:t xml:space="preserve">) </w:t>
            </w:r>
          </w:p>
          <w:p w14:paraId="6EDB0D88" w14:textId="77777777" w:rsidR="00B7708C" w:rsidRPr="00B70AF3" w:rsidRDefault="00B7708C" w:rsidP="00B7708C">
            <w:pPr>
              <w:spacing w:after="0" w:line="240" w:lineRule="auto"/>
              <w:ind w:firstLine="34"/>
              <w:jc w:val="center"/>
              <w:rPr>
                <w:rFonts w:ascii="Arial" w:eastAsia="Calibri" w:hAnsi="Arial" w:cs="Arial"/>
                <w:b/>
                <w:bCs/>
                <w:lang w:val="en-US" w:eastAsia="ru-RU"/>
              </w:rPr>
            </w:pPr>
          </w:p>
          <w:p w14:paraId="64A2FB36" w14:textId="77777777" w:rsidR="00B7708C" w:rsidRPr="00B70AF3" w:rsidRDefault="00B7708C" w:rsidP="00B7708C">
            <w:pPr>
              <w:spacing w:after="0" w:line="240" w:lineRule="auto"/>
              <w:ind w:firstLine="34"/>
              <w:jc w:val="center"/>
              <w:rPr>
                <w:rFonts w:ascii="Arial" w:eastAsia="Calibri" w:hAnsi="Arial" w:cs="Arial"/>
                <w:b/>
                <w:bCs/>
                <w:lang w:val="en-US" w:eastAsia="ru-RU"/>
              </w:rPr>
            </w:pPr>
            <w:r w:rsidRPr="00B70AF3">
              <w:rPr>
                <w:rFonts w:ascii="Arial" w:eastAsia="Calibri" w:hAnsi="Arial" w:cs="Arial"/>
                <w:b/>
                <w:bCs/>
                <w:lang w:val="en-US" w:eastAsia="ru-RU"/>
              </w:rPr>
              <w:t>EURO-ASIAN COUNCIL FOR STANDARDIZATION, METROLOGY AND CERTIFICATION</w:t>
            </w:r>
          </w:p>
          <w:p w14:paraId="5B8C3A88" w14:textId="77777777" w:rsidR="00B7708C" w:rsidRPr="00B70AF3" w:rsidRDefault="00B7708C" w:rsidP="00B7708C">
            <w:pPr>
              <w:spacing w:after="0" w:line="240" w:lineRule="auto"/>
              <w:ind w:firstLine="34"/>
              <w:jc w:val="center"/>
              <w:rPr>
                <w:rFonts w:ascii="Arial" w:eastAsia="Calibri" w:hAnsi="Arial" w:cs="Arial"/>
                <w:b/>
                <w:bCs/>
                <w:lang w:eastAsia="ru-RU"/>
              </w:rPr>
            </w:pPr>
            <w:r w:rsidRPr="00B70AF3">
              <w:rPr>
                <w:rFonts w:ascii="Arial" w:eastAsia="Calibri" w:hAnsi="Arial" w:cs="Arial"/>
                <w:b/>
                <w:bCs/>
                <w:lang w:val="en-US" w:eastAsia="ru-RU"/>
              </w:rPr>
              <w:t>(</w:t>
            </w:r>
            <w:r w:rsidRPr="00B70AF3">
              <w:rPr>
                <w:rFonts w:ascii="Arial" w:eastAsia="Calibri" w:hAnsi="Arial" w:cs="Arial"/>
                <w:b/>
                <w:bCs/>
                <w:lang w:eastAsia="ru-RU"/>
              </w:rPr>
              <w:t>ЕА</w:t>
            </w:r>
            <w:r w:rsidRPr="00B70AF3">
              <w:rPr>
                <w:rFonts w:ascii="Arial" w:eastAsia="Calibri" w:hAnsi="Arial" w:cs="Arial"/>
                <w:b/>
                <w:bCs/>
                <w:lang w:val="en-US" w:eastAsia="ru-RU"/>
              </w:rPr>
              <w:t>SC)</w:t>
            </w:r>
          </w:p>
          <w:p w14:paraId="2DAE4D2C" w14:textId="77777777" w:rsidR="00B7708C" w:rsidRPr="00B70AF3" w:rsidRDefault="00B7708C" w:rsidP="00B7708C">
            <w:pPr>
              <w:spacing w:after="0" w:line="240" w:lineRule="auto"/>
              <w:ind w:firstLine="34"/>
              <w:jc w:val="center"/>
              <w:rPr>
                <w:rFonts w:ascii="Arial" w:eastAsia="Calibri" w:hAnsi="Arial" w:cs="Arial"/>
                <w:b/>
                <w:bCs/>
                <w:spacing w:val="102"/>
                <w:sz w:val="24"/>
                <w:szCs w:val="24"/>
                <w:lang w:eastAsia="ru-RU"/>
              </w:rPr>
            </w:pPr>
          </w:p>
        </w:tc>
      </w:tr>
      <w:tr w:rsidR="00B7708C" w:rsidRPr="00B70AF3" w14:paraId="5BD197AE" w14:textId="77777777" w:rsidTr="00B7708C">
        <w:trPr>
          <w:trHeight w:val="1583"/>
        </w:trPr>
        <w:tc>
          <w:tcPr>
            <w:tcW w:w="1843" w:type="dxa"/>
            <w:tcBorders>
              <w:top w:val="single" w:sz="24" w:space="0" w:color="auto"/>
              <w:left w:val="nil"/>
              <w:bottom w:val="single" w:sz="24" w:space="0" w:color="auto"/>
              <w:right w:val="nil"/>
            </w:tcBorders>
            <w:vAlign w:val="center"/>
            <w:hideMark/>
          </w:tcPr>
          <w:p w14:paraId="51714C73" w14:textId="77777777" w:rsidR="00B7708C" w:rsidRPr="00B70AF3" w:rsidRDefault="00B7708C" w:rsidP="00B7708C">
            <w:pPr>
              <w:spacing w:after="0" w:line="240" w:lineRule="auto"/>
              <w:ind w:firstLine="34"/>
              <w:rPr>
                <w:rFonts w:ascii="Arial" w:eastAsia="Calibri" w:hAnsi="Arial" w:cs="Arial"/>
                <w:b/>
                <w:bCs/>
                <w:spacing w:val="102"/>
                <w:sz w:val="24"/>
                <w:szCs w:val="24"/>
                <w:lang w:val="en-US" w:eastAsia="ru-RU"/>
              </w:rPr>
            </w:pPr>
            <w:r w:rsidRPr="00B70AF3">
              <w:rPr>
                <w:rFonts w:ascii="Arial" w:eastAsia="Times New Roman" w:hAnsi="Arial" w:cs="Arial"/>
                <w:noProof/>
                <w:sz w:val="24"/>
                <w:szCs w:val="24"/>
                <w:lang w:eastAsia="ru-RU"/>
              </w:rPr>
              <w:drawing>
                <wp:inline distT="0" distB="0" distL="0" distR="0" wp14:anchorId="451E46A7" wp14:editId="358957B9">
                  <wp:extent cx="1068779" cy="10687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4995" w:type="dxa"/>
            <w:tcBorders>
              <w:top w:val="single" w:sz="24" w:space="0" w:color="auto"/>
              <w:left w:val="nil"/>
              <w:bottom w:val="single" w:sz="24" w:space="0" w:color="auto"/>
              <w:right w:val="nil"/>
            </w:tcBorders>
            <w:vAlign w:val="center"/>
          </w:tcPr>
          <w:p w14:paraId="028EA5A2" w14:textId="77777777" w:rsidR="00B7708C" w:rsidRPr="00B70AF3" w:rsidRDefault="00B7708C" w:rsidP="00B7708C">
            <w:pPr>
              <w:spacing w:after="0" w:line="360" w:lineRule="auto"/>
              <w:ind w:firstLine="34"/>
              <w:jc w:val="center"/>
              <w:rPr>
                <w:rFonts w:ascii="Arial" w:eastAsia="Calibri" w:hAnsi="Arial" w:cs="Arial"/>
                <w:b/>
                <w:bCs/>
                <w:spacing w:val="58"/>
                <w:sz w:val="24"/>
                <w:szCs w:val="24"/>
                <w:lang w:eastAsia="ru-RU"/>
              </w:rPr>
            </w:pPr>
            <w:r w:rsidRPr="00B70AF3">
              <w:rPr>
                <w:rFonts w:ascii="Arial" w:eastAsia="Calibri" w:hAnsi="Arial" w:cs="Arial"/>
                <w:b/>
                <w:bCs/>
                <w:spacing w:val="58"/>
                <w:sz w:val="24"/>
                <w:szCs w:val="24"/>
                <w:lang w:eastAsia="ru-RU"/>
              </w:rPr>
              <w:t>МЕЖГОСУДАРСТВЕННЫЙ</w:t>
            </w:r>
          </w:p>
          <w:p w14:paraId="3574E0C3" w14:textId="77777777" w:rsidR="00B7708C" w:rsidRPr="00B70AF3" w:rsidRDefault="00B7708C" w:rsidP="00B7708C">
            <w:pPr>
              <w:spacing w:after="0" w:line="360" w:lineRule="auto"/>
              <w:ind w:firstLine="34"/>
              <w:jc w:val="center"/>
              <w:rPr>
                <w:rFonts w:ascii="Arial" w:eastAsia="Calibri" w:hAnsi="Arial" w:cs="Arial"/>
                <w:b/>
                <w:bCs/>
                <w:spacing w:val="102"/>
                <w:sz w:val="24"/>
                <w:szCs w:val="24"/>
                <w:lang w:eastAsia="ru-RU"/>
              </w:rPr>
            </w:pPr>
            <w:r w:rsidRPr="00B70AF3">
              <w:rPr>
                <w:rFonts w:ascii="Arial" w:eastAsia="Calibri" w:hAnsi="Arial" w:cs="Arial"/>
                <w:b/>
                <w:bCs/>
                <w:spacing w:val="58"/>
                <w:sz w:val="24"/>
                <w:szCs w:val="24"/>
                <w:lang w:eastAsia="ru-RU"/>
              </w:rPr>
              <w:t>СТАНДАРТ</w:t>
            </w:r>
          </w:p>
        </w:tc>
        <w:tc>
          <w:tcPr>
            <w:tcW w:w="2942" w:type="dxa"/>
            <w:tcBorders>
              <w:top w:val="single" w:sz="24" w:space="0" w:color="auto"/>
              <w:left w:val="nil"/>
              <w:bottom w:val="single" w:sz="24" w:space="0" w:color="auto"/>
              <w:right w:val="nil"/>
            </w:tcBorders>
            <w:vAlign w:val="center"/>
          </w:tcPr>
          <w:p w14:paraId="5FDF796C" w14:textId="77777777" w:rsidR="00B7708C" w:rsidRPr="00B70AF3" w:rsidRDefault="00B7708C" w:rsidP="00B7708C">
            <w:pPr>
              <w:spacing w:before="40" w:after="40" w:line="276" w:lineRule="auto"/>
              <w:rPr>
                <w:rFonts w:ascii="Arial" w:eastAsia="Times New Roman" w:hAnsi="Arial" w:cs="Arial"/>
                <w:b/>
                <w:sz w:val="32"/>
                <w:szCs w:val="28"/>
                <w:lang w:eastAsia="ar-SA"/>
              </w:rPr>
            </w:pPr>
            <w:r w:rsidRPr="00B70AF3">
              <w:rPr>
                <w:rFonts w:ascii="Arial" w:eastAsia="Times New Roman" w:hAnsi="Arial" w:cs="Arial"/>
                <w:b/>
                <w:sz w:val="32"/>
                <w:szCs w:val="28"/>
                <w:lang w:eastAsia="ar-SA"/>
              </w:rPr>
              <w:t>ГОСТ</w:t>
            </w:r>
          </w:p>
          <w:p w14:paraId="1B421A40" w14:textId="77777777" w:rsidR="00B7708C" w:rsidRPr="00B70AF3" w:rsidRDefault="00B7708C" w:rsidP="00B7708C">
            <w:pPr>
              <w:spacing w:before="40" w:after="40" w:line="276" w:lineRule="auto"/>
              <w:rPr>
                <w:rFonts w:ascii="Arial" w:eastAsia="Times New Roman" w:hAnsi="Arial" w:cs="Arial"/>
                <w:b/>
                <w:sz w:val="32"/>
                <w:szCs w:val="28"/>
                <w:lang w:eastAsia="ar-SA"/>
              </w:rPr>
            </w:pPr>
            <w:r w:rsidRPr="00B70AF3">
              <w:rPr>
                <w:rFonts w:ascii="Arial" w:eastAsia="Times New Roman" w:hAnsi="Arial" w:cs="Arial"/>
                <w:b/>
                <w:bCs/>
                <w:sz w:val="32"/>
                <w:szCs w:val="28"/>
                <w:lang w:eastAsia="ar-SA"/>
              </w:rPr>
              <w:t>IEC/</w:t>
            </w:r>
            <w:r w:rsidRPr="00B70AF3">
              <w:rPr>
                <w:rFonts w:ascii="Arial" w:eastAsia="Times New Roman" w:hAnsi="Arial" w:cs="Arial"/>
                <w:b/>
                <w:bCs/>
                <w:sz w:val="32"/>
                <w:szCs w:val="28"/>
                <w:lang w:val="en-US" w:eastAsia="ar-SA"/>
              </w:rPr>
              <w:t>TR</w:t>
            </w:r>
            <w:r w:rsidRPr="00B70AF3">
              <w:rPr>
                <w:rFonts w:ascii="Arial" w:eastAsia="Times New Roman" w:hAnsi="Arial" w:cs="Arial"/>
                <w:b/>
                <w:bCs/>
                <w:sz w:val="32"/>
                <w:szCs w:val="28"/>
                <w:lang w:eastAsia="ar-SA"/>
              </w:rPr>
              <w:t xml:space="preserve"> 60825-14</w:t>
            </w:r>
            <w:r w:rsidRPr="00B70AF3">
              <w:rPr>
                <w:rFonts w:ascii="Arial" w:eastAsia="Times New Roman" w:hAnsi="Arial" w:cs="Arial"/>
                <w:b/>
                <w:sz w:val="32"/>
                <w:szCs w:val="28"/>
                <w:lang w:eastAsia="ar-SA"/>
              </w:rPr>
              <w:t>–</w:t>
            </w:r>
          </w:p>
          <w:p w14:paraId="51F5BFF2" w14:textId="77777777" w:rsidR="00B7708C" w:rsidRPr="00B70AF3" w:rsidRDefault="00B7708C">
            <w:pPr>
              <w:spacing w:before="40" w:after="40" w:line="276" w:lineRule="auto"/>
              <w:rPr>
                <w:rFonts w:ascii="Arial" w:eastAsia="Calibri" w:hAnsi="Arial" w:cs="Arial"/>
                <w:b/>
                <w:bCs/>
                <w:i/>
                <w:sz w:val="24"/>
                <w:szCs w:val="24"/>
                <w:lang w:eastAsia="ru-RU"/>
              </w:rPr>
            </w:pPr>
            <w:r w:rsidRPr="00B70AF3">
              <w:rPr>
                <w:rFonts w:ascii="Arial" w:eastAsia="Times New Roman" w:hAnsi="Arial" w:cs="Arial"/>
                <w:b/>
                <w:sz w:val="32"/>
                <w:szCs w:val="28"/>
                <w:lang w:eastAsia="ar-SA"/>
              </w:rPr>
              <w:t>202</w:t>
            </w:r>
            <w:r w:rsidR="00061E72" w:rsidRPr="00B70AF3">
              <w:rPr>
                <w:rFonts w:ascii="Arial" w:eastAsia="Times New Roman" w:hAnsi="Arial" w:cs="Arial"/>
                <w:b/>
                <w:sz w:val="32"/>
                <w:szCs w:val="28"/>
                <w:lang w:eastAsia="ar-SA"/>
              </w:rPr>
              <w:t>6</w:t>
            </w:r>
          </w:p>
        </w:tc>
      </w:tr>
    </w:tbl>
    <w:p w14:paraId="12B4D637" w14:textId="77777777" w:rsidR="00B7708C" w:rsidRPr="00B70AF3" w:rsidRDefault="00B7708C" w:rsidP="00B7708C">
      <w:pPr>
        <w:spacing w:after="0" w:line="360" w:lineRule="auto"/>
        <w:jc w:val="center"/>
        <w:rPr>
          <w:rFonts w:ascii="Arial" w:eastAsia="Times New Roman" w:hAnsi="Arial" w:cs="Arial"/>
          <w:b/>
          <w:iCs/>
          <w:sz w:val="32"/>
          <w:szCs w:val="24"/>
        </w:rPr>
      </w:pPr>
    </w:p>
    <w:p w14:paraId="3E8AB3F4" w14:textId="77777777" w:rsidR="00B7708C" w:rsidRPr="00B70AF3" w:rsidRDefault="00B7708C" w:rsidP="00B7708C">
      <w:pPr>
        <w:spacing w:after="0" w:line="360" w:lineRule="auto"/>
        <w:jc w:val="center"/>
        <w:rPr>
          <w:rFonts w:ascii="Arial" w:eastAsia="Times New Roman" w:hAnsi="Arial" w:cs="Arial"/>
          <w:b/>
          <w:iCs/>
          <w:sz w:val="32"/>
          <w:szCs w:val="24"/>
        </w:rPr>
      </w:pPr>
    </w:p>
    <w:p w14:paraId="6A26656A" w14:textId="77777777" w:rsidR="00B7708C" w:rsidRPr="00B70AF3" w:rsidRDefault="00B7708C" w:rsidP="00B7708C">
      <w:pPr>
        <w:spacing w:after="0" w:line="360" w:lineRule="auto"/>
        <w:jc w:val="center"/>
        <w:rPr>
          <w:rFonts w:ascii="Arial" w:eastAsia="Times New Roman" w:hAnsi="Arial" w:cs="Arial"/>
          <w:b/>
          <w:iCs/>
          <w:sz w:val="32"/>
          <w:szCs w:val="24"/>
        </w:rPr>
      </w:pPr>
    </w:p>
    <w:p w14:paraId="5E0D822D" w14:textId="77777777" w:rsidR="00B7708C" w:rsidRPr="00B70AF3" w:rsidRDefault="00B7708C" w:rsidP="00B7708C">
      <w:pPr>
        <w:spacing w:after="0" w:line="360" w:lineRule="auto"/>
        <w:jc w:val="center"/>
        <w:rPr>
          <w:rFonts w:ascii="Arial" w:eastAsia="Times New Roman" w:hAnsi="Arial" w:cs="Arial"/>
          <w:b/>
          <w:iCs/>
          <w:sz w:val="32"/>
          <w:szCs w:val="32"/>
        </w:rPr>
      </w:pPr>
      <w:r w:rsidRPr="00B70AF3">
        <w:rPr>
          <w:rFonts w:ascii="Arial" w:eastAsia="Times New Roman" w:hAnsi="Arial" w:cs="Arial"/>
          <w:b/>
          <w:iCs/>
          <w:sz w:val="32"/>
          <w:szCs w:val="32"/>
        </w:rPr>
        <w:t>БЕЗОПАСНОСТЬ ЛАЗЕРНЫХ ИЗДЕЛИЙ</w:t>
      </w:r>
    </w:p>
    <w:p w14:paraId="4747DD0D" w14:textId="77777777" w:rsidR="00B7708C" w:rsidRPr="00B70AF3" w:rsidRDefault="00B7708C" w:rsidP="00B7708C">
      <w:pPr>
        <w:spacing w:before="120" w:after="120" w:line="360" w:lineRule="auto"/>
        <w:jc w:val="center"/>
        <w:rPr>
          <w:rFonts w:ascii="Arial" w:hAnsi="Arial" w:cs="Arial"/>
          <w:b/>
          <w:bCs/>
          <w:spacing w:val="40"/>
          <w:sz w:val="36"/>
          <w:szCs w:val="36"/>
        </w:rPr>
      </w:pPr>
      <w:r w:rsidRPr="00B70AF3">
        <w:rPr>
          <w:rFonts w:ascii="Arial" w:hAnsi="Arial" w:cs="Arial"/>
          <w:b/>
          <w:bCs/>
          <w:spacing w:val="40"/>
          <w:sz w:val="36"/>
          <w:szCs w:val="36"/>
        </w:rPr>
        <w:t>Часть 14</w:t>
      </w:r>
    </w:p>
    <w:p w14:paraId="2AF81A5C" w14:textId="77777777" w:rsidR="00B7708C" w:rsidRPr="00B70AF3" w:rsidRDefault="00B7708C" w:rsidP="00B7708C">
      <w:pPr>
        <w:spacing w:after="0" w:line="360" w:lineRule="auto"/>
        <w:jc w:val="center"/>
        <w:rPr>
          <w:rFonts w:ascii="Arial" w:eastAsia="Times New Roman" w:hAnsi="Arial" w:cs="Arial"/>
          <w:b/>
          <w:snapToGrid w:val="0"/>
          <w:sz w:val="32"/>
          <w:szCs w:val="24"/>
          <w:lang w:eastAsia="ru-RU"/>
        </w:rPr>
      </w:pPr>
      <w:r w:rsidRPr="00B70AF3">
        <w:rPr>
          <w:rFonts w:ascii="Arial" w:eastAsia="Times New Roman" w:hAnsi="Arial" w:cs="Arial"/>
          <w:b/>
          <w:snapToGrid w:val="0"/>
          <w:sz w:val="32"/>
          <w:szCs w:val="24"/>
          <w:lang w:eastAsia="ru-RU"/>
        </w:rPr>
        <w:t>Руководство для пользовател</w:t>
      </w:r>
      <w:r w:rsidR="00945083" w:rsidRPr="00B70AF3">
        <w:rPr>
          <w:rFonts w:ascii="Arial" w:eastAsia="Times New Roman" w:hAnsi="Arial" w:cs="Arial"/>
          <w:b/>
          <w:snapToGrid w:val="0"/>
          <w:sz w:val="32"/>
          <w:szCs w:val="24"/>
          <w:lang w:eastAsia="ru-RU"/>
        </w:rPr>
        <w:t>я</w:t>
      </w:r>
    </w:p>
    <w:p w14:paraId="0B17FEB6" w14:textId="77777777" w:rsidR="00B7708C" w:rsidRPr="00B70AF3" w:rsidRDefault="00B7708C" w:rsidP="00B7708C">
      <w:pPr>
        <w:spacing w:after="0" w:line="360" w:lineRule="auto"/>
        <w:jc w:val="center"/>
        <w:rPr>
          <w:rFonts w:ascii="Arial" w:eastAsia="Times New Roman" w:hAnsi="Arial" w:cs="Arial"/>
          <w:b/>
          <w:snapToGrid w:val="0"/>
          <w:sz w:val="32"/>
          <w:szCs w:val="24"/>
          <w:lang w:eastAsia="ru-RU"/>
        </w:rPr>
      </w:pPr>
    </w:p>
    <w:p w14:paraId="329343F1" w14:textId="77777777" w:rsidR="00B7708C" w:rsidRPr="00B70AF3" w:rsidRDefault="00B7708C" w:rsidP="00B7708C">
      <w:pPr>
        <w:spacing w:after="0" w:line="360" w:lineRule="auto"/>
        <w:jc w:val="center"/>
        <w:rPr>
          <w:rFonts w:ascii="Arial" w:eastAsia="Times New Roman" w:hAnsi="Arial" w:cs="Arial"/>
          <w:b/>
          <w:snapToGrid w:val="0"/>
          <w:sz w:val="24"/>
          <w:szCs w:val="24"/>
          <w:lang w:val="en-US" w:eastAsia="ru-RU"/>
        </w:rPr>
      </w:pPr>
      <w:r w:rsidRPr="00B70AF3">
        <w:rPr>
          <w:rFonts w:ascii="Arial" w:eastAsia="Times New Roman" w:hAnsi="Arial" w:cs="Arial"/>
          <w:b/>
          <w:snapToGrid w:val="0"/>
          <w:sz w:val="24"/>
          <w:szCs w:val="24"/>
          <w:lang w:val="en-US" w:eastAsia="ru-RU"/>
        </w:rPr>
        <w:t>(IEC/TR</w:t>
      </w:r>
      <w:r w:rsidR="00945083" w:rsidRPr="00B70AF3">
        <w:rPr>
          <w:rFonts w:ascii="Arial" w:eastAsia="Times New Roman" w:hAnsi="Arial" w:cs="Arial"/>
          <w:b/>
          <w:snapToGrid w:val="0"/>
          <w:sz w:val="24"/>
          <w:szCs w:val="24"/>
          <w:lang w:val="en-US" w:eastAsia="ru-RU"/>
        </w:rPr>
        <w:t xml:space="preserve"> 60825-14:2022</w:t>
      </w:r>
      <w:r w:rsidR="002067F9" w:rsidRPr="00B70AF3">
        <w:rPr>
          <w:rFonts w:ascii="Arial" w:eastAsia="Times New Roman" w:hAnsi="Arial" w:cs="Arial"/>
          <w:b/>
          <w:snapToGrid w:val="0"/>
          <w:sz w:val="24"/>
          <w:szCs w:val="24"/>
          <w:lang w:val="en-US" w:eastAsia="ru-RU"/>
        </w:rPr>
        <w:t>,</w:t>
      </w:r>
      <w:r w:rsidRPr="00B70AF3">
        <w:rPr>
          <w:rFonts w:ascii="Arial" w:eastAsia="Times New Roman" w:hAnsi="Arial" w:cs="Arial"/>
          <w:b/>
          <w:snapToGrid w:val="0"/>
          <w:sz w:val="24"/>
          <w:szCs w:val="24"/>
          <w:lang w:val="en-US" w:eastAsia="ru-RU"/>
        </w:rPr>
        <w:t xml:space="preserve"> IDT)</w:t>
      </w:r>
    </w:p>
    <w:p w14:paraId="56A23463" w14:textId="77777777" w:rsidR="00B7708C" w:rsidRPr="00B70AF3" w:rsidRDefault="00B7708C" w:rsidP="00B7708C">
      <w:pPr>
        <w:spacing w:line="360" w:lineRule="auto"/>
        <w:jc w:val="center"/>
        <w:rPr>
          <w:rFonts w:ascii="Arial" w:eastAsia="Times New Roman" w:hAnsi="Arial" w:cs="Arial"/>
          <w:b/>
          <w:bCs/>
          <w:sz w:val="28"/>
          <w:szCs w:val="28"/>
          <w:lang w:val="en-US" w:eastAsia="ru-RU"/>
        </w:rPr>
      </w:pPr>
    </w:p>
    <w:p w14:paraId="27C0B0E1" w14:textId="77777777" w:rsidR="00061E72" w:rsidRPr="00B70AF3" w:rsidRDefault="00061E72" w:rsidP="00B7708C">
      <w:pPr>
        <w:spacing w:line="360" w:lineRule="auto"/>
        <w:jc w:val="center"/>
        <w:rPr>
          <w:rFonts w:ascii="Arial" w:eastAsia="Times New Roman" w:hAnsi="Arial" w:cs="Arial"/>
          <w:b/>
          <w:bCs/>
          <w:sz w:val="28"/>
          <w:szCs w:val="28"/>
          <w:lang w:val="en-US" w:eastAsia="ru-RU"/>
        </w:rPr>
      </w:pPr>
    </w:p>
    <w:p w14:paraId="264E6555" w14:textId="77777777" w:rsidR="00B7708C" w:rsidRPr="00B70AF3" w:rsidRDefault="00B7708C" w:rsidP="00B7708C">
      <w:pPr>
        <w:spacing w:after="0" w:line="360" w:lineRule="auto"/>
        <w:jc w:val="center"/>
        <w:rPr>
          <w:rFonts w:ascii="Arial" w:eastAsia="Times New Roman" w:hAnsi="Arial" w:cs="Arial"/>
          <w:bCs/>
          <w:sz w:val="24"/>
          <w:szCs w:val="24"/>
          <w:lang w:eastAsia="ru-RU"/>
        </w:rPr>
      </w:pPr>
      <w:r w:rsidRPr="00B70AF3">
        <w:rPr>
          <w:rFonts w:ascii="Arial" w:eastAsia="Times New Roman" w:hAnsi="Arial" w:cs="Arial"/>
          <w:b/>
          <w:bCs/>
          <w:sz w:val="24"/>
          <w:szCs w:val="24"/>
          <w:lang w:eastAsia="ru-RU"/>
        </w:rPr>
        <w:t>Издание официальное</w:t>
      </w:r>
    </w:p>
    <w:p w14:paraId="28922D32"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0ADC9D4D"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4C8B470C"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16317A6B"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0332134C"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331AF578"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2C47D28A"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r w:rsidRPr="00B70AF3">
        <w:rPr>
          <w:rFonts w:ascii="Arial" w:eastAsia="Times New Roman" w:hAnsi="Arial" w:cs="Arial"/>
          <w:b/>
          <w:bCs/>
          <w:sz w:val="24"/>
          <w:szCs w:val="24"/>
          <w:lang w:eastAsia="ru-RU"/>
        </w:rPr>
        <w:t>Минск</w:t>
      </w:r>
    </w:p>
    <w:p w14:paraId="5A64CFB9"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r w:rsidRPr="00B70AF3">
        <w:rPr>
          <w:rFonts w:ascii="Arial" w:eastAsia="Times New Roman" w:hAnsi="Arial" w:cs="Arial"/>
          <w:b/>
          <w:bCs/>
          <w:sz w:val="24"/>
          <w:szCs w:val="24"/>
          <w:lang w:eastAsia="ru-RU"/>
        </w:rPr>
        <w:t>Евразийский совет по стандартизации, метрологии и сертификации</w:t>
      </w:r>
    </w:p>
    <w:p w14:paraId="6881D302"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r w:rsidRPr="00B70AF3">
        <w:rPr>
          <w:rFonts w:ascii="Arial" w:eastAsia="Times New Roman" w:hAnsi="Arial" w:cs="Arial"/>
          <w:b/>
          <w:bCs/>
          <w:sz w:val="24"/>
          <w:szCs w:val="24"/>
          <w:lang w:eastAsia="ru-RU"/>
        </w:rPr>
        <w:t>202</w:t>
      </w:r>
      <w:r w:rsidR="00061E72" w:rsidRPr="00B70AF3">
        <w:rPr>
          <w:rFonts w:ascii="Arial" w:eastAsia="Times New Roman" w:hAnsi="Arial" w:cs="Arial"/>
          <w:b/>
          <w:bCs/>
          <w:sz w:val="24"/>
          <w:szCs w:val="24"/>
          <w:lang w:eastAsia="ru-RU"/>
        </w:rPr>
        <w:t>6</w:t>
      </w:r>
    </w:p>
    <w:p w14:paraId="5788D5A8" w14:textId="77777777" w:rsidR="00B7708C" w:rsidRPr="00B70AF3" w:rsidRDefault="00B7708C" w:rsidP="00B7708C">
      <w:pPr>
        <w:pageBreakBefore/>
        <w:spacing w:after="0" w:line="360" w:lineRule="auto"/>
        <w:jc w:val="center"/>
        <w:rPr>
          <w:rFonts w:ascii="Arial" w:eastAsia="Times New Roman" w:hAnsi="Arial" w:cs="Arial"/>
          <w:b/>
          <w:bCs/>
          <w:sz w:val="28"/>
          <w:szCs w:val="28"/>
          <w:lang w:eastAsia="ru-RU"/>
        </w:rPr>
      </w:pPr>
      <w:r w:rsidRPr="00B70AF3">
        <w:rPr>
          <w:rFonts w:ascii="Arial" w:eastAsia="Times New Roman" w:hAnsi="Arial" w:cs="Arial"/>
          <w:b/>
          <w:bCs/>
          <w:sz w:val="28"/>
          <w:szCs w:val="28"/>
          <w:lang w:eastAsia="ru-RU"/>
        </w:rPr>
        <w:lastRenderedPageBreak/>
        <w:t>Предисловие</w:t>
      </w:r>
    </w:p>
    <w:p w14:paraId="37797762" w14:textId="77777777" w:rsidR="00B7708C" w:rsidRPr="00B70AF3" w:rsidRDefault="00B7708C" w:rsidP="00B7708C">
      <w:pPr>
        <w:spacing w:after="0" w:line="360" w:lineRule="auto"/>
        <w:ind w:firstLine="709"/>
        <w:jc w:val="both"/>
        <w:rPr>
          <w:rFonts w:ascii="Arial" w:eastAsia="DejaVuSerif" w:hAnsi="Arial" w:cs="Arial"/>
          <w:sz w:val="24"/>
          <w:szCs w:val="24"/>
          <w:lang w:eastAsia="ru-RU"/>
        </w:rPr>
      </w:pPr>
      <w:r w:rsidRPr="00B70AF3">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9E5ACEA" w14:textId="77777777" w:rsidR="00B7708C" w:rsidRPr="00B70AF3" w:rsidRDefault="00B7708C" w:rsidP="00B7708C">
      <w:pPr>
        <w:spacing w:after="0" w:line="360" w:lineRule="auto"/>
        <w:ind w:firstLine="709"/>
        <w:jc w:val="both"/>
        <w:rPr>
          <w:rFonts w:ascii="Arial" w:eastAsia="DejaVuSerif" w:hAnsi="Arial" w:cs="Arial"/>
          <w:sz w:val="24"/>
          <w:szCs w:val="24"/>
          <w:lang w:eastAsia="ru-RU"/>
        </w:rPr>
      </w:pPr>
      <w:r w:rsidRPr="00B70AF3">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B275D56" w14:textId="77777777" w:rsidR="00B7708C" w:rsidRPr="00B70AF3" w:rsidRDefault="00B7708C" w:rsidP="00B7708C">
      <w:pPr>
        <w:spacing w:after="0" w:line="360" w:lineRule="auto"/>
        <w:ind w:firstLine="709"/>
        <w:jc w:val="both"/>
        <w:rPr>
          <w:rFonts w:ascii="Arial" w:eastAsia="DejaVuSerif" w:hAnsi="Arial" w:cs="Arial"/>
          <w:sz w:val="24"/>
          <w:szCs w:val="24"/>
          <w:lang w:eastAsia="ru-RU"/>
        </w:rPr>
      </w:pPr>
    </w:p>
    <w:p w14:paraId="003454EF" w14:textId="77777777" w:rsidR="00B7708C" w:rsidRPr="00B70AF3" w:rsidRDefault="00B7708C" w:rsidP="00B7708C">
      <w:pPr>
        <w:spacing w:after="0" w:line="360" w:lineRule="auto"/>
        <w:ind w:firstLine="709"/>
        <w:jc w:val="both"/>
        <w:rPr>
          <w:rFonts w:ascii="Arial" w:eastAsia="Times New Roman" w:hAnsi="Arial" w:cs="Arial"/>
          <w:b/>
          <w:bCs/>
          <w:sz w:val="24"/>
          <w:szCs w:val="24"/>
          <w:lang w:eastAsia="ru-RU"/>
        </w:rPr>
      </w:pPr>
      <w:r w:rsidRPr="00B70AF3">
        <w:rPr>
          <w:rFonts w:ascii="Arial" w:eastAsia="Times New Roman" w:hAnsi="Arial" w:cs="Arial"/>
          <w:b/>
          <w:bCs/>
          <w:sz w:val="24"/>
          <w:szCs w:val="24"/>
          <w:lang w:eastAsia="ru-RU"/>
        </w:rPr>
        <w:t>Сведения о стандарте</w:t>
      </w:r>
    </w:p>
    <w:p w14:paraId="72AAFA23" w14:textId="16C14B2C" w:rsidR="00B7708C" w:rsidRPr="00B70AF3" w:rsidRDefault="00B7708C" w:rsidP="00B7708C">
      <w:pPr>
        <w:tabs>
          <w:tab w:val="left" w:pos="993"/>
        </w:tabs>
        <w:spacing w:after="0" w:line="360" w:lineRule="auto"/>
        <w:ind w:firstLine="709"/>
        <w:jc w:val="both"/>
        <w:rPr>
          <w:rFonts w:ascii="Arial" w:eastAsia="Arial Unicode MS" w:hAnsi="Arial" w:cs="Arial"/>
          <w:sz w:val="24"/>
          <w:szCs w:val="24"/>
          <w:lang w:bidi="en-US"/>
        </w:rPr>
      </w:pPr>
      <w:r w:rsidRPr="00B70AF3">
        <w:rPr>
          <w:rFonts w:ascii="Arial" w:eastAsia="Times New Roman" w:hAnsi="Arial" w:cs="Arial"/>
          <w:sz w:val="24"/>
          <w:szCs w:val="24"/>
          <w:lang w:eastAsia="ru-RU"/>
        </w:rPr>
        <w:t>1 </w:t>
      </w:r>
      <w:r w:rsidRPr="00B70AF3">
        <w:rPr>
          <w:rFonts w:ascii="Arial" w:eastAsia="Arial Unicode MS" w:hAnsi="Arial" w:cs="Arial"/>
          <w:sz w:val="24"/>
          <w:szCs w:val="24"/>
          <w:lang w:bidi="en-US"/>
        </w:rPr>
        <w:t xml:space="preserve">ПОДГОТОВЛЕН </w:t>
      </w:r>
      <w:r w:rsidRPr="00B70AF3">
        <w:rPr>
          <w:rFonts w:ascii="Arial" w:eastAsia="Calibri" w:hAnsi="Arial" w:cs="Arial"/>
          <w:bCs/>
          <w:sz w:val="24"/>
          <w:szCs w:val="24"/>
        </w:rPr>
        <w:t xml:space="preserve">Обществом с ограниченной ответственностью </w:t>
      </w:r>
      <w:r w:rsidRPr="00B70AF3">
        <w:rPr>
          <w:rFonts w:ascii="Arial" w:eastAsia="Arial Unicode MS" w:hAnsi="Arial" w:cs="Arial"/>
          <w:sz w:val="24"/>
          <w:szCs w:val="24"/>
          <w:lang w:bidi="en-US"/>
        </w:rPr>
        <w:t xml:space="preserve">Научно-методический центр «Электромагнитная совместимость» (ООО «НМЦ ЭМС»)                                и Обществом с ограниченной ответственностью «ВПГ Лазеруан» (ООО «ВПГ Лазеруан»)  на основе собственного перевода на русский язык англоязычной версии </w:t>
      </w:r>
      <w:r w:rsidR="00435C12" w:rsidRPr="00435C12">
        <w:rPr>
          <w:rFonts w:ascii="Arial" w:eastAsia="Arial Unicode MS" w:hAnsi="Arial" w:cs="Arial"/>
          <w:sz w:val="24"/>
          <w:szCs w:val="24"/>
          <w:lang w:bidi="en-US"/>
        </w:rPr>
        <w:t>документа</w:t>
      </w:r>
      <w:r w:rsidRPr="00B70AF3">
        <w:rPr>
          <w:rFonts w:ascii="Arial" w:eastAsia="Arial Unicode MS" w:hAnsi="Arial" w:cs="Arial"/>
          <w:sz w:val="24"/>
          <w:szCs w:val="24"/>
          <w:lang w:bidi="en-US"/>
        </w:rPr>
        <w:t>, указанного в пункте 4</w:t>
      </w:r>
    </w:p>
    <w:p w14:paraId="244AFC17" w14:textId="77777777" w:rsidR="00B7708C" w:rsidRPr="00B70AF3" w:rsidRDefault="00B7708C" w:rsidP="00B7708C">
      <w:pPr>
        <w:tabs>
          <w:tab w:val="left" w:pos="993"/>
        </w:tabs>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2 ВНЕСЕН </w:t>
      </w:r>
      <w:r w:rsidRPr="00B70AF3">
        <w:rPr>
          <w:rFonts w:ascii="Arial" w:eastAsia="DejaVuSerif" w:hAnsi="Arial" w:cs="Arial"/>
          <w:sz w:val="24"/>
          <w:szCs w:val="24"/>
          <w:lang w:eastAsia="ru-RU"/>
        </w:rPr>
        <w:t>Федеральным агентством по техническому регулированию и метрологии</w:t>
      </w:r>
    </w:p>
    <w:p w14:paraId="6BB5CB74" w14:textId="77777777" w:rsidR="00B7708C" w:rsidRPr="00B70AF3" w:rsidRDefault="00B7708C" w:rsidP="00B7708C">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B70AF3">
        <w:rPr>
          <w:rFonts w:ascii="Arial" w:eastAsia="Times New Roman" w:hAnsi="Arial" w:cs="Arial"/>
          <w:sz w:val="24"/>
          <w:szCs w:val="24"/>
          <w:lang w:eastAsia="ru-RU"/>
        </w:rPr>
        <w:t xml:space="preserve">3 ПРИНЯТ </w:t>
      </w:r>
      <w:r w:rsidRPr="00B70AF3">
        <w:rPr>
          <w:rFonts w:ascii="Arial" w:eastAsia="Calibri" w:hAnsi="Arial" w:cs="Arial"/>
          <w:sz w:val="24"/>
          <w:szCs w:val="24"/>
        </w:rPr>
        <w:t>Евразийским советом по стандартизации, метрологии и сертификации</w:t>
      </w:r>
      <w:r w:rsidRPr="00B70AF3">
        <w:rPr>
          <w:rFonts w:ascii="Arial" w:eastAsia="DejaVuSerif" w:hAnsi="Arial" w:cs="Arial"/>
          <w:sz w:val="24"/>
          <w:szCs w:val="24"/>
          <w:lang w:eastAsia="ru-RU"/>
        </w:rPr>
        <w:t xml:space="preserve"> (протокол от                              202</w:t>
      </w:r>
      <w:r w:rsidR="00061E72" w:rsidRPr="00B70AF3">
        <w:rPr>
          <w:rFonts w:ascii="Arial" w:eastAsia="DejaVuSerif" w:hAnsi="Arial" w:cs="Arial"/>
          <w:sz w:val="24"/>
          <w:szCs w:val="24"/>
          <w:lang w:eastAsia="ru-RU"/>
        </w:rPr>
        <w:t>6</w:t>
      </w:r>
      <w:r w:rsidRPr="00B70AF3">
        <w:rPr>
          <w:rFonts w:ascii="Arial" w:eastAsia="DejaVuSerif" w:hAnsi="Arial" w:cs="Arial"/>
          <w:sz w:val="24"/>
          <w:szCs w:val="24"/>
          <w:lang w:eastAsia="ru-RU"/>
        </w:rPr>
        <w:t xml:space="preserve"> г. №                  )</w:t>
      </w:r>
    </w:p>
    <w:p w14:paraId="384B1DD2" w14:textId="77777777" w:rsidR="00B7708C" w:rsidRPr="00B70AF3" w:rsidRDefault="00B7708C" w:rsidP="00B7708C">
      <w:pPr>
        <w:spacing w:after="0" w:line="360" w:lineRule="auto"/>
        <w:ind w:firstLine="709"/>
        <w:jc w:val="both"/>
        <w:rPr>
          <w:rFonts w:ascii="Arial" w:eastAsia="Times New Roman" w:hAnsi="Arial" w:cs="Arial"/>
          <w:sz w:val="24"/>
          <w:szCs w:val="24"/>
        </w:rPr>
      </w:pPr>
      <w:r w:rsidRPr="00B70AF3">
        <w:rPr>
          <w:rFonts w:ascii="Arial" w:eastAsia="Times New Roman"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401"/>
        <w:gridCol w:w="1923"/>
        <w:gridCol w:w="4785"/>
      </w:tblGrid>
      <w:tr w:rsidR="00AB7FC0" w:rsidRPr="00B70AF3" w14:paraId="2F8D6533" w14:textId="77777777" w:rsidTr="00AB7FC0">
        <w:trPr>
          <w:trHeight w:val="20"/>
        </w:trPr>
        <w:tc>
          <w:tcPr>
            <w:tcW w:w="3401" w:type="dxa"/>
            <w:tcBorders>
              <w:top w:val="single" w:sz="4" w:space="0" w:color="auto"/>
              <w:left w:val="single" w:sz="4" w:space="0" w:color="auto"/>
              <w:bottom w:val="double" w:sz="4" w:space="0" w:color="auto"/>
              <w:right w:val="single" w:sz="4" w:space="0" w:color="auto"/>
            </w:tcBorders>
            <w:shd w:val="clear" w:color="auto" w:fill="FFFFFF"/>
          </w:tcPr>
          <w:p w14:paraId="34C3E4B8" w14:textId="77777777" w:rsidR="00AB7FC0" w:rsidRPr="00B70AF3" w:rsidRDefault="00AB7FC0" w:rsidP="00AB7FC0">
            <w:pPr>
              <w:pStyle w:val="1f9"/>
              <w:spacing w:after="0"/>
              <w:ind w:firstLine="0"/>
              <w:jc w:val="center"/>
              <w:rPr>
                <w:sz w:val="24"/>
                <w:szCs w:val="24"/>
              </w:rPr>
            </w:pPr>
            <w:r w:rsidRPr="00B70AF3">
              <w:rPr>
                <w:sz w:val="24"/>
                <w:szCs w:val="24"/>
              </w:rPr>
              <w:t>Краткое наименование страны по МК (ИСО 3166) 004–97</w:t>
            </w:r>
          </w:p>
        </w:tc>
        <w:tc>
          <w:tcPr>
            <w:tcW w:w="1923" w:type="dxa"/>
            <w:tcBorders>
              <w:top w:val="single" w:sz="4" w:space="0" w:color="auto"/>
              <w:left w:val="single" w:sz="4" w:space="0" w:color="auto"/>
              <w:bottom w:val="double" w:sz="4" w:space="0" w:color="auto"/>
              <w:right w:val="single" w:sz="4" w:space="0" w:color="auto"/>
            </w:tcBorders>
            <w:shd w:val="clear" w:color="auto" w:fill="FFFFFF"/>
          </w:tcPr>
          <w:p w14:paraId="5A2A421B" w14:textId="77777777" w:rsidR="00AB7FC0" w:rsidRPr="00B70AF3" w:rsidRDefault="00AB7FC0" w:rsidP="00AB7FC0">
            <w:pPr>
              <w:pStyle w:val="1f9"/>
              <w:spacing w:after="0"/>
              <w:ind w:left="-39" w:firstLine="0"/>
              <w:jc w:val="center"/>
              <w:rPr>
                <w:sz w:val="24"/>
                <w:szCs w:val="24"/>
              </w:rPr>
            </w:pPr>
            <w:r w:rsidRPr="00B70AF3">
              <w:rPr>
                <w:sz w:val="24"/>
                <w:szCs w:val="24"/>
              </w:rPr>
              <w:t>Код страны по МК (ИСО 3166) 004–97</w:t>
            </w:r>
          </w:p>
        </w:tc>
        <w:tc>
          <w:tcPr>
            <w:tcW w:w="4785" w:type="dxa"/>
            <w:tcBorders>
              <w:top w:val="single" w:sz="4" w:space="0" w:color="auto"/>
              <w:left w:val="single" w:sz="4" w:space="0" w:color="auto"/>
              <w:bottom w:val="double" w:sz="4" w:space="0" w:color="auto"/>
              <w:right w:val="single" w:sz="4" w:space="0" w:color="auto"/>
            </w:tcBorders>
            <w:shd w:val="clear" w:color="auto" w:fill="FFFFFF"/>
          </w:tcPr>
          <w:p w14:paraId="2236E8CA" w14:textId="77777777" w:rsidR="00AB7FC0" w:rsidRPr="00B70AF3" w:rsidRDefault="00AB7FC0" w:rsidP="00AB7FC0">
            <w:pPr>
              <w:pStyle w:val="1f9"/>
              <w:spacing w:after="0"/>
              <w:ind w:left="102" w:firstLine="0"/>
              <w:jc w:val="center"/>
              <w:rPr>
                <w:sz w:val="24"/>
                <w:szCs w:val="24"/>
              </w:rPr>
            </w:pPr>
            <w:r w:rsidRPr="00B70AF3">
              <w:rPr>
                <w:sz w:val="24"/>
                <w:szCs w:val="24"/>
              </w:rPr>
              <w:t>Сокращенное наименование национального органа по стандартизации</w:t>
            </w:r>
          </w:p>
        </w:tc>
      </w:tr>
      <w:tr w:rsidR="00AB7FC0" w:rsidRPr="00B70AF3" w14:paraId="7FF6CC44" w14:textId="77777777" w:rsidTr="00AB7FC0">
        <w:trPr>
          <w:trHeight w:val="38"/>
        </w:trPr>
        <w:tc>
          <w:tcPr>
            <w:tcW w:w="3401" w:type="dxa"/>
            <w:tcBorders>
              <w:top w:val="double" w:sz="4" w:space="0" w:color="auto"/>
              <w:left w:val="single" w:sz="4" w:space="0" w:color="auto"/>
              <w:right w:val="single" w:sz="4" w:space="0" w:color="auto"/>
            </w:tcBorders>
            <w:shd w:val="clear" w:color="auto" w:fill="FFFFFF"/>
          </w:tcPr>
          <w:p w14:paraId="5E702ADE" w14:textId="77777777" w:rsidR="00AB7FC0" w:rsidRPr="00B70AF3" w:rsidRDefault="00AB7FC0" w:rsidP="00AB7FC0">
            <w:pPr>
              <w:widowControl w:val="0"/>
              <w:suppressAutoHyphens/>
              <w:autoSpaceDE w:val="0"/>
              <w:autoSpaceDN w:val="0"/>
              <w:adjustRightInd w:val="0"/>
              <w:spacing w:after="0" w:line="240" w:lineRule="auto"/>
              <w:ind w:left="102"/>
              <w:jc w:val="both"/>
              <w:rPr>
                <w:rFonts w:ascii="Arial" w:eastAsia="Times New Roman" w:hAnsi="Arial" w:cs="Arial"/>
                <w:sz w:val="24"/>
                <w:szCs w:val="24"/>
                <w:lang w:eastAsia="ar-SA"/>
              </w:rPr>
            </w:pPr>
          </w:p>
        </w:tc>
        <w:tc>
          <w:tcPr>
            <w:tcW w:w="1923" w:type="dxa"/>
            <w:tcBorders>
              <w:top w:val="double" w:sz="4" w:space="0" w:color="auto"/>
              <w:left w:val="single" w:sz="4" w:space="0" w:color="auto"/>
              <w:right w:val="single" w:sz="4" w:space="0" w:color="auto"/>
            </w:tcBorders>
            <w:shd w:val="clear" w:color="auto" w:fill="FFFFFF"/>
          </w:tcPr>
          <w:p w14:paraId="10298295"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top w:val="double" w:sz="4" w:space="0" w:color="auto"/>
              <w:left w:val="single" w:sz="4" w:space="0" w:color="auto"/>
              <w:right w:val="single" w:sz="4" w:space="0" w:color="auto"/>
            </w:tcBorders>
            <w:shd w:val="clear" w:color="auto" w:fill="FFFFFF"/>
          </w:tcPr>
          <w:p w14:paraId="2383523E"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4B5BF49F" w14:textId="77777777" w:rsidTr="00AB7FC0">
        <w:trPr>
          <w:trHeight w:val="20"/>
        </w:trPr>
        <w:tc>
          <w:tcPr>
            <w:tcW w:w="3401" w:type="dxa"/>
            <w:tcBorders>
              <w:left w:val="single" w:sz="4" w:space="0" w:color="auto"/>
              <w:right w:val="single" w:sz="4" w:space="0" w:color="auto"/>
            </w:tcBorders>
            <w:shd w:val="clear" w:color="auto" w:fill="FFFFFF"/>
          </w:tcPr>
          <w:p w14:paraId="3A07524D"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45ED28B7"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363FDF08"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10C2770F" w14:textId="77777777" w:rsidTr="00AB7FC0">
        <w:trPr>
          <w:trHeight w:val="20"/>
        </w:trPr>
        <w:tc>
          <w:tcPr>
            <w:tcW w:w="3401" w:type="dxa"/>
            <w:tcBorders>
              <w:left w:val="single" w:sz="4" w:space="0" w:color="auto"/>
              <w:right w:val="single" w:sz="4" w:space="0" w:color="auto"/>
            </w:tcBorders>
            <w:shd w:val="clear" w:color="auto" w:fill="FFFFFF"/>
          </w:tcPr>
          <w:p w14:paraId="21C452E0"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03AC306C"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7FCA58ED"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2A9030F0" w14:textId="77777777" w:rsidTr="00AB7FC0">
        <w:trPr>
          <w:trHeight w:val="20"/>
        </w:trPr>
        <w:tc>
          <w:tcPr>
            <w:tcW w:w="3401" w:type="dxa"/>
            <w:tcBorders>
              <w:left w:val="single" w:sz="4" w:space="0" w:color="auto"/>
              <w:right w:val="single" w:sz="4" w:space="0" w:color="auto"/>
            </w:tcBorders>
            <w:shd w:val="clear" w:color="auto" w:fill="FFFFFF"/>
          </w:tcPr>
          <w:p w14:paraId="0F5E30C7"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2B81E9DB"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31F54CCD"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3CA9BFED" w14:textId="77777777" w:rsidTr="00AB7FC0">
        <w:trPr>
          <w:trHeight w:val="20"/>
        </w:trPr>
        <w:tc>
          <w:tcPr>
            <w:tcW w:w="3401" w:type="dxa"/>
            <w:tcBorders>
              <w:left w:val="single" w:sz="4" w:space="0" w:color="auto"/>
              <w:right w:val="single" w:sz="4" w:space="0" w:color="auto"/>
            </w:tcBorders>
            <w:shd w:val="clear" w:color="auto" w:fill="FFFFFF"/>
          </w:tcPr>
          <w:p w14:paraId="78B22034"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648A73DC"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2E8B9A43"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784ECFA8" w14:textId="77777777" w:rsidTr="00AB7FC0">
        <w:trPr>
          <w:trHeight w:val="20"/>
        </w:trPr>
        <w:tc>
          <w:tcPr>
            <w:tcW w:w="3401" w:type="dxa"/>
            <w:tcBorders>
              <w:left w:val="single" w:sz="4" w:space="0" w:color="auto"/>
              <w:right w:val="single" w:sz="4" w:space="0" w:color="auto"/>
            </w:tcBorders>
            <w:shd w:val="clear" w:color="auto" w:fill="FFFFFF"/>
          </w:tcPr>
          <w:p w14:paraId="5734BACB"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1CEED377"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11334E48"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140F2E4C" w14:textId="77777777" w:rsidTr="00AB7FC0">
        <w:trPr>
          <w:trHeight w:val="20"/>
        </w:trPr>
        <w:tc>
          <w:tcPr>
            <w:tcW w:w="3401" w:type="dxa"/>
            <w:tcBorders>
              <w:left w:val="single" w:sz="4" w:space="0" w:color="auto"/>
              <w:right w:val="single" w:sz="4" w:space="0" w:color="auto"/>
            </w:tcBorders>
            <w:shd w:val="clear" w:color="auto" w:fill="FFFFFF"/>
          </w:tcPr>
          <w:p w14:paraId="02816662"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394164F1"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1CCA32E5"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2E3C0076" w14:textId="77777777" w:rsidTr="00AB7FC0">
        <w:trPr>
          <w:trHeight w:val="20"/>
        </w:trPr>
        <w:tc>
          <w:tcPr>
            <w:tcW w:w="3401" w:type="dxa"/>
            <w:tcBorders>
              <w:left w:val="single" w:sz="4" w:space="0" w:color="auto"/>
              <w:right w:val="single" w:sz="4" w:space="0" w:color="auto"/>
            </w:tcBorders>
            <w:shd w:val="clear" w:color="auto" w:fill="FFFFFF"/>
          </w:tcPr>
          <w:p w14:paraId="256FC871"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4C695EAF"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01622BEE"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6ED0F742" w14:textId="77777777" w:rsidTr="00AB7FC0">
        <w:trPr>
          <w:trHeight w:val="20"/>
        </w:trPr>
        <w:tc>
          <w:tcPr>
            <w:tcW w:w="3401" w:type="dxa"/>
            <w:tcBorders>
              <w:left w:val="single" w:sz="4" w:space="0" w:color="auto"/>
              <w:right w:val="single" w:sz="4" w:space="0" w:color="auto"/>
            </w:tcBorders>
            <w:shd w:val="clear" w:color="auto" w:fill="FFFFFF"/>
          </w:tcPr>
          <w:p w14:paraId="4EEA6EC8"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12A8D1AD"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7180A1ED"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31FE5836" w14:textId="77777777" w:rsidTr="00AB7FC0">
        <w:trPr>
          <w:trHeight w:val="20"/>
        </w:trPr>
        <w:tc>
          <w:tcPr>
            <w:tcW w:w="3401" w:type="dxa"/>
            <w:tcBorders>
              <w:left w:val="single" w:sz="4" w:space="0" w:color="auto"/>
              <w:right w:val="single" w:sz="4" w:space="0" w:color="auto"/>
            </w:tcBorders>
            <w:shd w:val="clear" w:color="auto" w:fill="FFFFFF"/>
          </w:tcPr>
          <w:p w14:paraId="61AA8A0C"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14:paraId="667EDDED"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14:paraId="2C14B8B2"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r w:rsidR="00AB7FC0" w:rsidRPr="00B70AF3" w14:paraId="44DEB205" w14:textId="77777777" w:rsidTr="00AB7FC0">
        <w:trPr>
          <w:trHeight w:val="20"/>
        </w:trPr>
        <w:tc>
          <w:tcPr>
            <w:tcW w:w="3401" w:type="dxa"/>
            <w:tcBorders>
              <w:left w:val="single" w:sz="4" w:space="0" w:color="auto"/>
              <w:bottom w:val="single" w:sz="4" w:space="0" w:color="auto"/>
              <w:right w:val="single" w:sz="4" w:space="0" w:color="auto"/>
            </w:tcBorders>
            <w:shd w:val="clear" w:color="auto" w:fill="FFFFFF"/>
          </w:tcPr>
          <w:p w14:paraId="058AD767"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c>
          <w:tcPr>
            <w:tcW w:w="1923" w:type="dxa"/>
            <w:tcBorders>
              <w:left w:val="single" w:sz="4" w:space="0" w:color="auto"/>
              <w:bottom w:val="single" w:sz="4" w:space="0" w:color="auto"/>
              <w:right w:val="single" w:sz="4" w:space="0" w:color="auto"/>
            </w:tcBorders>
            <w:shd w:val="clear" w:color="auto" w:fill="FFFFFF"/>
          </w:tcPr>
          <w:p w14:paraId="3A763E58" w14:textId="77777777" w:rsidR="00AB7FC0" w:rsidRPr="00B70AF3" w:rsidRDefault="00AB7FC0" w:rsidP="00AB7FC0">
            <w:pPr>
              <w:widowControl w:val="0"/>
              <w:autoSpaceDE w:val="0"/>
              <w:autoSpaceDN w:val="0"/>
              <w:adjustRightInd w:val="0"/>
              <w:spacing w:after="0" w:line="240" w:lineRule="auto"/>
              <w:ind w:left="102"/>
              <w:jc w:val="center"/>
              <w:rPr>
                <w:rFonts w:ascii="Arial" w:hAnsi="Arial" w:cs="Arial"/>
                <w:sz w:val="24"/>
                <w:szCs w:val="24"/>
              </w:rPr>
            </w:pPr>
          </w:p>
        </w:tc>
        <w:tc>
          <w:tcPr>
            <w:tcW w:w="4785" w:type="dxa"/>
            <w:tcBorders>
              <w:left w:val="single" w:sz="4" w:space="0" w:color="auto"/>
              <w:bottom w:val="single" w:sz="4" w:space="0" w:color="auto"/>
              <w:right w:val="single" w:sz="4" w:space="0" w:color="auto"/>
            </w:tcBorders>
            <w:shd w:val="clear" w:color="auto" w:fill="FFFFFF"/>
          </w:tcPr>
          <w:p w14:paraId="65428B16" w14:textId="77777777" w:rsidR="00AB7FC0" w:rsidRPr="00B70AF3" w:rsidRDefault="00AB7FC0" w:rsidP="00AB7FC0">
            <w:pPr>
              <w:widowControl w:val="0"/>
              <w:autoSpaceDE w:val="0"/>
              <w:autoSpaceDN w:val="0"/>
              <w:adjustRightInd w:val="0"/>
              <w:spacing w:after="0" w:line="240" w:lineRule="auto"/>
              <w:ind w:left="102"/>
              <w:jc w:val="both"/>
              <w:rPr>
                <w:rFonts w:ascii="Arial" w:hAnsi="Arial" w:cs="Arial"/>
                <w:sz w:val="24"/>
                <w:szCs w:val="24"/>
              </w:rPr>
            </w:pPr>
          </w:p>
        </w:tc>
      </w:tr>
    </w:tbl>
    <w:p w14:paraId="2E603A4A" w14:textId="77777777" w:rsidR="00B7708C" w:rsidRPr="00B70AF3" w:rsidRDefault="00B7708C" w:rsidP="00B7708C">
      <w:pPr>
        <w:spacing w:after="0" w:line="360" w:lineRule="auto"/>
        <w:jc w:val="both"/>
        <w:rPr>
          <w:rFonts w:ascii="Arial" w:eastAsia="Times New Roman" w:hAnsi="Arial" w:cs="Arial"/>
          <w:sz w:val="24"/>
          <w:szCs w:val="24"/>
          <w:lang w:eastAsia="ru-RU"/>
        </w:rPr>
      </w:pPr>
    </w:p>
    <w:p w14:paraId="3CA905DF" w14:textId="4911C70B" w:rsidR="00B7708C" w:rsidRPr="00B70AF3" w:rsidRDefault="00B7708C" w:rsidP="00B7708C">
      <w:pPr>
        <w:spacing w:after="0" w:line="360" w:lineRule="auto"/>
        <w:ind w:firstLine="709"/>
        <w:jc w:val="both"/>
        <w:rPr>
          <w:rFonts w:ascii="Arial" w:eastAsia="Times New Roman" w:hAnsi="Arial" w:cs="Arial"/>
          <w:sz w:val="24"/>
          <w:szCs w:val="24"/>
          <w:lang w:val="en-US" w:eastAsia="ar-SA"/>
        </w:rPr>
      </w:pPr>
      <w:r w:rsidRPr="00B70AF3">
        <w:rPr>
          <w:rFonts w:ascii="Arial" w:eastAsia="Times New Roman" w:hAnsi="Arial" w:cs="Arial"/>
          <w:sz w:val="24"/>
          <w:szCs w:val="24"/>
          <w:lang w:eastAsia="ru-RU"/>
        </w:rPr>
        <w:lastRenderedPageBreak/>
        <w:t xml:space="preserve">4 Настоящий стандарт </w:t>
      </w:r>
      <w:r w:rsidRPr="00B70AF3">
        <w:rPr>
          <w:rFonts w:ascii="Arial" w:eastAsia="Times New Roman" w:hAnsi="Arial" w:cs="Arial"/>
          <w:sz w:val="24"/>
          <w:szCs w:val="24"/>
          <w:lang w:eastAsia="ar-SA"/>
        </w:rPr>
        <w:t xml:space="preserve">идентичен международному </w:t>
      </w:r>
      <w:r w:rsidR="00435C12" w:rsidRPr="00435C12">
        <w:rPr>
          <w:rFonts w:ascii="Arial" w:eastAsia="Times New Roman" w:hAnsi="Arial" w:cs="Arial"/>
          <w:sz w:val="24"/>
          <w:szCs w:val="24"/>
          <w:lang w:eastAsia="ru-RU"/>
        </w:rPr>
        <w:t>документ</w:t>
      </w:r>
      <w:r w:rsidR="00435C12">
        <w:rPr>
          <w:rFonts w:ascii="Arial" w:eastAsia="Times New Roman" w:hAnsi="Arial" w:cs="Arial"/>
          <w:sz w:val="24"/>
          <w:szCs w:val="24"/>
          <w:lang w:eastAsia="ru-RU"/>
        </w:rPr>
        <w:t>у</w:t>
      </w:r>
      <w:r w:rsidR="00435C12" w:rsidRPr="00435C12">
        <w:rPr>
          <w:rFonts w:ascii="Arial" w:eastAsia="Times New Roman" w:hAnsi="Arial" w:cs="Arial"/>
          <w:sz w:val="24"/>
          <w:szCs w:val="24"/>
          <w:lang w:eastAsia="ru-RU"/>
        </w:rPr>
        <w:t xml:space="preserve"> </w:t>
      </w:r>
      <w:r w:rsidRPr="00B70AF3">
        <w:rPr>
          <w:rFonts w:ascii="Arial" w:eastAsia="Times New Roman" w:hAnsi="Arial" w:cs="Arial"/>
          <w:sz w:val="24"/>
          <w:szCs w:val="24"/>
          <w:lang w:eastAsia="ar-SA"/>
        </w:rPr>
        <w:t>IEC/</w:t>
      </w:r>
      <w:r w:rsidRPr="00B70AF3">
        <w:rPr>
          <w:rFonts w:ascii="Arial" w:eastAsia="Times New Roman" w:hAnsi="Arial" w:cs="Arial"/>
          <w:sz w:val="24"/>
          <w:szCs w:val="24"/>
          <w:lang w:val="en-US" w:eastAsia="ar-SA"/>
        </w:rPr>
        <w:t>TR</w:t>
      </w:r>
      <w:r w:rsidRPr="00B70AF3">
        <w:rPr>
          <w:rFonts w:ascii="Arial" w:eastAsia="Times New Roman" w:hAnsi="Arial" w:cs="Arial"/>
          <w:sz w:val="24"/>
          <w:szCs w:val="24"/>
          <w:lang w:eastAsia="ar-SA"/>
        </w:rPr>
        <w:t xml:space="preserve"> 60825</w:t>
      </w:r>
      <w:r w:rsidR="005B4151" w:rsidRPr="00B70AF3">
        <w:rPr>
          <w:rFonts w:ascii="Arial" w:eastAsia="Times New Roman" w:hAnsi="Arial" w:cs="Arial"/>
          <w:sz w:val="24"/>
          <w:szCs w:val="24"/>
          <w:lang w:eastAsia="ar-SA"/>
        </w:rPr>
        <w:t>-</w:t>
      </w:r>
      <w:r w:rsidRPr="00B70AF3">
        <w:rPr>
          <w:rFonts w:ascii="Arial" w:eastAsia="Times New Roman" w:hAnsi="Arial" w:cs="Arial"/>
          <w:sz w:val="24"/>
          <w:szCs w:val="24"/>
          <w:lang w:eastAsia="ar-SA"/>
        </w:rPr>
        <w:t>14:2022 «Безопасность лазерных изделий. Часть</w:t>
      </w:r>
      <w:r w:rsidRPr="00B70AF3">
        <w:rPr>
          <w:rFonts w:ascii="Arial" w:eastAsia="Times New Roman" w:hAnsi="Arial" w:cs="Arial"/>
          <w:sz w:val="24"/>
          <w:szCs w:val="24"/>
          <w:lang w:val="en-US" w:eastAsia="ar-SA"/>
        </w:rPr>
        <w:t xml:space="preserve"> 14.</w:t>
      </w:r>
      <w:r w:rsidRPr="00B70AF3">
        <w:rPr>
          <w:rFonts w:ascii="Arial" w:eastAsia="Calibri" w:hAnsi="Arial" w:cs="Arial"/>
          <w:lang w:val="en-US"/>
        </w:rPr>
        <w:t xml:space="preserve"> </w:t>
      </w:r>
      <w:r w:rsidRPr="00B70AF3">
        <w:rPr>
          <w:rFonts w:ascii="Arial" w:eastAsia="Times New Roman" w:hAnsi="Arial" w:cs="Arial"/>
          <w:sz w:val="24"/>
          <w:szCs w:val="24"/>
          <w:lang w:eastAsia="ar-SA"/>
        </w:rPr>
        <w:t>Руководство</w:t>
      </w:r>
      <w:r w:rsidRPr="00B70AF3">
        <w:rPr>
          <w:rFonts w:ascii="Arial" w:eastAsia="Times New Roman" w:hAnsi="Arial" w:cs="Arial"/>
          <w:sz w:val="24"/>
          <w:szCs w:val="24"/>
          <w:lang w:val="en-US" w:eastAsia="ar-SA"/>
        </w:rPr>
        <w:t xml:space="preserve"> </w:t>
      </w:r>
      <w:r w:rsidRPr="00B70AF3">
        <w:rPr>
          <w:rFonts w:ascii="Arial" w:eastAsia="Times New Roman" w:hAnsi="Arial" w:cs="Arial"/>
          <w:sz w:val="24"/>
          <w:szCs w:val="24"/>
          <w:lang w:eastAsia="ar-SA"/>
        </w:rPr>
        <w:t>для</w:t>
      </w:r>
      <w:r w:rsidRPr="00B70AF3">
        <w:rPr>
          <w:rFonts w:ascii="Arial" w:eastAsia="Times New Roman" w:hAnsi="Arial" w:cs="Arial"/>
          <w:sz w:val="24"/>
          <w:szCs w:val="24"/>
          <w:lang w:val="en-US" w:eastAsia="ar-SA"/>
        </w:rPr>
        <w:t xml:space="preserve"> </w:t>
      </w:r>
      <w:r w:rsidR="005B4151" w:rsidRPr="00B70AF3">
        <w:rPr>
          <w:rFonts w:ascii="Arial" w:eastAsia="Times New Roman" w:hAnsi="Arial" w:cs="Arial"/>
          <w:sz w:val="24"/>
          <w:szCs w:val="24"/>
          <w:lang w:eastAsia="ar-SA"/>
        </w:rPr>
        <w:t>пользователя</w:t>
      </w:r>
      <w:r w:rsidR="005B4151" w:rsidRPr="00B70AF3">
        <w:rPr>
          <w:rFonts w:ascii="Arial" w:eastAsia="Times New Roman" w:hAnsi="Arial" w:cs="Arial"/>
          <w:sz w:val="24"/>
          <w:szCs w:val="24"/>
          <w:lang w:val="en-US" w:eastAsia="ar-SA"/>
        </w:rPr>
        <w:t xml:space="preserve">» </w:t>
      </w:r>
      <w:r w:rsidRPr="00B70AF3">
        <w:rPr>
          <w:rFonts w:ascii="Arial" w:eastAsia="Times New Roman" w:hAnsi="Arial" w:cs="Arial"/>
          <w:sz w:val="24"/>
          <w:szCs w:val="24"/>
          <w:lang w:val="en-US" w:eastAsia="ar-SA"/>
        </w:rPr>
        <w:t>(«Safety of laser products – Part 14: A user's guide», IDT).</w:t>
      </w:r>
    </w:p>
    <w:p w14:paraId="3B52FF73" w14:textId="614563B5" w:rsidR="00B7708C" w:rsidRPr="00B70AF3" w:rsidRDefault="00B7708C" w:rsidP="00B7708C">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Международный </w:t>
      </w:r>
      <w:r w:rsidR="00435C12" w:rsidRPr="00435C12">
        <w:rPr>
          <w:rFonts w:ascii="Arial" w:eastAsia="Times New Roman" w:hAnsi="Arial" w:cs="Arial"/>
          <w:sz w:val="24"/>
          <w:szCs w:val="24"/>
          <w:lang w:eastAsia="ru-RU"/>
        </w:rPr>
        <w:t xml:space="preserve">документ </w:t>
      </w:r>
      <w:r w:rsidRPr="00B70AF3">
        <w:rPr>
          <w:rFonts w:ascii="Arial" w:eastAsia="Times New Roman" w:hAnsi="Arial" w:cs="Arial"/>
          <w:sz w:val="24"/>
          <w:szCs w:val="24"/>
          <w:lang w:eastAsia="ru-RU"/>
        </w:rPr>
        <w:t>разработан Техническим комитетом TC 76 «Безопасность оптического излучения и лазерное оборудование» Международной электротехнической комиссии (IEC).</w:t>
      </w:r>
    </w:p>
    <w:p w14:paraId="049AF9BC" w14:textId="77777777" w:rsidR="00B7708C" w:rsidRPr="00B70AF3" w:rsidRDefault="00B7708C" w:rsidP="00B7708C">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486B4C61" w14:textId="77777777" w:rsidR="00B7708C" w:rsidRPr="00B70AF3" w:rsidRDefault="00B7708C" w:rsidP="00B7708C">
      <w:pPr>
        <w:spacing w:after="0" w:line="360" w:lineRule="auto"/>
        <w:ind w:firstLine="709"/>
        <w:jc w:val="both"/>
        <w:rPr>
          <w:rFonts w:ascii="Arial" w:eastAsia="Times New Roman" w:hAnsi="Arial" w:cs="Arial"/>
          <w:sz w:val="24"/>
          <w:szCs w:val="24"/>
          <w:lang w:eastAsia="ru-RU"/>
        </w:rPr>
      </w:pPr>
    </w:p>
    <w:p w14:paraId="575E1016" w14:textId="77777777" w:rsidR="00B7708C" w:rsidRPr="00B70AF3" w:rsidRDefault="00B7708C" w:rsidP="00B7708C">
      <w:pPr>
        <w:spacing w:after="0" w:line="360" w:lineRule="auto"/>
        <w:ind w:firstLine="709"/>
        <w:jc w:val="both"/>
        <w:rPr>
          <w:rFonts w:ascii="Arial" w:eastAsia="Times New Roman" w:hAnsi="Arial" w:cs="Arial"/>
          <w:iCs/>
          <w:sz w:val="24"/>
          <w:szCs w:val="24"/>
          <w:lang w:eastAsia="ar-SA"/>
        </w:rPr>
      </w:pPr>
      <w:r w:rsidRPr="00B70AF3">
        <w:rPr>
          <w:rFonts w:ascii="Arial" w:eastAsia="Times New Roman" w:hAnsi="Arial" w:cs="Arial"/>
          <w:snapToGrid w:val="0"/>
          <w:sz w:val="24"/>
          <w:szCs w:val="24"/>
          <w:lang w:eastAsia="ru-RU"/>
        </w:rPr>
        <w:t>5 </w:t>
      </w:r>
      <w:r w:rsidRPr="00B70AF3">
        <w:rPr>
          <w:rFonts w:ascii="Arial" w:eastAsia="Times New Roman" w:hAnsi="Arial" w:cs="Arial"/>
          <w:iCs/>
          <w:sz w:val="24"/>
          <w:szCs w:val="24"/>
          <w:lang w:eastAsia="ar-SA"/>
        </w:rPr>
        <w:t>ВВЕДЕН ВПЕРВЫЕ</w:t>
      </w:r>
    </w:p>
    <w:p w14:paraId="4E9BF694"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i/>
          <w:iCs/>
          <w:sz w:val="24"/>
          <w:szCs w:val="24"/>
        </w:rPr>
      </w:pPr>
    </w:p>
    <w:p w14:paraId="504F7CC2"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i/>
          <w:iCs/>
          <w:sz w:val="24"/>
          <w:szCs w:val="24"/>
        </w:rPr>
      </w:pPr>
      <w:r w:rsidRPr="00B70AF3">
        <w:rPr>
          <w:rFonts w:ascii="Arial" w:eastAsia="Calibri"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471F506"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spacing w:val="-1"/>
          <w:sz w:val="24"/>
          <w:szCs w:val="24"/>
        </w:rPr>
      </w:pPr>
      <w:r w:rsidRPr="00B70AF3">
        <w:rPr>
          <w:rFonts w:ascii="Arial" w:eastAsia="Calibri"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2D192C9" w14:textId="77777777" w:rsidR="00B7708C" w:rsidRPr="00B70AF3" w:rsidRDefault="00B7708C" w:rsidP="00B7708C">
      <w:pPr>
        <w:widowControl w:val="0"/>
        <w:autoSpaceDE w:val="0"/>
        <w:autoSpaceDN w:val="0"/>
        <w:adjustRightInd w:val="0"/>
        <w:spacing w:after="0" w:line="360" w:lineRule="auto"/>
        <w:ind w:right="57" w:firstLine="709"/>
        <w:jc w:val="right"/>
        <w:rPr>
          <w:rFonts w:ascii="Arial" w:eastAsia="Calibri" w:hAnsi="Arial" w:cs="Arial"/>
          <w:spacing w:val="-1"/>
          <w:sz w:val="24"/>
          <w:szCs w:val="24"/>
        </w:rPr>
      </w:pPr>
    </w:p>
    <w:p w14:paraId="6CF91E48"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2C0B9456"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53467B89" w14:textId="77777777" w:rsidR="00B7708C" w:rsidRDefault="00B7708C"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3E0F01FA" w14:textId="77777777" w:rsidR="00435C12" w:rsidRDefault="00435C12"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60CBB946" w14:textId="77777777" w:rsidR="00435C12" w:rsidRPr="00B70AF3" w:rsidRDefault="00435C12"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51FE1DDF" w14:textId="77777777" w:rsidR="00B7708C" w:rsidRPr="00B70AF3" w:rsidRDefault="00B7708C" w:rsidP="00B7708C">
      <w:pPr>
        <w:widowControl w:val="0"/>
        <w:autoSpaceDE w:val="0"/>
        <w:autoSpaceDN w:val="0"/>
        <w:adjustRightInd w:val="0"/>
        <w:spacing w:after="0" w:line="360" w:lineRule="auto"/>
        <w:ind w:right="57"/>
        <w:jc w:val="both"/>
        <w:rPr>
          <w:rFonts w:ascii="Arial" w:eastAsia="Calibri" w:hAnsi="Arial" w:cs="Arial"/>
          <w:sz w:val="24"/>
          <w:szCs w:val="24"/>
        </w:rPr>
      </w:pPr>
    </w:p>
    <w:p w14:paraId="1CCCCB75"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p>
    <w:p w14:paraId="77A5FA01" w14:textId="77777777" w:rsidR="00B7708C" w:rsidRPr="00B70AF3" w:rsidRDefault="00B7708C" w:rsidP="00B7708C">
      <w:pPr>
        <w:widowControl w:val="0"/>
        <w:autoSpaceDE w:val="0"/>
        <w:autoSpaceDN w:val="0"/>
        <w:adjustRightInd w:val="0"/>
        <w:spacing w:after="0" w:line="360" w:lineRule="auto"/>
        <w:ind w:right="57" w:firstLine="709"/>
        <w:jc w:val="both"/>
        <w:rPr>
          <w:rFonts w:ascii="Arial" w:eastAsia="Calibri" w:hAnsi="Arial" w:cs="Arial"/>
          <w:sz w:val="24"/>
          <w:szCs w:val="24"/>
        </w:rPr>
      </w:pPr>
      <w:r w:rsidRPr="00B70AF3">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574E28A" w14:textId="77777777" w:rsidR="00B7708C" w:rsidRPr="00B70AF3" w:rsidRDefault="00B7708C" w:rsidP="00B7708C">
      <w:pPr>
        <w:spacing w:after="0" w:line="360" w:lineRule="auto"/>
        <w:jc w:val="center"/>
        <w:rPr>
          <w:rFonts w:ascii="Arial" w:eastAsia="Times New Roman" w:hAnsi="Arial" w:cs="Arial"/>
          <w:b/>
          <w:bCs/>
          <w:sz w:val="24"/>
          <w:szCs w:val="24"/>
          <w:lang w:eastAsia="ru-RU"/>
        </w:rPr>
      </w:pPr>
    </w:p>
    <w:p w14:paraId="60238A71" w14:textId="77777777" w:rsidR="001F7F90" w:rsidRPr="00B70AF3" w:rsidRDefault="00D347A7" w:rsidP="002067F9">
      <w:pPr>
        <w:pageBreakBefore/>
        <w:spacing w:after="0" w:line="360" w:lineRule="auto"/>
        <w:jc w:val="center"/>
        <w:rPr>
          <w:rFonts w:ascii="Arial" w:eastAsia="Times New Roman" w:hAnsi="Arial" w:cs="Arial"/>
          <w:b/>
          <w:bCs/>
          <w:sz w:val="28"/>
          <w:szCs w:val="28"/>
          <w:lang w:eastAsia="ru-RU"/>
        </w:rPr>
      </w:pPr>
      <w:r w:rsidRPr="00B70AF3">
        <w:rPr>
          <w:rFonts w:ascii="Arial" w:eastAsia="Times New Roman" w:hAnsi="Arial" w:cs="Arial"/>
          <w:b/>
          <w:bCs/>
          <w:sz w:val="28"/>
          <w:szCs w:val="28"/>
          <w:lang w:eastAsia="ru-RU"/>
        </w:rPr>
        <w:lastRenderedPageBreak/>
        <w:t>Содержание</w:t>
      </w: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8932"/>
      </w:tblGrid>
      <w:tr w:rsidR="005B4151" w:rsidRPr="00B70AF3" w14:paraId="2E0A8DCC" w14:textId="77777777" w:rsidTr="002067F9">
        <w:tc>
          <w:tcPr>
            <w:tcW w:w="885" w:type="dxa"/>
            <w:tcBorders>
              <w:top w:val="nil"/>
              <w:left w:val="nil"/>
              <w:bottom w:val="nil"/>
              <w:right w:val="nil"/>
            </w:tcBorders>
          </w:tcPr>
          <w:p w14:paraId="4E8307BD" w14:textId="77777777" w:rsidR="005B4151" w:rsidRPr="00B70AF3" w:rsidRDefault="005B4151">
            <w:pPr>
              <w:widowControl w:val="0"/>
              <w:autoSpaceDE w:val="0"/>
              <w:autoSpaceDN w:val="0"/>
              <w:adjustRightInd w:val="0"/>
              <w:spacing w:after="0" w:line="360" w:lineRule="auto"/>
              <w:jc w:val="both"/>
              <w:rPr>
                <w:rFonts w:ascii="Arial" w:eastAsia="Batang" w:hAnsi="Arial" w:cs="Arial"/>
                <w:sz w:val="24"/>
                <w:szCs w:val="24"/>
                <w:lang w:eastAsia="ru-RU"/>
              </w:rPr>
            </w:pPr>
          </w:p>
        </w:tc>
        <w:tc>
          <w:tcPr>
            <w:tcW w:w="8932" w:type="dxa"/>
            <w:tcBorders>
              <w:top w:val="nil"/>
              <w:left w:val="nil"/>
              <w:bottom w:val="nil"/>
              <w:right w:val="nil"/>
            </w:tcBorders>
          </w:tcPr>
          <w:p w14:paraId="13CCACB6" w14:textId="77777777" w:rsidR="005B4151" w:rsidRPr="00B70AF3" w:rsidRDefault="005B4151">
            <w:pPr>
              <w:spacing w:after="0" w:line="360" w:lineRule="auto"/>
              <w:jc w:val="both"/>
              <w:rPr>
                <w:rFonts w:ascii="Arial" w:eastAsia="Calibri" w:hAnsi="Arial" w:cs="Arial"/>
                <w:sz w:val="24"/>
                <w:szCs w:val="24"/>
              </w:rPr>
            </w:pPr>
          </w:p>
        </w:tc>
      </w:tr>
      <w:tr w:rsidR="005B4151" w:rsidRPr="00B70AF3" w14:paraId="1DD17911" w14:textId="77777777" w:rsidTr="002067F9">
        <w:tc>
          <w:tcPr>
            <w:tcW w:w="885" w:type="dxa"/>
            <w:tcBorders>
              <w:top w:val="nil"/>
              <w:left w:val="nil"/>
              <w:bottom w:val="nil"/>
              <w:right w:val="nil"/>
            </w:tcBorders>
          </w:tcPr>
          <w:p w14:paraId="65EE901E" w14:textId="77777777" w:rsidR="005B4151" w:rsidRPr="00B70AF3" w:rsidRDefault="005B4151">
            <w:pPr>
              <w:widowControl w:val="0"/>
              <w:autoSpaceDE w:val="0"/>
              <w:autoSpaceDN w:val="0"/>
              <w:adjustRightInd w:val="0"/>
              <w:spacing w:after="0" w:line="360" w:lineRule="auto"/>
              <w:jc w:val="both"/>
              <w:rPr>
                <w:rFonts w:ascii="Arial" w:eastAsia="Batang" w:hAnsi="Arial" w:cs="Arial"/>
                <w:sz w:val="24"/>
                <w:szCs w:val="24"/>
                <w:lang w:eastAsia="ru-RU"/>
              </w:rPr>
            </w:pPr>
            <w:r w:rsidRPr="00B70AF3">
              <w:rPr>
                <w:rFonts w:ascii="Arial" w:eastAsia="Batang" w:hAnsi="Arial" w:cs="Arial"/>
                <w:sz w:val="24"/>
                <w:szCs w:val="24"/>
                <w:lang w:eastAsia="ru-RU"/>
              </w:rPr>
              <w:t>1</w:t>
            </w:r>
          </w:p>
        </w:tc>
        <w:tc>
          <w:tcPr>
            <w:tcW w:w="8932" w:type="dxa"/>
            <w:tcBorders>
              <w:top w:val="nil"/>
              <w:left w:val="nil"/>
              <w:bottom w:val="nil"/>
              <w:right w:val="nil"/>
            </w:tcBorders>
          </w:tcPr>
          <w:p w14:paraId="0C1BB3E8"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Область применения……………………………………………………………………</w:t>
            </w:r>
          </w:p>
        </w:tc>
      </w:tr>
      <w:tr w:rsidR="005B4151" w:rsidRPr="00B70AF3" w14:paraId="2D8A75FB" w14:textId="77777777" w:rsidTr="002067F9">
        <w:tc>
          <w:tcPr>
            <w:tcW w:w="885" w:type="dxa"/>
            <w:tcBorders>
              <w:top w:val="nil"/>
              <w:left w:val="nil"/>
              <w:bottom w:val="nil"/>
              <w:right w:val="nil"/>
            </w:tcBorders>
          </w:tcPr>
          <w:p w14:paraId="081E33FB" w14:textId="77777777" w:rsidR="005B4151" w:rsidRPr="00B70AF3" w:rsidRDefault="005B4151">
            <w:pPr>
              <w:widowControl w:val="0"/>
              <w:autoSpaceDE w:val="0"/>
              <w:autoSpaceDN w:val="0"/>
              <w:adjustRightInd w:val="0"/>
              <w:spacing w:after="0" w:line="360" w:lineRule="auto"/>
              <w:jc w:val="both"/>
              <w:rPr>
                <w:rFonts w:ascii="Arial" w:eastAsia="Batang" w:hAnsi="Arial" w:cs="Arial"/>
                <w:sz w:val="24"/>
                <w:szCs w:val="24"/>
                <w:lang w:eastAsia="ru-RU"/>
              </w:rPr>
            </w:pPr>
            <w:r w:rsidRPr="00B70AF3">
              <w:rPr>
                <w:rFonts w:ascii="Arial" w:eastAsia="Batang" w:hAnsi="Arial" w:cs="Arial"/>
                <w:sz w:val="24"/>
                <w:szCs w:val="24"/>
                <w:lang w:eastAsia="ru-RU"/>
              </w:rPr>
              <w:t>2</w:t>
            </w:r>
          </w:p>
        </w:tc>
        <w:tc>
          <w:tcPr>
            <w:tcW w:w="8932" w:type="dxa"/>
            <w:tcBorders>
              <w:top w:val="nil"/>
              <w:left w:val="nil"/>
              <w:bottom w:val="nil"/>
              <w:right w:val="nil"/>
            </w:tcBorders>
          </w:tcPr>
          <w:p w14:paraId="09BCDD82"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Нормативные ссылки……………………………………………………………………</w:t>
            </w:r>
          </w:p>
        </w:tc>
      </w:tr>
      <w:tr w:rsidR="005B4151" w:rsidRPr="00B70AF3" w14:paraId="34E6FD74" w14:textId="77777777" w:rsidTr="002067F9">
        <w:tc>
          <w:tcPr>
            <w:tcW w:w="885" w:type="dxa"/>
            <w:tcBorders>
              <w:top w:val="nil"/>
              <w:left w:val="nil"/>
              <w:bottom w:val="nil"/>
              <w:right w:val="nil"/>
            </w:tcBorders>
          </w:tcPr>
          <w:p w14:paraId="33DCE90A" w14:textId="77777777" w:rsidR="005B4151" w:rsidRPr="00B70AF3" w:rsidRDefault="005B4151">
            <w:pPr>
              <w:widowControl w:val="0"/>
              <w:autoSpaceDE w:val="0"/>
              <w:autoSpaceDN w:val="0"/>
              <w:adjustRightInd w:val="0"/>
              <w:spacing w:after="0" w:line="360" w:lineRule="auto"/>
              <w:jc w:val="both"/>
              <w:rPr>
                <w:rFonts w:ascii="Arial" w:eastAsia="Batang" w:hAnsi="Arial" w:cs="Arial"/>
                <w:sz w:val="24"/>
                <w:szCs w:val="24"/>
                <w:lang w:eastAsia="ru-RU"/>
              </w:rPr>
            </w:pPr>
            <w:r w:rsidRPr="00B70AF3">
              <w:rPr>
                <w:rFonts w:ascii="Arial" w:eastAsia="Batang" w:hAnsi="Arial" w:cs="Arial"/>
                <w:sz w:val="24"/>
                <w:szCs w:val="24"/>
                <w:lang w:eastAsia="ru-RU"/>
              </w:rPr>
              <w:t>3</w:t>
            </w:r>
          </w:p>
        </w:tc>
        <w:tc>
          <w:tcPr>
            <w:tcW w:w="8932" w:type="dxa"/>
            <w:tcBorders>
              <w:top w:val="nil"/>
              <w:left w:val="nil"/>
              <w:bottom w:val="nil"/>
              <w:right w:val="nil"/>
            </w:tcBorders>
          </w:tcPr>
          <w:p w14:paraId="3CE4E9B8"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Термины, определения и сокращения..……………………………………………..</w:t>
            </w:r>
          </w:p>
        </w:tc>
      </w:tr>
      <w:tr w:rsidR="005B4151" w:rsidRPr="00B70AF3" w14:paraId="3141B546" w14:textId="77777777" w:rsidTr="002067F9">
        <w:tc>
          <w:tcPr>
            <w:tcW w:w="885" w:type="dxa"/>
            <w:tcBorders>
              <w:top w:val="nil"/>
              <w:left w:val="nil"/>
              <w:bottom w:val="nil"/>
              <w:right w:val="nil"/>
            </w:tcBorders>
          </w:tcPr>
          <w:p w14:paraId="1C961B2B" w14:textId="77777777" w:rsidR="005B4151" w:rsidRPr="00B70AF3" w:rsidRDefault="005B4151">
            <w:pPr>
              <w:widowControl w:val="0"/>
              <w:autoSpaceDE w:val="0"/>
              <w:autoSpaceDN w:val="0"/>
              <w:adjustRightInd w:val="0"/>
              <w:spacing w:after="0" w:line="360" w:lineRule="auto"/>
              <w:jc w:val="right"/>
              <w:rPr>
                <w:rFonts w:ascii="Arial" w:eastAsia="Batang" w:hAnsi="Arial" w:cs="Arial"/>
                <w:sz w:val="24"/>
                <w:szCs w:val="24"/>
                <w:lang w:eastAsia="ru-RU"/>
              </w:rPr>
            </w:pPr>
            <w:r w:rsidRPr="00B70AF3">
              <w:rPr>
                <w:rFonts w:ascii="Arial" w:eastAsia="Calibri" w:hAnsi="Arial" w:cs="Arial"/>
                <w:sz w:val="24"/>
                <w:szCs w:val="24"/>
              </w:rPr>
              <w:t>3.1</w:t>
            </w:r>
          </w:p>
        </w:tc>
        <w:tc>
          <w:tcPr>
            <w:tcW w:w="8932" w:type="dxa"/>
            <w:tcBorders>
              <w:top w:val="nil"/>
              <w:left w:val="nil"/>
              <w:bottom w:val="nil"/>
              <w:right w:val="nil"/>
            </w:tcBorders>
          </w:tcPr>
          <w:p w14:paraId="459CF3CC"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Термины и определения……………………………………………………………….</w:t>
            </w:r>
          </w:p>
        </w:tc>
      </w:tr>
      <w:tr w:rsidR="005B4151" w:rsidRPr="00B70AF3" w14:paraId="68CA48A1" w14:textId="77777777" w:rsidTr="002067F9">
        <w:tc>
          <w:tcPr>
            <w:tcW w:w="885" w:type="dxa"/>
            <w:tcBorders>
              <w:top w:val="nil"/>
              <w:left w:val="nil"/>
              <w:bottom w:val="nil"/>
              <w:right w:val="nil"/>
            </w:tcBorders>
          </w:tcPr>
          <w:p w14:paraId="40D401F1" w14:textId="77777777" w:rsidR="005B4151" w:rsidRPr="00B70AF3" w:rsidRDefault="005B4151">
            <w:pPr>
              <w:widowControl w:val="0"/>
              <w:autoSpaceDE w:val="0"/>
              <w:autoSpaceDN w:val="0"/>
              <w:adjustRightInd w:val="0"/>
              <w:spacing w:after="0" w:line="360" w:lineRule="auto"/>
              <w:jc w:val="right"/>
              <w:rPr>
                <w:rFonts w:ascii="Arial" w:eastAsia="Batang" w:hAnsi="Arial" w:cs="Arial"/>
                <w:sz w:val="24"/>
                <w:szCs w:val="24"/>
                <w:lang w:eastAsia="ru-RU"/>
              </w:rPr>
            </w:pPr>
            <w:r w:rsidRPr="00B70AF3">
              <w:rPr>
                <w:rFonts w:ascii="Arial" w:eastAsia="Calibri" w:hAnsi="Arial" w:cs="Arial"/>
                <w:sz w:val="24"/>
                <w:szCs w:val="24"/>
              </w:rPr>
              <w:t>3.2</w:t>
            </w:r>
          </w:p>
        </w:tc>
        <w:tc>
          <w:tcPr>
            <w:tcW w:w="8932" w:type="dxa"/>
            <w:tcBorders>
              <w:top w:val="nil"/>
              <w:left w:val="nil"/>
              <w:bottom w:val="nil"/>
              <w:right w:val="nil"/>
            </w:tcBorders>
          </w:tcPr>
          <w:p w14:paraId="205B4748" w14:textId="67533754" w:rsidR="005B4151" w:rsidRPr="00B70AF3" w:rsidRDefault="00435C12" w:rsidP="000C3DCA">
            <w:pPr>
              <w:spacing w:after="0" w:line="360" w:lineRule="auto"/>
              <w:jc w:val="both"/>
              <w:rPr>
                <w:rFonts w:ascii="Arial" w:eastAsia="Calibri" w:hAnsi="Arial" w:cs="Arial"/>
                <w:sz w:val="24"/>
                <w:szCs w:val="24"/>
              </w:rPr>
            </w:pPr>
            <w:r>
              <w:rPr>
                <w:rFonts w:ascii="Arial" w:eastAsia="Calibri" w:hAnsi="Arial" w:cs="Arial"/>
                <w:sz w:val="24"/>
                <w:szCs w:val="24"/>
              </w:rPr>
              <w:t>О</w:t>
            </w:r>
            <w:r w:rsidR="005B4151" w:rsidRPr="00B70AF3">
              <w:rPr>
                <w:rFonts w:ascii="Arial" w:eastAsia="Calibri" w:hAnsi="Arial" w:cs="Arial"/>
                <w:sz w:val="24"/>
                <w:szCs w:val="24"/>
              </w:rPr>
              <w:t>бозначения…………………………………………………………………</w:t>
            </w:r>
          </w:p>
        </w:tc>
      </w:tr>
      <w:tr w:rsidR="005B4151" w:rsidRPr="00B70AF3" w14:paraId="606536C3" w14:textId="77777777" w:rsidTr="002067F9">
        <w:tc>
          <w:tcPr>
            <w:tcW w:w="885" w:type="dxa"/>
            <w:tcBorders>
              <w:top w:val="nil"/>
              <w:left w:val="nil"/>
              <w:bottom w:val="nil"/>
              <w:right w:val="nil"/>
            </w:tcBorders>
          </w:tcPr>
          <w:p w14:paraId="33514086" w14:textId="77777777" w:rsidR="005B4151" w:rsidRPr="00B70AF3" w:rsidRDefault="005B4151">
            <w:pPr>
              <w:widowControl w:val="0"/>
              <w:autoSpaceDE w:val="0"/>
              <w:autoSpaceDN w:val="0"/>
              <w:adjustRightInd w:val="0"/>
              <w:spacing w:after="0" w:line="360" w:lineRule="auto"/>
              <w:jc w:val="both"/>
              <w:rPr>
                <w:rFonts w:ascii="Arial" w:eastAsia="Batang" w:hAnsi="Arial" w:cs="Arial"/>
                <w:sz w:val="24"/>
                <w:szCs w:val="24"/>
                <w:lang w:eastAsia="ru-RU"/>
              </w:rPr>
            </w:pPr>
            <w:r w:rsidRPr="00B70AF3">
              <w:rPr>
                <w:rFonts w:ascii="Arial" w:eastAsia="Batang" w:hAnsi="Arial" w:cs="Arial"/>
                <w:sz w:val="24"/>
                <w:szCs w:val="24"/>
                <w:lang w:eastAsia="ru-RU"/>
              </w:rPr>
              <w:t>4</w:t>
            </w:r>
          </w:p>
        </w:tc>
        <w:tc>
          <w:tcPr>
            <w:tcW w:w="8932" w:type="dxa"/>
            <w:tcBorders>
              <w:top w:val="nil"/>
              <w:left w:val="nil"/>
              <w:bottom w:val="nil"/>
              <w:right w:val="nil"/>
            </w:tcBorders>
          </w:tcPr>
          <w:p w14:paraId="4F252E12"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Организационные мероприятия …………………………………...........................</w:t>
            </w:r>
          </w:p>
        </w:tc>
      </w:tr>
      <w:tr w:rsidR="005B4151" w:rsidRPr="00B70AF3" w14:paraId="16C1C012" w14:textId="77777777" w:rsidTr="002067F9">
        <w:tc>
          <w:tcPr>
            <w:tcW w:w="885" w:type="dxa"/>
            <w:tcBorders>
              <w:top w:val="nil"/>
              <w:left w:val="nil"/>
              <w:bottom w:val="nil"/>
              <w:right w:val="nil"/>
            </w:tcBorders>
          </w:tcPr>
          <w:p w14:paraId="25F2C8F5" w14:textId="77777777" w:rsidR="005B4151" w:rsidRPr="00B70AF3" w:rsidRDefault="005B4151">
            <w:pPr>
              <w:widowControl w:val="0"/>
              <w:autoSpaceDE w:val="0"/>
              <w:autoSpaceDN w:val="0"/>
              <w:adjustRightInd w:val="0"/>
              <w:spacing w:after="0" w:line="360" w:lineRule="auto"/>
              <w:jc w:val="right"/>
              <w:rPr>
                <w:rFonts w:ascii="Arial" w:eastAsia="Batang" w:hAnsi="Arial" w:cs="Arial"/>
                <w:sz w:val="24"/>
                <w:szCs w:val="24"/>
                <w:lang w:eastAsia="ru-RU"/>
              </w:rPr>
            </w:pPr>
            <w:r w:rsidRPr="00B70AF3">
              <w:rPr>
                <w:rFonts w:ascii="Arial" w:eastAsia="Calibri" w:hAnsi="Arial" w:cs="Arial"/>
                <w:sz w:val="24"/>
                <w:szCs w:val="24"/>
              </w:rPr>
              <w:t>4.1</w:t>
            </w:r>
          </w:p>
        </w:tc>
        <w:tc>
          <w:tcPr>
            <w:tcW w:w="8932" w:type="dxa"/>
            <w:tcBorders>
              <w:top w:val="nil"/>
              <w:left w:val="nil"/>
              <w:bottom w:val="nil"/>
              <w:right w:val="nil"/>
            </w:tcBorders>
          </w:tcPr>
          <w:p w14:paraId="6E142AFB"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Требования по обеспечению безопасности………………………………………..</w:t>
            </w:r>
          </w:p>
        </w:tc>
      </w:tr>
      <w:tr w:rsidR="005B4151" w:rsidRPr="00B70AF3" w14:paraId="0CC065AC" w14:textId="77777777" w:rsidTr="002067F9">
        <w:tc>
          <w:tcPr>
            <w:tcW w:w="885" w:type="dxa"/>
            <w:tcBorders>
              <w:top w:val="nil"/>
              <w:left w:val="nil"/>
              <w:bottom w:val="nil"/>
              <w:right w:val="nil"/>
            </w:tcBorders>
          </w:tcPr>
          <w:p w14:paraId="21F220C6" w14:textId="77777777" w:rsidR="005B4151" w:rsidRPr="00B70AF3" w:rsidRDefault="005B4151">
            <w:pPr>
              <w:widowControl w:val="0"/>
              <w:autoSpaceDE w:val="0"/>
              <w:autoSpaceDN w:val="0"/>
              <w:adjustRightInd w:val="0"/>
              <w:spacing w:after="0" w:line="360" w:lineRule="auto"/>
              <w:jc w:val="right"/>
              <w:rPr>
                <w:rFonts w:ascii="Arial" w:eastAsia="Batang" w:hAnsi="Arial" w:cs="Arial"/>
                <w:sz w:val="24"/>
                <w:szCs w:val="24"/>
                <w:lang w:eastAsia="ru-RU"/>
              </w:rPr>
            </w:pPr>
            <w:r w:rsidRPr="00B70AF3">
              <w:rPr>
                <w:rFonts w:ascii="Arial" w:eastAsia="Calibri" w:hAnsi="Arial" w:cs="Arial"/>
                <w:sz w:val="24"/>
                <w:szCs w:val="24"/>
              </w:rPr>
              <w:t>4.2</w:t>
            </w:r>
          </w:p>
        </w:tc>
        <w:tc>
          <w:tcPr>
            <w:tcW w:w="8932" w:type="dxa"/>
            <w:tcBorders>
              <w:top w:val="nil"/>
              <w:left w:val="nil"/>
              <w:bottom w:val="nil"/>
              <w:right w:val="nil"/>
            </w:tcBorders>
          </w:tcPr>
          <w:p w14:paraId="60E0022D"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Компетентное лицо………………………………………………………………………</w:t>
            </w:r>
          </w:p>
        </w:tc>
      </w:tr>
      <w:tr w:rsidR="005B4151" w:rsidRPr="00B70AF3" w14:paraId="2D35CB42" w14:textId="77777777" w:rsidTr="002067F9">
        <w:tc>
          <w:tcPr>
            <w:tcW w:w="885" w:type="dxa"/>
            <w:tcBorders>
              <w:top w:val="nil"/>
              <w:left w:val="nil"/>
              <w:bottom w:val="nil"/>
              <w:right w:val="nil"/>
            </w:tcBorders>
          </w:tcPr>
          <w:p w14:paraId="4C092B7C" w14:textId="77777777" w:rsidR="005B4151" w:rsidRPr="00B70AF3" w:rsidRDefault="005B4151">
            <w:pPr>
              <w:widowControl w:val="0"/>
              <w:autoSpaceDE w:val="0"/>
              <w:autoSpaceDN w:val="0"/>
              <w:adjustRightInd w:val="0"/>
              <w:spacing w:after="0" w:line="360" w:lineRule="auto"/>
              <w:jc w:val="right"/>
              <w:rPr>
                <w:rFonts w:ascii="Arial" w:eastAsia="Batang" w:hAnsi="Arial" w:cs="Arial"/>
                <w:sz w:val="24"/>
                <w:szCs w:val="24"/>
                <w:lang w:eastAsia="ru-RU"/>
              </w:rPr>
            </w:pPr>
            <w:r w:rsidRPr="00B70AF3">
              <w:rPr>
                <w:rFonts w:ascii="Arial" w:eastAsia="Calibri" w:hAnsi="Arial" w:cs="Arial"/>
                <w:sz w:val="24"/>
                <w:szCs w:val="24"/>
              </w:rPr>
              <w:t>4.3</w:t>
            </w:r>
          </w:p>
        </w:tc>
        <w:tc>
          <w:tcPr>
            <w:tcW w:w="8932" w:type="dxa"/>
            <w:tcBorders>
              <w:top w:val="nil"/>
              <w:left w:val="nil"/>
              <w:bottom w:val="nil"/>
              <w:right w:val="nil"/>
            </w:tcBorders>
          </w:tcPr>
          <w:p w14:paraId="16D61023"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Ответственный за лазерную безопасность…………………………………………</w:t>
            </w:r>
          </w:p>
        </w:tc>
      </w:tr>
      <w:tr w:rsidR="005B4151" w:rsidRPr="00B70AF3" w14:paraId="21653718" w14:textId="77777777" w:rsidTr="002067F9">
        <w:tc>
          <w:tcPr>
            <w:tcW w:w="885" w:type="dxa"/>
            <w:tcBorders>
              <w:top w:val="nil"/>
              <w:left w:val="nil"/>
              <w:bottom w:val="nil"/>
              <w:right w:val="nil"/>
            </w:tcBorders>
          </w:tcPr>
          <w:p w14:paraId="03C373D4" w14:textId="77777777" w:rsidR="005B4151" w:rsidRPr="00B70AF3" w:rsidRDefault="005B4151">
            <w:pPr>
              <w:widowControl w:val="0"/>
              <w:autoSpaceDE w:val="0"/>
              <w:autoSpaceDN w:val="0"/>
              <w:adjustRightInd w:val="0"/>
              <w:spacing w:after="0" w:line="360" w:lineRule="auto"/>
              <w:jc w:val="right"/>
              <w:rPr>
                <w:rFonts w:ascii="Arial" w:eastAsia="Calibri" w:hAnsi="Arial" w:cs="Arial"/>
                <w:sz w:val="24"/>
                <w:szCs w:val="24"/>
              </w:rPr>
            </w:pPr>
            <w:r w:rsidRPr="00B70AF3">
              <w:rPr>
                <w:rFonts w:ascii="Arial" w:eastAsia="Calibri" w:hAnsi="Arial" w:cs="Arial"/>
                <w:sz w:val="24"/>
                <w:szCs w:val="24"/>
              </w:rPr>
              <w:t>4.4</w:t>
            </w:r>
          </w:p>
        </w:tc>
        <w:tc>
          <w:tcPr>
            <w:tcW w:w="8932" w:type="dxa"/>
            <w:tcBorders>
              <w:top w:val="nil"/>
              <w:left w:val="nil"/>
              <w:bottom w:val="nil"/>
              <w:right w:val="nil"/>
            </w:tcBorders>
          </w:tcPr>
          <w:p w14:paraId="7C3F3F1D"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Информация и обучение………………………………………………………………</w:t>
            </w:r>
          </w:p>
        </w:tc>
      </w:tr>
      <w:tr w:rsidR="005B4151" w:rsidRPr="00B70AF3" w14:paraId="4E650B9C" w14:textId="77777777" w:rsidTr="002067F9">
        <w:tc>
          <w:tcPr>
            <w:tcW w:w="885" w:type="dxa"/>
            <w:tcBorders>
              <w:top w:val="nil"/>
              <w:left w:val="nil"/>
              <w:bottom w:val="nil"/>
              <w:right w:val="nil"/>
            </w:tcBorders>
          </w:tcPr>
          <w:p w14:paraId="42FF5B6D" w14:textId="77777777" w:rsidR="005B4151" w:rsidRPr="00B70AF3" w:rsidRDefault="005B4151">
            <w:pPr>
              <w:widowControl w:val="0"/>
              <w:autoSpaceDE w:val="0"/>
              <w:autoSpaceDN w:val="0"/>
              <w:adjustRightInd w:val="0"/>
              <w:spacing w:after="0" w:line="360" w:lineRule="auto"/>
              <w:jc w:val="right"/>
              <w:rPr>
                <w:rFonts w:ascii="Arial" w:eastAsia="Calibri" w:hAnsi="Arial" w:cs="Arial"/>
                <w:sz w:val="24"/>
                <w:szCs w:val="24"/>
              </w:rPr>
            </w:pPr>
            <w:r w:rsidRPr="00B70AF3">
              <w:rPr>
                <w:rFonts w:ascii="Arial" w:eastAsia="Calibri" w:hAnsi="Arial" w:cs="Arial"/>
                <w:sz w:val="24"/>
                <w:szCs w:val="24"/>
              </w:rPr>
              <w:t>4.5</w:t>
            </w:r>
          </w:p>
        </w:tc>
        <w:tc>
          <w:tcPr>
            <w:tcW w:w="8932" w:type="dxa"/>
            <w:tcBorders>
              <w:top w:val="nil"/>
              <w:left w:val="nil"/>
              <w:bottom w:val="nil"/>
              <w:right w:val="nil"/>
            </w:tcBorders>
          </w:tcPr>
          <w:p w14:paraId="596337EB"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Уровни компетентности…………………………………………………………………</w:t>
            </w:r>
          </w:p>
        </w:tc>
      </w:tr>
      <w:tr w:rsidR="005B4151" w:rsidRPr="00B70AF3" w14:paraId="4DD02708" w14:textId="77777777" w:rsidTr="002067F9">
        <w:tc>
          <w:tcPr>
            <w:tcW w:w="885" w:type="dxa"/>
            <w:tcBorders>
              <w:top w:val="nil"/>
              <w:left w:val="nil"/>
              <w:bottom w:val="nil"/>
              <w:right w:val="nil"/>
            </w:tcBorders>
          </w:tcPr>
          <w:p w14:paraId="157B4654" w14:textId="77777777" w:rsidR="005B4151" w:rsidRPr="00B70AF3" w:rsidRDefault="005B4151">
            <w:pPr>
              <w:widowControl w:val="0"/>
              <w:autoSpaceDE w:val="0"/>
              <w:autoSpaceDN w:val="0"/>
              <w:adjustRightInd w:val="0"/>
              <w:spacing w:after="0" w:line="360" w:lineRule="auto"/>
              <w:jc w:val="right"/>
              <w:rPr>
                <w:rFonts w:ascii="Arial" w:eastAsia="Calibri" w:hAnsi="Arial" w:cs="Arial"/>
                <w:sz w:val="24"/>
                <w:szCs w:val="24"/>
              </w:rPr>
            </w:pPr>
            <w:r w:rsidRPr="00B70AF3">
              <w:rPr>
                <w:rFonts w:ascii="Arial" w:eastAsia="Calibri" w:hAnsi="Arial" w:cs="Arial"/>
                <w:sz w:val="24"/>
                <w:szCs w:val="24"/>
              </w:rPr>
              <w:t>4.6</w:t>
            </w:r>
          </w:p>
        </w:tc>
        <w:tc>
          <w:tcPr>
            <w:tcW w:w="8932" w:type="dxa"/>
            <w:tcBorders>
              <w:top w:val="nil"/>
              <w:left w:val="nil"/>
              <w:bottom w:val="nil"/>
              <w:right w:val="nil"/>
            </w:tcBorders>
          </w:tcPr>
          <w:p w14:paraId="3545B226"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Требования к обучению………………………………………………………………..</w:t>
            </w:r>
          </w:p>
        </w:tc>
      </w:tr>
      <w:tr w:rsidR="005B4151" w:rsidRPr="00B70AF3" w14:paraId="75051848" w14:textId="77777777" w:rsidTr="002067F9">
        <w:tc>
          <w:tcPr>
            <w:tcW w:w="885" w:type="dxa"/>
            <w:tcBorders>
              <w:top w:val="nil"/>
              <w:left w:val="nil"/>
              <w:bottom w:val="nil"/>
              <w:right w:val="nil"/>
            </w:tcBorders>
          </w:tcPr>
          <w:p w14:paraId="457645D5" w14:textId="77777777" w:rsidR="005B4151" w:rsidRPr="00B70AF3" w:rsidRDefault="005B4151">
            <w:pPr>
              <w:widowControl w:val="0"/>
              <w:autoSpaceDE w:val="0"/>
              <w:autoSpaceDN w:val="0"/>
              <w:adjustRightInd w:val="0"/>
              <w:spacing w:after="0" w:line="360" w:lineRule="auto"/>
              <w:jc w:val="right"/>
              <w:rPr>
                <w:rFonts w:ascii="Arial" w:eastAsia="Calibri" w:hAnsi="Arial" w:cs="Arial"/>
                <w:sz w:val="24"/>
                <w:szCs w:val="24"/>
              </w:rPr>
            </w:pPr>
            <w:r w:rsidRPr="00B70AF3">
              <w:rPr>
                <w:rFonts w:ascii="Arial" w:eastAsia="Calibri" w:hAnsi="Arial" w:cs="Arial"/>
                <w:sz w:val="24"/>
                <w:szCs w:val="24"/>
              </w:rPr>
              <w:t>4.7</w:t>
            </w:r>
          </w:p>
        </w:tc>
        <w:tc>
          <w:tcPr>
            <w:tcW w:w="8932" w:type="dxa"/>
            <w:tcBorders>
              <w:top w:val="nil"/>
              <w:left w:val="nil"/>
              <w:bottom w:val="nil"/>
              <w:right w:val="nil"/>
            </w:tcBorders>
          </w:tcPr>
          <w:p w14:paraId="6561D3BE"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Аккредитация……………………………………………………………………………</w:t>
            </w:r>
          </w:p>
        </w:tc>
      </w:tr>
      <w:tr w:rsidR="005B4151" w:rsidRPr="00B70AF3" w14:paraId="0AA8F73E" w14:textId="77777777" w:rsidTr="002067F9">
        <w:tc>
          <w:tcPr>
            <w:tcW w:w="885" w:type="dxa"/>
            <w:tcBorders>
              <w:top w:val="nil"/>
              <w:left w:val="nil"/>
              <w:bottom w:val="nil"/>
              <w:right w:val="nil"/>
            </w:tcBorders>
          </w:tcPr>
          <w:p w14:paraId="5F817073"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5</w:t>
            </w:r>
          </w:p>
        </w:tc>
        <w:tc>
          <w:tcPr>
            <w:tcW w:w="8932" w:type="dxa"/>
            <w:tcBorders>
              <w:top w:val="nil"/>
              <w:left w:val="nil"/>
              <w:bottom w:val="nil"/>
              <w:right w:val="nil"/>
            </w:tcBorders>
          </w:tcPr>
          <w:p w14:paraId="03C3D402"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Опасность лазерного излучения</w:t>
            </w:r>
            <w:r w:rsidRPr="00B70AF3">
              <w:rPr>
                <w:rFonts w:ascii="Arial" w:eastAsia="Calibri" w:hAnsi="Arial" w:cs="Arial"/>
                <w:sz w:val="24"/>
                <w:szCs w:val="24"/>
              </w:rPr>
              <w:tab/>
            </w:r>
          </w:p>
        </w:tc>
      </w:tr>
      <w:tr w:rsidR="005B4151" w:rsidRPr="00B70AF3" w14:paraId="430CBD8A" w14:textId="77777777" w:rsidTr="002067F9">
        <w:tc>
          <w:tcPr>
            <w:tcW w:w="885" w:type="dxa"/>
            <w:tcBorders>
              <w:top w:val="nil"/>
              <w:left w:val="nil"/>
              <w:bottom w:val="nil"/>
              <w:right w:val="nil"/>
            </w:tcBorders>
          </w:tcPr>
          <w:p w14:paraId="0F21C6F0" w14:textId="77777777" w:rsidR="005B4151" w:rsidRPr="00B70AF3" w:rsidRDefault="005B4151">
            <w:pPr>
              <w:keepNext/>
              <w:keepLines/>
              <w:tabs>
                <w:tab w:val="left" w:pos="851"/>
                <w:tab w:val="right" w:leader="dot" w:pos="9781"/>
              </w:tabs>
              <w:spacing w:after="0" w:line="360" w:lineRule="auto"/>
              <w:jc w:val="right"/>
              <w:outlineLvl w:val="1"/>
              <w:rPr>
                <w:rFonts w:ascii="Arial" w:eastAsia="Calibri" w:hAnsi="Arial" w:cs="Arial"/>
                <w:sz w:val="24"/>
                <w:szCs w:val="24"/>
              </w:rPr>
            </w:pPr>
            <w:r w:rsidRPr="00B70AF3">
              <w:rPr>
                <w:rFonts w:ascii="Arial" w:eastAsia="Calibri" w:hAnsi="Arial" w:cs="Arial"/>
                <w:sz w:val="24"/>
                <w:szCs w:val="24"/>
              </w:rPr>
              <w:t xml:space="preserve">5.1 </w:t>
            </w:r>
          </w:p>
        </w:tc>
        <w:tc>
          <w:tcPr>
            <w:tcW w:w="8932" w:type="dxa"/>
            <w:tcBorders>
              <w:top w:val="nil"/>
              <w:left w:val="nil"/>
              <w:bottom w:val="nil"/>
              <w:right w:val="nil"/>
            </w:tcBorders>
          </w:tcPr>
          <w:p w14:paraId="1DD9AE9F"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Лазерные изделия</w:t>
            </w:r>
            <w:r w:rsidRPr="00B70AF3">
              <w:rPr>
                <w:rFonts w:ascii="Arial" w:eastAsia="Calibri" w:hAnsi="Arial" w:cs="Arial"/>
                <w:sz w:val="24"/>
                <w:szCs w:val="24"/>
              </w:rPr>
              <w:tab/>
            </w:r>
          </w:p>
        </w:tc>
      </w:tr>
      <w:tr w:rsidR="005B4151" w:rsidRPr="00B70AF3" w14:paraId="7BBCD699" w14:textId="77777777" w:rsidTr="002067F9">
        <w:trPr>
          <w:trHeight w:val="328"/>
        </w:trPr>
        <w:tc>
          <w:tcPr>
            <w:tcW w:w="885" w:type="dxa"/>
            <w:tcBorders>
              <w:top w:val="nil"/>
              <w:left w:val="nil"/>
              <w:bottom w:val="nil"/>
              <w:right w:val="nil"/>
            </w:tcBorders>
          </w:tcPr>
          <w:p w14:paraId="5AD01E50" w14:textId="77777777" w:rsidR="005B4151" w:rsidRPr="00B70AF3" w:rsidRDefault="005B4151">
            <w:pPr>
              <w:keepNext/>
              <w:keepLines/>
              <w:tabs>
                <w:tab w:val="left" w:pos="851"/>
                <w:tab w:val="right" w:leader="dot" w:pos="9781"/>
              </w:tabs>
              <w:spacing w:after="0" w:line="360" w:lineRule="auto"/>
              <w:jc w:val="right"/>
              <w:outlineLvl w:val="1"/>
              <w:rPr>
                <w:rFonts w:ascii="Arial" w:eastAsia="Calibri" w:hAnsi="Arial" w:cs="Arial"/>
                <w:sz w:val="24"/>
                <w:szCs w:val="24"/>
              </w:rPr>
            </w:pPr>
            <w:r w:rsidRPr="00B70AF3">
              <w:rPr>
                <w:rFonts w:ascii="Arial" w:eastAsia="Calibri" w:hAnsi="Arial" w:cs="Arial"/>
                <w:sz w:val="24"/>
                <w:szCs w:val="24"/>
              </w:rPr>
              <w:t>5.2</w:t>
            </w:r>
          </w:p>
        </w:tc>
        <w:tc>
          <w:tcPr>
            <w:tcW w:w="8932" w:type="dxa"/>
            <w:tcBorders>
              <w:top w:val="nil"/>
              <w:left w:val="nil"/>
              <w:bottom w:val="nil"/>
              <w:right w:val="nil"/>
            </w:tcBorders>
          </w:tcPr>
          <w:p w14:paraId="7D27D254"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Воздействие лазерного излучения</w:t>
            </w:r>
            <w:r w:rsidRPr="00B70AF3">
              <w:rPr>
                <w:rFonts w:ascii="Arial" w:eastAsia="Calibri" w:hAnsi="Arial" w:cs="Arial"/>
                <w:sz w:val="24"/>
                <w:szCs w:val="24"/>
              </w:rPr>
              <w:tab/>
            </w:r>
          </w:p>
        </w:tc>
      </w:tr>
      <w:tr w:rsidR="005B4151" w:rsidRPr="00B70AF3" w14:paraId="6AD9F3B0" w14:textId="77777777" w:rsidTr="002067F9">
        <w:tc>
          <w:tcPr>
            <w:tcW w:w="885" w:type="dxa"/>
            <w:tcBorders>
              <w:top w:val="nil"/>
              <w:left w:val="nil"/>
              <w:bottom w:val="nil"/>
              <w:right w:val="nil"/>
            </w:tcBorders>
          </w:tcPr>
          <w:p w14:paraId="1681B5FA"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5.3</w:t>
            </w:r>
          </w:p>
        </w:tc>
        <w:tc>
          <w:tcPr>
            <w:tcW w:w="8932" w:type="dxa"/>
            <w:tcBorders>
              <w:top w:val="nil"/>
              <w:left w:val="nil"/>
              <w:bottom w:val="nil"/>
              <w:right w:val="nil"/>
            </w:tcBorders>
          </w:tcPr>
          <w:p w14:paraId="092EFE2F"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Определение уровня лазерного воздействия</w:t>
            </w:r>
            <w:r w:rsidRPr="00B70AF3">
              <w:rPr>
                <w:rFonts w:ascii="Arial" w:eastAsia="Calibri" w:hAnsi="Arial" w:cs="Arial"/>
                <w:sz w:val="24"/>
                <w:szCs w:val="24"/>
              </w:rPr>
              <w:tab/>
            </w:r>
          </w:p>
        </w:tc>
      </w:tr>
      <w:tr w:rsidR="005B4151" w:rsidRPr="00B70AF3" w14:paraId="3624DC9A" w14:textId="77777777" w:rsidTr="002067F9">
        <w:tc>
          <w:tcPr>
            <w:tcW w:w="885" w:type="dxa"/>
            <w:tcBorders>
              <w:top w:val="nil"/>
              <w:left w:val="nil"/>
              <w:bottom w:val="nil"/>
              <w:right w:val="nil"/>
            </w:tcBorders>
          </w:tcPr>
          <w:p w14:paraId="4666A3FE" w14:textId="77777777" w:rsidR="005B4151" w:rsidRPr="00B70AF3" w:rsidRDefault="005B4151">
            <w:pPr>
              <w:spacing w:after="0" w:line="360" w:lineRule="auto"/>
              <w:rPr>
                <w:rFonts w:ascii="Arial" w:eastAsia="Calibri" w:hAnsi="Arial" w:cs="Arial"/>
                <w:sz w:val="24"/>
                <w:szCs w:val="24"/>
              </w:rPr>
            </w:pPr>
            <w:r w:rsidRPr="00B70AF3">
              <w:rPr>
                <w:rFonts w:ascii="Arial" w:eastAsia="Calibri" w:hAnsi="Arial" w:cs="Arial"/>
                <w:sz w:val="24"/>
                <w:szCs w:val="24"/>
              </w:rPr>
              <w:t>6</w:t>
            </w:r>
          </w:p>
        </w:tc>
        <w:tc>
          <w:tcPr>
            <w:tcW w:w="8932" w:type="dxa"/>
            <w:tcBorders>
              <w:top w:val="nil"/>
              <w:left w:val="nil"/>
              <w:bottom w:val="nil"/>
              <w:right w:val="nil"/>
            </w:tcBorders>
          </w:tcPr>
          <w:p w14:paraId="6AAE2741" w14:textId="77777777" w:rsidR="005B4151" w:rsidRPr="00B70AF3" w:rsidRDefault="005B4151" w:rsidP="000C3DCA">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Определение предельно допустимого уровня (ПДУ)</w:t>
            </w:r>
            <w:r w:rsidRPr="00B70AF3">
              <w:rPr>
                <w:rFonts w:ascii="Arial" w:eastAsia="Calibri" w:hAnsi="Arial" w:cs="Arial"/>
                <w:sz w:val="24"/>
                <w:szCs w:val="24"/>
              </w:rPr>
              <w:tab/>
            </w:r>
          </w:p>
        </w:tc>
      </w:tr>
      <w:tr w:rsidR="005B4151" w:rsidRPr="00B70AF3" w14:paraId="5174FEA1" w14:textId="77777777" w:rsidTr="002067F9">
        <w:tc>
          <w:tcPr>
            <w:tcW w:w="885" w:type="dxa"/>
            <w:tcBorders>
              <w:top w:val="nil"/>
              <w:left w:val="nil"/>
              <w:bottom w:val="nil"/>
              <w:right w:val="nil"/>
            </w:tcBorders>
          </w:tcPr>
          <w:p w14:paraId="3F2FE0AE"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6.1</w:t>
            </w:r>
          </w:p>
        </w:tc>
        <w:tc>
          <w:tcPr>
            <w:tcW w:w="8932" w:type="dxa"/>
            <w:tcBorders>
              <w:top w:val="nil"/>
              <w:left w:val="nil"/>
              <w:bottom w:val="nil"/>
              <w:right w:val="nil"/>
            </w:tcBorders>
          </w:tcPr>
          <w:p w14:paraId="2ACB39CC"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Общие положения</w:t>
            </w:r>
            <w:r w:rsidRPr="00B70AF3">
              <w:rPr>
                <w:rFonts w:ascii="Arial" w:eastAsia="Calibri" w:hAnsi="Arial" w:cs="Arial"/>
                <w:sz w:val="24"/>
                <w:szCs w:val="24"/>
              </w:rPr>
              <w:tab/>
            </w:r>
          </w:p>
        </w:tc>
      </w:tr>
      <w:tr w:rsidR="005B4151" w:rsidRPr="00B70AF3" w14:paraId="14F63B7B" w14:textId="77777777" w:rsidTr="002067F9">
        <w:tc>
          <w:tcPr>
            <w:tcW w:w="885" w:type="dxa"/>
            <w:tcBorders>
              <w:top w:val="nil"/>
              <w:left w:val="nil"/>
              <w:bottom w:val="nil"/>
              <w:right w:val="nil"/>
            </w:tcBorders>
          </w:tcPr>
          <w:p w14:paraId="1059572F" w14:textId="77777777" w:rsidR="005B4151" w:rsidRPr="00B70AF3" w:rsidRDefault="005B4151">
            <w:pPr>
              <w:keepNext/>
              <w:keepLines/>
              <w:tabs>
                <w:tab w:val="left" w:pos="851"/>
                <w:tab w:val="right" w:leader="dot" w:pos="9781"/>
              </w:tabs>
              <w:spacing w:after="0" w:line="360" w:lineRule="auto"/>
              <w:jc w:val="right"/>
              <w:outlineLvl w:val="1"/>
              <w:rPr>
                <w:rFonts w:ascii="Arial" w:eastAsia="Calibri" w:hAnsi="Arial" w:cs="Arial"/>
                <w:sz w:val="24"/>
                <w:szCs w:val="24"/>
              </w:rPr>
            </w:pPr>
            <w:r w:rsidRPr="00B70AF3">
              <w:rPr>
                <w:rFonts w:ascii="Arial" w:eastAsia="Calibri" w:hAnsi="Arial" w:cs="Arial"/>
                <w:sz w:val="24"/>
                <w:szCs w:val="24"/>
              </w:rPr>
              <w:t xml:space="preserve">6.2 </w:t>
            </w:r>
          </w:p>
        </w:tc>
        <w:tc>
          <w:tcPr>
            <w:tcW w:w="8932" w:type="dxa"/>
            <w:tcBorders>
              <w:top w:val="nil"/>
              <w:left w:val="nil"/>
              <w:bottom w:val="nil"/>
              <w:right w:val="nil"/>
            </w:tcBorders>
          </w:tcPr>
          <w:p w14:paraId="4E7260BE" w14:textId="77777777" w:rsidR="005B4151" w:rsidRPr="00B70AF3" w:rsidRDefault="005B4151">
            <w:pPr>
              <w:keepNext/>
              <w:keepLines/>
              <w:tabs>
                <w:tab w:val="left" w:pos="851"/>
                <w:tab w:val="right" w:leader="dot" w:pos="9781"/>
              </w:tabs>
              <w:spacing w:after="0" w:line="360" w:lineRule="auto"/>
              <w:jc w:val="both"/>
              <w:outlineLvl w:val="1"/>
              <w:rPr>
                <w:rFonts w:ascii="Arial" w:eastAsia="Calibri" w:hAnsi="Arial" w:cs="Arial"/>
                <w:sz w:val="24"/>
                <w:szCs w:val="24"/>
              </w:rPr>
            </w:pPr>
            <w:r w:rsidRPr="00B70AF3">
              <w:rPr>
                <w:rFonts w:ascii="Arial" w:eastAsia="Calibri" w:hAnsi="Arial" w:cs="Arial"/>
                <w:sz w:val="24"/>
                <w:szCs w:val="24"/>
              </w:rPr>
              <w:t>Импульсно-периодические лазеры или лазеры с модуляцией</w:t>
            </w:r>
            <w:r w:rsidRPr="00B70AF3">
              <w:rPr>
                <w:rFonts w:ascii="Arial" w:eastAsia="Calibri" w:hAnsi="Arial" w:cs="Arial"/>
                <w:sz w:val="24"/>
                <w:szCs w:val="24"/>
              </w:rPr>
              <w:tab/>
            </w:r>
          </w:p>
        </w:tc>
      </w:tr>
      <w:tr w:rsidR="005B4151" w:rsidRPr="00B70AF3" w14:paraId="5A27E93C" w14:textId="77777777" w:rsidTr="002067F9">
        <w:tc>
          <w:tcPr>
            <w:tcW w:w="885" w:type="dxa"/>
            <w:tcBorders>
              <w:top w:val="nil"/>
              <w:left w:val="nil"/>
              <w:bottom w:val="nil"/>
              <w:right w:val="nil"/>
            </w:tcBorders>
          </w:tcPr>
          <w:p w14:paraId="4554AB16" w14:textId="77777777" w:rsidR="005B4151" w:rsidRPr="00B70AF3" w:rsidRDefault="005B4151">
            <w:pPr>
              <w:keepNext/>
              <w:keepLines/>
              <w:tabs>
                <w:tab w:val="left" w:pos="851"/>
                <w:tab w:val="right" w:leader="dot" w:pos="9781"/>
              </w:tabs>
              <w:spacing w:after="0" w:line="360" w:lineRule="auto"/>
              <w:jc w:val="right"/>
              <w:outlineLvl w:val="1"/>
              <w:rPr>
                <w:rFonts w:ascii="Arial" w:eastAsia="Calibri" w:hAnsi="Arial" w:cs="Arial"/>
                <w:sz w:val="24"/>
                <w:szCs w:val="24"/>
              </w:rPr>
            </w:pPr>
            <w:r w:rsidRPr="00B70AF3">
              <w:rPr>
                <w:rFonts w:ascii="Arial" w:eastAsia="Calibri" w:hAnsi="Arial" w:cs="Arial"/>
                <w:sz w:val="24"/>
                <w:szCs w:val="24"/>
              </w:rPr>
              <w:t xml:space="preserve">6.3 </w:t>
            </w:r>
          </w:p>
        </w:tc>
        <w:tc>
          <w:tcPr>
            <w:tcW w:w="8932" w:type="dxa"/>
            <w:tcBorders>
              <w:top w:val="nil"/>
              <w:left w:val="nil"/>
              <w:bottom w:val="nil"/>
              <w:right w:val="nil"/>
            </w:tcBorders>
          </w:tcPr>
          <w:p w14:paraId="5C3436D1"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Несколько длин волн……………………………………………………………………</w:t>
            </w:r>
          </w:p>
        </w:tc>
      </w:tr>
      <w:tr w:rsidR="005B4151" w:rsidRPr="00B70AF3" w14:paraId="1454E198" w14:textId="77777777" w:rsidTr="002067F9">
        <w:tc>
          <w:tcPr>
            <w:tcW w:w="885" w:type="dxa"/>
            <w:tcBorders>
              <w:top w:val="nil"/>
              <w:left w:val="nil"/>
              <w:bottom w:val="nil"/>
              <w:right w:val="nil"/>
            </w:tcBorders>
          </w:tcPr>
          <w:p w14:paraId="482B7F8F" w14:textId="77777777" w:rsidR="005B4151" w:rsidRPr="00B70AF3" w:rsidRDefault="005B4151">
            <w:pPr>
              <w:keepNext/>
              <w:keepLines/>
              <w:tabs>
                <w:tab w:val="left" w:pos="851"/>
                <w:tab w:val="right" w:leader="dot" w:pos="9781"/>
              </w:tabs>
              <w:spacing w:after="0" w:line="360" w:lineRule="auto"/>
              <w:jc w:val="right"/>
              <w:outlineLvl w:val="1"/>
              <w:rPr>
                <w:rFonts w:ascii="Arial" w:eastAsia="Calibri" w:hAnsi="Arial" w:cs="Arial"/>
                <w:sz w:val="24"/>
                <w:szCs w:val="24"/>
              </w:rPr>
            </w:pPr>
            <w:r w:rsidRPr="00B70AF3">
              <w:rPr>
                <w:rFonts w:ascii="Arial" w:eastAsia="Calibri" w:hAnsi="Arial" w:cs="Arial"/>
                <w:sz w:val="24"/>
                <w:szCs w:val="24"/>
              </w:rPr>
              <w:t xml:space="preserve">6.4 </w:t>
            </w:r>
          </w:p>
        </w:tc>
        <w:tc>
          <w:tcPr>
            <w:tcW w:w="8932" w:type="dxa"/>
            <w:tcBorders>
              <w:top w:val="nil"/>
              <w:left w:val="nil"/>
              <w:bottom w:val="nil"/>
              <w:right w:val="nil"/>
            </w:tcBorders>
          </w:tcPr>
          <w:p w14:paraId="47C965D8"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ПДУ протяженного источника………………………………………………………….</w:t>
            </w:r>
          </w:p>
        </w:tc>
      </w:tr>
      <w:tr w:rsidR="005B4151" w:rsidRPr="00B70AF3" w14:paraId="3E843D42" w14:textId="77777777" w:rsidTr="002067F9">
        <w:tc>
          <w:tcPr>
            <w:tcW w:w="885" w:type="dxa"/>
            <w:tcBorders>
              <w:top w:val="nil"/>
              <w:left w:val="nil"/>
              <w:bottom w:val="nil"/>
              <w:right w:val="nil"/>
            </w:tcBorders>
          </w:tcPr>
          <w:p w14:paraId="175F3AB2"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6.5</w:t>
            </w:r>
          </w:p>
        </w:tc>
        <w:tc>
          <w:tcPr>
            <w:tcW w:w="8932" w:type="dxa"/>
            <w:tcBorders>
              <w:top w:val="nil"/>
              <w:left w:val="nil"/>
              <w:bottom w:val="nil"/>
              <w:right w:val="nil"/>
            </w:tcBorders>
          </w:tcPr>
          <w:p w14:paraId="3B5B742A"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Опасное расстояние и опасная зона…………………………………………………</w:t>
            </w:r>
          </w:p>
        </w:tc>
      </w:tr>
      <w:tr w:rsidR="005B4151" w:rsidRPr="00B70AF3" w14:paraId="4A5FB120" w14:textId="77777777" w:rsidTr="002067F9">
        <w:tc>
          <w:tcPr>
            <w:tcW w:w="885" w:type="dxa"/>
            <w:tcBorders>
              <w:top w:val="nil"/>
              <w:left w:val="nil"/>
              <w:bottom w:val="nil"/>
              <w:right w:val="nil"/>
            </w:tcBorders>
          </w:tcPr>
          <w:p w14:paraId="722EEA2F"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7</w:t>
            </w:r>
          </w:p>
        </w:tc>
        <w:tc>
          <w:tcPr>
            <w:tcW w:w="8932" w:type="dxa"/>
            <w:tcBorders>
              <w:top w:val="nil"/>
              <w:left w:val="nil"/>
              <w:bottom w:val="nil"/>
              <w:right w:val="nil"/>
            </w:tcBorders>
          </w:tcPr>
          <w:p w14:paraId="0CDB0BC8"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Сопутствующие факторы опасности…………………………………………………</w:t>
            </w:r>
          </w:p>
        </w:tc>
      </w:tr>
      <w:tr w:rsidR="005B4151" w:rsidRPr="00B70AF3" w14:paraId="349D337D" w14:textId="77777777" w:rsidTr="002067F9">
        <w:tc>
          <w:tcPr>
            <w:tcW w:w="885" w:type="dxa"/>
            <w:tcBorders>
              <w:top w:val="nil"/>
              <w:left w:val="nil"/>
              <w:bottom w:val="nil"/>
              <w:right w:val="nil"/>
            </w:tcBorders>
          </w:tcPr>
          <w:p w14:paraId="541AFEAD"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7.1</w:t>
            </w:r>
          </w:p>
        </w:tc>
        <w:tc>
          <w:tcPr>
            <w:tcW w:w="8932" w:type="dxa"/>
            <w:tcBorders>
              <w:top w:val="nil"/>
              <w:left w:val="nil"/>
              <w:bottom w:val="nil"/>
              <w:right w:val="nil"/>
            </w:tcBorders>
          </w:tcPr>
          <w:p w14:paraId="2AA91BD3"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Дополнительные опасные факторы…………………………………………………..</w:t>
            </w:r>
          </w:p>
        </w:tc>
      </w:tr>
      <w:tr w:rsidR="005B4151" w:rsidRPr="00B70AF3" w14:paraId="215C6AED" w14:textId="77777777" w:rsidTr="002067F9">
        <w:tc>
          <w:tcPr>
            <w:tcW w:w="885" w:type="dxa"/>
            <w:tcBorders>
              <w:top w:val="nil"/>
              <w:left w:val="nil"/>
              <w:bottom w:val="nil"/>
              <w:right w:val="nil"/>
            </w:tcBorders>
          </w:tcPr>
          <w:p w14:paraId="0DCD00FB"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7.2</w:t>
            </w:r>
          </w:p>
        </w:tc>
        <w:tc>
          <w:tcPr>
            <w:tcW w:w="8932" w:type="dxa"/>
            <w:tcBorders>
              <w:top w:val="nil"/>
              <w:left w:val="nil"/>
              <w:bottom w:val="nil"/>
              <w:right w:val="nil"/>
            </w:tcBorders>
          </w:tcPr>
          <w:p w14:paraId="0CAB4400"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Сопутствующие факторы опасности при работе с лазерами……………………</w:t>
            </w:r>
          </w:p>
        </w:tc>
      </w:tr>
      <w:tr w:rsidR="005B4151" w:rsidRPr="00B70AF3" w14:paraId="4716FA63" w14:textId="77777777" w:rsidTr="002067F9">
        <w:tc>
          <w:tcPr>
            <w:tcW w:w="885" w:type="dxa"/>
            <w:tcBorders>
              <w:top w:val="nil"/>
              <w:left w:val="nil"/>
              <w:bottom w:val="nil"/>
              <w:right w:val="nil"/>
            </w:tcBorders>
          </w:tcPr>
          <w:p w14:paraId="717EBF0A"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7.3</w:t>
            </w:r>
          </w:p>
        </w:tc>
        <w:tc>
          <w:tcPr>
            <w:tcW w:w="8932" w:type="dxa"/>
            <w:tcBorders>
              <w:top w:val="nil"/>
              <w:left w:val="nil"/>
              <w:bottom w:val="nil"/>
              <w:right w:val="nil"/>
            </w:tcBorders>
          </w:tcPr>
          <w:p w14:paraId="2673E4A3"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Опасности, связанные с окружающей средой………………………………………</w:t>
            </w:r>
          </w:p>
        </w:tc>
      </w:tr>
      <w:tr w:rsidR="005B4151" w:rsidRPr="00B70AF3" w14:paraId="1D551A78" w14:textId="77777777" w:rsidTr="002067F9">
        <w:tc>
          <w:tcPr>
            <w:tcW w:w="885" w:type="dxa"/>
            <w:tcBorders>
              <w:top w:val="nil"/>
              <w:left w:val="nil"/>
              <w:bottom w:val="nil"/>
              <w:right w:val="nil"/>
            </w:tcBorders>
          </w:tcPr>
          <w:p w14:paraId="57907225"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7.4</w:t>
            </w:r>
          </w:p>
        </w:tc>
        <w:tc>
          <w:tcPr>
            <w:tcW w:w="8932" w:type="dxa"/>
            <w:tcBorders>
              <w:top w:val="nil"/>
              <w:left w:val="nil"/>
              <w:bottom w:val="nil"/>
              <w:right w:val="nil"/>
            </w:tcBorders>
          </w:tcPr>
          <w:p w14:paraId="5B77C889"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Контроль сопутствующих факторов опасностей……………………………………</w:t>
            </w:r>
          </w:p>
        </w:tc>
      </w:tr>
      <w:tr w:rsidR="005B4151" w:rsidRPr="00B70AF3" w14:paraId="79FEC944" w14:textId="77777777" w:rsidTr="002067F9">
        <w:tc>
          <w:tcPr>
            <w:tcW w:w="885" w:type="dxa"/>
            <w:tcBorders>
              <w:top w:val="nil"/>
              <w:left w:val="nil"/>
              <w:bottom w:val="nil"/>
              <w:right w:val="nil"/>
            </w:tcBorders>
          </w:tcPr>
          <w:p w14:paraId="64E53A3E"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8</w:t>
            </w:r>
          </w:p>
        </w:tc>
        <w:tc>
          <w:tcPr>
            <w:tcW w:w="8932" w:type="dxa"/>
            <w:tcBorders>
              <w:top w:val="nil"/>
              <w:left w:val="nil"/>
              <w:bottom w:val="nil"/>
              <w:right w:val="nil"/>
            </w:tcBorders>
          </w:tcPr>
          <w:p w14:paraId="48F855C2"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Оценка риска……………………………………………………………………………</w:t>
            </w:r>
          </w:p>
        </w:tc>
      </w:tr>
      <w:tr w:rsidR="005B4151" w:rsidRPr="00B70AF3" w14:paraId="1C389B3C" w14:textId="77777777" w:rsidTr="002067F9">
        <w:tc>
          <w:tcPr>
            <w:tcW w:w="885" w:type="dxa"/>
            <w:tcBorders>
              <w:top w:val="nil"/>
              <w:left w:val="nil"/>
              <w:bottom w:val="nil"/>
              <w:right w:val="nil"/>
            </w:tcBorders>
          </w:tcPr>
          <w:p w14:paraId="3E7C3515"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8.1</w:t>
            </w:r>
          </w:p>
        </w:tc>
        <w:tc>
          <w:tcPr>
            <w:tcW w:w="8932" w:type="dxa"/>
            <w:tcBorders>
              <w:top w:val="nil"/>
              <w:left w:val="nil"/>
              <w:bottom w:val="nil"/>
              <w:right w:val="nil"/>
            </w:tcBorders>
          </w:tcPr>
          <w:p w14:paraId="3E0D3860"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Опасности и риски……………………………………………………………………….</w:t>
            </w:r>
          </w:p>
        </w:tc>
      </w:tr>
      <w:tr w:rsidR="005B4151" w:rsidRPr="00B70AF3" w14:paraId="5D3B5CD0" w14:textId="77777777" w:rsidTr="002067F9">
        <w:tc>
          <w:tcPr>
            <w:tcW w:w="885" w:type="dxa"/>
            <w:tcBorders>
              <w:top w:val="nil"/>
              <w:left w:val="nil"/>
              <w:bottom w:val="nil"/>
              <w:right w:val="nil"/>
            </w:tcBorders>
          </w:tcPr>
          <w:p w14:paraId="42A816E7"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8.2</w:t>
            </w:r>
          </w:p>
        </w:tc>
        <w:tc>
          <w:tcPr>
            <w:tcW w:w="8932" w:type="dxa"/>
            <w:tcBorders>
              <w:top w:val="nil"/>
              <w:left w:val="nil"/>
              <w:bottom w:val="nil"/>
              <w:right w:val="nil"/>
            </w:tcBorders>
          </w:tcPr>
          <w:p w14:paraId="4583680C"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Оценка риска: этап 1 – выявление потенциально опасных ситуаций………….</w:t>
            </w:r>
          </w:p>
        </w:tc>
      </w:tr>
      <w:tr w:rsidR="005B4151" w:rsidRPr="00B70AF3" w14:paraId="514E8B8E" w14:textId="77777777" w:rsidTr="002067F9">
        <w:tc>
          <w:tcPr>
            <w:tcW w:w="885" w:type="dxa"/>
            <w:tcBorders>
              <w:top w:val="nil"/>
              <w:left w:val="nil"/>
              <w:bottom w:val="nil"/>
              <w:right w:val="nil"/>
            </w:tcBorders>
          </w:tcPr>
          <w:p w14:paraId="49648A34"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8.3</w:t>
            </w:r>
          </w:p>
        </w:tc>
        <w:tc>
          <w:tcPr>
            <w:tcW w:w="8932" w:type="dxa"/>
            <w:tcBorders>
              <w:top w:val="nil"/>
              <w:left w:val="nil"/>
              <w:bottom w:val="nil"/>
              <w:right w:val="nil"/>
            </w:tcBorders>
          </w:tcPr>
          <w:p w14:paraId="3116C349"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Оценка риска: этап 2 – оценка риска потенциально опасных ситуаций………</w:t>
            </w:r>
          </w:p>
        </w:tc>
      </w:tr>
      <w:tr w:rsidR="005B4151" w:rsidRPr="00B70AF3" w14:paraId="69DB1764" w14:textId="77777777" w:rsidTr="002067F9">
        <w:tc>
          <w:tcPr>
            <w:tcW w:w="885" w:type="dxa"/>
            <w:tcBorders>
              <w:top w:val="nil"/>
              <w:left w:val="nil"/>
              <w:bottom w:val="nil"/>
              <w:right w:val="nil"/>
            </w:tcBorders>
          </w:tcPr>
          <w:p w14:paraId="4D4C9DBA"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8.4</w:t>
            </w:r>
          </w:p>
        </w:tc>
        <w:tc>
          <w:tcPr>
            <w:tcW w:w="8932" w:type="dxa"/>
            <w:tcBorders>
              <w:top w:val="nil"/>
              <w:left w:val="nil"/>
              <w:bottom w:val="nil"/>
              <w:right w:val="nil"/>
            </w:tcBorders>
          </w:tcPr>
          <w:p w14:paraId="0F4BCBEE"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Оценка рисков: этап 3 – выбор мероприятий по обеспечению безопасности….</w:t>
            </w:r>
          </w:p>
        </w:tc>
      </w:tr>
      <w:tr w:rsidR="005B4151" w:rsidRPr="00B70AF3" w14:paraId="3BD11D49" w14:textId="77777777" w:rsidTr="002067F9">
        <w:tc>
          <w:tcPr>
            <w:tcW w:w="885" w:type="dxa"/>
            <w:tcBorders>
              <w:top w:val="nil"/>
              <w:left w:val="nil"/>
              <w:bottom w:val="nil"/>
              <w:right w:val="nil"/>
            </w:tcBorders>
          </w:tcPr>
          <w:p w14:paraId="151D3E6F"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lastRenderedPageBreak/>
              <w:t>9</w:t>
            </w:r>
          </w:p>
        </w:tc>
        <w:tc>
          <w:tcPr>
            <w:tcW w:w="8932" w:type="dxa"/>
            <w:tcBorders>
              <w:top w:val="nil"/>
              <w:left w:val="nil"/>
              <w:bottom w:val="nil"/>
              <w:right w:val="nil"/>
            </w:tcBorders>
          </w:tcPr>
          <w:p w14:paraId="1DF0D968"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Мероприятия по обеспечению безопасности……………………………………….</w:t>
            </w:r>
          </w:p>
        </w:tc>
      </w:tr>
      <w:tr w:rsidR="005B4151" w:rsidRPr="00B70AF3" w14:paraId="3E6C5041" w14:textId="77777777" w:rsidTr="002067F9">
        <w:tc>
          <w:tcPr>
            <w:tcW w:w="885" w:type="dxa"/>
            <w:tcBorders>
              <w:top w:val="nil"/>
              <w:left w:val="nil"/>
              <w:bottom w:val="nil"/>
              <w:right w:val="nil"/>
            </w:tcBorders>
          </w:tcPr>
          <w:p w14:paraId="605D3D54"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9.1</w:t>
            </w:r>
          </w:p>
        </w:tc>
        <w:tc>
          <w:tcPr>
            <w:tcW w:w="8932" w:type="dxa"/>
            <w:tcBorders>
              <w:top w:val="nil"/>
              <w:left w:val="nil"/>
              <w:bottom w:val="nil"/>
              <w:right w:val="nil"/>
            </w:tcBorders>
          </w:tcPr>
          <w:p w14:paraId="7406A81D"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Общие положения……………………………………………………………………….</w:t>
            </w:r>
          </w:p>
        </w:tc>
      </w:tr>
      <w:tr w:rsidR="005B4151" w:rsidRPr="00B70AF3" w14:paraId="6A574492" w14:textId="77777777" w:rsidTr="002067F9">
        <w:tc>
          <w:tcPr>
            <w:tcW w:w="885" w:type="dxa"/>
            <w:tcBorders>
              <w:top w:val="nil"/>
              <w:left w:val="nil"/>
              <w:bottom w:val="nil"/>
              <w:right w:val="nil"/>
            </w:tcBorders>
          </w:tcPr>
          <w:p w14:paraId="5C4FA0DB"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9.2</w:t>
            </w:r>
          </w:p>
        </w:tc>
        <w:tc>
          <w:tcPr>
            <w:tcW w:w="8932" w:type="dxa"/>
            <w:tcBorders>
              <w:top w:val="nil"/>
              <w:left w:val="nil"/>
              <w:bottom w:val="nil"/>
              <w:right w:val="nil"/>
            </w:tcBorders>
          </w:tcPr>
          <w:p w14:paraId="75DAEA31"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 xml:space="preserve">Снижение </w:t>
            </w:r>
            <w:r w:rsidR="003A542A" w:rsidRPr="00B70AF3">
              <w:rPr>
                <w:rFonts w:ascii="Arial" w:eastAsia="Calibri" w:hAnsi="Arial" w:cs="Arial"/>
                <w:sz w:val="24"/>
                <w:szCs w:val="24"/>
              </w:rPr>
              <w:t>уровня опасности………………</w:t>
            </w:r>
            <w:r w:rsidRPr="00B70AF3">
              <w:rPr>
                <w:rFonts w:ascii="Arial" w:eastAsia="Calibri" w:hAnsi="Arial" w:cs="Arial"/>
                <w:sz w:val="24"/>
                <w:szCs w:val="24"/>
              </w:rPr>
              <w:t>………………………………………….</w:t>
            </w:r>
          </w:p>
        </w:tc>
      </w:tr>
      <w:tr w:rsidR="005B4151" w:rsidRPr="00B70AF3" w14:paraId="220A9585" w14:textId="77777777" w:rsidTr="002067F9">
        <w:tc>
          <w:tcPr>
            <w:tcW w:w="885" w:type="dxa"/>
            <w:tcBorders>
              <w:top w:val="nil"/>
              <w:left w:val="nil"/>
              <w:bottom w:val="nil"/>
              <w:right w:val="nil"/>
            </w:tcBorders>
          </w:tcPr>
          <w:p w14:paraId="30EE8F19"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9.3</w:t>
            </w:r>
          </w:p>
        </w:tc>
        <w:tc>
          <w:tcPr>
            <w:tcW w:w="8932" w:type="dxa"/>
            <w:tcBorders>
              <w:top w:val="nil"/>
              <w:left w:val="nil"/>
              <w:bottom w:val="nil"/>
              <w:right w:val="nil"/>
            </w:tcBorders>
          </w:tcPr>
          <w:p w14:paraId="4AF487CD" w14:textId="77777777" w:rsidR="005B4151" w:rsidRPr="00B70AF3" w:rsidRDefault="005B4151">
            <w:pPr>
              <w:spacing w:beforeAutospacing="1" w:after="0" w:afterAutospacing="1" w:line="256" w:lineRule="auto"/>
              <w:rPr>
                <w:rFonts w:ascii="Arial" w:eastAsia="Calibri" w:hAnsi="Arial" w:cs="Arial"/>
                <w:sz w:val="24"/>
                <w:szCs w:val="24"/>
              </w:rPr>
            </w:pPr>
            <w:r w:rsidRPr="00B70AF3">
              <w:rPr>
                <w:rFonts w:ascii="Arial" w:eastAsia="Calibri" w:hAnsi="Arial" w:cs="Arial"/>
                <w:sz w:val="24"/>
                <w:szCs w:val="24"/>
                <w:lang w:val="en-US" w:eastAsia="zh-CN"/>
              </w:rPr>
              <w:t>Ограничение воздействия опасных факторов</w:t>
            </w:r>
            <w:r w:rsidRPr="00B70AF3">
              <w:rPr>
                <w:rFonts w:ascii="Arial" w:eastAsia="Calibri" w:hAnsi="Arial" w:cs="Arial"/>
                <w:sz w:val="24"/>
                <w:szCs w:val="24"/>
              </w:rPr>
              <w:t>……………………………………..</w:t>
            </w:r>
          </w:p>
        </w:tc>
      </w:tr>
      <w:tr w:rsidR="005B4151" w:rsidRPr="00B70AF3" w14:paraId="5D383913" w14:textId="77777777" w:rsidTr="002067F9">
        <w:tc>
          <w:tcPr>
            <w:tcW w:w="885" w:type="dxa"/>
            <w:tcBorders>
              <w:top w:val="nil"/>
              <w:left w:val="nil"/>
              <w:bottom w:val="nil"/>
              <w:right w:val="nil"/>
            </w:tcBorders>
          </w:tcPr>
          <w:p w14:paraId="0B16E530"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9.4</w:t>
            </w:r>
          </w:p>
        </w:tc>
        <w:tc>
          <w:tcPr>
            <w:tcW w:w="8932" w:type="dxa"/>
            <w:tcBorders>
              <w:top w:val="nil"/>
              <w:left w:val="nil"/>
              <w:bottom w:val="nil"/>
              <w:right w:val="nil"/>
            </w:tcBorders>
          </w:tcPr>
          <w:p w14:paraId="08631C10" w14:textId="77777777" w:rsidR="005B4151" w:rsidRPr="00B70AF3" w:rsidRDefault="005B4151">
            <w:pPr>
              <w:spacing w:beforeAutospacing="1" w:after="0" w:afterAutospacing="1" w:line="256" w:lineRule="auto"/>
              <w:rPr>
                <w:rFonts w:ascii="Arial" w:eastAsia="Calibri" w:hAnsi="Arial" w:cs="Arial"/>
                <w:sz w:val="24"/>
                <w:szCs w:val="24"/>
              </w:rPr>
            </w:pPr>
            <w:r w:rsidRPr="00B70AF3">
              <w:rPr>
                <w:rFonts w:ascii="Arial" w:eastAsia="Calibri" w:hAnsi="Arial" w:cs="Arial"/>
                <w:sz w:val="24"/>
                <w:szCs w:val="24"/>
                <w:lang w:val="en-US" w:eastAsia="zh-CN"/>
              </w:rPr>
              <w:t>Повышение уровня безопасности</w:t>
            </w:r>
            <w:r w:rsidRPr="00B70AF3">
              <w:rPr>
                <w:rFonts w:ascii="Arial" w:eastAsia="Calibri" w:hAnsi="Arial" w:cs="Arial"/>
                <w:sz w:val="24"/>
                <w:szCs w:val="24"/>
                <w:lang w:eastAsia="zh-CN"/>
              </w:rPr>
              <w:t>.........................................................................</w:t>
            </w:r>
          </w:p>
        </w:tc>
      </w:tr>
      <w:tr w:rsidR="005B4151" w:rsidRPr="00B70AF3" w14:paraId="18CF54FF" w14:textId="77777777" w:rsidTr="002067F9">
        <w:tc>
          <w:tcPr>
            <w:tcW w:w="885" w:type="dxa"/>
            <w:tcBorders>
              <w:top w:val="nil"/>
              <w:left w:val="nil"/>
              <w:bottom w:val="nil"/>
              <w:right w:val="nil"/>
            </w:tcBorders>
          </w:tcPr>
          <w:p w14:paraId="50F26EA2"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9.5</w:t>
            </w:r>
          </w:p>
        </w:tc>
        <w:tc>
          <w:tcPr>
            <w:tcW w:w="8932" w:type="dxa"/>
            <w:tcBorders>
              <w:top w:val="nil"/>
              <w:left w:val="nil"/>
              <w:bottom w:val="nil"/>
              <w:right w:val="nil"/>
            </w:tcBorders>
          </w:tcPr>
          <w:p w14:paraId="7F8B29CB"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Обслуживание оборудования…………………………………………………………</w:t>
            </w:r>
          </w:p>
        </w:tc>
      </w:tr>
      <w:tr w:rsidR="005B4151" w:rsidRPr="00B70AF3" w14:paraId="061FFD31" w14:textId="77777777" w:rsidTr="002067F9">
        <w:tc>
          <w:tcPr>
            <w:tcW w:w="885" w:type="dxa"/>
            <w:tcBorders>
              <w:top w:val="nil"/>
              <w:left w:val="nil"/>
              <w:bottom w:val="nil"/>
              <w:right w:val="nil"/>
            </w:tcBorders>
          </w:tcPr>
          <w:p w14:paraId="64FC850A"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10</w:t>
            </w:r>
          </w:p>
        </w:tc>
        <w:tc>
          <w:tcPr>
            <w:tcW w:w="8932" w:type="dxa"/>
            <w:tcBorders>
              <w:top w:val="nil"/>
              <w:left w:val="nil"/>
              <w:bottom w:val="nil"/>
              <w:right w:val="nil"/>
            </w:tcBorders>
          </w:tcPr>
          <w:p w14:paraId="4688B8A2"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Обеспечение безопасной эксплуатации……………………………………………..</w:t>
            </w:r>
          </w:p>
        </w:tc>
      </w:tr>
      <w:tr w:rsidR="005B4151" w:rsidRPr="00B70AF3" w14:paraId="7ADD2B38" w14:textId="77777777" w:rsidTr="002067F9">
        <w:tc>
          <w:tcPr>
            <w:tcW w:w="885" w:type="dxa"/>
            <w:tcBorders>
              <w:top w:val="nil"/>
              <w:left w:val="nil"/>
              <w:bottom w:val="nil"/>
              <w:right w:val="nil"/>
            </w:tcBorders>
          </w:tcPr>
          <w:p w14:paraId="1440E837"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11</w:t>
            </w:r>
          </w:p>
        </w:tc>
        <w:tc>
          <w:tcPr>
            <w:tcW w:w="8932" w:type="dxa"/>
            <w:tcBorders>
              <w:top w:val="nil"/>
              <w:left w:val="nil"/>
              <w:bottom w:val="nil"/>
              <w:right w:val="nil"/>
            </w:tcBorders>
          </w:tcPr>
          <w:p w14:paraId="19194E4A"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Планы действий на случай непредвиденных обстоятельств……………………</w:t>
            </w:r>
          </w:p>
        </w:tc>
      </w:tr>
      <w:tr w:rsidR="005B4151" w:rsidRPr="00B70AF3" w14:paraId="57D70AAB" w14:textId="77777777" w:rsidTr="002067F9">
        <w:tc>
          <w:tcPr>
            <w:tcW w:w="885" w:type="dxa"/>
            <w:tcBorders>
              <w:top w:val="nil"/>
              <w:left w:val="nil"/>
              <w:bottom w:val="nil"/>
              <w:right w:val="nil"/>
            </w:tcBorders>
          </w:tcPr>
          <w:p w14:paraId="11D00858"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11.1</w:t>
            </w:r>
          </w:p>
        </w:tc>
        <w:tc>
          <w:tcPr>
            <w:tcW w:w="8932" w:type="dxa"/>
            <w:tcBorders>
              <w:top w:val="nil"/>
              <w:left w:val="nil"/>
              <w:bottom w:val="nil"/>
              <w:right w:val="nil"/>
            </w:tcBorders>
          </w:tcPr>
          <w:p w14:paraId="74DCDB54"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Общие положения……………………………………………………………………….</w:t>
            </w:r>
          </w:p>
        </w:tc>
      </w:tr>
      <w:tr w:rsidR="005B4151" w:rsidRPr="00B70AF3" w14:paraId="0F7072EE" w14:textId="77777777" w:rsidTr="002067F9">
        <w:tc>
          <w:tcPr>
            <w:tcW w:w="885" w:type="dxa"/>
            <w:tcBorders>
              <w:top w:val="nil"/>
              <w:left w:val="nil"/>
              <w:bottom w:val="nil"/>
              <w:right w:val="nil"/>
            </w:tcBorders>
          </w:tcPr>
          <w:p w14:paraId="6FC12459"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11.2</w:t>
            </w:r>
          </w:p>
        </w:tc>
        <w:tc>
          <w:tcPr>
            <w:tcW w:w="8932" w:type="dxa"/>
            <w:tcBorders>
              <w:top w:val="nil"/>
              <w:left w:val="nil"/>
              <w:bottom w:val="nil"/>
              <w:right w:val="nil"/>
            </w:tcBorders>
          </w:tcPr>
          <w:p w14:paraId="5F9C6F8E"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lang w:eastAsia="zh-CN"/>
              </w:rPr>
              <w:t>Действия при фактической травме глаза</w:t>
            </w:r>
            <w:r w:rsidRPr="00B70AF3">
              <w:rPr>
                <w:rFonts w:ascii="Arial" w:eastAsia="Calibri" w:hAnsi="Arial" w:cs="Arial"/>
                <w:sz w:val="24"/>
                <w:szCs w:val="24"/>
              </w:rPr>
              <w:t>…………………....................................</w:t>
            </w:r>
          </w:p>
        </w:tc>
      </w:tr>
      <w:tr w:rsidR="005B4151" w:rsidRPr="00B70AF3" w14:paraId="4E3565AC" w14:textId="77777777" w:rsidTr="002067F9">
        <w:tc>
          <w:tcPr>
            <w:tcW w:w="885" w:type="dxa"/>
            <w:tcBorders>
              <w:top w:val="nil"/>
              <w:left w:val="nil"/>
              <w:bottom w:val="nil"/>
              <w:right w:val="nil"/>
            </w:tcBorders>
          </w:tcPr>
          <w:p w14:paraId="67F5CDDB"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11.3</w:t>
            </w:r>
          </w:p>
        </w:tc>
        <w:tc>
          <w:tcPr>
            <w:tcW w:w="8932" w:type="dxa"/>
            <w:tcBorders>
              <w:top w:val="nil"/>
              <w:left w:val="nil"/>
              <w:bottom w:val="nil"/>
              <w:right w:val="nil"/>
            </w:tcBorders>
          </w:tcPr>
          <w:p w14:paraId="5BE729A4"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lang w:eastAsia="zh-CN"/>
              </w:rPr>
              <w:t>Действия при фактическом повреждении кожи</w:t>
            </w:r>
            <w:r w:rsidRPr="00B70AF3">
              <w:rPr>
                <w:rFonts w:ascii="Arial" w:eastAsia="Calibri" w:hAnsi="Arial" w:cs="Arial"/>
                <w:sz w:val="24"/>
                <w:szCs w:val="24"/>
              </w:rPr>
              <w:t>……………………………………</w:t>
            </w:r>
          </w:p>
        </w:tc>
      </w:tr>
      <w:tr w:rsidR="005B4151" w:rsidRPr="00B70AF3" w14:paraId="4768F3F3" w14:textId="77777777" w:rsidTr="002067F9">
        <w:tc>
          <w:tcPr>
            <w:tcW w:w="885" w:type="dxa"/>
            <w:tcBorders>
              <w:top w:val="nil"/>
              <w:left w:val="nil"/>
              <w:bottom w:val="nil"/>
              <w:right w:val="nil"/>
            </w:tcBorders>
          </w:tcPr>
          <w:p w14:paraId="718A634E" w14:textId="77777777" w:rsidR="005B4151" w:rsidRPr="00B70AF3" w:rsidRDefault="005B4151">
            <w:pPr>
              <w:spacing w:after="0" w:line="360" w:lineRule="auto"/>
              <w:jc w:val="right"/>
              <w:rPr>
                <w:rFonts w:ascii="Arial" w:eastAsia="Calibri" w:hAnsi="Arial" w:cs="Arial"/>
                <w:sz w:val="24"/>
                <w:szCs w:val="24"/>
              </w:rPr>
            </w:pPr>
            <w:r w:rsidRPr="00B70AF3">
              <w:rPr>
                <w:rFonts w:ascii="Arial" w:eastAsia="Calibri" w:hAnsi="Arial" w:cs="Arial"/>
                <w:sz w:val="24"/>
                <w:szCs w:val="24"/>
              </w:rPr>
              <w:t>11.4</w:t>
            </w:r>
          </w:p>
        </w:tc>
        <w:tc>
          <w:tcPr>
            <w:tcW w:w="8932" w:type="dxa"/>
            <w:tcBorders>
              <w:top w:val="nil"/>
              <w:left w:val="nil"/>
              <w:bottom w:val="nil"/>
              <w:right w:val="nil"/>
            </w:tcBorders>
          </w:tcPr>
          <w:p w14:paraId="65108FC9"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lang w:eastAsia="zh-CN"/>
              </w:rPr>
              <w:t>Действия при подозрении на травму глаза</w:t>
            </w:r>
            <w:r w:rsidRPr="00B70AF3">
              <w:rPr>
                <w:rFonts w:ascii="Arial" w:eastAsia="Calibri" w:hAnsi="Arial" w:cs="Arial"/>
                <w:sz w:val="24"/>
                <w:szCs w:val="24"/>
              </w:rPr>
              <w:t>………………………………………...</w:t>
            </w:r>
          </w:p>
        </w:tc>
      </w:tr>
      <w:tr w:rsidR="005B4151" w:rsidRPr="00B70AF3" w14:paraId="4E038CCC" w14:textId="77777777" w:rsidTr="002067F9">
        <w:tc>
          <w:tcPr>
            <w:tcW w:w="885" w:type="dxa"/>
            <w:tcBorders>
              <w:top w:val="nil"/>
              <w:left w:val="nil"/>
              <w:bottom w:val="nil"/>
              <w:right w:val="nil"/>
            </w:tcBorders>
          </w:tcPr>
          <w:p w14:paraId="20639AA1"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12</w:t>
            </w:r>
          </w:p>
        </w:tc>
        <w:tc>
          <w:tcPr>
            <w:tcW w:w="8932" w:type="dxa"/>
            <w:tcBorders>
              <w:top w:val="nil"/>
              <w:left w:val="nil"/>
              <w:bottom w:val="nil"/>
              <w:right w:val="nil"/>
            </w:tcBorders>
          </w:tcPr>
          <w:p w14:paraId="282FD4CD"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Отчеты об инцидентах и расследования несчастных случаев…………………..</w:t>
            </w:r>
          </w:p>
        </w:tc>
      </w:tr>
      <w:tr w:rsidR="005B4151" w:rsidRPr="00B70AF3" w14:paraId="2AC1E190" w14:textId="77777777" w:rsidTr="002067F9">
        <w:tc>
          <w:tcPr>
            <w:tcW w:w="885" w:type="dxa"/>
            <w:tcBorders>
              <w:top w:val="nil"/>
              <w:left w:val="nil"/>
              <w:bottom w:val="nil"/>
              <w:right w:val="nil"/>
            </w:tcBorders>
          </w:tcPr>
          <w:p w14:paraId="793D3D28"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13</w:t>
            </w:r>
          </w:p>
        </w:tc>
        <w:tc>
          <w:tcPr>
            <w:tcW w:w="8932" w:type="dxa"/>
            <w:tcBorders>
              <w:top w:val="nil"/>
              <w:left w:val="nil"/>
              <w:bottom w:val="nil"/>
              <w:right w:val="nil"/>
            </w:tcBorders>
          </w:tcPr>
          <w:p w14:paraId="3D601993" w14:textId="77777777" w:rsidR="005B4151" w:rsidRPr="00B70AF3" w:rsidRDefault="005B4151">
            <w:pPr>
              <w:spacing w:after="0" w:line="360" w:lineRule="auto"/>
              <w:jc w:val="both"/>
              <w:outlineLvl w:val="0"/>
              <w:rPr>
                <w:rFonts w:ascii="Arial" w:eastAsia="Calibri" w:hAnsi="Arial" w:cs="Arial"/>
                <w:sz w:val="24"/>
                <w:szCs w:val="24"/>
              </w:rPr>
            </w:pPr>
            <w:r w:rsidRPr="00B70AF3">
              <w:rPr>
                <w:rFonts w:ascii="Arial" w:eastAsia="Calibri" w:hAnsi="Arial" w:cs="Arial"/>
                <w:sz w:val="24"/>
                <w:szCs w:val="24"/>
              </w:rPr>
              <w:t>Медицинское наблюдение……………………………………………………………..</w:t>
            </w:r>
          </w:p>
        </w:tc>
      </w:tr>
      <w:tr w:rsidR="005B4151" w:rsidRPr="00B70AF3" w14:paraId="25427FBC" w14:textId="77777777" w:rsidTr="002067F9">
        <w:tc>
          <w:tcPr>
            <w:tcW w:w="9817" w:type="dxa"/>
            <w:gridSpan w:val="2"/>
            <w:tcBorders>
              <w:top w:val="nil"/>
              <w:left w:val="nil"/>
              <w:bottom w:val="nil"/>
              <w:right w:val="nil"/>
            </w:tcBorders>
          </w:tcPr>
          <w:p w14:paraId="6AF71DE3" w14:textId="77777777" w:rsidR="005B4151" w:rsidRPr="00B70AF3" w:rsidRDefault="005B4151" w:rsidP="005B4151">
            <w:pPr>
              <w:spacing w:after="0" w:line="360" w:lineRule="auto"/>
              <w:ind w:left="1911" w:hanging="1911"/>
              <w:jc w:val="both"/>
              <w:rPr>
                <w:rFonts w:ascii="Arial" w:eastAsia="Calibri" w:hAnsi="Arial" w:cs="Arial"/>
                <w:sz w:val="24"/>
                <w:szCs w:val="24"/>
              </w:rPr>
            </w:pPr>
            <w:r w:rsidRPr="00B70AF3">
              <w:rPr>
                <w:rFonts w:ascii="Arial" w:eastAsia="Calibri" w:hAnsi="Arial" w:cs="Arial"/>
                <w:sz w:val="24"/>
                <w:szCs w:val="24"/>
              </w:rPr>
              <w:t>Приложение А (справочное) Примеры систем блокировок для контролируемых лазерных зон…………………………………………………………………</w:t>
            </w:r>
          </w:p>
        </w:tc>
      </w:tr>
      <w:tr w:rsidR="005B4151" w:rsidRPr="00B70AF3" w14:paraId="241BF758" w14:textId="77777777" w:rsidTr="002067F9">
        <w:tc>
          <w:tcPr>
            <w:tcW w:w="9817" w:type="dxa"/>
            <w:gridSpan w:val="2"/>
            <w:tcBorders>
              <w:top w:val="nil"/>
              <w:left w:val="nil"/>
              <w:bottom w:val="nil"/>
              <w:right w:val="nil"/>
            </w:tcBorders>
          </w:tcPr>
          <w:p w14:paraId="032B02ED" w14:textId="50085F88"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Приложение B (справочное) Примеры расчетов……………………………………….</w:t>
            </w:r>
            <w:r w:rsidR="00435C12" w:rsidRPr="00B70AF3">
              <w:rPr>
                <w:rFonts w:ascii="Arial" w:eastAsia="Calibri" w:hAnsi="Arial" w:cs="Arial"/>
                <w:sz w:val="24"/>
                <w:szCs w:val="24"/>
              </w:rPr>
              <w:t>……</w:t>
            </w:r>
          </w:p>
        </w:tc>
      </w:tr>
      <w:tr w:rsidR="005B4151" w:rsidRPr="00B70AF3" w14:paraId="17F9B0E1" w14:textId="77777777" w:rsidTr="002067F9">
        <w:tc>
          <w:tcPr>
            <w:tcW w:w="9817" w:type="dxa"/>
            <w:gridSpan w:val="2"/>
            <w:tcBorders>
              <w:top w:val="nil"/>
              <w:left w:val="nil"/>
              <w:bottom w:val="nil"/>
              <w:right w:val="nil"/>
            </w:tcBorders>
          </w:tcPr>
          <w:p w14:paraId="5FECBC1E"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Приложение C (справочное) Биофизические факторы………………………………….</w:t>
            </w:r>
          </w:p>
        </w:tc>
      </w:tr>
      <w:tr w:rsidR="005B4151" w:rsidRPr="00B70AF3" w14:paraId="5A08708E" w14:textId="77777777" w:rsidTr="002067F9">
        <w:tc>
          <w:tcPr>
            <w:tcW w:w="9817" w:type="dxa"/>
            <w:gridSpan w:val="2"/>
            <w:tcBorders>
              <w:top w:val="nil"/>
              <w:left w:val="nil"/>
              <w:bottom w:val="nil"/>
              <w:right w:val="nil"/>
            </w:tcBorders>
          </w:tcPr>
          <w:p w14:paraId="61036361" w14:textId="1A3DCDAF" w:rsidR="005B4151" w:rsidRPr="00B70AF3" w:rsidRDefault="005B4151" w:rsidP="00435C12">
            <w:pPr>
              <w:spacing w:after="0" w:line="360" w:lineRule="auto"/>
              <w:ind w:left="1911" w:hanging="1911"/>
              <w:jc w:val="both"/>
              <w:rPr>
                <w:rFonts w:ascii="Arial" w:eastAsia="Calibri" w:hAnsi="Arial" w:cs="Arial"/>
                <w:sz w:val="24"/>
                <w:szCs w:val="24"/>
              </w:rPr>
            </w:pPr>
            <w:r w:rsidRPr="00B70AF3">
              <w:rPr>
                <w:rFonts w:ascii="Arial" w:eastAsia="Calibri" w:hAnsi="Arial" w:cs="Arial"/>
                <w:sz w:val="24"/>
                <w:szCs w:val="24"/>
              </w:rPr>
              <w:t xml:space="preserve">Приложение ДА (справочное) </w:t>
            </w:r>
            <w:r w:rsidR="003A542A" w:rsidRPr="00B70AF3">
              <w:rPr>
                <w:rFonts w:ascii="Arial" w:eastAsia="Calibri" w:hAnsi="Arial" w:cs="Arial"/>
                <w:sz w:val="24"/>
                <w:szCs w:val="24"/>
              </w:rPr>
              <w:t xml:space="preserve">Сведения о соответствии ссылочных международных стандартов межгосударственным стандартам </w:t>
            </w:r>
            <w:r w:rsidRPr="00B70AF3">
              <w:rPr>
                <w:rFonts w:ascii="Arial" w:eastAsia="Calibri" w:hAnsi="Arial" w:cs="Arial"/>
                <w:sz w:val="24"/>
                <w:szCs w:val="24"/>
              </w:rPr>
              <w:t>……………</w:t>
            </w:r>
            <w:r w:rsidR="00435C12" w:rsidRPr="00B70AF3">
              <w:rPr>
                <w:rFonts w:ascii="Arial" w:eastAsia="Calibri" w:hAnsi="Arial" w:cs="Arial"/>
                <w:sz w:val="24"/>
                <w:szCs w:val="24"/>
              </w:rPr>
              <w:t>…………</w:t>
            </w:r>
          </w:p>
        </w:tc>
      </w:tr>
      <w:tr w:rsidR="005B4151" w:rsidRPr="00B70AF3" w14:paraId="045421C8" w14:textId="77777777" w:rsidTr="002067F9">
        <w:tc>
          <w:tcPr>
            <w:tcW w:w="9817" w:type="dxa"/>
            <w:gridSpan w:val="2"/>
            <w:tcBorders>
              <w:top w:val="nil"/>
              <w:left w:val="nil"/>
              <w:bottom w:val="nil"/>
              <w:right w:val="nil"/>
            </w:tcBorders>
          </w:tcPr>
          <w:p w14:paraId="10D2DC25" w14:textId="77777777" w:rsidR="005B4151" w:rsidRPr="00B70AF3" w:rsidRDefault="005B4151">
            <w:pPr>
              <w:spacing w:after="0" w:line="360" w:lineRule="auto"/>
              <w:jc w:val="both"/>
              <w:rPr>
                <w:rFonts w:ascii="Arial" w:eastAsia="Calibri" w:hAnsi="Arial" w:cs="Arial"/>
                <w:sz w:val="24"/>
                <w:szCs w:val="24"/>
              </w:rPr>
            </w:pPr>
            <w:r w:rsidRPr="00B70AF3">
              <w:rPr>
                <w:rFonts w:ascii="Arial" w:eastAsia="Calibri" w:hAnsi="Arial" w:cs="Arial"/>
                <w:sz w:val="24"/>
                <w:szCs w:val="24"/>
              </w:rPr>
              <w:t>Библиография ………………………………………………………………………………...…</w:t>
            </w:r>
          </w:p>
        </w:tc>
      </w:tr>
    </w:tbl>
    <w:p w14:paraId="2AA09AD3" w14:textId="77777777" w:rsidR="001F7F90" w:rsidRPr="00B70AF3" w:rsidRDefault="001F7F90">
      <w:pPr>
        <w:spacing w:after="0" w:line="360" w:lineRule="auto"/>
        <w:jc w:val="both"/>
        <w:rPr>
          <w:rFonts w:ascii="Arial" w:eastAsia="Calibri" w:hAnsi="Arial" w:cs="Arial"/>
          <w:sz w:val="24"/>
          <w:szCs w:val="24"/>
        </w:rPr>
      </w:pPr>
    </w:p>
    <w:p w14:paraId="6E6047B9" w14:textId="77777777" w:rsidR="005B4151" w:rsidRPr="00B70AF3" w:rsidRDefault="005B4151">
      <w:pPr>
        <w:spacing w:after="0" w:line="240" w:lineRule="auto"/>
        <w:rPr>
          <w:rFonts w:ascii="Arial" w:eastAsia="Calibri" w:hAnsi="Arial" w:cs="Arial"/>
          <w:b/>
          <w:sz w:val="28"/>
          <w:szCs w:val="28"/>
        </w:rPr>
      </w:pPr>
      <w:bookmarkStart w:id="0" w:name="_Toc198565273"/>
      <w:bookmarkStart w:id="1" w:name="_Toc195283182"/>
      <w:bookmarkStart w:id="2" w:name="_Toc197961173"/>
      <w:bookmarkStart w:id="3" w:name="_Toc163052850"/>
      <w:r w:rsidRPr="00B70AF3">
        <w:rPr>
          <w:rFonts w:ascii="Arial" w:eastAsia="Calibri" w:hAnsi="Arial" w:cs="Arial"/>
          <w:b/>
          <w:sz w:val="28"/>
          <w:szCs w:val="28"/>
        </w:rPr>
        <w:br w:type="page"/>
      </w:r>
    </w:p>
    <w:p w14:paraId="7EAC7173" w14:textId="77777777" w:rsidR="003C5553" w:rsidRPr="00B70AF3" w:rsidRDefault="003C5553" w:rsidP="003C5553">
      <w:pPr>
        <w:widowControl w:val="0"/>
        <w:spacing w:after="120" w:line="360" w:lineRule="auto"/>
        <w:contextualSpacing/>
        <w:jc w:val="center"/>
        <w:outlineLvl w:val="0"/>
        <w:rPr>
          <w:rFonts w:ascii="Arial" w:eastAsia="Calibri" w:hAnsi="Arial" w:cs="Arial"/>
          <w:b/>
          <w:sz w:val="28"/>
          <w:szCs w:val="28"/>
        </w:rPr>
      </w:pPr>
      <w:bookmarkStart w:id="4" w:name="_Toc10461128"/>
      <w:bookmarkStart w:id="5" w:name="_Toc195283184"/>
      <w:bookmarkStart w:id="6" w:name="_Toc163052853"/>
      <w:bookmarkStart w:id="7" w:name="_Toc197961175"/>
      <w:bookmarkStart w:id="8" w:name="_Toc198565275"/>
      <w:bookmarkEnd w:id="0"/>
      <w:bookmarkEnd w:id="1"/>
      <w:bookmarkEnd w:id="2"/>
      <w:bookmarkEnd w:id="3"/>
      <w:r w:rsidRPr="00B70AF3">
        <w:rPr>
          <w:rFonts w:ascii="Arial" w:eastAsia="Calibri" w:hAnsi="Arial" w:cs="Arial"/>
          <w:b/>
          <w:sz w:val="28"/>
          <w:szCs w:val="28"/>
        </w:rPr>
        <w:lastRenderedPageBreak/>
        <w:t>Введение</w:t>
      </w:r>
    </w:p>
    <w:p w14:paraId="388942B0" w14:textId="77777777" w:rsidR="003C5553" w:rsidRPr="00B70AF3" w:rsidRDefault="003C5553" w:rsidP="003C5553">
      <w:pPr>
        <w:spacing w:before="120"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IEC/TR 60825-14 подготовл</w:t>
      </w:r>
      <w:r w:rsidR="003A542A" w:rsidRPr="00B70AF3">
        <w:rPr>
          <w:rFonts w:ascii="Arial" w:eastAsia="Times New Roman" w:hAnsi="Arial" w:cs="Arial"/>
          <w:sz w:val="24"/>
          <w:szCs w:val="24"/>
          <w:lang w:eastAsia="ru-RU"/>
        </w:rPr>
        <w:t>ен техническим комитетом IEC 76</w:t>
      </w:r>
      <w:r w:rsidRPr="00B70AF3">
        <w:rPr>
          <w:rFonts w:ascii="Arial" w:eastAsia="Times New Roman" w:hAnsi="Arial" w:cs="Arial"/>
          <w:sz w:val="24"/>
          <w:szCs w:val="24"/>
          <w:lang w:eastAsia="ru-RU"/>
        </w:rPr>
        <w:t xml:space="preserve"> </w:t>
      </w:r>
      <w:r w:rsidR="003A542A" w:rsidRPr="00B70AF3">
        <w:rPr>
          <w:rFonts w:ascii="Arial" w:eastAsia="Times New Roman" w:hAnsi="Arial" w:cs="Arial"/>
          <w:sz w:val="24"/>
          <w:szCs w:val="24"/>
          <w:lang w:eastAsia="ru-RU"/>
        </w:rPr>
        <w:t>«</w:t>
      </w:r>
      <w:r w:rsidRPr="00B70AF3">
        <w:rPr>
          <w:rFonts w:ascii="Arial" w:eastAsia="Times New Roman" w:hAnsi="Arial" w:cs="Arial"/>
          <w:sz w:val="24"/>
          <w:szCs w:val="24"/>
          <w:lang w:eastAsia="ru-RU"/>
        </w:rPr>
        <w:t>Безопасность оптического излучения и лазерное оборудование</w:t>
      </w:r>
      <w:r w:rsidR="003A542A" w:rsidRPr="00B70AF3">
        <w:rPr>
          <w:rFonts w:ascii="Arial" w:eastAsia="Times New Roman" w:hAnsi="Arial" w:cs="Arial"/>
          <w:sz w:val="24"/>
          <w:szCs w:val="24"/>
          <w:lang w:eastAsia="ru-RU"/>
        </w:rPr>
        <w:t>»</w:t>
      </w:r>
      <w:r w:rsidRPr="00B70AF3">
        <w:rPr>
          <w:rFonts w:ascii="Arial" w:eastAsia="Times New Roman" w:hAnsi="Arial" w:cs="Arial"/>
          <w:sz w:val="24"/>
          <w:szCs w:val="24"/>
          <w:lang w:eastAsia="ru-RU"/>
        </w:rPr>
        <w:t xml:space="preserve"> и является техническим отчетом.</w:t>
      </w:r>
    </w:p>
    <w:p w14:paraId="04D021CC"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Настоящее второе издание отменяет и заменяет первое издание, опубликованное в 2004 году. Данное издание представляет собой техническую редакцию. </w:t>
      </w:r>
    </w:p>
    <w:p w14:paraId="3FAD4A01"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Данное издание содержит следующие существенные технические изменения по сравнению с предыдущим изданием: </w:t>
      </w:r>
    </w:p>
    <w:p w14:paraId="75FCD95C"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a) включает изменения, внесенные в IEC 60825-1:2014;</w:t>
      </w:r>
    </w:p>
    <w:p w14:paraId="002B85D4"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b) предоставляет пользователям лазерного оборудования информацию об организационном контроле для обеспечения безопасности на рабочем месте, включая обучение и назначение людей на конкретные должности по управлению лазерной безопасностью;</w:t>
      </w:r>
    </w:p>
    <w:p w14:paraId="20B9BC9B"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c) обновляет подход к оценке рисков;</w:t>
      </w:r>
    </w:p>
    <w:p w14:paraId="10854EB2"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d) включает обновленное руководство по действиям при инцидентах и несчастных случаях;</w:t>
      </w:r>
    </w:p>
    <w:p w14:paraId="6528AFFE"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e) содержит обновленное руководство по медицинскому наблюдению за операторами лазерного оборудования; </w:t>
      </w:r>
    </w:p>
    <w:p w14:paraId="64F49F5A"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f) содержит пересмотренные примеры расчетов.</w:t>
      </w:r>
    </w:p>
    <w:p w14:paraId="1792381C"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Чтобы облегчить использование этого стандарта, ниже приводится краткое описание тем, которые в нем рассматриваются. Темы представлены в том порядке, в котором они обычно рассматриваются как часть программы обеспечения лазерной безопасности:</w:t>
      </w:r>
    </w:p>
    <w:p w14:paraId="5F7F39AD"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обязанности по технике безопасности в отношении эксплуатации лазеров и необходимость соответствующего обучения описаны в разделе 4;</w:t>
      </w:r>
    </w:p>
    <w:p w14:paraId="2ED481D5"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описание классов лазерных изделий и оценка воздействия лазерного излучения описаны в разделе 5;</w:t>
      </w:r>
    </w:p>
    <w:p w14:paraId="29859602"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определение предельно допустимого уровня воздействия (ПДУ) и концепция опасного расстояния и опасной зоны, в пределах которых может быть превышено значение ПДУ, описаны в разделе 6;</w:t>
      </w:r>
    </w:p>
    <w:p w14:paraId="04D8851A"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связанные с лазером опасности (то есть опасности, отличные от воздействия лазерного излучения на глаза или кожу) описаны в разделе 7;</w:t>
      </w:r>
    </w:p>
    <w:p w14:paraId="0176D6AB"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p>
    <w:p w14:paraId="471615A5"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p>
    <w:p w14:paraId="35492546"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p>
    <w:p w14:paraId="5227B490"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lastRenderedPageBreak/>
        <w:t>- трехэтапный процесс оценки рисков (возникающих как из-за опасностей лазерного излучения, обсуждаемых в разделах 5 и 6, так и связанных с ними опасностей лазерного излучения, обсуждаемых в разделе 7) рассматривается в разделе 8. Тремя этапами являются:</w:t>
      </w:r>
    </w:p>
    <w:p w14:paraId="5846D2C0" w14:textId="77777777" w:rsidR="003C5553" w:rsidRPr="00B70AF3" w:rsidRDefault="003C5553" w:rsidP="003C5553">
      <w:pPr>
        <w:spacing w:after="0" w:line="360" w:lineRule="auto"/>
        <w:ind w:firstLine="1134"/>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1) идентификация потенциально опасных ситуаций;</w:t>
      </w:r>
    </w:p>
    <w:p w14:paraId="300FF2CE" w14:textId="77777777" w:rsidR="003C5553" w:rsidRPr="00B70AF3" w:rsidRDefault="003C5553" w:rsidP="003C5553">
      <w:pPr>
        <w:spacing w:after="0" w:line="360" w:lineRule="auto"/>
        <w:ind w:firstLine="1134"/>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2) оценка риска, возникающего в результате этих ситуаций;</w:t>
      </w:r>
    </w:p>
    <w:p w14:paraId="6EE2A79E" w14:textId="77777777" w:rsidR="003C5553" w:rsidRPr="00B70AF3" w:rsidRDefault="003C5553" w:rsidP="003C5553">
      <w:pPr>
        <w:spacing w:after="0" w:line="360" w:lineRule="auto"/>
        <w:ind w:firstLine="1134"/>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3) определение необходимых защитных мер;</w:t>
      </w:r>
    </w:p>
    <w:p w14:paraId="08454FFD"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использование мер контроля для снижения риска д</w:t>
      </w:r>
      <w:r w:rsidR="003A542A" w:rsidRPr="00B70AF3">
        <w:rPr>
          <w:rFonts w:ascii="Arial" w:eastAsia="Times New Roman" w:hAnsi="Arial" w:cs="Arial"/>
          <w:sz w:val="24"/>
          <w:szCs w:val="24"/>
          <w:lang w:eastAsia="ru-RU"/>
        </w:rPr>
        <w:t>о приемлемого уровня описано в разделе</w:t>
      </w:r>
      <w:r w:rsidRPr="00B70AF3">
        <w:rPr>
          <w:rFonts w:ascii="Arial" w:eastAsia="Times New Roman" w:hAnsi="Arial" w:cs="Arial"/>
          <w:sz w:val="24"/>
          <w:szCs w:val="24"/>
          <w:lang w:eastAsia="ru-RU"/>
        </w:rPr>
        <w:t xml:space="preserve"> 9; </w:t>
      </w:r>
    </w:p>
    <w:p w14:paraId="661A4C7D"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необходимость обеспечения непрерывной безопасной работы лазера в течение длительного времени описана в разделе 10;</w:t>
      </w:r>
    </w:p>
    <w:p w14:paraId="19F53E5D"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отчетность об инцидентах, связанных с лазерами, и расследование несчастных случаев описаны в разделах 11 и 12;</w:t>
      </w:r>
    </w:p>
    <w:p w14:paraId="70663F4A"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роль медицинского наблюдения (обследования глаз) описана в разделе 13;</w:t>
      </w:r>
    </w:p>
    <w:p w14:paraId="1D96DAFE"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дополнительная информация об использовании защитных блокировок приведена в приложении A;</w:t>
      </w:r>
    </w:p>
    <w:p w14:paraId="3F5C0556"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 примеры расчетов, связанных с лазерной безопасности приведены в </w:t>
      </w:r>
      <w:r w:rsidRPr="00B70AF3">
        <w:rPr>
          <w:rFonts w:ascii="Arial" w:eastAsia="Times New Roman" w:hAnsi="Arial" w:cs="Arial"/>
          <w:sz w:val="24"/>
          <w:szCs w:val="24"/>
          <w:lang w:eastAsia="ru-RU"/>
        </w:rPr>
        <w:br/>
        <w:t>приложении B;</w:t>
      </w:r>
    </w:p>
    <w:p w14:paraId="48457D86" w14:textId="77777777" w:rsidR="003C5553" w:rsidRPr="00B70AF3" w:rsidRDefault="003C5553" w:rsidP="003C5553">
      <w:pPr>
        <w:spacing w:after="0" w:line="360" w:lineRule="auto"/>
        <w:ind w:firstLine="709"/>
        <w:jc w:val="both"/>
        <w:rPr>
          <w:rFonts w:ascii="Arial" w:eastAsia="Times New Roman" w:hAnsi="Arial" w:cs="Arial"/>
          <w:sz w:val="24"/>
          <w:szCs w:val="24"/>
          <w:lang w:eastAsia="ru-RU"/>
        </w:rPr>
      </w:pPr>
      <w:r w:rsidRPr="00B70AF3">
        <w:rPr>
          <w:rFonts w:ascii="Arial" w:eastAsia="Times New Roman" w:hAnsi="Arial" w:cs="Arial"/>
          <w:sz w:val="24"/>
          <w:szCs w:val="24"/>
          <w:lang w:eastAsia="ru-RU"/>
        </w:rPr>
        <w:t>- объяснение биофизических эффектов воздействия лазерного излучения на глаза и кожу приведено в приложении C.</w:t>
      </w:r>
    </w:p>
    <w:p w14:paraId="2CED49E2" w14:textId="77777777" w:rsidR="003C5553" w:rsidRPr="00B70AF3" w:rsidRDefault="003C5553" w:rsidP="003C5553">
      <w:pPr>
        <w:spacing w:after="0" w:line="360" w:lineRule="auto"/>
        <w:jc w:val="both"/>
        <w:rPr>
          <w:rFonts w:ascii="Arial" w:eastAsia="Times New Roman" w:hAnsi="Arial" w:cs="Arial"/>
          <w:sz w:val="24"/>
          <w:szCs w:val="24"/>
          <w:lang w:eastAsia="ru-RU"/>
        </w:rPr>
        <w:sectPr w:rsidR="003C5553" w:rsidRPr="00B70AF3" w:rsidSect="003C5553">
          <w:headerReference w:type="even" r:id="rId10"/>
          <w:headerReference w:type="default" r:id="rId11"/>
          <w:footerReference w:type="even" r:id="rId12"/>
          <w:footerReference w:type="default" r:id="rId13"/>
          <w:footerReference w:type="first" r:id="rId14"/>
          <w:type w:val="oddPage"/>
          <w:pgSz w:w="11906" w:h="16838"/>
          <w:pgMar w:top="1134" w:right="707" w:bottom="1134" w:left="1134" w:header="567" w:footer="567" w:gutter="0"/>
          <w:pgNumType w:fmt="upperRoman" w:start="1"/>
          <w:cols w:space="708"/>
          <w:titlePg/>
          <w:docGrid w:linePitch="360"/>
        </w:sectPr>
      </w:pPr>
      <w:r w:rsidRPr="00B70AF3">
        <w:rPr>
          <w:rFonts w:ascii="Arial" w:eastAsia="Times New Roman" w:hAnsi="Arial" w:cs="Arial"/>
          <w:sz w:val="24"/>
          <w:szCs w:val="24"/>
          <w:lang w:eastAsia="ru-RU"/>
        </w:rPr>
        <w:tab/>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C5553" w:rsidRPr="00B70AF3" w14:paraId="54F72D33" w14:textId="77777777" w:rsidTr="003C5553">
        <w:tc>
          <w:tcPr>
            <w:tcW w:w="9923" w:type="dxa"/>
            <w:tcBorders>
              <w:bottom w:val="single" w:sz="18" w:space="0" w:color="auto"/>
            </w:tcBorders>
          </w:tcPr>
          <w:p w14:paraId="26383287" w14:textId="77777777" w:rsidR="003C5553" w:rsidRPr="00B70AF3" w:rsidRDefault="003C5553" w:rsidP="003C5553">
            <w:pPr>
              <w:spacing w:after="0" w:line="360" w:lineRule="auto"/>
              <w:jc w:val="center"/>
              <w:rPr>
                <w:rFonts w:ascii="Arial" w:eastAsia="Calibri" w:hAnsi="Arial" w:cs="Arial"/>
                <w:b/>
                <w:sz w:val="24"/>
                <w:szCs w:val="24"/>
                <w:lang w:eastAsia="ru-RU"/>
              </w:rPr>
            </w:pPr>
            <w:bookmarkStart w:id="11" w:name="_Toc10461126"/>
            <w:r w:rsidRPr="00B70AF3">
              <w:rPr>
                <w:rFonts w:ascii="Arial" w:eastAsia="Calibri" w:hAnsi="Arial" w:cs="Arial"/>
                <w:b/>
                <w:bCs/>
                <w:spacing w:val="160"/>
                <w:kern w:val="24"/>
                <w:sz w:val="28"/>
                <w:szCs w:val="24"/>
                <w:lang w:val="en-US" w:eastAsia="ru-RU"/>
              </w:rPr>
              <w:lastRenderedPageBreak/>
              <w:t>МЕЖГОСУДАРСТВЕННЫЙ СТАНДАРТ</w:t>
            </w:r>
          </w:p>
        </w:tc>
      </w:tr>
      <w:tr w:rsidR="003C5553" w:rsidRPr="00435C12" w14:paraId="79C5764F" w14:textId="77777777" w:rsidTr="003C5553">
        <w:tc>
          <w:tcPr>
            <w:tcW w:w="9923" w:type="dxa"/>
            <w:tcBorders>
              <w:top w:val="single" w:sz="18" w:space="0" w:color="auto"/>
              <w:bottom w:val="single" w:sz="12" w:space="0" w:color="auto"/>
            </w:tcBorders>
          </w:tcPr>
          <w:p w14:paraId="298DD44C" w14:textId="77777777" w:rsidR="003C5553" w:rsidRPr="00B70AF3" w:rsidRDefault="003C5553" w:rsidP="003C5553">
            <w:pPr>
              <w:spacing w:before="120" w:after="0" w:line="360" w:lineRule="auto"/>
              <w:jc w:val="center"/>
              <w:rPr>
                <w:rFonts w:ascii="Arial" w:eastAsia="Calibri" w:hAnsi="Arial" w:cs="Arial"/>
                <w:b/>
                <w:sz w:val="28"/>
                <w:szCs w:val="24"/>
                <w:lang w:eastAsia="ru-RU"/>
              </w:rPr>
            </w:pPr>
            <w:r w:rsidRPr="00B70AF3">
              <w:rPr>
                <w:rFonts w:ascii="Arial" w:eastAsia="Calibri" w:hAnsi="Arial" w:cs="Arial"/>
                <w:b/>
                <w:sz w:val="28"/>
                <w:szCs w:val="24"/>
                <w:lang w:eastAsia="ru-RU"/>
              </w:rPr>
              <w:t>БЕЗОПАСНОСТЬ ЛАЗЕРНЫХ ИЗДЕЛИЙ</w:t>
            </w:r>
          </w:p>
          <w:p w14:paraId="4116281F" w14:textId="77777777" w:rsidR="003C5553" w:rsidRPr="00B70AF3" w:rsidRDefault="003C5553" w:rsidP="003C5553">
            <w:pPr>
              <w:spacing w:after="0" w:line="360" w:lineRule="auto"/>
              <w:jc w:val="center"/>
              <w:rPr>
                <w:rFonts w:ascii="Arial" w:eastAsia="Calibri" w:hAnsi="Arial" w:cs="Arial"/>
                <w:b/>
                <w:sz w:val="28"/>
                <w:szCs w:val="24"/>
                <w:lang w:eastAsia="ru-RU"/>
              </w:rPr>
            </w:pPr>
            <w:r w:rsidRPr="00B70AF3">
              <w:rPr>
                <w:rFonts w:ascii="Arial" w:eastAsia="Times New Roman" w:hAnsi="Arial" w:cs="Arial"/>
                <w:b/>
                <w:iCs/>
                <w:spacing w:val="40"/>
                <w:sz w:val="28"/>
                <w:szCs w:val="24"/>
                <w:lang w:eastAsia="ru-RU"/>
              </w:rPr>
              <w:t>Часть</w:t>
            </w:r>
            <w:r w:rsidRPr="00B70AF3">
              <w:rPr>
                <w:rFonts w:ascii="Arial" w:eastAsia="Times New Roman" w:hAnsi="Arial" w:cs="Arial"/>
                <w:b/>
                <w:sz w:val="28"/>
                <w:szCs w:val="24"/>
                <w:lang w:eastAsia="ru-RU"/>
              </w:rPr>
              <w:t> 1</w:t>
            </w:r>
            <w:r w:rsidRPr="00B70AF3">
              <w:rPr>
                <w:rFonts w:ascii="Arial" w:eastAsia="Times New Roman" w:hAnsi="Arial" w:cs="Arial"/>
                <w:b/>
                <w:iCs/>
                <w:spacing w:val="40"/>
                <w:sz w:val="28"/>
                <w:szCs w:val="24"/>
                <w:lang w:eastAsia="ru-RU"/>
              </w:rPr>
              <w:t>4</w:t>
            </w:r>
            <w:r w:rsidRPr="00B70AF3">
              <w:rPr>
                <w:rFonts w:ascii="Arial" w:eastAsia="Calibri" w:hAnsi="Arial" w:cs="Arial"/>
                <w:b/>
                <w:sz w:val="28"/>
                <w:szCs w:val="24"/>
                <w:lang w:eastAsia="ru-RU"/>
              </w:rPr>
              <w:t xml:space="preserve"> </w:t>
            </w:r>
          </w:p>
          <w:p w14:paraId="0A0E162A" w14:textId="77777777" w:rsidR="003C5553" w:rsidRPr="00B70AF3" w:rsidRDefault="003C5553" w:rsidP="003C5553">
            <w:pPr>
              <w:spacing w:after="0" w:line="360" w:lineRule="auto"/>
              <w:jc w:val="center"/>
              <w:rPr>
                <w:rFonts w:ascii="Arial" w:eastAsia="Calibri" w:hAnsi="Arial" w:cs="Arial"/>
                <w:b/>
                <w:sz w:val="28"/>
                <w:szCs w:val="24"/>
                <w:lang w:eastAsia="zh-CN"/>
              </w:rPr>
            </w:pPr>
            <w:r w:rsidRPr="00B70AF3">
              <w:rPr>
                <w:rFonts w:ascii="Arial" w:eastAsia="Calibri" w:hAnsi="Arial" w:cs="Arial"/>
                <w:b/>
                <w:sz w:val="28"/>
                <w:szCs w:val="24"/>
                <w:lang w:eastAsia="zh-CN"/>
              </w:rPr>
              <w:t>Руководство для пользователя</w:t>
            </w:r>
          </w:p>
          <w:p w14:paraId="5975081F" w14:textId="0BB611F7" w:rsidR="003C5553" w:rsidRPr="00435C12" w:rsidRDefault="003C5553" w:rsidP="00435C12">
            <w:pPr>
              <w:spacing w:after="0" w:line="360" w:lineRule="auto"/>
              <w:jc w:val="center"/>
              <w:rPr>
                <w:rFonts w:ascii="Arial" w:eastAsia="Calibri" w:hAnsi="Arial" w:cs="Arial"/>
                <w:sz w:val="24"/>
                <w:szCs w:val="24"/>
                <w:lang w:eastAsia="ru-RU"/>
              </w:rPr>
            </w:pPr>
            <w:r w:rsidRPr="00B70AF3">
              <w:rPr>
                <w:rFonts w:ascii="Arial" w:eastAsia="Calibri" w:hAnsi="Arial" w:cs="Arial"/>
                <w:sz w:val="24"/>
                <w:szCs w:val="24"/>
                <w:lang w:val="en-US" w:eastAsia="ru-RU"/>
              </w:rPr>
              <w:t>Safety</w:t>
            </w:r>
            <w:r w:rsidRPr="00262FDB">
              <w:rPr>
                <w:rFonts w:ascii="Arial" w:eastAsia="Calibri" w:hAnsi="Arial" w:cs="Arial"/>
                <w:sz w:val="24"/>
                <w:szCs w:val="24"/>
                <w:lang w:val="en-US" w:eastAsia="ru-RU"/>
              </w:rPr>
              <w:t xml:space="preserve"> </w:t>
            </w:r>
            <w:r w:rsidRPr="00B70AF3">
              <w:rPr>
                <w:rFonts w:ascii="Arial" w:eastAsia="Calibri" w:hAnsi="Arial" w:cs="Arial"/>
                <w:sz w:val="24"/>
                <w:szCs w:val="24"/>
                <w:lang w:val="en-US" w:eastAsia="ru-RU"/>
              </w:rPr>
              <w:t>of</w:t>
            </w:r>
            <w:r w:rsidRPr="00262FDB">
              <w:rPr>
                <w:rFonts w:ascii="Arial" w:eastAsia="Calibri" w:hAnsi="Arial" w:cs="Arial"/>
                <w:sz w:val="24"/>
                <w:szCs w:val="24"/>
                <w:lang w:val="en-US" w:eastAsia="ru-RU"/>
              </w:rPr>
              <w:t xml:space="preserve"> </w:t>
            </w:r>
            <w:r w:rsidRPr="00B70AF3">
              <w:rPr>
                <w:rFonts w:ascii="Arial" w:eastAsia="Calibri" w:hAnsi="Arial" w:cs="Arial"/>
                <w:sz w:val="24"/>
                <w:szCs w:val="24"/>
                <w:lang w:val="en-US" w:eastAsia="ru-RU"/>
              </w:rPr>
              <w:t>laser</w:t>
            </w:r>
            <w:r w:rsidRPr="00262FDB">
              <w:rPr>
                <w:rFonts w:ascii="Arial" w:eastAsia="Calibri" w:hAnsi="Arial" w:cs="Arial"/>
                <w:sz w:val="24"/>
                <w:szCs w:val="24"/>
                <w:lang w:val="en-US" w:eastAsia="ru-RU"/>
              </w:rPr>
              <w:t xml:space="preserve"> </w:t>
            </w:r>
            <w:r w:rsidRPr="00B70AF3">
              <w:rPr>
                <w:rFonts w:ascii="Arial" w:eastAsia="Calibri" w:hAnsi="Arial" w:cs="Arial"/>
                <w:sz w:val="24"/>
                <w:szCs w:val="24"/>
                <w:lang w:val="en-US" w:eastAsia="ru-RU"/>
              </w:rPr>
              <w:t>products</w:t>
            </w:r>
            <w:r w:rsidR="00435C12" w:rsidRPr="00262FDB">
              <w:rPr>
                <w:rFonts w:ascii="Arial" w:eastAsia="Calibri" w:hAnsi="Arial" w:cs="Arial"/>
                <w:sz w:val="24"/>
                <w:szCs w:val="24"/>
                <w:lang w:val="en-US" w:eastAsia="ru-RU"/>
              </w:rPr>
              <w:t>.</w:t>
            </w:r>
            <w:r w:rsidRPr="00262FDB">
              <w:rPr>
                <w:rFonts w:ascii="Arial" w:eastAsia="Calibri" w:hAnsi="Arial" w:cs="Arial"/>
                <w:sz w:val="24"/>
                <w:szCs w:val="24"/>
                <w:lang w:val="en-US" w:eastAsia="ru-RU"/>
              </w:rPr>
              <w:t xml:space="preserve"> </w:t>
            </w:r>
            <w:r w:rsidRPr="00B70AF3">
              <w:rPr>
                <w:rFonts w:ascii="Arial" w:eastAsia="Calibri" w:hAnsi="Arial" w:cs="Arial"/>
                <w:sz w:val="24"/>
                <w:szCs w:val="24"/>
                <w:lang w:val="en-US" w:eastAsia="ru-RU"/>
              </w:rPr>
              <w:t>Part</w:t>
            </w:r>
            <w:r w:rsidRPr="00262FDB">
              <w:rPr>
                <w:rFonts w:ascii="Arial" w:eastAsia="Calibri" w:hAnsi="Arial" w:cs="Arial"/>
                <w:sz w:val="24"/>
                <w:szCs w:val="24"/>
                <w:lang w:val="en-US" w:eastAsia="ru-RU"/>
              </w:rPr>
              <w:t xml:space="preserve"> 14</w:t>
            </w:r>
            <w:r w:rsidR="00435C12" w:rsidRPr="00262FDB">
              <w:rPr>
                <w:rFonts w:ascii="Arial" w:eastAsia="Calibri" w:hAnsi="Arial" w:cs="Arial"/>
                <w:sz w:val="24"/>
                <w:szCs w:val="24"/>
                <w:lang w:val="en-US" w:eastAsia="ru-RU"/>
              </w:rPr>
              <w:t>.</w:t>
            </w:r>
            <w:r w:rsidRPr="00262FDB">
              <w:rPr>
                <w:rFonts w:ascii="Arial" w:eastAsia="Calibri" w:hAnsi="Arial" w:cs="Arial"/>
                <w:sz w:val="24"/>
                <w:szCs w:val="24"/>
                <w:lang w:val="en-US" w:eastAsia="ru-RU"/>
              </w:rPr>
              <w:t xml:space="preserve"> </w:t>
            </w:r>
            <w:r w:rsidRPr="00B70AF3">
              <w:rPr>
                <w:rFonts w:ascii="Arial" w:eastAsia="Calibri" w:hAnsi="Arial" w:cs="Arial"/>
                <w:sz w:val="24"/>
                <w:szCs w:val="24"/>
                <w:lang w:val="en-US" w:eastAsia="ru-RU"/>
              </w:rPr>
              <w:t>A</w:t>
            </w:r>
            <w:r w:rsidRPr="00435C12">
              <w:rPr>
                <w:rFonts w:ascii="Arial" w:eastAsia="Calibri" w:hAnsi="Arial" w:cs="Arial"/>
                <w:sz w:val="24"/>
                <w:szCs w:val="24"/>
                <w:lang w:eastAsia="ru-RU"/>
              </w:rPr>
              <w:t xml:space="preserve"> </w:t>
            </w:r>
            <w:r w:rsidRPr="00B70AF3">
              <w:rPr>
                <w:rFonts w:ascii="Arial" w:eastAsia="Calibri" w:hAnsi="Arial" w:cs="Arial"/>
                <w:sz w:val="24"/>
                <w:szCs w:val="24"/>
                <w:lang w:val="en-US" w:eastAsia="ru-RU"/>
              </w:rPr>
              <w:t>user</w:t>
            </w:r>
            <w:r w:rsidRPr="00435C12">
              <w:rPr>
                <w:rFonts w:ascii="Arial" w:eastAsia="Calibri" w:hAnsi="Arial" w:cs="Arial"/>
                <w:sz w:val="24"/>
                <w:szCs w:val="24"/>
                <w:lang w:eastAsia="ru-RU"/>
              </w:rPr>
              <w:t>'</w:t>
            </w:r>
            <w:r w:rsidRPr="00B70AF3">
              <w:rPr>
                <w:rFonts w:ascii="Arial" w:eastAsia="Calibri" w:hAnsi="Arial" w:cs="Arial"/>
                <w:sz w:val="24"/>
                <w:szCs w:val="24"/>
                <w:lang w:val="en-US" w:eastAsia="ru-RU"/>
              </w:rPr>
              <w:t>s</w:t>
            </w:r>
            <w:r w:rsidRPr="00435C12">
              <w:rPr>
                <w:rFonts w:ascii="Arial" w:eastAsia="Calibri" w:hAnsi="Arial" w:cs="Arial"/>
                <w:sz w:val="24"/>
                <w:szCs w:val="24"/>
                <w:lang w:eastAsia="ru-RU"/>
              </w:rPr>
              <w:t xml:space="preserve"> </w:t>
            </w:r>
            <w:r w:rsidRPr="00B70AF3">
              <w:rPr>
                <w:rFonts w:ascii="Arial" w:eastAsia="Calibri" w:hAnsi="Arial" w:cs="Arial"/>
                <w:sz w:val="24"/>
                <w:szCs w:val="24"/>
                <w:lang w:val="en-US" w:eastAsia="ru-RU"/>
              </w:rPr>
              <w:t>guide</w:t>
            </w:r>
          </w:p>
        </w:tc>
      </w:tr>
      <w:tr w:rsidR="003C5553" w:rsidRPr="00B70AF3" w14:paraId="3F890824" w14:textId="77777777" w:rsidTr="003C5553">
        <w:tc>
          <w:tcPr>
            <w:tcW w:w="9923" w:type="dxa"/>
            <w:tcBorders>
              <w:top w:val="single" w:sz="12" w:space="0" w:color="auto"/>
            </w:tcBorders>
          </w:tcPr>
          <w:p w14:paraId="2758A7DE" w14:textId="77777777" w:rsidR="003C5553" w:rsidRPr="00435C12" w:rsidRDefault="003C5553" w:rsidP="003C5553">
            <w:pPr>
              <w:spacing w:after="0" w:line="360" w:lineRule="auto"/>
              <w:ind w:firstLine="709"/>
              <w:jc w:val="both"/>
              <w:rPr>
                <w:rFonts w:ascii="Arial" w:eastAsia="Calibri" w:hAnsi="Arial" w:cs="Arial"/>
                <w:b/>
                <w:sz w:val="24"/>
                <w:szCs w:val="24"/>
                <w:lang w:eastAsia="ru-RU"/>
              </w:rPr>
            </w:pPr>
          </w:p>
          <w:p w14:paraId="0F2CAA2C" w14:textId="77777777" w:rsidR="003C5553" w:rsidRPr="00B70AF3" w:rsidRDefault="003C5553" w:rsidP="003C5553">
            <w:pPr>
              <w:spacing w:after="0" w:line="360" w:lineRule="auto"/>
              <w:ind w:firstLine="5703"/>
              <w:rPr>
                <w:rFonts w:ascii="Arial" w:eastAsia="Calibri" w:hAnsi="Arial" w:cs="Arial"/>
                <w:b/>
                <w:sz w:val="24"/>
                <w:szCs w:val="24"/>
                <w:lang w:eastAsia="ru-RU"/>
              </w:rPr>
            </w:pPr>
            <w:r w:rsidRPr="00435C12">
              <w:rPr>
                <w:rFonts w:ascii="Arial" w:eastAsia="Calibri" w:hAnsi="Arial" w:cs="Arial"/>
                <w:b/>
                <w:sz w:val="24"/>
                <w:szCs w:val="24"/>
                <w:lang w:eastAsia="ru-RU"/>
              </w:rPr>
              <w:t>Дата введения –</w:t>
            </w:r>
            <w:r w:rsidRPr="00B70AF3">
              <w:rPr>
                <w:rFonts w:ascii="Arial" w:eastAsia="Calibri" w:hAnsi="Arial" w:cs="Arial"/>
                <w:b/>
                <w:sz w:val="24"/>
                <w:szCs w:val="24"/>
                <w:lang w:eastAsia="ru-RU"/>
              </w:rPr>
              <w:t xml:space="preserve"> </w:t>
            </w:r>
          </w:p>
        </w:tc>
      </w:tr>
    </w:tbl>
    <w:p w14:paraId="070A22BA" w14:textId="77777777" w:rsidR="003C5553" w:rsidRPr="00B70AF3" w:rsidRDefault="003C5553" w:rsidP="003C5553">
      <w:pPr>
        <w:spacing w:after="0" w:line="360" w:lineRule="auto"/>
        <w:ind w:firstLine="709"/>
        <w:jc w:val="both"/>
        <w:rPr>
          <w:rFonts w:ascii="Arial" w:eastAsia="Times New Roman" w:hAnsi="Arial" w:cs="Arial"/>
          <w:b/>
          <w:sz w:val="24"/>
          <w:szCs w:val="24"/>
          <w:lang w:eastAsia="ru-RU"/>
        </w:rPr>
      </w:pPr>
    </w:p>
    <w:p w14:paraId="2AE2DE49" w14:textId="77777777" w:rsidR="00945083" w:rsidRPr="00B70AF3" w:rsidRDefault="00945083" w:rsidP="00945083">
      <w:pPr>
        <w:spacing w:after="0" w:line="360" w:lineRule="auto"/>
        <w:ind w:firstLine="709"/>
        <w:contextualSpacing/>
        <w:jc w:val="both"/>
        <w:outlineLvl w:val="0"/>
        <w:rPr>
          <w:rFonts w:ascii="Arial" w:eastAsia="Calibri" w:hAnsi="Arial" w:cs="Arial"/>
          <w:b/>
          <w:sz w:val="28"/>
          <w:szCs w:val="28"/>
        </w:rPr>
      </w:pPr>
      <w:bookmarkStart w:id="12" w:name="_Toc197961174"/>
      <w:bookmarkStart w:id="13" w:name="_Toc195283183"/>
      <w:bookmarkStart w:id="14" w:name="_Toc163052852"/>
      <w:bookmarkStart w:id="15" w:name="_Toc198565274"/>
      <w:bookmarkEnd w:id="11"/>
      <w:r w:rsidRPr="00B70AF3">
        <w:rPr>
          <w:rFonts w:ascii="Arial" w:eastAsia="Calibri" w:hAnsi="Arial" w:cs="Arial"/>
          <w:b/>
          <w:sz w:val="28"/>
          <w:szCs w:val="28"/>
        </w:rPr>
        <w:t>1 Область применения</w:t>
      </w:r>
      <w:bookmarkEnd w:id="12"/>
      <w:bookmarkEnd w:id="13"/>
      <w:bookmarkEnd w:id="14"/>
      <w:bookmarkEnd w:id="15"/>
    </w:p>
    <w:p w14:paraId="5C767082"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Настоящий стандарт содержит рекомендации по передовым методам безопасной эксплуатации лазерных изделий, соответствующих IEC 60825-1. Термины «лазерное изделие» и «лазерное оборудование», используемые в настоящем стандарте, также относятся к любому устройству, сборочному узлу или системе, которые способны создавать оптическое излучение, генерируемое за счет усиления света посредством вынужденного излучения. </w:t>
      </w:r>
    </w:p>
    <w:p w14:paraId="46C70AD6"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класса 1 обычно не представляют опасности, а лазерные изделия класс</w:t>
      </w:r>
      <w:r w:rsidR="00766B15" w:rsidRPr="00B70AF3">
        <w:rPr>
          <w:rFonts w:ascii="Arial" w:eastAsia="Calibri" w:hAnsi="Arial" w:cs="Arial"/>
          <w:sz w:val="24"/>
          <w:szCs w:val="24"/>
        </w:rPr>
        <w:t>ов</w:t>
      </w:r>
      <w:r w:rsidRPr="00B70AF3">
        <w:rPr>
          <w:rFonts w:ascii="Arial" w:eastAsia="Calibri" w:hAnsi="Arial" w:cs="Arial"/>
          <w:sz w:val="24"/>
          <w:szCs w:val="24"/>
        </w:rPr>
        <w:t xml:space="preserve"> 2 и 3R представляют лишь минимальную опасность. При испол</w:t>
      </w:r>
      <w:r w:rsidR="00EF1BA2" w:rsidRPr="00B70AF3">
        <w:rPr>
          <w:rFonts w:ascii="Arial" w:eastAsia="Calibri" w:hAnsi="Arial" w:cs="Arial"/>
          <w:sz w:val="24"/>
          <w:szCs w:val="24"/>
        </w:rPr>
        <w:t xml:space="preserve">ьзовании таких лазерных изделий, как правило, </w:t>
      </w:r>
      <w:r w:rsidRPr="00B70AF3">
        <w:rPr>
          <w:rFonts w:ascii="Arial" w:eastAsia="Calibri" w:hAnsi="Arial" w:cs="Arial"/>
          <w:sz w:val="24"/>
          <w:szCs w:val="24"/>
        </w:rPr>
        <w:t>достаточно следовать предупреждениям на маркировке и инструкциям изготовителя по безопасному использованию. Маловероятно, что потребуются дополнительные меры защиты, описанные в данном стандарте.</w:t>
      </w:r>
    </w:p>
    <w:p w14:paraId="5CF784E3"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 данном стандарте особое внимание уделяется оценке риска, связанного с лазерами высокой мощности, но пользователи лазеров меньшей мощности </w:t>
      </w:r>
      <w:r w:rsidR="00EF1BA2" w:rsidRPr="00B70AF3">
        <w:rPr>
          <w:rFonts w:ascii="Arial" w:eastAsia="Calibri" w:hAnsi="Arial" w:cs="Arial"/>
          <w:sz w:val="24"/>
          <w:szCs w:val="24"/>
        </w:rPr>
        <w:t xml:space="preserve">также </w:t>
      </w:r>
      <w:r w:rsidRPr="00B70AF3">
        <w:rPr>
          <w:rFonts w:ascii="Arial" w:eastAsia="Calibri" w:hAnsi="Arial" w:cs="Arial"/>
          <w:sz w:val="24"/>
          <w:szCs w:val="24"/>
        </w:rPr>
        <w:t>могут пользоваться предоставленной информацией.</w:t>
      </w:r>
    </w:p>
    <w:p w14:paraId="1EB1EDCE"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Настоящий стандарт может быть применен к использованию любого изделия, в состав которого входит лазер, вне зависимости от того, предлагаются ли они на продажу. Следовательно, он применим к специально сконструированным лазерам (включая экспериментальные системы и прототипы).</w:t>
      </w:r>
    </w:p>
    <w:p w14:paraId="2AFCBC8C"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Настоящий стандарт </w:t>
      </w:r>
      <w:r w:rsidR="00EF1BA2" w:rsidRPr="00B70AF3">
        <w:rPr>
          <w:rFonts w:ascii="Arial" w:eastAsia="Calibri" w:hAnsi="Arial" w:cs="Arial"/>
          <w:sz w:val="24"/>
          <w:szCs w:val="24"/>
        </w:rPr>
        <w:t>разработан для понимания</w:t>
      </w:r>
      <w:r w:rsidRPr="00B70AF3">
        <w:rPr>
          <w:rFonts w:ascii="Arial" w:eastAsia="Calibri" w:hAnsi="Arial" w:cs="Arial"/>
          <w:sz w:val="24"/>
          <w:szCs w:val="24"/>
        </w:rPr>
        <w:t xml:space="preserve"> пользователям</w:t>
      </w:r>
      <w:r w:rsidR="00EF1BA2" w:rsidRPr="00B70AF3">
        <w:rPr>
          <w:rFonts w:ascii="Arial" w:eastAsia="Calibri" w:hAnsi="Arial" w:cs="Arial"/>
          <w:sz w:val="24"/>
          <w:szCs w:val="24"/>
        </w:rPr>
        <w:t>и</w:t>
      </w:r>
      <w:r w:rsidRPr="00B70AF3">
        <w:rPr>
          <w:rFonts w:ascii="Arial" w:eastAsia="Calibri" w:hAnsi="Arial" w:cs="Arial"/>
          <w:sz w:val="24"/>
          <w:szCs w:val="24"/>
        </w:rPr>
        <w:t xml:space="preserve"> лазеров и их работодателям</w:t>
      </w:r>
      <w:r w:rsidR="00EF1BA2" w:rsidRPr="00B70AF3">
        <w:rPr>
          <w:rFonts w:ascii="Arial" w:eastAsia="Calibri" w:hAnsi="Arial" w:cs="Arial"/>
          <w:sz w:val="24"/>
          <w:szCs w:val="24"/>
        </w:rPr>
        <w:t>и</w:t>
      </w:r>
      <w:r w:rsidRPr="00B70AF3">
        <w:rPr>
          <w:rFonts w:ascii="Arial" w:eastAsia="Calibri" w:hAnsi="Arial" w:cs="Arial"/>
          <w:sz w:val="24"/>
          <w:szCs w:val="24"/>
        </w:rPr>
        <w:t xml:space="preserve"> общи</w:t>
      </w:r>
      <w:r w:rsidR="00EF1BA2" w:rsidRPr="00B70AF3">
        <w:rPr>
          <w:rFonts w:ascii="Arial" w:eastAsia="Calibri" w:hAnsi="Arial" w:cs="Arial"/>
          <w:sz w:val="24"/>
          <w:szCs w:val="24"/>
        </w:rPr>
        <w:t>х</w:t>
      </w:r>
      <w:r w:rsidRPr="00B70AF3">
        <w:rPr>
          <w:rFonts w:ascii="Arial" w:eastAsia="Calibri" w:hAnsi="Arial" w:cs="Arial"/>
          <w:sz w:val="24"/>
          <w:szCs w:val="24"/>
        </w:rPr>
        <w:t xml:space="preserve"> принцип</w:t>
      </w:r>
      <w:r w:rsidR="00EF1BA2" w:rsidRPr="00B70AF3">
        <w:rPr>
          <w:rFonts w:ascii="Arial" w:eastAsia="Calibri" w:hAnsi="Arial" w:cs="Arial"/>
          <w:sz w:val="24"/>
          <w:szCs w:val="24"/>
        </w:rPr>
        <w:t>ов</w:t>
      </w:r>
      <w:r w:rsidRPr="00B70AF3">
        <w:rPr>
          <w:rFonts w:ascii="Arial" w:eastAsia="Calibri" w:hAnsi="Arial" w:cs="Arial"/>
          <w:sz w:val="24"/>
          <w:szCs w:val="24"/>
        </w:rPr>
        <w:t xml:space="preserve"> управления безопасностью, определ</w:t>
      </w:r>
      <w:r w:rsidR="00EF1BA2" w:rsidRPr="00B70AF3">
        <w:rPr>
          <w:rFonts w:ascii="Arial" w:eastAsia="Calibri" w:hAnsi="Arial" w:cs="Arial"/>
          <w:sz w:val="24"/>
          <w:szCs w:val="24"/>
        </w:rPr>
        <w:t>ения возможных опасностей</w:t>
      </w:r>
      <w:r w:rsidRPr="00B70AF3">
        <w:rPr>
          <w:rFonts w:ascii="Arial" w:eastAsia="Calibri" w:hAnsi="Arial" w:cs="Arial"/>
          <w:sz w:val="24"/>
          <w:szCs w:val="24"/>
        </w:rPr>
        <w:t>, оцен</w:t>
      </w:r>
      <w:r w:rsidR="00EF1BA2" w:rsidRPr="00B70AF3">
        <w:rPr>
          <w:rFonts w:ascii="Arial" w:eastAsia="Calibri" w:hAnsi="Arial" w:cs="Arial"/>
          <w:sz w:val="24"/>
          <w:szCs w:val="24"/>
        </w:rPr>
        <w:t>ки</w:t>
      </w:r>
      <w:r w:rsidRPr="00B70AF3">
        <w:rPr>
          <w:rFonts w:ascii="Arial" w:eastAsia="Calibri" w:hAnsi="Arial" w:cs="Arial"/>
          <w:sz w:val="24"/>
          <w:szCs w:val="24"/>
        </w:rPr>
        <w:t xml:space="preserve"> риск</w:t>
      </w:r>
      <w:r w:rsidR="00EF1BA2" w:rsidRPr="00B70AF3">
        <w:rPr>
          <w:rFonts w:ascii="Arial" w:eastAsia="Calibri" w:hAnsi="Arial" w:cs="Arial"/>
          <w:sz w:val="24"/>
          <w:szCs w:val="24"/>
        </w:rPr>
        <w:t>ов</w:t>
      </w:r>
      <w:r w:rsidRPr="00B70AF3">
        <w:rPr>
          <w:rFonts w:ascii="Arial" w:eastAsia="Calibri" w:hAnsi="Arial" w:cs="Arial"/>
          <w:sz w:val="24"/>
          <w:szCs w:val="24"/>
        </w:rPr>
        <w:t xml:space="preserve"> возможного причинения вреда, а также </w:t>
      </w:r>
      <w:r w:rsidR="00EF1BA2" w:rsidRPr="00B70AF3">
        <w:rPr>
          <w:rFonts w:ascii="Arial" w:eastAsia="Calibri" w:hAnsi="Arial" w:cs="Arial"/>
          <w:sz w:val="24"/>
          <w:szCs w:val="24"/>
        </w:rPr>
        <w:t xml:space="preserve">для </w:t>
      </w:r>
      <w:r w:rsidRPr="00B70AF3">
        <w:rPr>
          <w:rFonts w:ascii="Arial" w:eastAsia="Calibri" w:hAnsi="Arial" w:cs="Arial"/>
          <w:sz w:val="24"/>
          <w:szCs w:val="24"/>
        </w:rPr>
        <w:t>разработ</w:t>
      </w:r>
      <w:r w:rsidR="00EF1BA2" w:rsidRPr="00B70AF3">
        <w:rPr>
          <w:rFonts w:ascii="Arial" w:eastAsia="Calibri" w:hAnsi="Arial" w:cs="Arial"/>
          <w:sz w:val="24"/>
          <w:szCs w:val="24"/>
        </w:rPr>
        <w:t>ки</w:t>
      </w:r>
      <w:r w:rsidRPr="00B70AF3">
        <w:rPr>
          <w:rFonts w:ascii="Arial" w:eastAsia="Calibri" w:hAnsi="Arial" w:cs="Arial"/>
          <w:sz w:val="24"/>
          <w:szCs w:val="24"/>
        </w:rPr>
        <w:t xml:space="preserve"> и примен</w:t>
      </w:r>
      <w:r w:rsidR="00EF1BA2" w:rsidRPr="00B70AF3">
        <w:rPr>
          <w:rFonts w:ascii="Arial" w:eastAsia="Calibri" w:hAnsi="Arial" w:cs="Arial"/>
          <w:sz w:val="24"/>
          <w:szCs w:val="24"/>
        </w:rPr>
        <w:t>ения</w:t>
      </w:r>
      <w:r w:rsidRPr="00B70AF3">
        <w:rPr>
          <w:rFonts w:ascii="Arial" w:eastAsia="Calibri" w:hAnsi="Arial" w:cs="Arial"/>
          <w:sz w:val="24"/>
          <w:szCs w:val="24"/>
        </w:rPr>
        <w:t xml:space="preserve"> соответствующи</w:t>
      </w:r>
      <w:r w:rsidR="00EF1BA2" w:rsidRPr="00B70AF3">
        <w:rPr>
          <w:rFonts w:ascii="Arial" w:eastAsia="Calibri" w:hAnsi="Arial" w:cs="Arial"/>
          <w:sz w:val="24"/>
          <w:szCs w:val="24"/>
        </w:rPr>
        <w:t>х мер</w:t>
      </w:r>
      <w:r w:rsidRPr="00B70AF3">
        <w:rPr>
          <w:rFonts w:ascii="Arial" w:eastAsia="Calibri" w:hAnsi="Arial" w:cs="Arial"/>
          <w:sz w:val="24"/>
          <w:szCs w:val="24"/>
        </w:rPr>
        <w:t xml:space="preserve"> контроля.</w:t>
      </w:r>
    </w:p>
    <w:p w14:paraId="3CDA0FFD"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Хотя руководство, приведенное в этом стандарте, предназначено в основном для организаций (частных, корпоративных или государственных), где предполагается наличие систем управления безопасностью, оно может применяться любым человеком, использующим лазеры.</w:t>
      </w:r>
    </w:p>
    <w:p w14:paraId="14A4418B"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Измерения параметров лазерного излучения как меру контроля применяют широко. Эти меры контроля зависят от типа эксплуатируемого лазерного оборудования, выполняемой задачи или процесса, окружающей среды, в которой используется оборудование, и персонала, которому может быть причинен вред. Особые требования </w:t>
      </w:r>
      <w:r w:rsidR="00E65219" w:rsidRPr="00B70AF3">
        <w:rPr>
          <w:rFonts w:ascii="Arial" w:eastAsia="Calibri" w:hAnsi="Arial" w:cs="Arial"/>
          <w:sz w:val="24"/>
          <w:szCs w:val="24"/>
        </w:rPr>
        <w:t xml:space="preserve">для конкретных областей применения лазеров </w:t>
      </w:r>
      <w:r w:rsidRPr="00B70AF3">
        <w:rPr>
          <w:rFonts w:ascii="Arial" w:eastAsia="Calibri" w:hAnsi="Arial" w:cs="Arial"/>
          <w:sz w:val="24"/>
          <w:szCs w:val="24"/>
        </w:rPr>
        <w:t>приведены в других стандартах серии IEC 60825.</w:t>
      </w:r>
    </w:p>
    <w:p w14:paraId="7C7322CC"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Термины «обоснованно прогнозируемый» и «обоснованно прогнозируемая возможность» используются в настоящем стандарте в отношении определенных конкретных событий, ситуаций или условий. Лицо, использующее настоящий стандарт, несет ответственность за определение того, что является «</w:t>
      </w:r>
      <w:r w:rsidR="00211B9D" w:rsidRPr="00B70AF3">
        <w:rPr>
          <w:rFonts w:ascii="Arial" w:eastAsia="Calibri" w:hAnsi="Arial" w:cs="Arial"/>
          <w:sz w:val="24"/>
          <w:szCs w:val="24"/>
        </w:rPr>
        <w:t>обоснованно прогнозируемым</w:t>
      </w:r>
      <w:r w:rsidRPr="00B70AF3">
        <w:rPr>
          <w:rFonts w:ascii="Arial" w:eastAsia="Calibri" w:hAnsi="Arial" w:cs="Arial"/>
          <w:sz w:val="24"/>
          <w:szCs w:val="24"/>
        </w:rPr>
        <w:t>» и какие события могут быть «обоснованно спрогнозированы», а также за то, чтобы иметь возможность обосновать любые сделанные выводы на основе критериев оценки рисков.</w:t>
      </w:r>
    </w:p>
    <w:p w14:paraId="680AD9E1" w14:textId="77777777" w:rsidR="00945083" w:rsidRPr="00B70AF3" w:rsidRDefault="00945083" w:rsidP="00945083">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Настоящий стандарт предназначен для пользователей. Подразумевается, что в число пользователей включены лица, которые вместе с операторами, эксплуатирующими лазерное оборудование, несут ответственность за безопасность.</w:t>
      </w:r>
    </w:p>
    <w:p w14:paraId="03556AA1"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r w:rsidRPr="00B70AF3">
        <w:rPr>
          <w:rFonts w:ascii="Arial" w:eastAsia="Calibri" w:hAnsi="Arial" w:cs="Arial"/>
          <w:b/>
          <w:sz w:val="28"/>
          <w:szCs w:val="28"/>
        </w:rPr>
        <w:t xml:space="preserve">2 </w:t>
      </w:r>
      <w:bookmarkEnd w:id="4"/>
      <w:r w:rsidRPr="00B70AF3">
        <w:rPr>
          <w:rFonts w:ascii="Arial" w:eastAsia="Calibri" w:hAnsi="Arial" w:cs="Arial"/>
          <w:b/>
          <w:sz w:val="28"/>
          <w:szCs w:val="28"/>
        </w:rPr>
        <w:t>Нормативные ссылки</w:t>
      </w:r>
      <w:bookmarkEnd w:id="5"/>
      <w:bookmarkEnd w:id="6"/>
      <w:bookmarkEnd w:id="7"/>
      <w:bookmarkEnd w:id="8"/>
    </w:p>
    <w:p w14:paraId="7EE84673" w14:textId="77777777" w:rsidR="001F7F90" w:rsidRPr="00B70AF3" w:rsidRDefault="00D347A7">
      <w:pPr>
        <w:tabs>
          <w:tab w:val="left" w:pos="851"/>
          <w:tab w:val="right" w:leader="dot" w:pos="9781"/>
        </w:tabs>
        <w:spacing w:after="0" w:line="360" w:lineRule="auto"/>
        <w:ind w:firstLine="709"/>
        <w:jc w:val="both"/>
        <w:rPr>
          <w:rFonts w:ascii="Arial" w:eastAsia="Calibri" w:hAnsi="Arial" w:cs="Arial"/>
          <w:sz w:val="24"/>
          <w:szCs w:val="24"/>
        </w:rPr>
      </w:pPr>
      <w:bookmarkStart w:id="16" w:name="_Toc163052854"/>
      <w:r w:rsidRPr="00B70AF3">
        <w:rPr>
          <w:rFonts w:ascii="Arial" w:eastAsia="Calibri" w:hAnsi="Arial" w:cs="Arial"/>
          <w:sz w:val="24"/>
          <w:szCs w:val="24"/>
        </w:rPr>
        <w:t>В настоящем стандарте использован</w:t>
      </w:r>
      <w:r w:rsidR="00211B9D" w:rsidRPr="00B70AF3">
        <w:rPr>
          <w:rFonts w:ascii="Arial" w:eastAsia="Calibri" w:hAnsi="Arial" w:cs="Arial"/>
          <w:sz w:val="24"/>
          <w:szCs w:val="24"/>
        </w:rPr>
        <w:t>а</w:t>
      </w:r>
      <w:r w:rsidRPr="00B70AF3">
        <w:rPr>
          <w:rFonts w:ascii="Arial" w:eastAsia="Calibri" w:hAnsi="Arial" w:cs="Arial"/>
          <w:sz w:val="24"/>
          <w:szCs w:val="24"/>
        </w:rPr>
        <w:t xml:space="preserve"> нормативн</w:t>
      </w:r>
      <w:r w:rsidR="00211B9D" w:rsidRPr="00B70AF3">
        <w:rPr>
          <w:rFonts w:ascii="Arial" w:eastAsia="Calibri" w:hAnsi="Arial" w:cs="Arial"/>
          <w:sz w:val="24"/>
          <w:szCs w:val="24"/>
        </w:rPr>
        <w:t>ая</w:t>
      </w:r>
      <w:r w:rsidRPr="00B70AF3">
        <w:rPr>
          <w:rFonts w:ascii="Arial" w:eastAsia="Calibri" w:hAnsi="Arial" w:cs="Arial"/>
          <w:sz w:val="24"/>
          <w:szCs w:val="24"/>
        </w:rPr>
        <w:t xml:space="preserve"> ссылк</w:t>
      </w:r>
      <w:r w:rsidR="00211B9D" w:rsidRPr="00B70AF3">
        <w:rPr>
          <w:rFonts w:ascii="Arial" w:eastAsia="Calibri" w:hAnsi="Arial" w:cs="Arial"/>
          <w:sz w:val="24"/>
          <w:szCs w:val="24"/>
        </w:rPr>
        <w:t>а</w:t>
      </w:r>
      <w:r w:rsidRPr="00B70AF3">
        <w:rPr>
          <w:rFonts w:ascii="Arial" w:eastAsia="Calibri" w:hAnsi="Arial" w:cs="Arial"/>
          <w:sz w:val="24"/>
          <w:szCs w:val="24"/>
        </w:rPr>
        <w:t xml:space="preserve"> на следующи</w:t>
      </w:r>
      <w:r w:rsidR="00211B9D" w:rsidRPr="00B70AF3">
        <w:rPr>
          <w:rFonts w:ascii="Arial" w:eastAsia="Calibri" w:hAnsi="Arial" w:cs="Arial"/>
          <w:sz w:val="24"/>
          <w:szCs w:val="24"/>
        </w:rPr>
        <w:t>й</w:t>
      </w:r>
      <w:r w:rsidRPr="00B70AF3">
        <w:rPr>
          <w:rFonts w:ascii="Arial" w:eastAsia="Calibri" w:hAnsi="Arial" w:cs="Arial"/>
          <w:sz w:val="24"/>
          <w:szCs w:val="24"/>
        </w:rPr>
        <w:t xml:space="preserve"> стандарт [для датированн</w:t>
      </w:r>
      <w:r w:rsidR="00211B9D" w:rsidRPr="00B70AF3">
        <w:rPr>
          <w:rFonts w:ascii="Arial" w:eastAsia="Calibri" w:hAnsi="Arial" w:cs="Arial"/>
          <w:sz w:val="24"/>
          <w:szCs w:val="24"/>
        </w:rPr>
        <w:t>ой ссыл</w:t>
      </w:r>
      <w:r w:rsidRPr="00B70AF3">
        <w:rPr>
          <w:rFonts w:ascii="Arial" w:eastAsia="Calibri" w:hAnsi="Arial" w:cs="Arial"/>
          <w:sz w:val="24"/>
          <w:szCs w:val="24"/>
        </w:rPr>
        <w:t>к</w:t>
      </w:r>
      <w:r w:rsidR="00211B9D" w:rsidRPr="00B70AF3">
        <w:rPr>
          <w:rFonts w:ascii="Arial" w:eastAsia="Calibri" w:hAnsi="Arial" w:cs="Arial"/>
          <w:sz w:val="24"/>
          <w:szCs w:val="24"/>
        </w:rPr>
        <w:t>и</w:t>
      </w:r>
      <w:r w:rsidRPr="00B70AF3">
        <w:rPr>
          <w:rFonts w:ascii="Arial" w:eastAsia="Calibri" w:hAnsi="Arial" w:cs="Arial"/>
          <w:sz w:val="24"/>
          <w:szCs w:val="24"/>
        </w:rPr>
        <w:t xml:space="preserve"> применяют только указанное издание ссылочного стандарта, для недатированн</w:t>
      </w:r>
      <w:r w:rsidR="00211B9D" w:rsidRPr="00B70AF3">
        <w:rPr>
          <w:rFonts w:ascii="Arial" w:eastAsia="Calibri" w:hAnsi="Arial" w:cs="Arial"/>
          <w:sz w:val="24"/>
          <w:szCs w:val="24"/>
        </w:rPr>
        <w:t>ой</w:t>
      </w:r>
      <w:r w:rsidRPr="00B70AF3">
        <w:rPr>
          <w:rFonts w:ascii="Arial" w:eastAsia="Calibri" w:hAnsi="Arial" w:cs="Arial"/>
          <w:sz w:val="24"/>
          <w:szCs w:val="24"/>
        </w:rPr>
        <w:t xml:space="preserve"> – последнее издание (включая все изменения)]:</w:t>
      </w:r>
    </w:p>
    <w:p w14:paraId="2FE3B12D" w14:textId="77777777" w:rsidR="001F7F90" w:rsidRPr="00B70AF3" w:rsidRDefault="00D347A7">
      <w:pPr>
        <w:tabs>
          <w:tab w:val="left" w:pos="851"/>
          <w:tab w:val="right" w:leader="dot" w:pos="9781"/>
        </w:tabs>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 xml:space="preserve">IEC 60825-1:2014, Safety of laser products – Part 1: Equipment classification </w:t>
      </w:r>
      <w:r w:rsidRPr="00B70AF3">
        <w:rPr>
          <w:rFonts w:ascii="Arial" w:eastAsia="Calibri" w:hAnsi="Arial" w:cs="Arial"/>
          <w:sz w:val="24"/>
          <w:szCs w:val="24"/>
        </w:rPr>
        <w:t>и</w:t>
      </w:r>
      <w:r w:rsidRPr="00B70AF3">
        <w:rPr>
          <w:rFonts w:ascii="Arial" w:eastAsia="Calibri" w:hAnsi="Arial" w:cs="Arial"/>
          <w:sz w:val="24"/>
          <w:szCs w:val="24"/>
          <w:lang w:val="en-US"/>
        </w:rPr>
        <w:t xml:space="preserve"> requirements (</w:t>
      </w:r>
      <w:r w:rsidRPr="00B70AF3">
        <w:rPr>
          <w:rFonts w:ascii="Arial" w:eastAsia="Calibri" w:hAnsi="Arial" w:cs="Arial"/>
          <w:sz w:val="24"/>
          <w:szCs w:val="24"/>
        </w:rPr>
        <w:t>Безопасность</w:t>
      </w:r>
      <w:r w:rsidRPr="00B70AF3">
        <w:rPr>
          <w:rFonts w:ascii="Arial" w:eastAsia="Calibri" w:hAnsi="Arial" w:cs="Arial"/>
          <w:sz w:val="24"/>
          <w:szCs w:val="24"/>
          <w:lang w:val="en-US"/>
        </w:rPr>
        <w:t xml:space="preserve"> </w:t>
      </w:r>
      <w:r w:rsidR="000E34DB" w:rsidRPr="00B70AF3">
        <w:rPr>
          <w:rFonts w:ascii="Arial" w:eastAsia="Times New Roman" w:hAnsi="Arial" w:cs="Arial"/>
          <w:sz w:val="24"/>
          <w:szCs w:val="24"/>
          <w:lang w:eastAsia="ar-SA"/>
        </w:rPr>
        <w:t>лазерных</w:t>
      </w:r>
      <w:r w:rsidR="000E34DB" w:rsidRPr="00B70AF3">
        <w:rPr>
          <w:rFonts w:ascii="Arial" w:eastAsia="Times New Roman" w:hAnsi="Arial" w:cs="Arial"/>
          <w:sz w:val="24"/>
          <w:szCs w:val="24"/>
          <w:lang w:val="en-US" w:eastAsia="ar-SA"/>
        </w:rPr>
        <w:t xml:space="preserve"> </w:t>
      </w:r>
      <w:r w:rsidR="000E34DB" w:rsidRPr="00B70AF3">
        <w:rPr>
          <w:rFonts w:ascii="Arial" w:eastAsia="Times New Roman" w:hAnsi="Arial" w:cs="Arial"/>
          <w:sz w:val="24"/>
          <w:szCs w:val="24"/>
          <w:lang w:eastAsia="ar-SA"/>
        </w:rPr>
        <w:t>изделий</w:t>
      </w:r>
      <w:r w:rsidRPr="00B70AF3">
        <w:rPr>
          <w:rFonts w:ascii="Arial" w:eastAsia="Calibri" w:hAnsi="Arial" w:cs="Arial"/>
          <w:sz w:val="24"/>
          <w:szCs w:val="24"/>
          <w:lang w:val="en-US"/>
        </w:rPr>
        <w:t xml:space="preserve">. </w:t>
      </w:r>
      <w:r w:rsidRPr="00B70AF3">
        <w:rPr>
          <w:rFonts w:ascii="Arial" w:eastAsia="Calibri" w:hAnsi="Arial" w:cs="Arial"/>
          <w:sz w:val="24"/>
          <w:szCs w:val="24"/>
        </w:rPr>
        <w:t>Часть 1. Классификация оборудования и требования)</w:t>
      </w:r>
    </w:p>
    <w:p w14:paraId="4D10DE71"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17" w:name="_Toc195283185"/>
      <w:bookmarkStart w:id="18" w:name="_Toc197961176"/>
      <w:bookmarkStart w:id="19" w:name="_Toc198565276"/>
      <w:r w:rsidRPr="00B70AF3">
        <w:rPr>
          <w:rFonts w:ascii="Arial" w:eastAsia="Calibri" w:hAnsi="Arial" w:cs="Arial"/>
          <w:b/>
          <w:sz w:val="28"/>
          <w:szCs w:val="28"/>
        </w:rPr>
        <w:t>3 Термины, определения</w:t>
      </w:r>
      <w:bookmarkEnd w:id="16"/>
      <w:bookmarkEnd w:id="17"/>
      <w:bookmarkEnd w:id="18"/>
      <w:r w:rsidRPr="00B70AF3">
        <w:rPr>
          <w:rFonts w:ascii="Arial" w:eastAsia="Calibri" w:hAnsi="Arial" w:cs="Arial"/>
          <w:b/>
          <w:sz w:val="28"/>
          <w:szCs w:val="28"/>
        </w:rPr>
        <w:t xml:space="preserve"> и сокращения</w:t>
      </w:r>
      <w:bookmarkEnd w:id="19"/>
    </w:p>
    <w:p w14:paraId="1B327FC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0" w:name="_Toc198565277"/>
      <w:r w:rsidRPr="00B70AF3">
        <w:rPr>
          <w:rFonts w:ascii="Arial" w:eastAsia="Calibri" w:hAnsi="Arial" w:cs="Arial"/>
          <w:b/>
          <w:sz w:val="24"/>
          <w:szCs w:val="24"/>
        </w:rPr>
        <w:t>3.1 Термины и определения</w:t>
      </w:r>
      <w:bookmarkEnd w:id="20"/>
    </w:p>
    <w:p w14:paraId="7B5BB566"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настоящем стандарте применены термины по IEC 60825-1, а также следующие термины с</w:t>
      </w:r>
      <w:r w:rsidR="00222C2B" w:rsidRPr="00B70AF3">
        <w:rPr>
          <w:rFonts w:ascii="Arial" w:eastAsia="Calibri" w:hAnsi="Arial" w:cs="Arial"/>
          <w:sz w:val="24"/>
          <w:szCs w:val="24"/>
        </w:rPr>
        <w:t xml:space="preserve"> соответствующими определениями.</w:t>
      </w:r>
    </w:p>
    <w:p w14:paraId="084B034B" w14:textId="77777777" w:rsidR="00222C2B" w:rsidRPr="00B70AF3" w:rsidRDefault="00222C2B" w:rsidP="00222C2B">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ISO и IEC поддерживают терминологические базы данных для использования в стандартизации по следующим адресам:</w:t>
      </w:r>
    </w:p>
    <w:p w14:paraId="40CA03D3" w14:textId="77777777" w:rsidR="00222C2B" w:rsidRPr="00B70AF3" w:rsidRDefault="00222C2B" w:rsidP="00222C2B">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платформа онлайн-просмотра ISO: доступна по адресу: </w:t>
      </w:r>
      <w:r w:rsidRPr="00B70AF3">
        <w:rPr>
          <w:rFonts w:ascii="Arial" w:eastAsia="Calibri" w:hAnsi="Arial" w:cs="Arial"/>
          <w:sz w:val="24"/>
          <w:szCs w:val="24"/>
          <w:lang w:val="en-US"/>
        </w:rPr>
        <w:t>http</w:t>
      </w:r>
      <w:r w:rsidRPr="00B70AF3">
        <w:rPr>
          <w:rFonts w:ascii="Arial" w:eastAsia="Calibri" w:hAnsi="Arial" w:cs="Arial"/>
          <w:sz w:val="24"/>
          <w:szCs w:val="24"/>
        </w:rPr>
        <w:t>://</w:t>
      </w:r>
      <w:r w:rsidRPr="00B70AF3">
        <w:rPr>
          <w:rFonts w:ascii="Arial" w:eastAsia="Calibri" w:hAnsi="Arial" w:cs="Arial"/>
          <w:sz w:val="24"/>
          <w:szCs w:val="24"/>
          <w:lang w:val="en-US"/>
        </w:rPr>
        <w:t>www</w:t>
      </w:r>
      <w:r w:rsidRPr="00B70AF3">
        <w:rPr>
          <w:rFonts w:ascii="Arial" w:eastAsia="Calibri" w:hAnsi="Arial" w:cs="Arial"/>
          <w:sz w:val="24"/>
          <w:szCs w:val="24"/>
        </w:rPr>
        <w:t>.</w:t>
      </w:r>
      <w:r w:rsidRPr="00B70AF3">
        <w:rPr>
          <w:rFonts w:ascii="Arial" w:eastAsia="Calibri" w:hAnsi="Arial" w:cs="Arial"/>
          <w:sz w:val="24"/>
          <w:szCs w:val="24"/>
          <w:lang w:val="en-US"/>
        </w:rPr>
        <w:t>iso</w:t>
      </w:r>
      <w:r w:rsidRPr="00B70AF3">
        <w:rPr>
          <w:rFonts w:ascii="Arial" w:eastAsia="Calibri" w:hAnsi="Arial" w:cs="Arial"/>
          <w:sz w:val="24"/>
          <w:szCs w:val="24"/>
        </w:rPr>
        <w:t>.</w:t>
      </w:r>
      <w:r w:rsidRPr="00B70AF3">
        <w:rPr>
          <w:rFonts w:ascii="Arial" w:eastAsia="Calibri" w:hAnsi="Arial" w:cs="Arial"/>
          <w:sz w:val="24"/>
          <w:szCs w:val="24"/>
          <w:lang w:val="en-US"/>
        </w:rPr>
        <w:t>org</w:t>
      </w:r>
      <w:r w:rsidRPr="00B70AF3">
        <w:rPr>
          <w:rFonts w:ascii="Arial" w:eastAsia="Calibri" w:hAnsi="Arial" w:cs="Arial"/>
          <w:sz w:val="24"/>
          <w:szCs w:val="24"/>
        </w:rPr>
        <w:t>/</w:t>
      </w:r>
      <w:r w:rsidRPr="00B70AF3">
        <w:rPr>
          <w:rFonts w:ascii="Arial" w:eastAsia="Calibri" w:hAnsi="Arial" w:cs="Arial"/>
          <w:sz w:val="24"/>
          <w:szCs w:val="24"/>
          <w:lang w:val="en-US"/>
        </w:rPr>
        <w:t>obp</w:t>
      </w:r>
      <w:r w:rsidRPr="00B70AF3">
        <w:rPr>
          <w:rFonts w:ascii="Arial" w:eastAsia="Calibri" w:hAnsi="Arial" w:cs="Arial"/>
          <w:sz w:val="24"/>
          <w:szCs w:val="24"/>
        </w:rPr>
        <w:t>;</w:t>
      </w:r>
    </w:p>
    <w:p w14:paraId="21019C9B" w14:textId="77777777" w:rsidR="00222C2B" w:rsidRPr="00B70AF3" w:rsidRDefault="00222C2B" w:rsidP="00222C2B">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xml:space="preserve">- Электропедия </w:t>
      </w:r>
      <w:r w:rsidRPr="00B70AF3">
        <w:rPr>
          <w:rFonts w:ascii="Arial" w:eastAsia="Calibri" w:hAnsi="Arial" w:cs="Arial"/>
          <w:sz w:val="24"/>
          <w:szCs w:val="24"/>
          <w:lang w:val="en-US"/>
        </w:rPr>
        <w:t>IEC</w:t>
      </w:r>
      <w:r w:rsidRPr="00B70AF3">
        <w:rPr>
          <w:rFonts w:ascii="Arial" w:eastAsia="Calibri" w:hAnsi="Arial" w:cs="Arial"/>
          <w:sz w:val="24"/>
          <w:szCs w:val="24"/>
        </w:rPr>
        <w:t xml:space="preserve">: доступна по адресу </w:t>
      </w:r>
      <w:r w:rsidRPr="00B70AF3">
        <w:rPr>
          <w:rFonts w:ascii="Arial" w:eastAsia="Calibri" w:hAnsi="Arial" w:cs="Arial"/>
          <w:sz w:val="24"/>
          <w:szCs w:val="24"/>
          <w:lang w:val="en-US"/>
        </w:rPr>
        <w:t>http</w:t>
      </w:r>
      <w:r w:rsidRPr="00B70AF3">
        <w:rPr>
          <w:rFonts w:ascii="Arial" w:eastAsia="Calibri" w:hAnsi="Arial" w:cs="Arial"/>
          <w:sz w:val="24"/>
          <w:szCs w:val="24"/>
        </w:rPr>
        <w:t>://</w:t>
      </w:r>
      <w:r w:rsidRPr="00B70AF3">
        <w:rPr>
          <w:rFonts w:ascii="Arial" w:eastAsia="Calibri" w:hAnsi="Arial" w:cs="Arial"/>
          <w:sz w:val="24"/>
          <w:szCs w:val="24"/>
          <w:lang w:val="en-US"/>
        </w:rPr>
        <w:t>www</w:t>
      </w:r>
      <w:r w:rsidRPr="00B70AF3">
        <w:rPr>
          <w:rFonts w:ascii="Arial" w:eastAsia="Calibri" w:hAnsi="Arial" w:cs="Arial"/>
          <w:sz w:val="24"/>
          <w:szCs w:val="24"/>
        </w:rPr>
        <w:t>.</w:t>
      </w:r>
      <w:r w:rsidRPr="00B70AF3">
        <w:rPr>
          <w:rFonts w:ascii="Arial" w:eastAsia="Calibri" w:hAnsi="Arial" w:cs="Arial"/>
          <w:sz w:val="24"/>
          <w:szCs w:val="24"/>
          <w:lang w:val="en-US"/>
        </w:rPr>
        <w:t>electropedia</w:t>
      </w:r>
      <w:r w:rsidRPr="00B70AF3">
        <w:rPr>
          <w:rFonts w:ascii="Arial" w:eastAsia="Calibri" w:hAnsi="Arial" w:cs="Arial"/>
          <w:sz w:val="24"/>
          <w:szCs w:val="24"/>
        </w:rPr>
        <w:t>.</w:t>
      </w:r>
      <w:r w:rsidRPr="00B70AF3">
        <w:rPr>
          <w:rFonts w:ascii="Arial" w:eastAsia="Calibri" w:hAnsi="Arial" w:cs="Arial"/>
          <w:sz w:val="24"/>
          <w:szCs w:val="24"/>
          <w:lang w:val="en-US"/>
        </w:rPr>
        <w:t>org</w:t>
      </w:r>
      <w:r w:rsidRPr="00B70AF3">
        <w:rPr>
          <w:rFonts w:ascii="Arial" w:eastAsia="Calibri" w:hAnsi="Arial" w:cs="Arial"/>
          <w:sz w:val="24"/>
          <w:szCs w:val="24"/>
        </w:rPr>
        <w:t>/.</w:t>
      </w:r>
    </w:p>
    <w:p w14:paraId="55E1AFD0"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3.1.1</w:t>
      </w:r>
      <w:r w:rsidRPr="00B70AF3">
        <w:rPr>
          <w:rFonts w:ascii="Arial" w:eastAsia="Calibri" w:hAnsi="Arial" w:cs="Arial"/>
          <w:b/>
          <w:bCs/>
          <w:sz w:val="24"/>
          <w:szCs w:val="24"/>
        </w:rPr>
        <w:t xml:space="preserve"> мера контроля </w:t>
      </w:r>
      <w:r w:rsidRPr="00B70AF3">
        <w:rPr>
          <w:rFonts w:ascii="Arial" w:eastAsia="Calibri" w:hAnsi="Arial" w:cs="Arial"/>
          <w:sz w:val="24"/>
          <w:szCs w:val="24"/>
        </w:rPr>
        <w:t xml:space="preserve">(control measure): </w:t>
      </w:r>
      <w:r w:rsidR="00222C2B" w:rsidRPr="00B70AF3">
        <w:rPr>
          <w:rFonts w:ascii="Arial" w:eastAsia="Calibri" w:hAnsi="Arial" w:cs="Arial"/>
          <w:sz w:val="24"/>
          <w:szCs w:val="24"/>
        </w:rPr>
        <w:t>П</w:t>
      </w:r>
      <w:r w:rsidR="00B054E0" w:rsidRPr="00B70AF3">
        <w:rPr>
          <w:rFonts w:ascii="Arial" w:eastAsia="Calibri" w:hAnsi="Arial" w:cs="Arial"/>
          <w:sz w:val="24"/>
          <w:szCs w:val="24"/>
        </w:rPr>
        <w:t>ревентивное действие</w:t>
      </w:r>
      <w:r w:rsidR="002133D6" w:rsidRPr="00B70AF3">
        <w:rPr>
          <w:rFonts w:ascii="Arial" w:eastAsia="Calibri" w:hAnsi="Arial" w:cs="Arial"/>
          <w:sz w:val="24"/>
          <w:szCs w:val="24"/>
        </w:rPr>
        <w:t>, применяем</w:t>
      </w:r>
      <w:r w:rsidR="00B054E0" w:rsidRPr="00B70AF3">
        <w:rPr>
          <w:rFonts w:ascii="Arial" w:eastAsia="Calibri" w:hAnsi="Arial" w:cs="Arial"/>
          <w:sz w:val="24"/>
          <w:szCs w:val="24"/>
        </w:rPr>
        <w:t xml:space="preserve">ое </w:t>
      </w:r>
      <w:r w:rsidRPr="00B70AF3">
        <w:rPr>
          <w:rFonts w:ascii="Arial" w:eastAsia="Calibri" w:hAnsi="Arial" w:cs="Arial"/>
          <w:sz w:val="24"/>
          <w:szCs w:val="24"/>
        </w:rPr>
        <w:t>для снижения риска причинения вреда персоналу или оборудованию.</w:t>
      </w:r>
    </w:p>
    <w:p w14:paraId="4E229FA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Pr="00B70AF3">
        <w:rPr>
          <w:rFonts w:ascii="Arial" w:eastAsia="Calibri" w:hAnsi="Arial" w:cs="Arial"/>
          <w:spacing w:val="20"/>
          <w:szCs w:val="24"/>
        </w:rPr>
        <w:t xml:space="preserve"> 1 –</w:t>
      </w:r>
      <w:r w:rsidRPr="00B70AF3">
        <w:rPr>
          <w:rFonts w:ascii="Arial" w:eastAsia="Calibri" w:hAnsi="Arial" w:cs="Arial"/>
          <w:sz w:val="24"/>
          <w:szCs w:val="24"/>
        </w:rPr>
        <w:t xml:space="preserve"> </w:t>
      </w:r>
      <w:r w:rsidRPr="00B70AF3">
        <w:rPr>
          <w:rFonts w:ascii="Arial" w:eastAsia="Calibri" w:hAnsi="Arial" w:cs="Arial"/>
        </w:rPr>
        <w:t xml:space="preserve">Меры контроля включают </w:t>
      </w:r>
      <w:r w:rsidR="00B054E0" w:rsidRPr="00B70AF3">
        <w:rPr>
          <w:rFonts w:ascii="Arial" w:eastAsia="Calibri" w:hAnsi="Arial" w:cs="Arial"/>
        </w:rPr>
        <w:t xml:space="preserve">применение </w:t>
      </w:r>
      <w:r w:rsidRPr="00B70AF3">
        <w:rPr>
          <w:rFonts w:ascii="Arial" w:eastAsia="Calibri" w:hAnsi="Arial" w:cs="Arial"/>
        </w:rPr>
        <w:t>технически</w:t>
      </w:r>
      <w:r w:rsidR="00B054E0" w:rsidRPr="00B70AF3">
        <w:rPr>
          <w:rFonts w:ascii="Arial" w:eastAsia="Calibri" w:hAnsi="Arial" w:cs="Arial"/>
        </w:rPr>
        <w:t>х</w:t>
      </w:r>
      <w:r w:rsidRPr="00B70AF3">
        <w:rPr>
          <w:rFonts w:ascii="Arial" w:eastAsia="Calibri" w:hAnsi="Arial" w:cs="Arial"/>
        </w:rPr>
        <w:t xml:space="preserve"> мер</w:t>
      </w:r>
      <w:r w:rsidR="00B054E0" w:rsidRPr="00B70AF3">
        <w:rPr>
          <w:rFonts w:ascii="Arial" w:eastAsia="Calibri" w:hAnsi="Arial" w:cs="Arial"/>
        </w:rPr>
        <w:t xml:space="preserve"> (средств защиты, входящих</w:t>
      </w:r>
      <w:r w:rsidRPr="00B70AF3">
        <w:rPr>
          <w:rFonts w:ascii="Arial" w:eastAsia="Calibri" w:hAnsi="Arial" w:cs="Arial"/>
        </w:rPr>
        <w:t xml:space="preserve"> в конструкцию лазерного оборудования), организационны</w:t>
      </w:r>
      <w:r w:rsidR="00B054E0" w:rsidRPr="00B70AF3">
        <w:rPr>
          <w:rFonts w:ascii="Arial" w:eastAsia="Calibri" w:hAnsi="Arial" w:cs="Arial"/>
        </w:rPr>
        <w:t>х</w:t>
      </w:r>
      <w:r w:rsidRPr="00B70AF3">
        <w:rPr>
          <w:rFonts w:ascii="Arial" w:eastAsia="Calibri" w:hAnsi="Arial" w:cs="Arial"/>
        </w:rPr>
        <w:t xml:space="preserve"> мероприяти</w:t>
      </w:r>
      <w:r w:rsidR="00B054E0" w:rsidRPr="00B70AF3">
        <w:rPr>
          <w:rFonts w:ascii="Arial" w:eastAsia="Calibri" w:hAnsi="Arial" w:cs="Arial"/>
        </w:rPr>
        <w:t>й</w:t>
      </w:r>
      <w:r w:rsidRPr="00B70AF3">
        <w:rPr>
          <w:rFonts w:ascii="Arial" w:eastAsia="Calibri" w:hAnsi="Arial" w:cs="Arial"/>
        </w:rPr>
        <w:t xml:space="preserve"> </w:t>
      </w:r>
      <w:r w:rsidR="00B054E0" w:rsidRPr="00B70AF3">
        <w:rPr>
          <w:rFonts w:ascii="Arial" w:eastAsia="Calibri" w:hAnsi="Arial" w:cs="Arial"/>
        </w:rPr>
        <w:t>(документирование поряд</w:t>
      </w:r>
      <w:r w:rsidRPr="00B70AF3">
        <w:rPr>
          <w:rFonts w:ascii="Arial" w:eastAsia="Calibri" w:hAnsi="Arial" w:cs="Arial"/>
        </w:rPr>
        <w:t>к</w:t>
      </w:r>
      <w:r w:rsidR="00B054E0" w:rsidRPr="00B70AF3">
        <w:rPr>
          <w:rFonts w:ascii="Arial" w:eastAsia="Calibri" w:hAnsi="Arial" w:cs="Arial"/>
        </w:rPr>
        <w:t>а</w:t>
      </w:r>
      <w:r w:rsidRPr="00B70AF3">
        <w:rPr>
          <w:rFonts w:ascii="Arial" w:eastAsia="Calibri" w:hAnsi="Arial" w:cs="Arial"/>
        </w:rPr>
        <w:t xml:space="preserve"> и правил эксплуатации, инструкци</w:t>
      </w:r>
      <w:r w:rsidR="00B054E0" w:rsidRPr="00B70AF3">
        <w:rPr>
          <w:rFonts w:ascii="Arial" w:eastAsia="Calibri" w:hAnsi="Arial" w:cs="Arial"/>
        </w:rPr>
        <w:t>й</w:t>
      </w:r>
      <w:r w:rsidRPr="00B70AF3">
        <w:rPr>
          <w:rFonts w:ascii="Arial" w:eastAsia="Calibri" w:hAnsi="Arial" w:cs="Arial"/>
        </w:rPr>
        <w:t>, обучение технике</w:t>
      </w:r>
      <w:r w:rsidR="00B054E0" w:rsidRPr="00B70AF3">
        <w:rPr>
          <w:rFonts w:ascii="Arial" w:eastAsia="Calibri" w:hAnsi="Arial" w:cs="Arial"/>
        </w:rPr>
        <w:t xml:space="preserve"> безопасности и т.</w:t>
      </w:r>
      <w:r w:rsidR="00AB7FC0" w:rsidRPr="00B70AF3">
        <w:rPr>
          <w:rFonts w:ascii="Arial" w:eastAsia="Calibri" w:hAnsi="Arial" w:cs="Arial"/>
        </w:rPr>
        <w:t xml:space="preserve"> </w:t>
      </w:r>
      <w:r w:rsidR="00B054E0" w:rsidRPr="00B70AF3">
        <w:rPr>
          <w:rFonts w:ascii="Arial" w:eastAsia="Calibri" w:hAnsi="Arial" w:cs="Arial"/>
        </w:rPr>
        <w:t>д.) и средств</w:t>
      </w:r>
      <w:r w:rsidRPr="00B70AF3">
        <w:rPr>
          <w:rFonts w:ascii="Arial" w:eastAsia="Calibri" w:hAnsi="Arial" w:cs="Arial"/>
        </w:rPr>
        <w:t xml:space="preserve"> индивидуальной защиты (включая индивидуальные средства защиты органов зрения).</w:t>
      </w:r>
    </w:p>
    <w:p w14:paraId="21544C8C" w14:textId="77777777" w:rsidR="001F7F90" w:rsidRPr="00B70AF3" w:rsidRDefault="00D347A7">
      <w:pPr>
        <w:spacing w:after="0" w:line="360" w:lineRule="auto"/>
        <w:ind w:firstLine="709"/>
        <w:jc w:val="both"/>
        <w:rPr>
          <w:rFonts w:ascii="Arial" w:eastAsia="Calibri" w:hAnsi="Arial" w:cs="Arial"/>
          <w:bCs/>
          <w:sz w:val="24"/>
          <w:szCs w:val="24"/>
        </w:rPr>
      </w:pPr>
      <w:r w:rsidRPr="00B70AF3">
        <w:rPr>
          <w:rFonts w:ascii="Arial" w:eastAsia="Calibri" w:hAnsi="Arial" w:cs="Arial"/>
          <w:szCs w:val="24"/>
        </w:rPr>
        <w:t xml:space="preserve">3.1.2 </w:t>
      </w:r>
      <w:r w:rsidRPr="00B70AF3">
        <w:rPr>
          <w:rFonts w:ascii="Arial" w:eastAsia="Calibri" w:hAnsi="Arial" w:cs="Arial"/>
          <w:b/>
          <w:bCs/>
          <w:sz w:val="24"/>
          <w:szCs w:val="24"/>
        </w:rPr>
        <w:t xml:space="preserve">лазерное оборудование; лазерное изделие </w:t>
      </w:r>
      <w:r w:rsidRPr="00B70AF3">
        <w:rPr>
          <w:rFonts w:ascii="Arial" w:eastAsia="Calibri" w:hAnsi="Arial" w:cs="Arial"/>
          <w:bCs/>
          <w:sz w:val="24"/>
          <w:szCs w:val="24"/>
        </w:rPr>
        <w:t>(</w:t>
      </w:r>
      <w:r w:rsidRPr="00B70AF3">
        <w:rPr>
          <w:rFonts w:ascii="Arial" w:eastAsia="Calibri" w:hAnsi="Arial" w:cs="Arial"/>
          <w:bCs/>
          <w:sz w:val="24"/>
          <w:szCs w:val="24"/>
          <w:lang w:val="en-US"/>
        </w:rPr>
        <w:t>laser</w:t>
      </w:r>
      <w:r w:rsidRPr="00B70AF3">
        <w:rPr>
          <w:rFonts w:ascii="Arial" w:eastAsia="Calibri" w:hAnsi="Arial" w:cs="Arial"/>
          <w:bCs/>
          <w:sz w:val="24"/>
          <w:szCs w:val="24"/>
        </w:rPr>
        <w:t xml:space="preserve"> </w:t>
      </w:r>
      <w:r w:rsidRPr="00B70AF3">
        <w:rPr>
          <w:rFonts w:ascii="Arial" w:eastAsia="Calibri" w:hAnsi="Arial" w:cs="Arial"/>
          <w:bCs/>
          <w:sz w:val="24"/>
          <w:szCs w:val="24"/>
          <w:lang w:val="en-US"/>
        </w:rPr>
        <w:t>equipment</w:t>
      </w:r>
      <w:r w:rsidR="00222C2B" w:rsidRPr="00B70AF3">
        <w:rPr>
          <w:rFonts w:ascii="Arial" w:eastAsia="Calibri" w:hAnsi="Arial" w:cs="Arial"/>
          <w:bCs/>
          <w:sz w:val="24"/>
          <w:szCs w:val="24"/>
        </w:rPr>
        <w:t>,</w:t>
      </w:r>
      <w:r w:rsidRPr="00B70AF3">
        <w:rPr>
          <w:rFonts w:ascii="Arial" w:eastAsia="Calibri" w:hAnsi="Arial" w:cs="Arial"/>
        </w:rPr>
        <w:t xml:space="preserve"> </w:t>
      </w:r>
      <w:r w:rsidRPr="00B70AF3">
        <w:rPr>
          <w:rFonts w:ascii="Arial" w:eastAsia="Calibri" w:hAnsi="Arial" w:cs="Arial"/>
          <w:bCs/>
          <w:sz w:val="24"/>
          <w:szCs w:val="24"/>
          <w:lang w:val="en-US"/>
        </w:rPr>
        <w:t>laser</w:t>
      </w:r>
      <w:r w:rsidRPr="00B70AF3">
        <w:rPr>
          <w:rFonts w:ascii="Arial" w:eastAsia="Calibri" w:hAnsi="Arial" w:cs="Arial"/>
          <w:bCs/>
          <w:sz w:val="24"/>
          <w:szCs w:val="24"/>
        </w:rPr>
        <w:t xml:space="preserve"> </w:t>
      </w:r>
      <w:r w:rsidRPr="00B70AF3">
        <w:rPr>
          <w:rFonts w:ascii="Arial" w:eastAsia="Calibri" w:hAnsi="Arial" w:cs="Arial"/>
          <w:bCs/>
          <w:sz w:val="24"/>
          <w:szCs w:val="24"/>
          <w:lang w:val="en-US"/>
        </w:rPr>
        <w:t>product</w:t>
      </w:r>
      <w:r w:rsidRPr="00B70AF3">
        <w:rPr>
          <w:rFonts w:ascii="Arial" w:eastAsia="Calibri" w:hAnsi="Arial" w:cs="Arial"/>
          <w:bCs/>
          <w:sz w:val="24"/>
          <w:szCs w:val="24"/>
        </w:rPr>
        <w:t>): Устройство, представляющее собой лазер или содержащее лазер.</w:t>
      </w:r>
    </w:p>
    <w:p w14:paraId="3A096024" w14:textId="77777777" w:rsidR="001F7F90" w:rsidRPr="00B70AF3" w:rsidRDefault="00D347A7">
      <w:pPr>
        <w:spacing w:after="0" w:line="360" w:lineRule="auto"/>
        <w:ind w:firstLine="709"/>
        <w:jc w:val="both"/>
        <w:rPr>
          <w:rFonts w:ascii="Arial" w:eastAsia="Calibri" w:hAnsi="Arial" w:cs="Arial"/>
          <w:b/>
          <w:bCs/>
          <w:sz w:val="24"/>
          <w:szCs w:val="24"/>
        </w:rPr>
      </w:pPr>
      <w:r w:rsidRPr="00B70AF3">
        <w:rPr>
          <w:rFonts w:ascii="Arial" w:eastAsia="Calibri" w:hAnsi="Arial" w:cs="Arial"/>
          <w:bCs/>
          <w:sz w:val="24"/>
          <w:szCs w:val="24"/>
        </w:rPr>
        <w:t>3.1.3</w:t>
      </w:r>
      <w:r w:rsidRPr="00B70AF3">
        <w:rPr>
          <w:rFonts w:ascii="Arial" w:eastAsia="Calibri" w:hAnsi="Arial" w:cs="Arial"/>
          <w:b/>
          <w:bCs/>
          <w:sz w:val="24"/>
          <w:szCs w:val="24"/>
        </w:rPr>
        <w:t xml:space="preserve"> оптическая плотность; </w:t>
      </w:r>
      <w:r w:rsidRPr="00B70AF3">
        <w:rPr>
          <w:rFonts w:ascii="Arial" w:eastAsia="Calibri" w:hAnsi="Arial" w:cs="Arial"/>
          <w:bCs/>
          <w:sz w:val="24"/>
          <w:szCs w:val="24"/>
        </w:rPr>
        <w:t>OD</w:t>
      </w:r>
      <w:r w:rsidRPr="00B70AF3">
        <w:rPr>
          <w:rFonts w:ascii="Arial" w:eastAsia="Calibri" w:hAnsi="Arial" w:cs="Arial"/>
          <w:b/>
          <w:bCs/>
          <w:sz w:val="24"/>
          <w:szCs w:val="24"/>
        </w:rPr>
        <w:t xml:space="preserve"> </w:t>
      </w:r>
      <w:r w:rsidRPr="00B70AF3">
        <w:rPr>
          <w:rFonts w:ascii="Arial" w:eastAsia="Calibri" w:hAnsi="Arial" w:cs="Arial"/>
          <w:bCs/>
          <w:sz w:val="24"/>
          <w:szCs w:val="24"/>
        </w:rPr>
        <w:t>(optical density</w:t>
      </w:r>
      <w:r w:rsidR="004E4163" w:rsidRPr="00B70AF3">
        <w:rPr>
          <w:rFonts w:ascii="Arial" w:eastAsia="Calibri" w:hAnsi="Arial" w:cs="Arial"/>
          <w:bCs/>
          <w:sz w:val="24"/>
          <w:szCs w:val="24"/>
        </w:rPr>
        <w:t>, OD</w:t>
      </w:r>
      <w:r w:rsidRPr="00B70AF3">
        <w:rPr>
          <w:rFonts w:ascii="Arial" w:eastAsia="Calibri" w:hAnsi="Arial" w:cs="Arial"/>
          <w:bCs/>
          <w:sz w:val="24"/>
          <w:szCs w:val="24"/>
        </w:rPr>
        <w:t>):</w:t>
      </w:r>
      <w:r w:rsidRPr="00B70AF3">
        <w:rPr>
          <w:rFonts w:ascii="Arial" w:eastAsia="Calibri" w:hAnsi="Arial" w:cs="Arial"/>
          <w:b/>
          <w:bCs/>
          <w:sz w:val="24"/>
          <w:szCs w:val="24"/>
        </w:rPr>
        <w:t xml:space="preserve"> </w:t>
      </w:r>
      <w:r w:rsidRPr="0029469E">
        <w:rPr>
          <w:rFonts w:ascii="Arial" w:eastAsia="Calibri" w:hAnsi="Arial" w:cs="Arial"/>
          <w:bCs/>
          <w:i/>
          <w:sz w:val="24"/>
          <w:szCs w:val="24"/>
        </w:rPr>
        <w:t>D</w:t>
      </w:r>
      <w:r w:rsidRPr="00B70AF3">
        <w:rPr>
          <w:rFonts w:ascii="Arial" w:eastAsia="Calibri" w:hAnsi="Arial" w:cs="Arial"/>
          <w:bCs/>
          <w:sz w:val="24"/>
          <w:szCs w:val="24"/>
        </w:rPr>
        <w:t>(λ)</w:t>
      </w:r>
      <w:r w:rsidRPr="00B70AF3">
        <w:rPr>
          <w:rFonts w:ascii="Arial" w:eastAsia="Calibri" w:hAnsi="Arial" w:cs="Arial"/>
          <w:b/>
          <w:bCs/>
          <w:sz w:val="24"/>
          <w:szCs w:val="24"/>
        </w:rPr>
        <w:t xml:space="preserve"> </w:t>
      </w:r>
      <w:r w:rsidRPr="00B70AF3">
        <w:rPr>
          <w:rFonts w:ascii="Arial" w:eastAsia="Calibri" w:hAnsi="Arial" w:cs="Arial"/>
          <w:bCs/>
          <w:sz w:val="24"/>
          <w:szCs w:val="24"/>
        </w:rPr>
        <w:t xml:space="preserve">десятичный логарифм от величины, обратной коэффициенту пропускания </w:t>
      </w:r>
      <m:oMath>
        <m:r>
          <m:rPr>
            <m:sty m:val="p"/>
          </m:rPr>
          <w:rPr>
            <w:rFonts w:ascii="Cambria Math" w:eastAsia="Arial" w:hAnsi="Cambria Math" w:cs="Arial"/>
            <w:spacing w:val="-2"/>
            <w:sz w:val="24"/>
            <w:szCs w:val="24"/>
          </w:rPr>
          <m:t>τ</m:t>
        </m:r>
      </m:oMath>
    </w:p>
    <w:p w14:paraId="14BA1148" w14:textId="32B707D9" w:rsidR="001F7F90" w:rsidRPr="00B70AF3" w:rsidRDefault="0029469E" w:rsidP="006629A8">
      <w:pPr>
        <w:widowControl w:val="0"/>
        <w:autoSpaceDE w:val="0"/>
        <w:autoSpaceDN w:val="0"/>
        <w:spacing w:before="120" w:after="120" w:line="240" w:lineRule="auto"/>
        <w:jc w:val="center"/>
        <w:rPr>
          <w:rFonts w:ascii="Arial" w:eastAsia="Arial" w:hAnsi="Arial" w:cs="Arial"/>
          <w:spacing w:val="-2"/>
          <w:sz w:val="24"/>
          <w:szCs w:val="24"/>
        </w:rPr>
      </w:pPr>
      <m:oMath>
        <m:r>
          <w:rPr>
            <w:rFonts w:ascii="Cambria Math" w:eastAsia="Arial" w:hAnsi="Cambria Math" w:cs="Arial"/>
            <w:spacing w:val="-2"/>
            <w:sz w:val="24"/>
            <w:szCs w:val="24"/>
          </w:rPr>
          <m:t>D</m:t>
        </m:r>
        <m:r>
          <m:rPr>
            <m:sty m:val="p"/>
          </m:rPr>
          <w:rPr>
            <w:rFonts w:ascii="Cambria Math" w:eastAsia="Arial" w:hAnsi="Cambria Math" w:cs="Arial"/>
            <w:spacing w:val="-2"/>
            <w:sz w:val="24"/>
            <w:szCs w:val="24"/>
          </w:rPr>
          <m:t>(λ) = -</m:t>
        </m:r>
        <m:sSub>
          <m:sSubPr>
            <m:ctrlPr>
              <w:rPr>
                <w:rFonts w:ascii="Cambria Math" w:eastAsia="Arial" w:hAnsi="Cambria Math" w:cs="Arial"/>
                <w:spacing w:val="-2"/>
                <w:sz w:val="24"/>
                <w:szCs w:val="24"/>
                <w:lang w:val="en-US"/>
              </w:rPr>
            </m:ctrlPr>
          </m:sSubPr>
          <m:e>
            <m:r>
              <m:rPr>
                <m:sty m:val="p"/>
              </m:rPr>
              <w:rPr>
                <w:rFonts w:ascii="Cambria Math" w:eastAsia="Arial" w:hAnsi="Cambria Math" w:cs="Arial"/>
                <w:spacing w:val="-2"/>
                <w:sz w:val="24"/>
                <w:szCs w:val="24"/>
                <w:lang w:val="en-US"/>
              </w:rPr>
              <m:t>log</m:t>
            </m:r>
          </m:e>
          <m:sub>
            <m:r>
              <m:rPr>
                <m:sty m:val="p"/>
              </m:rPr>
              <w:rPr>
                <w:rFonts w:ascii="Cambria Math" w:eastAsia="Arial" w:hAnsi="Cambria Math" w:cs="Arial"/>
                <w:spacing w:val="-2"/>
                <w:sz w:val="24"/>
                <w:szCs w:val="24"/>
              </w:rPr>
              <m:t>10</m:t>
            </m:r>
          </m:sub>
        </m:sSub>
        <m:r>
          <m:rPr>
            <m:sty m:val="p"/>
          </m:rPr>
          <w:rPr>
            <w:rFonts w:ascii="Cambria Math" w:eastAsia="Arial" w:hAnsi="Cambria Math" w:cs="Arial"/>
            <w:spacing w:val="-2"/>
            <w:sz w:val="24"/>
            <w:szCs w:val="24"/>
          </w:rPr>
          <m:t>τ</m:t>
        </m:r>
      </m:oMath>
      <w:r w:rsidR="004E4163" w:rsidRPr="00B70AF3">
        <w:rPr>
          <w:rFonts w:ascii="Arial" w:eastAsia="Arial" w:hAnsi="Arial" w:cs="Arial"/>
          <w:spacing w:val="-2"/>
          <w:sz w:val="24"/>
          <w:szCs w:val="24"/>
        </w:rPr>
        <w:t>.</w:t>
      </w:r>
    </w:p>
    <w:p w14:paraId="4135C695" w14:textId="77777777" w:rsidR="001F7F90" w:rsidRPr="00B70AF3" w:rsidRDefault="00D347A7">
      <w:pPr>
        <w:spacing w:after="120" w:line="360" w:lineRule="auto"/>
        <w:ind w:firstLine="709"/>
        <w:jc w:val="both"/>
        <w:rPr>
          <w:rFonts w:ascii="Arial" w:eastAsia="Calibri" w:hAnsi="Arial" w:cs="Arial"/>
        </w:rPr>
      </w:pPr>
      <w:r w:rsidRPr="00B70AF3">
        <w:rPr>
          <w:rFonts w:ascii="Arial" w:eastAsia="Calibri" w:hAnsi="Arial" w:cs="Arial"/>
          <w:bCs/>
          <w:sz w:val="24"/>
          <w:szCs w:val="24"/>
        </w:rPr>
        <w:t>3.1.4</w:t>
      </w:r>
      <w:r w:rsidRPr="00B70AF3">
        <w:rPr>
          <w:rFonts w:ascii="Arial" w:eastAsia="Calibri" w:hAnsi="Arial" w:cs="Arial"/>
        </w:rPr>
        <w:t xml:space="preserve"> </w:t>
      </w:r>
      <w:r w:rsidRPr="00B70AF3">
        <w:rPr>
          <w:rFonts w:ascii="Arial" w:eastAsia="Calibri" w:hAnsi="Arial" w:cs="Arial"/>
          <w:b/>
          <w:bCs/>
          <w:sz w:val="24"/>
          <w:szCs w:val="24"/>
        </w:rPr>
        <w:t>защитное ограждение</w:t>
      </w:r>
      <w:r w:rsidRPr="00B70AF3">
        <w:rPr>
          <w:rFonts w:ascii="Arial" w:eastAsia="Calibri" w:hAnsi="Arial" w:cs="Arial"/>
        </w:rPr>
        <w:t xml:space="preserve"> </w:t>
      </w:r>
      <w:r w:rsidR="00922FF4" w:rsidRPr="00B70AF3">
        <w:rPr>
          <w:rFonts w:ascii="Arial" w:eastAsia="Calibri" w:hAnsi="Arial" w:cs="Arial"/>
          <w:bCs/>
          <w:sz w:val="24"/>
          <w:szCs w:val="24"/>
        </w:rPr>
        <w:t>(protective enclosure): Ф</w:t>
      </w:r>
      <w:r w:rsidRPr="00B70AF3">
        <w:rPr>
          <w:rFonts w:ascii="Arial" w:eastAsia="Calibri" w:hAnsi="Arial" w:cs="Arial"/>
          <w:bCs/>
          <w:sz w:val="24"/>
          <w:szCs w:val="24"/>
        </w:rPr>
        <w:t xml:space="preserve">изическое средство, предотвращающие доступ в зону воздействия лазерного излучения, за исключением случаев, когда такой доступ необходим для </w:t>
      </w:r>
      <w:r w:rsidR="00497489" w:rsidRPr="00B70AF3">
        <w:rPr>
          <w:rFonts w:ascii="Arial" w:eastAsia="Calibri" w:hAnsi="Arial" w:cs="Arial"/>
          <w:bCs/>
          <w:sz w:val="24"/>
          <w:szCs w:val="24"/>
        </w:rPr>
        <w:t>осуществления предполагаемых функций оборудования.</w:t>
      </w:r>
    </w:p>
    <w:p w14:paraId="47100A49" w14:textId="77777777" w:rsidR="001F7F90"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1" w:name="_Toc198565278"/>
      <w:r w:rsidRPr="00B70AF3">
        <w:rPr>
          <w:rFonts w:ascii="Arial" w:eastAsia="Calibri" w:hAnsi="Arial" w:cs="Arial"/>
          <w:b/>
          <w:sz w:val="24"/>
          <w:szCs w:val="24"/>
        </w:rPr>
        <w:t xml:space="preserve">3.2 </w:t>
      </w:r>
      <w:bookmarkEnd w:id="21"/>
      <w:r w:rsidR="00922FF4" w:rsidRPr="00B70AF3">
        <w:rPr>
          <w:rFonts w:ascii="Arial" w:eastAsia="Calibri" w:hAnsi="Arial" w:cs="Arial"/>
          <w:b/>
          <w:sz w:val="24"/>
          <w:szCs w:val="24"/>
        </w:rPr>
        <w:t>О</w:t>
      </w:r>
      <w:r w:rsidRPr="00B70AF3">
        <w:rPr>
          <w:rFonts w:ascii="Arial" w:eastAsia="Calibri" w:hAnsi="Arial" w:cs="Arial"/>
          <w:b/>
          <w:sz w:val="24"/>
          <w:szCs w:val="24"/>
        </w:rPr>
        <w:t>бозначения</w:t>
      </w:r>
    </w:p>
    <w:p w14:paraId="4EB9D88F" w14:textId="4AB5B868" w:rsidR="0029469E" w:rsidRPr="00B70AF3" w:rsidRDefault="0029469E" w:rsidP="0029469E">
      <w:pPr>
        <w:keepNext/>
        <w:keepLines/>
        <w:tabs>
          <w:tab w:val="left" w:pos="851"/>
          <w:tab w:val="right" w:leader="dot" w:pos="9781"/>
        </w:tabs>
        <w:spacing w:after="0" w:line="360" w:lineRule="auto"/>
        <w:jc w:val="both"/>
        <w:outlineLvl w:val="1"/>
        <w:rPr>
          <w:rFonts w:ascii="Arial" w:eastAsia="Calibri" w:hAnsi="Arial" w:cs="Arial"/>
          <w:b/>
          <w:sz w:val="24"/>
          <w:szCs w:val="24"/>
        </w:rPr>
      </w:pPr>
      <w:r w:rsidRPr="00B70AF3">
        <w:rPr>
          <w:rFonts w:ascii="Arial" w:eastAsia="Calibri" w:hAnsi="Arial" w:cs="Arial"/>
          <w:spacing w:val="40"/>
        </w:rPr>
        <w:t>Таблица</w:t>
      </w:r>
    </w:p>
    <w:tbl>
      <w:tblPr>
        <w:tblStyle w:val="af3"/>
        <w:tblW w:w="0" w:type="auto"/>
        <w:tblLook w:val="04A0" w:firstRow="1" w:lastRow="0" w:firstColumn="1" w:lastColumn="0" w:noHBand="0" w:noVBand="1"/>
      </w:tblPr>
      <w:tblGrid>
        <w:gridCol w:w="1584"/>
        <w:gridCol w:w="1672"/>
        <w:gridCol w:w="6515"/>
      </w:tblGrid>
      <w:tr w:rsidR="001F7F90" w:rsidRPr="00B70AF3" w14:paraId="3E756116" w14:textId="77777777" w:rsidTr="00020F0E">
        <w:trPr>
          <w:tblHeader/>
        </w:trPr>
        <w:tc>
          <w:tcPr>
            <w:tcW w:w="1584" w:type="dxa"/>
            <w:tcBorders>
              <w:bottom w:val="double" w:sz="4" w:space="0" w:color="auto"/>
            </w:tcBorders>
          </w:tcPr>
          <w:p w14:paraId="4D676949" w14:textId="77777777" w:rsidR="001F7F90" w:rsidRPr="00B70AF3" w:rsidRDefault="00922FF4">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Обозначение</w:t>
            </w:r>
          </w:p>
        </w:tc>
        <w:tc>
          <w:tcPr>
            <w:tcW w:w="1672" w:type="dxa"/>
            <w:tcBorders>
              <w:bottom w:val="double" w:sz="4" w:space="0" w:color="auto"/>
            </w:tcBorders>
          </w:tcPr>
          <w:p w14:paraId="133EFC66" w14:textId="77777777" w:rsidR="001F7F90" w:rsidRPr="00B70AF3" w:rsidRDefault="00D347A7">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Единица измерения</w:t>
            </w:r>
          </w:p>
        </w:tc>
        <w:tc>
          <w:tcPr>
            <w:tcW w:w="6515" w:type="dxa"/>
            <w:tcBorders>
              <w:bottom w:val="double" w:sz="4" w:space="0" w:color="auto"/>
            </w:tcBorders>
          </w:tcPr>
          <w:p w14:paraId="72659797" w14:textId="77777777" w:rsidR="001F7F90" w:rsidRPr="00B70AF3" w:rsidRDefault="00D347A7">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Определение</w:t>
            </w:r>
          </w:p>
        </w:tc>
      </w:tr>
      <w:tr w:rsidR="001F7F90" w:rsidRPr="00B70AF3" w14:paraId="05A61350" w14:textId="77777777" w:rsidTr="00020F0E">
        <w:tc>
          <w:tcPr>
            <w:tcW w:w="1584" w:type="dxa"/>
            <w:tcBorders>
              <w:top w:val="double" w:sz="4" w:space="0" w:color="auto"/>
            </w:tcBorders>
          </w:tcPr>
          <w:p w14:paraId="381A4BC1"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a</w:t>
            </w:r>
          </w:p>
        </w:tc>
        <w:tc>
          <w:tcPr>
            <w:tcW w:w="1672" w:type="dxa"/>
            <w:tcBorders>
              <w:top w:val="double" w:sz="4" w:space="0" w:color="auto"/>
            </w:tcBorders>
          </w:tcPr>
          <w:p w14:paraId="63D8FEE2"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515" w:type="dxa"/>
            <w:tcBorders>
              <w:top w:val="double" w:sz="4" w:space="0" w:color="auto"/>
            </w:tcBorders>
          </w:tcPr>
          <w:p w14:paraId="16B700CA" w14:textId="77777777" w:rsidR="001F7F90" w:rsidRPr="00B70AF3" w:rsidRDefault="00D347A7">
            <w:pPr>
              <w:spacing w:after="0" w:line="360" w:lineRule="auto"/>
              <w:contextualSpacing/>
              <w:jc w:val="both"/>
              <w:rPr>
                <w:rFonts w:ascii="Arial" w:eastAsia="Calibri" w:hAnsi="Arial" w:cs="Arial"/>
                <w:lang w:val="en-US" w:eastAsia="ru-RU"/>
              </w:rPr>
            </w:pPr>
            <w:r w:rsidRPr="00B70AF3">
              <w:rPr>
                <w:rFonts w:ascii="Arial" w:eastAsia="Calibri" w:hAnsi="Arial" w:cs="Arial"/>
                <w:lang w:eastAsia="ru-RU"/>
              </w:rPr>
              <w:t>Диаметр лазерного пучка</w:t>
            </w:r>
          </w:p>
        </w:tc>
      </w:tr>
      <w:tr w:rsidR="001F7F90" w:rsidRPr="00B70AF3" w14:paraId="513DF790" w14:textId="77777777" w:rsidTr="00020F0E">
        <w:tc>
          <w:tcPr>
            <w:tcW w:w="1584" w:type="dxa"/>
          </w:tcPr>
          <w:p w14:paraId="4F3F93F1"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α</w:t>
            </w:r>
          </w:p>
        </w:tc>
        <w:tc>
          <w:tcPr>
            <w:tcW w:w="1672" w:type="dxa"/>
          </w:tcPr>
          <w:p w14:paraId="551B6103"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рад</w:t>
            </w:r>
          </w:p>
        </w:tc>
        <w:tc>
          <w:tcPr>
            <w:tcW w:w="6515" w:type="dxa"/>
          </w:tcPr>
          <w:p w14:paraId="16658F7A" w14:textId="77777777" w:rsidR="001F7F90" w:rsidRPr="00B70AF3" w:rsidRDefault="00D347A7" w:rsidP="009E0244">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Угловой размер видимого источника (или</w:t>
            </w:r>
            <w:r w:rsidR="009E0244" w:rsidRPr="00B70AF3">
              <w:rPr>
                <w:rFonts w:ascii="Arial" w:eastAsia="Calibri" w:hAnsi="Arial" w:cs="Arial"/>
                <w:lang w:eastAsia="ru-RU"/>
              </w:rPr>
              <w:t xml:space="preserve"> для диффузного отражения</w:t>
            </w:r>
            <w:r w:rsidRPr="00B70AF3">
              <w:rPr>
                <w:rFonts w:ascii="Arial" w:eastAsia="Calibri" w:hAnsi="Arial" w:cs="Arial"/>
                <w:lang w:eastAsia="ru-RU"/>
              </w:rPr>
              <w:t>), наблюдаемого из точки в пространстве</w:t>
            </w:r>
          </w:p>
        </w:tc>
      </w:tr>
      <w:tr w:rsidR="001F7F90" w:rsidRPr="00B70AF3" w14:paraId="45FAC56B" w14:textId="77777777" w:rsidTr="00020F0E">
        <w:tc>
          <w:tcPr>
            <w:tcW w:w="1584" w:type="dxa"/>
          </w:tcPr>
          <w:p w14:paraId="514F2AA6"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lang w:eastAsia="ru-RU"/>
              </w:rPr>
              <w:t>α</w:t>
            </w:r>
            <w:r w:rsidRPr="00B70AF3">
              <w:rPr>
                <w:rFonts w:ascii="Arial" w:eastAsia="Calibri" w:hAnsi="Arial" w:cs="Arial"/>
                <w:vertAlign w:val="subscript"/>
                <w:lang w:val="en-US" w:eastAsia="ru-RU"/>
              </w:rPr>
              <w:t>f</w:t>
            </w:r>
          </w:p>
        </w:tc>
        <w:tc>
          <w:tcPr>
            <w:tcW w:w="1672" w:type="dxa"/>
          </w:tcPr>
          <w:p w14:paraId="65240C40"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рад</w:t>
            </w:r>
          </w:p>
        </w:tc>
        <w:tc>
          <w:tcPr>
            <w:tcW w:w="6515" w:type="dxa"/>
          </w:tcPr>
          <w:p w14:paraId="32F6ED4F"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Угол в поле зрения, ограничивающий видимый источник излучения на расстоянии</w:t>
            </w:r>
            <w:r w:rsidRPr="00B70AF3">
              <w:rPr>
                <w:rFonts w:ascii="Arial" w:eastAsia="Calibri" w:hAnsi="Arial" w:cs="Arial"/>
                <w:i/>
                <w:lang w:eastAsia="ru-RU"/>
              </w:rPr>
              <w:t xml:space="preserve"> </w:t>
            </w:r>
            <w:r w:rsidRPr="00B70AF3">
              <w:rPr>
                <w:rFonts w:ascii="Arial" w:eastAsia="Calibri" w:hAnsi="Arial" w:cs="Arial"/>
                <w:i/>
                <w:lang w:val="en-US" w:eastAsia="ru-RU"/>
              </w:rPr>
              <w:t>r</w:t>
            </w:r>
            <w:r w:rsidRPr="00B70AF3">
              <w:rPr>
                <w:rFonts w:ascii="Arial" w:eastAsia="Calibri" w:hAnsi="Arial" w:cs="Arial"/>
                <w:position w:val="-5"/>
                <w:vertAlign w:val="subscript"/>
                <w:lang w:val="en-US" w:eastAsia="ru-RU"/>
              </w:rPr>
              <w:t>f</w:t>
            </w:r>
            <w:r w:rsidRPr="00B70AF3">
              <w:rPr>
                <w:rFonts w:ascii="Arial" w:eastAsia="Calibri" w:hAnsi="Arial" w:cs="Arial"/>
                <w:spacing w:val="32"/>
                <w:position w:val="-5"/>
                <w:lang w:eastAsia="ru-RU"/>
              </w:rPr>
              <w:t xml:space="preserve"> </w:t>
            </w:r>
            <w:r w:rsidRPr="00B70AF3">
              <w:rPr>
                <w:rFonts w:ascii="Arial" w:eastAsia="Calibri" w:hAnsi="Arial" w:cs="Arial"/>
                <w:lang w:eastAsia="ru-RU"/>
              </w:rPr>
              <w:t>=</w:t>
            </w:r>
            <w:r w:rsidRPr="00B70AF3">
              <w:rPr>
                <w:rFonts w:ascii="Arial" w:eastAsia="Calibri" w:hAnsi="Arial" w:cs="Arial"/>
                <w:spacing w:val="22"/>
                <w:lang w:eastAsia="ru-RU"/>
              </w:rPr>
              <w:t xml:space="preserve"> </w:t>
            </w:r>
            <w:r w:rsidRPr="00B70AF3">
              <w:rPr>
                <w:rFonts w:ascii="Arial" w:eastAsia="Calibri" w:hAnsi="Arial" w:cs="Arial"/>
                <w:lang w:eastAsia="ru-RU"/>
              </w:rPr>
              <w:t>100</w:t>
            </w:r>
            <w:r w:rsidRPr="00B70AF3">
              <w:rPr>
                <w:rFonts w:ascii="Arial" w:eastAsia="Calibri" w:hAnsi="Arial" w:cs="Arial"/>
                <w:spacing w:val="21"/>
                <w:lang w:eastAsia="ru-RU"/>
              </w:rPr>
              <w:t xml:space="preserve"> </w:t>
            </w:r>
            <w:r w:rsidRPr="00B70AF3">
              <w:rPr>
                <w:rFonts w:ascii="Arial" w:eastAsia="Calibri" w:hAnsi="Arial" w:cs="Arial"/>
                <w:spacing w:val="-5"/>
                <w:lang w:eastAsia="ru-RU"/>
              </w:rPr>
              <w:t>мм</w:t>
            </w:r>
          </w:p>
        </w:tc>
      </w:tr>
      <w:tr w:rsidR="001F7F90" w:rsidRPr="00B70AF3" w14:paraId="4A5D81E9" w14:textId="77777777" w:rsidTr="00020F0E">
        <w:tc>
          <w:tcPr>
            <w:tcW w:w="1584" w:type="dxa"/>
          </w:tcPr>
          <w:p w14:paraId="40746BEB"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α</w:t>
            </w:r>
            <w:r w:rsidRPr="00B70AF3">
              <w:rPr>
                <w:rFonts w:ascii="Arial" w:eastAsia="Calibri" w:hAnsi="Arial" w:cs="Arial"/>
                <w:vertAlign w:val="subscript"/>
                <w:lang w:val="en-US" w:eastAsia="ru-RU"/>
              </w:rPr>
              <w:t>min</w:t>
            </w:r>
          </w:p>
        </w:tc>
        <w:tc>
          <w:tcPr>
            <w:tcW w:w="1672" w:type="dxa"/>
          </w:tcPr>
          <w:p w14:paraId="4D5CEC3D"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рад</w:t>
            </w:r>
          </w:p>
        </w:tc>
        <w:tc>
          <w:tcPr>
            <w:tcW w:w="6515" w:type="dxa"/>
          </w:tcPr>
          <w:p w14:paraId="00DFC026"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Минимальный угловой размер источника, для которого</w:t>
            </w:r>
          </w:p>
          <w:p w14:paraId="22DB1912" w14:textId="2CE01202"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применяют критерий протяженного источника (α</w:t>
            </w:r>
            <w:r w:rsidRPr="00B70AF3">
              <w:rPr>
                <w:rFonts w:ascii="Arial" w:eastAsia="Calibri" w:hAnsi="Arial" w:cs="Arial"/>
                <w:vertAlign w:val="subscript"/>
                <w:lang w:val="en-US" w:eastAsia="ru-RU"/>
              </w:rPr>
              <w:t>min</w:t>
            </w:r>
            <w:r w:rsidR="0029469E">
              <w:rPr>
                <w:rFonts w:ascii="Arial" w:eastAsia="Calibri" w:hAnsi="Arial" w:cs="Arial"/>
                <w:lang w:eastAsia="ru-RU"/>
              </w:rPr>
              <w:t xml:space="preserve"> = 1,5 мрад)</w:t>
            </w:r>
          </w:p>
        </w:tc>
      </w:tr>
      <w:tr w:rsidR="001F7F90" w:rsidRPr="00B70AF3" w14:paraId="1A90AF7B" w14:textId="77777777" w:rsidTr="00020F0E">
        <w:tc>
          <w:tcPr>
            <w:tcW w:w="1584" w:type="dxa"/>
          </w:tcPr>
          <w:p w14:paraId="004D99BC"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α</w:t>
            </w:r>
            <w:r w:rsidRPr="00B70AF3">
              <w:rPr>
                <w:rFonts w:ascii="Arial" w:eastAsia="Calibri" w:hAnsi="Arial" w:cs="Arial"/>
                <w:vertAlign w:val="subscript"/>
                <w:lang w:eastAsia="ru-RU"/>
              </w:rPr>
              <w:t>мах</w:t>
            </w:r>
          </w:p>
        </w:tc>
        <w:tc>
          <w:tcPr>
            <w:tcW w:w="1672" w:type="dxa"/>
          </w:tcPr>
          <w:p w14:paraId="3C0F6111"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рад</w:t>
            </w:r>
          </w:p>
        </w:tc>
        <w:tc>
          <w:tcPr>
            <w:tcW w:w="6515" w:type="dxa"/>
          </w:tcPr>
          <w:p w14:paraId="350BA39E" w14:textId="77777777" w:rsidR="001F7F90" w:rsidRPr="00B70AF3" w:rsidRDefault="00D347A7" w:rsidP="00922FF4">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Значение углового размера источни</w:t>
            </w:r>
            <w:r w:rsidR="00922FF4" w:rsidRPr="00B70AF3">
              <w:rPr>
                <w:rFonts w:ascii="Arial" w:eastAsia="Calibri" w:hAnsi="Arial" w:cs="Arial"/>
                <w:lang w:eastAsia="ru-RU"/>
              </w:rPr>
              <w:t>ка, при превышении которого ПДУ</w:t>
            </w:r>
            <w:r w:rsidRPr="00B70AF3">
              <w:rPr>
                <w:rFonts w:ascii="Arial" w:eastAsia="Calibri" w:hAnsi="Arial" w:cs="Arial"/>
                <w:lang w:eastAsia="ru-RU"/>
              </w:rPr>
              <w:t xml:space="preserve"> не зависит от размера источника </w:t>
            </w:r>
            <w:r w:rsidR="00922FF4" w:rsidRPr="00B70AF3">
              <w:rPr>
                <w:rFonts w:ascii="Arial" w:eastAsia="Calibri" w:hAnsi="Arial" w:cs="Arial"/>
                <w:lang w:eastAsia="ru-RU"/>
              </w:rPr>
              <w:br/>
            </w:r>
            <w:r w:rsidRPr="00B70AF3">
              <w:rPr>
                <w:rFonts w:ascii="Arial" w:eastAsia="Calibri" w:hAnsi="Arial" w:cs="Arial"/>
                <w:lang w:eastAsia="ru-RU"/>
              </w:rPr>
              <w:t>(α</w:t>
            </w:r>
            <w:r w:rsidRPr="00B70AF3">
              <w:rPr>
                <w:rFonts w:ascii="Arial" w:eastAsia="Calibri" w:hAnsi="Arial" w:cs="Arial"/>
                <w:vertAlign w:val="subscript"/>
                <w:lang w:eastAsia="ru-RU"/>
              </w:rPr>
              <w:t>мах</w:t>
            </w:r>
            <w:r w:rsidR="00922FF4" w:rsidRPr="00B70AF3">
              <w:rPr>
                <w:rFonts w:ascii="Arial" w:eastAsia="Calibri" w:hAnsi="Arial" w:cs="Arial"/>
                <w:lang w:eastAsia="ru-RU"/>
              </w:rPr>
              <w:t xml:space="preserve"> = </w:t>
            </w:r>
            <w:r w:rsidRPr="00B70AF3">
              <w:rPr>
                <w:rFonts w:ascii="Arial" w:eastAsia="Calibri" w:hAnsi="Arial" w:cs="Arial"/>
                <w:lang w:eastAsia="ru-RU"/>
              </w:rPr>
              <w:t xml:space="preserve">5 </w:t>
            </w:r>
            <w:r w:rsidR="00922FF4" w:rsidRPr="00B70AF3">
              <w:rPr>
                <w:rFonts w:ascii="Arial" w:eastAsia="Calibri" w:hAnsi="Arial" w:cs="Arial"/>
                <w:lang w:eastAsia="ru-RU"/>
              </w:rPr>
              <w:t>–</w:t>
            </w:r>
            <w:r w:rsidR="00020F0E" w:rsidRPr="00B70AF3">
              <w:rPr>
                <w:rFonts w:ascii="Arial" w:eastAsia="Calibri" w:hAnsi="Arial" w:cs="Arial"/>
                <w:lang w:eastAsia="ru-RU"/>
              </w:rPr>
              <w:t xml:space="preserve"> </w:t>
            </w:r>
            <w:r w:rsidRPr="00B70AF3">
              <w:rPr>
                <w:rFonts w:ascii="Arial" w:eastAsia="Calibri" w:hAnsi="Arial" w:cs="Arial"/>
                <w:lang w:eastAsia="ru-RU"/>
              </w:rPr>
              <w:t>100 мрад, см. таблицу 10).</w:t>
            </w:r>
          </w:p>
        </w:tc>
      </w:tr>
      <w:tr w:rsidR="001F7F90" w:rsidRPr="00B70AF3" w14:paraId="11646DCF" w14:textId="77777777" w:rsidTr="00020F0E">
        <w:tc>
          <w:tcPr>
            <w:tcW w:w="1584" w:type="dxa"/>
          </w:tcPr>
          <w:p w14:paraId="3BA8B54F"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i/>
                <w:lang w:eastAsia="ru-RU"/>
              </w:rPr>
              <w:t>С</w:t>
            </w:r>
            <w:r w:rsidRPr="00B70AF3">
              <w:rPr>
                <w:rFonts w:ascii="Arial" w:eastAsia="Calibri" w:hAnsi="Arial" w:cs="Arial"/>
                <w:vertAlign w:val="subscript"/>
                <w:lang w:eastAsia="ru-RU"/>
              </w:rPr>
              <w:t>1</w:t>
            </w:r>
            <w:r w:rsidRPr="00B70AF3">
              <w:rPr>
                <w:rFonts w:ascii="Arial" w:eastAsia="Calibri" w:hAnsi="Arial" w:cs="Arial"/>
                <w:lang w:eastAsia="ru-RU"/>
              </w:rPr>
              <w:t xml:space="preserve">, </w:t>
            </w:r>
            <w:r w:rsidRPr="00B70AF3">
              <w:rPr>
                <w:rFonts w:ascii="Arial" w:eastAsia="Calibri" w:hAnsi="Arial" w:cs="Arial"/>
                <w:i/>
                <w:lang w:eastAsia="ru-RU"/>
              </w:rPr>
              <w:t>С</w:t>
            </w:r>
            <w:r w:rsidRPr="00B70AF3">
              <w:rPr>
                <w:rFonts w:ascii="Arial" w:eastAsia="Calibri" w:hAnsi="Arial" w:cs="Arial"/>
                <w:vertAlign w:val="subscript"/>
                <w:lang w:eastAsia="ru-RU"/>
              </w:rPr>
              <w:t xml:space="preserve">2 </w:t>
            </w:r>
            <w:r w:rsidRPr="00B70AF3">
              <w:rPr>
                <w:rFonts w:ascii="Arial" w:eastAsia="Calibri" w:hAnsi="Arial" w:cs="Arial"/>
                <w:lang w:eastAsia="ru-RU"/>
              </w:rPr>
              <w:t xml:space="preserve">…, </w:t>
            </w:r>
            <w:r w:rsidRPr="00B70AF3">
              <w:rPr>
                <w:rFonts w:ascii="Arial" w:eastAsia="Calibri" w:hAnsi="Arial" w:cs="Arial"/>
                <w:i/>
                <w:lang w:eastAsia="ru-RU"/>
              </w:rPr>
              <w:t>С</w:t>
            </w:r>
            <w:r w:rsidRPr="00B70AF3">
              <w:rPr>
                <w:rFonts w:ascii="Arial" w:eastAsia="Calibri" w:hAnsi="Arial" w:cs="Arial"/>
                <w:vertAlign w:val="subscript"/>
                <w:lang w:eastAsia="ru-RU"/>
              </w:rPr>
              <w:t>7</w:t>
            </w:r>
          </w:p>
        </w:tc>
        <w:tc>
          <w:tcPr>
            <w:tcW w:w="1672" w:type="dxa"/>
          </w:tcPr>
          <w:p w14:paraId="5240774F"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515" w:type="dxa"/>
          </w:tcPr>
          <w:p w14:paraId="0E2DE2DA" w14:textId="60054DB5"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Поправочн</w:t>
            </w:r>
            <w:r w:rsidR="0029469E">
              <w:rPr>
                <w:rFonts w:ascii="Arial" w:eastAsia="Calibri" w:hAnsi="Arial" w:cs="Arial"/>
                <w:lang w:eastAsia="ru-RU"/>
              </w:rPr>
              <w:t>ые коэффициенты (см. таблицу 9)</w:t>
            </w:r>
          </w:p>
        </w:tc>
      </w:tr>
    </w:tbl>
    <w:p w14:paraId="54D562E8" w14:textId="77777777" w:rsidR="00020F0E" w:rsidRPr="00B70AF3" w:rsidRDefault="00020F0E">
      <w:pPr>
        <w:rPr>
          <w:rFonts w:ascii="Arial" w:hAnsi="Arial" w:cs="Arial"/>
        </w:rPr>
      </w:pPr>
    </w:p>
    <w:p w14:paraId="19404DC7" w14:textId="77777777" w:rsidR="00020F0E" w:rsidRPr="00B70AF3" w:rsidRDefault="00020F0E" w:rsidP="00020F0E">
      <w:pPr>
        <w:pageBreakBefore/>
        <w:spacing w:line="276" w:lineRule="auto"/>
        <w:rPr>
          <w:rFonts w:ascii="Arial" w:hAnsi="Arial" w:cs="Arial"/>
          <w:i/>
        </w:rPr>
      </w:pPr>
      <w:r w:rsidRPr="00B70AF3">
        <w:rPr>
          <w:rFonts w:ascii="Arial" w:hAnsi="Arial" w:cs="Arial"/>
          <w:i/>
        </w:rPr>
        <w:lastRenderedPageBreak/>
        <w:t>Продолжение таблицы</w:t>
      </w:r>
    </w:p>
    <w:tbl>
      <w:tblPr>
        <w:tblStyle w:val="af3"/>
        <w:tblW w:w="0" w:type="auto"/>
        <w:tblLook w:val="04A0" w:firstRow="1" w:lastRow="0" w:firstColumn="1" w:lastColumn="0" w:noHBand="0" w:noVBand="1"/>
      </w:tblPr>
      <w:tblGrid>
        <w:gridCol w:w="1584"/>
        <w:gridCol w:w="1689"/>
        <w:gridCol w:w="6498"/>
      </w:tblGrid>
      <w:tr w:rsidR="00020F0E" w:rsidRPr="00B70AF3" w14:paraId="0B49BAA6" w14:textId="77777777" w:rsidTr="00020F0E">
        <w:tc>
          <w:tcPr>
            <w:tcW w:w="1584" w:type="dxa"/>
            <w:tcBorders>
              <w:bottom w:val="double" w:sz="4" w:space="0" w:color="auto"/>
            </w:tcBorders>
          </w:tcPr>
          <w:p w14:paraId="52F4898F"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Обозначение</w:t>
            </w:r>
          </w:p>
        </w:tc>
        <w:tc>
          <w:tcPr>
            <w:tcW w:w="1689" w:type="dxa"/>
            <w:tcBorders>
              <w:bottom w:val="double" w:sz="4" w:space="0" w:color="auto"/>
            </w:tcBorders>
          </w:tcPr>
          <w:p w14:paraId="0A4E0A9E"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Единица измерения</w:t>
            </w:r>
          </w:p>
        </w:tc>
        <w:tc>
          <w:tcPr>
            <w:tcW w:w="6498" w:type="dxa"/>
            <w:tcBorders>
              <w:bottom w:val="double" w:sz="4" w:space="0" w:color="auto"/>
            </w:tcBorders>
          </w:tcPr>
          <w:p w14:paraId="6EFA16CD"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Определение</w:t>
            </w:r>
          </w:p>
        </w:tc>
      </w:tr>
      <w:tr w:rsidR="00020F0E" w:rsidRPr="00B70AF3" w14:paraId="436EA37E" w14:textId="77777777" w:rsidTr="00020F0E">
        <w:tc>
          <w:tcPr>
            <w:tcW w:w="1584" w:type="dxa"/>
          </w:tcPr>
          <w:p w14:paraId="268A35AB" w14:textId="77777777" w:rsidR="00020F0E" w:rsidRPr="00B70AF3" w:rsidRDefault="00020F0E" w:rsidP="00020F0E">
            <w:pPr>
              <w:spacing w:after="0" w:line="360" w:lineRule="auto"/>
              <w:contextualSpacing/>
              <w:rPr>
                <w:rFonts w:ascii="Arial" w:eastAsia="Calibri" w:hAnsi="Arial" w:cs="Arial"/>
                <w:lang w:eastAsia="ru-RU"/>
              </w:rPr>
            </w:pPr>
            <w:r w:rsidRPr="00B70AF3">
              <w:rPr>
                <w:rFonts w:ascii="Arial" w:eastAsia="Calibri" w:hAnsi="Arial" w:cs="Arial"/>
                <w:i/>
                <w:lang w:eastAsia="ru-RU"/>
              </w:rPr>
              <w:t>d</w:t>
            </w:r>
            <w:r w:rsidRPr="00B70AF3">
              <w:rPr>
                <w:rFonts w:ascii="Arial" w:eastAsia="Calibri" w:hAnsi="Arial" w:cs="Arial"/>
                <w:vertAlign w:val="subscript"/>
                <w:lang w:eastAsia="ru-RU"/>
              </w:rPr>
              <w:t>u</w:t>
            </w:r>
          </w:p>
        </w:tc>
        <w:tc>
          <w:tcPr>
            <w:tcW w:w="1689" w:type="dxa"/>
          </w:tcPr>
          <w:p w14:paraId="1F399FEA" w14:textId="77777777" w:rsidR="00020F0E" w:rsidRPr="00B70AF3" w:rsidRDefault="00020F0E" w:rsidP="00020F0E">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00B88FBB" w14:textId="5CE86174" w:rsidR="00020F0E" w:rsidRPr="00B70AF3" w:rsidRDefault="00020F0E" w:rsidP="006629A8">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 xml:space="preserve">Диаметр наименьшего круга на заданном расстоянии </w:t>
            </w:r>
            <w:r w:rsidRPr="00B70AF3">
              <w:rPr>
                <w:rFonts w:ascii="Arial" w:eastAsia="Calibri" w:hAnsi="Arial" w:cs="Arial"/>
                <w:i/>
                <w:lang w:val="en-US" w:eastAsia="ru-RU"/>
              </w:rPr>
              <w:t>r</w:t>
            </w:r>
            <w:r w:rsidRPr="00B70AF3">
              <w:rPr>
                <w:rFonts w:ascii="Arial" w:eastAsia="Calibri" w:hAnsi="Arial" w:cs="Arial"/>
                <w:lang w:eastAsia="ru-RU"/>
              </w:rPr>
              <w:t>, от видимого источника,</w:t>
            </w:r>
            <w:r w:rsidRPr="00B70AF3">
              <w:rPr>
                <w:rFonts w:ascii="Arial" w:eastAsia="Calibri" w:hAnsi="Arial" w:cs="Arial"/>
                <w:spacing w:val="40"/>
                <w:lang w:eastAsia="ru-RU"/>
              </w:rPr>
              <w:t xml:space="preserve"> </w:t>
            </w:r>
            <w:r w:rsidRPr="00B70AF3">
              <w:rPr>
                <w:rFonts w:ascii="Arial" w:eastAsia="Calibri" w:hAnsi="Arial" w:cs="Arial"/>
                <w:lang w:eastAsia="ru-RU"/>
              </w:rPr>
              <w:t xml:space="preserve">который содержит </w:t>
            </w:r>
            <w:r w:rsidRPr="00B70AF3">
              <w:rPr>
                <w:rFonts w:ascii="Arial" w:eastAsia="Calibri" w:hAnsi="Arial" w:cs="Arial"/>
                <w:i/>
                <w:lang w:val="en-US" w:eastAsia="ru-RU"/>
              </w:rPr>
              <w:t>u</w:t>
            </w:r>
            <w:r w:rsidRPr="00B70AF3">
              <w:rPr>
                <w:rFonts w:ascii="Arial" w:eastAsia="Calibri" w:hAnsi="Arial" w:cs="Arial"/>
                <w:i/>
                <w:lang w:eastAsia="ru-RU"/>
              </w:rPr>
              <w:t> </w:t>
            </w:r>
            <w:r w:rsidRPr="00B70AF3">
              <w:rPr>
                <w:rFonts w:ascii="Arial" w:eastAsia="Calibri" w:hAnsi="Arial" w:cs="Arial"/>
                <w:lang w:eastAsia="ru-RU"/>
              </w:rPr>
              <w:t>% от общей мощности (или энергии) лазерного излучения. В случае г</w:t>
            </w:r>
            <w:r w:rsidR="00CC0C52" w:rsidRPr="00B70AF3">
              <w:rPr>
                <w:rFonts w:ascii="Arial" w:eastAsia="Calibri" w:hAnsi="Arial" w:cs="Arial"/>
                <w:lang w:eastAsia="ru-RU"/>
              </w:rPr>
              <w:t>ауссова</w:t>
            </w:r>
            <w:r w:rsidRPr="00B70AF3">
              <w:rPr>
                <w:rFonts w:ascii="Arial" w:eastAsia="Calibri" w:hAnsi="Arial" w:cs="Arial"/>
                <w:lang w:eastAsia="ru-RU"/>
              </w:rPr>
              <w:t xml:space="preserve"> пучка </w:t>
            </w:r>
            <w:r w:rsidRPr="00B70AF3">
              <w:rPr>
                <w:rFonts w:ascii="Arial" w:eastAsia="Calibri" w:hAnsi="Arial" w:cs="Arial"/>
                <w:i/>
                <w:lang w:eastAsia="ru-RU"/>
              </w:rPr>
              <w:t>d</w:t>
            </w:r>
            <w:r w:rsidRPr="00B70AF3">
              <w:rPr>
                <w:rFonts w:ascii="Arial" w:eastAsia="Calibri" w:hAnsi="Arial" w:cs="Arial"/>
                <w:vertAlign w:val="subscript"/>
                <w:lang w:eastAsia="ru-RU"/>
              </w:rPr>
              <w:t>63</w:t>
            </w:r>
            <w:r w:rsidRPr="00B70AF3">
              <w:rPr>
                <w:rFonts w:ascii="Arial" w:eastAsia="Calibri" w:hAnsi="Arial" w:cs="Arial"/>
                <w:lang w:eastAsia="ru-RU"/>
              </w:rPr>
              <w:t xml:space="preserve"> соответствует точкам, в которых облученность (или энергетическая экспозиция) снижается до 1/</w:t>
            </w:r>
            <w:r w:rsidRPr="00B70AF3">
              <w:rPr>
                <w:rFonts w:ascii="Arial" w:eastAsia="Calibri" w:hAnsi="Arial" w:cs="Arial"/>
                <w:i/>
                <w:lang w:eastAsia="ru-RU"/>
              </w:rPr>
              <w:t>e</w:t>
            </w:r>
            <w:r w:rsidRPr="00B70AF3">
              <w:rPr>
                <w:rFonts w:ascii="Arial" w:eastAsia="Calibri" w:hAnsi="Arial" w:cs="Arial"/>
                <w:lang w:eastAsia="ru-RU"/>
              </w:rPr>
              <w:t xml:space="preserve"> от пикового значения</w:t>
            </w:r>
          </w:p>
        </w:tc>
      </w:tr>
      <w:tr w:rsidR="001F7F90" w:rsidRPr="00B70AF3" w14:paraId="21FE7BC9" w14:textId="77777777" w:rsidTr="00020F0E">
        <w:tc>
          <w:tcPr>
            <w:tcW w:w="1584" w:type="dxa"/>
          </w:tcPr>
          <w:p w14:paraId="0682F936"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i/>
                <w:lang w:val="en-US" w:eastAsia="ru-RU"/>
              </w:rPr>
              <w:t>D</w:t>
            </w:r>
            <w:r w:rsidRPr="00B70AF3">
              <w:rPr>
                <w:rFonts w:ascii="Arial" w:eastAsia="Calibri" w:hAnsi="Arial" w:cs="Arial"/>
                <w:lang w:eastAsia="ru-RU"/>
              </w:rPr>
              <w:t>(</w:t>
            </w:r>
            <w:r w:rsidRPr="00B70AF3">
              <w:rPr>
                <w:rFonts w:ascii="Arial" w:eastAsia="Calibri" w:hAnsi="Arial" w:cs="Arial"/>
                <w:lang w:val="en-US" w:eastAsia="ru-RU"/>
              </w:rPr>
              <w:t>λ</w:t>
            </w:r>
            <w:r w:rsidRPr="00B70AF3">
              <w:rPr>
                <w:rFonts w:ascii="Arial" w:eastAsia="Calibri" w:hAnsi="Arial" w:cs="Arial"/>
                <w:lang w:eastAsia="ru-RU"/>
              </w:rPr>
              <w:t>)</w:t>
            </w:r>
          </w:p>
        </w:tc>
        <w:tc>
          <w:tcPr>
            <w:tcW w:w="1689" w:type="dxa"/>
          </w:tcPr>
          <w:p w14:paraId="699F42CA"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1DD225BD" w14:textId="77777777" w:rsidR="001F7F90" w:rsidRPr="00B70AF3" w:rsidRDefault="00D347A7" w:rsidP="00A95400">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 xml:space="preserve">Оптическая плотность (коэффициент пропускания) определяется как логарифм по основанию 10 от величины, обратной коэффициенту пропускания (см. также </w:t>
            </w:r>
            <w:r w:rsidR="007234F3" w:rsidRPr="00B70AF3">
              <w:rPr>
                <w:rFonts w:ascii="Arial" w:eastAsia="Calibri" w:hAnsi="Arial" w:cs="Arial"/>
                <w:lang w:eastAsia="ru-RU"/>
              </w:rPr>
              <w:t xml:space="preserve">             </w:t>
            </w:r>
            <w:r w:rsidRPr="00B70AF3">
              <w:rPr>
                <w:rFonts w:ascii="Arial" w:eastAsia="Calibri" w:hAnsi="Arial" w:cs="Arial"/>
                <w:lang w:val="en-US" w:eastAsia="ru-RU"/>
              </w:rPr>
              <w:t>IEV</w:t>
            </w:r>
            <w:r w:rsidRPr="00B70AF3">
              <w:rPr>
                <w:rFonts w:ascii="Arial" w:eastAsia="Calibri" w:hAnsi="Arial" w:cs="Arial"/>
                <w:lang w:eastAsia="ru-RU"/>
              </w:rPr>
              <w:t xml:space="preserve"> 845-04-66)</w:t>
            </w:r>
          </w:p>
        </w:tc>
      </w:tr>
      <w:tr w:rsidR="001F7F90" w:rsidRPr="00B70AF3" w14:paraId="1BD6D027" w14:textId="77777777" w:rsidTr="00020F0E">
        <w:tc>
          <w:tcPr>
            <w:tcW w:w="1584" w:type="dxa"/>
          </w:tcPr>
          <w:p w14:paraId="3ADF835E"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i/>
                <w:lang w:val="en-US" w:eastAsia="ru-RU"/>
              </w:rPr>
              <w:t>D</w:t>
            </w:r>
            <w:r w:rsidRPr="00B70AF3">
              <w:rPr>
                <w:rFonts w:ascii="Arial" w:eastAsia="Calibri" w:hAnsi="Arial" w:cs="Arial"/>
                <w:vertAlign w:val="subscript"/>
                <w:lang w:val="en-US" w:eastAsia="ru-RU"/>
              </w:rPr>
              <w:t>e</w:t>
            </w:r>
          </w:p>
        </w:tc>
        <w:tc>
          <w:tcPr>
            <w:tcW w:w="1689" w:type="dxa"/>
          </w:tcPr>
          <w:p w14:paraId="2BBF9394"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6F8D53DA"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Диаметр выходного зрачка оптической системы</w:t>
            </w:r>
          </w:p>
        </w:tc>
      </w:tr>
      <w:tr w:rsidR="001F7F90" w:rsidRPr="00B70AF3" w14:paraId="1590311B" w14:textId="77777777" w:rsidTr="00020F0E">
        <w:tc>
          <w:tcPr>
            <w:tcW w:w="1584" w:type="dxa"/>
          </w:tcPr>
          <w:p w14:paraId="1AFC28AF" w14:textId="77777777" w:rsidR="001F7F90" w:rsidRPr="002439AE" w:rsidRDefault="00D347A7">
            <w:pPr>
              <w:spacing w:after="0" w:line="360" w:lineRule="auto"/>
              <w:contextualSpacing/>
              <w:rPr>
                <w:rFonts w:ascii="Arial" w:eastAsia="Calibri" w:hAnsi="Arial" w:cs="Arial"/>
                <w:lang w:eastAsia="ru-RU"/>
              </w:rPr>
            </w:pPr>
            <w:r w:rsidRPr="0042282D">
              <w:rPr>
                <w:rFonts w:ascii="Arial" w:eastAsia="Calibri" w:hAnsi="Arial" w:cs="Arial"/>
                <w:i/>
                <w:lang w:val="en-US" w:eastAsia="ru-RU"/>
              </w:rPr>
              <w:t>D</w:t>
            </w:r>
            <w:r w:rsidR="0091301A" w:rsidRPr="0042282D">
              <w:rPr>
                <w:rFonts w:ascii="Arial" w:eastAsia="Calibri" w:hAnsi="Arial" w:cs="Arial"/>
                <w:vertAlign w:val="subscript"/>
                <w:lang w:eastAsia="ru-RU"/>
              </w:rPr>
              <w:t>о</w:t>
            </w:r>
          </w:p>
        </w:tc>
        <w:tc>
          <w:tcPr>
            <w:tcW w:w="1689" w:type="dxa"/>
          </w:tcPr>
          <w:p w14:paraId="56B1841C"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73260B66"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Диаметр объектива оптической системы</w:t>
            </w:r>
          </w:p>
        </w:tc>
      </w:tr>
      <w:tr w:rsidR="001F7F90" w:rsidRPr="00B70AF3" w14:paraId="27E685F8" w14:textId="77777777" w:rsidTr="00020F0E">
        <w:tc>
          <w:tcPr>
            <w:tcW w:w="1584" w:type="dxa"/>
          </w:tcPr>
          <w:p w14:paraId="57B8A5C2" w14:textId="77777777" w:rsidR="001F7F90" w:rsidRPr="002439AE" w:rsidRDefault="00D347A7">
            <w:pPr>
              <w:spacing w:after="0" w:line="360" w:lineRule="auto"/>
              <w:contextualSpacing/>
              <w:rPr>
                <w:rFonts w:ascii="Arial" w:eastAsia="Calibri" w:hAnsi="Arial" w:cs="Arial"/>
                <w:lang w:eastAsia="ru-RU"/>
              </w:rPr>
            </w:pPr>
            <w:r w:rsidRPr="002439AE">
              <w:rPr>
                <w:rFonts w:ascii="Arial" w:eastAsia="Calibri" w:hAnsi="Arial" w:cs="Arial"/>
                <w:lang w:eastAsia="ru-RU"/>
              </w:rPr>
              <w:sym w:font="Symbol" w:char="F068"/>
            </w:r>
          </w:p>
        </w:tc>
        <w:tc>
          <w:tcPr>
            <w:tcW w:w="1689" w:type="dxa"/>
          </w:tcPr>
          <w:p w14:paraId="61BBF238"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02483A05" w14:textId="77777777" w:rsidR="001F7F90" w:rsidRPr="00B70AF3" w:rsidRDefault="00D347A7" w:rsidP="00A95400">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 xml:space="preserve">Доля общей мощности (или энергии) лазерного излучения, проходящей через заданную апертуру, расположенную на заданном расстоянии </w:t>
            </w:r>
            <w:r w:rsidRPr="00B70AF3">
              <w:rPr>
                <w:rFonts w:ascii="Arial" w:eastAsia="Calibri" w:hAnsi="Arial" w:cs="Arial"/>
                <w:i/>
                <w:lang w:val="en-US" w:eastAsia="ru-RU"/>
              </w:rPr>
              <w:t>r</w:t>
            </w:r>
            <w:r w:rsidRPr="00B70AF3">
              <w:rPr>
                <w:rFonts w:ascii="Arial" w:eastAsia="Calibri" w:hAnsi="Arial" w:cs="Arial"/>
                <w:lang w:eastAsia="ru-RU"/>
              </w:rPr>
              <w:t xml:space="preserve"> от видимого источника</w:t>
            </w:r>
          </w:p>
        </w:tc>
      </w:tr>
      <w:tr w:rsidR="001F7F90" w:rsidRPr="00B70AF3" w14:paraId="4420DCAF" w14:textId="77777777" w:rsidTr="00020F0E">
        <w:tc>
          <w:tcPr>
            <w:tcW w:w="1584" w:type="dxa"/>
          </w:tcPr>
          <w:p w14:paraId="51AE3EC1" w14:textId="77777777" w:rsidR="001F7F90" w:rsidRPr="002439AE" w:rsidRDefault="00D347A7">
            <w:pPr>
              <w:spacing w:after="0" w:line="360" w:lineRule="auto"/>
              <w:contextualSpacing/>
              <w:rPr>
                <w:rFonts w:ascii="Arial" w:eastAsia="Calibri" w:hAnsi="Arial" w:cs="Arial"/>
                <w:i/>
                <w:lang w:val="en-US" w:eastAsia="ru-RU"/>
              </w:rPr>
            </w:pPr>
            <w:r w:rsidRPr="002439AE">
              <w:rPr>
                <w:rFonts w:ascii="Arial" w:eastAsia="Calibri" w:hAnsi="Arial" w:cs="Arial"/>
                <w:i/>
                <w:lang w:val="en-US" w:eastAsia="ru-RU"/>
              </w:rPr>
              <w:t>F</w:t>
            </w:r>
          </w:p>
        </w:tc>
        <w:tc>
          <w:tcPr>
            <w:tcW w:w="1689" w:type="dxa"/>
          </w:tcPr>
          <w:p w14:paraId="24AA63C8"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Гц</w:t>
            </w:r>
          </w:p>
        </w:tc>
        <w:tc>
          <w:tcPr>
            <w:tcW w:w="6498" w:type="dxa"/>
          </w:tcPr>
          <w:p w14:paraId="37C2B830" w14:textId="77777777" w:rsidR="001F7F90" w:rsidRPr="00B70AF3" w:rsidRDefault="00D347A7">
            <w:pPr>
              <w:spacing w:after="0" w:line="360" w:lineRule="auto"/>
              <w:contextualSpacing/>
              <w:jc w:val="both"/>
              <w:rPr>
                <w:rFonts w:ascii="Arial" w:eastAsia="Calibri" w:hAnsi="Arial" w:cs="Arial"/>
                <w:lang w:val="en-US" w:eastAsia="ru-RU"/>
              </w:rPr>
            </w:pPr>
            <w:r w:rsidRPr="00B70AF3">
              <w:rPr>
                <w:rFonts w:ascii="Arial" w:eastAsia="Calibri" w:hAnsi="Arial" w:cs="Arial"/>
                <w:lang w:val="en-US" w:eastAsia="ru-RU"/>
              </w:rPr>
              <w:t>Частота следования импульсов</w:t>
            </w:r>
          </w:p>
        </w:tc>
      </w:tr>
      <w:tr w:rsidR="001F7F90" w:rsidRPr="00B70AF3" w14:paraId="67B56430" w14:textId="77777777" w:rsidTr="00020F0E">
        <w:tc>
          <w:tcPr>
            <w:tcW w:w="1584" w:type="dxa"/>
          </w:tcPr>
          <w:p w14:paraId="3BBEF7D9" w14:textId="77777777" w:rsidR="001F7F90" w:rsidRPr="002439AE" w:rsidRDefault="00D347A7">
            <w:pPr>
              <w:spacing w:after="0" w:line="360" w:lineRule="auto"/>
              <w:contextualSpacing/>
              <w:rPr>
                <w:rFonts w:ascii="Arial" w:eastAsia="Calibri" w:hAnsi="Arial" w:cs="Arial"/>
                <w:i/>
                <w:lang w:val="en-US" w:eastAsia="ru-RU"/>
              </w:rPr>
            </w:pPr>
            <w:r w:rsidRPr="002439AE">
              <w:rPr>
                <w:rFonts w:ascii="Arial" w:eastAsia="Calibri" w:hAnsi="Arial" w:cs="Arial"/>
                <w:i/>
                <w:lang w:val="en-US" w:eastAsia="ru-RU"/>
              </w:rPr>
              <w:t>G</w:t>
            </w:r>
          </w:p>
        </w:tc>
        <w:tc>
          <w:tcPr>
            <w:tcW w:w="1689" w:type="dxa"/>
          </w:tcPr>
          <w:p w14:paraId="2837043E"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61AA9224"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Квадратный корень из отношения облученности (энергетической экспозиции) падающей на сетчатку оптически вооруженного глаза к ее значению в случае оптически невооруженного глаза</w:t>
            </w:r>
          </w:p>
        </w:tc>
      </w:tr>
      <w:tr w:rsidR="001F7F90" w:rsidRPr="00B70AF3" w14:paraId="433D9DDE" w14:textId="77777777" w:rsidTr="00020F0E">
        <w:tc>
          <w:tcPr>
            <w:tcW w:w="1584" w:type="dxa"/>
          </w:tcPr>
          <w:p w14:paraId="34D181F8" w14:textId="77777777" w:rsidR="001F7F90" w:rsidRPr="002439AE" w:rsidRDefault="00D347A7">
            <w:pPr>
              <w:spacing w:after="0" w:line="360" w:lineRule="auto"/>
              <w:contextualSpacing/>
              <w:rPr>
                <w:rFonts w:ascii="Arial" w:eastAsia="Calibri" w:hAnsi="Arial" w:cs="Arial"/>
                <w:i/>
                <w:lang w:val="en-US" w:eastAsia="ru-RU"/>
              </w:rPr>
            </w:pPr>
            <w:r w:rsidRPr="002439AE">
              <w:rPr>
                <w:rFonts w:ascii="Arial" w:eastAsia="Calibri" w:hAnsi="Arial" w:cs="Arial"/>
                <w:i/>
                <w:lang w:val="en-US" w:eastAsia="ru-RU"/>
              </w:rPr>
              <w:t>H</w:t>
            </w:r>
          </w:p>
        </w:tc>
        <w:tc>
          <w:tcPr>
            <w:tcW w:w="1689" w:type="dxa"/>
          </w:tcPr>
          <w:p w14:paraId="6473DC96"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Дж∙м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tc>
        <w:tc>
          <w:tcPr>
            <w:tcW w:w="6498" w:type="dxa"/>
          </w:tcPr>
          <w:p w14:paraId="4BE249FF"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Энергетическая экспозиция</w:t>
            </w:r>
          </w:p>
        </w:tc>
      </w:tr>
      <w:tr w:rsidR="001F7F90" w:rsidRPr="00B70AF3" w14:paraId="0F5DA6A1" w14:textId="77777777" w:rsidTr="00020F0E">
        <w:tc>
          <w:tcPr>
            <w:tcW w:w="1584" w:type="dxa"/>
          </w:tcPr>
          <w:p w14:paraId="2DDE2C82" w14:textId="77777777" w:rsidR="001F7F90" w:rsidRPr="002439AE" w:rsidRDefault="00D347A7">
            <w:pPr>
              <w:spacing w:after="0" w:line="360" w:lineRule="auto"/>
              <w:contextualSpacing/>
              <w:rPr>
                <w:rFonts w:ascii="Arial" w:eastAsia="Calibri" w:hAnsi="Arial" w:cs="Arial"/>
                <w:i/>
                <w:lang w:val="en-US" w:eastAsia="ru-RU"/>
              </w:rPr>
            </w:pPr>
            <w:r w:rsidRPr="002439AE">
              <w:rPr>
                <w:rFonts w:ascii="Arial" w:eastAsia="Calibri" w:hAnsi="Arial" w:cs="Arial"/>
                <w:i/>
                <w:lang w:val="en-US" w:eastAsia="ru-RU"/>
              </w:rPr>
              <w:t>E</w:t>
            </w:r>
          </w:p>
        </w:tc>
        <w:tc>
          <w:tcPr>
            <w:tcW w:w="1689" w:type="dxa"/>
          </w:tcPr>
          <w:p w14:paraId="3F5E4F6B"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Вт∙м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tc>
        <w:tc>
          <w:tcPr>
            <w:tcW w:w="6498" w:type="dxa"/>
          </w:tcPr>
          <w:p w14:paraId="20198DB2"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Облученность</w:t>
            </w:r>
            <w:r w:rsidRPr="00B70AF3">
              <w:rPr>
                <w:rFonts w:ascii="Arial" w:eastAsia="Arial" w:hAnsi="Arial" w:cs="Arial"/>
                <w:lang w:eastAsia="ru-RU"/>
              </w:rPr>
              <w:t xml:space="preserve"> </w:t>
            </w:r>
            <w:r w:rsidR="0091301A" w:rsidRPr="00B70AF3">
              <w:rPr>
                <w:rFonts w:ascii="Arial" w:eastAsia="Calibri" w:hAnsi="Arial" w:cs="Arial"/>
                <w:lang w:eastAsia="ru-RU"/>
              </w:rPr>
              <w:t>на расстоянии</w:t>
            </w:r>
            <w:r w:rsidRPr="00B70AF3">
              <w:rPr>
                <w:rFonts w:ascii="Arial" w:eastAsia="Calibri" w:hAnsi="Arial" w:cs="Arial"/>
                <w:lang w:eastAsia="ru-RU"/>
              </w:rPr>
              <w:t xml:space="preserve"> </w:t>
            </w:r>
            <w:r w:rsidRPr="00B70AF3">
              <w:rPr>
                <w:rFonts w:ascii="Arial" w:eastAsia="Calibri" w:hAnsi="Arial" w:cs="Arial"/>
                <w:i/>
                <w:lang w:val="en-US" w:eastAsia="ru-RU"/>
              </w:rPr>
              <w:t>r</w:t>
            </w:r>
            <w:r w:rsidRPr="00B70AF3">
              <w:rPr>
                <w:rFonts w:ascii="Arial" w:eastAsia="Calibri" w:hAnsi="Arial" w:cs="Arial"/>
                <w:lang w:eastAsia="ru-RU"/>
              </w:rPr>
              <w:t xml:space="preserve"> от видимого источника</w:t>
            </w:r>
          </w:p>
        </w:tc>
      </w:tr>
      <w:tr w:rsidR="001F7F90" w:rsidRPr="00B70AF3" w14:paraId="13F33F83" w14:textId="77777777" w:rsidTr="00020F0E">
        <w:tc>
          <w:tcPr>
            <w:tcW w:w="1584" w:type="dxa"/>
          </w:tcPr>
          <w:p w14:paraId="16CE3479" w14:textId="487777F6" w:rsidR="001F7F90" w:rsidRPr="0042282D" w:rsidRDefault="00D347A7">
            <w:pPr>
              <w:spacing w:after="0" w:line="360" w:lineRule="auto"/>
              <w:contextualSpacing/>
              <w:rPr>
                <w:rFonts w:ascii="Arial" w:eastAsia="Calibri" w:hAnsi="Arial" w:cs="Arial"/>
                <w:lang w:val="en-US" w:eastAsia="ru-RU"/>
              </w:rPr>
            </w:pPr>
            <w:r w:rsidRPr="0042282D">
              <w:rPr>
                <w:rFonts w:ascii="Arial" w:eastAsia="Calibri" w:hAnsi="Arial" w:cs="Arial"/>
                <w:i/>
                <w:lang w:val="en-US" w:eastAsia="ru-RU"/>
              </w:rPr>
              <w:t>H</w:t>
            </w:r>
            <w:r w:rsidR="00426A19" w:rsidRPr="0042282D">
              <w:rPr>
                <w:rFonts w:ascii="Arial" w:eastAsia="Calibri" w:hAnsi="Arial" w:cs="Arial"/>
                <w:vertAlign w:val="subscript"/>
                <w:lang w:eastAsia="ru-RU"/>
              </w:rPr>
              <w:t>0</w:t>
            </w:r>
          </w:p>
        </w:tc>
        <w:tc>
          <w:tcPr>
            <w:tcW w:w="1689" w:type="dxa"/>
          </w:tcPr>
          <w:p w14:paraId="7FBFD275"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Дж∙м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tc>
        <w:tc>
          <w:tcPr>
            <w:tcW w:w="6498" w:type="dxa"/>
          </w:tcPr>
          <w:p w14:paraId="7CF9BDCC"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Энергетическая экспозиция на выходе пучка</w:t>
            </w:r>
          </w:p>
        </w:tc>
      </w:tr>
      <w:tr w:rsidR="001F7F90" w:rsidRPr="00B70AF3" w14:paraId="4F46179F" w14:textId="77777777" w:rsidTr="00020F0E">
        <w:tc>
          <w:tcPr>
            <w:tcW w:w="1584" w:type="dxa"/>
          </w:tcPr>
          <w:p w14:paraId="75D83690" w14:textId="77777777" w:rsidR="001F7F90" w:rsidRPr="0042282D" w:rsidRDefault="00D347A7">
            <w:pPr>
              <w:spacing w:after="0" w:line="360" w:lineRule="auto"/>
              <w:contextualSpacing/>
              <w:rPr>
                <w:rFonts w:ascii="Arial" w:eastAsia="Calibri" w:hAnsi="Arial" w:cs="Arial"/>
                <w:lang w:val="en-US" w:eastAsia="ru-RU"/>
              </w:rPr>
            </w:pPr>
            <w:r w:rsidRPr="0042282D">
              <w:rPr>
                <w:rFonts w:ascii="Arial" w:eastAsia="Calibri" w:hAnsi="Arial" w:cs="Arial"/>
                <w:i/>
                <w:lang w:val="en-US" w:eastAsia="ru-RU"/>
              </w:rPr>
              <w:t>E</w:t>
            </w:r>
            <w:r w:rsidRPr="0042282D">
              <w:rPr>
                <w:rFonts w:ascii="Arial" w:eastAsia="Calibri" w:hAnsi="Arial" w:cs="Arial"/>
                <w:vertAlign w:val="subscript"/>
                <w:lang w:val="en-US" w:eastAsia="ru-RU"/>
              </w:rPr>
              <w:t>0</w:t>
            </w:r>
          </w:p>
        </w:tc>
        <w:tc>
          <w:tcPr>
            <w:tcW w:w="1689" w:type="dxa"/>
          </w:tcPr>
          <w:p w14:paraId="02B23870"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Вт∙м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tc>
        <w:tc>
          <w:tcPr>
            <w:tcW w:w="6498" w:type="dxa"/>
          </w:tcPr>
          <w:p w14:paraId="0A2BD990"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Облученность</w:t>
            </w:r>
            <w:r w:rsidRPr="00B70AF3">
              <w:rPr>
                <w:rFonts w:ascii="Arial" w:eastAsia="Arial" w:hAnsi="Arial" w:cs="Arial"/>
                <w:lang w:eastAsia="ru-RU"/>
              </w:rPr>
              <w:t xml:space="preserve"> </w:t>
            </w:r>
            <w:r w:rsidRPr="00B70AF3">
              <w:rPr>
                <w:rFonts w:ascii="Arial" w:eastAsia="Calibri" w:hAnsi="Arial" w:cs="Arial"/>
                <w:lang w:eastAsia="ru-RU"/>
              </w:rPr>
              <w:t>на нулевом расстоянии от видимого источника</w:t>
            </w:r>
          </w:p>
        </w:tc>
      </w:tr>
      <w:tr w:rsidR="001F7F90" w:rsidRPr="00B70AF3" w14:paraId="2DCD45AB" w14:textId="77777777" w:rsidTr="00020F0E">
        <w:tc>
          <w:tcPr>
            <w:tcW w:w="1584" w:type="dxa"/>
          </w:tcPr>
          <w:p w14:paraId="4F0502F9" w14:textId="77777777" w:rsidR="001F7F90" w:rsidRPr="002439AE" w:rsidRDefault="00D347A7">
            <w:pPr>
              <w:spacing w:after="0" w:line="360" w:lineRule="auto"/>
              <w:contextualSpacing/>
              <w:rPr>
                <w:rFonts w:ascii="Arial" w:eastAsia="Calibri" w:hAnsi="Arial" w:cs="Arial"/>
                <w:i/>
                <w:lang w:val="en-US" w:eastAsia="ru-RU"/>
              </w:rPr>
            </w:pPr>
            <w:r w:rsidRPr="002439AE">
              <w:rPr>
                <w:rFonts w:ascii="Arial" w:eastAsia="Calibri" w:hAnsi="Arial" w:cs="Arial"/>
                <w:i/>
                <w:lang w:val="en-US" w:eastAsia="ru-RU"/>
              </w:rPr>
              <w:t>k</w:t>
            </w:r>
          </w:p>
        </w:tc>
        <w:tc>
          <w:tcPr>
            <w:tcW w:w="1689" w:type="dxa"/>
          </w:tcPr>
          <w:p w14:paraId="0E4FDB4F"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289D18CD" w14:textId="77777777" w:rsidR="001F7F90" w:rsidRPr="00B70AF3" w:rsidRDefault="00D347A7" w:rsidP="00CC0C52">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 xml:space="preserve">Коэффициент модовой структуры лазера со значениями в пределах от </w:t>
            </w:r>
            <w:r w:rsidRPr="00B70AF3">
              <w:rPr>
                <w:rFonts w:ascii="Arial" w:eastAsia="Calibri" w:hAnsi="Arial" w:cs="Arial"/>
                <w:i/>
                <w:lang w:val="en-US" w:eastAsia="ru-RU"/>
              </w:rPr>
              <w:t>k</w:t>
            </w:r>
            <w:r w:rsidR="007234F3" w:rsidRPr="00B70AF3">
              <w:rPr>
                <w:rFonts w:ascii="Arial" w:eastAsia="Calibri" w:hAnsi="Arial" w:cs="Arial"/>
                <w:lang w:eastAsia="ru-RU"/>
              </w:rPr>
              <w:t xml:space="preserve"> </w:t>
            </w:r>
            <w:r w:rsidRPr="00B70AF3">
              <w:rPr>
                <w:rFonts w:ascii="Arial" w:eastAsia="Calibri" w:hAnsi="Arial" w:cs="Arial"/>
                <w:lang w:eastAsia="ru-RU"/>
              </w:rPr>
              <w:t>=</w:t>
            </w:r>
            <w:r w:rsidR="007234F3" w:rsidRPr="00B70AF3">
              <w:rPr>
                <w:rFonts w:ascii="Arial" w:eastAsia="Calibri" w:hAnsi="Arial" w:cs="Arial"/>
                <w:lang w:eastAsia="ru-RU"/>
              </w:rPr>
              <w:t xml:space="preserve"> </w:t>
            </w:r>
            <w:r w:rsidRPr="00B70AF3">
              <w:rPr>
                <w:rFonts w:ascii="Arial" w:eastAsia="Calibri" w:hAnsi="Arial" w:cs="Arial"/>
                <w:lang w:eastAsia="ru-RU"/>
              </w:rPr>
              <w:t>1 для пучков с гауссов</w:t>
            </w:r>
            <w:r w:rsidR="00CC0C52" w:rsidRPr="00B70AF3">
              <w:rPr>
                <w:rFonts w:ascii="Arial" w:eastAsia="Calibri" w:hAnsi="Arial" w:cs="Arial"/>
                <w:lang w:eastAsia="ru-RU"/>
              </w:rPr>
              <w:t>ым</w:t>
            </w:r>
            <w:r w:rsidRPr="00B70AF3">
              <w:rPr>
                <w:rFonts w:ascii="Arial" w:eastAsia="Calibri" w:hAnsi="Arial" w:cs="Arial"/>
                <w:lang w:eastAsia="ru-RU"/>
              </w:rPr>
              <w:t xml:space="preserve"> профилем до </w:t>
            </w:r>
            <w:r w:rsidR="007234F3" w:rsidRPr="00B70AF3">
              <w:rPr>
                <w:rFonts w:ascii="Arial" w:eastAsia="Calibri" w:hAnsi="Arial" w:cs="Arial"/>
                <w:lang w:eastAsia="ru-RU"/>
              </w:rPr>
              <w:t xml:space="preserve">       </w:t>
            </w:r>
            <w:r w:rsidRPr="00B70AF3">
              <w:rPr>
                <w:rFonts w:ascii="Arial" w:eastAsia="Calibri" w:hAnsi="Arial" w:cs="Arial"/>
                <w:i/>
                <w:lang w:val="en-US" w:eastAsia="ru-RU"/>
              </w:rPr>
              <w:t>k</w:t>
            </w:r>
            <w:r w:rsidR="007234F3" w:rsidRPr="00B70AF3">
              <w:rPr>
                <w:rFonts w:ascii="Arial" w:eastAsia="Calibri" w:hAnsi="Arial" w:cs="Arial"/>
                <w:lang w:eastAsia="ru-RU"/>
              </w:rPr>
              <w:t xml:space="preserve"> </w:t>
            </w:r>
            <w:r w:rsidRPr="00B70AF3">
              <w:rPr>
                <w:rFonts w:ascii="Arial" w:eastAsia="Calibri" w:hAnsi="Arial" w:cs="Arial"/>
                <w:lang w:eastAsia="ru-RU"/>
              </w:rPr>
              <w:t>=</w:t>
            </w:r>
            <w:r w:rsidR="007234F3" w:rsidRPr="00B70AF3">
              <w:rPr>
                <w:rFonts w:ascii="Arial" w:eastAsia="Calibri" w:hAnsi="Arial" w:cs="Arial"/>
                <w:lang w:eastAsia="ru-RU"/>
              </w:rPr>
              <w:t xml:space="preserve"> </w:t>
            </w:r>
            <w:r w:rsidRPr="00B70AF3">
              <w:rPr>
                <w:rFonts w:ascii="Arial" w:eastAsia="Calibri" w:hAnsi="Arial" w:cs="Arial"/>
                <w:lang w:eastAsia="ru-RU"/>
              </w:rPr>
              <w:t>2,5 для пучков с неизвестной модовой структурой</w:t>
            </w:r>
          </w:p>
        </w:tc>
      </w:tr>
      <w:tr w:rsidR="001F7F90" w:rsidRPr="00B70AF3" w14:paraId="74E00121" w14:textId="77777777" w:rsidTr="00020F0E">
        <w:tc>
          <w:tcPr>
            <w:tcW w:w="1584" w:type="dxa"/>
          </w:tcPr>
          <w:p w14:paraId="36F678C1"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L</w:t>
            </w:r>
            <w:r w:rsidRPr="00B70AF3">
              <w:rPr>
                <w:rFonts w:ascii="Arial" w:eastAsia="Calibri" w:hAnsi="Arial" w:cs="Arial"/>
                <w:vertAlign w:val="subscript"/>
                <w:lang w:val="en-US" w:eastAsia="ru-RU"/>
              </w:rPr>
              <w:t>p</w:t>
            </w:r>
          </w:p>
        </w:tc>
        <w:tc>
          <w:tcPr>
            <w:tcW w:w="1689" w:type="dxa"/>
          </w:tcPr>
          <w:p w14:paraId="28835078"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Дж∙м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r w:rsidRPr="00B70AF3">
              <w:rPr>
                <w:rFonts w:ascii="Arial" w:eastAsia="Calibri" w:hAnsi="Arial" w:cs="Arial"/>
                <w:lang w:eastAsia="ru-RU"/>
              </w:rPr>
              <w:t>∙ср</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1</w:t>
            </w:r>
          </w:p>
        </w:tc>
        <w:tc>
          <w:tcPr>
            <w:tcW w:w="6498" w:type="dxa"/>
          </w:tcPr>
          <w:p w14:paraId="50B2C297"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Энергетическая яркость протяженного источника</w:t>
            </w:r>
          </w:p>
        </w:tc>
      </w:tr>
      <w:tr w:rsidR="001F7F90" w:rsidRPr="00B70AF3" w14:paraId="122A596D" w14:textId="77777777" w:rsidTr="00020F0E">
        <w:tc>
          <w:tcPr>
            <w:tcW w:w="1584" w:type="dxa"/>
          </w:tcPr>
          <w:p w14:paraId="50984CDE"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λ</w:t>
            </w:r>
          </w:p>
        </w:tc>
        <w:tc>
          <w:tcPr>
            <w:tcW w:w="1689" w:type="dxa"/>
          </w:tcPr>
          <w:p w14:paraId="7DC9C07A"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нм</w:t>
            </w:r>
          </w:p>
        </w:tc>
        <w:tc>
          <w:tcPr>
            <w:tcW w:w="6498" w:type="dxa"/>
          </w:tcPr>
          <w:p w14:paraId="3FEA14BC"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Длина волны лазерного излучения</w:t>
            </w:r>
          </w:p>
        </w:tc>
      </w:tr>
      <w:tr w:rsidR="001F7F90" w:rsidRPr="00B70AF3" w14:paraId="5EBD696B" w14:textId="77777777" w:rsidTr="00020F0E">
        <w:tc>
          <w:tcPr>
            <w:tcW w:w="1584" w:type="dxa"/>
          </w:tcPr>
          <w:p w14:paraId="7DB55800"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M</w:t>
            </w:r>
          </w:p>
        </w:tc>
        <w:tc>
          <w:tcPr>
            <w:tcW w:w="1689" w:type="dxa"/>
          </w:tcPr>
          <w:p w14:paraId="30FDFB0D"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1A94EFBA"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Увеличение оптического прибора</w:t>
            </w:r>
          </w:p>
        </w:tc>
      </w:tr>
      <w:tr w:rsidR="001F7F90" w:rsidRPr="00B70AF3" w14:paraId="4BC600E7" w14:textId="77777777" w:rsidTr="00020F0E">
        <w:tc>
          <w:tcPr>
            <w:tcW w:w="1584" w:type="dxa"/>
          </w:tcPr>
          <w:p w14:paraId="23820637"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i/>
                <w:lang w:val="en-US" w:eastAsia="ru-RU"/>
              </w:rPr>
              <w:t>H</w:t>
            </w:r>
            <w:r w:rsidRPr="00B70AF3">
              <w:rPr>
                <w:rFonts w:ascii="Arial" w:eastAsia="Calibri" w:hAnsi="Arial" w:cs="Arial"/>
                <w:vertAlign w:val="subscript"/>
                <w:lang w:eastAsia="ru-RU"/>
              </w:rPr>
              <w:t>ПДУ</w:t>
            </w:r>
            <w:r w:rsidRPr="00B70AF3">
              <w:rPr>
                <w:rFonts w:ascii="Arial" w:eastAsia="Calibri" w:hAnsi="Arial" w:cs="Arial"/>
                <w:lang w:eastAsia="ru-RU"/>
              </w:rPr>
              <w:t xml:space="preserve"> или</w:t>
            </w:r>
            <w:r w:rsidRPr="00B70AF3">
              <w:rPr>
                <w:rFonts w:ascii="Arial" w:eastAsia="Calibri" w:hAnsi="Arial" w:cs="Arial"/>
                <w:lang w:val="en-US" w:eastAsia="ru-RU"/>
              </w:rPr>
              <w:t xml:space="preserve"> </w:t>
            </w:r>
            <w:r w:rsidRPr="00B70AF3">
              <w:rPr>
                <w:rFonts w:ascii="Arial" w:eastAsia="Calibri" w:hAnsi="Arial" w:cs="Arial"/>
                <w:i/>
                <w:lang w:val="en-US" w:eastAsia="ru-RU"/>
              </w:rPr>
              <w:t>E</w:t>
            </w:r>
            <w:r w:rsidRPr="00B70AF3">
              <w:rPr>
                <w:rFonts w:ascii="Arial" w:eastAsia="Calibri" w:hAnsi="Arial" w:cs="Arial"/>
                <w:vertAlign w:val="subscript"/>
                <w:lang w:eastAsia="ru-RU"/>
              </w:rPr>
              <w:t>ПДУ</w:t>
            </w:r>
          </w:p>
        </w:tc>
        <w:tc>
          <w:tcPr>
            <w:tcW w:w="1689" w:type="dxa"/>
          </w:tcPr>
          <w:p w14:paraId="4E352560" w14:textId="77777777" w:rsidR="001F7F90" w:rsidRPr="00B70AF3" w:rsidRDefault="00D347A7">
            <w:pPr>
              <w:spacing w:after="0" w:line="360" w:lineRule="auto"/>
              <w:contextualSpacing/>
              <w:rPr>
                <w:rFonts w:ascii="Arial" w:eastAsia="Calibri" w:hAnsi="Arial" w:cs="Arial"/>
                <w:vertAlign w:val="superscript"/>
                <w:lang w:eastAsia="ru-RU"/>
              </w:rPr>
            </w:pPr>
            <w:r w:rsidRPr="00B70AF3">
              <w:rPr>
                <w:rFonts w:ascii="Arial" w:eastAsia="Calibri" w:hAnsi="Arial" w:cs="Arial"/>
                <w:lang w:eastAsia="ru-RU"/>
              </w:rPr>
              <w:t>Дж∙м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p w14:paraId="67E7B2F5"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Вт∙м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2</w:t>
            </w:r>
          </w:p>
        </w:tc>
        <w:tc>
          <w:tcPr>
            <w:tcW w:w="6498" w:type="dxa"/>
          </w:tcPr>
          <w:p w14:paraId="3EC94E1A"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Предельно допустимый уровень (ПДУ)</w:t>
            </w:r>
          </w:p>
        </w:tc>
      </w:tr>
      <w:tr w:rsidR="001F7F90" w:rsidRPr="00B70AF3" w14:paraId="4A5739EE" w14:textId="77777777" w:rsidTr="00020F0E">
        <w:tc>
          <w:tcPr>
            <w:tcW w:w="1584" w:type="dxa"/>
          </w:tcPr>
          <w:p w14:paraId="061D865F"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µ</w:t>
            </w:r>
          </w:p>
        </w:tc>
        <w:tc>
          <w:tcPr>
            <w:tcW w:w="1689" w:type="dxa"/>
          </w:tcPr>
          <w:p w14:paraId="35B8A5EE"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r w:rsidR="007234F3" w:rsidRPr="00B70AF3">
              <w:rPr>
                <w:rFonts w:ascii="Arial" w:eastAsia="Calibri" w:hAnsi="Arial" w:cs="Arial"/>
                <w:vertAlign w:val="superscript"/>
                <w:lang w:eastAsia="ru-RU"/>
              </w:rPr>
              <w:t>–</w:t>
            </w:r>
            <w:r w:rsidRPr="00B70AF3">
              <w:rPr>
                <w:rFonts w:ascii="Arial" w:eastAsia="Calibri" w:hAnsi="Arial" w:cs="Arial"/>
                <w:vertAlign w:val="superscript"/>
                <w:lang w:eastAsia="ru-RU"/>
              </w:rPr>
              <w:t>1</w:t>
            </w:r>
          </w:p>
        </w:tc>
        <w:tc>
          <w:tcPr>
            <w:tcW w:w="6498" w:type="dxa"/>
          </w:tcPr>
          <w:p w14:paraId="07C276E1"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Коэффициент атмосферного ослабления на заданной длине волны</w:t>
            </w:r>
          </w:p>
        </w:tc>
      </w:tr>
    </w:tbl>
    <w:p w14:paraId="0F562F0A" w14:textId="77777777" w:rsidR="00020F0E" w:rsidRPr="00B70AF3" w:rsidRDefault="00020F0E">
      <w:pPr>
        <w:rPr>
          <w:rFonts w:ascii="Arial" w:hAnsi="Arial" w:cs="Arial"/>
        </w:rPr>
      </w:pPr>
      <w:r w:rsidRPr="00B70AF3">
        <w:rPr>
          <w:rFonts w:ascii="Arial" w:hAnsi="Arial" w:cs="Arial"/>
          <w:i/>
        </w:rPr>
        <w:lastRenderedPageBreak/>
        <w:t>Окончание таблицы</w:t>
      </w:r>
    </w:p>
    <w:tbl>
      <w:tblPr>
        <w:tblStyle w:val="af3"/>
        <w:tblW w:w="0" w:type="auto"/>
        <w:tblLook w:val="04A0" w:firstRow="1" w:lastRow="0" w:firstColumn="1" w:lastColumn="0" w:noHBand="0" w:noVBand="1"/>
      </w:tblPr>
      <w:tblGrid>
        <w:gridCol w:w="1584"/>
        <w:gridCol w:w="1729"/>
        <w:gridCol w:w="6458"/>
      </w:tblGrid>
      <w:tr w:rsidR="00020F0E" w:rsidRPr="00B70AF3" w14:paraId="52D3D002" w14:textId="77777777" w:rsidTr="00020F0E">
        <w:tc>
          <w:tcPr>
            <w:tcW w:w="1541" w:type="dxa"/>
            <w:tcBorders>
              <w:bottom w:val="double" w:sz="4" w:space="0" w:color="auto"/>
            </w:tcBorders>
          </w:tcPr>
          <w:p w14:paraId="7857425C"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Обозначение</w:t>
            </w:r>
          </w:p>
        </w:tc>
        <w:tc>
          <w:tcPr>
            <w:tcW w:w="1732" w:type="dxa"/>
            <w:tcBorders>
              <w:bottom w:val="double" w:sz="4" w:space="0" w:color="auto"/>
            </w:tcBorders>
          </w:tcPr>
          <w:p w14:paraId="4699B84F"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Единица измерения</w:t>
            </w:r>
          </w:p>
        </w:tc>
        <w:tc>
          <w:tcPr>
            <w:tcW w:w="6498" w:type="dxa"/>
            <w:tcBorders>
              <w:bottom w:val="double" w:sz="4" w:space="0" w:color="auto"/>
            </w:tcBorders>
          </w:tcPr>
          <w:p w14:paraId="12409654" w14:textId="77777777" w:rsidR="00020F0E" w:rsidRPr="00B70AF3" w:rsidRDefault="00020F0E" w:rsidP="00020F0E">
            <w:pPr>
              <w:spacing w:after="0" w:line="360" w:lineRule="auto"/>
              <w:contextualSpacing/>
              <w:jc w:val="center"/>
              <w:rPr>
                <w:rFonts w:ascii="Arial" w:eastAsia="Calibri" w:hAnsi="Arial" w:cs="Arial"/>
                <w:lang w:eastAsia="ru-RU"/>
              </w:rPr>
            </w:pPr>
            <w:r w:rsidRPr="00B70AF3">
              <w:rPr>
                <w:rFonts w:ascii="Arial" w:eastAsia="Calibri" w:hAnsi="Arial" w:cs="Arial"/>
                <w:lang w:eastAsia="ru-RU"/>
              </w:rPr>
              <w:t>Определение</w:t>
            </w:r>
          </w:p>
        </w:tc>
      </w:tr>
      <w:tr w:rsidR="00020F0E" w:rsidRPr="00B70AF3" w14:paraId="08ABCBA0" w14:textId="77777777" w:rsidTr="00020F0E">
        <w:tc>
          <w:tcPr>
            <w:tcW w:w="1541" w:type="dxa"/>
          </w:tcPr>
          <w:p w14:paraId="22DFBF1C" w14:textId="77777777" w:rsidR="00020F0E" w:rsidRPr="00B70AF3" w:rsidRDefault="00020F0E" w:rsidP="00020F0E">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N</w:t>
            </w:r>
          </w:p>
        </w:tc>
        <w:tc>
          <w:tcPr>
            <w:tcW w:w="1732" w:type="dxa"/>
          </w:tcPr>
          <w:p w14:paraId="7CB35B9A" w14:textId="77777777" w:rsidR="00020F0E" w:rsidRPr="00B70AF3" w:rsidRDefault="00020F0E" w:rsidP="00020F0E">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07CE1943" w14:textId="77777777" w:rsidR="00020F0E" w:rsidRPr="00B70AF3" w:rsidRDefault="00020F0E" w:rsidP="00020F0E">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Количество импульсов, содержащихся в пределах длительности облучения</w:t>
            </w:r>
          </w:p>
        </w:tc>
      </w:tr>
      <w:tr w:rsidR="00020F0E" w:rsidRPr="00B70AF3" w14:paraId="34BCBEE7" w14:textId="77777777" w:rsidTr="00020F0E">
        <w:tc>
          <w:tcPr>
            <w:tcW w:w="1541" w:type="dxa"/>
          </w:tcPr>
          <w:p w14:paraId="41AF7A03" w14:textId="77777777" w:rsidR="00020F0E" w:rsidRPr="00B70AF3" w:rsidRDefault="00020F0E" w:rsidP="00020F0E">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NA</w:t>
            </w:r>
          </w:p>
        </w:tc>
        <w:tc>
          <w:tcPr>
            <w:tcW w:w="1732" w:type="dxa"/>
          </w:tcPr>
          <w:p w14:paraId="03E8AA79" w14:textId="77777777" w:rsidR="00020F0E" w:rsidRPr="00B70AF3" w:rsidRDefault="00020F0E" w:rsidP="00020F0E">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0FE08E38" w14:textId="77777777" w:rsidR="00020F0E" w:rsidRPr="00B70AF3" w:rsidRDefault="00020F0E" w:rsidP="00020F0E">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Числовая апертура лазерного источника</w:t>
            </w:r>
          </w:p>
        </w:tc>
      </w:tr>
      <w:tr w:rsidR="00020F0E" w:rsidRPr="00B70AF3" w14:paraId="52CD8546" w14:textId="77777777" w:rsidTr="00020F0E">
        <w:tc>
          <w:tcPr>
            <w:tcW w:w="1541" w:type="dxa"/>
          </w:tcPr>
          <w:p w14:paraId="47F48579" w14:textId="77777777" w:rsidR="00020F0E" w:rsidRPr="00B70AF3" w:rsidRDefault="00020F0E" w:rsidP="00020F0E">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NA</w:t>
            </w:r>
            <w:r w:rsidRPr="00B70AF3">
              <w:rPr>
                <w:rFonts w:ascii="Arial" w:eastAsia="Calibri" w:hAnsi="Arial" w:cs="Arial"/>
                <w:vertAlign w:val="subscript"/>
                <w:lang w:val="en-US" w:eastAsia="ru-RU"/>
              </w:rPr>
              <w:t>m</w:t>
            </w:r>
          </w:p>
        </w:tc>
        <w:tc>
          <w:tcPr>
            <w:tcW w:w="1732" w:type="dxa"/>
          </w:tcPr>
          <w:p w14:paraId="0AB15FD5" w14:textId="77777777" w:rsidR="00020F0E" w:rsidRPr="00B70AF3" w:rsidRDefault="00020F0E" w:rsidP="00020F0E">
            <w:pPr>
              <w:spacing w:after="0" w:line="360" w:lineRule="auto"/>
              <w:contextualSpacing/>
              <w:rPr>
                <w:rFonts w:ascii="Arial" w:eastAsia="Calibri" w:hAnsi="Arial" w:cs="Arial"/>
                <w:lang w:eastAsia="ru-RU"/>
              </w:rPr>
            </w:pPr>
            <w:r w:rsidRPr="00B70AF3">
              <w:rPr>
                <w:rFonts w:ascii="Arial" w:eastAsia="Calibri" w:hAnsi="Arial" w:cs="Arial"/>
                <w:lang w:val="en-US" w:eastAsia="ru-RU"/>
              </w:rPr>
              <w:t>–</w:t>
            </w:r>
          </w:p>
        </w:tc>
        <w:tc>
          <w:tcPr>
            <w:tcW w:w="6498" w:type="dxa"/>
          </w:tcPr>
          <w:p w14:paraId="51B61EEF" w14:textId="77777777" w:rsidR="00020F0E" w:rsidRPr="00B70AF3" w:rsidRDefault="00020F0E" w:rsidP="00020F0E">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Числовая апертура объектива микроскопа</w:t>
            </w:r>
          </w:p>
        </w:tc>
      </w:tr>
      <w:tr w:rsidR="001F7F90" w:rsidRPr="00B70AF3" w14:paraId="5A1BEF66" w14:textId="77777777" w:rsidTr="00020F0E">
        <w:tc>
          <w:tcPr>
            <w:tcW w:w="1541" w:type="dxa"/>
          </w:tcPr>
          <w:p w14:paraId="317EAF17"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P</w:t>
            </w:r>
            <w:r w:rsidRPr="00B70AF3">
              <w:rPr>
                <w:rFonts w:ascii="Arial" w:eastAsia="Calibri" w:hAnsi="Arial" w:cs="Arial"/>
                <w:vertAlign w:val="subscript"/>
                <w:lang w:val="en-US" w:eastAsia="ru-RU"/>
              </w:rPr>
              <w:t>0</w:t>
            </w:r>
          </w:p>
        </w:tc>
        <w:tc>
          <w:tcPr>
            <w:tcW w:w="1732" w:type="dxa"/>
          </w:tcPr>
          <w:p w14:paraId="640FC4F8"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Вт</w:t>
            </w:r>
          </w:p>
        </w:tc>
        <w:tc>
          <w:tcPr>
            <w:tcW w:w="6498" w:type="dxa"/>
          </w:tcPr>
          <w:p w14:paraId="4C044019"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Полная мощность излучения (или поток излучения) непрерывного лазера или средняя мощность излучения импульсно-периодического лазера</w:t>
            </w:r>
          </w:p>
        </w:tc>
      </w:tr>
      <w:tr w:rsidR="001F7F90" w:rsidRPr="00B70AF3" w14:paraId="5D569DF0" w14:textId="77777777" w:rsidTr="00020F0E">
        <w:tc>
          <w:tcPr>
            <w:tcW w:w="1541" w:type="dxa"/>
          </w:tcPr>
          <w:p w14:paraId="7CBC009B"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P</w:t>
            </w:r>
            <w:r w:rsidRPr="00B70AF3">
              <w:rPr>
                <w:rFonts w:ascii="Arial" w:eastAsia="Calibri" w:hAnsi="Arial" w:cs="Arial"/>
                <w:vertAlign w:val="subscript"/>
                <w:lang w:val="en-US" w:eastAsia="ru-RU"/>
              </w:rPr>
              <w:t>p</w:t>
            </w:r>
          </w:p>
        </w:tc>
        <w:tc>
          <w:tcPr>
            <w:tcW w:w="1732" w:type="dxa"/>
          </w:tcPr>
          <w:p w14:paraId="5370315E"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Вт</w:t>
            </w:r>
          </w:p>
        </w:tc>
        <w:tc>
          <w:tcPr>
            <w:tcW w:w="6498" w:type="dxa"/>
          </w:tcPr>
          <w:p w14:paraId="1222D51E"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Мощность излучения в импульсе импульсного лазера</w:t>
            </w:r>
          </w:p>
        </w:tc>
      </w:tr>
      <w:tr w:rsidR="001F7F90" w:rsidRPr="00B70AF3" w14:paraId="6BE4DF19" w14:textId="77777777" w:rsidTr="00020F0E">
        <w:tc>
          <w:tcPr>
            <w:tcW w:w="1541" w:type="dxa"/>
          </w:tcPr>
          <w:p w14:paraId="5EF5E94F"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i/>
                <w:lang w:val="en-US" w:eastAsia="ru-RU"/>
              </w:rPr>
              <w:t>R</w:t>
            </w:r>
            <w:r w:rsidRPr="00B70AF3">
              <w:rPr>
                <w:rFonts w:ascii="Arial" w:eastAsia="Calibri" w:hAnsi="Arial" w:cs="Arial"/>
                <w:vertAlign w:val="subscript"/>
                <w:lang w:eastAsia="ru-RU"/>
              </w:rPr>
              <w:t>НБРГ</w:t>
            </w:r>
          </w:p>
        </w:tc>
        <w:tc>
          <w:tcPr>
            <w:tcW w:w="1732" w:type="dxa"/>
          </w:tcPr>
          <w:p w14:paraId="1B0475D6"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15294911"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Номинальное безопасное расстояние для глаз</w:t>
            </w:r>
          </w:p>
        </w:tc>
      </w:tr>
      <w:tr w:rsidR="001F7F90" w:rsidRPr="00B70AF3" w14:paraId="63A76F55" w14:textId="77777777" w:rsidTr="00020F0E">
        <w:tc>
          <w:tcPr>
            <w:tcW w:w="1541" w:type="dxa"/>
          </w:tcPr>
          <w:p w14:paraId="464FBEB0"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R</w:t>
            </w:r>
            <w:r w:rsidRPr="00B70AF3">
              <w:rPr>
                <w:rFonts w:ascii="Arial" w:eastAsia="Calibri" w:hAnsi="Arial" w:cs="Arial"/>
                <w:vertAlign w:val="subscript"/>
                <w:lang w:eastAsia="ru-RU"/>
              </w:rPr>
              <w:t>РНБРГ</w:t>
            </w:r>
          </w:p>
        </w:tc>
        <w:tc>
          <w:tcPr>
            <w:tcW w:w="1732" w:type="dxa"/>
          </w:tcPr>
          <w:p w14:paraId="7C534278"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212A0250"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Расширенное номинальное безопасное расстояние для глаз</w:t>
            </w:r>
          </w:p>
        </w:tc>
      </w:tr>
      <w:tr w:rsidR="001F7F90" w:rsidRPr="00B70AF3" w14:paraId="0655A6FB" w14:textId="77777777" w:rsidTr="00020F0E">
        <w:tc>
          <w:tcPr>
            <w:tcW w:w="1541" w:type="dxa"/>
          </w:tcPr>
          <w:p w14:paraId="2966F988"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lang w:eastAsia="ru-RU"/>
              </w:rPr>
              <w:t>φ</w:t>
            </w:r>
          </w:p>
        </w:tc>
        <w:tc>
          <w:tcPr>
            <w:tcW w:w="1732" w:type="dxa"/>
          </w:tcPr>
          <w:p w14:paraId="6E7F8E3A"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рад</w:t>
            </w:r>
          </w:p>
        </w:tc>
        <w:tc>
          <w:tcPr>
            <w:tcW w:w="6498" w:type="dxa"/>
          </w:tcPr>
          <w:p w14:paraId="2E802D46"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Угол расходимости выходящего лазерного пучка</w:t>
            </w:r>
          </w:p>
        </w:tc>
      </w:tr>
      <w:tr w:rsidR="001F7F90" w:rsidRPr="00B70AF3" w14:paraId="336CA847" w14:textId="77777777" w:rsidTr="00020F0E">
        <w:tc>
          <w:tcPr>
            <w:tcW w:w="1541" w:type="dxa"/>
          </w:tcPr>
          <w:p w14:paraId="1EF3A8C7"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lang w:val="en-US" w:eastAsia="ru-RU"/>
              </w:rPr>
              <w:sym w:font="Symbol" w:char="F070"/>
            </w:r>
          </w:p>
        </w:tc>
        <w:tc>
          <w:tcPr>
            <w:tcW w:w="1732" w:type="dxa"/>
          </w:tcPr>
          <w:p w14:paraId="049E999D"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w:t>
            </w:r>
          </w:p>
        </w:tc>
        <w:tc>
          <w:tcPr>
            <w:tcW w:w="6498" w:type="dxa"/>
          </w:tcPr>
          <w:p w14:paraId="5377BBCE"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Числовая постоянная 3,142</w:t>
            </w:r>
          </w:p>
        </w:tc>
      </w:tr>
      <w:tr w:rsidR="001F7F90" w:rsidRPr="00B70AF3" w14:paraId="0CA688E4" w14:textId="77777777" w:rsidTr="00020F0E">
        <w:tc>
          <w:tcPr>
            <w:tcW w:w="1541" w:type="dxa"/>
          </w:tcPr>
          <w:p w14:paraId="6A80687C"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Q</w:t>
            </w:r>
          </w:p>
        </w:tc>
        <w:tc>
          <w:tcPr>
            <w:tcW w:w="1732" w:type="dxa"/>
          </w:tcPr>
          <w:p w14:paraId="5B353BD4"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Дж</w:t>
            </w:r>
          </w:p>
        </w:tc>
        <w:tc>
          <w:tcPr>
            <w:tcW w:w="6498" w:type="dxa"/>
          </w:tcPr>
          <w:p w14:paraId="24452B9A"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Полная энергия излучения импульсного лазера</w:t>
            </w:r>
          </w:p>
        </w:tc>
      </w:tr>
      <w:tr w:rsidR="001F7F90" w:rsidRPr="00B70AF3" w14:paraId="73E93E7A" w14:textId="77777777" w:rsidTr="00020F0E">
        <w:tc>
          <w:tcPr>
            <w:tcW w:w="1541" w:type="dxa"/>
          </w:tcPr>
          <w:p w14:paraId="6BDE536A"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r</w:t>
            </w:r>
          </w:p>
        </w:tc>
        <w:tc>
          <w:tcPr>
            <w:tcW w:w="1732" w:type="dxa"/>
          </w:tcPr>
          <w:p w14:paraId="4B32F960"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7D95B90E"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Расстояние от видимого источника до наблюдателя, измеряемой апертуры или диффузной мишени</w:t>
            </w:r>
          </w:p>
        </w:tc>
      </w:tr>
      <w:tr w:rsidR="001F7F90" w:rsidRPr="00B70AF3" w14:paraId="7641E624" w14:textId="77777777" w:rsidTr="00020F0E">
        <w:tc>
          <w:tcPr>
            <w:tcW w:w="1541" w:type="dxa"/>
          </w:tcPr>
          <w:p w14:paraId="560EB9D7"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r</w:t>
            </w:r>
            <w:r w:rsidRPr="00B70AF3">
              <w:rPr>
                <w:rFonts w:ascii="Arial" w:eastAsia="Calibri" w:hAnsi="Arial" w:cs="Arial"/>
                <w:vertAlign w:val="subscript"/>
                <w:lang w:val="en-US" w:eastAsia="ru-RU"/>
              </w:rPr>
              <w:t>1</w:t>
            </w:r>
          </w:p>
        </w:tc>
        <w:tc>
          <w:tcPr>
            <w:tcW w:w="1732" w:type="dxa"/>
          </w:tcPr>
          <w:p w14:paraId="0DFC6020"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26005822"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Расстояние от лазерной мишени до наблюдателя или измерительной апертуры</w:t>
            </w:r>
          </w:p>
        </w:tc>
      </w:tr>
      <w:tr w:rsidR="001F7F90" w:rsidRPr="00B70AF3" w14:paraId="4210C9C7" w14:textId="77777777" w:rsidTr="00020F0E">
        <w:tc>
          <w:tcPr>
            <w:tcW w:w="1541" w:type="dxa"/>
          </w:tcPr>
          <w:p w14:paraId="5926F274"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r</w:t>
            </w:r>
            <w:r w:rsidRPr="00B70AF3">
              <w:rPr>
                <w:rFonts w:ascii="Arial" w:eastAsia="Calibri" w:hAnsi="Arial" w:cs="Arial"/>
                <w:vertAlign w:val="subscript"/>
                <w:lang w:val="en-US" w:eastAsia="ru-RU"/>
              </w:rPr>
              <w:t>1,max</w:t>
            </w:r>
          </w:p>
        </w:tc>
        <w:tc>
          <w:tcPr>
            <w:tcW w:w="1732" w:type="dxa"/>
          </w:tcPr>
          <w:p w14:paraId="46304440"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м</w:t>
            </w:r>
          </w:p>
        </w:tc>
        <w:tc>
          <w:tcPr>
            <w:tcW w:w="6498" w:type="dxa"/>
          </w:tcPr>
          <w:p w14:paraId="44B72B9C"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Максимальное расстояние от лазерной мишени до наблюдателя, когда применимы критерии протяженного источника</w:t>
            </w:r>
          </w:p>
        </w:tc>
      </w:tr>
      <w:tr w:rsidR="001F7F90" w:rsidRPr="00B70AF3" w14:paraId="2188EC29" w14:textId="77777777" w:rsidTr="00020F0E">
        <w:tc>
          <w:tcPr>
            <w:tcW w:w="1541" w:type="dxa"/>
          </w:tcPr>
          <w:p w14:paraId="1919A36C"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t</w:t>
            </w:r>
          </w:p>
        </w:tc>
        <w:tc>
          <w:tcPr>
            <w:tcW w:w="1732" w:type="dxa"/>
          </w:tcPr>
          <w:p w14:paraId="079F2EB2"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с</w:t>
            </w:r>
          </w:p>
        </w:tc>
        <w:tc>
          <w:tcPr>
            <w:tcW w:w="6498" w:type="dxa"/>
          </w:tcPr>
          <w:p w14:paraId="00CF0895"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Длительность одиночного лазерного импульса</w:t>
            </w:r>
          </w:p>
        </w:tc>
      </w:tr>
      <w:tr w:rsidR="001F7F90" w:rsidRPr="00B70AF3" w14:paraId="50B91472" w14:textId="77777777" w:rsidTr="00020F0E">
        <w:tc>
          <w:tcPr>
            <w:tcW w:w="1541" w:type="dxa"/>
          </w:tcPr>
          <w:p w14:paraId="1CD8A4EF" w14:textId="77777777" w:rsidR="001F7F90" w:rsidRPr="00B70AF3" w:rsidRDefault="00D347A7">
            <w:pPr>
              <w:spacing w:after="0" w:line="360" w:lineRule="auto"/>
              <w:contextualSpacing/>
              <w:rPr>
                <w:rFonts w:ascii="Arial" w:eastAsia="Calibri" w:hAnsi="Arial" w:cs="Arial"/>
                <w:i/>
                <w:lang w:val="en-US" w:eastAsia="ru-RU"/>
              </w:rPr>
            </w:pPr>
            <w:r w:rsidRPr="00B70AF3">
              <w:rPr>
                <w:rFonts w:ascii="Arial" w:eastAsia="Calibri" w:hAnsi="Arial" w:cs="Arial"/>
                <w:i/>
                <w:lang w:val="en-US" w:eastAsia="ru-RU"/>
              </w:rPr>
              <w:t>T</w:t>
            </w:r>
          </w:p>
        </w:tc>
        <w:tc>
          <w:tcPr>
            <w:tcW w:w="1732" w:type="dxa"/>
          </w:tcPr>
          <w:p w14:paraId="3E3C211B"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с</w:t>
            </w:r>
          </w:p>
        </w:tc>
        <w:tc>
          <w:tcPr>
            <w:tcW w:w="6498" w:type="dxa"/>
          </w:tcPr>
          <w:p w14:paraId="23CED473"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Полная длительность облучения серией импульсов</w:t>
            </w:r>
          </w:p>
        </w:tc>
      </w:tr>
      <w:tr w:rsidR="001F7F90" w:rsidRPr="00B70AF3" w14:paraId="0A26BE3C" w14:textId="77777777" w:rsidTr="00020F0E">
        <w:tc>
          <w:tcPr>
            <w:tcW w:w="1541" w:type="dxa"/>
          </w:tcPr>
          <w:p w14:paraId="67523CFE" w14:textId="77777777" w:rsidR="001F7F90" w:rsidRPr="00B70AF3" w:rsidRDefault="00D347A7">
            <w:pPr>
              <w:spacing w:after="0" w:line="360" w:lineRule="auto"/>
              <w:contextualSpacing/>
              <w:rPr>
                <w:rFonts w:ascii="Arial" w:eastAsia="Calibri" w:hAnsi="Arial" w:cs="Arial"/>
                <w:lang w:val="en-US" w:eastAsia="ru-RU"/>
              </w:rPr>
            </w:pPr>
            <w:r w:rsidRPr="00B70AF3">
              <w:rPr>
                <w:rFonts w:ascii="Arial" w:eastAsia="Calibri" w:hAnsi="Arial" w:cs="Arial"/>
                <w:i/>
                <w:lang w:val="en-US" w:eastAsia="ru-RU"/>
              </w:rPr>
              <w:t>T</w:t>
            </w:r>
            <w:r w:rsidRPr="00B70AF3">
              <w:rPr>
                <w:rFonts w:ascii="Arial" w:eastAsia="Calibri" w:hAnsi="Arial" w:cs="Arial"/>
                <w:vertAlign w:val="subscript"/>
                <w:lang w:val="en-US" w:eastAsia="ru-RU"/>
              </w:rPr>
              <w:t>1</w:t>
            </w:r>
            <w:r w:rsidRPr="00B70AF3">
              <w:rPr>
                <w:rFonts w:ascii="Arial" w:eastAsia="Calibri" w:hAnsi="Arial" w:cs="Arial"/>
                <w:lang w:val="en-US" w:eastAsia="ru-RU"/>
              </w:rPr>
              <w:t xml:space="preserve">, </w:t>
            </w:r>
            <w:r w:rsidRPr="00B70AF3">
              <w:rPr>
                <w:rFonts w:ascii="Arial" w:eastAsia="Calibri" w:hAnsi="Arial" w:cs="Arial"/>
                <w:i/>
                <w:lang w:val="en-US" w:eastAsia="ru-RU"/>
              </w:rPr>
              <w:t>T</w:t>
            </w:r>
            <w:r w:rsidRPr="00B70AF3">
              <w:rPr>
                <w:rFonts w:ascii="Arial" w:eastAsia="Calibri" w:hAnsi="Arial" w:cs="Arial"/>
                <w:vertAlign w:val="subscript"/>
                <w:lang w:val="en-US" w:eastAsia="ru-RU"/>
              </w:rPr>
              <w:t>2</w:t>
            </w:r>
          </w:p>
        </w:tc>
        <w:tc>
          <w:tcPr>
            <w:tcW w:w="1732" w:type="dxa"/>
          </w:tcPr>
          <w:p w14:paraId="58FAC579" w14:textId="77777777" w:rsidR="001F7F90" w:rsidRPr="00B70AF3" w:rsidRDefault="00D347A7">
            <w:pPr>
              <w:spacing w:after="0" w:line="360" w:lineRule="auto"/>
              <w:contextualSpacing/>
              <w:rPr>
                <w:rFonts w:ascii="Arial" w:eastAsia="Calibri" w:hAnsi="Arial" w:cs="Arial"/>
                <w:lang w:eastAsia="ru-RU"/>
              </w:rPr>
            </w:pPr>
            <w:r w:rsidRPr="00B70AF3">
              <w:rPr>
                <w:rFonts w:ascii="Arial" w:eastAsia="Calibri" w:hAnsi="Arial" w:cs="Arial"/>
                <w:lang w:eastAsia="ru-RU"/>
              </w:rPr>
              <w:t>с</w:t>
            </w:r>
          </w:p>
        </w:tc>
        <w:tc>
          <w:tcPr>
            <w:tcW w:w="6498" w:type="dxa"/>
          </w:tcPr>
          <w:p w14:paraId="27768DB2" w14:textId="77777777" w:rsidR="001F7F90" w:rsidRPr="00B70AF3" w:rsidRDefault="00D347A7">
            <w:pPr>
              <w:spacing w:after="0" w:line="360" w:lineRule="auto"/>
              <w:contextualSpacing/>
              <w:jc w:val="both"/>
              <w:rPr>
                <w:rFonts w:ascii="Arial" w:eastAsia="Calibri" w:hAnsi="Arial" w:cs="Arial"/>
                <w:lang w:eastAsia="ru-RU"/>
              </w:rPr>
            </w:pPr>
            <w:r w:rsidRPr="00B70AF3">
              <w:rPr>
                <w:rFonts w:ascii="Arial" w:eastAsia="Calibri" w:hAnsi="Arial" w:cs="Arial"/>
                <w:lang w:eastAsia="ru-RU"/>
              </w:rPr>
              <w:t>Контрольные длительности (см. таблицу 10)</w:t>
            </w:r>
          </w:p>
        </w:tc>
      </w:tr>
    </w:tbl>
    <w:p w14:paraId="0B5CABBD" w14:textId="77777777" w:rsidR="001F7F90" w:rsidRPr="00B70AF3" w:rsidRDefault="00D347A7" w:rsidP="002067F9">
      <w:pPr>
        <w:spacing w:before="200" w:after="120" w:line="360" w:lineRule="auto"/>
        <w:ind w:firstLine="709"/>
        <w:jc w:val="both"/>
        <w:outlineLvl w:val="0"/>
        <w:rPr>
          <w:rFonts w:ascii="Arial" w:eastAsia="Calibri" w:hAnsi="Arial" w:cs="Arial"/>
          <w:b/>
          <w:sz w:val="28"/>
          <w:szCs w:val="28"/>
        </w:rPr>
      </w:pPr>
      <w:bookmarkStart w:id="22" w:name="_Toc195283186"/>
      <w:bookmarkStart w:id="23" w:name="_Toc197961177"/>
      <w:bookmarkStart w:id="24" w:name="_Toc198565279"/>
      <w:r w:rsidRPr="00B70AF3">
        <w:rPr>
          <w:rFonts w:ascii="Arial" w:eastAsia="Calibri" w:hAnsi="Arial" w:cs="Arial"/>
          <w:b/>
          <w:sz w:val="28"/>
          <w:szCs w:val="28"/>
        </w:rPr>
        <w:t xml:space="preserve">4 </w:t>
      </w:r>
      <w:bookmarkEnd w:id="22"/>
      <w:bookmarkEnd w:id="23"/>
      <w:r w:rsidRPr="00B70AF3">
        <w:rPr>
          <w:rFonts w:ascii="Arial" w:eastAsia="Calibri" w:hAnsi="Arial" w:cs="Arial"/>
          <w:b/>
          <w:sz w:val="28"/>
          <w:szCs w:val="28"/>
        </w:rPr>
        <w:t>Организационные ме</w:t>
      </w:r>
      <w:bookmarkEnd w:id="24"/>
      <w:r w:rsidRPr="00B70AF3">
        <w:rPr>
          <w:rFonts w:ascii="Arial" w:eastAsia="Calibri" w:hAnsi="Arial" w:cs="Arial"/>
          <w:b/>
          <w:sz w:val="28"/>
          <w:szCs w:val="28"/>
        </w:rPr>
        <w:t xml:space="preserve">роприятия </w:t>
      </w:r>
    </w:p>
    <w:p w14:paraId="7D351E04"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5" w:name="_Toc198565280"/>
      <w:r w:rsidRPr="00B70AF3">
        <w:rPr>
          <w:rFonts w:ascii="Arial" w:eastAsia="Calibri" w:hAnsi="Arial" w:cs="Arial"/>
          <w:b/>
          <w:sz w:val="24"/>
          <w:szCs w:val="24"/>
        </w:rPr>
        <w:t>4.1 Требования по обеспечению безопасности</w:t>
      </w:r>
      <w:bookmarkEnd w:id="25"/>
    </w:p>
    <w:p w14:paraId="79CD6DA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Требования по обеспечению безопасности могут быть определены национальными или местными нормативными актами. </w:t>
      </w:r>
      <w:r w:rsidR="00530AB8" w:rsidRPr="00B70AF3">
        <w:rPr>
          <w:rFonts w:ascii="Arial" w:eastAsia="Calibri" w:hAnsi="Arial" w:cs="Arial"/>
          <w:sz w:val="24"/>
          <w:szCs w:val="24"/>
        </w:rPr>
        <w:t>При</w:t>
      </w:r>
      <w:r w:rsidRPr="00B70AF3">
        <w:rPr>
          <w:rFonts w:ascii="Arial" w:eastAsia="Calibri" w:hAnsi="Arial" w:cs="Arial"/>
          <w:sz w:val="24"/>
          <w:szCs w:val="24"/>
        </w:rPr>
        <w:t xml:space="preserve"> отсутстви</w:t>
      </w:r>
      <w:r w:rsidR="00530AB8" w:rsidRPr="00B70AF3">
        <w:rPr>
          <w:rFonts w:ascii="Arial" w:eastAsia="Calibri" w:hAnsi="Arial" w:cs="Arial"/>
          <w:sz w:val="24"/>
          <w:szCs w:val="24"/>
        </w:rPr>
        <w:t>и</w:t>
      </w:r>
      <w:r w:rsidRPr="00B70AF3">
        <w:rPr>
          <w:rFonts w:ascii="Arial" w:eastAsia="Calibri" w:hAnsi="Arial" w:cs="Arial"/>
          <w:sz w:val="24"/>
          <w:szCs w:val="24"/>
        </w:rPr>
        <w:t xml:space="preserve"> как</w:t>
      </w:r>
      <w:r w:rsidR="00530AB8" w:rsidRPr="00B70AF3">
        <w:rPr>
          <w:rFonts w:ascii="Arial" w:eastAsia="Calibri" w:hAnsi="Arial" w:cs="Arial"/>
          <w:sz w:val="24"/>
          <w:szCs w:val="24"/>
        </w:rPr>
        <w:t>их</w:t>
      </w:r>
      <w:r w:rsidRPr="00B70AF3">
        <w:rPr>
          <w:rFonts w:ascii="Arial" w:eastAsia="Calibri" w:hAnsi="Arial" w:cs="Arial"/>
          <w:sz w:val="24"/>
          <w:szCs w:val="24"/>
        </w:rPr>
        <w:t>-либо конкретн</w:t>
      </w:r>
      <w:r w:rsidR="00530AB8" w:rsidRPr="00B70AF3">
        <w:rPr>
          <w:rFonts w:ascii="Arial" w:eastAsia="Calibri" w:hAnsi="Arial" w:cs="Arial"/>
          <w:sz w:val="24"/>
          <w:szCs w:val="24"/>
        </w:rPr>
        <w:t>ых</w:t>
      </w:r>
      <w:r w:rsidRPr="00B70AF3">
        <w:rPr>
          <w:rFonts w:ascii="Arial" w:eastAsia="Calibri" w:hAnsi="Arial" w:cs="Arial"/>
          <w:sz w:val="24"/>
          <w:szCs w:val="24"/>
        </w:rPr>
        <w:t xml:space="preserve"> нормативн</w:t>
      </w:r>
      <w:r w:rsidR="00530AB8" w:rsidRPr="00B70AF3">
        <w:rPr>
          <w:rFonts w:ascii="Arial" w:eastAsia="Calibri" w:hAnsi="Arial" w:cs="Arial"/>
          <w:sz w:val="24"/>
          <w:szCs w:val="24"/>
        </w:rPr>
        <w:t>ых правовых</w:t>
      </w:r>
      <w:r w:rsidRPr="00B70AF3">
        <w:rPr>
          <w:rFonts w:ascii="Arial" w:eastAsia="Calibri" w:hAnsi="Arial" w:cs="Arial"/>
          <w:sz w:val="24"/>
          <w:szCs w:val="24"/>
        </w:rPr>
        <w:t xml:space="preserve"> акт</w:t>
      </w:r>
      <w:r w:rsidR="00530AB8" w:rsidRPr="00B70AF3">
        <w:rPr>
          <w:rFonts w:ascii="Arial" w:eastAsia="Calibri" w:hAnsi="Arial" w:cs="Arial"/>
          <w:sz w:val="24"/>
          <w:szCs w:val="24"/>
        </w:rPr>
        <w:t>ов</w:t>
      </w:r>
      <w:r w:rsidRPr="00B70AF3">
        <w:rPr>
          <w:rFonts w:ascii="Arial" w:eastAsia="Calibri" w:hAnsi="Arial" w:cs="Arial"/>
          <w:sz w:val="24"/>
          <w:szCs w:val="24"/>
        </w:rPr>
        <w:t xml:space="preserve"> ниже приведены некоторые общие руководства по ответственности за безопасное использование лазеров.</w:t>
      </w:r>
    </w:p>
    <w:p w14:paraId="58F540D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Работодатели и операторы, а также все пользователи лазеров (включая студентов) и лица, осуществляющие надзор или надзирающие за ними, должны играть определенную роль в поддержании безопасности рабочего места (окружающей среды) </w:t>
      </w:r>
      <w:r w:rsidRPr="00B70AF3">
        <w:rPr>
          <w:rFonts w:ascii="Arial" w:eastAsia="Calibri" w:hAnsi="Arial" w:cs="Arial"/>
          <w:sz w:val="24"/>
          <w:szCs w:val="24"/>
        </w:rPr>
        <w:lastRenderedPageBreak/>
        <w:t>и в обеспечении того, чтобы их деятельность не представляла неприемлемого уровня риска для них самих или для других.</w:t>
      </w:r>
    </w:p>
    <w:p w14:paraId="53C469F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любом рабочем месте, где используются лазеры, работодатель несет ответственность за обеспечение надлежащей оценки рисков для здоровья, возникающих в результате использования и обоснованно прогнозируемого неправильного использования лазерного оборудования.</w:t>
      </w:r>
    </w:p>
    <w:p w14:paraId="312212F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Работодатель должен предпринять все необходимые шаги для обеспечения того, чтобы эти риски были либо устранены, либо, если это практически невозможно, снижены до приемлемого низкого уровня.</w:t>
      </w:r>
    </w:p>
    <w:p w14:paraId="033EF06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Везде, где используются потенциально опасные лазерные изделия, работодатель (или любое другое лицо, несущее общую ответственность) должен разработать перечень мероприятий по управлению опасными факторами, хотя конкретные задачи по обеспечению безопасности могут быть делегированы другим лицам. Эти мероприятия должны быть неотъемлемой частью общей политики организации в области безопасности, должны требовать выявления всех обоснованно прогнозируемых опасностей, возникающих при использовании лазера, и принятия мер по их контролю, насколько это практически осуществимо. Важные выводы оценки должны быть задокументированы, а соответствующие мероприятия по обеспечению безопасности должны применяться там, где это необходимо, для снижения выявленных рисков для здоровья и безопасности. Эффективность таких мероприятий должна регулярно пересматриваться. Требования к мероприятиям по обеспечению безопасности обычно не требуются при применении только лазерных изделий классов 1, 1С, 2 или 3R, и не всегда могут быть необходимы для лазерных изделий классов 1М или 2М, однако следует принимать во внимание мероприятия по обеспечению безопасности, изложенные в таблице 1, а также в 5.1.3 в отношении встроенных лазеров</w:t>
      </w:r>
      <w:r w:rsidR="00530AB8" w:rsidRPr="00B70AF3">
        <w:rPr>
          <w:rFonts w:ascii="Arial" w:eastAsia="Calibri" w:hAnsi="Arial" w:cs="Arial"/>
          <w:sz w:val="24"/>
          <w:szCs w:val="24"/>
        </w:rPr>
        <w:t xml:space="preserve"> </w:t>
      </w:r>
      <w:r w:rsidRPr="00B70AF3">
        <w:rPr>
          <w:rFonts w:ascii="Arial" w:eastAsia="Calibri" w:hAnsi="Arial" w:cs="Arial"/>
          <w:sz w:val="24"/>
          <w:szCs w:val="24"/>
        </w:rPr>
        <w:t>и в 5.2.2 в отношении временных визуальных эффектов.</w:t>
      </w:r>
    </w:p>
    <w:p w14:paraId="2098F19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6" w:name="_Toc198565281"/>
      <w:r w:rsidRPr="00B70AF3">
        <w:rPr>
          <w:rFonts w:ascii="Arial" w:eastAsia="Calibri" w:hAnsi="Arial" w:cs="Arial"/>
          <w:b/>
          <w:sz w:val="24"/>
          <w:szCs w:val="24"/>
        </w:rPr>
        <w:t xml:space="preserve">4.2 </w:t>
      </w:r>
      <w:bookmarkEnd w:id="26"/>
      <w:r w:rsidRPr="00B70AF3">
        <w:rPr>
          <w:rFonts w:ascii="Arial" w:eastAsia="Calibri" w:hAnsi="Arial" w:cs="Arial"/>
          <w:b/>
          <w:sz w:val="24"/>
          <w:szCs w:val="24"/>
        </w:rPr>
        <w:t>Компетентное лицо</w:t>
      </w:r>
    </w:p>
    <w:p w14:paraId="2677F4D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Если работодатель или пользователь лазера не в состоянии без посторонней помощи должным образом определить необходимые мероприятия по обеспечению безопасности для устранения или минимизации рисков для здоровья, возникающих при использовании лазерного оборудования, то следует обратиться за консультацией к компетентному лицу. Компетентное лицо должно обладать достаточными навыками, знаниями и опытом в вопросах, имеющих отношение к лазерной безопасности, особенно относящихся к конкретной технической области, в которой запрашивается консультация, и должно оказывать соответствующую помощь работодателю (или </w:t>
      </w:r>
      <w:r w:rsidRPr="00B70AF3">
        <w:rPr>
          <w:rFonts w:ascii="Arial" w:eastAsia="Calibri" w:hAnsi="Arial" w:cs="Arial"/>
          <w:sz w:val="24"/>
          <w:szCs w:val="24"/>
        </w:rPr>
        <w:lastRenderedPageBreak/>
        <w:t>уполномоченному представителю работодателя или пользователю лазера) в определении опасности, оценке риска и обеспечении защитного контроля и процедур.</w:t>
      </w:r>
    </w:p>
    <w:p w14:paraId="62F97AB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Компетентное лицо </w:t>
      </w:r>
      <w:r w:rsidR="00530AB8" w:rsidRPr="00B70AF3">
        <w:rPr>
          <w:rFonts w:ascii="Arial" w:eastAsia="Calibri" w:hAnsi="Arial" w:cs="Arial"/>
          <w:sz w:val="24"/>
          <w:szCs w:val="24"/>
        </w:rPr>
        <w:t>[</w:t>
      </w:r>
      <w:r w:rsidRPr="00B70AF3">
        <w:rPr>
          <w:rFonts w:ascii="Arial" w:eastAsia="Calibri" w:hAnsi="Arial" w:cs="Arial"/>
          <w:sz w:val="24"/>
          <w:szCs w:val="24"/>
        </w:rPr>
        <w:t xml:space="preserve">часто называемое консультантом по лазерной </w:t>
      </w:r>
      <w:r w:rsidR="00530AB8" w:rsidRPr="00B70AF3">
        <w:rPr>
          <w:rFonts w:ascii="Arial" w:eastAsia="Calibri" w:hAnsi="Arial" w:cs="Arial"/>
          <w:sz w:val="24"/>
          <w:szCs w:val="24"/>
        </w:rPr>
        <w:t>безопасности</w:t>
      </w:r>
      <w:r w:rsidRPr="00B70AF3">
        <w:rPr>
          <w:rFonts w:ascii="Arial" w:eastAsia="Calibri" w:hAnsi="Arial" w:cs="Arial"/>
          <w:sz w:val="24"/>
          <w:szCs w:val="24"/>
        </w:rPr>
        <w:t xml:space="preserve"> </w:t>
      </w:r>
      <w:r w:rsidR="007234F3" w:rsidRPr="00B70AF3">
        <w:rPr>
          <w:rFonts w:ascii="Arial" w:eastAsia="Calibri" w:hAnsi="Arial" w:cs="Arial"/>
          <w:sz w:val="24"/>
          <w:szCs w:val="24"/>
        </w:rPr>
        <w:t xml:space="preserve">      </w:t>
      </w:r>
      <w:r w:rsidRPr="00B70AF3">
        <w:rPr>
          <w:rFonts w:ascii="Arial" w:eastAsia="Calibri" w:hAnsi="Arial" w:cs="Arial"/>
          <w:sz w:val="24"/>
          <w:szCs w:val="24"/>
        </w:rPr>
        <w:t>(</w:t>
      </w:r>
      <w:r w:rsidR="007234F3" w:rsidRPr="00B70AF3">
        <w:rPr>
          <w:rFonts w:ascii="Arial" w:eastAsia="Calibri" w:hAnsi="Arial" w:cs="Arial"/>
          <w:sz w:val="24"/>
          <w:szCs w:val="24"/>
        </w:rPr>
        <w:t xml:space="preserve">см. </w:t>
      </w:r>
      <w:r w:rsidRPr="00B70AF3">
        <w:rPr>
          <w:rFonts w:ascii="Arial" w:eastAsia="Calibri" w:hAnsi="Arial" w:cs="Arial"/>
          <w:sz w:val="24"/>
          <w:szCs w:val="24"/>
        </w:rPr>
        <w:t xml:space="preserve">4.5.1) при рассмотрении опасностей, </w:t>
      </w:r>
      <w:r w:rsidR="00530AB8" w:rsidRPr="00B70AF3">
        <w:rPr>
          <w:rFonts w:ascii="Arial" w:eastAsia="Calibri" w:hAnsi="Arial" w:cs="Arial"/>
          <w:sz w:val="24"/>
          <w:szCs w:val="24"/>
        </w:rPr>
        <w:t>связанных с лазерным излучением]</w:t>
      </w:r>
      <w:r w:rsidRPr="00B70AF3">
        <w:rPr>
          <w:rFonts w:ascii="Arial" w:eastAsia="Calibri" w:hAnsi="Arial" w:cs="Arial"/>
          <w:sz w:val="24"/>
          <w:szCs w:val="24"/>
        </w:rPr>
        <w:t xml:space="preserve"> не обязательно должно быть сотрудником соответствующей организации, но вместо этого может быть внешним консультантом. Совет и помощь компетентного лица часто нео</w:t>
      </w:r>
      <w:r w:rsidR="00530AB8" w:rsidRPr="00B70AF3">
        <w:rPr>
          <w:rFonts w:ascii="Arial" w:eastAsia="Calibri" w:hAnsi="Arial" w:cs="Arial"/>
          <w:sz w:val="24"/>
          <w:szCs w:val="24"/>
        </w:rPr>
        <w:t>бходимы лишь временно, например</w:t>
      </w:r>
      <w:r w:rsidRPr="00B70AF3">
        <w:rPr>
          <w:rFonts w:ascii="Arial" w:eastAsia="Calibri" w:hAnsi="Arial" w:cs="Arial"/>
          <w:sz w:val="24"/>
          <w:szCs w:val="24"/>
        </w:rPr>
        <w:t xml:space="preserve"> при первоначальном установлении соответствующих мер контроля и мероприятий по обеспечению безопасности или при оценке риска до внесения существенных изменений в процедуры или оборудование.</w:t>
      </w:r>
    </w:p>
    <w:p w14:paraId="17E542FB"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7" w:name="_Toc198565282"/>
      <w:r w:rsidRPr="00B70AF3">
        <w:rPr>
          <w:rFonts w:ascii="Arial" w:eastAsia="Calibri" w:hAnsi="Arial" w:cs="Arial"/>
          <w:b/>
          <w:sz w:val="24"/>
          <w:szCs w:val="24"/>
        </w:rPr>
        <w:t>4.3 Ответственный за лазерную безопасность</w:t>
      </w:r>
      <w:bookmarkEnd w:id="27"/>
    </w:p>
    <w:p w14:paraId="36728DCB" w14:textId="1B45BBB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орга</w:t>
      </w:r>
      <w:r w:rsidR="00530AB8" w:rsidRPr="00B70AF3">
        <w:rPr>
          <w:rFonts w:ascii="Arial" w:eastAsia="Calibri" w:hAnsi="Arial" w:cs="Arial"/>
          <w:sz w:val="24"/>
          <w:szCs w:val="24"/>
        </w:rPr>
        <w:t>низациях, в которых используют</w:t>
      </w:r>
      <w:r w:rsidRPr="00B70AF3">
        <w:rPr>
          <w:rFonts w:ascii="Arial" w:eastAsia="Calibri" w:hAnsi="Arial" w:cs="Arial"/>
          <w:sz w:val="24"/>
          <w:szCs w:val="24"/>
        </w:rPr>
        <w:t xml:space="preserve"> лазерные изделия класса 3B или 4, должен быть назначен ответственный за лазерную безопасность (ОЛБ).</w:t>
      </w:r>
      <w:r w:rsidR="00A52015">
        <w:rPr>
          <w:rFonts w:ascii="Arial" w:eastAsia="Calibri" w:hAnsi="Arial" w:cs="Arial"/>
          <w:sz w:val="24"/>
          <w:szCs w:val="24"/>
        </w:rPr>
        <w:t xml:space="preserve"> </w:t>
      </w:r>
      <w:r w:rsidRPr="00B70AF3">
        <w:rPr>
          <w:rFonts w:ascii="Arial" w:eastAsia="Calibri" w:hAnsi="Arial" w:cs="Arial"/>
          <w:sz w:val="24"/>
          <w:szCs w:val="24"/>
        </w:rPr>
        <w:t>Также рекомендуется назначить ответственного за лазерную безопасность, если используют лазерные изделия классов 1М и 2М, генерирующие хорошо коллимированные пучки, и которые могут представлять опасность при просмотре в бинокль или телескоп на значительном расстоянии от лазера. Также это относится к установке и обслуживанию встроенных лазеров, где может быть получен доступ к более высоким уровням лазерного излучения, чем это предусмотрено классом лазерного изделия (см. 5.1.3), или где при использовании лазеров более низкого класса, чем 3B или 4, может</w:t>
      </w:r>
      <w:r w:rsidR="00530AB8" w:rsidRPr="00B70AF3">
        <w:rPr>
          <w:rFonts w:ascii="Arial" w:eastAsia="Calibri" w:hAnsi="Arial" w:cs="Arial"/>
          <w:sz w:val="24"/>
          <w:szCs w:val="24"/>
        </w:rPr>
        <w:t>,</w:t>
      </w:r>
      <w:r w:rsidRPr="00B70AF3">
        <w:rPr>
          <w:rFonts w:ascii="Arial" w:eastAsia="Calibri" w:hAnsi="Arial" w:cs="Arial"/>
          <w:sz w:val="24"/>
          <w:szCs w:val="24"/>
        </w:rPr>
        <w:t xml:space="preserve"> тем не менее</w:t>
      </w:r>
      <w:r w:rsidR="00530AB8" w:rsidRPr="00B70AF3">
        <w:rPr>
          <w:rFonts w:ascii="Arial" w:eastAsia="Calibri" w:hAnsi="Arial" w:cs="Arial"/>
          <w:sz w:val="24"/>
          <w:szCs w:val="24"/>
        </w:rPr>
        <w:t>, существовать значительный риск</w:t>
      </w:r>
      <w:r w:rsidRPr="00B70AF3">
        <w:rPr>
          <w:rFonts w:ascii="Arial" w:eastAsia="Calibri" w:hAnsi="Arial" w:cs="Arial"/>
          <w:sz w:val="24"/>
          <w:szCs w:val="24"/>
        </w:rPr>
        <w:t xml:space="preserve"> </w:t>
      </w:r>
      <w:r w:rsidR="00530AB8" w:rsidRPr="00B70AF3">
        <w:rPr>
          <w:rFonts w:ascii="Arial" w:eastAsia="Calibri" w:hAnsi="Arial" w:cs="Arial"/>
          <w:sz w:val="24"/>
          <w:szCs w:val="24"/>
        </w:rPr>
        <w:t>(</w:t>
      </w:r>
      <w:r w:rsidRPr="00B70AF3">
        <w:rPr>
          <w:rFonts w:ascii="Arial" w:eastAsia="Calibri" w:hAnsi="Arial" w:cs="Arial"/>
          <w:sz w:val="24"/>
          <w:szCs w:val="24"/>
        </w:rPr>
        <w:t xml:space="preserve">возможно, из-за привлечения неподготовленных людей или из-за существования сопутствующих опасных факторов </w:t>
      </w:r>
      <w:r w:rsidR="00530AB8" w:rsidRPr="00B70AF3">
        <w:rPr>
          <w:rFonts w:ascii="Arial" w:eastAsia="Calibri" w:hAnsi="Arial" w:cs="Arial"/>
          <w:sz w:val="24"/>
          <w:szCs w:val="24"/>
        </w:rPr>
        <w:t>–</w:t>
      </w:r>
      <w:r w:rsidRPr="00B70AF3">
        <w:rPr>
          <w:rFonts w:ascii="Arial" w:eastAsia="Calibri" w:hAnsi="Arial" w:cs="Arial"/>
          <w:sz w:val="24"/>
          <w:szCs w:val="24"/>
        </w:rPr>
        <w:t xml:space="preserve"> см. раздел 7</w:t>
      </w:r>
      <w:r w:rsidR="006C0B61" w:rsidRPr="00B70AF3">
        <w:rPr>
          <w:rFonts w:ascii="Arial" w:eastAsia="Calibri" w:hAnsi="Arial" w:cs="Arial"/>
          <w:sz w:val="24"/>
          <w:szCs w:val="24"/>
        </w:rPr>
        <w:t>)</w:t>
      </w:r>
      <w:r w:rsidRPr="00B70AF3">
        <w:rPr>
          <w:rFonts w:ascii="Arial" w:eastAsia="Calibri" w:hAnsi="Arial" w:cs="Arial"/>
          <w:sz w:val="24"/>
          <w:szCs w:val="24"/>
        </w:rPr>
        <w:t>.</w:t>
      </w:r>
    </w:p>
    <w:p w14:paraId="63B66E4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Ответственный за лазерную безопасность должен быть уполномочен действовать от имени работодателя и брать на себя ответственность от имени работодателя за повседневное решение вопросов лазерной безопасности. Работодатель несет ответственность за то, чтобы лицо, назначенное на должность ответственного за лазерную безопасность, обладало техническим пониманием, компетентностью и возможностями, необходимыми для выполнения требуемых обязанностей. Необходимо обеспечить соответствующую подготовку и достаточные ресурсы для поддержки ответственного за лазерную безопасность в этой роли. </w:t>
      </w:r>
    </w:p>
    <w:p w14:paraId="68B06E5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Обязанности ответственного за лазерную безопасность должны быть согласованы с работодателем (или с уполномоченным представителем работодателя) и задокументированы. Эти обязанности должны быть такими, которые необходимы для обеспечения постоянной безопасной эксплуатации лазеров в соответствующей организации, но, вероятно, будут включать как минимум:</w:t>
      </w:r>
    </w:p>
    <w:p w14:paraId="5386827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осведомленность и, при необходимости, ведение записей обо всех потенциально опасных лазерных изделиях (включая классификацию, спецификации и назначение лазерных изделий; мест</w:t>
      </w:r>
      <w:r w:rsidR="006C0B61" w:rsidRPr="00B70AF3">
        <w:rPr>
          <w:rFonts w:ascii="Arial" w:eastAsia="Calibri" w:hAnsi="Arial" w:cs="Arial"/>
          <w:sz w:val="24"/>
          <w:szCs w:val="24"/>
        </w:rPr>
        <w:t xml:space="preserve">онахождение лазерных изделий; </w:t>
      </w:r>
      <w:r w:rsidRPr="00B70AF3">
        <w:rPr>
          <w:rFonts w:ascii="Arial" w:eastAsia="Calibri" w:hAnsi="Arial" w:cs="Arial"/>
          <w:sz w:val="24"/>
          <w:szCs w:val="24"/>
        </w:rPr>
        <w:t>любые особые требования или ограничения, связанные с их использованием);</w:t>
      </w:r>
    </w:p>
    <w:p w14:paraId="6A489853" w14:textId="38C0B615"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ответственность за мониторинг соблюдения процедур организации по обеспечению безопасного использования лазеров, </w:t>
      </w:r>
      <w:r w:rsidRPr="0042282D">
        <w:rPr>
          <w:rFonts w:ascii="Arial" w:eastAsia="Calibri" w:hAnsi="Arial" w:cs="Arial"/>
          <w:sz w:val="24"/>
          <w:szCs w:val="24"/>
        </w:rPr>
        <w:t xml:space="preserve">за ведение </w:t>
      </w:r>
      <w:r w:rsidR="00A52015" w:rsidRPr="0042282D">
        <w:rPr>
          <w:rFonts w:ascii="Arial" w:eastAsia="Calibri" w:hAnsi="Arial" w:cs="Arial"/>
          <w:sz w:val="24"/>
          <w:szCs w:val="24"/>
        </w:rPr>
        <w:t>надлежащей документации</w:t>
      </w:r>
      <w:r w:rsidR="00A52015" w:rsidRPr="00262FDB">
        <w:rPr>
          <w:rFonts w:ascii="Arial" w:eastAsia="Calibri" w:hAnsi="Arial" w:cs="Arial"/>
          <w:sz w:val="24"/>
          <w:szCs w:val="24"/>
        </w:rPr>
        <w:t xml:space="preserve"> </w:t>
      </w:r>
      <w:r w:rsidRPr="00B70AF3">
        <w:rPr>
          <w:rFonts w:ascii="Arial" w:eastAsia="Calibri" w:hAnsi="Arial" w:cs="Arial"/>
          <w:sz w:val="24"/>
          <w:szCs w:val="24"/>
        </w:rPr>
        <w:t xml:space="preserve">и за принятие немедленных и надлежащих мер контроля в отношении любого несоответствия или очевидной неадекватности процедур. </w:t>
      </w:r>
    </w:p>
    <w:p w14:paraId="7E089AB7" w14:textId="77777777" w:rsidR="001F7F90" w:rsidRPr="00B70AF3" w:rsidRDefault="00D347A7">
      <w:pPr>
        <w:spacing w:after="0" w:line="360" w:lineRule="auto"/>
        <w:ind w:firstLine="709"/>
        <w:jc w:val="both"/>
        <w:rPr>
          <w:rFonts w:ascii="Arial" w:eastAsia="Calibri" w:hAnsi="Arial" w:cs="Arial"/>
          <w:sz w:val="24"/>
          <w:szCs w:val="24"/>
        </w:rPr>
      </w:pPr>
      <w:bookmarkStart w:id="28" w:name="_Toc198565283"/>
      <w:r w:rsidRPr="00B70AF3">
        <w:rPr>
          <w:rFonts w:ascii="Arial" w:eastAsia="Calibri" w:hAnsi="Arial" w:cs="Arial"/>
          <w:sz w:val="24"/>
          <w:szCs w:val="24"/>
        </w:rPr>
        <w:t>Полномочия ответственного за лазерную безопа</w:t>
      </w:r>
      <w:r w:rsidR="00724F97" w:rsidRPr="00B70AF3">
        <w:rPr>
          <w:rFonts w:ascii="Arial" w:eastAsia="Calibri" w:hAnsi="Arial" w:cs="Arial"/>
          <w:sz w:val="24"/>
          <w:szCs w:val="24"/>
        </w:rPr>
        <w:t>сность</w:t>
      </w:r>
      <w:r w:rsidRPr="00B70AF3">
        <w:rPr>
          <w:rFonts w:ascii="Arial" w:eastAsia="Calibri" w:hAnsi="Arial" w:cs="Arial"/>
          <w:sz w:val="24"/>
          <w:szCs w:val="24"/>
        </w:rPr>
        <w:t xml:space="preserve"> в части права непосредственно прекращать небезопасные практики и осуществлять корректирующие действия или только рекомендовать это лицу, обладающему соответствующими полномочиями, должны быть согласованы с руководством и четко определены в документально оформленных должностных обязанностях.</w:t>
      </w:r>
    </w:p>
    <w:bookmarkEnd w:id="28"/>
    <w:p w14:paraId="2B245445"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Должность </w:t>
      </w:r>
      <w:r w:rsidRPr="00B70AF3">
        <w:rPr>
          <w:rFonts w:ascii="Arial" w:eastAsia="Calibri" w:hAnsi="Arial" w:cs="Arial"/>
          <w:sz w:val="24"/>
          <w:szCs w:val="24"/>
          <w:lang w:eastAsia="zh-CN" w:bidi="ar"/>
        </w:rPr>
        <w:t>ответственного за лазерную безопасность</w:t>
      </w:r>
      <w:r w:rsidRPr="00B70AF3">
        <w:rPr>
          <w:rFonts w:ascii="Arial" w:eastAsia="Calibri" w:hAnsi="Arial" w:cs="Arial"/>
          <w:sz w:val="24"/>
          <w:szCs w:val="24"/>
        </w:rPr>
        <w:t xml:space="preserve"> редко требует полной занятости. Если было назначено компетентное лицо (см. 4.2), и это лицо является сотрудником соответствующей организации (что часто желательно в организациях с интенсивным и разнообразным использованием лазерных изделий), то компетентным лицом также может быть ответственный за лазерную безопасность. В крупных ор</w:t>
      </w:r>
      <w:r w:rsidR="00724F97" w:rsidRPr="00B70AF3">
        <w:rPr>
          <w:rFonts w:ascii="Arial" w:eastAsia="Calibri" w:hAnsi="Arial" w:cs="Arial"/>
          <w:sz w:val="24"/>
          <w:szCs w:val="24"/>
        </w:rPr>
        <w:t>ганизациях, где широко используе</w:t>
      </w:r>
      <w:r w:rsidRPr="00B70AF3">
        <w:rPr>
          <w:rFonts w:ascii="Arial" w:eastAsia="Calibri" w:hAnsi="Arial" w:cs="Arial"/>
          <w:sz w:val="24"/>
          <w:szCs w:val="24"/>
        </w:rPr>
        <w:t>тся лазерное оборудование или при выполнении работ повышенного риска, в помощь ответственному за лазерную безопасность могут быть назначены подходящие сотрудники, которым будет поручено управлять повседневной безопасностью конкретной деятельности или которым будет предоставлено больше ответственности на местах за конкретные лазерные зоны. В таких обстоятельствах необходимо поддерживать регулярную связь между всеми вовлеченными лицами для обеспечения последовательного и эффективного управления лазерной безопасностью во всей организации.</w:t>
      </w:r>
    </w:p>
    <w:p w14:paraId="2BC1A339"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29" w:name="_Toc198565284"/>
      <w:r w:rsidRPr="00B70AF3">
        <w:rPr>
          <w:rFonts w:ascii="Arial" w:eastAsia="Calibri" w:hAnsi="Arial" w:cs="Arial"/>
          <w:b/>
          <w:sz w:val="24"/>
          <w:szCs w:val="24"/>
        </w:rPr>
        <w:t>4.4 Информация и обучение</w:t>
      </w:r>
      <w:bookmarkEnd w:id="29"/>
    </w:p>
    <w:p w14:paraId="3E9F9879" w14:textId="77777777" w:rsidR="00360026" w:rsidRPr="00B70AF3" w:rsidRDefault="00D347A7" w:rsidP="00724F9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Все работники должны быть ознакомлены с потенциально опасными факторами (включая сопутствующие опасности, см. раздел 7), которым они могут подвергаться при использовании лазерного оборудования, а также с процедурами, необходимыми для обеспечения безопасности. В соответствующих местах должны быть размещены достаточные предупреждающие надписи. Такие предупреждения должны включать знак лазерной опасности, привед</w:t>
      </w:r>
      <w:r w:rsidR="00724F97" w:rsidRPr="00B70AF3">
        <w:rPr>
          <w:rFonts w:ascii="Arial" w:eastAsia="Calibri" w:hAnsi="Arial" w:cs="Arial"/>
          <w:sz w:val="24"/>
          <w:szCs w:val="24"/>
        </w:rPr>
        <w:t>е</w:t>
      </w:r>
      <w:r w:rsidRPr="00B70AF3">
        <w:rPr>
          <w:rFonts w:ascii="Arial" w:eastAsia="Calibri" w:hAnsi="Arial" w:cs="Arial"/>
          <w:sz w:val="24"/>
          <w:szCs w:val="24"/>
        </w:rPr>
        <w:t xml:space="preserve">нный на рисунке 3, и сопровождаться соответствующим текстом.  Работникам должно быть предоставлено достаточное объяснение или обучение, обеспечивающее понимание мер безопасности и </w:t>
      </w:r>
      <w:r w:rsidRPr="00B70AF3">
        <w:rPr>
          <w:rFonts w:ascii="Arial" w:eastAsia="Calibri" w:hAnsi="Arial" w:cs="Arial"/>
          <w:sz w:val="24"/>
          <w:szCs w:val="24"/>
        </w:rPr>
        <w:lastRenderedPageBreak/>
        <w:t>позволяющее избегать действий, которые могут подвергнуть их самих или других лиц недопустимому риску. Особое значение имеет обучение по технике безопасности для персонала, работающего с лазерными изделиями класс</w:t>
      </w:r>
      <w:r w:rsidR="00724F97" w:rsidRPr="00B70AF3">
        <w:rPr>
          <w:rFonts w:ascii="Arial" w:eastAsia="Calibri" w:hAnsi="Arial" w:cs="Arial"/>
          <w:sz w:val="24"/>
          <w:szCs w:val="24"/>
        </w:rPr>
        <w:t>а</w:t>
      </w:r>
      <w:r w:rsidRPr="00B70AF3">
        <w:rPr>
          <w:rFonts w:ascii="Arial" w:eastAsia="Calibri" w:hAnsi="Arial" w:cs="Arial"/>
          <w:sz w:val="24"/>
          <w:szCs w:val="24"/>
        </w:rPr>
        <w:t xml:space="preserve"> 3B или 4. </w:t>
      </w:r>
    </w:p>
    <w:p w14:paraId="0BA940D6" w14:textId="77777777" w:rsidR="001F7F90" w:rsidRPr="00B70AF3" w:rsidRDefault="00724F9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Объе</w:t>
      </w:r>
      <w:r w:rsidR="00D347A7" w:rsidRPr="00B70AF3">
        <w:rPr>
          <w:rFonts w:ascii="Arial" w:eastAsia="Calibri" w:hAnsi="Arial" w:cs="Arial"/>
          <w:sz w:val="24"/>
          <w:szCs w:val="24"/>
        </w:rPr>
        <w:t>м и содержание инструктажа и обучения должны соответствовать характеру опасности и быть адаптированы к конкретным категориям работников.</w:t>
      </w:r>
    </w:p>
    <w:p w14:paraId="7729144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Обучение должно охватывать, но не ограничиваться следующими вопросами:</w:t>
      </w:r>
    </w:p>
    <w:p w14:paraId="7DFBCD0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a) политика организации в области безопасной эксплуатации лазеров;</w:t>
      </w:r>
    </w:p>
    <w:p w14:paraId="3FF521F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b) риски причинения вреда, которые могут возникнуть при использовании лазерного оборудования, включая разумно предвидимое его неправильное применение;</w:t>
      </w:r>
    </w:p>
    <w:p w14:paraId="3A23EE6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значение размещаемых предупреждающих знаков;</w:t>
      </w:r>
    </w:p>
    <w:p w14:paraId="0F7D7C5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правильное использование и эксплуатация лазерного оборудования и связанного с ним вспомогательного оборудования, включая средства индивидуальной защиты (СИЗ) (при необходимости — см. 9.4.5).</w:t>
      </w:r>
    </w:p>
    <w:p w14:paraId="5C182C2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e</w:t>
      </w:r>
      <w:r w:rsidRPr="00B70AF3">
        <w:rPr>
          <w:rFonts w:ascii="Arial" w:eastAsia="Calibri" w:hAnsi="Arial" w:cs="Arial"/>
          <w:sz w:val="24"/>
          <w:szCs w:val="24"/>
        </w:rPr>
        <w:t>) порядок работы и внутренние правила;</w:t>
      </w:r>
    </w:p>
    <w:p w14:paraId="2662115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f</w:t>
      </w:r>
      <w:r w:rsidRPr="00B70AF3">
        <w:rPr>
          <w:rFonts w:ascii="Arial" w:eastAsia="Calibri" w:hAnsi="Arial" w:cs="Arial"/>
          <w:sz w:val="24"/>
          <w:szCs w:val="24"/>
        </w:rPr>
        <w:t>) процедуры, которым необходимо следовать в случае фактич</w:t>
      </w:r>
      <w:r w:rsidR="00724F97" w:rsidRPr="00B70AF3">
        <w:rPr>
          <w:rFonts w:ascii="Arial" w:eastAsia="Calibri" w:hAnsi="Arial" w:cs="Arial"/>
          <w:sz w:val="24"/>
          <w:szCs w:val="24"/>
        </w:rPr>
        <w:t>еской или предполагаемой аварии</w:t>
      </w:r>
      <w:r w:rsidRPr="00B70AF3">
        <w:rPr>
          <w:rFonts w:ascii="Arial" w:eastAsia="Calibri" w:hAnsi="Arial" w:cs="Arial"/>
          <w:sz w:val="24"/>
          <w:szCs w:val="24"/>
        </w:rPr>
        <w:t xml:space="preserve"> или другого инцидента, связанного с безопасностью.</w:t>
      </w:r>
    </w:p>
    <w:p w14:paraId="1B3FC2D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Инструктаж и обучение следует проходить до начала эксплуатации лазерных изделий и повторять их так часто, как это необходимо, чтобы обеспечить постоянное соблюдение процедур безопасности (периодичность проведения может быть установлена внутренними правилами организации). Необходимо вести записи об обучении.</w:t>
      </w:r>
    </w:p>
    <w:p w14:paraId="7821BD1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0" w:name="_Toc198565285"/>
      <w:r w:rsidRPr="00B70AF3">
        <w:rPr>
          <w:rFonts w:ascii="Arial" w:eastAsia="Calibri" w:hAnsi="Arial" w:cs="Arial"/>
          <w:b/>
          <w:sz w:val="24"/>
          <w:szCs w:val="24"/>
        </w:rPr>
        <w:t>4.5 Уровни компетентности</w:t>
      </w:r>
      <w:bookmarkEnd w:id="30"/>
    </w:p>
    <w:p w14:paraId="415F19A8"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4.5.1 Консультант по лазерной безопасности</w:t>
      </w:r>
    </w:p>
    <w:p w14:paraId="78680BD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тех случаях, когда работник не может принять без посторонней помощи необходимые обязанности в отношении лазерной безопасности, должно быть назначено компетентное лицо, обладающее достаточными навыками, знаниями и опытом, для консультирования работодателя по этим вопросам и оказания помощи в разработке политики организации в области лазерной безопасности и в реализации требуемых мероприятий. Такое лицо, называемое консультантом по лазерной безопасности, может быть штатным сотрудником соответствующей организации или внешним консультантом.</w:t>
      </w:r>
    </w:p>
    <w:p w14:paraId="4A9AE75C"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Работодатель обязан обеспечить доступ консультанта по лазерной безопасности ко всей необходимой информации, связанной с эксплуатацией или предполагаемым применением лазерного оборудования. Кроме того, работодатель </w:t>
      </w:r>
      <w:r w:rsidRPr="00B70AF3">
        <w:rPr>
          <w:rFonts w:ascii="Arial" w:eastAsia="Calibri" w:hAnsi="Arial" w:cs="Arial"/>
          <w:sz w:val="24"/>
          <w:szCs w:val="24"/>
        </w:rPr>
        <w:lastRenderedPageBreak/>
        <w:t>должен предоставить консультанту по лазерной безопасности достаточные время и ресурсы, позволяющие эффективно выполнять его функции с уч</w:t>
      </w:r>
      <w:r w:rsidR="00724F97" w:rsidRPr="00B70AF3">
        <w:rPr>
          <w:rFonts w:ascii="Arial" w:eastAsia="Calibri" w:hAnsi="Arial" w:cs="Arial"/>
          <w:sz w:val="24"/>
          <w:szCs w:val="24"/>
        </w:rPr>
        <w:t>е</w:t>
      </w:r>
      <w:r w:rsidRPr="00B70AF3">
        <w:rPr>
          <w:rFonts w:ascii="Arial" w:eastAsia="Calibri" w:hAnsi="Arial" w:cs="Arial"/>
          <w:sz w:val="24"/>
          <w:szCs w:val="24"/>
        </w:rPr>
        <w:t>том размера организации, характера и уровня рисков, которым могут быть подвержены работники, а также распределения этих рисков в пределах организации.</w:t>
      </w:r>
    </w:p>
    <w:p w14:paraId="33AA8D5D"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крупных организациях, где проводится интенсивная и разнообразная работа с лазерным оборудованием, может быть целесообразно сохранение в штате квалифицированного специалиста, совмещающего функции ответственного за лазерную безопасность и консультанта по лазерной безопасности.</w:t>
      </w:r>
    </w:p>
    <w:p w14:paraId="30FDF39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Однако в других обстоятельствах ответственному за лазерную безопасность необязательно быть консультантом по лазерной безопасности, поскольку поддержание высокого уровня контроля в области лазерной безопасности внутри организации не является ни необходимым, ни целесообразным, если такой контроль не будет проводиться регулярно. В таких случаях работодатель или ответственный за лазерную безопасность должны при необходимости обращаться за советом к внешнему консультанту по лазерной безопасности.</w:t>
      </w:r>
    </w:p>
    <w:p w14:paraId="1975BFC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Любое лицо, действующее в качестве консультанта по лазерной безопасности, должно обладать достаточными знаниями, пониманием, компетентностью и опытом в соответствующих вопросах лазерной безопасности, в частности в следующих областях:</w:t>
      </w:r>
    </w:p>
    <w:p w14:paraId="554B9879"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положения и применимость соответствующих стандартов безопасности и национальных нормативных документов; </w:t>
      </w:r>
    </w:p>
    <w:p w14:paraId="50254FF8"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типы используемого лазерного оборудования; </w:t>
      </w:r>
    </w:p>
    <w:p w14:paraId="4279BA28"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конкретное применение или условия эксплуатации; </w:t>
      </w:r>
    </w:p>
    <w:p w14:paraId="52E75AEF"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возможные опасные факторы; </w:t>
      </w:r>
    </w:p>
    <w:p w14:paraId="10986AD4"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процедуры оценки опасностей и рисков; </w:t>
      </w:r>
    </w:p>
    <w:p w14:paraId="4246FEFD"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управление безопасностью;</w:t>
      </w:r>
    </w:p>
    <w:p w14:paraId="38B0FDB0"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выбор, спецификация и надлежащее использование мер и средств контроля опасности; </w:t>
      </w:r>
    </w:p>
    <w:p w14:paraId="7901113D"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требования к обучению соответствующего персонала лазерной безопасности; </w:t>
      </w:r>
    </w:p>
    <w:p w14:paraId="38FF5C3A"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разработка правил безопасной эксплуатации.</w:t>
      </w:r>
    </w:p>
    <w:p w14:paraId="3781FBB5"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4.5.2 Ответственный за лазерную безопасность</w:t>
      </w:r>
    </w:p>
    <w:p w14:paraId="10A2120B" w14:textId="54161D2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Каждая организация, в которой используется лазерное оборудование класс</w:t>
      </w:r>
      <w:r w:rsidR="00036084" w:rsidRPr="00B70AF3">
        <w:rPr>
          <w:rFonts w:ascii="Arial" w:eastAsia="Calibri" w:hAnsi="Arial" w:cs="Arial"/>
          <w:sz w:val="24"/>
          <w:szCs w:val="24"/>
        </w:rPr>
        <w:t>а</w:t>
      </w:r>
      <w:r w:rsidRPr="00B70AF3">
        <w:rPr>
          <w:rFonts w:ascii="Arial" w:eastAsia="Calibri" w:hAnsi="Arial" w:cs="Arial"/>
          <w:sz w:val="24"/>
          <w:szCs w:val="24"/>
        </w:rPr>
        <w:t xml:space="preserve"> 3B или 4, должна назначить штатного ответственного за лазерную безопасность, который будет нести административную ответственность от имени работодателя за контроль лазерной безопасностью. Некоторые издели</w:t>
      </w:r>
      <w:r w:rsidR="00036084" w:rsidRPr="00B70AF3">
        <w:rPr>
          <w:rFonts w:ascii="Arial" w:eastAsia="Calibri" w:hAnsi="Arial" w:cs="Arial"/>
          <w:sz w:val="24"/>
          <w:szCs w:val="24"/>
        </w:rPr>
        <w:t>я</w:t>
      </w:r>
      <w:r w:rsidRPr="00B70AF3">
        <w:rPr>
          <w:rFonts w:ascii="Arial" w:eastAsia="Calibri" w:hAnsi="Arial" w:cs="Arial"/>
          <w:sz w:val="24"/>
          <w:szCs w:val="24"/>
        </w:rPr>
        <w:t xml:space="preserve"> со встроенным лазером более низкого </w:t>
      </w:r>
      <w:r w:rsidRPr="00B70AF3">
        <w:rPr>
          <w:rFonts w:ascii="Arial" w:eastAsia="Calibri" w:hAnsi="Arial" w:cs="Arial"/>
          <w:sz w:val="24"/>
          <w:szCs w:val="24"/>
        </w:rPr>
        <w:lastRenderedPageBreak/>
        <w:t>класса содержат лазеры класс</w:t>
      </w:r>
      <w:r w:rsidR="00036084" w:rsidRPr="00B70AF3">
        <w:rPr>
          <w:rFonts w:ascii="Arial" w:eastAsia="Calibri" w:hAnsi="Arial" w:cs="Arial"/>
          <w:sz w:val="24"/>
          <w:szCs w:val="24"/>
        </w:rPr>
        <w:t>а</w:t>
      </w:r>
      <w:r w:rsidRPr="00B70AF3">
        <w:rPr>
          <w:rFonts w:ascii="Arial" w:eastAsia="Calibri" w:hAnsi="Arial" w:cs="Arial"/>
          <w:sz w:val="24"/>
          <w:szCs w:val="24"/>
        </w:rPr>
        <w:t xml:space="preserve"> 3B или 4, которые при определенных </w:t>
      </w:r>
      <w:r w:rsidR="00036084" w:rsidRPr="00B70AF3">
        <w:rPr>
          <w:rFonts w:ascii="Arial" w:eastAsia="Calibri" w:hAnsi="Arial" w:cs="Arial"/>
          <w:sz w:val="24"/>
          <w:szCs w:val="24"/>
        </w:rPr>
        <w:t>условиях эксплуатации, например</w:t>
      </w:r>
      <w:r w:rsidRPr="00B70AF3">
        <w:rPr>
          <w:rFonts w:ascii="Arial" w:eastAsia="Calibri" w:hAnsi="Arial" w:cs="Arial"/>
          <w:sz w:val="24"/>
          <w:szCs w:val="24"/>
        </w:rPr>
        <w:t xml:space="preserve"> во время технического обслуживания, могут привести к образованию опасного излучения, что также может потребовать назначения ответственного за лазерную безопасность. Назначение ответственного за лазерную безопасность также рекомендуется при использовании лазерных изделий класс</w:t>
      </w:r>
      <w:r w:rsidR="00036084" w:rsidRPr="00B70AF3">
        <w:rPr>
          <w:rFonts w:ascii="Arial" w:eastAsia="Calibri" w:hAnsi="Arial" w:cs="Arial"/>
          <w:sz w:val="24"/>
          <w:szCs w:val="24"/>
        </w:rPr>
        <w:t>а</w:t>
      </w:r>
      <w:r w:rsidRPr="00B70AF3">
        <w:rPr>
          <w:rFonts w:ascii="Arial" w:eastAsia="Calibri" w:hAnsi="Arial" w:cs="Arial"/>
          <w:sz w:val="24"/>
          <w:szCs w:val="24"/>
        </w:rPr>
        <w:t xml:space="preserve"> 1М или 2М, генерирующих хорошо коллимированные пучки, которые могут представлять опасность при просмотре в бинокль или телескоп на значительном расстоянии от лазера. В отдельных случаях может быть целесообразно назначить ответственного за лазерную безопасность при использовании лазеров низкой мощности (класс</w:t>
      </w:r>
      <w:r w:rsidR="00036084" w:rsidRPr="00B70AF3">
        <w:rPr>
          <w:rFonts w:ascii="Arial" w:eastAsia="Calibri" w:hAnsi="Arial" w:cs="Arial"/>
          <w:sz w:val="24"/>
          <w:szCs w:val="24"/>
        </w:rPr>
        <w:t>ов</w:t>
      </w:r>
      <w:r w:rsidRPr="00B70AF3">
        <w:rPr>
          <w:rFonts w:ascii="Arial" w:eastAsia="Calibri" w:hAnsi="Arial" w:cs="Arial"/>
          <w:sz w:val="24"/>
          <w:szCs w:val="24"/>
        </w:rPr>
        <w:t xml:space="preserve"> 3R и ниже) с видимым излучением в условиях повышенного риска, например на строительных площадках вдоль дорог, где персонал выполняет задачи, критичные с точки зрения безопасности, и существует потенциальная угроза нарушения функции зрения. </w:t>
      </w:r>
    </w:p>
    <w:p w14:paraId="349AE7D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Ответственный за лазерную безопасность должен обеспечить наличие адекватных средств контроля для минимизации рисков для здоровья, возникающих в результате использования лазерного оборудования, регулярный мониторинг опасностей, связанных с использованием лазера, и эффективност</w:t>
      </w:r>
      <w:r w:rsidR="00036084" w:rsidRPr="00B70AF3">
        <w:rPr>
          <w:rFonts w:ascii="Arial" w:eastAsia="Calibri" w:hAnsi="Arial" w:cs="Arial"/>
          <w:sz w:val="24"/>
          <w:szCs w:val="24"/>
        </w:rPr>
        <w:t>ь</w:t>
      </w:r>
      <w:r w:rsidRPr="00B70AF3">
        <w:rPr>
          <w:rFonts w:ascii="Arial" w:eastAsia="Calibri" w:hAnsi="Arial" w:cs="Arial"/>
          <w:sz w:val="24"/>
          <w:szCs w:val="24"/>
        </w:rPr>
        <w:t xml:space="preserve"> мер обеспечения безопасности и контроля, а также ведение записей результатов контроля.</w:t>
      </w:r>
    </w:p>
    <w:p w14:paraId="35BC232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Общая ответственность за лазерную безопасность остается на работодателе, который должен обеспечить, чтобы лицо, назначенное ответственным за лазерную безопасность, обладало возможностями, знаниями и пониманием, а также ресурсами, необходимыми для эффективного выполнения своих обязанностей. В рамках полномочий, предоставленных работодателем, ответственный за лазерну</w:t>
      </w:r>
      <w:r w:rsidR="005D6CEF" w:rsidRPr="00B70AF3">
        <w:rPr>
          <w:rFonts w:ascii="Arial" w:eastAsia="Calibri" w:hAnsi="Arial" w:cs="Arial"/>
          <w:sz w:val="24"/>
          <w:szCs w:val="24"/>
        </w:rPr>
        <w:t>ю безопасность несе</w:t>
      </w:r>
      <w:r w:rsidRPr="00B70AF3">
        <w:rPr>
          <w:rFonts w:ascii="Arial" w:eastAsia="Calibri" w:hAnsi="Arial" w:cs="Arial"/>
          <w:sz w:val="24"/>
          <w:szCs w:val="24"/>
        </w:rPr>
        <w:t>т ответственность за организационные и технические меры по обеспечению безопасности.</w:t>
      </w:r>
    </w:p>
    <w:p w14:paraId="0D9C798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крупных организациях, широко использующих лазеры, полезно постоянное (ежедневное) присутствие сотрудников лазерной службы безопасности, в таких случаях может быть целесообразно назначить представителей по лазерной безопасности в отдельных подразделениях или зонах для оказания поддержки ответственному за лазерную безопасность и обеспечения локальной поддержки пользователей лазерного оборудования.</w:t>
      </w:r>
    </w:p>
    <w:p w14:paraId="46EF60B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к компетентности ответственного за лазерную безопасность заключается в том, что он должен обладать следующими знаниями и компетенциями:</w:t>
      </w:r>
    </w:p>
    <w:p w14:paraId="685E7EE2" w14:textId="77777777" w:rsidR="00360026" w:rsidRPr="00B70AF3" w:rsidRDefault="00D347A7" w:rsidP="005D6CEF">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что оптическое излучение включает в себя видимый свет и невидимое инфракрасное и ультрафиолетовое излучени</w:t>
      </w:r>
      <w:r w:rsidR="005D6CEF" w:rsidRPr="00B70AF3">
        <w:rPr>
          <w:rFonts w:ascii="Arial" w:eastAsia="Calibri" w:hAnsi="Arial" w:cs="Arial"/>
          <w:sz w:val="24"/>
          <w:szCs w:val="24"/>
        </w:rPr>
        <w:t>я</w:t>
      </w:r>
      <w:r w:rsidRPr="00B70AF3">
        <w:rPr>
          <w:rFonts w:ascii="Arial" w:eastAsia="Calibri" w:hAnsi="Arial" w:cs="Arial"/>
          <w:sz w:val="24"/>
          <w:szCs w:val="24"/>
        </w:rPr>
        <w:t xml:space="preserve">, </w:t>
      </w:r>
      <w:r w:rsidR="005D6CEF" w:rsidRPr="00B70AF3">
        <w:rPr>
          <w:rFonts w:ascii="Arial" w:eastAsia="Calibri" w:hAnsi="Arial" w:cs="Arial"/>
          <w:sz w:val="24"/>
          <w:szCs w:val="24"/>
        </w:rPr>
        <w:t xml:space="preserve">характеризируется </w:t>
      </w:r>
      <w:r w:rsidRPr="00B70AF3">
        <w:rPr>
          <w:rFonts w:ascii="Arial" w:eastAsia="Calibri" w:hAnsi="Arial" w:cs="Arial"/>
          <w:sz w:val="24"/>
          <w:szCs w:val="24"/>
        </w:rPr>
        <w:t>длин</w:t>
      </w:r>
      <w:r w:rsidR="005D6CEF" w:rsidRPr="00B70AF3">
        <w:rPr>
          <w:rFonts w:ascii="Arial" w:eastAsia="Calibri" w:hAnsi="Arial" w:cs="Arial"/>
          <w:sz w:val="24"/>
          <w:szCs w:val="24"/>
        </w:rPr>
        <w:t>ой</w:t>
      </w:r>
      <w:r w:rsidRPr="00B70AF3">
        <w:rPr>
          <w:rFonts w:ascii="Arial" w:eastAsia="Calibri" w:hAnsi="Arial" w:cs="Arial"/>
          <w:sz w:val="24"/>
          <w:szCs w:val="24"/>
        </w:rPr>
        <w:t xml:space="preserve"> волны и </w:t>
      </w:r>
      <w:r w:rsidRPr="00B70AF3">
        <w:rPr>
          <w:rFonts w:ascii="Arial" w:eastAsia="Calibri" w:hAnsi="Arial" w:cs="Arial"/>
          <w:sz w:val="24"/>
          <w:szCs w:val="24"/>
        </w:rPr>
        <w:lastRenderedPageBreak/>
        <w:t>отличается от ионизирующего излучения;</w:t>
      </w:r>
    </w:p>
    <w:p w14:paraId="0C36909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основные характеристики (пространственные, спектральные и временные) лазерного излучения;</w:t>
      </w:r>
    </w:p>
    <w:p w14:paraId="2456180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величины и единицы измерения, используемые для описания лазерного излучения;</w:t>
      </w:r>
    </w:p>
    <w:p w14:paraId="15E45AE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о существовании соответствующих стандартов по лазерной безопасности и национальных нормативных требований;</w:t>
      </w:r>
    </w:p>
    <w:p w14:paraId="747EFBC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концепцию классификации лазерной опасности на классы 1, 1C, 1M, 2, 2M, 3R, 3B и 4, а также значение предупреждающих надписей и знаков;</w:t>
      </w:r>
    </w:p>
    <w:p w14:paraId="468E925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типы лазерного оборудования, используемого в соответствующей организации, и понимать его назначение;</w:t>
      </w:r>
    </w:p>
    <w:p w14:paraId="66909CD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диапазоны длин волн излучения используемого лазерного оборудования;</w:t>
      </w:r>
    </w:p>
    <w:p w14:paraId="54DD0B3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ткани организма, подверженные риску воздействия лазерного излучения, а в случае излучения в пределах область риска для сетчатки (длины волн от 400 до 1400 нм) понимать эффекты фокусировки глаза;</w:t>
      </w:r>
    </w:p>
    <w:p w14:paraId="3F05130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степень тяжести возможных повреждений от воздействия лазерного излучения;</w:t>
      </w:r>
    </w:p>
    <w:p w14:paraId="40B7D4A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приблизительную зону вокруг лазера, в пределах которой могут возникать опасные уровни воздействия при различных условиях эксплуатации;</w:t>
      </w:r>
    </w:p>
    <w:p w14:paraId="6765CDB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характер и степень других опасных факторов, связанных с использованием лазерного оборудования, включая:</w:t>
      </w:r>
    </w:p>
    <w:p w14:paraId="47924837"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механическую опасность,</w:t>
      </w:r>
    </w:p>
    <w:p w14:paraId="51E9322F"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поражение электрическим током,</w:t>
      </w:r>
    </w:p>
    <w:p w14:paraId="7A37047F"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шум и вибрацию,</w:t>
      </w:r>
    </w:p>
    <w:p w14:paraId="2BB46AA8"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термическую опасность,</w:t>
      </w:r>
    </w:p>
    <w:p w14:paraId="436C85E0"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опасность возгорания и взрыва,</w:t>
      </w:r>
    </w:p>
    <w:p w14:paraId="3558A9DC" w14:textId="77777777" w:rsidR="001F7F90" w:rsidRPr="00B70AF3" w:rsidRDefault="005D6CEF">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химическую опасность,</w:t>
      </w:r>
    </w:p>
    <w:p w14:paraId="25791B57"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xml:space="preserve">- биологическую опасность, включая образование аэрозолей и паров, </w:t>
      </w:r>
    </w:p>
    <w:p w14:paraId="321A97D9" w14:textId="77777777" w:rsidR="001F7F90" w:rsidRPr="00B70AF3" w:rsidRDefault="00D347A7">
      <w:pPr>
        <w:widowControl w:val="0"/>
        <w:shd w:val="clear" w:color="auto" w:fill="FFFFFF"/>
        <w:spacing w:after="0" w:line="360" w:lineRule="auto"/>
        <w:ind w:leftChars="200" w:left="440" w:firstLine="880"/>
        <w:jc w:val="both"/>
        <w:rPr>
          <w:rFonts w:ascii="Arial" w:eastAsia="Calibri" w:hAnsi="Arial" w:cs="Arial"/>
          <w:sz w:val="24"/>
          <w:szCs w:val="24"/>
        </w:rPr>
      </w:pPr>
      <w:r w:rsidRPr="00B70AF3">
        <w:rPr>
          <w:rFonts w:ascii="Arial" w:eastAsia="Calibri" w:hAnsi="Arial" w:cs="Arial"/>
          <w:sz w:val="24"/>
          <w:szCs w:val="24"/>
        </w:rPr>
        <w:t>- опасность сопутствующего излучения, в дополнение к опасностям, связанным с лазерным излучением;</w:t>
      </w:r>
    </w:p>
    <w:p w14:paraId="41401EF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процедуры контроля, необходимые для устранения риска причинения вреда или для снижения этого риска до приемлемого уровня, включая надлежащее использование предупреждающих знаков и контролируемых лазерных зон;</w:t>
      </w:r>
    </w:p>
    <w:p w14:paraId="53F1FB32" w14:textId="77777777" w:rsidR="00360026" w:rsidRPr="00B70AF3" w:rsidRDefault="00D347A7" w:rsidP="005D6CEF">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основные требования охраны труда и общие принципы управления безопасностью;</w:t>
      </w:r>
    </w:p>
    <w:p w14:paraId="053E8FD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понимать необходимость разработки, документирования и внедрения правил безопасной эксплуатации (охватывающих нормальную эксплуатацию, наладочные работы и возникновение непредвиденных ситуаций, включая несчастные случаи);</w:t>
      </w:r>
    </w:p>
    <w:p w14:paraId="4C2133C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обладать достаточными техническими знаниями и управленческими способностями, чтобы иметь возможность взять на себя административную ответственность от имени работодателя за контроль, регулярный мониторинг и постоянное управление лазерной безопасностью в организации, с должным учетом типов используемых лазеров, специфики применений лазерного излучения, персонала, задействованного в работе, и соответствующих условий труда;</w:t>
      </w:r>
    </w:p>
    <w:p w14:paraId="30CC18C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порядок действий при авариях, связанных с лазером, а также при других инцидентах, которые могут повлечь за собой нарушение безопасности;</w:t>
      </w:r>
    </w:p>
    <w:p w14:paraId="20DE9E8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уметь запрашивать и быть способным действовать в случае, когда необходим консультант по лазерной безопасности.</w:t>
      </w:r>
    </w:p>
    <w:p w14:paraId="1775330F"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4.5.3</w:t>
      </w:r>
      <w:r w:rsidRPr="00B70AF3">
        <w:rPr>
          <w:rFonts w:ascii="Arial" w:eastAsia="Calibri" w:hAnsi="Arial" w:cs="Arial"/>
          <w:b/>
          <w:sz w:val="24"/>
          <w:szCs w:val="24"/>
        </w:rPr>
        <w:tab/>
        <w:t xml:space="preserve">Супервайзер по лазерной безопасности </w:t>
      </w:r>
    </w:p>
    <w:p w14:paraId="063483E5" w14:textId="77777777" w:rsidR="001F7F90" w:rsidRPr="00B70AF3" w:rsidRDefault="00D347A7" w:rsidP="005B5824">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управления повседневной безопасной эксплуатацией лазера(ов) может быть назначен один или несколько супервайзеров по лазерной безопасности. Ожидается, что они будут обладать более высоким уровнем компетентности, чем пользователь лазера, но при необходимости будут иметь доступ к </w:t>
      </w:r>
      <w:r w:rsidRPr="00B70AF3">
        <w:rPr>
          <w:rFonts w:ascii="Arial" w:eastAsia="Calibri" w:hAnsi="Arial" w:cs="Arial"/>
          <w:sz w:val="24"/>
          <w:szCs w:val="24"/>
          <w:lang w:eastAsia="zh-CN" w:bidi="ar"/>
        </w:rPr>
        <w:t xml:space="preserve">ответственному за лазерную безопасность </w:t>
      </w:r>
      <w:r w:rsidRPr="00B70AF3">
        <w:rPr>
          <w:rFonts w:ascii="Arial" w:eastAsia="Calibri" w:hAnsi="Arial" w:cs="Arial"/>
          <w:sz w:val="24"/>
          <w:szCs w:val="24"/>
        </w:rPr>
        <w:t>и/или консультанту по лазерной безопасности. Обязанности супервайзер</w:t>
      </w:r>
      <w:r w:rsidR="005D6CEF" w:rsidRPr="00B70AF3">
        <w:rPr>
          <w:rFonts w:ascii="Arial" w:eastAsia="Calibri" w:hAnsi="Arial" w:cs="Arial"/>
          <w:sz w:val="24"/>
          <w:szCs w:val="24"/>
        </w:rPr>
        <w:t>а</w:t>
      </w:r>
      <w:r w:rsidRPr="00B70AF3">
        <w:rPr>
          <w:rFonts w:ascii="Arial" w:eastAsia="Calibri" w:hAnsi="Arial" w:cs="Arial"/>
          <w:sz w:val="24"/>
          <w:szCs w:val="24"/>
        </w:rPr>
        <w:t xml:space="preserve"> по лазерной безопасности должны быть согласованы в письменной форме, но, скорее всего, будут включать обеспечение работы любых систем безопасности и соблюдение процедур.</w:t>
      </w:r>
      <w:r w:rsidR="005B5824" w:rsidRPr="00B70AF3">
        <w:rPr>
          <w:rFonts w:ascii="Arial" w:eastAsia="Calibri" w:hAnsi="Arial" w:cs="Arial"/>
          <w:sz w:val="24"/>
          <w:szCs w:val="24"/>
        </w:rPr>
        <w:t xml:space="preserve"> </w:t>
      </w:r>
      <w:r w:rsidRPr="00B70AF3">
        <w:rPr>
          <w:rFonts w:ascii="Arial" w:eastAsia="Calibri" w:hAnsi="Arial" w:cs="Arial"/>
          <w:sz w:val="24"/>
          <w:szCs w:val="24"/>
        </w:rPr>
        <w:t xml:space="preserve">Супервайзер по лазерной безопасности, </w:t>
      </w:r>
      <w:r w:rsidR="005B5824" w:rsidRPr="00B70AF3">
        <w:rPr>
          <w:rFonts w:ascii="Arial" w:eastAsia="Calibri" w:hAnsi="Arial" w:cs="Arial"/>
          <w:sz w:val="24"/>
          <w:szCs w:val="24"/>
        </w:rPr>
        <w:t>скорее всего,</w:t>
      </w:r>
      <w:r w:rsidRPr="00B70AF3">
        <w:rPr>
          <w:rFonts w:ascii="Arial" w:eastAsia="Calibri" w:hAnsi="Arial" w:cs="Arial"/>
          <w:sz w:val="24"/>
          <w:szCs w:val="24"/>
        </w:rPr>
        <w:t xml:space="preserve"> непосредственно участв</w:t>
      </w:r>
      <w:r w:rsidR="005B5824" w:rsidRPr="00B70AF3">
        <w:rPr>
          <w:rFonts w:ascii="Arial" w:eastAsia="Calibri" w:hAnsi="Arial" w:cs="Arial"/>
          <w:sz w:val="24"/>
          <w:szCs w:val="24"/>
        </w:rPr>
        <w:t>ует</w:t>
      </w:r>
      <w:r w:rsidRPr="00B70AF3">
        <w:rPr>
          <w:rFonts w:ascii="Arial" w:eastAsia="Calibri" w:hAnsi="Arial" w:cs="Arial"/>
          <w:sz w:val="24"/>
          <w:szCs w:val="24"/>
        </w:rPr>
        <w:t xml:space="preserve"> в работе с лазером.</w:t>
      </w:r>
    </w:p>
    <w:p w14:paraId="27B49992"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4.5.4</w:t>
      </w:r>
      <w:r w:rsidRPr="00B70AF3">
        <w:rPr>
          <w:rFonts w:ascii="Arial" w:eastAsia="Calibri" w:hAnsi="Arial" w:cs="Arial"/>
          <w:b/>
          <w:sz w:val="24"/>
          <w:szCs w:val="24"/>
        </w:rPr>
        <w:tab/>
        <w:t>Пользователь лазера</w:t>
      </w:r>
    </w:p>
    <w:p w14:paraId="5674446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Лица, использующие лазерное оборудование классов 1М, 2М, 3R, 3B или 4, работающие с ним или уполномоченные им управлять, должны быть достаточно компетентны в эксплуатации оборудования и, кроме того, должны:</w:t>
      </w:r>
    </w:p>
    <w:p w14:paraId="4571703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общую природу лазерного излучения;</w:t>
      </w:r>
    </w:p>
    <w:p w14:paraId="2BEA1844" w14:textId="23A192A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знать опасности для здоровья, которые могут возникнуть </w:t>
      </w:r>
      <w:r w:rsidR="00B468B7" w:rsidRPr="00B70AF3">
        <w:rPr>
          <w:rFonts w:ascii="Arial" w:eastAsia="Calibri" w:hAnsi="Arial" w:cs="Arial"/>
          <w:sz w:val="24"/>
          <w:szCs w:val="24"/>
        </w:rPr>
        <w:t>для тканей организма, которые подвергаются риску</w:t>
      </w:r>
      <w:r w:rsidR="0077645A" w:rsidRPr="00B70AF3">
        <w:rPr>
          <w:rFonts w:ascii="Arial" w:eastAsia="Calibri" w:hAnsi="Arial" w:cs="Arial"/>
          <w:sz w:val="24"/>
          <w:szCs w:val="24"/>
        </w:rPr>
        <w:t xml:space="preserve"> </w:t>
      </w:r>
      <w:r w:rsidRPr="00B70AF3">
        <w:rPr>
          <w:rFonts w:ascii="Arial" w:eastAsia="Calibri" w:hAnsi="Arial" w:cs="Arial"/>
          <w:sz w:val="24"/>
          <w:szCs w:val="24"/>
        </w:rPr>
        <w:t>в результате испол</w:t>
      </w:r>
      <w:r w:rsidR="00B468B7" w:rsidRPr="00B70AF3">
        <w:rPr>
          <w:rFonts w:ascii="Arial" w:eastAsia="Calibri" w:hAnsi="Arial" w:cs="Arial"/>
          <w:sz w:val="24"/>
          <w:szCs w:val="24"/>
        </w:rPr>
        <w:t>ьзования лазерного оборудования,</w:t>
      </w:r>
      <w:r w:rsidRPr="00B70AF3">
        <w:rPr>
          <w:rFonts w:ascii="Arial" w:eastAsia="Calibri" w:hAnsi="Arial" w:cs="Arial"/>
          <w:sz w:val="24"/>
          <w:szCs w:val="24"/>
        </w:rPr>
        <w:t xml:space="preserve"> и серьезность</w:t>
      </w:r>
      <w:r w:rsidR="00E0717C" w:rsidRPr="00B70AF3">
        <w:rPr>
          <w:rFonts w:ascii="Arial" w:eastAsia="Calibri" w:hAnsi="Arial" w:cs="Arial"/>
          <w:sz w:val="24"/>
          <w:szCs w:val="24"/>
        </w:rPr>
        <w:t xml:space="preserve"> потенциального</w:t>
      </w:r>
      <w:r w:rsidRPr="00B70AF3">
        <w:rPr>
          <w:rFonts w:ascii="Arial" w:eastAsia="Calibri" w:hAnsi="Arial" w:cs="Arial"/>
          <w:sz w:val="24"/>
          <w:szCs w:val="24"/>
        </w:rPr>
        <w:t xml:space="preserve"> </w:t>
      </w:r>
      <w:r w:rsidR="00E0717C" w:rsidRPr="00B70AF3">
        <w:rPr>
          <w:rFonts w:ascii="Arial" w:eastAsia="Calibri" w:hAnsi="Arial" w:cs="Arial"/>
          <w:sz w:val="24"/>
          <w:szCs w:val="24"/>
        </w:rPr>
        <w:t>ущерба</w:t>
      </w:r>
      <w:r w:rsidRPr="00B70AF3">
        <w:rPr>
          <w:rFonts w:ascii="Arial" w:eastAsia="Calibri" w:hAnsi="Arial" w:cs="Arial"/>
          <w:sz w:val="24"/>
          <w:szCs w:val="24"/>
        </w:rPr>
        <w:t xml:space="preserve">, который </w:t>
      </w:r>
      <w:r w:rsidR="00E0717C" w:rsidRPr="00B70AF3">
        <w:rPr>
          <w:rFonts w:ascii="Arial" w:eastAsia="Calibri" w:hAnsi="Arial" w:cs="Arial"/>
          <w:sz w:val="24"/>
          <w:szCs w:val="24"/>
        </w:rPr>
        <w:t>оно может вызвать</w:t>
      </w:r>
      <w:r w:rsidRPr="00B70AF3">
        <w:rPr>
          <w:rFonts w:ascii="Arial" w:eastAsia="Calibri" w:hAnsi="Arial" w:cs="Arial"/>
          <w:sz w:val="24"/>
          <w:szCs w:val="24"/>
        </w:rPr>
        <w:t>;</w:t>
      </w:r>
    </w:p>
    <w:p w14:paraId="4EB1A3F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значение предупреждающих надписей, соответствующих классу (классам) используемого лазера;</w:t>
      </w:r>
    </w:p>
    <w:p w14:paraId="7883279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надлежащее использование процедур контроля опасности, включая, при необходимости, необходимость индивидуальной защиты;</w:t>
      </w:r>
    </w:p>
    <w:p w14:paraId="5A93CD9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осознавать необходимость любых дополнительных мер предосторожности, которые могут потребоваться при выполнении нестандартных действий, таких как наладка;</w:t>
      </w:r>
    </w:p>
    <w:p w14:paraId="7342D0A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быть знакомым с процедурами организации и политикой, регулирующими использование лазера, включая процедуры принятия экстренных мер и сообщения об авариях.</w:t>
      </w:r>
    </w:p>
    <w:p w14:paraId="654A81DC"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4.5.5</w:t>
      </w:r>
      <w:r w:rsidRPr="00B70AF3">
        <w:rPr>
          <w:rFonts w:ascii="Arial" w:eastAsia="Calibri" w:hAnsi="Arial" w:cs="Arial"/>
          <w:b/>
          <w:sz w:val="24"/>
          <w:szCs w:val="24"/>
        </w:rPr>
        <w:tab/>
        <w:t>Осведомленность других лиц</w:t>
      </w:r>
    </w:p>
    <w:p w14:paraId="7664B8F3" w14:textId="78020EE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Лица, которые сами не участвуют в использовании лазерного оборудования или не работают с ним, но которые, тем не менее, несут определенную ответственность за лазерное оборудование класс</w:t>
      </w:r>
      <w:r w:rsidR="00E0717C" w:rsidRPr="00B70AF3">
        <w:rPr>
          <w:rFonts w:ascii="Arial" w:eastAsia="Calibri" w:hAnsi="Arial" w:cs="Arial"/>
          <w:sz w:val="24"/>
          <w:szCs w:val="24"/>
        </w:rPr>
        <w:t>ов</w:t>
      </w:r>
      <w:r w:rsidRPr="00B70AF3">
        <w:rPr>
          <w:rFonts w:ascii="Arial" w:eastAsia="Calibri" w:hAnsi="Arial" w:cs="Arial"/>
          <w:sz w:val="24"/>
          <w:szCs w:val="24"/>
        </w:rPr>
        <w:t xml:space="preserve"> 1М, 2М, 3R, 3B или 4, за тех, кто им пользуется, или за общие вопросы охраны труда и техники безопасности в организации, должны иметь некоторое представление об общих вопросах лазерной безопасности. К таким лицам могут относиться, например, администраторы, руководители, сотрудники по технике безопасности, сотрудники по охране труда, вспомогательный персонал, которому необходим вход в зону лазерной опасности в рамках своих обязанностей, например уборщики, охрана, общее техническое обслуживание и т.</w:t>
      </w:r>
      <w:r w:rsidR="00AB7FC0" w:rsidRPr="00B70AF3">
        <w:rPr>
          <w:rFonts w:ascii="Arial" w:eastAsia="Calibri" w:hAnsi="Arial" w:cs="Arial"/>
          <w:sz w:val="24"/>
          <w:szCs w:val="24"/>
        </w:rPr>
        <w:t> </w:t>
      </w:r>
      <w:r w:rsidRPr="00B70AF3">
        <w:rPr>
          <w:rFonts w:ascii="Arial" w:eastAsia="Calibri" w:hAnsi="Arial" w:cs="Arial"/>
          <w:sz w:val="24"/>
          <w:szCs w:val="24"/>
        </w:rPr>
        <w:t>д., а также представители других сотрудников. Они должны в общих чертах оценить масштабы и функциональность лазерного оборудования в организации и, кроме того, должны:</w:t>
      </w:r>
    </w:p>
    <w:p w14:paraId="11182EE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понимать общую природу лазерного излучения и опасности, связанные с лазерным излучением;</w:t>
      </w:r>
    </w:p>
    <w:p w14:paraId="67CCFC4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иметь представление о схеме классификации лазеров и значении знаков лазерного предупреждения;</w:t>
      </w:r>
    </w:p>
    <w:p w14:paraId="3DF658B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оценить масштабы использования лазера в организации и его целевое назначение;</w:t>
      </w:r>
    </w:p>
    <w:p w14:paraId="2EB6AEDD" w14:textId="57FD51C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E0717C" w:rsidRPr="00B70AF3">
        <w:rPr>
          <w:rFonts w:ascii="Arial" w:eastAsia="Calibri" w:hAnsi="Arial" w:cs="Arial"/>
          <w:sz w:val="24"/>
          <w:szCs w:val="24"/>
        </w:rPr>
        <w:t>знать</w:t>
      </w:r>
      <w:r w:rsidRPr="00B70AF3">
        <w:rPr>
          <w:rFonts w:ascii="Arial" w:eastAsia="Calibri" w:hAnsi="Arial" w:cs="Arial"/>
          <w:sz w:val="24"/>
          <w:szCs w:val="24"/>
        </w:rPr>
        <w:t xml:space="preserve"> политик</w:t>
      </w:r>
      <w:r w:rsidR="00E0717C" w:rsidRPr="00B70AF3">
        <w:rPr>
          <w:rFonts w:ascii="Arial" w:eastAsia="Calibri" w:hAnsi="Arial" w:cs="Arial"/>
          <w:sz w:val="24"/>
          <w:szCs w:val="24"/>
        </w:rPr>
        <w:t>у</w:t>
      </w:r>
      <w:r w:rsidRPr="00B70AF3">
        <w:rPr>
          <w:rFonts w:ascii="Arial" w:eastAsia="Calibri" w:hAnsi="Arial" w:cs="Arial"/>
          <w:sz w:val="24"/>
          <w:szCs w:val="24"/>
        </w:rPr>
        <w:t xml:space="preserve"> организации в отношении лазерной безопасности;</w:t>
      </w:r>
    </w:p>
    <w:p w14:paraId="315F1F3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особые опасности, возникающие при использовании лазерного оборудования в организации и быть в курсе действующих мер контроля;</w:t>
      </w:r>
    </w:p>
    <w:p w14:paraId="293D4D09" w14:textId="200F119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знать ограничения на доступ в люб</w:t>
      </w:r>
      <w:r w:rsidR="00E0717C" w:rsidRPr="00B70AF3">
        <w:rPr>
          <w:rFonts w:ascii="Arial" w:eastAsia="Calibri" w:hAnsi="Arial" w:cs="Arial"/>
          <w:sz w:val="24"/>
          <w:szCs w:val="24"/>
        </w:rPr>
        <w:t>ую контролируемую лазерную зону</w:t>
      </w:r>
      <w:r w:rsidRPr="00B70AF3">
        <w:rPr>
          <w:rFonts w:ascii="Arial" w:eastAsia="Calibri" w:hAnsi="Arial" w:cs="Arial"/>
          <w:sz w:val="24"/>
          <w:szCs w:val="24"/>
        </w:rPr>
        <w:t xml:space="preserve"> и значение знаков ограничения доступа;</w:t>
      </w:r>
    </w:p>
    <w:p w14:paraId="2FC113C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хорошо разбираться в инфраструктуре безопасности.</w:t>
      </w:r>
    </w:p>
    <w:p w14:paraId="1D1FC9E1"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1" w:name="_Toc198565286"/>
      <w:r w:rsidRPr="00B70AF3">
        <w:rPr>
          <w:rFonts w:ascii="Arial" w:eastAsia="Calibri" w:hAnsi="Arial" w:cs="Arial"/>
          <w:b/>
          <w:sz w:val="24"/>
          <w:szCs w:val="24"/>
        </w:rPr>
        <w:t>4.6 Требования к обучению</w:t>
      </w:r>
      <w:bookmarkEnd w:id="31"/>
    </w:p>
    <w:p w14:paraId="67906C64" w14:textId="6EBB208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Обучение по лазерной безопасности, а также на связанные с ней вопро</w:t>
      </w:r>
      <w:r w:rsidR="00E0717C" w:rsidRPr="00B70AF3">
        <w:rPr>
          <w:rFonts w:ascii="Arial" w:eastAsia="Calibri" w:hAnsi="Arial" w:cs="Arial"/>
          <w:sz w:val="24"/>
          <w:szCs w:val="24"/>
        </w:rPr>
        <w:t>сы безопасности и гигиены труда</w:t>
      </w:r>
      <w:r w:rsidRPr="00B70AF3">
        <w:rPr>
          <w:rFonts w:ascii="Arial" w:eastAsia="Calibri" w:hAnsi="Arial" w:cs="Arial"/>
          <w:sz w:val="24"/>
          <w:szCs w:val="24"/>
        </w:rPr>
        <w:t xml:space="preserve"> должны быть пройдены работникам в случае необходимости для того, чтобы обеспечить им достаточные навыки, знания и понимание для безопасной эксплуатации лазерного оборудования и того, чтобы </w:t>
      </w:r>
      <w:r w:rsidRPr="00B70AF3">
        <w:rPr>
          <w:rFonts w:ascii="Arial" w:eastAsia="Calibri" w:hAnsi="Arial" w:cs="Arial"/>
          <w:sz w:val="24"/>
          <w:szCs w:val="24"/>
        </w:rPr>
        <w:lastRenderedPageBreak/>
        <w:t xml:space="preserve">политика организации по лазерной безопасности реализовывалась эффективно и непрерывно. Обучение должно быть подходящим, достаточным и понятным с учетом опыта, способностей и образовательного уровня обучаемых сотрудников. </w:t>
      </w:r>
    </w:p>
    <w:p w14:paraId="2A9B264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Следует также проводить переподготовку через разумные промежутки времени, чтобы обеспечить поддержание надлежащего уровня компетентности и осведомленности о мероприятиях по обеспечению безопасности.</w:t>
      </w:r>
    </w:p>
    <w:p w14:paraId="1D172AA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Может быть использован любой подходящий метод обучения, который может осуществляться с помощью одного или комбинации любого из следующих методов:</w:t>
      </w:r>
    </w:p>
    <w:p w14:paraId="1CCB6A5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краткий курс, проводимый внутри организации за счет собственных ресурсов;</w:t>
      </w:r>
    </w:p>
    <w:p w14:paraId="42BB24C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краткий курс, проводимый внутри организации внешним инструктором;</w:t>
      </w:r>
    </w:p>
    <w:p w14:paraId="207EE7B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посещение курсов, проводимых за пределами организации;</w:t>
      </w:r>
    </w:p>
    <w:p w14:paraId="3F8B65B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использование курсов компьютерного обучения;</w:t>
      </w:r>
    </w:p>
    <w:p w14:paraId="61CAE7D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самообучение по книгам и т.</w:t>
      </w:r>
      <w:r w:rsidR="00B77B2B" w:rsidRPr="00B70AF3">
        <w:rPr>
          <w:rFonts w:ascii="Arial" w:eastAsia="Calibri" w:hAnsi="Arial" w:cs="Arial"/>
          <w:sz w:val="24"/>
          <w:szCs w:val="24"/>
        </w:rPr>
        <w:t> </w:t>
      </w:r>
      <w:r w:rsidRPr="00B70AF3">
        <w:rPr>
          <w:rFonts w:ascii="Arial" w:eastAsia="Calibri" w:hAnsi="Arial" w:cs="Arial"/>
          <w:sz w:val="24"/>
          <w:szCs w:val="24"/>
        </w:rPr>
        <w:t>д. и дистанционное обучение по переписке;</w:t>
      </w:r>
    </w:p>
    <w:p w14:paraId="402CF75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передача опыта работы и неформальное индивидуальное обучение.</w:t>
      </w:r>
    </w:p>
    <w:p w14:paraId="18190B4A" w14:textId="70996981" w:rsidR="001F7F90" w:rsidRPr="00B70AF3" w:rsidRDefault="00E0717C">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w:t>
      </w:r>
      <w:r w:rsidR="00D347A7" w:rsidRPr="00B70AF3">
        <w:rPr>
          <w:rFonts w:ascii="Arial" w:eastAsia="Calibri" w:hAnsi="Arial" w:cs="Arial"/>
          <w:sz w:val="24"/>
          <w:szCs w:val="24"/>
        </w:rPr>
        <w:t>сли человек, стремится стать консультантом по лазерной безопасности, одного короткого курса или периода обучения обычно недостаточно для развития адекватных компетенций для этой роли. Требуется высокий уровень возможностей в сочетании со значительным опытом в соответствующей области применения лазеров.</w:t>
      </w:r>
    </w:p>
    <w:p w14:paraId="13D2CB16"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2" w:name="_Toc198565287"/>
      <w:r w:rsidRPr="00B70AF3">
        <w:rPr>
          <w:rFonts w:ascii="Arial" w:eastAsia="Calibri" w:hAnsi="Arial" w:cs="Arial"/>
          <w:b/>
          <w:sz w:val="24"/>
          <w:szCs w:val="24"/>
        </w:rPr>
        <w:t>4.7 Аккредитация</w:t>
      </w:r>
      <w:bookmarkEnd w:id="32"/>
    </w:p>
    <w:p w14:paraId="18C5BD1F" w14:textId="783EBDE3"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 настоящее время не существует международных признанных схем аккредитации </w:t>
      </w:r>
      <w:r w:rsidR="00E56EF3" w:rsidRPr="00B70AF3">
        <w:rPr>
          <w:rFonts w:ascii="Arial" w:eastAsia="Calibri" w:hAnsi="Arial" w:cs="Arial"/>
          <w:sz w:val="24"/>
          <w:szCs w:val="24"/>
        </w:rPr>
        <w:t>курсов по лазерной безопасности</w:t>
      </w:r>
      <w:r w:rsidRPr="00B70AF3">
        <w:rPr>
          <w:rFonts w:ascii="Arial" w:eastAsia="Calibri" w:hAnsi="Arial" w:cs="Arial"/>
          <w:sz w:val="24"/>
          <w:szCs w:val="24"/>
        </w:rPr>
        <w:t xml:space="preserve"> или утверждения отдельных лиц и организаций, способных предоставлять учебные услуги или рекомендации по технике безопасности. При определении пригодности конкретных учебных курсов или поставщиков услуг по обучению для консультантов по лазерной безопасности работодатели должны руководствоваться собственным суждением, используя настоящий стандарт в качестве руководства, но также могут учитывать любые рекомендации, данные третьей стороной. Персонал должен быть квалифицированным и компетентным для выполнения соответствующих обязанностей.</w:t>
      </w:r>
    </w:p>
    <w:p w14:paraId="74F51597" w14:textId="77777777"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Pr="00B70AF3">
        <w:rPr>
          <w:rFonts w:ascii="Arial" w:eastAsia="Calibri" w:hAnsi="Arial" w:cs="Arial"/>
        </w:rPr>
        <w:t xml:space="preserve"> – В некоторых странах доступны национальные схемы сертификации или аккредитации.</w:t>
      </w:r>
    </w:p>
    <w:p w14:paraId="794A3F0F" w14:textId="769FF6D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Инструкторы должны обладать знаниями, превышающими уровень пре</w:t>
      </w:r>
      <w:r w:rsidR="00E56EF3" w:rsidRPr="00B70AF3">
        <w:rPr>
          <w:rFonts w:ascii="Arial" w:eastAsia="Calibri" w:hAnsi="Arial" w:cs="Arial"/>
          <w:sz w:val="24"/>
          <w:szCs w:val="24"/>
        </w:rPr>
        <w:t>подаваемой подготовки, например</w:t>
      </w:r>
      <w:r w:rsidRPr="00B70AF3">
        <w:rPr>
          <w:rFonts w:ascii="Arial" w:eastAsia="Calibri" w:hAnsi="Arial" w:cs="Arial"/>
          <w:sz w:val="24"/>
          <w:szCs w:val="24"/>
        </w:rPr>
        <w:t xml:space="preserve"> сотрудники по лазерной безопасности не могут иметь соответствующую квалификацию для подготовки эквивалентных сотрудников по лазерной безопасности, пока они не будут обладать опытом или более высоким уровнем квалификации, чем та роль, которой они обучают.</w:t>
      </w:r>
    </w:p>
    <w:p w14:paraId="3062105F" w14:textId="77777777" w:rsidR="001F7F90" w:rsidRPr="00B70AF3" w:rsidRDefault="00D347A7" w:rsidP="002067F9">
      <w:pPr>
        <w:spacing w:before="60" w:after="60" w:line="360" w:lineRule="auto"/>
        <w:ind w:firstLine="709"/>
        <w:jc w:val="both"/>
        <w:outlineLvl w:val="0"/>
        <w:rPr>
          <w:rFonts w:ascii="Arial" w:eastAsia="Calibri" w:hAnsi="Arial" w:cs="Arial"/>
          <w:b/>
          <w:sz w:val="28"/>
          <w:szCs w:val="28"/>
        </w:rPr>
      </w:pPr>
      <w:bookmarkStart w:id="33" w:name="_Toc197961178"/>
      <w:bookmarkStart w:id="34" w:name="_Toc198565288"/>
      <w:r w:rsidRPr="00B70AF3">
        <w:rPr>
          <w:rFonts w:ascii="Arial" w:eastAsia="Calibri" w:hAnsi="Arial" w:cs="Arial"/>
          <w:b/>
          <w:sz w:val="28"/>
          <w:szCs w:val="28"/>
        </w:rPr>
        <w:lastRenderedPageBreak/>
        <w:t xml:space="preserve">5 </w:t>
      </w:r>
      <w:bookmarkEnd w:id="33"/>
      <w:r w:rsidRPr="00B70AF3">
        <w:rPr>
          <w:rFonts w:ascii="Arial" w:eastAsia="Calibri" w:hAnsi="Arial" w:cs="Arial"/>
          <w:b/>
          <w:sz w:val="28"/>
          <w:szCs w:val="28"/>
        </w:rPr>
        <w:t>Опасность лазерного излучения</w:t>
      </w:r>
      <w:bookmarkEnd w:id="34"/>
    </w:p>
    <w:p w14:paraId="3D1AD1F9"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5" w:name="_Toc197961179"/>
      <w:bookmarkStart w:id="36" w:name="_Toc198565289"/>
      <w:r w:rsidRPr="00B70AF3">
        <w:rPr>
          <w:rFonts w:ascii="Arial" w:eastAsia="Calibri" w:hAnsi="Arial" w:cs="Arial"/>
          <w:b/>
          <w:sz w:val="24"/>
          <w:szCs w:val="24"/>
        </w:rPr>
        <w:t xml:space="preserve">5.1 </w:t>
      </w:r>
      <w:bookmarkEnd w:id="35"/>
      <w:r w:rsidRPr="00B70AF3">
        <w:rPr>
          <w:rFonts w:ascii="Arial" w:eastAsia="Calibri" w:hAnsi="Arial" w:cs="Arial"/>
          <w:b/>
          <w:sz w:val="24"/>
          <w:szCs w:val="24"/>
        </w:rPr>
        <w:t>Лазерные изделия</w:t>
      </w:r>
      <w:bookmarkEnd w:id="36"/>
    </w:p>
    <w:p w14:paraId="48F5FF8B" w14:textId="77777777" w:rsidR="001F7F90" w:rsidRPr="00B70AF3" w:rsidRDefault="00D347A7">
      <w:pPr>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5.1.1 Классификация лазерных изделий</w:t>
      </w:r>
    </w:p>
    <w:p w14:paraId="20595948" w14:textId="57D68F1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Класс лазерного изделия дает пользователю общее представление о потенциальной способности доступного лазерного излучения вызывать травмы. Поэтому все лазерное оборудование, независимо от того, произведено оно серийно или нет, должно быть классифицировано в соответствии с положениями IEC 60825-1 и маркировано соответствующим образом, чтобы информировать пользователя о присвоенном классе. Классификация лазерных изделий обычно выполняется изготовителем лазерного изделия, но в тех случаях, когда это не так (например, лазерные компоненты, экспериментальные системы или прототипы), пользователь должен убедиться, что класс опасности лазера определяется на основе уровня его доступного излучения в соответствии с IEC 60825-1.</w:t>
      </w:r>
    </w:p>
    <w:p w14:paraId="1EC2D43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пользователь включает лазер в другое оборудование, то само оборудование в комплекте должно рассматриваться как лазерное изделие и соответствующим образом классифицироваться (см. 5.1.2). Кроме того, следует учитывать, что некоторые или все оригинальные элементы безопасности встроенного лазерного изделия, включая маркировку, могут быть неработоспособными, непригодными для использования или недоступными. При необходимости для обеспечения безопасной эксплуатации эти элементы безопасности следует воспроизвести или заменить.</w:t>
      </w:r>
    </w:p>
    <w:p w14:paraId="3353BFCF"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5.1.2</w:t>
      </w:r>
      <w:r w:rsidRPr="00B70AF3">
        <w:rPr>
          <w:rFonts w:ascii="Arial" w:eastAsia="Calibri" w:hAnsi="Arial" w:cs="Arial"/>
          <w:b/>
          <w:sz w:val="24"/>
          <w:szCs w:val="24"/>
        </w:rPr>
        <w:tab/>
        <w:t>Классы продукции</w:t>
      </w:r>
    </w:p>
    <w:p w14:paraId="2EF237C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Классификация лазера указывает на его потенциальную опасность. Классификация лазерных изделий основана на максимальном уровне лазерного излучения, доступном в условиях нормальной эксплуатации, включая обоснованно прогнозируемые аварийные ситуации.</w:t>
      </w:r>
    </w:p>
    <w:p w14:paraId="1D527D0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Сопутствующие опасности (также называемые опасностями, не связанными с лазерным излучением) (см. раздел 7), которые также могут присутствовать во время использования лазера, не влияют на классификацию лазера. Во время технического обслуживания или сервисного обслуживания встроенных лазерных изделий может быть получен доступ к более высоким уровням излучения, чем указано классом изделия.</w:t>
      </w:r>
    </w:p>
    <w:p w14:paraId="00931DB5" w14:textId="11408B16"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00F752FD" w:rsidRPr="00B70AF3">
        <w:rPr>
          <w:rFonts w:ascii="Arial" w:eastAsia="Calibri" w:hAnsi="Arial" w:cs="Arial"/>
        </w:rPr>
        <w:t xml:space="preserve"> – См. IEC 60825-1:2014, </w:t>
      </w:r>
      <w:r w:rsidRPr="00B70AF3">
        <w:rPr>
          <w:rFonts w:ascii="Arial" w:eastAsia="Calibri" w:hAnsi="Arial" w:cs="Arial"/>
        </w:rPr>
        <w:t>6.2.1</w:t>
      </w:r>
      <w:r w:rsidR="00F752FD" w:rsidRPr="00B70AF3">
        <w:rPr>
          <w:rFonts w:ascii="Arial" w:eastAsia="Calibri" w:hAnsi="Arial" w:cs="Arial"/>
        </w:rPr>
        <w:t>.</w:t>
      </w:r>
    </w:p>
    <w:p w14:paraId="26E76A05" w14:textId="1567F1A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Классы лазерных изделий описаны ниже вместе с кратким описанием требований безопасности, которые обычно должны выполняться для каждого класса </w:t>
      </w:r>
      <w:r w:rsidRPr="00B70AF3">
        <w:rPr>
          <w:rFonts w:ascii="Arial" w:eastAsia="Calibri" w:hAnsi="Arial" w:cs="Arial"/>
          <w:sz w:val="24"/>
          <w:szCs w:val="24"/>
        </w:rPr>
        <w:lastRenderedPageBreak/>
        <w:t>изделий. За исключением классов 2 и 2M, выходящ</w:t>
      </w:r>
      <w:r w:rsidR="00E616C9" w:rsidRPr="00B70AF3">
        <w:rPr>
          <w:rFonts w:ascii="Arial" w:eastAsia="Calibri" w:hAnsi="Arial" w:cs="Arial"/>
          <w:sz w:val="24"/>
          <w:szCs w:val="24"/>
        </w:rPr>
        <w:t>е</w:t>
      </w:r>
      <w:r w:rsidRPr="00B70AF3">
        <w:rPr>
          <w:rFonts w:ascii="Arial" w:eastAsia="Calibri" w:hAnsi="Arial" w:cs="Arial"/>
          <w:sz w:val="24"/>
          <w:szCs w:val="24"/>
        </w:rPr>
        <w:t>е излучение может быть видимым или невидимым. (Для получения более полных сведений о классификации следует обратиться к IEC 60825-1.)</w:t>
      </w:r>
    </w:p>
    <w:p w14:paraId="16DAFD5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Класс 1</w:t>
      </w:r>
    </w:p>
    <w:p w14:paraId="6A34AD94"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которые обычно безопасны при всех обоснованно прогнозируемых условиях эксплуатации либо из-за изначально маломощного излучения самих лазеров, либо потому что они полностью закрыты и доступ человека к более высокому уровню лазерного излучения невозможен при нормальной эксплуатации.</w:t>
      </w:r>
    </w:p>
    <w:p w14:paraId="01F40237" w14:textId="18322891"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безопасности для класса 1: должны соблюдаться условия эксплуатации для класса 1 (см. 5.1.3). Если возможен доступ к уровням лазерного излучения, превышающим предельно допустимый</w:t>
      </w:r>
      <w:r w:rsidR="00E616C9" w:rsidRPr="00B70AF3">
        <w:rPr>
          <w:rFonts w:ascii="Arial" w:eastAsia="Calibri" w:hAnsi="Arial" w:cs="Arial"/>
          <w:sz w:val="24"/>
          <w:szCs w:val="24"/>
        </w:rPr>
        <w:t xml:space="preserve"> уровень для класса 1, например</w:t>
      </w:r>
      <w:r w:rsidRPr="00B70AF3">
        <w:rPr>
          <w:rFonts w:ascii="Arial" w:eastAsia="Calibri" w:hAnsi="Arial" w:cs="Arial"/>
          <w:sz w:val="24"/>
          <w:szCs w:val="24"/>
        </w:rPr>
        <w:t xml:space="preserve"> во время обслуживания встроенного лазерного изделия, или если излучаемый лазерный пучок модифиц</w:t>
      </w:r>
      <w:r w:rsidR="00E616C9" w:rsidRPr="00B70AF3">
        <w:rPr>
          <w:rFonts w:ascii="Arial" w:eastAsia="Calibri" w:hAnsi="Arial" w:cs="Arial"/>
          <w:sz w:val="24"/>
          <w:szCs w:val="24"/>
        </w:rPr>
        <w:t>ирован, например</w:t>
      </w:r>
      <w:r w:rsidRPr="00B70AF3">
        <w:rPr>
          <w:rFonts w:ascii="Arial" w:eastAsia="Calibri" w:hAnsi="Arial" w:cs="Arial"/>
          <w:sz w:val="24"/>
          <w:szCs w:val="24"/>
        </w:rPr>
        <w:t xml:space="preserve"> с помощью внешней оптики для уменьшения размера пучка или угла расхождения таким образом, что это может увеличит</w:t>
      </w:r>
      <w:r w:rsidR="00E616C9" w:rsidRPr="00B70AF3">
        <w:rPr>
          <w:rFonts w:ascii="Arial" w:eastAsia="Calibri" w:hAnsi="Arial" w:cs="Arial"/>
          <w:sz w:val="24"/>
          <w:szCs w:val="24"/>
        </w:rPr>
        <w:t xml:space="preserve">ь его опасность, то применяют </w:t>
      </w:r>
      <w:r w:rsidRPr="00B70AF3">
        <w:rPr>
          <w:rFonts w:ascii="Arial" w:eastAsia="Calibri" w:hAnsi="Arial" w:cs="Arial"/>
          <w:sz w:val="24"/>
          <w:szCs w:val="24"/>
        </w:rPr>
        <w:t>требования безопасности соответствующего более высокого класса.</w:t>
      </w:r>
    </w:p>
    <w:p w14:paraId="0905A1F2"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Класс 1С</w:t>
      </w:r>
    </w:p>
    <w:p w14:paraId="3822699A" w14:textId="27E1B17F"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предназначенные для использования при непосредственном контакте с кожей человека. Опасность для глаз предотвращается одним или несколькими техническими средствами, которые допускают воздействие</w:t>
      </w:r>
      <w:r w:rsidR="00E616C9" w:rsidRPr="00B70AF3">
        <w:rPr>
          <w:rFonts w:ascii="Arial" w:eastAsia="Calibri" w:hAnsi="Arial" w:cs="Arial"/>
          <w:sz w:val="24"/>
          <w:szCs w:val="24"/>
        </w:rPr>
        <w:t>,</w:t>
      </w:r>
      <w:r w:rsidRPr="00B70AF3">
        <w:rPr>
          <w:rFonts w:ascii="Arial" w:eastAsia="Calibri" w:hAnsi="Arial" w:cs="Arial"/>
          <w:sz w:val="24"/>
          <w:szCs w:val="24"/>
        </w:rPr>
        <w:t xml:space="preserve"> только когда аппликатор соприкасается с кожей. Значение ПДУ для кожи может быть превышено, в зависимости от назначения изделия.</w:t>
      </w:r>
    </w:p>
    <w:p w14:paraId="1B3A1B9E"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безопасности для класса 1С:</w:t>
      </w:r>
      <w:r w:rsidR="007234F3" w:rsidRPr="00B70AF3">
        <w:rPr>
          <w:rFonts w:ascii="Arial" w:eastAsia="Calibri" w:hAnsi="Arial" w:cs="Arial"/>
          <w:sz w:val="24"/>
          <w:szCs w:val="24"/>
        </w:rPr>
        <w:t xml:space="preserve"> </w:t>
      </w:r>
      <w:r w:rsidRPr="00B70AF3">
        <w:rPr>
          <w:rFonts w:ascii="Arial" w:eastAsia="Calibri" w:hAnsi="Arial" w:cs="Arial"/>
          <w:sz w:val="24"/>
          <w:szCs w:val="24"/>
        </w:rPr>
        <w:t>эти изделия должны иметь соответствующие технические средства для защиты глаз от лазерного излучения. Однако модификация или нарушение функций безопасности может привести к опасному воздействию лазерного излучения. Повторное воздействие на один и тот же участок кожи может привести к травме.</w:t>
      </w:r>
    </w:p>
    <w:p w14:paraId="1F424F6C"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c</w:t>
      </w:r>
      <w:r w:rsidRPr="00B70AF3">
        <w:rPr>
          <w:rFonts w:ascii="Arial" w:eastAsia="Calibri" w:hAnsi="Arial" w:cs="Arial"/>
          <w:sz w:val="24"/>
          <w:szCs w:val="24"/>
        </w:rPr>
        <w:t>) Класс 1M</w:t>
      </w:r>
    </w:p>
    <w:p w14:paraId="4DED9F9A"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Лазерные изделия, которые превышают допустимые пределы излучения для класса 1, но которые, из-за геометрического распределения испускаемого излучения, не могут вызывать вредных уровней воздействия при наблюдении невооруженным глазом. Однако при использовании телескопических оптических приборов безопасный уровень воздействия на глаза может быть превышен, что может привести к травмам. К таким приборам относятся бинокли и телескопы. Опасное воздействие также может возникнуть, если размеры лазерного пучка уменьшены за счет использования </w:t>
      </w:r>
      <w:r w:rsidRPr="00B70AF3">
        <w:rPr>
          <w:rFonts w:ascii="Arial" w:eastAsia="Calibri" w:hAnsi="Arial" w:cs="Arial"/>
          <w:sz w:val="24"/>
          <w:szCs w:val="24"/>
        </w:rPr>
        <w:lastRenderedPageBreak/>
        <w:t>оптических элементов на пути прохождения пучка.</w:t>
      </w:r>
    </w:p>
    <w:p w14:paraId="3010A7B8" w14:textId="36E3AFAB"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безопасности для класса 1М:</w:t>
      </w:r>
      <w:r w:rsidR="007234F3" w:rsidRPr="00B70AF3">
        <w:rPr>
          <w:rFonts w:ascii="Arial" w:eastAsia="Calibri" w:hAnsi="Arial" w:cs="Arial"/>
          <w:sz w:val="24"/>
          <w:szCs w:val="24"/>
        </w:rPr>
        <w:t xml:space="preserve"> </w:t>
      </w:r>
      <w:r w:rsidR="00E616C9" w:rsidRPr="00B70AF3">
        <w:rPr>
          <w:rFonts w:ascii="Arial" w:eastAsia="Calibri" w:hAnsi="Arial" w:cs="Arial"/>
          <w:sz w:val="24"/>
          <w:szCs w:val="24"/>
        </w:rPr>
        <w:t xml:space="preserve">необходимо </w:t>
      </w:r>
      <w:r w:rsidRPr="00B70AF3">
        <w:rPr>
          <w:rFonts w:ascii="Arial" w:eastAsia="Calibri" w:hAnsi="Arial" w:cs="Arial"/>
          <w:sz w:val="24"/>
          <w:szCs w:val="24"/>
        </w:rPr>
        <w:t xml:space="preserve">избегать использования телескопических оптических приборов при наблюдении (таких как бинокль или телескоп, но </w:t>
      </w:r>
      <w:r w:rsidR="00E616C9" w:rsidRPr="00B70AF3">
        <w:rPr>
          <w:rFonts w:ascii="Arial" w:eastAsia="Calibri" w:hAnsi="Arial" w:cs="Arial"/>
          <w:sz w:val="24"/>
          <w:szCs w:val="24"/>
        </w:rPr>
        <w:t>не очков или контактных линз). Следует и</w:t>
      </w:r>
      <w:r w:rsidRPr="00B70AF3">
        <w:rPr>
          <w:rFonts w:ascii="Arial" w:eastAsia="Calibri" w:hAnsi="Arial" w:cs="Arial"/>
          <w:sz w:val="24"/>
          <w:szCs w:val="24"/>
        </w:rPr>
        <w:t xml:space="preserve">збегать размещения оптических элементов на пути прохождения пучка, которые могут уменьшить диаметр пучка. Не </w:t>
      </w:r>
      <w:r w:rsidR="00E616C9" w:rsidRPr="00B70AF3">
        <w:rPr>
          <w:rFonts w:ascii="Arial" w:eastAsia="Calibri" w:hAnsi="Arial" w:cs="Arial"/>
          <w:sz w:val="24"/>
          <w:szCs w:val="24"/>
        </w:rPr>
        <w:t xml:space="preserve">следует </w:t>
      </w:r>
      <w:r w:rsidRPr="00B70AF3">
        <w:rPr>
          <w:rFonts w:ascii="Arial" w:eastAsia="Calibri" w:hAnsi="Arial" w:cs="Arial"/>
          <w:sz w:val="24"/>
          <w:szCs w:val="24"/>
        </w:rPr>
        <w:t>направлять пучок в места, где могут находиться другие люди, если существует вероятность того, что люди в этих местах будут использовать телескопы или бинокли, чтобы смотреть прямо в пучок.</w:t>
      </w:r>
    </w:p>
    <w:p w14:paraId="09FF1058" w14:textId="09EE954B" w:rsidR="001F7F90" w:rsidRPr="00B70AF3" w:rsidRDefault="00D347A7" w:rsidP="002067F9">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Pr="00B70AF3">
        <w:rPr>
          <w:rFonts w:ascii="Arial" w:eastAsia="Calibri" w:hAnsi="Arial" w:cs="Arial"/>
        </w:rPr>
        <w:t xml:space="preserve"> – В случае волоконно-оптических линий связи, оцениваемых в соответствии с IEC 60825-2 с использованием уровней опасности вместо классов изд</w:t>
      </w:r>
      <w:r w:rsidR="00E616C9" w:rsidRPr="00B70AF3">
        <w:rPr>
          <w:rFonts w:ascii="Arial" w:eastAsia="Calibri" w:hAnsi="Arial" w:cs="Arial"/>
        </w:rPr>
        <w:t>елий, указанных в IEC 60825-1, при</w:t>
      </w:r>
      <w:r w:rsidRPr="00B70AF3">
        <w:rPr>
          <w:rFonts w:ascii="Arial" w:eastAsia="Calibri" w:hAnsi="Arial" w:cs="Arial"/>
        </w:rPr>
        <w:t xml:space="preserve"> уровн</w:t>
      </w:r>
      <w:r w:rsidR="00E616C9" w:rsidRPr="00B70AF3">
        <w:rPr>
          <w:rFonts w:ascii="Arial" w:eastAsia="Calibri" w:hAnsi="Arial" w:cs="Arial"/>
        </w:rPr>
        <w:t>е</w:t>
      </w:r>
      <w:r w:rsidRPr="00B70AF3">
        <w:rPr>
          <w:rFonts w:ascii="Arial" w:eastAsia="Calibri" w:hAnsi="Arial" w:cs="Arial"/>
        </w:rPr>
        <w:t xml:space="preserve"> опасности 1M может быть выявлена опасность для глаз при использовании увеличителей для просмотра торцевой поверхности волокна.</w:t>
      </w:r>
    </w:p>
    <w:p w14:paraId="1922B2EC"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d</w:t>
      </w:r>
      <w:r w:rsidRPr="00B70AF3">
        <w:rPr>
          <w:rFonts w:ascii="Arial" w:eastAsia="Calibri" w:hAnsi="Arial" w:cs="Arial"/>
          <w:sz w:val="24"/>
          <w:szCs w:val="24"/>
        </w:rPr>
        <w:t>) Класс 2</w:t>
      </w:r>
    </w:p>
    <w:p w14:paraId="6336CEFD" w14:textId="3FB6BB5D"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излучающие низкие уровни видимого излучения (</w:t>
      </w:r>
      <w:r w:rsidR="001B18A4" w:rsidRPr="00B70AF3">
        <w:rPr>
          <w:rFonts w:ascii="Arial" w:eastAsia="Calibri" w:hAnsi="Arial" w:cs="Arial"/>
          <w:sz w:val="24"/>
          <w:szCs w:val="24"/>
        </w:rPr>
        <w:t xml:space="preserve">то есть </w:t>
      </w:r>
      <w:r w:rsidRPr="00B70AF3">
        <w:rPr>
          <w:rFonts w:ascii="Arial" w:eastAsia="Calibri" w:hAnsi="Arial" w:cs="Arial"/>
          <w:sz w:val="24"/>
          <w:szCs w:val="24"/>
        </w:rPr>
        <w:t xml:space="preserve">на длинах волн от 400 до 700 нм), которые безопасны для кожи, но которые по своей сути небезопасны для глаз, но для которых защита глаз обычно обеспечивается естественной </w:t>
      </w:r>
      <w:r w:rsidR="00271898" w:rsidRPr="00B70AF3">
        <w:rPr>
          <w:rFonts w:ascii="Arial" w:eastAsia="Calibri" w:hAnsi="Arial" w:cs="Arial"/>
          <w:sz w:val="24"/>
          <w:szCs w:val="24"/>
        </w:rPr>
        <w:t xml:space="preserve">негативной </w:t>
      </w:r>
      <w:r w:rsidRPr="00B70AF3">
        <w:rPr>
          <w:rFonts w:ascii="Arial" w:eastAsia="Calibri" w:hAnsi="Arial" w:cs="Arial"/>
          <w:sz w:val="24"/>
          <w:szCs w:val="24"/>
        </w:rPr>
        <w:t>реакцией неприятия яркого света. Таким образом, случайное попад</w:t>
      </w:r>
      <w:r w:rsidR="00271898" w:rsidRPr="00B70AF3">
        <w:rPr>
          <w:rFonts w:ascii="Arial" w:eastAsia="Calibri" w:hAnsi="Arial" w:cs="Arial"/>
          <w:sz w:val="24"/>
          <w:szCs w:val="24"/>
        </w:rPr>
        <w:t xml:space="preserve">ание в глаза обычно безопасно, однако </w:t>
      </w:r>
      <w:r w:rsidRPr="00B70AF3">
        <w:rPr>
          <w:rFonts w:ascii="Arial" w:eastAsia="Calibri" w:hAnsi="Arial" w:cs="Arial"/>
          <w:sz w:val="24"/>
          <w:szCs w:val="24"/>
        </w:rPr>
        <w:t>естественную негативную реакцию можно намеренно подавить, если смотреть прямо в пучок, а также под влиянием употребления алкоголя или наркот</w:t>
      </w:r>
      <w:r w:rsidR="00E616C9" w:rsidRPr="00B70AF3">
        <w:rPr>
          <w:rFonts w:ascii="Arial" w:eastAsia="Calibri" w:hAnsi="Arial" w:cs="Arial"/>
          <w:sz w:val="24"/>
          <w:szCs w:val="24"/>
        </w:rPr>
        <w:t>ических средств</w:t>
      </w:r>
      <w:r w:rsidRPr="00B70AF3">
        <w:rPr>
          <w:rFonts w:ascii="Arial" w:eastAsia="Calibri" w:hAnsi="Arial" w:cs="Arial"/>
          <w:sz w:val="24"/>
          <w:szCs w:val="24"/>
        </w:rPr>
        <w:t xml:space="preserve">. Лазерные пучки от лазерных изделий класса 2 могут отвлекать внимание, ослеплять, вызывать слепоту от вспышки или искажать изображение, особенно при слабом окружающем освещении. </w:t>
      </w:r>
    </w:p>
    <w:p w14:paraId="48AFB626" w14:textId="1C9370D2"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Требования безопасности для класса 2: </w:t>
      </w:r>
      <w:r w:rsidR="00E616C9" w:rsidRPr="00B70AF3">
        <w:rPr>
          <w:rFonts w:ascii="Arial" w:eastAsia="Calibri" w:hAnsi="Arial" w:cs="Arial"/>
          <w:sz w:val="24"/>
          <w:szCs w:val="24"/>
        </w:rPr>
        <w:t xml:space="preserve">следует </w:t>
      </w:r>
      <w:r w:rsidRPr="00B70AF3">
        <w:rPr>
          <w:rFonts w:ascii="Arial" w:eastAsia="Calibri" w:hAnsi="Arial" w:cs="Arial"/>
          <w:sz w:val="24"/>
          <w:szCs w:val="24"/>
        </w:rPr>
        <w:t>избегать пристального взгляда в пучок (т</w:t>
      </w:r>
      <w:r w:rsidR="00E616C9" w:rsidRPr="00B70AF3">
        <w:rPr>
          <w:rFonts w:ascii="Arial" w:eastAsia="Calibri" w:hAnsi="Arial" w:cs="Arial"/>
          <w:sz w:val="24"/>
          <w:szCs w:val="24"/>
        </w:rPr>
        <w:t>о</w:t>
      </w:r>
      <w:r w:rsidR="00AB7FC0" w:rsidRPr="00B70AF3">
        <w:rPr>
          <w:rFonts w:ascii="Arial" w:eastAsia="Calibri" w:hAnsi="Arial" w:cs="Arial"/>
          <w:sz w:val="24"/>
          <w:szCs w:val="24"/>
        </w:rPr>
        <w:t> </w:t>
      </w:r>
      <w:r w:rsidR="00E616C9" w:rsidRPr="00B70AF3">
        <w:rPr>
          <w:rFonts w:ascii="Arial" w:eastAsia="Calibri" w:hAnsi="Arial" w:cs="Arial"/>
          <w:sz w:val="24"/>
          <w:szCs w:val="24"/>
        </w:rPr>
        <w:t>есть</w:t>
      </w:r>
      <w:r w:rsidRPr="00B70AF3">
        <w:rPr>
          <w:rFonts w:ascii="Arial" w:eastAsia="Calibri" w:hAnsi="Arial" w:cs="Arial"/>
          <w:sz w:val="24"/>
          <w:szCs w:val="24"/>
        </w:rPr>
        <w:t xml:space="preserve"> преднамеренного просмотра источника лазерного излучения) или направление пучка на других людей.</w:t>
      </w:r>
    </w:p>
    <w:p w14:paraId="17EB9B69"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e</w:t>
      </w:r>
      <w:r w:rsidRPr="00B70AF3">
        <w:rPr>
          <w:rFonts w:ascii="Arial" w:eastAsia="Calibri" w:hAnsi="Arial" w:cs="Arial"/>
          <w:sz w:val="24"/>
          <w:szCs w:val="24"/>
        </w:rPr>
        <w:t>) Класс 2M</w:t>
      </w:r>
    </w:p>
    <w:p w14:paraId="44B5C92F"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Лазерные изделия, излучающие уровни видимого излучения, превышающие допустимые пределы излучения для класса 2, но для которых из-за геометрического распространения испускаемого излучения защита невооруженного глаза обычно обеспечивается естественными реакциями неприятия яркого света. Однако, негативная реакция на яркий свет может не обеспечивать достаточной защиты, и при использовании телескопических оптических приборов для наблюдения, что может привести к травме. К таким приборам относятся бинокли и телескопы. Опасное воздействие также может возникнуть, если размеры лазерного пучка уменьшены за счет использования оптических элементов на пути прохождения пучка. Лазерные пучки </w:t>
      </w:r>
      <w:r w:rsidRPr="00B70AF3">
        <w:rPr>
          <w:rFonts w:ascii="Arial" w:eastAsia="Calibri" w:hAnsi="Arial" w:cs="Arial"/>
          <w:sz w:val="24"/>
          <w:szCs w:val="24"/>
        </w:rPr>
        <w:lastRenderedPageBreak/>
        <w:t>лазерных изделий класса 2M могут отвлекать внимание, ослеплять, вызывать слепоту от вспышки или искажать изображение, особенно при низком уровне внешней освещенности.</w:t>
      </w:r>
    </w:p>
    <w:p w14:paraId="0CF3F934" w14:textId="77421E1A"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Требования безопасности для класса 2M: </w:t>
      </w:r>
      <w:r w:rsidR="00E616C9" w:rsidRPr="00B70AF3">
        <w:rPr>
          <w:rFonts w:ascii="Arial" w:eastAsia="Calibri" w:hAnsi="Arial" w:cs="Arial"/>
          <w:sz w:val="24"/>
          <w:szCs w:val="24"/>
        </w:rPr>
        <w:t xml:space="preserve">необходимо </w:t>
      </w:r>
      <w:r w:rsidRPr="00B70AF3">
        <w:rPr>
          <w:rFonts w:ascii="Arial" w:eastAsia="Calibri" w:hAnsi="Arial" w:cs="Arial"/>
          <w:sz w:val="24"/>
          <w:szCs w:val="24"/>
        </w:rPr>
        <w:t xml:space="preserve">избегать использования телескопических оптических приборов для наблюдения (таких как бинокль или телескоп, но </w:t>
      </w:r>
      <w:r w:rsidR="00E616C9" w:rsidRPr="00B70AF3">
        <w:rPr>
          <w:rFonts w:ascii="Arial" w:eastAsia="Calibri" w:hAnsi="Arial" w:cs="Arial"/>
          <w:sz w:val="24"/>
          <w:szCs w:val="24"/>
        </w:rPr>
        <w:t>не очков или контактных линз). Следует и</w:t>
      </w:r>
      <w:r w:rsidRPr="00B70AF3">
        <w:rPr>
          <w:rFonts w:ascii="Arial" w:eastAsia="Calibri" w:hAnsi="Arial" w:cs="Arial"/>
          <w:sz w:val="24"/>
          <w:szCs w:val="24"/>
        </w:rPr>
        <w:t xml:space="preserve">збегать размещения оптических элементов на пути прохождения пучка, которые </w:t>
      </w:r>
      <w:r w:rsidR="00E616C9" w:rsidRPr="00B70AF3">
        <w:rPr>
          <w:rFonts w:ascii="Arial" w:eastAsia="Calibri" w:hAnsi="Arial" w:cs="Arial"/>
          <w:sz w:val="24"/>
          <w:szCs w:val="24"/>
        </w:rPr>
        <w:t>могут уменьшить диаметр пучка. Необходимо и</w:t>
      </w:r>
      <w:r w:rsidRPr="00B70AF3">
        <w:rPr>
          <w:rFonts w:ascii="Arial" w:eastAsia="Calibri" w:hAnsi="Arial" w:cs="Arial"/>
          <w:sz w:val="24"/>
          <w:szCs w:val="24"/>
        </w:rPr>
        <w:t xml:space="preserve">збегать пристального </w:t>
      </w:r>
      <w:r w:rsidR="00E616C9" w:rsidRPr="00B70AF3">
        <w:rPr>
          <w:rFonts w:ascii="Arial" w:eastAsia="Calibri" w:hAnsi="Arial" w:cs="Arial"/>
          <w:sz w:val="24"/>
          <w:szCs w:val="24"/>
        </w:rPr>
        <w:t>взгляда в пучок (то есть</w:t>
      </w:r>
      <w:r w:rsidRPr="00B70AF3">
        <w:rPr>
          <w:rFonts w:ascii="Arial" w:eastAsia="Calibri" w:hAnsi="Arial" w:cs="Arial"/>
          <w:sz w:val="24"/>
          <w:szCs w:val="24"/>
        </w:rPr>
        <w:t xml:space="preserve"> преднамеренного просмотра источника лазерного излучения) или направление пучка на других людей.</w:t>
      </w:r>
    </w:p>
    <w:p w14:paraId="06ABED4D"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pacing w:val="40"/>
          <w:szCs w:val="24"/>
        </w:rPr>
        <w:t>Примечание</w:t>
      </w:r>
      <w:r w:rsidRPr="00B70AF3">
        <w:rPr>
          <w:rFonts w:ascii="Arial" w:eastAsia="Calibri" w:hAnsi="Arial" w:cs="Arial"/>
        </w:rPr>
        <w:t xml:space="preserve"> – В случае волоконно-оптических линий связи, оцениваемых в соответствии с IEC 60825-2 с использованием уровней опасности, вместо классов изделий, указанных в IEC 60825-1, опасность для глаз при уровне опасности 2M может увеличиваться за счет использования увеличителей для просмотра торцевой поверхности волокна, так что негативная реакция на яркий свет не может обеспечить достаточной защиты.</w:t>
      </w:r>
    </w:p>
    <w:p w14:paraId="0CBB594D"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f</w:t>
      </w:r>
      <w:r w:rsidRPr="00B70AF3">
        <w:rPr>
          <w:rFonts w:ascii="Arial" w:eastAsia="Calibri" w:hAnsi="Arial" w:cs="Arial"/>
          <w:sz w:val="24"/>
          <w:szCs w:val="24"/>
        </w:rPr>
        <w:t>) Класс 3R</w:t>
      </w:r>
    </w:p>
    <w:p w14:paraId="0A5D868A"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уровень доступного излучения которых в пять раз превышает предельный уровень для класса 1 (при невидимом излучении) или класса 2 (при видимом излучении). Предельно допустимый уровень может быть превышен, но риск получения травмы невелик. Лазерное излучение в диапазоне длин волн от 400 до 700 нм от лазерных изделий класса 3R может отвлекать внимание, ослеплять, вызывать слепоту от вспышки или искажать изображения, особенно при низком уровне окружающего освещения. Естественная негативная реакция на яркий свет в случае видимого излучения и реакция на нагрев роговицы в случае дальнего инфракрасного излучения снижают риск повреждения глаз.</w:t>
      </w:r>
    </w:p>
    <w:p w14:paraId="40FF0C03" w14:textId="165A550A"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безопасности для класса 3R:</w:t>
      </w:r>
      <w:r w:rsidR="00AB7FC0" w:rsidRPr="00B70AF3">
        <w:rPr>
          <w:rFonts w:ascii="Arial" w:eastAsia="Calibri" w:hAnsi="Arial" w:cs="Arial"/>
          <w:sz w:val="24"/>
          <w:szCs w:val="24"/>
        </w:rPr>
        <w:t xml:space="preserve"> </w:t>
      </w:r>
      <w:r w:rsidRPr="00B70AF3">
        <w:rPr>
          <w:rFonts w:ascii="Arial" w:eastAsia="Calibri" w:hAnsi="Arial" w:cs="Arial"/>
          <w:sz w:val="24"/>
          <w:szCs w:val="24"/>
        </w:rPr>
        <w:t>не</w:t>
      </w:r>
      <w:r w:rsidR="00E616C9" w:rsidRPr="00B70AF3">
        <w:rPr>
          <w:rFonts w:ascii="Arial" w:eastAsia="Calibri" w:hAnsi="Arial" w:cs="Arial"/>
          <w:sz w:val="24"/>
          <w:szCs w:val="24"/>
        </w:rPr>
        <w:t xml:space="preserve"> следует</w:t>
      </w:r>
      <w:r w:rsidRPr="00B70AF3">
        <w:rPr>
          <w:rFonts w:ascii="Arial" w:eastAsia="Calibri" w:hAnsi="Arial" w:cs="Arial"/>
          <w:sz w:val="24"/>
          <w:szCs w:val="24"/>
        </w:rPr>
        <w:t xml:space="preserve"> допускать прямого попадания пучка в глаза или направления пучка на других людей. </w:t>
      </w:r>
      <w:r w:rsidR="00E616C9" w:rsidRPr="00B70AF3">
        <w:rPr>
          <w:rFonts w:ascii="Arial" w:eastAsia="Calibri" w:hAnsi="Arial" w:cs="Arial"/>
          <w:sz w:val="24"/>
          <w:szCs w:val="24"/>
        </w:rPr>
        <w:t>Необходимо р</w:t>
      </w:r>
      <w:r w:rsidRPr="00B70AF3">
        <w:rPr>
          <w:rFonts w:ascii="Arial" w:eastAsia="Calibri" w:hAnsi="Arial" w:cs="Arial"/>
          <w:sz w:val="24"/>
          <w:szCs w:val="24"/>
        </w:rPr>
        <w:t>ассмотреть возможность проведения оценки рисков с учетом фактического использования и условий эксплуатации, особенно в условиях низкой освещенности.</w:t>
      </w:r>
    </w:p>
    <w:p w14:paraId="137CAB8E"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g</w:t>
      </w:r>
      <w:r w:rsidRPr="00B70AF3">
        <w:rPr>
          <w:rFonts w:ascii="Arial" w:eastAsia="Calibri" w:hAnsi="Arial" w:cs="Arial"/>
          <w:sz w:val="24"/>
          <w:szCs w:val="24"/>
        </w:rPr>
        <w:t>) Класс 3B</w:t>
      </w:r>
    </w:p>
    <w:p w14:paraId="30CE1F9C"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с уровнем доступного излучения, которое может быть опасным для глаз при любом воздействии прямого</w:t>
      </w:r>
      <w:r w:rsidRPr="00B70AF3">
        <w:rPr>
          <w:rFonts w:ascii="Arial" w:eastAsia="Calibri" w:hAnsi="Arial" w:cs="Arial"/>
          <w:color w:val="FF0000"/>
          <w:sz w:val="24"/>
          <w:szCs w:val="24"/>
        </w:rPr>
        <w:t xml:space="preserve"> </w:t>
      </w:r>
      <w:r w:rsidRPr="00B70AF3">
        <w:rPr>
          <w:rFonts w:ascii="Arial" w:eastAsia="Calibri" w:hAnsi="Arial" w:cs="Arial"/>
          <w:sz w:val="24"/>
          <w:szCs w:val="24"/>
        </w:rPr>
        <w:t>излучения (включая зеркальное отражение), даже при продолжительности воздействия, меньшей, чем время негативной реакции на яркий свет, независимо от того, используются телескопические оптические приборы или нет. Лазерные изделия класса 3B также могут быть опасны для кожи при уровнях мощности, приближающихся к верхнему пределу этого класса.</w:t>
      </w:r>
    </w:p>
    <w:p w14:paraId="6E9F5FE9" w14:textId="7291F668"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xml:space="preserve">Требования безопасности для класса 3B: </w:t>
      </w:r>
      <w:r w:rsidR="00E616C9" w:rsidRPr="00B70AF3">
        <w:rPr>
          <w:rFonts w:ascii="Arial" w:eastAsia="Calibri" w:hAnsi="Arial" w:cs="Arial"/>
          <w:sz w:val="24"/>
          <w:szCs w:val="24"/>
        </w:rPr>
        <w:t xml:space="preserve">необходимо </w:t>
      </w:r>
      <w:r w:rsidRPr="00B70AF3">
        <w:rPr>
          <w:rFonts w:ascii="Arial" w:eastAsia="Calibri" w:hAnsi="Arial" w:cs="Arial"/>
          <w:sz w:val="24"/>
          <w:szCs w:val="24"/>
        </w:rPr>
        <w:t>предотвращать попадание пучка в глаза (и в некоторых случаях на кожу).</w:t>
      </w:r>
      <w:r w:rsidR="00E616C9" w:rsidRPr="00B70AF3">
        <w:rPr>
          <w:rFonts w:ascii="Arial" w:eastAsia="Calibri" w:hAnsi="Arial" w:cs="Arial"/>
          <w:sz w:val="24"/>
          <w:szCs w:val="24"/>
        </w:rPr>
        <w:t xml:space="preserve"> Следует обеспечить защиту</w:t>
      </w:r>
      <w:r w:rsidRPr="00B70AF3">
        <w:rPr>
          <w:rFonts w:ascii="Arial" w:eastAsia="Calibri" w:hAnsi="Arial" w:cs="Arial"/>
          <w:sz w:val="24"/>
          <w:szCs w:val="24"/>
        </w:rPr>
        <w:t xml:space="preserve"> от непреднамеренных отражен</w:t>
      </w:r>
      <w:r w:rsidR="00AF14B3" w:rsidRPr="00B70AF3">
        <w:rPr>
          <w:rFonts w:ascii="Arial" w:eastAsia="Calibri" w:hAnsi="Arial" w:cs="Arial"/>
          <w:sz w:val="24"/>
          <w:szCs w:val="24"/>
        </w:rPr>
        <w:t>ных пучков</w:t>
      </w:r>
      <w:r w:rsidRPr="00B70AF3">
        <w:rPr>
          <w:rFonts w:ascii="Arial" w:eastAsia="Calibri" w:hAnsi="Arial" w:cs="Arial"/>
          <w:sz w:val="24"/>
          <w:szCs w:val="24"/>
        </w:rPr>
        <w:t>.</w:t>
      </w:r>
    </w:p>
    <w:p w14:paraId="732F6F58"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h</w:t>
      </w:r>
      <w:r w:rsidRPr="00B70AF3">
        <w:rPr>
          <w:rFonts w:ascii="Arial" w:eastAsia="Calibri" w:hAnsi="Arial" w:cs="Arial"/>
          <w:sz w:val="24"/>
          <w:szCs w:val="24"/>
        </w:rPr>
        <w:t>) Класс 4</w:t>
      </w:r>
    </w:p>
    <w:p w14:paraId="7DCF6CFD" w14:textId="77777777"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с уровнем доступного излучения, который может быть опасным как для глаз, так и для кожи. Рассеянное отражение лазерного излучения также может быть опасным. Лазерное излучение способно привести к возгоранию материала, на который оно воздействует, а также к образованию вредного излучения или выделению опасных паров при взаимодействии с материалами.</w:t>
      </w:r>
    </w:p>
    <w:p w14:paraId="19952704" w14:textId="36F84AE9" w:rsidR="001F7F90" w:rsidRPr="00B70AF3" w:rsidRDefault="00D347A7" w:rsidP="002067F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Требования безопасности для класса 4: </w:t>
      </w:r>
      <w:r w:rsidR="00AF14B3" w:rsidRPr="00B70AF3">
        <w:rPr>
          <w:rFonts w:ascii="Arial" w:eastAsia="Calibri" w:hAnsi="Arial" w:cs="Arial"/>
          <w:sz w:val="24"/>
          <w:szCs w:val="24"/>
        </w:rPr>
        <w:t xml:space="preserve">необходимо </w:t>
      </w:r>
      <w:r w:rsidRPr="00B70AF3">
        <w:rPr>
          <w:rFonts w:ascii="Arial" w:eastAsia="Calibri" w:hAnsi="Arial" w:cs="Arial"/>
          <w:sz w:val="24"/>
          <w:szCs w:val="24"/>
        </w:rPr>
        <w:t>предотвращать попадание пучка в глаза и на кожу, а также его диффузного (</w:t>
      </w:r>
      <w:r w:rsidR="005C5EE6" w:rsidRPr="00B70AF3">
        <w:rPr>
          <w:rFonts w:ascii="Arial" w:eastAsia="Calibri" w:hAnsi="Arial" w:cs="Arial"/>
          <w:sz w:val="24"/>
          <w:szCs w:val="24"/>
        </w:rPr>
        <w:t>рассеянного</w:t>
      </w:r>
      <w:r w:rsidRPr="00B70AF3">
        <w:rPr>
          <w:rFonts w:ascii="Arial" w:eastAsia="Calibri" w:hAnsi="Arial" w:cs="Arial"/>
          <w:sz w:val="24"/>
          <w:szCs w:val="24"/>
        </w:rPr>
        <w:t xml:space="preserve">) отражения. </w:t>
      </w:r>
      <w:r w:rsidR="00AF14B3" w:rsidRPr="00B70AF3">
        <w:rPr>
          <w:rFonts w:ascii="Arial" w:eastAsia="Calibri" w:hAnsi="Arial" w:cs="Arial"/>
          <w:sz w:val="24"/>
          <w:szCs w:val="24"/>
        </w:rPr>
        <w:t>Следует обеспечить защиту</w:t>
      </w:r>
      <w:r w:rsidRPr="00B70AF3">
        <w:rPr>
          <w:rFonts w:ascii="Arial" w:eastAsia="Calibri" w:hAnsi="Arial" w:cs="Arial"/>
          <w:sz w:val="24"/>
          <w:szCs w:val="24"/>
        </w:rPr>
        <w:t xml:space="preserve"> от</w:t>
      </w:r>
      <w:r w:rsidRPr="00B70AF3">
        <w:rPr>
          <w:rFonts w:ascii="Arial" w:hAnsi="Arial" w:cs="Arial"/>
        </w:rPr>
        <w:t xml:space="preserve"> </w:t>
      </w:r>
      <w:r w:rsidRPr="00B70AF3">
        <w:rPr>
          <w:rFonts w:ascii="Arial" w:eastAsia="Calibri" w:hAnsi="Arial" w:cs="Arial"/>
          <w:sz w:val="24"/>
          <w:szCs w:val="24"/>
        </w:rPr>
        <w:t>опасностей, вызванных взаимодействием с пучком, таких как возгорание и испарение дыма.</w:t>
      </w:r>
    </w:p>
    <w:p w14:paraId="0A0676BC" w14:textId="77777777" w:rsidR="001F7F90" w:rsidRPr="00B70AF3" w:rsidRDefault="00D347A7" w:rsidP="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конечного назначения классов 1С, 2, 2М, 3R, 3B и 4, поставляемые в соответствии с IEC 60825-1, должны иметь предупреждающую маркировку с указанием класса и основных мер безопасности, которые необходимо соблюдать. Лазерные изделия классов 1 и 1М также могут иметь маркировку, но по усмотрению изготовителя требуемая формулировка может быть включена в печатную информацию для пользователей, прилагаемую к изделию. Рекомендуется, чтобы немаркированные лазеры (включая составные лазеры или модифицированные пользователем системы), которые используются регулярно, имели соответствующую маркировку в соответствии с требованиями IEC 60825-1.</w:t>
      </w:r>
    </w:p>
    <w:p w14:paraId="3505B934" w14:textId="613AC3ED" w:rsidR="001F7F90" w:rsidRPr="00B70AF3" w:rsidRDefault="00D347A7" w:rsidP="0064747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 многих областях применения, где лазерные изделия не выше класса 3R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они относятся к к</w:t>
      </w:r>
      <w:r w:rsidR="005C5EE6" w:rsidRPr="00B70AF3">
        <w:rPr>
          <w:rFonts w:ascii="Arial" w:eastAsia="Calibri" w:hAnsi="Arial" w:cs="Arial"/>
          <w:sz w:val="24"/>
          <w:szCs w:val="24"/>
        </w:rPr>
        <w:t>лассам 1, 1C, 1M, 2, 2M или 3R)</w:t>
      </w:r>
      <w:r w:rsidRPr="00B70AF3">
        <w:rPr>
          <w:rFonts w:ascii="Arial" w:eastAsia="Calibri" w:hAnsi="Arial" w:cs="Arial"/>
          <w:sz w:val="24"/>
          <w:szCs w:val="24"/>
        </w:rPr>
        <w:t xml:space="preserve"> используют таким образом, что доступное излучение не превышает 3R (например если классы 1M или 2M не могут наблюдаться через телескопическую оптику) и также если лазерные изделия используют в среде с изначально низким уровнем риска, пользователь может внедрять меры безопасности, соответствующие наивысшему классу применяемого лазерного изделия, без необходимости проведения детальной оценки рисков или анализа возможных уровней воздействия на человека. Эти типовые мероприятия по обеспечению безопасности лазерных изделий представлены в таблице 1 в зависимости от класса лазера.</w:t>
      </w:r>
    </w:p>
    <w:p w14:paraId="27E00253" w14:textId="77777777" w:rsidR="002439AE" w:rsidRDefault="002439AE">
      <w:pPr>
        <w:spacing w:after="0" w:line="240" w:lineRule="auto"/>
        <w:rPr>
          <w:rFonts w:ascii="Arial" w:eastAsia="Calibri" w:hAnsi="Arial" w:cs="Arial"/>
          <w:sz w:val="24"/>
          <w:szCs w:val="24"/>
        </w:rPr>
      </w:pPr>
      <w:r>
        <w:rPr>
          <w:rFonts w:ascii="Arial" w:eastAsia="Calibri" w:hAnsi="Arial" w:cs="Arial"/>
          <w:sz w:val="24"/>
          <w:szCs w:val="24"/>
        </w:rPr>
        <w:br w:type="page"/>
      </w:r>
    </w:p>
    <w:p w14:paraId="379ECE7E" w14:textId="5904CAAC" w:rsidR="001F7F90" w:rsidRPr="00B70AF3" w:rsidRDefault="00D347A7" w:rsidP="0064747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Однако часто может потребоваться проведение более детального анализа, чтобы определить соответствующие меры безопасности. К таким обстоятельствам относятся:</w:t>
      </w:r>
    </w:p>
    <w:p w14:paraId="62648001" w14:textId="43620B31"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все виды использования лазерных изделий класс</w:t>
      </w:r>
      <w:r w:rsidR="005C5EE6" w:rsidRPr="00B70AF3">
        <w:rPr>
          <w:rFonts w:ascii="Arial" w:eastAsia="Calibri" w:hAnsi="Arial" w:cs="Arial"/>
          <w:sz w:val="24"/>
          <w:szCs w:val="24"/>
        </w:rPr>
        <w:t>а</w:t>
      </w:r>
      <w:r w:rsidR="00D347A7" w:rsidRPr="00B70AF3">
        <w:rPr>
          <w:rFonts w:ascii="Arial" w:eastAsia="Calibri" w:hAnsi="Arial" w:cs="Arial"/>
          <w:sz w:val="24"/>
          <w:szCs w:val="24"/>
        </w:rPr>
        <w:t xml:space="preserve"> 3B или 4;</w:t>
      </w:r>
    </w:p>
    <w:p w14:paraId="448F8419"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применение защитных очков;</w:t>
      </w:r>
    </w:p>
    <w:p w14:paraId="50CB95D6"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соблюдение концепции минимального безопасного расстояния от лазера;</w:t>
      </w:r>
    </w:p>
    <w:p w14:paraId="2D401C05" w14:textId="77777777" w:rsidR="001F7F90" w:rsidRPr="00B70AF3" w:rsidRDefault="007234F3">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другие ситуации, в которых меры безопасности, указанные в таблице 1, могут быть неуместными, недостаточными или неоправданно ограничительными, учитывая фактическую степень риска.</w:t>
      </w:r>
    </w:p>
    <w:p w14:paraId="0F7FA72A" w14:textId="77777777" w:rsidR="001F7F90" w:rsidRPr="00B70AF3" w:rsidRDefault="00D347A7" w:rsidP="002067F9">
      <w:pPr>
        <w:keepNext/>
        <w:keepLines/>
        <w:widowControl w:val="0"/>
        <w:shd w:val="clear" w:color="auto" w:fill="FFFFFF"/>
        <w:spacing w:after="0" w:line="360" w:lineRule="auto"/>
        <w:jc w:val="both"/>
        <w:rPr>
          <w:rFonts w:ascii="Arial" w:eastAsia="Calibri" w:hAnsi="Arial" w:cs="Arial"/>
        </w:rPr>
      </w:pPr>
      <w:r w:rsidRPr="00B70AF3">
        <w:rPr>
          <w:rFonts w:ascii="Arial" w:eastAsia="Calibri" w:hAnsi="Arial" w:cs="Arial"/>
          <w:spacing w:val="40"/>
        </w:rPr>
        <w:t>Таблица</w:t>
      </w:r>
      <w:r w:rsidRPr="00B70AF3">
        <w:rPr>
          <w:rFonts w:ascii="Arial" w:eastAsia="Calibri" w:hAnsi="Arial" w:cs="Arial"/>
        </w:rPr>
        <w:t xml:space="preserve"> 1 – Типовые мероприятия по обеспечению безопасности лазерных изделий </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8616"/>
      </w:tblGrid>
      <w:tr w:rsidR="001F7F90" w:rsidRPr="00B70AF3" w14:paraId="7168F29D" w14:textId="77777777">
        <w:trPr>
          <w:trHeight w:val="669"/>
          <w:tblHeader/>
        </w:trPr>
        <w:tc>
          <w:tcPr>
            <w:tcW w:w="591" w:type="pct"/>
            <w:tcBorders>
              <w:bottom w:val="double" w:sz="4" w:space="0" w:color="000000"/>
            </w:tcBorders>
          </w:tcPr>
          <w:p w14:paraId="2F3CA457" w14:textId="77777777" w:rsidR="001F7F90" w:rsidRPr="00B70AF3" w:rsidRDefault="001F7F90" w:rsidP="0042282D">
            <w:pPr>
              <w:widowControl w:val="0"/>
              <w:autoSpaceDE w:val="0"/>
              <w:autoSpaceDN w:val="0"/>
              <w:adjustRightInd w:val="0"/>
              <w:spacing w:before="61" w:after="0" w:line="271" w:lineRule="auto"/>
              <w:jc w:val="center"/>
              <w:rPr>
                <w:rFonts w:ascii="Arial" w:eastAsia="Arial" w:hAnsi="Arial" w:cs="Arial"/>
                <w:b/>
                <w:color w:val="000000"/>
                <w:sz w:val="20"/>
                <w:szCs w:val="20"/>
                <w:lang w:eastAsia="ru-RU"/>
              </w:rPr>
            </w:pPr>
          </w:p>
          <w:p w14:paraId="44796C48" w14:textId="77777777" w:rsidR="001F7F90" w:rsidRPr="00B70AF3" w:rsidRDefault="00D347A7" w:rsidP="0042282D">
            <w:pPr>
              <w:widowControl w:val="0"/>
              <w:autoSpaceDE w:val="0"/>
              <w:autoSpaceDN w:val="0"/>
              <w:adjustRightInd w:val="0"/>
              <w:spacing w:after="0" w:line="271" w:lineRule="auto"/>
              <w:jc w:val="center"/>
              <w:rPr>
                <w:rFonts w:ascii="Arial" w:eastAsia="Arial" w:hAnsi="Arial" w:cs="Arial"/>
                <w:b/>
                <w:color w:val="000000"/>
                <w:sz w:val="20"/>
                <w:szCs w:val="20"/>
                <w:lang w:eastAsia="ru-RU"/>
              </w:rPr>
            </w:pPr>
            <w:r w:rsidRPr="00B70AF3">
              <w:rPr>
                <w:rFonts w:ascii="Arial" w:eastAsia="Calibri" w:hAnsi="Arial" w:cs="Arial"/>
                <w:color w:val="000000"/>
                <w:sz w:val="20"/>
                <w:szCs w:val="20"/>
                <w:lang w:eastAsia="ru-RU"/>
              </w:rPr>
              <w:t>Класс</w:t>
            </w:r>
          </w:p>
        </w:tc>
        <w:tc>
          <w:tcPr>
            <w:tcW w:w="4409" w:type="pct"/>
            <w:tcBorders>
              <w:bottom w:val="double" w:sz="4" w:space="0" w:color="000000"/>
            </w:tcBorders>
          </w:tcPr>
          <w:p w14:paraId="013BD55C" w14:textId="77777777" w:rsidR="001F7F90" w:rsidRPr="00B70AF3" w:rsidRDefault="00D347A7" w:rsidP="0042282D">
            <w:pPr>
              <w:autoSpaceDE w:val="0"/>
              <w:autoSpaceDN w:val="0"/>
              <w:adjustRightInd w:val="0"/>
              <w:spacing w:after="0" w:line="271" w:lineRule="auto"/>
              <w:ind w:firstLineChars="125" w:firstLine="250"/>
              <w:jc w:val="center"/>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Мероприятия по обеспечению безопасности.</w:t>
            </w:r>
          </w:p>
          <w:p w14:paraId="6F74DDAC" w14:textId="77777777" w:rsidR="001F7F90" w:rsidRPr="00B70AF3" w:rsidRDefault="00D347A7" w:rsidP="0042282D">
            <w:pPr>
              <w:autoSpaceDE w:val="0"/>
              <w:autoSpaceDN w:val="0"/>
              <w:adjustRightInd w:val="0"/>
              <w:spacing w:after="0" w:line="271" w:lineRule="auto"/>
              <w:ind w:firstLineChars="125" w:firstLine="250"/>
              <w:jc w:val="center"/>
              <w:rPr>
                <w:rFonts w:ascii="Arial" w:eastAsia="Arial" w:hAnsi="Arial" w:cs="Arial"/>
                <w:b/>
                <w:color w:val="000000"/>
                <w:sz w:val="20"/>
                <w:szCs w:val="20"/>
                <w:lang w:eastAsia="ru-RU"/>
              </w:rPr>
            </w:pPr>
            <w:r w:rsidRPr="00B70AF3">
              <w:rPr>
                <w:rFonts w:ascii="Arial" w:eastAsia="Calibri" w:hAnsi="Arial" w:cs="Arial"/>
                <w:color w:val="000000"/>
                <w:sz w:val="20"/>
                <w:szCs w:val="20"/>
                <w:lang w:eastAsia="ru-RU"/>
              </w:rPr>
              <w:t>Их следует применять, если не была проведена оценка рисков, оправдывающая выполнение альтернативных мероприятий по обеспечению безопасности</w:t>
            </w:r>
          </w:p>
        </w:tc>
      </w:tr>
      <w:tr w:rsidR="001F7F90" w:rsidRPr="00B70AF3" w14:paraId="287609A4" w14:textId="77777777">
        <w:trPr>
          <w:trHeight w:val="1161"/>
        </w:trPr>
        <w:tc>
          <w:tcPr>
            <w:tcW w:w="591" w:type="pct"/>
            <w:tcBorders>
              <w:top w:val="double" w:sz="4" w:space="0" w:color="000000"/>
            </w:tcBorders>
          </w:tcPr>
          <w:p w14:paraId="62306266" w14:textId="77777777" w:rsidR="001F7F90" w:rsidRPr="00B70AF3" w:rsidRDefault="00D347A7" w:rsidP="0042282D">
            <w:pPr>
              <w:widowControl w:val="0"/>
              <w:autoSpaceDE w:val="0"/>
              <w:autoSpaceDN w:val="0"/>
              <w:adjustRightInd w:val="0"/>
              <w:spacing w:before="41" w:after="0" w:line="271"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10"/>
                <w:sz w:val="20"/>
                <w:szCs w:val="20"/>
                <w:lang w:val="en-US" w:eastAsia="ru-RU"/>
              </w:rPr>
              <w:t>1</w:t>
            </w:r>
          </w:p>
        </w:tc>
        <w:tc>
          <w:tcPr>
            <w:tcW w:w="4409" w:type="pct"/>
            <w:tcBorders>
              <w:top w:val="double" w:sz="4" w:space="0" w:color="000000"/>
            </w:tcBorders>
          </w:tcPr>
          <w:p w14:paraId="753BDC83"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условиях нормальной эксплуатации не требуется никаких мероприятий по обеспечению безопасности (это может быть неактуально в условиях проведения технического обслуживания или обоснованно прогнозируемого неправильного использования).</w:t>
            </w:r>
          </w:p>
          <w:p w14:paraId="1487784A"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случае применения изделий со встроенным лазером, содержащих лазер более высокой мощности, необходимо следовать инструкциям, приведенным на предупреждающей маркировке и предоставленным изготовителем.</w:t>
            </w:r>
          </w:p>
          <w:p w14:paraId="2C1E7B89" w14:textId="70929B03" w:rsidR="001F7F90" w:rsidRPr="00B70AF3" w:rsidRDefault="00D347A7" w:rsidP="0042282D">
            <w:pPr>
              <w:autoSpaceDE w:val="0"/>
              <w:autoSpaceDN w:val="0"/>
              <w:adjustRightInd w:val="0"/>
              <w:spacing w:after="0" w:line="271" w:lineRule="auto"/>
              <w:ind w:right="126" w:firstLineChars="125" w:firstLine="250"/>
              <w:jc w:val="both"/>
              <w:rPr>
                <w:rFonts w:ascii="Arial" w:eastAsia="Arial" w:hAnsi="Arial" w:cs="Arial"/>
                <w:color w:val="000000"/>
                <w:sz w:val="20"/>
                <w:szCs w:val="20"/>
                <w:lang w:eastAsia="ru-RU"/>
              </w:rPr>
            </w:pPr>
            <w:r w:rsidRPr="00B70AF3">
              <w:rPr>
                <w:rFonts w:ascii="Arial" w:eastAsia="Calibri" w:hAnsi="Arial" w:cs="Arial"/>
                <w:color w:val="000000"/>
                <w:sz w:val="20"/>
                <w:szCs w:val="20"/>
                <w:lang w:eastAsia="ru-RU"/>
              </w:rPr>
              <w:t>При обслуживании изделий со встроенным лазером может потребоваться выполнение особых мероприятий по</w:t>
            </w:r>
            <w:r w:rsidR="005C5EE6" w:rsidRPr="00B70AF3">
              <w:rPr>
                <w:rFonts w:ascii="Arial" w:eastAsia="Calibri" w:hAnsi="Arial" w:cs="Arial"/>
                <w:color w:val="000000"/>
                <w:sz w:val="20"/>
                <w:szCs w:val="20"/>
                <w:lang w:eastAsia="ru-RU"/>
              </w:rPr>
              <w:t xml:space="preserve"> безопасности (см. 9.5)</w:t>
            </w:r>
          </w:p>
        </w:tc>
      </w:tr>
      <w:tr w:rsidR="001F7F90" w:rsidRPr="00B70AF3" w14:paraId="2B504BCB" w14:textId="77777777">
        <w:trPr>
          <w:trHeight w:val="997"/>
        </w:trPr>
        <w:tc>
          <w:tcPr>
            <w:tcW w:w="591" w:type="pct"/>
          </w:tcPr>
          <w:p w14:paraId="535CAE5F" w14:textId="77777777" w:rsidR="001F7F90" w:rsidRPr="00B70AF3" w:rsidRDefault="00D347A7" w:rsidP="0042282D">
            <w:pPr>
              <w:widowControl w:val="0"/>
              <w:autoSpaceDE w:val="0"/>
              <w:autoSpaceDN w:val="0"/>
              <w:adjustRightInd w:val="0"/>
              <w:spacing w:before="41" w:after="0" w:line="271"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5"/>
                <w:sz w:val="20"/>
                <w:szCs w:val="20"/>
                <w:lang w:val="en-US" w:eastAsia="ru-RU"/>
              </w:rPr>
              <w:t>1C</w:t>
            </w:r>
          </w:p>
        </w:tc>
        <w:tc>
          <w:tcPr>
            <w:tcW w:w="4409" w:type="pct"/>
          </w:tcPr>
          <w:p w14:paraId="259A4B87" w14:textId="60B5BFAF"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условиях нормальной эксплуатации не требуется никаких дополнительных мероприятий по обеспечению безопасности, так как в изделии должны быть предусмотрены эффективные технические средства безопасности. Не рекомендуется повторное воздействие на одно и то же место на коже. Изделия должны иметь эффективные технические средства безопасности для предотвращения использования аппликатора на лице, где глаза могут подвергаться риску воздействия оптического излучения, превышающего соответствующий предельно</w:t>
            </w:r>
            <w:r w:rsidR="005C5EE6" w:rsidRPr="00B70AF3">
              <w:rPr>
                <w:rFonts w:ascii="Arial" w:eastAsia="Calibri" w:hAnsi="Arial" w:cs="Arial"/>
                <w:color w:val="000000"/>
                <w:sz w:val="20"/>
                <w:szCs w:val="20"/>
                <w:lang w:eastAsia="ru-RU"/>
              </w:rPr>
              <w:t xml:space="preserve"> допустимый уровень воздействия</w:t>
            </w:r>
          </w:p>
        </w:tc>
      </w:tr>
      <w:tr w:rsidR="001F7F90" w:rsidRPr="00B70AF3" w14:paraId="6A7BC8A2" w14:textId="77777777">
        <w:trPr>
          <w:trHeight w:val="1446"/>
        </w:trPr>
        <w:tc>
          <w:tcPr>
            <w:tcW w:w="591" w:type="pct"/>
          </w:tcPr>
          <w:p w14:paraId="427864BE" w14:textId="77777777" w:rsidR="001F7F90" w:rsidRPr="00B70AF3" w:rsidRDefault="00D347A7" w:rsidP="0042282D">
            <w:pPr>
              <w:widowControl w:val="0"/>
              <w:autoSpaceDE w:val="0"/>
              <w:autoSpaceDN w:val="0"/>
              <w:adjustRightInd w:val="0"/>
              <w:spacing w:before="41" w:after="0" w:line="271"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5"/>
                <w:sz w:val="20"/>
                <w:szCs w:val="20"/>
                <w:lang w:val="en-US" w:eastAsia="ru-RU"/>
              </w:rPr>
              <w:t>1M</w:t>
            </w:r>
          </w:p>
        </w:tc>
        <w:tc>
          <w:tcPr>
            <w:tcW w:w="4409" w:type="pct"/>
          </w:tcPr>
          <w:p w14:paraId="1FBD9721"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 xml:space="preserve">Не допускается непосредственного наблюдения лазерного источника с помощью увеличительных оптических приборов, таких как бинокли или телескопы, если только они не обеспечивают достаточный уровень защиты </w:t>
            </w:r>
            <w:r w:rsidRPr="00B70AF3">
              <w:rPr>
                <w:rFonts w:ascii="Arial" w:eastAsia="Calibri" w:hAnsi="Arial" w:cs="Arial"/>
                <w:color w:val="000000"/>
                <w:sz w:val="20"/>
                <w:szCs w:val="20"/>
                <w:vertAlign w:val="superscript"/>
                <w:lang w:eastAsia="ru-RU"/>
              </w:rPr>
              <w:t>а</w:t>
            </w:r>
            <w:r w:rsidRPr="00B70AF3">
              <w:rPr>
                <w:rFonts w:ascii="Arial" w:eastAsia="Calibri" w:hAnsi="Arial" w:cs="Arial"/>
                <w:color w:val="000000"/>
                <w:sz w:val="20"/>
                <w:szCs w:val="20"/>
                <w:lang w:eastAsia="ru-RU"/>
              </w:rPr>
              <w:t>.</w:t>
            </w:r>
          </w:p>
          <w:p w14:paraId="475B991E"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использование какой-либо внешней оптики, которая может уменьшить диаметр пучка.</w:t>
            </w:r>
          </w:p>
          <w:p w14:paraId="200DDC5B"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случае применения изделий со встроенным лазером, содержащих лазер более высокой мощности, необходимо следовать инструкциям, приведенным на предупреждающей маркировке и предоставленным изготовителем.</w:t>
            </w:r>
          </w:p>
          <w:p w14:paraId="4ECB5B56" w14:textId="41ECDF28"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При обслуживании изделий со встроенным лазером может потребоваться выполнение особых меропр</w:t>
            </w:r>
            <w:r w:rsidR="005C5EE6" w:rsidRPr="00B70AF3">
              <w:rPr>
                <w:rFonts w:ascii="Arial" w:eastAsia="Calibri" w:hAnsi="Arial" w:cs="Arial"/>
                <w:color w:val="000000"/>
                <w:sz w:val="20"/>
                <w:szCs w:val="20"/>
                <w:lang w:eastAsia="ru-RU"/>
              </w:rPr>
              <w:t>иятий по безопасности (см. 9.5)</w:t>
            </w:r>
          </w:p>
        </w:tc>
      </w:tr>
      <w:tr w:rsidR="001F7F90" w:rsidRPr="00B70AF3" w14:paraId="34C153AB" w14:textId="77777777">
        <w:trPr>
          <w:trHeight w:val="1689"/>
        </w:trPr>
        <w:tc>
          <w:tcPr>
            <w:tcW w:w="591" w:type="pct"/>
          </w:tcPr>
          <w:p w14:paraId="29CCD940" w14:textId="77777777" w:rsidR="001F7F90" w:rsidRPr="00B70AF3" w:rsidRDefault="00D347A7" w:rsidP="0042282D">
            <w:pPr>
              <w:widowControl w:val="0"/>
              <w:autoSpaceDE w:val="0"/>
              <w:autoSpaceDN w:val="0"/>
              <w:adjustRightInd w:val="0"/>
              <w:spacing w:before="41" w:after="0" w:line="271"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10"/>
                <w:sz w:val="20"/>
                <w:szCs w:val="20"/>
                <w:lang w:val="en-US" w:eastAsia="ru-RU"/>
              </w:rPr>
              <w:t>2</w:t>
            </w:r>
          </w:p>
        </w:tc>
        <w:tc>
          <w:tcPr>
            <w:tcW w:w="4409" w:type="pct"/>
          </w:tcPr>
          <w:p w14:paraId="32B74365"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смотреть в пучок.</w:t>
            </w:r>
          </w:p>
          <w:p w14:paraId="3BA136AF"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смотреть в лазер и направлять пучок на других людей или в места, где могут находиться другие люди, не имеющие отношения к работе с лазером.</w:t>
            </w:r>
          </w:p>
          <w:p w14:paraId="32BBABDF"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Следует следить за тем, чтобы пучок всегда заканчивался на подходящей неотражающей поверхности.</w:t>
            </w:r>
          </w:p>
          <w:p w14:paraId="64BD4ABF" w14:textId="77777777"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случае применения изделий со встроенным лазером, содержащих лазер более высокой мощности, необходимо следовать инструкциям, приведенным на предупреждающей маркировке и предоставленным изготовителем.</w:t>
            </w:r>
          </w:p>
          <w:p w14:paraId="4CE97F31" w14:textId="7C9D885E" w:rsidR="001F7F90" w:rsidRPr="00B70AF3" w:rsidRDefault="00D347A7" w:rsidP="0042282D">
            <w:pPr>
              <w:autoSpaceDE w:val="0"/>
              <w:autoSpaceDN w:val="0"/>
              <w:adjustRightInd w:val="0"/>
              <w:spacing w:after="0" w:line="271"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При обслуживании изделий со встроенным лазером может потребоваться выполнение особых мероприятий по безопасност</w:t>
            </w:r>
            <w:r w:rsidR="005C5EE6" w:rsidRPr="00B70AF3">
              <w:rPr>
                <w:rFonts w:ascii="Arial" w:eastAsia="Calibri" w:hAnsi="Arial" w:cs="Arial"/>
                <w:color w:val="000000"/>
                <w:sz w:val="20"/>
                <w:szCs w:val="20"/>
                <w:lang w:eastAsia="ru-RU"/>
              </w:rPr>
              <w:t>и (см. 9.5)</w:t>
            </w:r>
          </w:p>
        </w:tc>
      </w:tr>
    </w:tbl>
    <w:p w14:paraId="3DE5B510" w14:textId="77777777" w:rsidR="001F7F90" w:rsidRPr="00B70AF3" w:rsidRDefault="00D347A7" w:rsidP="005C5EE6">
      <w:pPr>
        <w:pageBreakBefore/>
        <w:spacing w:after="0" w:line="360" w:lineRule="auto"/>
        <w:jc w:val="both"/>
        <w:rPr>
          <w:rFonts w:ascii="Arial" w:eastAsia="Calibri" w:hAnsi="Arial" w:cs="Arial"/>
          <w:i/>
        </w:rPr>
      </w:pPr>
      <w:r w:rsidRPr="00B70AF3">
        <w:rPr>
          <w:rFonts w:ascii="Arial" w:eastAsia="Calibri" w:hAnsi="Arial" w:cs="Arial"/>
          <w:i/>
        </w:rPr>
        <w:lastRenderedPageBreak/>
        <w:t>Окончание таблицы 1</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8616"/>
      </w:tblGrid>
      <w:tr w:rsidR="001F7F90" w:rsidRPr="00B70AF3" w14:paraId="1D21D2BB" w14:textId="77777777">
        <w:trPr>
          <w:trHeight w:val="664"/>
        </w:trPr>
        <w:tc>
          <w:tcPr>
            <w:tcW w:w="591" w:type="pct"/>
            <w:tcBorders>
              <w:bottom w:val="double" w:sz="4" w:space="0" w:color="000000"/>
            </w:tcBorders>
          </w:tcPr>
          <w:p w14:paraId="305FF02B" w14:textId="77777777" w:rsidR="001F7F90" w:rsidRPr="00B70AF3" w:rsidRDefault="001F7F90" w:rsidP="00262FDB">
            <w:pPr>
              <w:widowControl w:val="0"/>
              <w:autoSpaceDE w:val="0"/>
              <w:autoSpaceDN w:val="0"/>
              <w:adjustRightInd w:val="0"/>
              <w:spacing w:before="61" w:after="0" w:line="276" w:lineRule="auto"/>
              <w:jc w:val="center"/>
              <w:rPr>
                <w:rFonts w:ascii="Arial" w:eastAsia="Arial" w:hAnsi="Arial" w:cs="Arial"/>
                <w:b/>
                <w:color w:val="000000"/>
                <w:sz w:val="20"/>
                <w:szCs w:val="20"/>
                <w:lang w:eastAsia="ru-RU"/>
              </w:rPr>
            </w:pPr>
          </w:p>
          <w:p w14:paraId="6B8D74CA" w14:textId="77777777" w:rsidR="001F7F90" w:rsidRPr="00B70AF3" w:rsidRDefault="00D347A7" w:rsidP="00262FDB">
            <w:pPr>
              <w:widowControl w:val="0"/>
              <w:autoSpaceDE w:val="0"/>
              <w:autoSpaceDN w:val="0"/>
              <w:adjustRightInd w:val="0"/>
              <w:spacing w:after="0" w:line="276" w:lineRule="auto"/>
              <w:jc w:val="center"/>
              <w:rPr>
                <w:rFonts w:ascii="Arial" w:eastAsia="Arial" w:hAnsi="Arial" w:cs="Arial"/>
                <w:b/>
                <w:color w:val="000000"/>
                <w:sz w:val="20"/>
                <w:szCs w:val="20"/>
                <w:lang w:eastAsia="ru-RU"/>
              </w:rPr>
            </w:pPr>
            <w:r w:rsidRPr="00B70AF3">
              <w:rPr>
                <w:rFonts w:ascii="Arial" w:eastAsia="Calibri" w:hAnsi="Arial" w:cs="Arial"/>
                <w:color w:val="000000"/>
                <w:sz w:val="20"/>
                <w:szCs w:val="20"/>
                <w:lang w:eastAsia="ru-RU"/>
              </w:rPr>
              <w:t>Класс</w:t>
            </w:r>
          </w:p>
        </w:tc>
        <w:tc>
          <w:tcPr>
            <w:tcW w:w="4409" w:type="pct"/>
            <w:tcBorders>
              <w:bottom w:val="double" w:sz="4" w:space="0" w:color="000000"/>
            </w:tcBorders>
          </w:tcPr>
          <w:p w14:paraId="2CC65B0D" w14:textId="77777777" w:rsidR="001F7F90" w:rsidRPr="00B70AF3" w:rsidRDefault="00D347A7" w:rsidP="00262FDB">
            <w:pPr>
              <w:autoSpaceDE w:val="0"/>
              <w:autoSpaceDN w:val="0"/>
              <w:adjustRightInd w:val="0"/>
              <w:spacing w:after="0" w:line="276" w:lineRule="auto"/>
              <w:ind w:firstLineChars="125" w:firstLine="250"/>
              <w:jc w:val="center"/>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Мероприятия по обеспечению безопасности.</w:t>
            </w:r>
          </w:p>
          <w:p w14:paraId="509FCA54" w14:textId="77777777" w:rsidR="001F7F90" w:rsidRPr="00B70AF3" w:rsidRDefault="00D347A7" w:rsidP="00262FDB">
            <w:pPr>
              <w:autoSpaceDE w:val="0"/>
              <w:autoSpaceDN w:val="0"/>
              <w:adjustRightInd w:val="0"/>
              <w:spacing w:after="0" w:line="276" w:lineRule="auto"/>
              <w:ind w:firstLineChars="125" w:firstLine="250"/>
              <w:jc w:val="center"/>
              <w:rPr>
                <w:rFonts w:ascii="Arial" w:eastAsia="Arial" w:hAnsi="Arial" w:cs="Arial"/>
                <w:b/>
                <w:color w:val="000000"/>
                <w:sz w:val="20"/>
                <w:szCs w:val="20"/>
                <w:lang w:eastAsia="ru-RU"/>
              </w:rPr>
            </w:pPr>
            <w:r w:rsidRPr="00B70AF3">
              <w:rPr>
                <w:rFonts w:ascii="Arial" w:eastAsia="Calibri" w:hAnsi="Arial" w:cs="Arial"/>
                <w:color w:val="000000"/>
                <w:sz w:val="20"/>
                <w:szCs w:val="20"/>
                <w:lang w:eastAsia="ru-RU"/>
              </w:rPr>
              <w:t>Их следует применять, если не была проведена оценка рисков, оправдывающая выполнение альтернативных мероприятий по обеспечению безопасности</w:t>
            </w:r>
          </w:p>
        </w:tc>
      </w:tr>
      <w:tr w:rsidR="00360026" w:rsidRPr="00B70AF3" w14:paraId="40FC117D" w14:textId="77777777" w:rsidTr="00A95400">
        <w:trPr>
          <w:trHeight w:val="268"/>
        </w:trPr>
        <w:tc>
          <w:tcPr>
            <w:tcW w:w="591" w:type="pct"/>
          </w:tcPr>
          <w:p w14:paraId="359E1E16" w14:textId="77777777" w:rsidR="00360026" w:rsidRPr="00B70AF3" w:rsidRDefault="00360026" w:rsidP="00262FDB">
            <w:pPr>
              <w:widowControl w:val="0"/>
              <w:autoSpaceDE w:val="0"/>
              <w:autoSpaceDN w:val="0"/>
              <w:adjustRightInd w:val="0"/>
              <w:spacing w:before="41" w:after="0" w:line="276"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5"/>
                <w:sz w:val="20"/>
                <w:szCs w:val="20"/>
                <w:lang w:val="en-US" w:eastAsia="ru-RU"/>
              </w:rPr>
              <w:t>2M</w:t>
            </w:r>
          </w:p>
        </w:tc>
        <w:tc>
          <w:tcPr>
            <w:tcW w:w="4409" w:type="pct"/>
          </w:tcPr>
          <w:p w14:paraId="0DF4F6C8"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смотреть в пучок.</w:t>
            </w:r>
          </w:p>
          <w:p w14:paraId="09AC0065"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смотреть в лазер и направлять пучок на других людей или в места, где могут находиться другие люди, не имеющие отношения к работе с лазером.</w:t>
            </w:r>
          </w:p>
          <w:p w14:paraId="2697DCD6"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Следует следить за тем, чтобы пучок всегда заканчивался на подходящей неотражающей поверхности.</w:t>
            </w:r>
          </w:p>
          <w:p w14:paraId="2AFFD5C9"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 xml:space="preserve">Не допускается непосредственного наблюдения лазерного источника с помощью увеличительных оптических приборов, таких как бинокли или телескопы, если только они не имеют достаточного уровня защиты </w:t>
            </w:r>
            <w:r w:rsidRPr="00B70AF3">
              <w:rPr>
                <w:rFonts w:ascii="Arial" w:eastAsia="Calibri" w:hAnsi="Arial" w:cs="Arial"/>
                <w:color w:val="000000"/>
                <w:sz w:val="20"/>
                <w:szCs w:val="20"/>
                <w:vertAlign w:val="superscript"/>
                <w:lang w:eastAsia="ru-RU"/>
              </w:rPr>
              <w:t>а</w:t>
            </w:r>
            <w:r w:rsidRPr="00B70AF3">
              <w:rPr>
                <w:rFonts w:ascii="Arial" w:eastAsia="Calibri" w:hAnsi="Arial" w:cs="Arial"/>
                <w:color w:val="000000"/>
                <w:sz w:val="20"/>
                <w:szCs w:val="20"/>
                <w:lang w:eastAsia="ru-RU"/>
              </w:rPr>
              <w:t>.</w:t>
            </w:r>
          </w:p>
          <w:p w14:paraId="33B943E8"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использование какой-либо внешней оптики, которая может уменьшить диаметр пучка.</w:t>
            </w:r>
          </w:p>
          <w:p w14:paraId="656EE47C" w14:textId="77777777"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случае применения изделий со встроенным лазером, содержащих лазер более высокой мощности, необходимо следовать инструкциям, приведенным на предупреждающей маркировке и предоставленным изготовителем.</w:t>
            </w:r>
          </w:p>
          <w:p w14:paraId="6A4054A4" w14:textId="0ECDA6F5" w:rsidR="00360026" w:rsidRPr="00B70AF3" w:rsidRDefault="00360026"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При обслуживании изделий со встроенным лазером может потребоваться выполнение особых меропр</w:t>
            </w:r>
            <w:r w:rsidR="005C5EE6" w:rsidRPr="00B70AF3">
              <w:rPr>
                <w:rFonts w:ascii="Arial" w:eastAsia="Calibri" w:hAnsi="Arial" w:cs="Arial"/>
                <w:color w:val="000000"/>
                <w:sz w:val="20"/>
                <w:szCs w:val="20"/>
                <w:lang w:eastAsia="ru-RU"/>
              </w:rPr>
              <w:t>иятий по безопасности (см. 9.5)</w:t>
            </w:r>
          </w:p>
        </w:tc>
      </w:tr>
      <w:tr w:rsidR="001F7F90" w:rsidRPr="00B70AF3" w14:paraId="3D6E70C4" w14:textId="77777777">
        <w:trPr>
          <w:trHeight w:val="1689"/>
        </w:trPr>
        <w:tc>
          <w:tcPr>
            <w:tcW w:w="591" w:type="pct"/>
          </w:tcPr>
          <w:p w14:paraId="2137B032" w14:textId="77777777" w:rsidR="001F7F90" w:rsidRPr="00B70AF3" w:rsidRDefault="00D347A7" w:rsidP="00262FDB">
            <w:pPr>
              <w:widowControl w:val="0"/>
              <w:autoSpaceDE w:val="0"/>
              <w:autoSpaceDN w:val="0"/>
              <w:adjustRightInd w:val="0"/>
              <w:spacing w:before="41" w:after="0" w:line="276" w:lineRule="auto"/>
              <w:jc w:val="center"/>
              <w:rPr>
                <w:rFonts w:ascii="Arial" w:eastAsia="Arial" w:hAnsi="Arial" w:cs="Arial"/>
                <w:color w:val="000000"/>
                <w:sz w:val="20"/>
                <w:szCs w:val="20"/>
                <w:lang w:val="en-US" w:eastAsia="ru-RU"/>
              </w:rPr>
            </w:pPr>
            <w:r w:rsidRPr="00B70AF3">
              <w:rPr>
                <w:rFonts w:ascii="Arial" w:eastAsia="Arial" w:hAnsi="Arial" w:cs="Arial"/>
                <w:color w:val="000000"/>
                <w:spacing w:val="-5"/>
                <w:sz w:val="20"/>
                <w:szCs w:val="20"/>
                <w:lang w:val="en-US" w:eastAsia="ru-RU"/>
              </w:rPr>
              <w:t>3R</w:t>
            </w:r>
          </w:p>
        </w:tc>
        <w:tc>
          <w:tcPr>
            <w:tcW w:w="4409" w:type="pct"/>
          </w:tcPr>
          <w:p w14:paraId="706F2216"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Необходимо избегать прямого воздействия пучка на глаза.</w:t>
            </w:r>
          </w:p>
          <w:p w14:paraId="727BA179"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смотреть в лазер и направлять пучок на других людей или в места, где могут находиться другие люди, не имеющие отношения к работе с лазером.</w:t>
            </w:r>
          </w:p>
          <w:p w14:paraId="0BEE85FD"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Следует следить за тем, чтобы пучок всегда заканчивался на подходящей неотражающей поверхности.</w:t>
            </w:r>
          </w:p>
          <w:p w14:paraId="5896E518"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 xml:space="preserve">Не допускается непосредственного наблюдения лазерного источника с помощью увеличительных оптических приборов, таких как бинокли или телескопы, если только они не имеют достаточного уровня защиты </w:t>
            </w:r>
            <w:r w:rsidRPr="00B70AF3">
              <w:rPr>
                <w:rFonts w:ascii="Arial" w:eastAsia="Calibri" w:hAnsi="Arial" w:cs="Arial"/>
                <w:color w:val="000000"/>
                <w:sz w:val="20"/>
                <w:szCs w:val="20"/>
                <w:vertAlign w:val="superscript"/>
                <w:lang w:eastAsia="ru-RU"/>
              </w:rPr>
              <w:t>а</w:t>
            </w:r>
            <w:r w:rsidRPr="00B70AF3">
              <w:rPr>
                <w:rFonts w:ascii="Arial" w:eastAsia="Calibri" w:hAnsi="Arial" w:cs="Arial"/>
                <w:color w:val="000000"/>
                <w:sz w:val="20"/>
                <w:szCs w:val="20"/>
                <w:lang w:eastAsia="ru-RU"/>
              </w:rPr>
              <w:t>.</w:t>
            </w:r>
          </w:p>
          <w:p w14:paraId="2FDFADAD"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Не допускается использование какой-либо внешней оптики, которая может уменьшить диаметр пучка.</w:t>
            </w:r>
          </w:p>
          <w:p w14:paraId="3316852A"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В случае применения изделий со встроенным лазером, содержащих лазер более высокой мощности, необходимо следовать инструкциям, приведенным на предупреждающей маркировке и предоставленным изготовителем.</w:t>
            </w:r>
          </w:p>
          <w:p w14:paraId="01FF6265" w14:textId="3C7980FC"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При обслуживании изделий со встроенным лазером может потребоваться выполнение особых мероприятий по безопасности (</w:t>
            </w:r>
            <w:r w:rsidR="005C5EE6" w:rsidRPr="00B70AF3">
              <w:rPr>
                <w:rFonts w:ascii="Arial" w:eastAsia="Calibri" w:hAnsi="Arial" w:cs="Arial"/>
                <w:color w:val="000000"/>
                <w:sz w:val="20"/>
                <w:szCs w:val="20"/>
                <w:lang w:eastAsia="ru-RU"/>
              </w:rPr>
              <w:t>см. 9.5)</w:t>
            </w:r>
          </w:p>
        </w:tc>
      </w:tr>
      <w:tr w:rsidR="001F7F90" w:rsidRPr="00B70AF3" w14:paraId="36E9A651" w14:textId="77777777">
        <w:trPr>
          <w:trHeight w:val="1343"/>
        </w:trPr>
        <w:tc>
          <w:tcPr>
            <w:tcW w:w="591" w:type="pct"/>
          </w:tcPr>
          <w:p w14:paraId="50E8F243" w14:textId="77777777" w:rsidR="001F7F90" w:rsidRPr="00B70AF3" w:rsidRDefault="00D347A7" w:rsidP="00262FDB">
            <w:pPr>
              <w:widowControl w:val="0"/>
              <w:autoSpaceDE w:val="0"/>
              <w:autoSpaceDN w:val="0"/>
              <w:adjustRightInd w:val="0"/>
              <w:spacing w:before="41" w:after="0" w:line="276" w:lineRule="auto"/>
              <w:jc w:val="center"/>
              <w:rPr>
                <w:rFonts w:ascii="Arial" w:eastAsia="Arial" w:hAnsi="Arial" w:cs="Arial"/>
                <w:color w:val="000000"/>
                <w:sz w:val="20"/>
                <w:szCs w:val="20"/>
                <w:lang w:val="en-US" w:eastAsia="ru-RU"/>
              </w:rPr>
            </w:pPr>
            <w:r w:rsidRPr="00B70AF3">
              <w:rPr>
                <w:rFonts w:ascii="Arial" w:eastAsia="Arial" w:hAnsi="Arial" w:cs="Arial"/>
                <w:color w:val="000000"/>
                <w:sz w:val="20"/>
                <w:szCs w:val="20"/>
                <w:lang w:val="en-US" w:eastAsia="ru-RU"/>
              </w:rPr>
              <w:t>3B</w:t>
            </w:r>
            <w:r w:rsidRPr="00B70AF3">
              <w:rPr>
                <w:rFonts w:ascii="Arial" w:eastAsia="Arial" w:hAnsi="Arial" w:cs="Arial"/>
                <w:color w:val="000000"/>
                <w:spacing w:val="24"/>
                <w:sz w:val="20"/>
                <w:szCs w:val="20"/>
                <w:lang w:val="en-US" w:eastAsia="ru-RU"/>
              </w:rPr>
              <w:t xml:space="preserve"> </w:t>
            </w:r>
            <w:r w:rsidRPr="00B70AF3">
              <w:rPr>
                <w:rFonts w:ascii="Arial" w:eastAsia="Arial" w:hAnsi="Arial" w:cs="Arial"/>
                <w:color w:val="000000"/>
                <w:sz w:val="20"/>
                <w:szCs w:val="20"/>
                <w:lang w:eastAsia="ru-RU"/>
              </w:rPr>
              <w:t xml:space="preserve">и </w:t>
            </w:r>
            <w:r w:rsidRPr="00B70AF3">
              <w:rPr>
                <w:rFonts w:ascii="Arial" w:eastAsia="Arial" w:hAnsi="Arial" w:cs="Arial"/>
                <w:color w:val="000000"/>
                <w:spacing w:val="-10"/>
                <w:sz w:val="20"/>
                <w:szCs w:val="20"/>
                <w:lang w:val="en-US" w:eastAsia="ru-RU"/>
              </w:rPr>
              <w:t>4</w:t>
            </w:r>
          </w:p>
        </w:tc>
        <w:tc>
          <w:tcPr>
            <w:tcW w:w="4409" w:type="pct"/>
          </w:tcPr>
          <w:p w14:paraId="13A2C3C4"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Лазерные изделия классов 3B и 4 не следует использовать без предварительного проведения оценки риска для определения мероприятий по обеспечению безопасности, необходимых для безопасной эксплуатации.</w:t>
            </w:r>
          </w:p>
          <w:p w14:paraId="663CFE5B" w14:textId="77777777"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Следует следить за тем, чтобы пучок всегда заканчивался на подходящей неотражающей поверхности.</w:t>
            </w:r>
          </w:p>
          <w:p w14:paraId="4CF6E630" w14:textId="4F6457DB" w:rsidR="001F7F90" w:rsidRPr="00B70AF3" w:rsidRDefault="00D347A7" w:rsidP="00262FDB">
            <w:pPr>
              <w:autoSpaceDE w:val="0"/>
              <w:autoSpaceDN w:val="0"/>
              <w:adjustRightInd w:val="0"/>
              <w:spacing w:after="0" w:line="276" w:lineRule="auto"/>
              <w:ind w:right="126" w:firstLineChars="125" w:firstLine="250"/>
              <w:jc w:val="both"/>
              <w:rPr>
                <w:rFonts w:ascii="Arial" w:eastAsia="Calibri" w:hAnsi="Arial" w:cs="Arial"/>
                <w:color w:val="000000"/>
                <w:sz w:val="20"/>
                <w:szCs w:val="20"/>
                <w:lang w:eastAsia="ru-RU"/>
              </w:rPr>
            </w:pPr>
            <w:r w:rsidRPr="00B70AF3">
              <w:rPr>
                <w:rFonts w:ascii="Arial" w:eastAsia="Calibri" w:hAnsi="Arial" w:cs="Arial"/>
                <w:color w:val="000000"/>
                <w:sz w:val="20"/>
                <w:szCs w:val="20"/>
                <w:lang w:eastAsia="ru-RU"/>
              </w:rPr>
              <w:t>Там, где это практически осуществимо, должны применяться технические средства, как указано в IEC 60825-1, для снижения класса опасности лазерной системы до уровня ниже класса 3B (как правило, это означает полное исключение доступа к лазерному излучению для соответст</w:t>
            </w:r>
            <w:r w:rsidR="005C5EE6" w:rsidRPr="00B70AF3">
              <w:rPr>
                <w:rFonts w:ascii="Arial" w:eastAsia="Calibri" w:hAnsi="Arial" w:cs="Arial"/>
                <w:color w:val="000000"/>
                <w:sz w:val="20"/>
                <w:szCs w:val="20"/>
                <w:lang w:eastAsia="ru-RU"/>
              </w:rPr>
              <w:t>вия лазерного изделия классу 1)</w:t>
            </w:r>
          </w:p>
        </w:tc>
      </w:tr>
      <w:tr w:rsidR="001F7F90" w:rsidRPr="00B70AF3" w14:paraId="1C3C4999" w14:textId="77777777">
        <w:trPr>
          <w:trHeight w:val="510"/>
        </w:trPr>
        <w:tc>
          <w:tcPr>
            <w:tcW w:w="5000" w:type="pct"/>
            <w:gridSpan w:val="2"/>
          </w:tcPr>
          <w:p w14:paraId="3C9E33F6" w14:textId="77777777" w:rsidR="001F7F90" w:rsidRPr="00B70AF3" w:rsidRDefault="00D347A7" w:rsidP="00262FDB">
            <w:pPr>
              <w:widowControl w:val="0"/>
              <w:tabs>
                <w:tab w:val="left" w:pos="562"/>
              </w:tabs>
              <w:autoSpaceDE w:val="0"/>
              <w:autoSpaceDN w:val="0"/>
              <w:adjustRightInd w:val="0"/>
              <w:spacing w:before="20" w:after="0" w:line="276" w:lineRule="auto"/>
              <w:ind w:left="57" w:right="57" w:firstLine="222"/>
              <w:jc w:val="both"/>
              <w:rPr>
                <w:rFonts w:ascii="Arial" w:eastAsia="Arial" w:hAnsi="Arial" w:cs="Arial"/>
                <w:color w:val="000000"/>
                <w:sz w:val="18"/>
                <w:szCs w:val="18"/>
                <w:lang w:eastAsia="ru-RU"/>
              </w:rPr>
            </w:pPr>
            <w:r w:rsidRPr="00B70AF3">
              <w:rPr>
                <w:rFonts w:ascii="Arial" w:eastAsia="Arial" w:hAnsi="Arial" w:cs="Arial"/>
                <w:color w:val="000000"/>
                <w:spacing w:val="-10"/>
                <w:position w:val="6"/>
                <w:sz w:val="18"/>
                <w:szCs w:val="18"/>
                <w:vertAlign w:val="superscript"/>
                <w:lang w:val="en-US" w:eastAsia="ru-RU"/>
              </w:rPr>
              <w:t>a</w:t>
            </w:r>
            <w:r w:rsidRPr="00B70AF3">
              <w:rPr>
                <w:rFonts w:ascii="Arial" w:eastAsia="Arial" w:hAnsi="Arial" w:cs="Arial"/>
                <w:color w:val="000000"/>
                <w:position w:val="6"/>
                <w:sz w:val="18"/>
                <w:szCs w:val="18"/>
                <w:lang w:eastAsia="ru-RU"/>
              </w:rPr>
              <w:tab/>
            </w:r>
            <w:r w:rsidRPr="00B70AF3">
              <w:rPr>
                <w:rFonts w:ascii="Arial" w:eastAsia="Calibri" w:hAnsi="Arial" w:cs="Arial"/>
                <w:color w:val="000000"/>
                <w:sz w:val="18"/>
                <w:szCs w:val="18"/>
                <w:lang w:eastAsia="ru-RU"/>
              </w:rPr>
              <w:t>Тип прибора для наблюдения, который может быть опасным, обозначают на предупреждающих знаках или в инструкциях, поставляемых изготовителем.</w:t>
            </w:r>
          </w:p>
        </w:tc>
      </w:tr>
    </w:tbl>
    <w:p w14:paraId="4FE03544" w14:textId="77777777" w:rsidR="001F7F90" w:rsidRPr="00B70AF3" w:rsidRDefault="001F7F90">
      <w:pPr>
        <w:widowControl w:val="0"/>
        <w:shd w:val="clear" w:color="auto" w:fill="FFFFFF"/>
        <w:spacing w:after="0" w:line="360" w:lineRule="auto"/>
        <w:ind w:firstLine="709"/>
        <w:jc w:val="both"/>
        <w:rPr>
          <w:rFonts w:ascii="Arial" w:eastAsia="Calibri" w:hAnsi="Arial" w:cs="Arial"/>
          <w:b/>
          <w:sz w:val="24"/>
          <w:szCs w:val="24"/>
        </w:rPr>
      </w:pPr>
    </w:p>
    <w:p w14:paraId="676864DE"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5.1.3 Изделия со встроенным лазером</w:t>
      </w:r>
    </w:p>
    <w:p w14:paraId="2AF27975" w14:textId="15D4999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Поскольку л</w:t>
      </w:r>
      <w:r w:rsidR="005C5EE6" w:rsidRPr="00B70AF3">
        <w:rPr>
          <w:rFonts w:ascii="Arial" w:eastAsia="Calibri" w:hAnsi="Arial" w:cs="Arial"/>
          <w:sz w:val="24"/>
          <w:szCs w:val="24"/>
        </w:rPr>
        <w:t>азерные изделия классифицируют</w:t>
      </w:r>
      <w:r w:rsidRPr="00B70AF3">
        <w:rPr>
          <w:rFonts w:ascii="Arial" w:eastAsia="Calibri" w:hAnsi="Arial" w:cs="Arial"/>
          <w:sz w:val="24"/>
          <w:szCs w:val="24"/>
        </w:rPr>
        <w:t xml:space="preserve"> на основе уровня лазерного излучения, доступного во время нормальной эксплуатации, лазерное изделие одного класса может содержать встроенный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закрытый) лазер более высокого класса. Нередко изделие, которому присвоен класс 1, включает в себя встроенный лазер, </w:t>
      </w:r>
      <w:r w:rsidRPr="00B70AF3">
        <w:rPr>
          <w:rFonts w:ascii="Arial" w:eastAsia="Calibri" w:hAnsi="Arial" w:cs="Arial"/>
          <w:sz w:val="24"/>
          <w:szCs w:val="24"/>
        </w:rPr>
        <w:lastRenderedPageBreak/>
        <w:t>полностью закрытый таким образом, чтобы соответствовать техническим требованиям IEC 60825-1. Однако изделия классов 2 и 3R могут также содержать лазеры более высокого класса. Таким образом, открытие, снятие или перемещение любой части корпуса, которая не предназначена для открытия, снятия или перемещения во время работы, может открыть доступ к опасному уровню лазерного излучения. Процедуры обслуживания изделий со встроенным лазером описаны в 9.5.</w:t>
      </w:r>
    </w:p>
    <w:p w14:paraId="332A4B0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Примеры изделий класса 1, которые включают встроенные лазеры, но не открывают доступ к излучению при нормальной работе, включают проигрыватели компакт-дисков (CD), лазерные принтеры и полностью закрытое промышленное обрабатывающее лазерное оборудование. Примеры изделий со встроенным лазером, которые имеют открытый доступ к лазерному излучению, включают определенные сканирующие лазеры (такие как устройства для считывания штрих-кодов), где быстро движущийся пучок может отнести изделие к более низкому классу, чем в случае неподвижного пучка, и лазеры, использующие различные оптические системы, в которых пучок расширяется, становятся менее опасными. </w:t>
      </w:r>
    </w:p>
    <w:p w14:paraId="788E31D9" w14:textId="0F25F0DD" w:rsidR="001F7F90" w:rsidRPr="00B70AF3" w:rsidRDefault="005C5EE6">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Согласно</w:t>
      </w:r>
      <w:r w:rsidR="00D347A7" w:rsidRPr="00B70AF3">
        <w:rPr>
          <w:rFonts w:ascii="Arial" w:eastAsia="Calibri" w:hAnsi="Arial" w:cs="Arial"/>
          <w:sz w:val="24"/>
          <w:szCs w:val="24"/>
        </w:rPr>
        <w:t xml:space="preserve"> IEC 60825-1 требуется, чтобы во время эксплуатации по назначению указанный класс лазерного изделия был применим при предельно доступом уровне излучения и при всех обоснованно прогнозируемых аварийных ситуациях. Некоторые изделия, относящиеся к любому классу, отличному от класса 4, могут включать лазер с доступным излучением, которое ограничено в пределах указанного класса с помощью конструкции электронной схемы привода (микроконтроллера) или других средств, даже если лазер способен генерировать излучение такого уровня, который позволяет отнести его к более высокому классу. Поэтому пользователи таких изделий должны знать, что при сочетании некоторых неисправностей, в аварийной ситуации или при использовании лазера не по назначению могут стать доступными более высокие уровни лазерного излучения. Пользователь должен ознакомиться с инструкциями изготовителя по эксплуатации, чтобы избежать воздействия потенциально опасного лазерного излучения.</w:t>
      </w:r>
    </w:p>
    <w:p w14:paraId="021B42E7"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5.1.4 Оптическое волокно</w:t>
      </w:r>
    </w:p>
    <w:p w14:paraId="6AE24F23" w14:textId="267B389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Оптическое волокно, проводящее лазерное излучение, обычно обеспечивает полное ограждение излучения, и таким образом предотвращает доступ к нему. Однако, если волокно отсоединено или произошел обрыв волокна, может произойти опасное воздействие лазерного излучение. Требования безопасности, конкретно применимые к волоконно-оптическим линиям связи, определены в IEC 60825-2. Эти требования включают необходимость оценки потенциального уровня доступного лазерного </w:t>
      </w:r>
      <w:r w:rsidRPr="00B70AF3">
        <w:rPr>
          <w:rFonts w:ascii="Arial" w:eastAsia="Calibri" w:hAnsi="Arial" w:cs="Arial"/>
          <w:sz w:val="24"/>
          <w:szCs w:val="24"/>
        </w:rPr>
        <w:lastRenderedPageBreak/>
        <w:t xml:space="preserve">излучения от оптического волокна с точки зрения уровня опасности (например, уровень опасности 1, 1М, 2, 2М, 3R, 3B или 4), эквивалентного классу изделия. Уровень опасности применим только к определенному месту, в котором может произойти обоснованно прогнозируемый обрыв волокна, вместо всей линии или системы в целом. Следовательно, возможно, что разным местам, в которых возможен доступ к излучению от оптоволокна в рамках одной и той же линии связи, могут быть присвоены разные уровни опасности (это отличается от класса лазерных изделий, который основан на предельном доступном уровне излучения, которое может возникать при нормальной работе любой части изделия. Выделенный класс </w:t>
      </w:r>
      <w:r w:rsidR="001B18A4" w:rsidRPr="00B70AF3">
        <w:rPr>
          <w:rFonts w:ascii="Arial" w:eastAsia="Calibri" w:hAnsi="Arial" w:cs="Arial"/>
          <w:sz w:val="24"/>
          <w:szCs w:val="24"/>
        </w:rPr>
        <w:t>применя</w:t>
      </w:r>
      <w:r w:rsidR="001B18A4">
        <w:rPr>
          <w:rFonts w:ascii="Arial" w:eastAsia="Calibri" w:hAnsi="Arial" w:cs="Arial"/>
          <w:sz w:val="24"/>
          <w:szCs w:val="24"/>
        </w:rPr>
        <w:t>ют</w:t>
      </w:r>
      <w:r w:rsidR="001B18A4" w:rsidRPr="00B70AF3">
        <w:rPr>
          <w:rFonts w:ascii="Arial" w:eastAsia="Calibri" w:hAnsi="Arial" w:cs="Arial"/>
          <w:sz w:val="24"/>
          <w:szCs w:val="24"/>
        </w:rPr>
        <w:t xml:space="preserve"> </w:t>
      </w:r>
      <w:r w:rsidRPr="00B70AF3">
        <w:rPr>
          <w:rFonts w:ascii="Arial" w:eastAsia="Calibri" w:hAnsi="Arial" w:cs="Arial"/>
          <w:sz w:val="24"/>
          <w:szCs w:val="24"/>
        </w:rPr>
        <w:t>ко всему изделию).</w:t>
      </w:r>
    </w:p>
    <w:p w14:paraId="0702ECE7" w14:textId="4F3F470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Требования безопасности при использовании оптического волокна для доставки лазерного излучения для применений, отличных от линий связи, например для обработки материалов, должны учитывать риск получения доступа к лазерному излучению и способы управления таким риском.</w:t>
      </w:r>
    </w:p>
    <w:p w14:paraId="164715CA"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5.1.5 Лазерные проекции и зрелищные мероприятия с использованием лазерного излучения</w:t>
      </w:r>
    </w:p>
    <w:p w14:paraId="401B9EE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демонстрационных, зрелищных или развлекательных целей в неконтролируемых помещениях обычно следует использовать только лазерные изделия классов 1, 2 или 3R с видимым излучением. Использование других классов лазерных изделий для таких целей должны быть разрешены только: </w:t>
      </w:r>
    </w:p>
    <w:p w14:paraId="7EAAF5ED" w14:textId="77777777" w:rsidR="001F7F90" w:rsidRPr="00B70AF3" w:rsidRDefault="00D347A7">
      <w:pPr>
        <w:widowControl w:val="0"/>
        <w:numPr>
          <w:ilvl w:val="0"/>
          <w:numId w:val="1"/>
        </w:numPr>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после проведения оценки рисков для определения необходимых мероприятий по обеспечению безопасности;</w:t>
      </w:r>
    </w:p>
    <w:p w14:paraId="7FA97D47" w14:textId="2C36D9F6" w:rsidR="001F7F90" w:rsidRPr="00B70AF3" w:rsidRDefault="00D347A7">
      <w:pPr>
        <w:widowControl w:val="0"/>
        <w:numPr>
          <w:ilvl w:val="0"/>
          <w:numId w:val="1"/>
        </w:numPr>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 случае, когда работа лазера находится под контролем опытного, </w:t>
      </w:r>
      <w:r w:rsidR="0094485B" w:rsidRPr="00B70AF3">
        <w:rPr>
          <w:rFonts w:ascii="Arial" w:eastAsia="Calibri" w:hAnsi="Arial" w:cs="Arial"/>
          <w:sz w:val="24"/>
          <w:szCs w:val="24"/>
        </w:rPr>
        <w:t>хорошо обученного оператора или</w:t>
      </w:r>
      <w:r w:rsidRPr="00B70AF3">
        <w:rPr>
          <w:rFonts w:ascii="Arial" w:eastAsia="Calibri" w:hAnsi="Arial" w:cs="Arial"/>
          <w:sz w:val="24"/>
          <w:szCs w:val="24"/>
        </w:rPr>
        <w:t xml:space="preserve"> когда зрители защищены от воздействия излучения, превышающего применимый предельно допустимый уровень (ПДУ).</w:t>
      </w:r>
    </w:p>
    <w:p w14:paraId="24381A7C" w14:textId="3A6DC234" w:rsidR="001F7F90" w:rsidRPr="00B70AF3" w:rsidRDefault="0094485B">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IEC TR 60825-3 содержа</w:t>
      </w:r>
      <w:r w:rsidR="00D347A7" w:rsidRPr="00B70AF3">
        <w:rPr>
          <w:rFonts w:ascii="Arial" w:eastAsia="Calibri" w:hAnsi="Arial" w:cs="Arial"/>
          <w:sz w:val="24"/>
          <w:szCs w:val="24"/>
        </w:rPr>
        <w:t>т</w:t>
      </w:r>
      <w:r w:rsidRPr="00B70AF3">
        <w:rPr>
          <w:rFonts w:ascii="Arial" w:eastAsia="Calibri" w:hAnsi="Arial" w:cs="Arial"/>
          <w:sz w:val="24"/>
          <w:szCs w:val="24"/>
        </w:rPr>
        <w:t>ся</w:t>
      </w:r>
      <w:r w:rsidR="00D347A7" w:rsidRPr="00B70AF3">
        <w:rPr>
          <w:rFonts w:ascii="Arial" w:eastAsia="Calibri" w:hAnsi="Arial" w:cs="Arial"/>
          <w:sz w:val="24"/>
          <w:szCs w:val="24"/>
        </w:rPr>
        <w:t xml:space="preserve"> конкретные рекомендации по применению лазеров зрелищных мероприятий, хотя многие страны выпустили свои собственные национальные рекомендации.</w:t>
      </w:r>
    </w:p>
    <w:p w14:paraId="175CCD1C"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5.1.6 Потребительские лазерные изделия</w:t>
      </w:r>
    </w:p>
    <w:p w14:paraId="5E355847" w14:textId="47FF7606"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предназначенные для использования людьми, которые вряд ли прошли обучение безопасному использованию лазеров, обычно следует ограничивать классами 1, 1С или 2. Лазеры классов 1М, 2М и 3R могут быть встроены в потребительские товары,</w:t>
      </w:r>
      <w:r w:rsidR="0094485B" w:rsidRPr="00B70AF3">
        <w:rPr>
          <w:rFonts w:ascii="Arial" w:eastAsia="Calibri" w:hAnsi="Arial" w:cs="Arial"/>
          <w:sz w:val="24"/>
          <w:szCs w:val="24"/>
        </w:rPr>
        <w:t xml:space="preserve"> если их применение оправдано и</w:t>
      </w:r>
      <w:r w:rsidRPr="00B70AF3">
        <w:rPr>
          <w:rFonts w:ascii="Arial" w:eastAsia="Calibri" w:hAnsi="Arial" w:cs="Arial"/>
          <w:sz w:val="24"/>
          <w:szCs w:val="24"/>
        </w:rPr>
        <w:t xml:space="preserve"> если к изделию прилагаются соответствующие инструкции по безопасному использованию. Такие инструкции должны подходить для конкретного пользователя. Лазерные изделия </w:t>
      </w:r>
      <w:r w:rsidRPr="00B70AF3">
        <w:rPr>
          <w:rFonts w:ascii="Arial" w:eastAsia="Calibri" w:hAnsi="Arial" w:cs="Arial"/>
          <w:sz w:val="24"/>
          <w:szCs w:val="24"/>
        </w:rPr>
        <w:lastRenderedPageBreak/>
        <w:t>классов 3B и 4 не рекомендуются для использования в качестве потребительских товаров.</w:t>
      </w:r>
    </w:p>
    <w:p w14:paraId="3F8882F8"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7" w:name="_Toc198565290"/>
      <w:r w:rsidRPr="00B70AF3">
        <w:rPr>
          <w:rFonts w:ascii="Arial" w:eastAsia="Calibri" w:hAnsi="Arial" w:cs="Arial"/>
          <w:b/>
          <w:sz w:val="24"/>
          <w:szCs w:val="24"/>
        </w:rPr>
        <w:t>5.2 Воздействие лазерного излучения</w:t>
      </w:r>
      <w:bookmarkEnd w:id="37"/>
    </w:p>
    <w:p w14:paraId="73154280"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5.2.1 Предельно допустимый уровень</w:t>
      </w:r>
    </w:p>
    <w:p w14:paraId="11A5239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Одной из основных целей программы лазерной безопасности является обеспечение того, чтобы любое возможное воздействие лазерного излучения находилось в безопасных пределах. Поэтому часто бывает необходимо оценить максимальный уровень облучения, который может возникнуть при всех прогнозируемых условиях (как описано в 5.3), а затем соотнести это с предельно допустимым уровнем (ПДУ, описанный ниже и более подробно объясненный в </w:t>
      </w:r>
      <w:r w:rsidR="00C75300" w:rsidRPr="00B70AF3">
        <w:rPr>
          <w:rFonts w:ascii="Arial" w:eastAsia="Calibri" w:hAnsi="Arial" w:cs="Arial"/>
          <w:sz w:val="24"/>
          <w:szCs w:val="24"/>
        </w:rPr>
        <w:t xml:space="preserve">    </w:t>
      </w:r>
      <w:r w:rsidRPr="00B70AF3">
        <w:rPr>
          <w:rFonts w:ascii="Arial" w:eastAsia="Calibri" w:hAnsi="Arial" w:cs="Arial"/>
          <w:sz w:val="24"/>
          <w:szCs w:val="24"/>
        </w:rPr>
        <w:t>разделе 6).</w:t>
      </w:r>
    </w:p>
    <w:p w14:paraId="0753DBE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pacing w:val="40"/>
          <w:szCs w:val="24"/>
        </w:rPr>
        <w:t>Примечание</w:t>
      </w:r>
      <w:r w:rsidRPr="00B70AF3">
        <w:rPr>
          <w:rFonts w:ascii="Arial" w:eastAsia="Calibri" w:hAnsi="Arial" w:cs="Arial"/>
        </w:rPr>
        <w:t xml:space="preserve"> – Необходимость обеспечения того, чтобы уровни воздействия лазерного излучения не превышали ПДУ, не применима к преднамеренному облучению пациента во время медицинского лечения.</w:t>
      </w:r>
    </w:p>
    <w:p w14:paraId="37292582" w14:textId="79C90263"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Для любого лазера, излучение которого потенциально опасно (обычно это лазер любого класса, отличного от класс</w:t>
      </w:r>
      <w:r w:rsidR="0094485B" w:rsidRPr="00B70AF3">
        <w:rPr>
          <w:rFonts w:ascii="Arial" w:eastAsia="Calibri" w:hAnsi="Arial" w:cs="Arial"/>
          <w:sz w:val="24"/>
          <w:szCs w:val="24"/>
        </w:rPr>
        <w:t>а</w:t>
      </w:r>
      <w:r w:rsidRPr="00B70AF3">
        <w:rPr>
          <w:rFonts w:ascii="Arial" w:eastAsia="Calibri" w:hAnsi="Arial" w:cs="Arial"/>
          <w:sz w:val="24"/>
          <w:szCs w:val="24"/>
        </w:rPr>
        <w:t xml:space="preserve"> 1 или 2), могут потребоваться мероприятия по обеспечению безопасности, чтобы обоснованно прогнозируемые уровни воздействия лазерного излучения на человека не могли превышать предельно допустимый уровень (ПДУ). Там, где это практически осуществимо, это должно быть сделано путем полного ограждения излучения и полного устранения опасности у его источника.</w:t>
      </w:r>
    </w:p>
    <w:p w14:paraId="4090C338" w14:textId="679F26C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Там, где это невозможно, необходимые мероприятия по обеспечению безопасности должны быть определены на основе оценки риска, как описано в </w:t>
      </w:r>
      <w:r w:rsidR="002439AE">
        <w:rPr>
          <w:rFonts w:ascii="Arial" w:eastAsia="Calibri" w:hAnsi="Arial" w:cs="Arial"/>
          <w:sz w:val="24"/>
          <w:szCs w:val="24"/>
        </w:rPr>
        <w:t xml:space="preserve">     </w:t>
      </w:r>
      <w:r w:rsidRPr="00B70AF3">
        <w:rPr>
          <w:rFonts w:ascii="Arial" w:eastAsia="Calibri" w:hAnsi="Arial" w:cs="Arial"/>
          <w:sz w:val="24"/>
          <w:szCs w:val="24"/>
        </w:rPr>
        <w:t>разделе 8. Однако сначала следует оценить уровни воздействия, которые могут возникнуть, и условия, при которых могут возникать опасные уровни воздействия.</w:t>
      </w:r>
    </w:p>
    <w:p w14:paraId="26F5E561" w14:textId="73C772E3" w:rsidR="00360026" w:rsidRPr="00B70AF3" w:rsidRDefault="00D347A7" w:rsidP="0094485B">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Значения </w:t>
      </w:r>
      <w:r w:rsidR="0094485B" w:rsidRPr="00B70AF3">
        <w:rPr>
          <w:rFonts w:ascii="Arial" w:eastAsia="Calibri" w:hAnsi="Arial" w:cs="Arial"/>
          <w:sz w:val="24"/>
          <w:szCs w:val="24"/>
        </w:rPr>
        <w:t>ПДУ</w:t>
      </w:r>
      <w:r w:rsidRPr="00B70AF3">
        <w:rPr>
          <w:rFonts w:ascii="Arial" w:eastAsia="Calibri" w:hAnsi="Arial" w:cs="Arial"/>
          <w:sz w:val="24"/>
          <w:szCs w:val="24"/>
        </w:rPr>
        <w:t xml:space="preserve"> для воздействия на глаза и кожу представлены в таблицах 4–8 в зависимости от длины волны лазерного излучения и продолжительности воздействия. Более подробная информация изложена в разделе 6. Значения ПДУ устанавливаются Международной комиссией по защите от неионизирующего излучения (ICNIRP) и находятся ниже известных порогов ущерба, основываясь на лучших доступных данных. ПДУ следует рассматривать как уровень, превышение которого требует контроля безопасности. Тем не менее, ПДУ не должны использоваться как ориентир, превышение которого обязательно приводит к травмам. Важно учитывать, что воздействие лазерного излучения ниже ПДУ может по-прежнему вызывать дискомфорт в определенных условиях и создавать вторичные опасности (описанные ниже), поэтому воздействие должно быть минимизировано в любом случае.</w:t>
      </w:r>
    </w:p>
    <w:p w14:paraId="426D7A3A"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lastRenderedPageBreak/>
        <w:t>5.2.2 Временные визуальные эффекты</w:t>
      </w:r>
    </w:p>
    <w:p w14:paraId="7CF6E18D" w14:textId="13D8EFF6"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Классификация лазерного изделия зависит от сравнительного риска необратимого повреждения тканей и возможности получения травмы. Но даже при использовании лазерных изделий классов 1 и 2, где риск получения травм очень низок или вообще отсутствует, визуальный дискомфорт, такой как дезориентация и дискомфортные блики («кратковременное ослепление»), ослепление вспышкой или остаточные изображения, могут возникать при прямом наблюдении лазерного излучения в видимом спектре. Эти временные визуальные эффекты могут привести к возникновению вторичных рисков, особенно в условиях низкой освещенности окружающей среды. Следовательно, они могут иметь косвенные последствия для общей безопасности в результате временного нарушения зрения или испуга. Такие нарушения зрения могут вызывать особ</w:t>
      </w:r>
      <w:r w:rsidR="0094485B" w:rsidRPr="00B70AF3">
        <w:rPr>
          <w:rFonts w:ascii="Arial" w:eastAsia="Calibri" w:hAnsi="Arial" w:cs="Arial"/>
          <w:sz w:val="24"/>
          <w:szCs w:val="24"/>
        </w:rPr>
        <w:t>ое</w:t>
      </w:r>
      <w:r w:rsidRPr="00B70AF3">
        <w:rPr>
          <w:rFonts w:ascii="Arial" w:eastAsia="Calibri" w:hAnsi="Arial" w:cs="Arial"/>
          <w:sz w:val="24"/>
          <w:szCs w:val="24"/>
        </w:rPr>
        <w:t xml:space="preserve"> </w:t>
      </w:r>
      <w:r w:rsidR="0094485B" w:rsidRPr="00B70AF3">
        <w:rPr>
          <w:rFonts w:ascii="Arial" w:eastAsia="Calibri" w:hAnsi="Arial" w:cs="Arial"/>
          <w:sz w:val="24"/>
          <w:szCs w:val="24"/>
        </w:rPr>
        <w:t>беспокойство</w:t>
      </w:r>
      <w:r w:rsidRPr="00B70AF3">
        <w:rPr>
          <w:rFonts w:ascii="Arial" w:eastAsia="Calibri" w:hAnsi="Arial" w:cs="Arial"/>
          <w:sz w:val="24"/>
          <w:szCs w:val="24"/>
        </w:rPr>
        <w:t>, если возникают при выполнении критически важных для безопасности операций, таких как работа с механизмами или работа на высоте, работа с высоким напряжен</w:t>
      </w:r>
      <w:r w:rsidR="0094485B" w:rsidRPr="00B70AF3">
        <w:rPr>
          <w:rFonts w:ascii="Arial" w:eastAsia="Calibri" w:hAnsi="Arial" w:cs="Arial"/>
          <w:sz w:val="24"/>
          <w:szCs w:val="24"/>
        </w:rPr>
        <w:t>ием или управление автомобилем/</w:t>
      </w:r>
      <w:r w:rsidRPr="00B70AF3">
        <w:rPr>
          <w:rFonts w:ascii="Arial" w:eastAsia="Calibri" w:hAnsi="Arial" w:cs="Arial"/>
          <w:sz w:val="24"/>
          <w:szCs w:val="24"/>
        </w:rPr>
        <w:t>летательным аппаратом. В некоторых областях (сфера</w:t>
      </w:r>
      <w:r w:rsidR="001303B5" w:rsidRPr="00B70AF3">
        <w:rPr>
          <w:rFonts w:ascii="Arial" w:eastAsia="Calibri" w:hAnsi="Arial" w:cs="Arial"/>
          <w:sz w:val="24"/>
          <w:szCs w:val="24"/>
        </w:rPr>
        <w:t>х</w:t>
      </w:r>
      <w:r w:rsidRPr="00B70AF3">
        <w:rPr>
          <w:rFonts w:ascii="Arial" w:eastAsia="Calibri" w:hAnsi="Arial" w:cs="Arial"/>
          <w:sz w:val="24"/>
          <w:szCs w:val="24"/>
        </w:rPr>
        <w:t xml:space="preserve"> деятельности) неправомерное использование ярких, видимых (например, зеленых) лазерных указок запрещено (или предотвращено судебными мерами).</w:t>
      </w:r>
    </w:p>
    <w:p w14:paraId="2637E04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Такие внезапные и неожиданные нарушения зрения также могут вызывать страх и такие реакции, как слезотечение и головные боли, если человек считает, что он мог получить травму в результате облучения. Продолжительное протирание глаз (руками) в ответ на предполагаемую травму может привести к болезненному раздражению роговицы.</w:t>
      </w:r>
    </w:p>
    <w:p w14:paraId="48A4AA09"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38" w:name="_Toc198565291"/>
      <w:r w:rsidRPr="00B70AF3">
        <w:rPr>
          <w:rFonts w:ascii="Arial" w:eastAsia="Calibri" w:hAnsi="Arial" w:cs="Arial"/>
          <w:b/>
          <w:sz w:val="24"/>
          <w:szCs w:val="24"/>
        </w:rPr>
        <w:t>5.3 Определение уровня лазерного воздействия</w:t>
      </w:r>
      <w:bookmarkEnd w:id="38"/>
    </w:p>
    <w:p w14:paraId="701C00B8"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5.3.1 Эффективное облучение</w:t>
      </w:r>
    </w:p>
    <w:p w14:paraId="7D5490CB" w14:textId="209B929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Оценка лазерного воздействия может потребоваться для определения границы зоны лазерной опасности или для определения необходимого уровня защиты (например</w:t>
      </w:r>
      <w:r w:rsidR="00975453" w:rsidRPr="00B70AF3">
        <w:rPr>
          <w:rFonts w:ascii="Arial" w:eastAsia="Calibri" w:hAnsi="Arial" w:cs="Arial"/>
          <w:sz w:val="24"/>
          <w:szCs w:val="24"/>
        </w:rPr>
        <w:t>,</w:t>
      </w:r>
      <w:r w:rsidRPr="00B70AF3">
        <w:rPr>
          <w:rFonts w:ascii="Arial" w:eastAsia="Calibri" w:hAnsi="Arial" w:cs="Arial"/>
          <w:sz w:val="24"/>
          <w:szCs w:val="24"/>
        </w:rPr>
        <w:t xml:space="preserve"> при использовании лазерных защитных очков или защитных смотровых стекол).</w:t>
      </w:r>
    </w:p>
    <w:p w14:paraId="3043C8FD" w14:textId="480E851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Уровень воздействия лазерного излучения на человека должен определяться в местах, в которых можно обоснованно предположить, нахождение человека и где могут наблюдаться самые высокие уровни воздействия. Эта оценка должна учитывать все обоснованно прогнозируемые условия прямого и отраженного излучени</w:t>
      </w:r>
      <w:r w:rsidR="00975453" w:rsidRPr="00B70AF3">
        <w:rPr>
          <w:rFonts w:ascii="Arial" w:eastAsia="Calibri" w:hAnsi="Arial" w:cs="Arial"/>
          <w:sz w:val="24"/>
          <w:szCs w:val="24"/>
        </w:rPr>
        <w:t>й</w:t>
      </w:r>
      <w:r w:rsidRPr="00B70AF3">
        <w:rPr>
          <w:rFonts w:ascii="Arial" w:eastAsia="Calibri" w:hAnsi="Arial" w:cs="Arial"/>
          <w:sz w:val="24"/>
          <w:szCs w:val="24"/>
        </w:rPr>
        <w:t>.</w:t>
      </w:r>
    </w:p>
    <w:p w14:paraId="33825486" w14:textId="77777777" w:rsidR="001F7F90"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Максимальный ожидаемый уровень воздействия не обязательно совпадает с тем, который мог бы возникнуть непосредственно рядом с выходной апертурой лазера, хотя это возможно для людей, находящихся в непосредственной близости от лазера, </w:t>
      </w:r>
      <w:r w:rsidRPr="00B70AF3">
        <w:rPr>
          <w:rFonts w:ascii="Arial" w:eastAsia="Calibri" w:hAnsi="Arial" w:cs="Arial"/>
          <w:sz w:val="24"/>
          <w:szCs w:val="24"/>
        </w:rPr>
        <w:lastRenderedPageBreak/>
        <w:t>излучающего коллимированный пучок.</w:t>
      </w:r>
    </w:p>
    <w:p w14:paraId="29F15E84" w14:textId="13AC551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лазеров непрерывного действия воздействие обычно выражается в единицах облученности, указанной в ваттах на квадратный метр. При использовании импульсных лазеров обычно необходимо знать, как среднюю облученность (в ваттах на квадратный метр), так и энергетическую экспозицию на счет одного импульса (указывается в джоулях на квадратный метр). При оценке уровня экспозиции необходимо уделять пристальное внимание соответствующей ограничивающей апертуре (см. 5.3.2) и, где это уместно, процедурам обращения с большими (протяженными) лазерными источниками (см. 5.3.3 и 6.4). Эти </w:t>
      </w:r>
      <w:r w:rsidR="00975453" w:rsidRPr="00B70AF3">
        <w:rPr>
          <w:rFonts w:ascii="Arial" w:eastAsia="Calibri" w:hAnsi="Arial" w:cs="Arial"/>
          <w:sz w:val="24"/>
          <w:szCs w:val="24"/>
        </w:rPr>
        <w:t>данные</w:t>
      </w:r>
      <w:r w:rsidRPr="00B70AF3">
        <w:rPr>
          <w:rFonts w:ascii="Arial" w:eastAsia="Calibri" w:hAnsi="Arial" w:cs="Arial"/>
          <w:sz w:val="24"/>
          <w:szCs w:val="24"/>
        </w:rPr>
        <w:t xml:space="preserve"> могут означать, что значение фактического облучения (называемое эффективным облучением), которое необходимо использовать для сравнения с ПДУ, может не совпадать с облучением, которое могло бы возникнуть на самом деле.</w:t>
      </w:r>
    </w:p>
    <w:p w14:paraId="2BC3AC8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Основными параметрами, которые могут потребоваться для оценки воздействия, являются следующие:</w:t>
      </w:r>
    </w:p>
    <w:p w14:paraId="0CBE377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длина волны излучения;</w:t>
      </w:r>
    </w:p>
    <w:p w14:paraId="7863BA0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размеры пучка на выходе лазера;</w:t>
      </w:r>
    </w:p>
    <w:p w14:paraId="24E5B0C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расходимость пучка и положение границы пучка;</w:t>
      </w:r>
    </w:p>
    <w:p w14:paraId="1ABADE1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профиль пучка (мощность или распределение энергии по пучку);</w:t>
      </w:r>
    </w:p>
    <w:p w14:paraId="0DE7DDF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максимальная обоснованно прогнозируемая продолжительность воздействия;</w:t>
      </w:r>
    </w:p>
    <w:p w14:paraId="133C42D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минимальное обоснованно прогнозируемое расстояние воздействия;</w:t>
      </w:r>
    </w:p>
    <w:p w14:paraId="09DD560D" w14:textId="2BC07B9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угловой размер видимого источника (обычно это требуется только для лазерных матриц и для оценки рассеянных,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незеркальных, отражений пучка, чтобы определить соответствующие параметры воздействия и рассчитать значение поправочного коэффициента </w:t>
      </w:r>
      <w:r w:rsidRPr="00B70AF3">
        <w:rPr>
          <w:rFonts w:ascii="Arial" w:eastAsia="Calibri" w:hAnsi="Arial" w:cs="Arial"/>
          <w:i/>
          <w:sz w:val="24"/>
          <w:szCs w:val="24"/>
        </w:rPr>
        <w:t>С</w:t>
      </w:r>
      <w:r w:rsidRPr="00B70AF3">
        <w:rPr>
          <w:rFonts w:ascii="Arial" w:eastAsia="Calibri" w:hAnsi="Arial" w:cs="Arial"/>
          <w:sz w:val="24"/>
          <w:szCs w:val="24"/>
          <w:vertAlign w:val="subscript"/>
        </w:rPr>
        <w:t>6</w:t>
      </w:r>
      <w:r w:rsidRPr="00B70AF3">
        <w:rPr>
          <w:rFonts w:ascii="Arial" w:eastAsia="Calibri" w:hAnsi="Arial" w:cs="Arial"/>
          <w:sz w:val="24"/>
          <w:szCs w:val="24"/>
        </w:rPr>
        <w:t xml:space="preserve">. </w:t>
      </w:r>
      <w:r w:rsidR="00011F93" w:rsidRPr="00B70AF3">
        <w:rPr>
          <w:rFonts w:ascii="Arial" w:eastAsia="Calibri" w:hAnsi="Arial" w:cs="Arial"/>
          <w:sz w:val="24"/>
          <w:szCs w:val="24"/>
        </w:rPr>
        <w:t>Для</w:t>
      </w:r>
      <w:r w:rsidRPr="00B70AF3">
        <w:rPr>
          <w:rFonts w:ascii="Arial" w:eastAsia="Calibri" w:hAnsi="Arial" w:cs="Arial"/>
          <w:sz w:val="24"/>
          <w:szCs w:val="24"/>
        </w:rPr>
        <w:t xml:space="preserve"> лазерных источников с одиночными импульсами коэффициент </w:t>
      </w:r>
      <w:r w:rsidRPr="00B70AF3">
        <w:rPr>
          <w:rFonts w:ascii="Arial" w:eastAsia="Calibri" w:hAnsi="Arial" w:cs="Arial"/>
          <w:i/>
          <w:sz w:val="24"/>
          <w:szCs w:val="24"/>
        </w:rPr>
        <w:t>С</w:t>
      </w:r>
      <w:r w:rsidRPr="00B70AF3">
        <w:rPr>
          <w:rFonts w:ascii="Arial" w:eastAsia="Calibri" w:hAnsi="Arial" w:cs="Arial"/>
          <w:sz w:val="24"/>
          <w:szCs w:val="24"/>
          <w:vertAlign w:val="subscript"/>
        </w:rPr>
        <w:t>6</w:t>
      </w:r>
      <w:r w:rsidRPr="00B70AF3">
        <w:rPr>
          <w:rFonts w:ascii="Arial" w:eastAsia="Calibri" w:hAnsi="Arial" w:cs="Arial"/>
          <w:sz w:val="24"/>
          <w:szCs w:val="24"/>
        </w:rPr>
        <w:t xml:space="preserve"> обычно равен 1);</w:t>
      </w:r>
    </w:p>
    <w:p w14:paraId="0B3AF4B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для сканирующих лучей </w:t>
      </w:r>
      <w:r w:rsidR="0021424A" w:rsidRPr="00B70AF3">
        <w:rPr>
          <w:rFonts w:ascii="Arial" w:eastAsia="Calibri" w:hAnsi="Arial" w:cs="Arial"/>
          <w:sz w:val="24"/>
          <w:szCs w:val="24"/>
        </w:rPr>
        <w:t>–</w:t>
      </w:r>
      <w:r w:rsidRPr="00B70AF3">
        <w:rPr>
          <w:rFonts w:ascii="Arial" w:eastAsia="Calibri" w:hAnsi="Arial" w:cs="Arial"/>
          <w:sz w:val="24"/>
          <w:szCs w:val="24"/>
        </w:rPr>
        <w:t xml:space="preserve"> характеристики сканирования и геометрия сканирования.</w:t>
      </w:r>
    </w:p>
    <w:p w14:paraId="6FC9ADB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Кроме того, для непрерывного (CW) излучения:</w:t>
      </w:r>
    </w:p>
    <w:p w14:paraId="271B5FD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мощность излучения;</w:t>
      </w:r>
    </w:p>
    <w:p w14:paraId="6039754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для импульсного излучения:</w:t>
      </w:r>
    </w:p>
    <w:p w14:paraId="1755166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энергия импульса;</w:t>
      </w:r>
    </w:p>
    <w:p w14:paraId="3648958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длительность импульса;</w:t>
      </w:r>
    </w:p>
    <w:p w14:paraId="199D336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частота следования импульсов;</w:t>
      </w:r>
    </w:p>
    <w:p w14:paraId="3ECA150B" w14:textId="77777777" w:rsidR="001F7F90"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форма импульса и распределение импульсов во времени (в совокупности).</w:t>
      </w:r>
    </w:p>
    <w:p w14:paraId="0776F5B6" w14:textId="77777777" w:rsidR="00262FDB" w:rsidRPr="00B70AF3" w:rsidRDefault="00262FDB">
      <w:pPr>
        <w:widowControl w:val="0"/>
        <w:shd w:val="clear" w:color="auto" w:fill="FFFFFF"/>
        <w:spacing w:after="0" w:line="360" w:lineRule="auto"/>
        <w:ind w:firstLine="709"/>
        <w:jc w:val="both"/>
        <w:rPr>
          <w:rFonts w:ascii="Arial" w:eastAsia="Calibri" w:hAnsi="Arial" w:cs="Arial"/>
          <w:sz w:val="24"/>
          <w:szCs w:val="24"/>
        </w:rPr>
      </w:pPr>
    </w:p>
    <w:p w14:paraId="69960EE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Уровни воздействия могут быть определены физическим измерением или расчетным методом на основе параметров излучения лазера, указанных изготовителем.</w:t>
      </w:r>
    </w:p>
    <w:p w14:paraId="3CC78253" w14:textId="38F9264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sz w:val="24"/>
          <w:szCs w:val="24"/>
        </w:rPr>
        <w:t xml:space="preserve">Профили большинства лазерных пучков неоднородны, и поэтому интенсивность излучения или экспозиция, возникающая в результате воздействия пучка, будет варьироваться в зависимости от области воздействия (в большинстве случаев, имея максимальное значение в центре пучка). ПДУ относится к значению воздействия (облученности или энергетической экспозиции) при усреднении по круглой площади, определяемой соответствующей ограничивающей апертурой, как определено в 5.3.2. При сравнении с ПДУ воздействие считают эквивалентным мощности (в случае </w:t>
      </w:r>
      <w:r w:rsidRPr="00B70AF3">
        <w:rPr>
          <w:rFonts w:ascii="Arial" w:eastAsia="Calibri" w:hAnsi="Arial" w:cs="Arial"/>
          <w:sz w:val="24"/>
          <w:szCs w:val="24"/>
          <w:lang w:eastAsia="zh-CN" w:bidi="ar"/>
        </w:rPr>
        <w:t>облученности</w:t>
      </w:r>
      <w:r w:rsidRPr="00B70AF3">
        <w:rPr>
          <w:rFonts w:ascii="Arial" w:eastAsia="Calibri" w:hAnsi="Arial" w:cs="Arial"/>
          <w:sz w:val="24"/>
          <w:szCs w:val="24"/>
        </w:rPr>
        <w:t>) или энергии (</w:t>
      </w:r>
      <w:r w:rsidRPr="00B70AF3">
        <w:rPr>
          <w:rFonts w:ascii="Arial" w:eastAsia="Calibri" w:hAnsi="Arial" w:cs="Arial"/>
          <w:sz w:val="24"/>
          <w:szCs w:val="24"/>
          <w:lang w:eastAsia="zh-CN" w:bidi="ar"/>
        </w:rPr>
        <w:t>энергетической экспозиции</w:t>
      </w:r>
      <w:r w:rsidRPr="00B70AF3">
        <w:rPr>
          <w:rFonts w:ascii="Arial" w:eastAsia="Calibri" w:hAnsi="Arial" w:cs="Arial"/>
          <w:sz w:val="24"/>
          <w:szCs w:val="24"/>
        </w:rPr>
        <w:t xml:space="preserve">), содержащейся в пределах указанной ограничивающей апертуры, деленной на площадь этой апертуры. Если воздействие охватывает площадь, которая намного больше ограничивающей апертуры, </w:t>
      </w:r>
      <w:r w:rsidR="00A06210" w:rsidRPr="00B70AF3">
        <w:rPr>
          <w:rFonts w:ascii="Arial" w:eastAsia="Calibri" w:hAnsi="Arial" w:cs="Arial"/>
          <w:sz w:val="24"/>
          <w:szCs w:val="24"/>
        </w:rPr>
        <w:t>допускается</w:t>
      </w:r>
      <w:r w:rsidRPr="00B70AF3">
        <w:rPr>
          <w:rFonts w:ascii="Arial" w:eastAsia="Calibri" w:hAnsi="Arial" w:cs="Arial"/>
          <w:sz w:val="24"/>
          <w:szCs w:val="24"/>
        </w:rPr>
        <w:t xml:space="preserve"> использовать максимальное (обычно по оси) значение </w:t>
      </w:r>
      <w:r w:rsidRPr="00B70AF3">
        <w:rPr>
          <w:rFonts w:ascii="Arial" w:eastAsia="Calibri" w:hAnsi="Arial" w:cs="Arial"/>
          <w:sz w:val="24"/>
          <w:szCs w:val="24"/>
          <w:lang w:eastAsia="zh-CN" w:bidi="ar"/>
        </w:rPr>
        <w:t>облученности</w:t>
      </w:r>
      <w:r w:rsidRPr="00B70AF3">
        <w:rPr>
          <w:rFonts w:ascii="Arial" w:eastAsia="Calibri" w:hAnsi="Arial" w:cs="Arial"/>
          <w:sz w:val="24"/>
          <w:szCs w:val="24"/>
        </w:rPr>
        <w:t xml:space="preserve"> или </w:t>
      </w:r>
      <w:r w:rsidRPr="00B70AF3">
        <w:rPr>
          <w:rFonts w:ascii="Arial" w:eastAsia="Calibri" w:hAnsi="Arial" w:cs="Arial"/>
          <w:sz w:val="24"/>
          <w:szCs w:val="24"/>
          <w:lang w:eastAsia="zh-CN" w:bidi="ar"/>
        </w:rPr>
        <w:t>энергетической экспозиции.</w:t>
      </w:r>
    </w:p>
    <w:p w14:paraId="4CDF7707" w14:textId="72F9050A" w:rsidR="001F7F90" w:rsidRPr="00B70AF3" w:rsidRDefault="00D347A7">
      <w:pPr>
        <w:spacing w:after="0" w:line="360" w:lineRule="auto"/>
        <w:ind w:firstLine="709"/>
        <w:jc w:val="both"/>
        <w:rPr>
          <w:rFonts w:ascii="Arial" w:eastAsia="Calibri" w:hAnsi="Arial" w:cs="Arial"/>
          <w:szCs w:val="24"/>
        </w:rPr>
      </w:pPr>
      <w:r w:rsidRPr="00B70AF3">
        <w:rPr>
          <w:rFonts w:ascii="Arial" w:eastAsia="Calibri" w:hAnsi="Arial" w:cs="Arial"/>
          <w:spacing w:val="40"/>
          <w:szCs w:val="24"/>
        </w:rPr>
        <w:t>Примечание</w:t>
      </w:r>
      <w:r w:rsidRPr="00B70AF3">
        <w:rPr>
          <w:rFonts w:ascii="Arial" w:eastAsia="Calibri" w:hAnsi="Arial" w:cs="Arial"/>
          <w:szCs w:val="24"/>
          <w:lang w:eastAsia="zh-CN" w:bidi="ar"/>
        </w:rPr>
        <w:t xml:space="preserve"> – </w:t>
      </w:r>
      <w:r w:rsidRPr="00B70AF3">
        <w:rPr>
          <w:rFonts w:ascii="Arial" w:eastAsia="Calibri" w:hAnsi="Arial" w:cs="Arial"/>
          <w:szCs w:val="24"/>
        </w:rPr>
        <w:t xml:space="preserve">Для круглых пучков, имеющих приблизительно гауссов профиль, значение </w:t>
      </w:r>
      <w:r w:rsidRPr="00B70AF3">
        <w:rPr>
          <w:rFonts w:ascii="Arial" w:eastAsia="Calibri" w:hAnsi="Arial" w:cs="Arial"/>
          <w:szCs w:val="24"/>
          <w:lang w:eastAsia="zh-CN" w:bidi="ar"/>
        </w:rPr>
        <w:t>облученности и энергетической экспозиции</w:t>
      </w:r>
      <w:r w:rsidRPr="00B70AF3">
        <w:rPr>
          <w:rFonts w:ascii="Arial" w:eastAsia="Calibri" w:hAnsi="Arial" w:cs="Arial"/>
          <w:szCs w:val="24"/>
        </w:rPr>
        <w:t xml:space="preserve"> равны общей мощности пучка или энергии, деленной на площадь пучка, определенной на основе его диаметра, равного </w:t>
      </w:r>
      <w:r w:rsidRPr="00B70AF3">
        <w:rPr>
          <w:rFonts w:ascii="Arial" w:eastAsia="Calibri" w:hAnsi="Arial" w:cs="Arial"/>
          <w:iCs/>
          <w:szCs w:val="24"/>
        </w:rPr>
        <w:t>1/</w:t>
      </w:r>
      <w:r w:rsidRPr="00B70AF3">
        <w:rPr>
          <w:rFonts w:ascii="Arial" w:eastAsia="Calibri" w:hAnsi="Arial" w:cs="Arial"/>
          <w:i/>
          <w:iCs/>
          <w:szCs w:val="24"/>
        </w:rPr>
        <w:t>e</w:t>
      </w:r>
      <w:r w:rsidRPr="00B70AF3">
        <w:rPr>
          <w:rFonts w:ascii="Arial" w:eastAsia="Calibri" w:hAnsi="Arial" w:cs="Arial"/>
          <w:szCs w:val="24"/>
        </w:rPr>
        <w:t>. На эту область приходится 63</w:t>
      </w:r>
      <w:r w:rsidR="005125B6" w:rsidRPr="00B70AF3">
        <w:rPr>
          <w:rFonts w:ascii="Arial" w:eastAsia="Calibri" w:hAnsi="Arial" w:cs="Arial"/>
          <w:szCs w:val="24"/>
        </w:rPr>
        <w:t xml:space="preserve"> </w:t>
      </w:r>
      <w:r w:rsidRPr="00B70AF3">
        <w:rPr>
          <w:rFonts w:ascii="Arial" w:eastAsia="Calibri" w:hAnsi="Arial" w:cs="Arial"/>
          <w:szCs w:val="24"/>
        </w:rPr>
        <w:t xml:space="preserve">% общей мощности или энергии пучка. Диаметр </w:t>
      </w:r>
      <w:r w:rsidRPr="00B70AF3">
        <w:rPr>
          <w:rFonts w:ascii="Arial" w:eastAsia="Calibri" w:hAnsi="Arial" w:cs="Arial"/>
          <w:i/>
          <w:szCs w:val="24"/>
        </w:rPr>
        <w:t>d</w:t>
      </w:r>
      <w:r w:rsidRPr="00B70AF3">
        <w:rPr>
          <w:rFonts w:ascii="Arial" w:eastAsia="Calibri" w:hAnsi="Arial" w:cs="Arial"/>
          <w:szCs w:val="24"/>
          <w:vertAlign w:val="subscript"/>
        </w:rPr>
        <w:t>63</w:t>
      </w:r>
      <w:r w:rsidR="005125B6" w:rsidRPr="00B70AF3">
        <w:rPr>
          <w:rFonts w:ascii="Arial" w:eastAsia="Calibri" w:hAnsi="Arial" w:cs="Arial"/>
          <w:szCs w:val="24"/>
        </w:rPr>
        <w:t xml:space="preserve"> –</w:t>
      </w:r>
      <w:r w:rsidRPr="00B70AF3">
        <w:rPr>
          <w:rFonts w:ascii="Arial" w:eastAsia="Calibri" w:hAnsi="Arial" w:cs="Arial"/>
          <w:szCs w:val="24"/>
        </w:rPr>
        <w:t xml:space="preserve"> это диаметр, при котором </w:t>
      </w:r>
      <w:r w:rsidRPr="00B70AF3">
        <w:rPr>
          <w:rFonts w:ascii="Arial" w:eastAsia="Calibri" w:hAnsi="Arial" w:cs="Arial"/>
          <w:szCs w:val="24"/>
          <w:lang w:eastAsia="zh-CN" w:bidi="ar"/>
        </w:rPr>
        <w:t xml:space="preserve">облученность, энергетическая экспозиция </w:t>
      </w:r>
      <w:r w:rsidRPr="00B70AF3">
        <w:rPr>
          <w:rFonts w:ascii="Arial" w:eastAsia="Calibri" w:hAnsi="Arial" w:cs="Arial"/>
          <w:szCs w:val="24"/>
        </w:rPr>
        <w:t xml:space="preserve">или интенсивность излучения уменьшаются до </w:t>
      </w:r>
      <w:r w:rsidRPr="00B70AF3">
        <w:rPr>
          <w:rFonts w:ascii="Arial" w:eastAsia="Calibri" w:hAnsi="Arial" w:cs="Arial"/>
          <w:iCs/>
          <w:szCs w:val="24"/>
        </w:rPr>
        <w:t>1/</w:t>
      </w:r>
      <w:r w:rsidRPr="00262FDB">
        <w:rPr>
          <w:rFonts w:ascii="Arial" w:eastAsia="Calibri" w:hAnsi="Arial" w:cs="Arial"/>
          <w:i/>
          <w:iCs/>
          <w:szCs w:val="24"/>
        </w:rPr>
        <w:t>e</w:t>
      </w:r>
      <w:r w:rsidRPr="00B70AF3">
        <w:rPr>
          <w:rFonts w:ascii="Arial" w:eastAsia="Calibri" w:hAnsi="Arial" w:cs="Arial"/>
          <w:szCs w:val="24"/>
        </w:rPr>
        <w:t xml:space="preserve"> или 0,37 от максимального значения на оси. Однако во многих случаях диаметр пучка будет указан изготовителем в виде значения </w:t>
      </w:r>
      <w:r w:rsidRPr="00B70AF3">
        <w:rPr>
          <w:rFonts w:ascii="Arial" w:eastAsia="Calibri" w:hAnsi="Arial" w:cs="Arial"/>
          <w:iCs/>
          <w:szCs w:val="24"/>
        </w:rPr>
        <w:t>1/</w:t>
      </w:r>
      <w:r w:rsidRPr="00B70AF3">
        <w:rPr>
          <w:rFonts w:ascii="Arial" w:eastAsia="Calibri" w:hAnsi="Arial" w:cs="Arial"/>
          <w:i/>
          <w:iCs/>
          <w:szCs w:val="24"/>
        </w:rPr>
        <w:t>e</w:t>
      </w:r>
      <w:r w:rsidRPr="00B70AF3">
        <w:rPr>
          <w:rFonts w:ascii="Arial" w:eastAsia="Calibri" w:hAnsi="Arial" w:cs="Arial"/>
          <w:iCs/>
          <w:szCs w:val="24"/>
          <w:vertAlign w:val="superscript"/>
        </w:rPr>
        <w:t>2</w:t>
      </w:r>
      <w:r w:rsidRPr="00B70AF3">
        <w:rPr>
          <w:rFonts w:ascii="Arial" w:eastAsia="Calibri" w:hAnsi="Arial" w:cs="Arial"/>
          <w:szCs w:val="24"/>
        </w:rPr>
        <w:t xml:space="preserve">. Диаметр </w:t>
      </w:r>
      <w:r w:rsidRPr="00B70AF3">
        <w:rPr>
          <w:rFonts w:ascii="Arial" w:eastAsia="Calibri" w:hAnsi="Arial" w:cs="Arial"/>
          <w:iCs/>
          <w:szCs w:val="24"/>
        </w:rPr>
        <w:t>1/</w:t>
      </w:r>
      <w:r w:rsidRPr="00B70AF3">
        <w:rPr>
          <w:rFonts w:ascii="Arial" w:eastAsia="Calibri" w:hAnsi="Arial" w:cs="Arial"/>
          <w:i/>
          <w:iCs/>
          <w:szCs w:val="24"/>
        </w:rPr>
        <w:t>e</w:t>
      </w:r>
      <w:r w:rsidRPr="00B70AF3">
        <w:rPr>
          <w:rFonts w:ascii="Arial" w:eastAsia="Calibri" w:hAnsi="Arial" w:cs="Arial"/>
          <w:iCs/>
          <w:szCs w:val="24"/>
          <w:vertAlign w:val="superscript"/>
        </w:rPr>
        <w:t>2</w:t>
      </w:r>
      <w:r w:rsidRPr="00B70AF3">
        <w:rPr>
          <w:rFonts w:ascii="Arial" w:eastAsia="Calibri" w:hAnsi="Arial" w:cs="Arial"/>
          <w:szCs w:val="24"/>
        </w:rPr>
        <w:t xml:space="preserve"> равен диаметру </w:t>
      </w:r>
      <w:r w:rsidRPr="00B70AF3">
        <w:rPr>
          <w:rFonts w:ascii="Arial" w:eastAsia="Calibri" w:hAnsi="Arial" w:cs="Arial"/>
          <w:iCs/>
          <w:szCs w:val="24"/>
        </w:rPr>
        <w:t>1/</w:t>
      </w:r>
      <w:r w:rsidRPr="00B70AF3">
        <w:rPr>
          <w:rFonts w:ascii="Arial" w:eastAsia="Calibri" w:hAnsi="Arial" w:cs="Arial"/>
          <w:i/>
          <w:iCs/>
          <w:szCs w:val="24"/>
        </w:rPr>
        <w:t>e</w:t>
      </w:r>
      <w:r w:rsidRPr="00B70AF3">
        <w:rPr>
          <w:rFonts w:ascii="Arial" w:eastAsia="Calibri" w:hAnsi="Arial" w:cs="Arial"/>
          <w:szCs w:val="24"/>
        </w:rPr>
        <w:t>, умноженному на 1,4.</w:t>
      </w:r>
    </w:p>
    <w:p w14:paraId="33E62F5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других случаях может потребоваться более тщательная оценка общей мощности, содержащейся в пределах соответствующей ограничительной апертуры. Для пучков, размер которых меньше соответствующей ограничивающей апертуры, эффективное облучение (для сравнения с ПДУ) представляет собой общую мощность или энергию пучка, деленную на площадь ограничивающей апертуры, а не на фактическую площадь пучка.</w:t>
      </w:r>
    </w:p>
    <w:p w14:paraId="20B22639"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5.3.2 Ограничивающая апертура</w:t>
      </w:r>
    </w:p>
    <w:p w14:paraId="6D710C7B" w14:textId="13D1B59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всех измерений и расчетов значений облучения следует использовать соответствующую усредняющую апертуру. Это называется ограничивающей апертурой и </w:t>
      </w:r>
      <w:r w:rsidR="00A06210" w:rsidRPr="00B70AF3">
        <w:rPr>
          <w:rFonts w:ascii="Arial" w:eastAsia="Calibri" w:hAnsi="Arial" w:cs="Arial"/>
          <w:sz w:val="24"/>
          <w:szCs w:val="24"/>
        </w:rPr>
        <w:t>характеризуется</w:t>
      </w:r>
      <w:r w:rsidRPr="00B70AF3">
        <w:rPr>
          <w:rFonts w:ascii="Arial" w:eastAsia="Calibri" w:hAnsi="Arial" w:cs="Arial"/>
          <w:sz w:val="24"/>
          <w:szCs w:val="24"/>
        </w:rPr>
        <w:t xml:space="preserve"> диаметр</w:t>
      </w:r>
      <w:r w:rsidR="00A06210" w:rsidRPr="00B70AF3">
        <w:rPr>
          <w:rFonts w:ascii="Arial" w:eastAsia="Calibri" w:hAnsi="Arial" w:cs="Arial"/>
          <w:sz w:val="24"/>
          <w:szCs w:val="24"/>
        </w:rPr>
        <w:t>ом</w:t>
      </w:r>
      <w:r w:rsidRPr="00B70AF3">
        <w:rPr>
          <w:rFonts w:ascii="Arial" w:eastAsia="Calibri" w:hAnsi="Arial" w:cs="Arial"/>
          <w:sz w:val="24"/>
          <w:szCs w:val="24"/>
        </w:rPr>
        <w:t xml:space="preserve"> круглой площадки, по которой производят усреднение облученности и энергетической экспозиции. Значения ограничивающих апертур приведены в таблице 2.</w:t>
      </w:r>
    </w:p>
    <w:p w14:paraId="24F8B83B" w14:textId="77777777" w:rsidR="001F7F90" w:rsidRPr="00B70AF3" w:rsidRDefault="00C75300" w:rsidP="00B51F9F">
      <w:pPr>
        <w:keepNext/>
        <w:keepLines/>
        <w:widowControl w:val="0"/>
        <w:shd w:val="clear" w:color="auto" w:fill="FFFFFF"/>
        <w:spacing w:after="0" w:line="360" w:lineRule="auto"/>
        <w:jc w:val="both"/>
        <w:rPr>
          <w:rFonts w:ascii="Arial" w:eastAsia="Calibri" w:hAnsi="Arial" w:cs="Arial"/>
        </w:rPr>
      </w:pPr>
      <w:r w:rsidRPr="00B70AF3">
        <w:rPr>
          <w:rFonts w:ascii="Arial" w:eastAsia="Calibri" w:hAnsi="Arial" w:cs="Arial"/>
          <w:spacing w:val="40"/>
        </w:rPr>
        <w:lastRenderedPageBreak/>
        <w:t>Таблица</w:t>
      </w:r>
      <w:r w:rsidRPr="00B70AF3">
        <w:rPr>
          <w:rFonts w:ascii="Arial" w:eastAsia="Calibri" w:hAnsi="Arial" w:cs="Arial"/>
        </w:rPr>
        <w:t xml:space="preserve"> </w:t>
      </w:r>
      <w:r w:rsidR="00D347A7" w:rsidRPr="00B70AF3">
        <w:rPr>
          <w:rFonts w:ascii="Arial" w:eastAsia="Calibri" w:hAnsi="Arial" w:cs="Arial"/>
        </w:rPr>
        <w:t xml:space="preserve">2 </w:t>
      </w:r>
      <w:r w:rsidR="00360026" w:rsidRPr="00B70AF3">
        <w:rPr>
          <w:rFonts w:ascii="Arial" w:eastAsia="Calibri" w:hAnsi="Arial" w:cs="Arial"/>
        </w:rPr>
        <w:t>–</w:t>
      </w:r>
      <w:r w:rsidR="00D347A7" w:rsidRPr="00B70AF3">
        <w:rPr>
          <w:rFonts w:ascii="Arial" w:eastAsia="Calibri" w:hAnsi="Arial" w:cs="Arial"/>
        </w:rPr>
        <w:t xml:space="preserve"> Диаметр ограничивающей апертуры, применимый к измерениям </w:t>
      </w:r>
      <w:r w:rsidR="00D347A7" w:rsidRPr="00B70AF3">
        <w:rPr>
          <w:rFonts w:ascii="Arial" w:eastAsia="Calibri" w:hAnsi="Arial" w:cs="Arial"/>
          <w:lang w:eastAsia="zh-CN" w:bidi="ar"/>
        </w:rPr>
        <w:t xml:space="preserve">облученности </w:t>
      </w:r>
      <w:r w:rsidR="00D347A7" w:rsidRPr="00B70AF3">
        <w:rPr>
          <w:rFonts w:ascii="Arial" w:eastAsia="Calibri" w:hAnsi="Arial" w:cs="Arial"/>
        </w:rPr>
        <w:t xml:space="preserve">и </w:t>
      </w:r>
      <w:r w:rsidR="00D347A7" w:rsidRPr="00B70AF3">
        <w:rPr>
          <w:rFonts w:ascii="Arial" w:eastAsia="Calibri" w:hAnsi="Arial" w:cs="Arial"/>
          <w:lang w:eastAsia="zh-CN" w:bidi="ar"/>
        </w:rPr>
        <w:t>энергетической экспозиции</w:t>
      </w:r>
      <w:r w:rsidR="00D347A7" w:rsidRPr="00B70AF3">
        <w:rPr>
          <w:rFonts w:ascii="Arial" w:eastAsia="Calibri" w:hAnsi="Arial" w:cs="Arial"/>
        </w:rPr>
        <w:t xml:space="preserve"> (</w:t>
      </w:r>
      <w:r w:rsidR="00D347A7" w:rsidRPr="00B70AF3">
        <w:rPr>
          <w:rFonts w:ascii="Arial" w:eastAsia="Calibri" w:hAnsi="Arial" w:cs="Arial"/>
          <w:i/>
        </w:rPr>
        <w:t>t</w:t>
      </w:r>
      <w:r w:rsidR="00D347A7" w:rsidRPr="00B70AF3">
        <w:rPr>
          <w:rFonts w:ascii="Arial" w:eastAsia="Calibri" w:hAnsi="Arial" w:cs="Arial"/>
        </w:rPr>
        <w:t xml:space="preserve"> </w:t>
      </w:r>
      <w:r w:rsidR="005125B6" w:rsidRPr="00B70AF3">
        <w:rPr>
          <w:rFonts w:ascii="Arial" w:eastAsia="Calibri" w:hAnsi="Arial" w:cs="Arial"/>
        </w:rPr>
        <w:t>–</w:t>
      </w:r>
      <w:r w:rsidR="00D347A7" w:rsidRPr="00B70AF3">
        <w:rPr>
          <w:rFonts w:ascii="Arial" w:eastAsia="Calibri" w:hAnsi="Arial" w:cs="Arial"/>
        </w:rPr>
        <w:t xml:space="preserve"> время соответствующей экспозиции, либо длительность импульса, либо общая экспозиция)</w:t>
      </w:r>
    </w:p>
    <w:tbl>
      <w:tblPr>
        <w:tblStyle w:val="af3"/>
        <w:tblW w:w="0" w:type="auto"/>
        <w:tblLook w:val="04A0" w:firstRow="1" w:lastRow="0" w:firstColumn="1" w:lastColumn="0" w:noHBand="0" w:noVBand="1"/>
      </w:tblPr>
      <w:tblGrid>
        <w:gridCol w:w="3256"/>
        <w:gridCol w:w="3258"/>
        <w:gridCol w:w="3257"/>
      </w:tblGrid>
      <w:tr w:rsidR="001F7F90" w:rsidRPr="00B70AF3" w14:paraId="71F65B79" w14:textId="77777777">
        <w:trPr>
          <w:trHeight w:val="326"/>
        </w:trPr>
        <w:tc>
          <w:tcPr>
            <w:tcW w:w="3303" w:type="dxa"/>
            <w:vMerge w:val="restart"/>
          </w:tcPr>
          <w:p w14:paraId="74C0787C" w14:textId="77777777" w:rsidR="001F7F90" w:rsidRPr="00B70AF3" w:rsidRDefault="00D347A7" w:rsidP="00B51F9F">
            <w:pPr>
              <w:keepNext/>
              <w:keepLines/>
              <w:widowControl w:val="0"/>
              <w:spacing w:after="0" w:line="360" w:lineRule="auto"/>
              <w:jc w:val="center"/>
              <w:rPr>
                <w:rFonts w:ascii="Arial" w:eastAsia="Calibri" w:hAnsi="Arial" w:cs="Arial"/>
                <w:szCs w:val="18"/>
                <w:lang w:eastAsia="ru-RU"/>
              </w:rPr>
            </w:pPr>
            <w:r w:rsidRPr="00B70AF3">
              <w:rPr>
                <w:rFonts w:ascii="Arial" w:eastAsia="Calibri" w:hAnsi="Arial" w:cs="Arial"/>
                <w:szCs w:val="18"/>
                <w:lang w:eastAsia="ru-RU"/>
              </w:rPr>
              <w:t>Длина волны, нм</w:t>
            </w:r>
          </w:p>
        </w:tc>
        <w:tc>
          <w:tcPr>
            <w:tcW w:w="6608" w:type="dxa"/>
            <w:gridSpan w:val="2"/>
          </w:tcPr>
          <w:p w14:paraId="16DB3113" w14:textId="77777777" w:rsidR="001F7F90" w:rsidRPr="00B70AF3" w:rsidRDefault="00D347A7" w:rsidP="00B51F9F">
            <w:pPr>
              <w:keepNext/>
              <w:keepLines/>
              <w:widowControl w:val="0"/>
              <w:spacing w:after="0" w:line="360" w:lineRule="auto"/>
              <w:jc w:val="center"/>
              <w:rPr>
                <w:rFonts w:ascii="Arial" w:eastAsia="Calibri" w:hAnsi="Arial" w:cs="Arial"/>
                <w:szCs w:val="18"/>
                <w:lang w:eastAsia="ru-RU"/>
              </w:rPr>
            </w:pPr>
            <w:r w:rsidRPr="00B70AF3">
              <w:rPr>
                <w:rFonts w:ascii="Arial" w:eastAsia="Calibri" w:hAnsi="Arial" w:cs="Arial"/>
                <w:szCs w:val="18"/>
                <w:lang w:eastAsia="ru-RU"/>
              </w:rPr>
              <w:t>Диаметр ограничивающей апертуры, мм</w:t>
            </w:r>
          </w:p>
        </w:tc>
      </w:tr>
      <w:tr w:rsidR="001F7F90" w:rsidRPr="00B70AF3" w14:paraId="532DB000" w14:textId="77777777">
        <w:tc>
          <w:tcPr>
            <w:tcW w:w="3303" w:type="dxa"/>
            <w:vMerge/>
            <w:tcBorders>
              <w:bottom w:val="double" w:sz="4" w:space="0" w:color="auto"/>
            </w:tcBorders>
          </w:tcPr>
          <w:p w14:paraId="13202C4B" w14:textId="77777777" w:rsidR="001F7F90" w:rsidRPr="00B70AF3" w:rsidRDefault="001F7F90">
            <w:pPr>
              <w:widowControl w:val="0"/>
              <w:spacing w:after="0" w:line="360" w:lineRule="auto"/>
              <w:jc w:val="center"/>
              <w:rPr>
                <w:rFonts w:ascii="Arial" w:eastAsia="Calibri" w:hAnsi="Arial" w:cs="Arial"/>
                <w:szCs w:val="18"/>
                <w:lang w:eastAsia="ru-RU"/>
              </w:rPr>
            </w:pPr>
          </w:p>
        </w:tc>
        <w:tc>
          <w:tcPr>
            <w:tcW w:w="3304" w:type="dxa"/>
            <w:tcBorders>
              <w:bottom w:val="double" w:sz="4" w:space="0" w:color="auto"/>
            </w:tcBorders>
          </w:tcPr>
          <w:p w14:paraId="544FEC1F" w14:textId="77777777" w:rsidR="001F7F90" w:rsidRPr="00B70AF3" w:rsidRDefault="00D347A7">
            <w:pPr>
              <w:widowControl w:val="0"/>
              <w:spacing w:after="0" w:line="360" w:lineRule="auto"/>
              <w:jc w:val="center"/>
              <w:rPr>
                <w:rFonts w:ascii="Arial" w:eastAsia="Calibri" w:hAnsi="Arial" w:cs="Arial"/>
                <w:szCs w:val="18"/>
                <w:lang w:eastAsia="ru-RU"/>
              </w:rPr>
            </w:pPr>
            <w:r w:rsidRPr="00B70AF3">
              <w:rPr>
                <w:rFonts w:ascii="Arial" w:eastAsia="Calibri" w:hAnsi="Arial" w:cs="Arial"/>
                <w:szCs w:val="18"/>
                <w:lang w:eastAsia="ru-RU"/>
              </w:rPr>
              <w:t>для глаз, мм</w:t>
            </w:r>
          </w:p>
        </w:tc>
        <w:tc>
          <w:tcPr>
            <w:tcW w:w="3304" w:type="dxa"/>
            <w:tcBorders>
              <w:bottom w:val="double" w:sz="4" w:space="0" w:color="auto"/>
            </w:tcBorders>
          </w:tcPr>
          <w:p w14:paraId="192247EB" w14:textId="77777777" w:rsidR="001F7F90" w:rsidRPr="00B70AF3" w:rsidRDefault="00D347A7">
            <w:pPr>
              <w:widowControl w:val="0"/>
              <w:spacing w:after="0" w:line="360" w:lineRule="auto"/>
              <w:jc w:val="center"/>
              <w:rPr>
                <w:rFonts w:ascii="Arial" w:eastAsia="Calibri" w:hAnsi="Arial" w:cs="Arial"/>
                <w:szCs w:val="18"/>
                <w:lang w:eastAsia="ru-RU"/>
              </w:rPr>
            </w:pPr>
            <w:r w:rsidRPr="00B70AF3">
              <w:rPr>
                <w:rFonts w:ascii="Arial" w:eastAsia="Calibri" w:hAnsi="Arial" w:cs="Arial"/>
                <w:szCs w:val="18"/>
                <w:lang w:eastAsia="ru-RU"/>
              </w:rPr>
              <w:t>для кожи, мм</w:t>
            </w:r>
          </w:p>
        </w:tc>
      </w:tr>
      <w:tr w:rsidR="001F7F90" w:rsidRPr="00B70AF3" w14:paraId="676E7513" w14:textId="77777777">
        <w:tc>
          <w:tcPr>
            <w:tcW w:w="3303" w:type="dxa"/>
            <w:tcBorders>
              <w:top w:val="double" w:sz="4" w:space="0" w:color="auto"/>
            </w:tcBorders>
          </w:tcPr>
          <w:p w14:paraId="1AC5E198" w14:textId="77777777" w:rsidR="001F7F90" w:rsidRPr="00B70AF3" w:rsidRDefault="005125B6">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zCs w:val="18"/>
                <w:lang w:eastAsia="ru-RU"/>
              </w:rPr>
              <w:t>О</w:t>
            </w:r>
            <w:r w:rsidR="00D347A7" w:rsidRPr="00B70AF3">
              <w:rPr>
                <w:rFonts w:ascii="Arial" w:eastAsia="Arial" w:hAnsi="Arial" w:cs="Arial"/>
                <w:szCs w:val="18"/>
                <w:lang w:eastAsia="ru-RU"/>
              </w:rPr>
              <w:t xml:space="preserve">т </w:t>
            </w:r>
            <w:r w:rsidR="00D347A7" w:rsidRPr="00B70AF3">
              <w:rPr>
                <w:rFonts w:ascii="Arial" w:eastAsia="Arial" w:hAnsi="Arial" w:cs="Arial"/>
                <w:szCs w:val="18"/>
                <w:lang w:val="en-US" w:eastAsia="ru-RU"/>
              </w:rPr>
              <w:t>180</w:t>
            </w:r>
            <w:r w:rsidR="00D347A7" w:rsidRPr="00B70AF3">
              <w:rPr>
                <w:rFonts w:ascii="Arial" w:eastAsia="Arial" w:hAnsi="Arial" w:cs="Arial"/>
                <w:spacing w:val="23"/>
                <w:szCs w:val="18"/>
                <w:lang w:val="en-US" w:eastAsia="ru-RU"/>
              </w:rPr>
              <w:t xml:space="preserve"> </w:t>
            </w:r>
            <w:r w:rsidR="00D347A7" w:rsidRPr="00B70AF3">
              <w:rPr>
                <w:rFonts w:ascii="Arial" w:eastAsia="Arial" w:hAnsi="Arial" w:cs="Arial"/>
                <w:szCs w:val="18"/>
                <w:lang w:eastAsia="ru-RU"/>
              </w:rPr>
              <w:t>до</w:t>
            </w:r>
            <w:r w:rsidR="00D347A7" w:rsidRPr="00B70AF3">
              <w:rPr>
                <w:rFonts w:ascii="Arial" w:eastAsia="Arial" w:hAnsi="Arial" w:cs="Arial"/>
                <w:spacing w:val="28"/>
                <w:szCs w:val="18"/>
                <w:lang w:val="en-US" w:eastAsia="ru-RU"/>
              </w:rPr>
              <w:t xml:space="preserve"> </w:t>
            </w:r>
            <w:r w:rsidR="00D347A7" w:rsidRPr="00B70AF3">
              <w:rPr>
                <w:rFonts w:ascii="Arial" w:eastAsia="Arial" w:hAnsi="Arial" w:cs="Arial"/>
                <w:spacing w:val="-5"/>
                <w:szCs w:val="18"/>
                <w:lang w:val="en-US" w:eastAsia="ru-RU"/>
              </w:rPr>
              <w:t>400</w:t>
            </w:r>
          </w:p>
        </w:tc>
        <w:tc>
          <w:tcPr>
            <w:tcW w:w="3304" w:type="dxa"/>
            <w:tcBorders>
              <w:top w:val="double" w:sz="4" w:space="0" w:color="auto"/>
            </w:tcBorders>
          </w:tcPr>
          <w:p w14:paraId="346C45C8"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10"/>
                <w:szCs w:val="18"/>
                <w:lang w:val="en-US" w:eastAsia="ru-RU"/>
              </w:rPr>
              <w:t>1</w:t>
            </w:r>
          </w:p>
        </w:tc>
        <w:tc>
          <w:tcPr>
            <w:tcW w:w="3304" w:type="dxa"/>
            <w:tcBorders>
              <w:top w:val="double" w:sz="4" w:space="0" w:color="auto"/>
            </w:tcBorders>
          </w:tcPr>
          <w:p w14:paraId="38BDE106"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5"/>
                <w:szCs w:val="18"/>
                <w:lang w:val="en-US" w:eastAsia="ru-RU"/>
              </w:rPr>
              <w:t>3,5</w:t>
            </w:r>
          </w:p>
        </w:tc>
      </w:tr>
      <w:tr w:rsidR="001F7F90" w:rsidRPr="00B70AF3" w14:paraId="625C35AA" w14:textId="77777777">
        <w:tc>
          <w:tcPr>
            <w:tcW w:w="3303" w:type="dxa"/>
          </w:tcPr>
          <w:p w14:paraId="138E4833" w14:textId="77777777" w:rsidR="001F7F90" w:rsidRPr="00B70AF3" w:rsidRDefault="005125B6">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zCs w:val="18"/>
                <w:lang w:eastAsia="ru-RU"/>
              </w:rPr>
              <w:t xml:space="preserve">От </w:t>
            </w:r>
            <w:r w:rsidR="00D347A7" w:rsidRPr="00B70AF3">
              <w:rPr>
                <w:rFonts w:ascii="Arial" w:eastAsia="Arial" w:hAnsi="Arial" w:cs="Arial"/>
                <w:szCs w:val="18"/>
                <w:lang w:val="en-US" w:eastAsia="ru-RU"/>
              </w:rPr>
              <w:t>400</w:t>
            </w:r>
            <w:r w:rsidR="00D347A7" w:rsidRPr="00B70AF3">
              <w:rPr>
                <w:rFonts w:ascii="Arial" w:eastAsia="Arial" w:hAnsi="Arial" w:cs="Arial"/>
                <w:spacing w:val="18"/>
                <w:szCs w:val="18"/>
                <w:lang w:val="en-US" w:eastAsia="ru-RU"/>
              </w:rPr>
              <w:t xml:space="preserve"> </w:t>
            </w:r>
            <w:r w:rsidR="00D347A7" w:rsidRPr="00B70AF3">
              <w:rPr>
                <w:rFonts w:ascii="Arial" w:eastAsia="Arial" w:hAnsi="Arial" w:cs="Arial"/>
                <w:spacing w:val="18"/>
                <w:szCs w:val="18"/>
                <w:lang w:eastAsia="ru-RU"/>
              </w:rPr>
              <w:t>до</w:t>
            </w:r>
            <w:r w:rsidR="00D347A7" w:rsidRPr="00B70AF3">
              <w:rPr>
                <w:rFonts w:ascii="Arial" w:eastAsia="Arial" w:hAnsi="Arial" w:cs="Arial"/>
                <w:spacing w:val="19"/>
                <w:szCs w:val="18"/>
                <w:lang w:val="en-US" w:eastAsia="ru-RU"/>
              </w:rPr>
              <w:t xml:space="preserve"> </w:t>
            </w:r>
            <w:r w:rsidR="00D347A7" w:rsidRPr="00B70AF3">
              <w:rPr>
                <w:rFonts w:ascii="Arial" w:eastAsia="Arial" w:hAnsi="Arial" w:cs="Arial"/>
                <w:szCs w:val="18"/>
                <w:lang w:val="en-US" w:eastAsia="ru-RU"/>
              </w:rPr>
              <w:t>1</w:t>
            </w:r>
            <w:r w:rsidR="00D347A7" w:rsidRPr="00B70AF3">
              <w:rPr>
                <w:rFonts w:ascii="Arial" w:eastAsia="Arial" w:hAnsi="Arial" w:cs="Arial"/>
                <w:spacing w:val="-5"/>
                <w:szCs w:val="18"/>
                <w:lang w:val="en-US" w:eastAsia="ru-RU"/>
              </w:rPr>
              <w:t>400</w:t>
            </w:r>
          </w:p>
        </w:tc>
        <w:tc>
          <w:tcPr>
            <w:tcW w:w="3304" w:type="dxa"/>
          </w:tcPr>
          <w:p w14:paraId="54748E63"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10"/>
                <w:szCs w:val="18"/>
                <w:lang w:val="en-US" w:eastAsia="ru-RU"/>
              </w:rPr>
              <w:t>7</w:t>
            </w:r>
          </w:p>
        </w:tc>
        <w:tc>
          <w:tcPr>
            <w:tcW w:w="3304" w:type="dxa"/>
          </w:tcPr>
          <w:p w14:paraId="16875F35"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5"/>
                <w:szCs w:val="18"/>
                <w:lang w:val="en-US" w:eastAsia="ru-RU"/>
              </w:rPr>
              <w:t>3,5</w:t>
            </w:r>
          </w:p>
        </w:tc>
      </w:tr>
      <w:tr w:rsidR="001F7F90" w:rsidRPr="00B70AF3" w14:paraId="35A5C872" w14:textId="77777777">
        <w:tc>
          <w:tcPr>
            <w:tcW w:w="3303" w:type="dxa"/>
          </w:tcPr>
          <w:p w14:paraId="0683AA8E" w14:textId="77777777" w:rsidR="001F7F90" w:rsidRPr="00B70AF3" w:rsidRDefault="001F7F90">
            <w:pPr>
              <w:widowControl w:val="0"/>
              <w:autoSpaceDE w:val="0"/>
              <w:autoSpaceDN w:val="0"/>
              <w:spacing w:after="0" w:line="240" w:lineRule="auto"/>
              <w:jc w:val="center"/>
              <w:rPr>
                <w:rFonts w:ascii="Arial" w:eastAsia="Arial" w:hAnsi="Arial" w:cs="Arial"/>
                <w:b/>
                <w:szCs w:val="18"/>
                <w:lang w:val="en-US" w:eastAsia="ru-RU"/>
              </w:rPr>
            </w:pPr>
          </w:p>
          <w:p w14:paraId="0432BD5E" w14:textId="77777777" w:rsidR="001F7F90" w:rsidRPr="00B70AF3" w:rsidRDefault="001F7F90">
            <w:pPr>
              <w:widowControl w:val="0"/>
              <w:autoSpaceDE w:val="0"/>
              <w:autoSpaceDN w:val="0"/>
              <w:spacing w:after="0" w:line="240" w:lineRule="auto"/>
              <w:jc w:val="center"/>
              <w:rPr>
                <w:rFonts w:ascii="Arial" w:eastAsia="Arial" w:hAnsi="Arial" w:cs="Arial"/>
                <w:b/>
                <w:szCs w:val="18"/>
                <w:lang w:val="en-US" w:eastAsia="ru-RU"/>
              </w:rPr>
            </w:pPr>
          </w:p>
          <w:p w14:paraId="29975FF8" w14:textId="77777777" w:rsidR="001F7F90" w:rsidRPr="00B70AF3" w:rsidRDefault="005125B6">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zCs w:val="18"/>
                <w:lang w:eastAsia="ru-RU"/>
              </w:rPr>
              <w:t xml:space="preserve">От </w:t>
            </w:r>
            <w:r w:rsidR="00D347A7" w:rsidRPr="00B70AF3">
              <w:rPr>
                <w:rFonts w:ascii="Arial" w:eastAsia="Arial" w:hAnsi="Arial" w:cs="Arial"/>
                <w:szCs w:val="18"/>
                <w:lang w:val="en-US" w:eastAsia="ru-RU"/>
              </w:rPr>
              <w:t>1400</w:t>
            </w:r>
            <w:r w:rsidR="00D347A7" w:rsidRPr="00B70AF3">
              <w:rPr>
                <w:rFonts w:ascii="Arial" w:eastAsia="Arial" w:hAnsi="Arial" w:cs="Arial"/>
                <w:szCs w:val="18"/>
                <w:lang w:eastAsia="ru-RU"/>
              </w:rPr>
              <w:t xml:space="preserve"> </w:t>
            </w:r>
            <w:r w:rsidR="00D347A7" w:rsidRPr="00B70AF3">
              <w:rPr>
                <w:rFonts w:ascii="Arial" w:eastAsia="Arial" w:hAnsi="Arial" w:cs="Arial"/>
                <w:spacing w:val="19"/>
                <w:szCs w:val="18"/>
                <w:lang w:eastAsia="ru-RU"/>
              </w:rPr>
              <w:t>до</w:t>
            </w:r>
            <w:r w:rsidR="00D347A7" w:rsidRPr="00B70AF3">
              <w:rPr>
                <w:rFonts w:ascii="Arial" w:eastAsia="Arial" w:hAnsi="Arial" w:cs="Arial"/>
                <w:spacing w:val="23"/>
                <w:szCs w:val="18"/>
                <w:lang w:val="en-US" w:eastAsia="ru-RU"/>
              </w:rPr>
              <w:t xml:space="preserve"> </w:t>
            </w:r>
            <w:r w:rsidR="00D347A7" w:rsidRPr="00B70AF3">
              <w:rPr>
                <w:rFonts w:ascii="Arial" w:eastAsia="Arial" w:hAnsi="Arial" w:cs="Arial"/>
                <w:spacing w:val="-5"/>
                <w:szCs w:val="18"/>
                <w:lang w:val="en-US" w:eastAsia="ru-RU"/>
              </w:rPr>
              <w:t>10</w:t>
            </w:r>
            <w:r w:rsidR="00D347A7" w:rsidRPr="00B70AF3">
              <w:rPr>
                <w:rFonts w:ascii="Arial" w:eastAsia="Arial" w:hAnsi="Arial" w:cs="Arial"/>
                <w:spacing w:val="-5"/>
                <w:szCs w:val="18"/>
                <w:vertAlign w:val="superscript"/>
                <w:lang w:val="en-US" w:eastAsia="ru-RU"/>
              </w:rPr>
              <w:t>5</w:t>
            </w:r>
          </w:p>
        </w:tc>
        <w:tc>
          <w:tcPr>
            <w:tcW w:w="3304" w:type="dxa"/>
          </w:tcPr>
          <w:p w14:paraId="2F497600" w14:textId="77777777" w:rsidR="001F7F90" w:rsidRPr="00B70AF3" w:rsidRDefault="00D347A7">
            <w:pPr>
              <w:widowControl w:val="0"/>
              <w:tabs>
                <w:tab w:val="left" w:pos="1195"/>
                <w:tab w:val="left" w:pos="2124"/>
              </w:tabs>
              <w:autoSpaceDE w:val="0"/>
              <w:autoSpaceDN w:val="0"/>
              <w:spacing w:after="0" w:line="240" w:lineRule="auto"/>
              <w:jc w:val="center"/>
              <w:rPr>
                <w:rFonts w:ascii="Arial" w:eastAsia="Arial" w:hAnsi="Arial" w:cs="Arial"/>
                <w:szCs w:val="18"/>
                <w:lang w:eastAsia="ru-RU"/>
              </w:rPr>
            </w:pPr>
            <w:r w:rsidRPr="00B70AF3">
              <w:rPr>
                <w:rFonts w:ascii="Arial" w:eastAsia="Arial" w:hAnsi="Arial" w:cs="Arial"/>
                <w:spacing w:val="-10"/>
                <w:szCs w:val="18"/>
                <w:lang w:eastAsia="ru-RU"/>
              </w:rPr>
              <w:t xml:space="preserve">1 </w:t>
            </w:r>
            <w:r w:rsidRPr="00B70AF3">
              <w:rPr>
                <w:rFonts w:ascii="Arial" w:eastAsia="Arial" w:hAnsi="Arial" w:cs="Arial"/>
                <w:spacing w:val="-5"/>
                <w:szCs w:val="18"/>
                <w:lang w:eastAsia="ru-RU"/>
              </w:rPr>
              <w:t>для</w:t>
            </w:r>
            <w:r w:rsidRPr="00B70AF3">
              <w:rPr>
                <w:rFonts w:ascii="Arial" w:eastAsia="Arial" w:hAnsi="Arial" w:cs="Arial"/>
                <w:szCs w:val="18"/>
                <w:lang w:eastAsia="ru-RU"/>
              </w:rPr>
              <w:t xml:space="preserve"> </w:t>
            </w:r>
            <w:r w:rsidRPr="00B70AF3">
              <w:rPr>
                <w:rFonts w:ascii="Arial" w:eastAsia="Arial" w:hAnsi="Arial" w:cs="Arial"/>
                <w:i/>
                <w:szCs w:val="18"/>
                <w:lang w:val="en-US" w:eastAsia="ru-RU"/>
              </w:rPr>
              <w:t>t</w:t>
            </w:r>
            <w:r w:rsidRPr="00B70AF3">
              <w:rPr>
                <w:rFonts w:ascii="Arial" w:eastAsia="Arial" w:hAnsi="Arial" w:cs="Arial"/>
                <w:i/>
                <w:spacing w:val="26"/>
                <w:szCs w:val="18"/>
                <w:lang w:eastAsia="ru-RU"/>
              </w:rPr>
              <w:t xml:space="preserve"> </w:t>
            </w:r>
            <w:r w:rsidRPr="00B70AF3">
              <w:rPr>
                <w:rFonts w:ascii="Arial" w:eastAsia="Arial" w:hAnsi="Arial" w:cs="Arial"/>
                <w:szCs w:val="18"/>
                <w:lang w:eastAsia="ru-RU"/>
              </w:rPr>
              <w:t>≤</w:t>
            </w:r>
            <w:r w:rsidRPr="00B70AF3">
              <w:rPr>
                <w:rFonts w:ascii="Arial" w:eastAsia="Arial" w:hAnsi="Arial" w:cs="Arial"/>
                <w:spacing w:val="23"/>
                <w:szCs w:val="18"/>
                <w:lang w:eastAsia="ru-RU"/>
              </w:rPr>
              <w:t xml:space="preserve"> </w:t>
            </w:r>
            <w:r w:rsidRPr="00B70AF3">
              <w:rPr>
                <w:rFonts w:ascii="Arial" w:eastAsia="Arial" w:hAnsi="Arial" w:cs="Arial"/>
                <w:szCs w:val="18"/>
                <w:lang w:eastAsia="ru-RU"/>
              </w:rPr>
              <w:t>0,35</w:t>
            </w:r>
            <w:r w:rsidRPr="00B70AF3">
              <w:rPr>
                <w:rFonts w:ascii="Arial" w:eastAsia="Arial" w:hAnsi="Arial" w:cs="Arial"/>
                <w:spacing w:val="21"/>
                <w:szCs w:val="18"/>
                <w:lang w:eastAsia="ru-RU"/>
              </w:rPr>
              <w:t xml:space="preserve"> </w:t>
            </w:r>
            <w:r w:rsidRPr="00B70AF3">
              <w:rPr>
                <w:rFonts w:ascii="Arial" w:eastAsia="Arial" w:hAnsi="Arial" w:cs="Arial"/>
                <w:spacing w:val="-10"/>
                <w:szCs w:val="18"/>
                <w:lang w:eastAsia="ru-RU"/>
              </w:rPr>
              <w:t>с</w:t>
            </w:r>
          </w:p>
          <w:p w14:paraId="3040ADBA" w14:textId="77777777" w:rsidR="001F7F90" w:rsidRPr="00B70AF3" w:rsidRDefault="00D347A7">
            <w:pPr>
              <w:widowControl w:val="0"/>
              <w:tabs>
                <w:tab w:val="left" w:pos="1197"/>
                <w:tab w:val="left" w:pos="2272"/>
              </w:tabs>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zCs w:val="18"/>
                <w:lang w:eastAsia="ru-RU"/>
              </w:rPr>
              <w:t xml:space="preserve">1,5 </w:t>
            </w:r>
            <w:r w:rsidRPr="00B70AF3">
              <w:rPr>
                <w:rFonts w:ascii="Arial" w:eastAsia="Arial" w:hAnsi="Arial" w:cs="Arial"/>
                <w:i/>
                <w:szCs w:val="18"/>
                <w:lang w:val="en-US" w:eastAsia="ru-RU"/>
              </w:rPr>
              <w:t>t</w:t>
            </w:r>
            <w:r w:rsidRPr="00B70AF3">
              <w:rPr>
                <w:rFonts w:ascii="Arial" w:eastAsia="Arial" w:hAnsi="Arial" w:cs="Arial"/>
                <w:szCs w:val="18"/>
                <w:vertAlign w:val="superscript"/>
                <w:lang w:eastAsia="ru-RU"/>
              </w:rPr>
              <w:t>3/8</w:t>
            </w:r>
            <w:r w:rsidRPr="00B70AF3">
              <w:rPr>
                <w:rFonts w:ascii="Arial" w:eastAsia="Arial" w:hAnsi="Arial" w:cs="Arial"/>
                <w:szCs w:val="18"/>
                <w:lang w:eastAsia="ru-RU"/>
              </w:rPr>
              <w:t xml:space="preserve"> для 0,35 с &lt; </w:t>
            </w:r>
            <w:r w:rsidRPr="00B70AF3">
              <w:rPr>
                <w:rFonts w:ascii="Arial" w:eastAsia="Arial" w:hAnsi="Arial" w:cs="Arial"/>
                <w:i/>
                <w:szCs w:val="18"/>
                <w:lang w:val="en-US" w:eastAsia="ru-RU"/>
              </w:rPr>
              <w:t>t</w:t>
            </w:r>
            <w:r w:rsidRPr="00B70AF3">
              <w:rPr>
                <w:rFonts w:ascii="Arial" w:eastAsia="Arial" w:hAnsi="Arial" w:cs="Arial"/>
                <w:i/>
                <w:szCs w:val="18"/>
                <w:lang w:eastAsia="ru-RU"/>
              </w:rPr>
              <w:t xml:space="preserve"> </w:t>
            </w:r>
            <w:r w:rsidRPr="00B70AF3">
              <w:rPr>
                <w:rFonts w:ascii="Arial" w:eastAsia="Arial" w:hAnsi="Arial" w:cs="Arial"/>
                <w:szCs w:val="18"/>
                <w:lang w:eastAsia="ru-RU"/>
              </w:rPr>
              <w:t>&lt; 10 с</w:t>
            </w:r>
            <w:r w:rsidRPr="00B70AF3">
              <w:rPr>
                <w:rFonts w:ascii="Arial" w:eastAsia="Arial" w:hAnsi="Arial" w:cs="Arial"/>
                <w:spacing w:val="40"/>
                <w:szCs w:val="18"/>
                <w:lang w:eastAsia="ru-RU"/>
              </w:rPr>
              <w:t xml:space="preserve"> </w:t>
            </w:r>
            <w:r w:rsidRPr="00B70AF3">
              <w:rPr>
                <w:rFonts w:ascii="Arial" w:eastAsia="Arial" w:hAnsi="Arial" w:cs="Arial"/>
                <w:spacing w:val="-5"/>
                <w:szCs w:val="18"/>
                <w:lang w:eastAsia="ru-RU"/>
              </w:rPr>
              <w:t>3,5</w:t>
            </w:r>
            <w:r w:rsidRPr="00B70AF3">
              <w:rPr>
                <w:rFonts w:ascii="Arial" w:eastAsia="Arial" w:hAnsi="Arial" w:cs="Arial"/>
                <w:szCs w:val="18"/>
                <w:lang w:eastAsia="ru-RU"/>
              </w:rPr>
              <w:t xml:space="preserve"> для </w:t>
            </w:r>
            <w:r w:rsidRPr="00B70AF3">
              <w:rPr>
                <w:rFonts w:ascii="Arial" w:eastAsia="Arial" w:hAnsi="Arial" w:cs="Arial"/>
                <w:i/>
                <w:szCs w:val="18"/>
                <w:lang w:val="en-US" w:eastAsia="ru-RU"/>
              </w:rPr>
              <w:t>t</w:t>
            </w:r>
            <w:r w:rsidRPr="00B70AF3">
              <w:rPr>
                <w:rFonts w:ascii="Arial" w:eastAsia="Arial" w:hAnsi="Arial" w:cs="Arial"/>
                <w:i/>
                <w:spacing w:val="20"/>
                <w:szCs w:val="18"/>
                <w:lang w:eastAsia="ru-RU"/>
              </w:rPr>
              <w:t xml:space="preserve"> </w:t>
            </w:r>
            <w:r w:rsidRPr="00B70AF3">
              <w:rPr>
                <w:rFonts w:ascii="Arial" w:eastAsia="Arial" w:hAnsi="Arial" w:cs="Arial"/>
                <w:szCs w:val="18"/>
                <w:lang w:eastAsia="ru-RU"/>
              </w:rPr>
              <w:t>≥</w:t>
            </w:r>
            <w:r w:rsidRPr="00B70AF3">
              <w:rPr>
                <w:rFonts w:ascii="Arial" w:eastAsia="Arial" w:hAnsi="Arial" w:cs="Arial"/>
                <w:spacing w:val="18"/>
                <w:szCs w:val="18"/>
                <w:lang w:eastAsia="ru-RU"/>
              </w:rPr>
              <w:t xml:space="preserve"> </w:t>
            </w:r>
            <w:r w:rsidRPr="00B70AF3">
              <w:rPr>
                <w:rFonts w:ascii="Arial" w:eastAsia="Arial" w:hAnsi="Arial" w:cs="Arial"/>
                <w:szCs w:val="18"/>
                <w:lang w:eastAsia="ru-RU"/>
              </w:rPr>
              <w:t>10</w:t>
            </w:r>
            <w:r w:rsidRPr="00B70AF3">
              <w:rPr>
                <w:rFonts w:ascii="Arial" w:eastAsia="Arial" w:hAnsi="Arial" w:cs="Arial"/>
                <w:spacing w:val="16"/>
                <w:szCs w:val="18"/>
                <w:lang w:eastAsia="ru-RU"/>
              </w:rPr>
              <w:t xml:space="preserve"> </w:t>
            </w:r>
            <w:r w:rsidRPr="00B70AF3">
              <w:rPr>
                <w:rFonts w:ascii="Arial" w:eastAsia="Arial" w:hAnsi="Arial" w:cs="Arial"/>
                <w:spacing w:val="-10"/>
                <w:szCs w:val="18"/>
                <w:lang w:eastAsia="ru-RU"/>
              </w:rPr>
              <w:t>с</w:t>
            </w:r>
          </w:p>
        </w:tc>
        <w:tc>
          <w:tcPr>
            <w:tcW w:w="3304" w:type="dxa"/>
            <w:vAlign w:val="center"/>
          </w:tcPr>
          <w:p w14:paraId="3C55763D"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5"/>
                <w:szCs w:val="18"/>
                <w:lang w:val="en-US" w:eastAsia="ru-RU"/>
              </w:rPr>
              <w:t>3,5</w:t>
            </w:r>
          </w:p>
        </w:tc>
      </w:tr>
      <w:tr w:rsidR="001F7F90" w:rsidRPr="00B70AF3" w14:paraId="66455763" w14:textId="77777777">
        <w:tc>
          <w:tcPr>
            <w:tcW w:w="3303" w:type="dxa"/>
          </w:tcPr>
          <w:p w14:paraId="34077F6D" w14:textId="77777777" w:rsidR="001F7F90" w:rsidRPr="00B70AF3" w:rsidRDefault="005125B6">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zCs w:val="18"/>
                <w:lang w:eastAsia="ru-RU"/>
              </w:rPr>
              <w:t xml:space="preserve">От </w:t>
            </w:r>
            <w:r w:rsidR="00D347A7" w:rsidRPr="00B70AF3">
              <w:rPr>
                <w:rFonts w:ascii="Arial" w:eastAsia="Arial" w:hAnsi="Arial" w:cs="Arial"/>
                <w:w w:val="105"/>
                <w:szCs w:val="18"/>
                <w:lang w:val="en-US" w:eastAsia="ru-RU"/>
              </w:rPr>
              <w:t>10</w:t>
            </w:r>
            <w:r w:rsidR="00D347A7" w:rsidRPr="00B70AF3">
              <w:rPr>
                <w:rFonts w:ascii="Arial" w:eastAsia="Arial" w:hAnsi="Arial" w:cs="Arial"/>
                <w:w w:val="105"/>
                <w:szCs w:val="18"/>
                <w:vertAlign w:val="superscript"/>
                <w:lang w:val="en-US" w:eastAsia="ru-RU"/>
              </w:rPr>
              <w:t>5</w:t>
            </w:r>
            <w:r w:rsidR="00D347A7" w:rsidRPr="00B70AF3">
              <w:rPr>
                <w:rFonts w:ascii="Arial" w:eastAsia="Arial" w:hAnsi="Arial" w:cs="Arial"/>
                <w:spacing w:val="16"/>
                <w:w w:val="105"/>
                <w:szCs w:val="18"/>
                <w:lang w:val="en-US" w:eastAsia="ru-RU"/>
              </w:rPr>
              <w:t xml:space="preserve"> </w:t>
            </w:r>
            <w:r w:rsidR="00D347A7" w:rsidRPr="00B70AF3">
              <w:rPr>
                <w:rFonts w:ascii="Arial" w:eastAsia="Arial" w:hAnsi="Arial" w:cs="Arial"/>
                <w:w w:val="105"/>
                <w:szCs w:val="18"/>
                <w:lang w:eastAsia="ru-RU"/>
              </w:rPr>
              <w:t>до</w:t>
            </w:r>
            <w:r w:rsidR="00D347A7" w:rsidRPr="00B70AF3">
              <w:rPr>
                <w:rFonts w:ascii="Arial" w:eastAsia="Arial" w:hAnsi="Arial" w:cs="Arial"/>
                <w:spacing w:val="14"/>
                <w:w w:val="105"/>
                <w:szCs w:val="18"/>
                <w:lang w:val="en-US" w:eastAsia="ru-RU"/>
              </w:rPr>
              <w:t xml:space="preserve"> </w:t>
            </w:r>
            <w:r w:rsidR="00D347A7" w:rsidRPr="00B70AF3">
              <w:rPr>
                <w:rFonts w:ascii="Arial" w:eastAsia="Arial" w:hAnsi="Arial" w:cs="Arial"/>
                <w:spacing w:val="-5"/>
                <w:w w:val="105"/>
                <w:szCs w:val="18"/>
                <w:lang w:val="en-US" w:eastAsia="ru-RU"/>
              </w:rPr>
              <w:t>10</w:t>
            </w:r>
            <w:r w:rsidR="00D347A7" w:rsidRPr="00B70AF3">
              <w:rPr>
                <w:rFonts w:ascii="Arial" w:eastAsia="Arial" w:hAnsi="Arial" w:cs="Arial"/>
                <w:spacing w:val="-5"/>
                <w:w w:val="105"/>
                <w:szCs w:val="18"/>
                <w:vertAlign w:val="superscript"/>
                <w:lang w:val="en-US" w:eastAsia="ru-RU"/>
              </w:rPr>
              <w:t>6</w:t>
            </w:r>
          </w:p>
        </w:tc>
        <w:tc>
          <w:tcPr>
            <w:tcW w:w="3304" w:type="dxa"/>
          </w:tcPr>
          <w:p w14:paraId="1EB0536A"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5"/>
                <w:szCs w:val="18"/>
                <w:lang w:val="en-US" w:eastAsia="ru-RU"/>
              </w:rPr>
              <w:t>11</w:t>
            </w:r>
          </w:p>
        </w:tc>
        <w:tc>
          <w:tcPr>
            <w:tcW w:w="3304" w:type="dxa"/>
          </w:tcPr>
          <w:p w14:paraId="6D7CC2AD" w14:textId="77777777" w:rsidR="001F7F90" w:rsidRPr="00B70AF3" w:rsidRDefault="00D347A7">
            <w:pPr>
              <w:widowControl w:val="0"/>
              <w:autoSpaceDE w:val="0"/>
              <w:autoSpaceDN w:val="0"/>
              <w:spacing w:after="0" w:line="240" w:lineRule="auto"/>
              <w:jc w:val="center"/>
              <w:rPr>
                <w:rFonts w:ascii="Arial" w:eastAsia="Calibri" w:hAnsi="Arial" w:cs="Arial"/>
                <w:szCs w:val="18"/>
                <w:lang w:eastAsia="ru-RU"/>
              </w:rPr>
            </w:pPr>
            <w:r w:rsidRPr="00B70AF3">
              <w:rPr>
                <w:rFonts w:ascii="Arial" w:eastAsia="Arial" w:hAnsi="Arial" w:cs="Arial"/>
                <w:spacing w:val="-5"/>
                <w:szCs w:val="18"/>
                <w:lang w:val="en-US" w:eastAsia="ru-RU"/>
              </w:rPr>
              <w:t>11</w:t>
            </w:r>
          </w:p>
        </w:tc>
      </w:tr>
    </w:tbl>
    <w:p w14:paraId="0D366A94" w14:textId="77777777" w:rsidR="001F7F90" w:rsidRPr="00B70AF3" w:rsidRDefault="001F7F90">
      <w:pPr>
        <w:widowControl w:val="0"/>
        <w:shd w:val="clear" w:color="auto" w:fill="FFFFFF"/>
        <w:spacing w:after="0" w:line="360" w:lineRule="auto"/>
        <w:ind w:firstLine="709"/>
        <w:jc w:val="both"/>
        <w:rPr>
          <w:rFonts w:ascii="Arial" w:eastAsia="Calibri" w:hAnsi="Arial" w:cs="Arial"/>
          <w:sz w:val="24"/>
          <w:szCs w:val="24"/>
        </w:rPr>
      </w:pPr>
    </w:p>
    <w:p w14:paraId="7BA35BA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воздействии лазера с повторяющимися импульсами в спектральном диапазоне от 1400 до 10</w:t>
      </w:r>
      <w:r w:rsidRPr="00B70AF3">
        <w:rPr>
          <w:rFonts w:ascii="Arial" w:eastAsia="Calibri" w:hAnsi="Arial" w:cs="Arial"/>
          <w:sz w:val="24"/>
          <w:szCs w:val="24"/>
          <w:vertAlign w:val="superscript"/>
        </w:rPr>
        <w:t>5</w:t>
      </w:r>
      <w:r w:rsidRPr="00B70AF3">
        <w:rPr>
          <w:rFonts w:ascii="Arial" w:eastAsia="Calibri" w:hAnsi="Arial" w:cs="Arial"/>
          <w:sz w:val="24"/>
          <w:szCs w:val="24"/>
        </w:rPr>
        <w:t xml:space="preserve"> нм апертура 1 мм используется для оценки опасности для глаз от единичного импульса длительностью не более 0,35 с, в то время как апертура 3,5 мм используется для оценки ПДУ, применимого к воздействиям продолжительностью более 10 с.</w:t>
      </w:r>
    </w:p>
    <w:p w14:paraId="4500C042" w14:textId="4BC42D5C"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Pr="00B70AF3">
        <w:rPr>
          <w:rFonts w:ascii="Arial" w:eastAsia="Calibri" w:hAnsi="Arial" w:cs="Arial"/>
          <w:lang w:eastAsia="zh-CN" w:bidi="ar"/>
        </w:rPr>
        <w:t xml:space="preserve"> –</w:t>
      </w:r>
      <w:r w:rsidRPr="00B70AF3">
        <w:rPr>
          <w:rFonts w:ascii="Arial" w:eastAsia="Calibri" w:hAnsi="Arial" w:cs="Arial"/>
        </w:rPr>
        <w:t xml:space="preserve"> Значени</w:t>
      </w:r>
      <w:r w:rsidR="00B51F9F" w:rsidRPr="00B70AF3">
        <w:rPr>
          <w:rFonts w:ascii="Arial" w:eastAsia="Calibri" w:hAnsi="Arial" w:cs="Arial"/>
        </w:rPr>
        <w:t>я</w:t>
      </w:r>
      <w:r w:rsidRPr="00B70AF3">
        <w:rPr>
          <w:rFonts w:ascii="Arial" w:eastAsia="Calibri" w:hAnsi="Arial" w:cs="Arial"/>
        </w:rPr>
        <w:t xml:space="preserve"> </w:t>
      </w:r>
      <w:r w:rsidR="00B51F9F" w:rsidRPr="00B70AF3">
        <w:rPr>
          <w:rFonts w:ascii="Arial" w:eastAsia="Calibri" w:hAnsi="Arial" w:cs="Arial"/>
        </w:rPr>
        <w:t xml:space="preserve">при </w:t>
      </w:r>
      <w:r w:rsidRPr="00B70AF3">
        <w:rPr>
          <w:rFonts w:ascii="Arial" w:eastAsia="Calibri" w:hAnsi="Arial" w:cs="Arial"/>
        </w:rPr>
        <w:t>облучени</w:t>
      </w:r>
      <w:r w:rsidR="00B51F9F" w:rsidRPr="00B70AF3">
        <w:rPr>
          <w:rFonts w:ascii="Arial" w:eastAsia="Calibri" w:hAnsi="Arial" w:cs="Arial"/>
        </w:rPr>
        <w:t>и</w:t>
      </w:r>
      <w:r w:rsidRPr="00B70AF3">
        <w:rPr>
          <w:rFonts w:ascii="Arial" w:eastAsia="Calibri" w:hAnsi="Arial" w:cs="Arial"/>
        </w:rPr>
        <w:t xml:space="preserve"> глаз в диапазоне длин волн от 400 </w:t>
      </w:r>
      <w:r w:rsidR="00B51F9F" w:rsidRPr="00B70AF3">
        <w:rPr>
          <w:rFonts w:ascii="Arial" w:eastAsia="Calibri" w:hAnsi="Arial" w:cs="Arial"/>
        </w:rPr>
        <w:t xml:space="preserve">нм </w:t>
      </w:r>
      <w:r w:rsidRPr="00B70AF3">
        <w:rPr>
          <w:rFonts w:ascii="Arial" w:eastAsia="Calibri" w:hAnsi="Arial" w:cs="Arial"/>
        </w:rPr>
        <w:t>до 1400 нм измеряются при апертуре диаметром 7 мм (зрачок). Значение ПДУ не корректируется с учетом меньшего диаметра зрачка.</w:t>
      </w:r>
    </w:p>
    <w:p w14:paraId="48DC77AC"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5.3.3 Угол восприятия для оценки облучения от протяженных источников</w:t>
      </w:r>
    </w:p>
    <w:p w14:paraId="4CE7D734" w14:textId="4C2F568D"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Большинство одиночных лазеров представляют собой точечные источники, поскольку угловой размер видимого источника мен</w:t>
      </w:r>
      <w:r w:rsidR="0091180C" w:rsidRPr="00B70AF3">
        <w:rPr>
          <w:rFonts w:ascii="Arial" w:eastAsia="Calibri" w:hAnsi="Arial" w:cs="Arial"/>
          <w:sz w:val="24"/>
          <w:szCs w:val="24"/>
        </w:rPr>
        <w:t>ее</w:t>
      </w:r>
      <w:r w:rsidRPr="00B70AF3">
        <w:rPr>
          <w:rFonts w:ascii="Arial" w:eastAsia="Calibri" w:hAnsi="Arial" w:cs="Arial"/>
          <w:sz w:val="24"/>
          <w:szCs w:val="24"/>
        </w:rPr>
        <w:t>, чем</w:t>
      </w:r>
      <w:r w:rsidRPr="00B70AF3">
        <w:rPr>
          <w:rFonts w:ascii="Arial" w:eastAsia="Calibri" w:hAnsi="Arial" w:cs="Arial"/>
          <w:i/>
          <w:iCs/>
          <w:sz w:val="24"/>
          <w:szCs w:val="24"/>
        </w:rPr>
        <w:t xml:space="preserve"> </w:t>
      </w:r>
      <w:r w:rsidRPr="00B70AF3">
        <w:rPr>
          <w:rFonts w:ascii="Arial" w:eastAsia="Calibri" w:hAnsi="Arial" w:cs="Arial"/>
          <w:iCs/>
          <w:sz w:val="24"/>
          <w:szCs w:val="24"/>
        </w:rPr>
        <w:t>α</w:t>
      </w:r>
      <w:r w:rsidRPr="00B70AF3">
        <w:rPr>
          <w:rFonts w:ascii="Arial" w:eastAsia="Calibri" w:hAnsi="Arial" w:cs="Arial"/>
          <w:sz w:val="24"/>
          <w:szCs w:val="24"/>
          <w:vertAlign w:val="subscript"/>
        </w:rPr>
        <w:t>min</w:t>
      </w:r>
      <w:r w:rsidRPr="00B70AF3">
        <w:rPr>
          <w:rFonts w:ascii="Arial" w:eastAsia="Calibri" w:hAnsi="Arial" w:cs="Arial"/>
          <w:sz w:val="24"/>
          <w:szCs w:val="24"/>
        </w:rPr>
        <w:t xml:space="preserve"> (1,5 мрад). Если излучение от таких источников находится в </w:t>
      </w:r>
      <w:r w:rsidR="0091180C" w:rsidRPr="00B70AF3">
        <w:rPr>
          <w:rFonts w:ascii="Arial" w:eastAsia="Calibri" w:hAnsi="Arial" w:cs="Arial"/>
          <w:sz w:val="24"/>
          <w:szCs w:val="24"/>
        </w:rPr>
        <w:t>опасной для сетчатки области (то есть</w:t>
      </w:r>
      <w:r w:rsidRPr="00B70AF3">
        <w:rPr>
          <w:rFonts w:ascii="Arial" w:eastAsia="Calibri" w:hAnsi="Arial" w:cs="Arial"/>
          <w:sz w:val="24"/>
          <w:szCs w:val="24"/>
        </w:rPr>
        <w:t xml:space="preserve"> </w:t>
      </w:r>
      <w:r w:rsidR="008271F0">
        <w:rPr>
          <w:rFonts w:ascii="Arial" w:eastAsia="Calibri" w:hAnsi="Arial" w:cs="Arial"/>
          <w:sz w:val="24"/>
          <w:szCs w:val="24"/>
        </w:rPr>
        <w:t xml:space="preserve">   </w:t>
      </w:r>
      <w:r w:rsidRPr="00B70AF3">
        <w:rPr>
          <w:rFonts w:ascii="Arial" w:eastAsia="Calibri" w:hAnsi="Arial" w:cs="Arial"/>
          <w:sz w:val="24"/>
          <w:szCs w:val="24"/>
        </w:rPr>
        <w:t>от 400 до 1400 нм), оно может быть сфокусировано глазом для формирования эффективного точечного изображения на сетчатке. Это невозможно при использовании более крупных видимых источников (часто называемых протяженными источниками), которые, следовательно, при заданном уровне воздействия на поверхность глаза могут быть менее опасными. Условия облучения протяженным источником могут быть применимы к диффузным отражениям, лазерным источникам в виде матриц или лазерным изделиям с рассеивателем, если их рассматривать с достаточно близкого расстояния.</w:t>
      </w:r>
    </w:p>
    <w:p w14:paraId="7537B7EF" w14:textId="15EE39C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определении уровня эффективного облучения, создаваемого протяженным лазерным источником (то есть любым источником, угловой размер, которого превышает 1,5 мрад в том положении, в котором оценивается облучение), следует использовать допустимые углы восприятия. Любой вклад в воздействие, обусловленный излучением, выходящ</w:t>
      </w:r>
      <w:r w:rsidR="00193C8B" w:rsidRPr="00B70AF3">
        <w:rPr>
          <w:rFonts w:ascii="Arial" w:eastAsia="Calibri" w:hAnsi="Arial" w:cs="Arial"/>
          <w:sz w:val="24"/>
          <w:szCs w:val="24"/>
        </w:rPr>
        <w:t>им</w:t>
      </w:r>
      <w:r w:rsidRPr="00B70AF3">
        <w:rPr>
          <w:rFonts w:ascii="Arial" w:eastAsia="Calibri" w:hAnsi="Arial" w:cs="Arial"/>
          <w:sz w:val="24"/>
          <w:szCs w:val="24"/>
        </w:rPr>
        <w:t xml:space="preserve"> за пределы допустимого диапазона, должен быть исключен из оценки эффективного облучения.</w:t>
      </w:r>
    </w:p>
    <w:p w14:paraId="7598480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 xml:space="preserve">Угловой размер видимого источника измеряется на расстоянии, на котором оценивается воздействие, но не менее чем на 100 мм. Угловой размер источника не следует путать с отклонением его излучения. Если взять, к примеру, солнце, то его угловой размер при наблюдении с земли составляет 8,7 мрад (0,5°), но расходимость излучения составляет </w:t>
      </w:r>
      <w:r w:rsidRPr="00B70AF3">
        <w:rPr>
          <w:rFonts w:ascii="Arial" w:eastAsia="Calibri" w:hAnsi="Arial" w:cs="Arial"/>
          <w:i/>
          <w:iCs/>
          <w:sz w:val="24"/>
          <w:szCs w:val="24"/>
        </w:rPr>
        <w:t>2</w:t>
      </w:r>
      <w:r w:rsidRPr="00B70AF3">
        <w:rPr>
          <w:rFonts w:ascii="Arial" w:eastAsia="Calibri" w:hAnsi="Arial" w:cs="Arial"/>
          <w:iCs/>
          <w:sz w:val="24"/>
          <w:szCs w:val="24"/>
        </w:rPr>
        <w:t>π</w:t>
      </w:r>
      <w:r w:rsidRPr="00B70AF3">
        <w:rPr>
          <w:rFonts w:ascii="Arial" w:eastAsia="Calibri" w:hAnsi="Arial" w:cs="Arial"/>
          <w:sz w:val="24"/>
          <w:szCs w:val="24"/>
        </w:rPr>
        <w:t xml:space="preserve"> рад (360°).</w:t>
      </w:r>
    </w:p>
    <w:p w14:paraId="6E11213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а) для определения уровня воздействия, который должен быть оценен в соответствии с фотохимическими значениями ПДУ, приведенными в таблице 5 (от 400 до 600 нм), предельный угол восприятия </w:t>
      </w:r>
      <w:r w:rsidRPr="00B70AF3">
        <w:rPr>
          <w:rFonts w:ascii="Arial" w:eastAsia="Calibri" w:hAnsi="Arial" w:cs="Arial"/>
          <w:iCs/>
          <w:sz w:val="24"/>
          <w:szCs w:val="24"/>
        </w:rPr>
        <w:t>γ</w:t>
      </w:r>
      <w:r w:rsidRPr="00B70AF3">
        <w:rPr>
          <w:rFonts w:ascii="Arial" w:eastAsia="Calibri" w:hAnsi="Arial" w:cs="Arial"/>
          <w:i/>
          <w:iCs/>
          <w:sz w:val="24"/>
          <w:szCs w:val="24"/>
          <w:vertAlign w:val="subscript"/>
        </w:rPr>
        <w:t>ph</w:t>
      </w:r>
      <w:r w:rsidRPr="00B70AF3">
        <w:rPr>
          <w:rFonts w:ascii="Arial" w:eastAsia="Calibri" w:hAnsi="Arial" w:cs="Arial"/>
          <w:sz w:val="24"/>
          <w:szCs w:val="24"/>
        </w:rPr>
        <w:t xml:space="preserve"> составляет</w:t>
      </w:r>
    </w:p>
    <w:p w14:paraId="22343CFC" w14:textId="229615B5" w:rsidR="001F7F90" w:rsidRPr="00B70AF3" w:rsidRDefault="00BB76D4">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для 10 с &lt; </w:t>
      </w:r>
      <w:r w:rsidR="00D347A7" w:rsidRPr="00B70AF3">
        <w:rPr>
          <w:rFonts w:ascii="Arial" w:eastAsia="Calibri" w:hAnsi="Arial" w:cs="Arial"/>
          <w:i/>
          <w:sz w:val="24"/>
          <w:szCs w:val="24"/>
        </w:rPr>
        <w:t>t</w:t>
      </w:r>
      <w:r w:rsidR="00D347A7" w:rsidRPr="00B70AF3">
        <w:rPr>
          <w:rFonts w:ascii="Arial" w:eastAsia="Calibri" w:hAnsi="Arial" w:cs="Arial"/>
          <w:sz w:val="24"/>
          <w:szCs w:val="24"/>
        </w:rPr>
        <w:t xml:space="preserve"> ≤ 100 с </w:t>
      </w:r>
      <w:r w:rsidR="00193C8B" w:rsidRPr="00B70AF3">
        <w:rPr>
          <w:rFonts w:ascii="Arial" w:eastAsia="Calibri" w:hAnsi="Arial" w:cs="Arial"/>
          <w:sz w:val="24"/>
          <w:szCs w:val="24"/>
        </w:rPr>
        <w:t>–</w:t>
      </w:r>
      <w:r w:rsidR="00D347A7" w:rsidRPr="00B70AF3">
        <w:rPr>
          <w:rFonts w:ascii="Arial" w:eastAsia="Calibri" w:hAnsi="Arial" w:cs="Arial"/>
          <w:sz w:val="24"/>
          <w:szCs w:val="24"/>
        </w:rPr>
        <w:t xml:space="preserve"> </w:t>
      </w:r>
      <w:r w:rsidR="00D347A7" w:rsidRPr="00B70AF3">
        <w:rPr>
          <w:rFonts w:ascii="Arial" w:eastAsia="Calibri" w:hAnsi="Arial" w:cs="Arial"/>
          <w:iCs/>
          <w:sz w:val="24"/>
          <w:szCs w:val="24"/>
        </w:rPr>
        <w:t>γ</w:t>
      </w:r>
      <w:r w:rsidR="00D347A7" w:rsidRPr="00B70AF3">
        <w:rPr>
          <w:rFonts w:ascii="Arial" w:eastAsia="Calibri" w:hAnsi="Arial" w:cs="Arial"/>
          <w:i/>
          <w:iCs/>
          <w:sz w:val="24"/>
          <w:szCs w:val="24"/>
          <w:vertAlign w:val="subscript"/>
        </w:rPr>
        <w:t>ph</w:t>
      </w:r>
      <w:r w:rsidR="00D347A7" w:rsidRPr="00B70AF3">
        <w:rPr>
          <w:rFonts w:ascii="Arial" w:eastAsia="Calibri" w:hAnsi="Arial" w:cs="Arial"/>
          <w:sz w:val="24"/>
          <w:szCs w:val="24"/>
        </w:rPr>
        <w:t xml:space="preserve"> = 11 мрад</w:t>
      </w:r>
      <w:r w:rsidR="00193C8B" w:rsidRPr="00B70AF3">
        <w:rPr>
          <w:rFonts w:ascii="Arial" w:eastAsia="Calibri" w:hAnsi="Arial" w:cs="Arial"/>
          <w:sz w:val="24"/>
          <w:szCs w:val="24"/>
        </w:rPr>
        <w:t>;</w:t>
      </w:r>
    </w:p>
    <w:p w14:paraId="491448B8" w14:textId="59F17EBB" w:rsidR="001F7F90" w:rsidRPr="00B70AF3" w:rsidRDefault="00BB76D4">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для 100 с &lt; </w:t>
      </w:r>
      <w:r w:rsidR="00D347A7" w:rsidRPr="00B70AF3">
        <w:rPr>
          <w:rFonts w:ascii="Arial" w:eastAsia="Calibri" w:hAnsi="Arial" w:cs="Arial"/>
          <w:i/>
          <w:sz w:val="24"/>
          <w:szCs w:val="24"/>
        </w:rPr>
        <w:t>t</w:t>
      </w:r>
      <w:r w:rsidR="00D347A7" w:rsidRPr="00B70AF3">
        <w:rPr>
          <w:rFonts w:ascii="Arial" w:eastAsia="Calibri" w:hAnsi="Arial" w:cs="Arial"/>
          <w:sz w:val="24"/>
          <w:szCs w:val="24"/>
        </w:rPr>
        <w:t xml:space="preserve"> ≤ 10</w:t>
      </w:r>
      <w:r w:rsidR="00D347A7" w:rsidRPr="00B70AF3">
        <w:rPr>
          <w:rFonts w:ascii="Arial" w:eastAsia="Calibri" w:hAnsi="Arial" w:cs="Arial"/>
          <w:sz w:val="24"/>
          <w:szCs w:val="24"/>
          <w:vertAlign w:val="superscript"/>
        </w:rPr>
        <w:t>4</w:t>
      </w:r>
      <w:r w:rsidR="00193C8B" w:rsidRPr="00B70AF3">
        <w:rPr>
          <w:rFonts w:ascii="Arial" w:eastAsia="Calibri" w:hAnsi="Arial" w:cs="Arial"/>
          <w:sz w:val="24"/>
          <w:szCs w:val="24"/>
        </w:rPr>
        <w:t xml:space="preserve"> с –</w:t>
      </w:r>
      <w:r w:rsidR="00D347A7" w:rsidRPr="00B70AF3">
        <w:rPr>
          <w:rFonts w:ascii="Arial" w:eastAsia="Calibri" w:hAnsi="Arial" w:cs="Arial"/>
          <w:sz w:val="24"/>
          <w:szCs w:val="24"/>
        </w:rPr>
        <w:t xml:space="preserve"> </w:t>
      </w:r>
      <w:r w:rsidR="00D347A7" w:rsidRPr="00B70AF3">
        <w:rPr>
          <w:rFonts w:ascii="Arial" w:eastAsia="Calibri" w:hAnsi="Arial" w:cs="Arial"/>
          <w:iCs/>
          <w:sz w:val="24"/>
          <w:szCs w:val="24"/>
        </w:rPr>
        <w:t>γ</w:t>
      </w:r>
      <w:r w:rsidR="00D347A7" w:rsidRPr="00B70AF3">
        <w:rPr>
          <w:rFonts w:ascii="Arial" w:eastAsia="Calibri" w:hAnsi="Arial" w:cs="Arial"/>
          <w:i/>
          <w:iCs/>
          <w:sz w:val="24"/>
          <w:szCs w:val="24"/>
          <w:vertAlign w:val="subscript"/>
        </w:rPr>
        <w:t>ph</w:t>
      </w:r>
      <w:r w:rsidR="00D347A7" w:rsidRPr="00B70AF3">
        <w:rPr>
          <w:rFonts w:ascii="Arial" w:eastAsia="Calibri" w:hAnsi="Arial" w:cs="Arial"/>
          <w:sz w:val="24"/>
          <w:szCs w:val="24"/>
        </w:rPr>
        <w:t xml:space="preserve"> = 1,1 </w:t>
      </w:r>
      <w:r w:rsidR="00D347A7" w:rsidRPr="00262FDB">
        <w:rPr>
          <w:rFonts w:ascii="Arial" w:eastAsia="Calibri" w:hAnsi="Arial" w:cs="Arial"/>
          <w:i/>
          <w:sz w:val="24"/>
          <w:szCs w:val="24"/>
        </w:rPr>
        <w:t>t</w:t>
      </w:r>
      <w:r w:rsidR="00D347A7" w:rsidRPr="00B70AF3">
        <w:rPr>
          <w:rFonts w:ascii="Arial" w:eastAsia="Calibri" w:hAnsi="Arial" w:cs="Arial"/>
          <w:sz w:val="24"/>
          <w:szCs w:val="24"/>
          <w:vertAlign w:val="superscript"/>
        </w:rPr>
        <w:t xml:space="preserve">0,5 </w:t>
      </w:r>
      <w:r w:rsidR="00D347A7" w:rsidRPr="00B70AF3">
        <w:rPr>
          <w:rFonts w:ascii="Arial" w:eastAsia="Calibri" w:hAnsi="Arial" w:cs="Arial"/>
          <w:sz w:val="24"/>
          <w:szCs w:val="24"/>
        </w:rPr>
        <w:t>мрад</w:t>
      </w:r>
      <w:r w:rsidR="00193C8B" w:rsidRPr="00B70AF3">
        <w:rPr>
          <w:rFonts w:ascii="Arial" w:eastAsia="Calibri" w:hAnsi="Arial" w:cs="Arial"/>
          <w:sz w:val="24"/>
          <w:szCs w:val="24"/>
        </w:rPr>
        <w:t>;</w:t>
      </w:r>
    </w:p>
    <w:p w14:paraId="2A368506" w14:textId="48C3C91F" w:rsidR="001F7F90" w:rsidRPr="00B70AF3" w:rsidRDefault="00BB76D4">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для 10</w:t>
      </w:r>
      <w:r w:rsidR="00D347A7" w:rsidRPr="00B70AF3">
        <w:rPr>
          <w:rFonts w:ascii="Arial" w:eastAsia="Calibri" w:hAnsi="Arial" w:cs="Arial"/>
          <w:sz w:val="24"/>
          <w:szCs w:val="24"/>
          <w:vertAlign w:val="superscript"/>
        </w:rPr>
        <w:t>4</w:t>
      </w:r>
      <w:r w:rsidR="00D347A7" w:rsidRPr="00B70AF3">
        <w:rPr>
          <w:rFonts w:ascii="Arial" w:eastAsia="Calibri" w:hAnsi="Arial" w:cs="Arial"/>
          <w:sz w:val="24"/>
          <w:szCs w:val="24"/>
        </w:rPr>
        <w:t xml:space="preserve"> с &lt;</w:t>
      </w:r>
      <w:r w:rsidR="00D347A7" w:rsidRPr="00B70AF3">
        <w:rPr>
          <w:rFonts w:ascii="Arial" w:eastAsia="Calibri" w:hAnsi="Arial" w:cs="Arial"/>
          <w:i/>
          <w:sz w:val="24"/>
          <w:szCs w:val="24"/>
        </w:rPr>
        <w:t xml:space="preserve"> t</w:t>
      </w:r>
      <w:r w:rsidR="00D347A7" w:rsidRPr="00B70AF3">
        <w:rPr>
          <w:rFonts w:ascii="Arial" w:eastAsia="Calibri" w:hAnsi="Arial" w:cs="Arial"/>
          <w:sz w:val="24"/>
          <w:szCs w:val="24"/>
        </w:rPr>
        <w:t xml:space="preserve"> ≤ 3</w:t>
      </w:r>
      <w:r w:rsidR="00721B00" w:rsidRPr="00B70AF3">
        <w:rPr>
          <w:rFonts w:ascii="Arial" w:eastAsia="Calibri" w:hAnsi="Arial" w:cs="Arial"/>
          <w:sz w:val="24"/>
          <w:szCs w:val="24"/>
        </w:rPr>
        <w:t>∙</w:t>
      </w:r>
      <w:r w:rsidR="00D347A7" w:rsidRPr="00B70AF3">
        <w:rPr>
          <w:rFonts w:ascii="Arial" w:eastAsia="Calibri" w:hAnsi="Arial" w:cs="Arial"/>
          <w:sz w:val="24"/>
          <w:szCs w:val="24"/>
        </w:rPr>
        <w:t>10</w:t>
      </w:r>
      <w:r w:rsidR="00D347A7" w:rsidRPr="00B70AF3">
        <w:rPr>
          <w:rFonts w:ascii="Arial" w:eastAsia="Calibri" w:hAnsi="Arial" w:cs="Arial"/>
          <w:sz w:val="24"/>
          <w:szCs w:val="24"/>
          <w:vertAlign w:val="superscript"/>
        </w:rPr>
        <w:t>4</w:t>
      </w:r>
      <w:r w:rsidR="00193C8B" w:rsidRPr="00B70AF3">
        <w:rPr>
          <w:rFonts w:ascii="Arial" w:eastAsia="Calibri" w:hAnsi="Arial" w:cs="Arial"/>
          <w:sz w:val="24"/>
          <w:szCs w:val="24"/>
        </w:rPr>
        <w:t xml:space="preserve"> с –</w:t>
      </w:r>
      <w:r w:rsidR="00D347A7" w:rsidRPr="00B70AF3">
        <w:rPr>
          <w:rFonts w:ascii="Arial" w:eastAsia="Calibri" w:hAnsi="Arial" w:cs="Arial"/>
          <w:sz w:val="24"/>
          <w:szCs w:val="24"/>
        </w:rPr>
        <w:t xml:space="preserve"> </w:t>
      </w:r>
      <w:r w:rsidR="00D347A7" w:rsidRPr="00B70AF3">
        <w:rPr>
          <w:rFonts w:ascii="Arial" w:eastAsia="Calibri" w:hAnsi="Arial" w:cs="Arial"/>
          <w:iCs/>
          <w:sz w:val="24"/>
          <w:szCs w:val="24"/>
        </w:rPr>
        <w:t>γ</w:t>
      </w:r>
      <w:r w:rsidR="00D347A7" w:rsidRPr="00B70AF3">
        <w:rPr>
          <w:rFonts w:ascii="Arial" w:eastAsia="Calibri" w:hAnsi="Arial" w:cs="Arial"/>
          <w:i/>
          <w:iCs/>
          <w:sz w:val="24"/>
          <w:szCs w:val="24"/>
          <w:vertAlign w:val="subscript"/>
        </w:rPr>
        <w:t>ph</w:t>
      </w:r>
      <w:r w:rsidR="00D347A7" w:rsidRPr="00B70AF3">
        <w:rPr>
          <w:rFonts w:ascii="Arial" w:eastAsia="Calibri" w:hAnsi="Arial" w:cs="Arial"/>
          <w:sz w:val="24"/>
          <w:szCs w:val="24"/>
        </w:rPr>
        <w:t xml:space="preserve"> = 110 мрад</w:t>
      </w:r>
      <w:r w:rsidR="00193C8B" w:rsidRPr="00B70AF3">
        <w:rPr>
          <w:rFonts w:ascii="Arial" w:eastAsia="Calibri" w:hAnsi="Arial" w:cs="Arial"/>
          <w:sz w:val="24"/>
          <w:szCs w:val="24"/>
        </w:rPr>
        <w:t>.</w:t>
      </w:r>
    </w:p>
    <w:p w14:paraId="089A0A47" w14:textId="291B1434"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Если угловой размер источника больше указанного предельного угла восприятия </w:t>
      </w:r>
      <w:r w:rsidRPr="00B70AF3">
        <w:rPr>
          <w:rFonts w:ascii="Arial" w:eastAsia="Calibri" w:hAnsi="Arial" w:cs="Arial"/>
          <w:iCs/>
          <w:sz w:val="24"/>
          <w:szCs w:val="24"/>
        </w:rPr>
        <w:t>γ</w:t>
      </w:r>
      <w:r w:rsidRPr="00B70AF3">
        <w:rPr>
          <w:rFonts w:ascii="Arial" w:eastAsia="Calibri" w:hAnsi="Arial" w:cs="Arial"/>
          <w:i/>
          <w:iCs/>
          <w:sz w:val="24"/>
          <w:szCs w:val="24"/>
          <w:vertAlign w:val="subscript"/>
        </w:rPr>
        <w:t>ph</w:t>
      </w:r>
      <w:r w:rsidRPr="00B70AF3">
        <w:rPr>
          <w:rFonts w:ascii="Arial" w:eastAsia="Calibri" w:hAnsi="Arial" w:cs="Arial"/>
          <w:sz w:val="24"/>
          <w:szCs w:val="24"/>
        </w:rPr>
        <w:t xml:space="preserve">, то угол восприятия не должен превышать значений, указанных для </w:t>
      </w:r>
      <w:r w:rsidRPr="00B70AF3">
        <w:rPr>
          <w:rFonts w:ascii="Arial" w:eastAsia="Calibri" w:hAnsi="Arial" w:cs="Arial"/>
          <w:iCs/>
          <w:sz w:val="24"/>
          <w:szCs w:val="24"/>
        </w:rPr>
        <w:t>γ</w:t>
      </w:r>
      <w:r w:rsidRPr="00B70AF3">
        <w:rPr>
          <w:rFonts w:ascii="Arial" w:eastAsia="Calibri" w:hAnsi="Arial" w:cs="Arial"/>
          <w:i/>
          <w:iCs/>
          <w:sz w:val="24"/>
          <w:szCs w:val="24"/>
          <w:vertAlign w:val="subscript"/>
        </w:rPr>
        <w:t>ph</w:t>
      </w:r>
      <w:r w:rsidRPr="00B70AF3">
        <w:rPr>
          <w:rFonts w:ascii="Arial" w:eastAsia="Calibri" w:hAnsi="Arial" w:cs="Arial"/>
          <w:sz w:val="24"/>
          <w:szCs w:val="24"/>
        </w:rPr>
        <w:t xml:space="preserve">. Если угловой размер источника меньше указанного предельного угла восприятия </w:t>
      </w:r>
      <w:r w:rsidRPr="00B70AF3">
        <w:rPr>
          <w:rFonts w:ascii="Arial" w:eastAsia="Calibri" w:hAnsi="Arial" w:cs="Arial"/>
          <w:iCs/>
          <w:sz w:val="24"/>
          <w:szCs w:val="24"/>
        </w:rPr>
        <w:t>γ</w:t>
      </w:r>
      <w:r w:rsidRPr="00B70AF3">
        <w:rPr>
          <w:rFonts w:ascii="Arial" w:eastAsia="Calibri" w:hAnsi="Arial" w:cs="Arial"/>
          <w:i/>
          <w:iCs/>
          <w:sz w:val="24"/>
          <w:szCs w:val="24"/>
          <w:vertAlign w:val="subscript"/>
        </w:rPr>
        <w:t>ph</w:t>
      </w:r>
      <w:r w:rsidRPr="00B70AF3">
        <w:rPr>
          <w:rFonts w:ascii="Arial" w:eastAsia="Calibri" w:hAnsi="Arial" w:cs="Arial"/>
          <w:sz w:val="24"/>
          <w:szCs w:val="24"/>
        </w:rPr>
        <w:t>, угол восприятия должен полностью охватывать рассматриваемый источник, но в остальном не обязательно должен быть четко определен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угол восприятия не обязательно должен быть ограничен </w:t>
      </w:r>
      <w:r w:rsidRPr="00B70AF3">
        <w:rPr>
          <w:rFonts w:ascii="Arial" w:eastAsia="Calibri" w:hAnsi="Arial" w:cs="Arial"/>
          <w:iCs/>
          <w:sz w:val="24"/>
          <w:szCs w:val="24"/>
        </w:rPr>
        <w:t>γ</w:t>
      </w:r>
      <w:r w:rsidRPr="00B70AF3">
        <w:rPr>
          <w:rFonts w:ascii="Arial" w:eastAsia="Calibri" w:hAnsi="Arial" w:cs="Arial"/>
          <w:i/>
          <w:iCs/>
          <w:sz w:val="24"/>
          <w:szCs w:val="24"/>
          <w:vertAlign w:val="subscript"/>
        </w:rPr>
        <w:t>ph</w:t>
      </w:r>
      <w:r w:rsidRPr="00B70AF3">
        <w:rPr>
          <w:rFonts w:ascii="Arial" w:eastAsia="Calibri" w:hAnsi="Arial" w:cs="Arial"/>
          <w:sz w:val="24"/>
          <w:szCs w:val="24"/>
        </w:rPr>
        <w:t>).</w:t>
      </w:r>
    </w:p>
    <w:p w14:paraId="18890A21" w14:textId="4E6BECD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spacing w:val="40"/>
          <w:szCs w:val="24"/>
        </w:rPr>
        <w:t>Примечание</w:t>
      </w:r>
      <w:r w:rsidRPr="00B70AF3">
        <w:rPr>
          <w:rFonts w:ascii="Arial" w:eastAsia="Calibri" w:hAnsi="Arial" w:cs="Arial"/>
          <w:spacing w:val="20"/>
          <w:lang w:eastAsia="zh-CN" w:bidi="ar"/>
        </w:rPr>
        <w:t xml:space="preserve"> </w:t>
      </w:r>
      <w:r w:rsidRPr="00B70AF3">
        <w:rPr>
          <w:rFonts w:ascii="Arial" w:eastAsia="Calibri" w:hAnsi="Arial" w:cs="Arial"/>
          <w:lang w:eastAsia="zh-CN" w:bidi="ar"/>
        </w:rPr>
        <w:t xml:space="preserve">– </w:t>
      </w:r>
      <w:r w:rsidRPr="00B70AF3">
        <w:rPr>
          <w:rFonts w:ascii="Arial" w:eastAsia="Calibri" w:hAnsi="Arial" w:cs="Arial"/>
        </w:rPr>
        <w:t>При измерениях одиночных точечных источников, где угловой размер источника мен</w:t>
      </w:r>
      <w:r w:rsidR="002F5F96" w:rsidRPr="00B70AF3">
        <w:rPr>
          <w:rFonts w:ascii="Arial" w:eastAsia="Calibri" w:hAnsi="Arial" w:cs="Arial"/>
        </w:rPr>
        <w:t>ее</w:t>
      </w:r>
      <w:r w:rsidRPr="00B70AF3">
        <w:rPr>
          <w:rFonts w:ascii="Arial" w:eastAsia="Calibri" w:hAnsi="Arial" w:cs="Arial"/>
        </w:rPr>
        <w:t xml:space="preserve">, чем </w:t>
      </w:r>
      <w:r w:rsidRPr="00B70AF3">
        <w:rPr>
          <w:rFonts w:ascii="Arial" w:eastAsia="Calibri" w:hAnsi="Arial" w:cs="Arial"/>
          <w:iCs/>
          <w:sz w:val="24"/>
          <w:szCs w:val="24"/>
          <w:lang w:val="en-US" w:eastAsia="zh-CN" w:bidi="ar"/>
        </w:rPr>
        <w:t>γ</w:t>
      </w:r>
      <w:r w:rsidRPr="00B70AF3">
        <w:rPr>
          <w:rFonts w:ascii="Arial" w:eastAsia="Calibri" w:hAnsi="Arial" w:cs="Arial"/>
          <w:i/>
          <w:iCs/>
          <w:sz w:val="24"/>
          <w:szCs w:val="24"/>
          <w:vertAlign w:val="subscript"/>
          <w:lang w:val="en-US" w:eastAsia="zh-CN" w:bidi="ar"/>
        </w:rPr>
        <w:t>ph</w:t>
      </w:r>
      <w:r w:rsidRPr="00B70AF3">
        <w:rPr>
          <w:rFonts w:ascii="Arial" w:eastAsia="Calibri" w:hAnsi="Arial" w:cs="Arial"/>
        </w:rPr>
        <w:t>, нет необходимости проводить измерения с использованием специального, четко определенного угла восприятия. Получить четкое значение угла восприятия можно либо по изображению источника на полевой диафрагме, либо путем диафрагмирования источника – см. рисунки 1а и 1b. При измерениях протяженных источников, где угловой размер источника бол</w:t>
      </w:r>
      <w:r w:rsidR="002F5F96" w:rsidRPr="00B70AF3">
        <w:rPr>
          <w:rFonts w:ascii="Arial" w:eastAsia="Calibri" w:hAnsi="Arial" w:cs="Arial"/>
        </w:rPr>
        <w:t>е</w:t>
      </w:r>
      <w:r w:rsidRPr="00B70AF3">
        <w:rPr>
          <w:rFonts w:ascii="Arial" w:eastAsia="Calibri" w:hAnsi="Arial" w:cs="Arial"/>
        </w:rPr>
        <w:t xml:space="preserve">е, чем </w:t>
      </w:r>
      <w:r w:rsidRPr="00B70AF3">
        <w:rPr>
          <w:rFonts w:ascii="Arial" w:eastAsia="Calibri" w:hAnsi="Arial" w:cs="Arial"/>
          <w:iCs/>
          <w:sz w:val="24"/>
          <w:szCs w:val="24"/>
          <w:lang w:val="en-US" w:eastAsia="zh-CN" w:bidi="ar"/>
        </w:rPr>
        <w:t>γ</w:t>
      </w:r>
      <w:r w:rsidRPr="00B70AF3">
        <w:rPr>
          <w:rFonts w:ascii="Arial" w:eastAsia="Calibri" w:hAnsi="Arial" w:cs="Arial"/>
          <w:i/>
          <w:iCs/>
          <w:sz w:val="24"/>
          <w:szCs w:val="24"/>
          <w:vertAlign w:val="subscript"/>
          <w:lang w:val="en-US" w:eastAsia="zh-CN" w:bidi="ar"/>
        </w:rPr>
        <w:t>ph</w:t>
      </w:r>
      <w:r w:rsidRPr="00B70AF3">
        <w:rPr>
          <w:rFonts w:ascii="Arial" w:eastAsia="Calibri" w:hAnsi="Arial" w:cs="Arial"/>
        </w:rPr>
        <w:t>, использование угла восприятия, который больше, чем у источника, приводит к чрезмерному уровню воздействия, но может использоваться в качестве упрощенной оценки.</w:t>
      </w:r>
    </w:p>
    <w:p w14:paraId="5C5660A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рисунке 1а приведен пример измерительной установки, обеспечивающей получение четкого значения угла восприятия с помощью объектива для отображения видимого источника на ограничителе поля перед детектором. Это устройство можно использовать в тех случаях, когда видимый источник непосредственно недоступен.</w:t>
      </w:r>
    </w:p>
    <w:p w14:paraId="78C6467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рисунке 1b приведен пример измерительной установки, обеспечивающей получение четкого значения угла восприятия за счет размещения ограничителя поля на источнике. Это устройство можно использовать там, где источник находится в непосредственном доступе.</w:t>
      </w:r>
    </w:p>
    <w:p w14:paraId="69897F91" w14:textId="77777777" w:rsidR="001F7F90" w:rsidRPr="00B70AF3" w:rsidRDefault="001F7F90">
      <w:pPr>
        <w:widowControl w:val="0"/>
        <w:shd w:val="clear" w:color="auto" w:fill="FFFFFF"/>
        <w:spacing w:after="0" w:line="360" w:lineRule="auto"/>
        <w:jc w:val="both"/>
        <w:rPr>
          <w:rFonts w:ascii="Arial" w:eastAsia="Calibri" w:hAnsi="Arial" w:cs="Arial"/>
          <w:sz w:val="24"/>
          <w:szCs w:val="24"/>
        </w:rPr>
      </w:pPr>
    </w:p>
    <w:p w14:paraId="5AEFDD21" w14:textId="78EDF8A1" w:rsidR="001F7F90" w:rsidRPr="00B70AF3" w:rsidRDefault="002F5F96" w:rsidP="002F5F96">
      <w:pPr>
        <w:widowControl w:val="0"/>
        <w:shd w:val="clear" w:color="auto" w:fill="FFFFFF"/>
        <w:spacing w:after="0" w:line="360" w:lineRule="auto"/>
        <w:jc w:val="center"/>
        <w:rPr>
          <w:rFonts w:ascii="Arial" w:eastAsia="Calibri" w:hAnsi="Arial" w:cs="Arial"/>
          <w:sz w:val="24"/>
          <w:szCs w:val="24"/>
        </w:rPr>
      </w:pPr>
      <w:r w:rsidRPr="00B70AF3">
        <w:rPr>
          <w:rFonts w:ascii="Arial" w:eastAsia="Calibri" w:hAnsi="Arial" w:cs="Arial"/>
          <w:noProof/>
          <w:sz w:val="24"/>
          <w:szCs w:val="24"/>
          <w:lang w:eastAsia="ru-RU"/>
        </w:rPr>
        <w:lastRenderedPageBreak/>
        <w:drawing>
          <wp:inline distT="0" distB="0" distL="0" distR="0" wp14:anchorId="7D4401C0" wp14:editId="7AC1D3F9">
            <wp:extent cx="5730875" cy="20789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078990"/>
                    </a:xfrm>
                    <a:prstGeom prst="rect">
                      <a:avLst/>
                    </a:prstGeom>
                    <a:noFill/>
                  </pic:spPr>
                </pic:pic>
              </a:graphicData>
            </a:graphic>
          </wp:inline>
        </w:drawing>
      </w:r>
    </w:p>
    <w:p w14:paraId="4DAC36F7" w14:textId="5F3680A2" w:rsidR="00360026" w:rsidRPr="00B70AF3" w:rsidRDefault="00D347A7" w:rsidP="00592012">
      <w:pPr>
        <w:widowControl w:val="0"/>
        <w:shd w:val="clear" w:color="auto" w:fill="FFFFFF"/>
        <w:spacing w:after="0" w:line="360" w:lineRule="auto"/>
        <w:jc w:val="center"/>
        <w:rPr>
          <w:rFonts w:ascii="Arial" w:eastAsia="Calibri" w:hAnsi="Arial" w:cs="Arial"/>
        </w:rPr>
      </w:pPr>
      <w:r w:rsidRPr="00B70AF3">
        <w:rPr>
          <w:rFonts w:ascii="Arial" w:eastAsia="Calibri" w:hAnsi="Arial" w:cs="Arial"/>
        </w:rPr>
        <w:t>1а – Схема измерения с использованием объектива для отображения видимого источника на ограничителе поля</w:t>
      </w:r>
    </w:p>
    <w:p w14:paraId="48F1BFEF" w14:textId="77777777" w:rsidR="00592012" w:rsidRPr="00262FDB" w:rsidRDefault="00592012" w:rsidP="00592012">
      <w:pPr>
        <w:widowControl w:val="0"/>
        <w:shd w:val="clear" w:color="auto" w:fill="FFFFFF"/>
        <w:spacing w:after="0" w:line="360" w:lineRule="auto"/>
        <w:jc w:val="center"/>
        <w:rPr>
          <w:rFonts w:ascii="Arial" w:eastAsia="Calibri" w:hAnsi="Arial" w:cs="Arial"/>
          <w:sz w:val="16"/>
          <w:szCs w:val="16"/>
        </w:rPr>
      </w:pPr>
    </w:p>
    <w:p w14:paraId="62C590D9" w14:textId="3115FB25" w:rsidR="001F7F90" w:rsidRPr="00B70AF3" w:rsidRDefault="00592012" w:rsidP="00592012">
      <w:pPr>
        <w:widowControl w:val="0"/>
        <w:shd w:val="clear" w:color="auto" w:fill="FFFFFF"/>
        <w:spacing w:after="0" w:line="360" w:lineRule="auto"/>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4AC35284" wp14:editId="6C631B2A">
            <wp:extent cx="5114925" cy="2962910"/>
            <wp:effectExtent l="0" t="0" r="952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2962910"/>
                    </a:xfrm>
                    <a:prstGeom prst="rect">
                      <a:avLst/>
                    </a:prstGeom>
                    <a:noFill/>
                  </pic:spPr>
                </pic:pic>
              </a:graphicData>
            </a:graphic>
          </wp:inline>
        </w:drawing>
      </w:r>
    </w:p>
    <w:p w14:paraId="5052BCFB" w14:textId="2660A4F5" w:rsidR="001F7F90" w:rsidRPr="00B70AF3" w:rsidRDefault="00D347A7">
      <w:pPr>
        <w:widowControl w:val="0"/>
        <w:shd w:val="clear" w:color="auto" w:fill="FFFFFF"/>
        <w:spacing w:after="0" w:line="360" w:lineRule="auto"/>
        <w:jc w:val="center"/>
        <w:rPr>
          <w:rFonts w:ascii="Arial" w:eastAsia="Calibri" w:hAnsi="Arial" w:cs="Arial"/>
        </w:rPr>
      </w:pPr>
      <w:r w:rsidRPr="00B70AF3">
        <w:rPr>
          <w:rFonts w:ascii="Arial" w:eastAsia="Calibri" w:hAnsi="Arial" w:cs="Arial"/>
        </w:rPr>
        <w:t>1b – Схема прямого измерения, при которой ограничитель поля устанавливается на источнике</w:t>
      </w:r>
    </w:p>
    <w:p w14:paraId="1128D575" w14:textId="77777777" w:rsidR="001F7F90" w:rsidRPr="00B70AF3" w:rsidRDefault="00D347A7">
      <w:pPr>
        <w:widowControl w:val="0"/>
        <w:shd w:val="clear" w:color="auto" w:fill="FFFFFF"/>
        <w:spacing w:after="0" w:line="360" w:lineRule="auto"/>
        <w:ind w:firstLine="709"/>
        <w:jc w:val="center"/>
        <w:rPr>
          <w:rFonts w:ascii="Arial" w:eastAsia="Calibri" w:hAnsi="Arial" w:cs="Arial"/>
        </w:rPr>
      </w:pPr>
      <w:r w:rsidRPr="00B70AF3">
        <w:rPr>
          <w:rFonts w:ascii="Arial" w:eastAsia="Calibri" w:hAnsi="Arial" w:cs="Arial"/>
        </w:rPr>
        <w:t>Рисунок 1 – Схема измерения четкого значения угла восприятия</w:t>
      </w:r>
    </w:p>
    <w:p w14:paraId="7DF4DBAF" w14:textId="6909C2E6" w:rsidR="001F7F90" w:rsidRPr="00B70AF3" w:rsidRDefault="00D347A7" w:rsidP="00262FDB">
      <w:pPr>
        <w:widowControl w:val="0"/>
        <w:shd w:val="clear" w:color="auto" w:fill="FFFFFF"/>
        <w:spacing w:before="200"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Для определения уровня облучения, который должен быть оценен по ПДУ, указанным в таблице 5, за исключением предельного значения фотохимической опасности для сетчатки, угол восприятия должен полностью охватывать рассматриваемый источник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угол восприятия должен быть, по крайней мере, таким же большим, как угловой размер источника). В диапазоне длин волн от 400 до 1400 нм для определения пределов термической опасности, для оценки видимого источника, который состоит из нескольких точек или по другим причинам рассматривается как протяженный видимый источник, угол восприятия должен находиться в диапазоне </w:t>
      </w:r>
      <w:r w:rsidR="00360026" w:rsidRPr="00B70AF3">
        <w:rPr>
          <w:rFonts w:ascii="Arial" w:eastAsia="Calibri" w:hAnsi="Arial" w:cs="Arial"/>
          <w:sz w:val="24"/>
          <w:szCs w:val="24"/>
        </w:rPr>
        <w:t xml:space="preserve">     </w:t>
      </w:r>
      <w:r w:rsidRPr="00B70AF3">
        <w:rPr>
          <w:rFonts w:ascii="Arial" w:eastAsia="Calibri" w:hAnsi="Arial" w:cs="Arial"/>
          <w:sz w:val="24"/>
          <w:szCs w:val="24"/>
        </w:rPr>
        <w:t>α</w:t>
      </w:r>
      <w:r w:rsidRPr="00B70AF3">
        <w:rPr>
          <w:rFonts w:ascii="Arial" w:eastAsia="Calibri" w:hAnsi="Arial" w:cs="Arial"/>
          <w:sz w:val="24"/>
          <w:szCs w:val="24"/>
          <w:vertAlign w:val="subscript"/>
        </w:rPr>
        <w:t>min</w:t>
      </w:r>
      <w:r w:rsidRPr="00B70AF3">
        <w:rPr>
          <w:rFonts w:ascii="Arial" w:eastAsia="Calibri" w:hAnsi="Arial" w:cs="Arial"/>
          <w:sz w:val="24"/>
          <w:szCs w:val="24"/>
        </w:rPr>
        <w:t xml:space="preserve"> ≤ γ ≤ α</w:t>
      </w:r>
      <w:r w:rsidRPr="00B70AF3">
        <w:rPr>
          <w:rFonts w:ascii="Arial" w:eastAsia="Calibri" w:hAnsi="Arial" w:cs="Arial"/>
          <w:sz w:val="24"/>
          <w:szCs w:val="24"/>
          <w:vertAlign w:val="subscript"/>
        </w:rPr>
        <w:t>max</w:t>
      </w:r>
      <w:r w:rsidRPr="00B70AF3">
        <w:rPr>
          <w:rFonts w:ascii="Arial" w:eastAsia="Calibri" w:hAnsi="Arial" w:cs="Arial"/>
          <w:sz w:val="24"/>
          <w:szCs w:val="24"/>
        </w:rPr>
        <w:t>.</w:t>
      </w:r>
    </w:p>
    <w:p w14:paraId="359CCC99" w14:textId="0F3166CF"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Для определения ПДУ для некруглых пучков значение углового размера прямоугольного или линейного источника определяется как среднее арифметическое значений двух угловых размеров источников. Любой угловой размер, который бол</w:t>
      </w:r>
      <w:r w:rsidR="007B27BD" w:rsidRPr="00B70AF3">
        <w:rPr>
          <w:rFonts w:ascii="Arial" w:eastAsia="Calibri" w:hAnsi="Arial" w:cs="Arial"/>
          <w:sz w:val="24"/>
          <w:szCs w:val="24"/>
        </w:rPr>
        <w:t>ее</w:t>
      </w:r>
      <w:r w:rsidRPr="00B70AF3">
        <w:rPr>
          <w:rFonts w:ascii="Arial" w:eastAsia="Calibri" w:hAnsi="Arial" w:cs="Arial"/>
          <w:sz w:val="24"/>
          <w:szCs w:val="24"/>
        </w:rPr>
        <w:t xml:space="preserve"> α</w:t>
      </w:r>
      <w:r w:rsidRPr="00B70AF3">
        <w:rPr>
          <w:rFonts w:ascii="Arial" w:eastAsia="Calibri" w:hAnsi="Arial" w:cs="Arial"/>
          <w:sz w:val="24"/>
          <w:szCs w:val="24"/>
          <w:vertAlign w:val="subscript"/>
        </w:rPr>
        <w:t>max</w:t>
      </w:r>
      <w:r w:rsidRPr="00B70AF3">
        <w:rPr>
          <w:rFonts w:ascii="Arial" w:eastAsia="Calibri" w:hAnsi="Arial" w:cs="Arial"/>
          <w:sz w:val="24"/>
          <w:szCs w:val="24"/>
        </w:rPr>
        <w:t xml:space="preserve"> или мен</w:t>
      </w:r>
      <w:r w:rsidR="007B27BD" w:rsidRPr="00B70AF3">
        <w:rPr>
          <w:rFonts w:ascii="Arial" w:eastAsia="Calibri" w:hAnsi="Arial" w:cs="Arial"/>
          <w:sz w:val="24"/>
          <w:szCs w:val="24"/>
        </w:rPr>
        <w:t>ее</w:t>
      </w:r>
      <w:r w:rsidRPr="00B70AF3">
        <w:rPr>
          <w:rFonts w:ascii="Arial" w:eastAsia="Calibri" w:hAnsi="Arial" w:cs="Arial"/>
          <w:sz w:val="24"/>
          <w:szCs w:val="24"/>
        </w:rPr>
        <w:t xml:space="preserve"> α</w:t>
      </w:r>
      <w:r w:rsidRPr="00B70AF3">
        <w:rPr>
          <w:rFonts w:ascii="Arial" w:eastAsia="Calibri" w:hAnsi="Arial" w:cs="Arial"/>
          <w:sz w:val="24"/>
          <w:szCs w:val="24"/>
          <w:vertAlign w:val="subscript"/>
        </w:rPr>
        <w:t>min</w:t>
      </w:r>
      <w:r w:rsidRPr="00B70AF3">
        <w:rPr>
          <w:rFonts w:ascii="Arial" w:eastAsia="Calibri" w:hAnsi="Arial" w:cs="Arial"/>
          <w:sz w:val="24"/>
          <w:szCs w:val="24"/>
        </w:rPr>
        <w:t>, должен быть ограничен значениями α</w:t>
      </w:r>
      <w:r w:rsidRPr="00B70AF3">
        <w:rPr>
          <w:rFonts w:ascii="Arial" w:eastAsia="Calibri" w:hAnsi="Arial" w:cs="Arial"/>
          <w:sz w:val="24"/>
          <w:szCs w:val="24"/>
          <w:vertAlign w:val="subscript"/>
        </w:rPr>
        <w:t>max</w:t>
      </w:r>
      <w:r w:rsidRPr="00B70AF3">
        <w:rPr>
          <w:rFonts w:ascii="Arial" w:eastAsia="Calibri" w:hAnsi="Arial" w:cs="Arial"/>
          <w:sz w:val="24"/>
          <w:szCs w:val="24"/>
        </w:rPr>
        <w:t xml:space="preserve"> или α</w:t>
      </w:r>
      <w:r w:rsidRPr="00B70AF3">
        <w:rPr>
          <w:rFonts w:ascii="Arial" w:eastAsia="Calibri" w:hAnsi="Arial" w:cs="Arial"/>
          <w:sz w:val="24"/>
          <w:szCs w:val="24"/>
          <w:vertAlign w:val="subscript"/>
        </w:rPr>
        <w:t>min</w:t>
      </w:r>
      <w:r w:rsidR="007B27BD" w:rsidRPr="00B70AF3">
        <w:rPr>
          <w:rFonts w:ascii="Arial" w:eastAsia="Calibri" w:hAnsi="Arial" w:cs="Arial"/>
          <w:sz w:val="24"/>
          <w:szCs w:val="24"/>
        </w:rPr>
        <w:t xml:space="preserve"> соответственно</w:t>
      </w:r>
      <w:r w:rsidRPr="00B70AF3">
        <w:rPr>
          <w:rFonts w:ascii="Arial" w:eastAsia="Calibri" w:hAnsi="Arial" w:cs="Arial"/>
          <w:sz w:val="24"/>
          <w:szCs w:val="24"/>
        </w:rPr>
        <w:t xml:space="preserve"> перед вычислением среднего значения. Фотохимические пределы для сетчатки не зависят от углового размера источника, и источник рассматривается с использованием угла восприятия, указанного в 5.3.3</w:t>
      </w:r>
      <w:r w:rsidR="007B27BD" w:rsidRPr="00B70AF3">
        <w:rPr>
          <w:rFonts w:ascii="Arial" w:eastAsia="Calibri" w:hAnsi="Arial" w:cs="Arial"/>
          <w:sz w:val="24"/>
          <w:szCs w:val="24"/>
        </w:rPr>
        <w:t>,</w:t>
      </w:r>
      <w:r w:rsidRPr="00B70AF3">
        <w:rPr>
          <w:rFonts w:ascii="Arial" w:eastAsia="Calibri" w:hAnsi="Arial" w:cs="Arial"/>
          <w:sz w:val="24"/>
          <w:szCs w:val="24"/>
        </w:rPr>
        <w:t xml:space="preserve"> перечисление а).</w:t>
      </w:r>
    </w:p>
    <w:p w14:paraId="5B61E585"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5.3.4 Использование биноклей</w:t>
      </w:r>
    </w:p>
    <w:p w14:paraId="55AEF449" w14:textId="1B621373"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Если лазерный источник рассматривается в бинокль, то увеличение эффективного облучения на поверхности глаза будет меньше либо </w:t>
      </w:r>
      <w:r w:rsidRPr="00B70AF3">
        <w:rPr>
          <w:rFonts w:ascii="Arial" w:eastAsia="Calibri" w:hAnsi="Arial" w:cs="Arial"/>
          <w:i/>
          <w:iCs/>
          <w:sz w:val="24"/>
          <w:szCs w:val="24"/>
        </w:rPr>
        <w:t>M</w:t>
      </w:r>
      <w:r w:rsidRPr="00B70AF3">
        <w:rPr>
          <w:rFonts w:ascii="Arial" w:eastAsia="Calibri" w:hAnsi="Arial" w:cs="Arial"/>
          <w:sz w:val="24"/>
          <w:szCs w:val="24"/>
          <w:vertAlign w:val="superscript"/>
        </w:rPr>
        <w:t>2</w:t>
      </w:r>
      <w:r w:rsidRPr="00B70AF3">
        <w:rPr>
          <w:rFonts w:ascii="Arial" w:eastAsia="Calibri" w:hAnsi="Arial" w:cs="Arial"/>
          <w:sz w:val="24"/>
          <w:szCs w:val="24"/>
        </w:rPr>
        <w:t>, либо (</w:t>
      </w:r>
      <w:r w:rsidRPr="00B70AF3">
        <w:rPr>
          <w:rFonts w:ascii="Arial" w:eastAsia="Calibri" w:hAnsi="Arial" w:cs="Arial"/>
          <w:i/>
          <w:iCs/>
          <w:sz w:val="24"/>
          <w:szCs w:val="24"/>
        </w:rPr>
        <w:t>D/d</w:t>
      </w:r>
      <w:r w:rsidRPr="00B70AF3">
        <w:rPr>
          <w:rFonts w:ascii="Arial" w:eastAsia="Calibri" w:hAnsi="Arial" w:cs="Arial"/>
          <w:sz w:val="24"/>
          <w:szCs w:val="24"/>
          <w:vertAlign w:val="subscript"/>
        </w:rPr>
        <w:t>2</w:t>
      </w:r>
      <w:r w:rsidRPr="00B70AF3">
        <w:rPr>
          <w:rFonts w:ascii="Arial" w:eastAsia="Calibri" w:hAnsi="Arial" w:cs="Arial"/>
          <w:sz w:val="24"/>
          <w:szCs w:val="24"/>
        </w:rPr>
        <w:t xml:space="preserve">), где </w:t>
      </w:r>
      <w:r w:rsidRPr="00B70AF3">
        <w:rPr>
          <w:rFonts w:ascii="Arial" w:eastAsia="Calibri" w:hAnsi="Arial" w:cs="Arial"/>
          <w:i/>
          <w:iCs/>
          <w:sz w:val="24"/>
          <w:szCs w:val="24"/>
        </w:rPr>
        <w:t>M</w:t>
      </w:r>
      <w:r w:rsidRPr="00B70AF3">
        <w:rPr>
          <w:rFonts w:ascii="Arial" w:eastAsia="Calibri" w:hAnsi="Arial" w:cs="Arial"/>
          <w:sz w:val="24"/>
          <w:szCs w:val="24"/>
        </w:rPr>
        <w:t xml:space="preserve"> </w:t>
      </w:r>
      <w:r w:rsidR="005125B6" w:rsidRPr="00B70AF3">
        <w:rPr>
          <w:rFonts w:ascii="Arial" w:eastAsia="Calibri" w:hAnsi="Arial" w:cs="Arial"/>
          <w:sz w:val="24"/>
          <w:szCs w:val="24"/>
        </w:rPr>
        <w:t>–</w:t>
      </w:r>
      <w:r w:rsidRPr="00B70AF3">
        <w:rPr>
          <w:rFonts w:ascii="Arial" w:eastAsia="Calibri" w:hAnsi="Arial" w:cs="Arial"/>
          <w:sz w:val="24"/>
          <w:szCs w:val="24"/>
        </w:rPr>
        <w:t xml:space="preserve"> угловое увеличение бинокля, </w:t>
      </w:r>
      <w:r w:rsidRPr="00B70AF3">
        <w:rPr>
          <w:rFonts w:ascii="Arial" w:eastAsia="Calibri" w:hAnsi="Arial" w:cs="Arial"/>
          <w:i/>
          <w:iCs/>
          <w:sz w:val="24"/>
          <w:szCs w:val="24"/>
        </w:rPr>
        <w:t>D</w:t>
      </w:r>
      <w:r w:rsidRPr="00B70AF3">
        <w:rPr>
          <w:rFonts w:ascii="Arial" w:eastAsia="Calibri" w:hAnsi="Arial" w:cs="Arial"/>
          <w:sz w:val="24"/>
          <w:szCs w:val="24"/>
        </w:rPr>
        <w:t xml:space="preserve"> </w:t>
      </w:r>
      <w:r w:rsidR="005125B6" w:rsidRPr="00B70AF3">
        <w:rPr>
          <w:rFonts w:ascii="Arial" w:eastAsia="Calibri" w:hAnsi="Arial" w:cs="Arial"/>
          <w:sz w:val="24"/>
          <w:szCs w:val="24"/>
        </w:rPr>
        <w:t>–</w:t>
      </w:r>
      <w:r w:rsidRPr="00B70AF3">
        <w:rPr>
          <w:rFonts w:ascii="Arial" w:eastAsia="Calibri" w:hAnsi="Arial" w:cs="Arial"/>
          <w:sz w:val="24"/>
          <w:szCs w:val="24"/>
        </w:rPr>
        <w:t xml:space="preserve"> диаметр объективных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наружных) линз и</w:t>
      </w:r>
      <w:r w:rsidRPr="00B70AF3">
        <w:rPr>
          <w:rFonts w:ascii="Arial" w:eastAsia="Calibri" w:hAnsi="Arial" w:cs="Arial"/>
          <w:i/>
          <w:iCs/>
          <w:sz w:val="24"/>
          <w:szCs w:val="24"/>
        </w:rPr>
        <w:t xml:space="preserve"> </w:t>
      </w:r>
      <w:r w:rsidR="005125B6" w:rsidRPr="00B70AF3">
        <w:rPr>
          <w:rFonts w:ascii="Arial" w:eastAsia="Calibri" w:hAnsi="Arial" w:cs="Arial"/>
          <w:i/>
          <w:iCs/>
          <w:sz w:val="24"/>
          <w:szCs w:val="24"/>
        </w:rPr>
        <w:t xml:space="preserve">        </w:t>
      </w:r>
      <w:r w:rsidRPr="00B70AF3">
        <w:rPr>
          <w:rFonts w:ascii="Arial" w:eastAsia="Calibri" w:hAnsi="Arial" w:cs="Arial"/>
          <w:i/>
          <w:iCs/>
          <w:sz w:val="24"/>
          <w:szCs w:val="24"/>
        </w:rPr>
        <w:t>d</w:t>
      </w:r>
      <w:r w:rsidRPr="00B70AF3">
        <w:rPr>
          <w:rFonts w:ascii="Arial" w:eastAsia="Calibri" w:hAnsi="Arial" w:cs="Arial"/>
          <w:sz w:val="24"/>
          <w:szCs w:val="24"/>
        </w:rPr>
        <w:t xml:space="preserve"> </w:t>
      </w:r>
      <w:r w:rsidR="005125B6" w:rsidRPr="00B70AF3">
        <w:rPr>
          <w:rFonts w:ascii="Arial" w:eastAsia="Calibri" w:hAnsi="Arial" w:cs="Arial"/>
          <w:sz w:val="24"/>
          <w:szCs w:val="24"/>
        </w:rPr>
        <w:t>–</w:t>
      </w:r>
      <w:r w:rsidRPr="00B70AF3">
        <w:rPr>
          <w:rFonts w:ascii="Arial" w:eastAsia="Calibri" w:hAnsi="Arial" w:cs="Arial"/>
          <w:sz w:val="24"/>
          <w:szCs w:val="24"/>
        </w:rPr>
        <w:t xml:space="preserve"> диаметр соответствующей ограничивающей апертуры. Бинокли обычно обозначаются в виде </w:t>
      </w:r>
      <w:r w:rsidRPr="00B70AF3">
        <w:rPr>
          <w:rFonts w:ascii="Arial" w:eastAsia="Calibri" w:hAnsi="Arial" w:cs="Arial"/>
          <w:i/>
          <w:iCs/>
          <w:sz w:val="24"/>
          <w:szCs w:val="24"/>
        </w:rPr>
        <w:t>M×D</w:t>
      </w:r>
      <w:r w:rsidRPr="00B70AF3">
        <w:rPr>
          <w:rFonts w:ascii="Arial" w:eastAsia="Calibri" w:hAnsi="Arial" w:cs="Arial"/>
          <w:sz w:val="24"/>
          <w:szCs w:val="24"/>
        </w:rPr>
        <w:t xml:space="preserve">, где </w:t>
      </w:r>
      <w:r w:rsidRPr="00B70AF3">
        <w:rPr>
          <w:rFonts w:ascii="Arial" w:eastAsia="Calibri" w:hAnsi="Arial" w:cs="Arial"/>
          <w:i/>
          <w:iCs/>
          <w:sz w:val="24"/>
          <w:szCs w:val="24"/>
        </w:rPr>
        <w:t>D</w:t>
      </w:r>
      <w:r w:rsidRPr="00B70AF3">
        <w:rPr>
          <w:rFonts w:ascii="Arial" w:eastAsia="Calibri" w:hAnsi="Arial" w:cs="Arial"/>
          <w:sz w:val="24"/>
          <w:szCs w:val="24"/>
        </w:rPr>
        <w:t xml:space="preserve"> выр</w:t>
      </w:r>
      <w:r w:rsidR="00F2079D" w:rsidRPr="00B70AF3">
        <w:rPr>
          <w:rFonts w:ascii="Arial" w:eastAsia="Calibri" w:hAnsi="Arial" w:cs="Arial"/>
          <w:sz w:val="24"/>
          <w:szCs w:val="24"/>
        </w:rPr>
        <w:t>ажается в миллиметрах, например</w:t>
      </w:r>
      <w:r w:rsidRPr="00B70AF3">
        <w:rPr>
          <w:rFonts w:ascii="Arial" w:eastAsia="Calibri" w:hAnsi="Arial" w:cs="Arial"/>
          <w:sz w:val="24"/>
          <w:szCs w:val="24"/>
        </w:rPr>
        <w:t xml:space="preserve"> 7×50.) Если это известно, можно учесть потери при прохождении света через бинокль на длине волны лазера. Типичные значения коэффициента пропускания для биноклей приведены в таблице 3.</w:t>
      </w:r>
    </w:p>
    <w:p w14:paraId="33DE6D9C" w14:textId="77777777" w:rsidR="001F7F90" w:rsidRPr="00B70AF3" w:rsidRDefault="00C75300" w:rsidP="002067F9">
      <w:pPr>
        <w:widowControl w:val="0"/>
        <w:shd w:val="clear" w:color="auto" w:fill="FFFFFF"/>
        <w:spacing w:after="0" w:line="360" w:lineRule="auto"/>
        <w:jc w:val="both"/>
        <w:rPr>
          <w:rFonts w:ascii="Arial" w:eastAsia="Calibri" w:hAnsi="Arial" w:cs="Arial"/>
        </w:rPr>
      </w:pPr>
      <w:r w:rsidRPr="00B70AF3">
        <w:rPr>
          <w:rFonts w:ascii="Arial" w:eastAsia="Calibri" w:hAnsi="Arial" w:cs="Arial"/>
          <w:spacing w:val="40"/>
        </w:rPr>
        <w:t>Таблица</w:t>
      </w:r>
      <w:r w:rsidRPr="00B70AF3">
        <w:rPr>
          <w:rFonts w:ascii="Arial" w:eastAsia="Calibri" w:hAnsi="Arial" w:cs="Arial"/>
        </w:rPr>
        <w:t xml:space="preserve"> </w:t>
      </w:r>
      <w:r w:rsidR="00D347A7" w:rsidRPr="00B70AF3">
        <w:rPr>
          <w:rFonts w:ascii="Arial" w:eastAsia="Calibri" w:hAnsi="Arial" w:cs="Arial"/>
        </w:rPr>
        <w:t>3 – Типичные значения коэффициента пропускания для биноклей</w:t>
      </w:r>
    </w:p>
    <w:tbl>
      <w:tblPr>
        <w:tblStyle w:val="af3"/>
        <w:tblW w:w="5000" w:type="pct"/>
        <w:tblLook w:val="04A0" w:firstRow="1" w:lastRow="0" w:firstColumn="1" w:lastColumn="0" w:noHBand="0" w:noVBand="1"/>
      </w:tblPr>
      <w:tblGrid>
        <w:gridCol w:w="4876"/>
        <w:gridCol w:w="4895"/>
      </w:tblGrid>
      <w:tr w:rsidR="001F7F90" w:rsidRPr="00B70AF3" w14:paraId="44962172" w14:textId="77777777">
        <w:trPr>
          <w:trHeight w:val="277"/>
        </w:trPr>
        <w:tc>
          <w:tcPr>
            <w:tcW w:w="2495" w:type="pct"/>
            <w:tcBorders>
              <w:bottom w:val="double" w:sz="4" w:space="0" w:color="auto"/>
            </w:tcBorders>
          </w:tcPr>
          <w:p w14:paraId="771FD262" w14:textId="77777777" w:rsidR="001F7F90" w:rsidRPr="00B70AF3" w:rsidRDefault="00D347A7" w:rsidP="00A95400">
            <w:pPr>
              <w:widowControl w:val="0"/>
              <w:shd w:val="clear" w:color="auto" w:fill="FFFFFF"/>
              <w:spacing w:after="0" w:line="360" w:lineRule="auto"/>
              <w:jc w:val="center"/>
              <w:rPr>
                <w:rFonts w:ascii="Arial" w:eastAsia="Calibri" w:hAnsi="Arial" w:cs="Arial"/>
                <w:lang w:eastAsia="ru-RU"/>
              </w:rPr>
            </w:pPr>
            <w:r w:rsidRPr="00B70AF3">
              <w:rPr>
                <w:rFonts w:ascii="Arial" w:eastAsia="Calibri" w:hAnsi="Arial" w:cs="Arial"/>
                <w:lang w:eastAsia="ru-RU"/>
              </w:rPr>
              <w:t>Длина волны, нм</w:t>
            </w:r>
          </w:p>
        </w:tc>
        <w:tc>
          <w:tcPr>
            <w:tcW w:w="2505" w:type="pct"/>
            <w:tcBorders>
              <w:bottom w:val="double" w:sz="4" w:space="0" w:color="auto"/>
            </w:tcBorders>
          </w:tcPr>
          <w:p w14:paraId="1AD6FC34" w14:textId="77777777" w:rsidR="001F7F90" w:rsidRPr="00B70AF3" w:rsidRDefault="00D347A7"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Пропускание, %</w:t>
            </w:r>
          </w:p>
        </w:tc>
      </w:tr>
      <w:tr w:rsidR="001F7F90" w:rsidRPr="00B70AF3" w14:paraId="507F5DE3" w14:textId="77777777">
        <w:tc>
          <w:tcPr>
            <w:tcW w:w="2495" w:type="pct"/>
            <w:tcBorders>
              <w:top w:val="double" w:sz="4" w:space="0" w:color="auto"/>
            </w:tcBorders>
          </w:tcPr>
          <w:p w14:paraId="4E8DE1FD" w14:textId="77777777" w:rsidR="001F7F90" w:rsidRPr="00B70AF3" w:rsidRDefault="00BB76D4"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О</w:t>
            </w:r>
            <w:r w:rsidR="00D347A7" w:rsidRPr="00B70AF3">
              <w:rPr>
                <w:rFonts w:ascii="Arial" w:eastAsia="Calibri" w:hAnsi="Arial" w:cs="Arial"/>
                <w:lang w:eastAsia="ru-RU"/>
              </w:rPr>
              <w:t>т 160 до 302,5</w:t>
            </w:r>
          </w:p>
        </w:tc>
        <w:tc>
          <w:tcPr>
            <w:tcW w:w="2505" w:type="pct"/>
            <w:tcBorders>
              <w:top w:val="double" w:sz="4" w:space="0" w:color="auto"/>
            </w:tcBorders>
          </w:tcPr>
          <w:p w14:paraId="34237D01" w14:textId="79F8E75F" w:rsidR="001F7F90" w:rsidRPr="00B70AF3" w:rsidRDefault="00D347A7"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&lt;2</w:t>
            </w:r>
          </w:p>
        </w:tc>
      </w:tr>
      <w:tr w:rsidR="001F7F90" w:rsidRPr="00B70AF3" w14:paraId="26B39B00" w14:textId="77777777">
        <w:tc>
          <w:tcPr>
            <w:tcW w:w="2495" w:type="pct"/>
          </w:tcPr>
          <w:p w14:paraId="4141B517" w14:textId="77777777" w:rsidR="001F7F90" w:rsidRPr="00B70AF3" w:rsidRDefault="00BB76D4"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 xml:space="preserve">От </w:t>
            </w:r>
            <w:r w:rsidR="00D347A7" w:rsidRPr="00B70AF3">
              <w:rPr>
                <w:rFonts w:ascii="Arial" w:eastAsia="Calibri" w:hAnsi="Arial" w:cs="Arial"/>
                <w:lang w:eastAsia="ru-RU"/>
              </w:rPr>
              <w:t>302,5 до 400</w:t>
            </w:r>
          </w:p>
        </w:tc>
        <w:tc>
          <w:tcPr>
            <w:tcW w:w="2505" w:type="pct"/>
          </w:tcPr>
          <w:p w14:paraId="10CD1537" w14:textId="77777777" w:rsidR="001F7F90" w:rsidRPr="00B70AF3" w:rsidRDefault="00D347A7"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70</w:t>
            </w:r>
          </w:p>
        </w:tc>
      </w:tr>
      <w:tr w:rsidR="001F7F90" w:rsidRPr="00B70AF3" w14:paraId="0C853701" w14:textId="77777777">
        <w:tc>
          <w:tcPr>
            <w:tcW w:w="2495" w:type="pct"/>
          </w:tcPr>
          <w:p w14:paraId="534E156F" w14:textId="77777777" w:rsidR="001F7F90" w:rsidRPr="00B70AF3" w:rsidRDefault="00BB76D4"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 xml:space="preserve">От </w:t>
            </w:r>
            <w:r w:rsidR="00D347A7" w:rsidRPr="00B70AF3">
              <w:rPr>
                <w:rFonts w:ascii="Arial" w:eastAsia="Calibri" w:hAnsi="Arial" w:cs="Arial"/>
                <w:lang w:eastAsia="ru-RU"/>
              </w:rPr>
              <w:t>400 до 700</w:t>
            </w:r>
          </w:p>
        </w:tc>
        <w:tc>
          <w:tcPr>
            <w:tcW w:w="2505" w:type="pct"/>
          </w:tcPr>
          <w:p w14:paraId="75991345" w14:textId="77777777" w:rsidR="001F7F90" w:rsidRPr="00B70AF3" w:rsidRDefault="00D347A7"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90</w:t>
            </w:r>
          </w:p>
        </w:tc>
      </w:tr>
      <w:tr w:rsidR="001F7F90" w:rsidRPr="00B70AF3" w14:paraId="58EECB36" w14:textId="77777777">
        <w:tc>
          <w:tcPr>
            <w:tcW w:w="2495" w:type="pct"/>
          </w:tcPr>
          <w:p w14:paraId="6D9BDB6E" w14:textId="46A90D1A" w:rsidR="001F7F90" w:rsidRPr="00B70AF3" w:rsidRDefault="00BB76D4"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 xml:space="preserve">От </w:t>
            </w:r>
            <w:r w:rsidR="00F2079D" w:rsidRPr="00B70AF3">
              <w:rPr>
                <w:rFonts w:ascii="Arial" w:eastAsia="Calibri" w:hAnsi="Arial" w:cs="Arial"/>
                <w:lang w:eastAsia="ru-RU"/>
              </w:rPr>
              <w:t>700 до 2</w:t>
            </w:r>
            <w:r w:rsidR="00D347A7" w:rsidRPr="00B70AF3">
              <w:rPr>
                <w:rFonts w:ascii="Arial" w:eastAsia="Calibri" w:hAnsi="Arial" w:cs="Arial"/>
                <w:lang w:eastAsia="ru-RU"/>
              </w:rPr>
              <w:t>800</w:t>
            </w:r>
          </w:p>
        </w:tc>
        <w:tc>
          <w:tcPr>
            <w:tcW w:w="2505" w:type="pct"/>
          </w:tcPr>
          <w:p w14:paraId="0F3E0266" w14:textId="77777777" w:rsidR="001F7F90" w:rsidRPr="00B70AF3" w:rsidRDefault="00D347A7" w:rsidP="002067F9">
            <w:pPr>
              <w:widowControl w:val="0"/>
              <w:shd w:val="clear" w:color="auto" w:fill="FFFFFF"/>
              <w:spacing w:after="0" w:line="360" w:lineRule="auto"/>
              <w:jc w:val="center"/>
              <w:rPr>
                <w:rFonts w:ascii="Arial" w:eastAsia="Calibri" w:hAnsi="Arial" w:cs="Arial"/>
                <w:lang w:eastAsia="ru-RU"/>
              </w:rPr>
            </w:pPr>
            <w:r w:rsidRPr="00B70AF3">
              <w:rPr>
                <w:rFonts w:ascii="Arial" w:eastAsia="Calibri" w:hAnsi="Arial" w:cs="Arial"/>
                <w:lang w:eastAsia="ru-RU"/>
              </w:rPr>
              <w:t>70</w:t>
            </w:r>
          </w:p>
        </w:tc>
      </w:tr>
      <w:tr w:rsidR="001F7F90" w:rsidRPr="00B70AF3" w14:paraId="71CF8438" w14:textId="77777777">
        <w:tc>
          <w:tcPr>
            <w:tcW w:w="2495" w:type="pct"/>
          </w:tcPr>
          <w:p w14:paraId="5BF6AD62" w14:textId="22369FCB" w:rsidR="001F7F90" w:rsidRPr="00B70AF3" w:rsidRDefault="00BB76D4" w:rsidP="002067F9">
            <w:pPr>
              <w:widowControl w:val="0"/>
              <w:spacing w:after="0" w:line="360" w:lineRule="auto"/>
              <w:jc w:val="center"/>
              <w:rPr>
                <w:rFonts w:ascii="Arial" w:eastAsia="Calibri" w:hAnsi="Arial" w:cs="Arial"/>
                <w:lang w:eastAsia="ru-RU"/>
              </w:rPr>
            </w:pPr>
            <w:r w:rsidRPr="00B70AF3">
              <w:rPr>
                <w:rFonts w:ascii="Arial" w:eastAsia="Calibri" w:hAnsi="Arial" w:cs="Arial"/>
                <w:lang w:eastAsia="ru-RU"/>
              </w:rPr>
              <w:t xml:space="preserve">От </w:t>
            </w:r>
            <w:r w:rsidR="00F2079D" w:rsidRPr="00B70AF3">
              <w:rPr>
                <w:rFonts w:ascii="Arial" w:eastAsia="Calibri" w:hAnsi="Arial" w:cs="Arial"/>
                <w:lang w:eastAsia="ru-RU"/>
              </w:rPr>
              <w:t>2</w:t>
            </w:r>
            <w:r w:rsidR="00D347A7" w:rsidRPr="00B70AF3">
              <w:rPr>
                <w:rFonts w:ascii="Arial" w:eastAsia="Calibri" w:hAnsi="Arial" w:cs="Arial"/>
                <w:lang w:eastAsia="ru-RU"/>
              </w:rPr>
              <w:t>800 до 10</w:t>
            </w:r>
            <w:r w:rsidR="00D347A7" w:rsidRPr="00B70AF3">
              <w:rPr>
                <w:rFonts w:ascii="Arial" w:eastAsia="Calibri" w:hAnsi="Arial" w:cs="Arial"/>
                <w:vertAlign w:val="superscript"/>
                <w:lang w:eastAsia="ru-RU"/>
              </w:rPr>
              <w:t>6</w:t>
            </w:r>
          </w:p>
        </w:tc>
        <w:tc>
          <w:tcPr>
            <w:tcW w:w="2505" w:type="pct"/>
          </w:tcPr>
          <w:p w14:paraId="21666F7B" w14:textId="0AD8F83A" w:rsidR="001F7F90" w:rsidRPr="00B70AF3" w:rsidRDefault="00D347A7" w:rsidP="002067F9">
            <w:pPr>
              <w:widowControl w:val="0"/>
              <w:shd w:val="clear" w:color="auto" w:fill="FFFFFF"/>
              <w:spacing w:after="0" w:line="360" w:lineRule="auto"/>
              <w:jc w:val="center"/>
              <w:rPr>
                <w:rFonts w:ascii="Arial" w:eastAsia="Calibri" w:hAnsi="Arial" w:cs="Arial"/>
                <w:lang w:eastAsia="ru-RU"/>
              </w:rPr>
            </w:pPr>
            <w:r w:rsidRPr="00B70AF3">
              <w:rPr>
                <w:rFonts w:ascii="Arial" w:eastAsia="Calibri" w:hAnsi="Arial" w:cs="Arial"/>
                <w:lang w:eastAsia="ru-RU"/>
              </w:rPr>
              <w:t>&lt;2</w:t>
            </w:r>
          </w:p>
        </w:tc>
      </w:tr>
    </w:tbl>
    <w:p w14:paraId="2716F32A" w14:textId="77777777" w:rsidR="001F7F90" w:rsidRPr="00B70AF3" w:rsidRDefault="00D347A7" w:rsidP="00262FDB">
      <w:pPr>
        <w:widowControl w:val="0"/>
        <w:shd w:val="clear" w:color="auto" w:fill="FFFFFF"/>
        <w:spacing w:before="120"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Угловой размер протяженного источника, наблюдаемого в бинокль, должен быть увеличен в </w:t>
      </w:r>
      <w:r w:rsidRPr="00B70AF3">
        <w:rPr>
          <w:rFonts w:ascii="Arial" w:eastAsia="Calibri" w:hAnsi="Arial" w:cs="Arial"/>
          <w:i/>
          <w:iCs/>
          <w:sz w:val="24"/>
          <w:szCs w:val="24"/>
        </w:rPr>
        <w:t>M</w:t>
      </w:r>
      <w:r w:rsidRPr="00B70AF3">
        <w:rPr>
          <w:rFonts w:ascii="Arial" w:eastAsia="Calibri" w:hAnsi="Arial" w:cs="Arial"/>
          <w:sz w:val="24"/>
          <w:szCs w:val="24"/>
        </w:rPr>
        <w:t xml:space="preserve"> раз.</w:t>
      </w:r>
    </w:p>
    <w:p w14:paraId="367B6607" w14:textId="77777777" w:rsidR="001F7F90" w:rsidRPr="00B70AF3" w:rsidRDefault="00D347A7" w:rsidP="00262FDB">
      <w:pPr>
        <w:spacing w:before="120" w:after="0" w:line="360" w:lineRule="auto"/>
        <w:ind w:firstLine="709"/>
        <w:jc w:val="both"/>
        <w:outlineLvl w:val="0"/>
        <w:rPr>
          <w:rFonts w:ascii="Arial" w:eastAsia="Calibri" w:hAnsi="Arial" w:cs="Arial"/>
          <w:b/>
          <w:sz w:val="28"/>
          <w:szCs w:val="28"/>
        </w:rPr>
      </w:pPr>
      <w:bookmarkStart w:id="39" w:name="_Toc197961181"/>
      <w:bookmarkStart w:id="40" w:name="_Toc198565292"/>
      <w:r w:rsidRPr="00B70AF3">
        <w:rPr>
          <w:rFonts w:ascii="Arial" w:eastAsia="Calibri" w:hAnsi="Arial" w:cs="Arial"/>
          <w:b/>
          <w:sz w:val="28"/>
          <w:szCs w:val="28"/>
        </w:rPr>
        <w:t xml:space="preserve">6 </w:t>
      </w:r>
      <w:bookmarkEnd w:id="39"/>
      <w:r w:rsidRPr="00B70AF3">
        <w:rPr>
          <w:rFonts w:ascii="Arial" w:eastAsia="Calibri" w:hAnsi="Arial" w:cs="Arial"/>
          <w:b/>
          <w:sz w:val="28"/>
          <w:szCs w:val="28"/>
        </w:rPr>
        <w:t>Определение предельно допустимого уровня (ПДУ)</w:t>
      </w:r>
      <w:bookmarkEnd w:id="40"/>
    </w:p>
    <w:p w14:paraId="3705F73B"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1" w:name="_Toc198565293"/>
      <w:r w:rsidRPr="00B70AF3">
        <w:rPr>
          <w:rFonts w:ascii="Arial" w:eastAsia="Calibri" w:hAnsi="Arial" w:cs="Arial"/>
          <w:b/>
          <w:sz w:val="24"/>
          <w:szCs w:val="24"/>
        </w:rPr>
        <w:t>6.1 Общие положения</w:t>
      </w:r>
      <w:bookmarkEnd w:id="41"/>
    </w:p>
    <w:p w14:paraId="7AEA605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Предельно допустимые уровни воздействия, которые основаны на значениях, разработанных Международной комиссией по защите от неионизирующего излучения (ICNIRP), приведены в таблицах 4–8 в зависимости от длины волны излучения и продолжительности воздействия, измеренных через ограничивающую апертуру. Эти таблицы следует использовать в сочетании с поправочными коэффициентами, приведенными в таблице 9. ПДУ применяется к эффективному облучению, полученному путем усреднения по площади соответствующей ограничивающей апертуры, как описано в 5.3.1 и 5.3.2.</w:t>
      </w:r>
    </w:p>
    <w:p w14:paraId="0C7F7FAB" w14:textId="30D7A4D6" w:rsidR="001F7F90" w:rsidRPr="00B70AF3" w:rsidRDefault="0081127C">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В т</w:t>
      </w:r>
      <w:r w:rsidR="00D347A7" w:rsidRPr="00B70AF3">
        <w:rPr>
          <w:rFonts w:ascii="Arial" w:eastAsia="Calibri" w:hAnsi="Arial" w:cs="Arial"/>
          <w:sz w:val="24"/>
          <w:szCs w:val="24"/>
        </w:rPr>
        <w:t>аблиц</w:t>
      </w:r>
      <w:r w:rsidRPr="00B70AF3">
        <w:rPr>
          <w:rFonts w:ascii="Arial" w:eastAsia="Calibri" w:hAnsi="Arial" w:cs="Arial"/>
          <w:sz w:val="24"/>
          <w:szCs w:val="24"/>
        </w:rPr>
        <w:t>е 4 определен</w:t>
      </w:r>
      <w:r w:rsidR="00D347A7" w:rsidRPr="00B70AF3">
        <w:rPr>
          <w:rFonts w:ascii="Arial" w:eastAsia="Calibri" w:hAnsi="Arial" w:cs="Arial"/>
          <w:sz w:val="24"/>
          <w:szCs w:val="24"/>
        </w:rPr>
        <w:t xml:space="preserve"> ПДУ с точки зрения </w:t>
      </w:r>
      <w:r w:rsidR="00D347A7" w:rsidRPr="00B70AF3">
        <w:rPr>
          <w:rFonts w:ascii="Arial" w:eastAsia="Calibri" w:hAnsi="Arial" w:cs="Arial"/>
          <w:sz w:val="24"/>
          <w:szCs w:val="24"/>
          <w:lang w:eastAsia="zh-CN" w:bidi="ar"/>
        </w:rPr>
        <w:t>облученности и энергетической экспозиции</w:t>
      </w:r>
      <w:r w:rsidR="00D347A7" w:rsidRPr="00B70AF3">
        <w:rPr>
          <w:rFonts w:ascii="Arial" w:eastAsia="Calibri" w:hAnsi="Arial" w:cs="Arial"/>
          <w:sz w:val="24"/>
          <w:szCs w:val="24"/>
        </w:rPr>
        <w:t xml:space="preserve"> на передней поверхности глаза в условиях прямого воздействия одиночного лазерного пучка (и во всех других случаях, когда угловой размер видимого источника не превышает 1,5 мрад, см. 5.3.3). При воздействии на глаза лазерного излучения в диапазоне длин волн от 400 до 1400 нм (опасная зона для сетчатки) от более </w:t>
      </w:r>
      <w:r w:rsidR="00EC19A5" w:rsidRPr="00B70AF3">
        <w:rPr>
          <w:rFonts w:ascii="Arial" w:eastAsia="Calibri" w:hAnsi="Arial" w:cs="Arial"/>
          <w:sz w:val="24"/>
          <w:szCs w:val="24"/>
        </w:rPr>
        <w:t xml:space="preserve">широких </w:t>
      </w:r>
      <w:r w:rsidR="00D347A7" w:rsidRPr="00B70AF3">
        <w:rPr>
          <w:rFonts w:ascii="Arial" w:eastAsia="Calibri" w:hAnsi="Arial" w:cs="Arial"/>
          <w:sz w:val="24"/>
          <w:szCs w:val="24"/>
        </w:rPr>
        <w:t xml:space="preserve">видимых источников, чем это было бы </w:t>
      </w:r>
      <w:r w:rsidR="00EC19A5" w:rsidRPr="00B70AF3">
        <w:rPr>
          <w:rFonts w:ascii="Arial" w:eastAsia="Calibri" w:hAnsi="Arial" w:cs="Arial"/>
          <w:sz w:val="24"/>
          <w:szCs w:val="24"/>
        </w:rPr>
        <w:t>в случае прямого</w:t>
      </w:r>
      <w:r w:rsidR="00D347A7" w:rsidRPr="00B70AF3">
        <w:rPr>
          <w:rFonts w:ascii="Arial" w:eastAsia="Calibri" w:hAnsi="Arial" w:cs="Arial"/>
          <w:sz w:val="24"/>
          <w:szCs w:val="24"/>
        </w:rPr>
        <w:t xml:space="preserve"> наблюдени</w:t>
      </w:r>
      <w:r w:rsidR="00EC19A5" w:rsidRPr="00B70AF3">
        <w:rPr>
          <w:rFonts w:ascii="Arial" w:eastAsia="Calibri" w:hAnsi="Arial" w:cs="Arial"/>
          <w:sz w:val="24"/>
          <w:szCs w:val="24"/>
        </w:rPr>
        <w:t>я</w:t>
      </w:r>
      <w:r w:rsidR="00D347A7" w:rsidRPr="00B70AF3">
        <w:rPr>
          <w:rFonts w:ascii="Arial" w:eastAsia="Calibri" w:hAnsi="Arial" w:cs="Arial"/>
          <w:sz w:val="24"/>
          <w:szCs w:val="24"/>
        </w:rPr>
        <w:t xml:space="preserve"> за одним лазерным пучком (то есть для некоторых множественных или протяженных источников, угловой размер которых превышает 1,5 мрад), возможно уменьшение (увеличение) ПДУ. Это связано с тем, что глаз не может сфокусировать такие неточечные источники на небольшом участке сетчатки, и поэтому максимальная безопасная мощность или энергия, поступающая в глаз, больше. Эти смягченные значения ПДУ приведены в таблице 5. В таблицах 6 и 7 приведены значения ПДУ из таблиц 4 и 5, выраженные в энергии или мощнос</w:t>
      </w:r>
      <w:r w:rsidRPr="00B70AF3">
        <w:rPr>
          <w:rFonts w:ascii="Arial" w:eastAsia="Calibri" w:hAnsi="Arial" w:cs="Arial"/>
          <w:sz w:val="24"/>
          <w:szCs w:val="24"/>
        </w:rPr>
        <w:t>ти. Двойственные ПДУ применяют</w:t>
      </w:r>
      <w:r w:rsidR="00D347A7" w:rsidRPr="00B70AF3">
        <w:rPr>
          <w:rFonts w:ascii="Arial" w:eastAsia="Calibri" w:hAnsi="Arial" w:cs="Arial"/>
          <w:sz w:val="24"/>
          <w:szCs w:val="24"/>
        </w:rPr>
        <w:t xml:space="preserve"> при воздействии на глаза излучения в диапазоне длин волн от 1200 до 1400 нм: возможно, потребуется </w:t>
      </w:r>
      <w:r w:rsidRPr="00B70AF3">
        <w:rPr>
          <w:rFonts w:ascii="Arial" w:eastAsia="Calibri" w:hAnsi="Arial" w:cs="Arial"/>
          <w:sz w:val="24"/>
          <w:szCs w:val="24"/>
        </w:rPr>
        <w:t>применить данные</w:t>
      </w:r>
      <w:r w:rsidR="00D347A7" w:rsidRPr="00B70AF3">
        <w:rPr>
          <w:rFonts w:ascii="Arial" w:eastAsia="Calibri" w:hAnsi="Arial" w:cs="Arial"/>
          <w:sz w:val="24"/>
          <w:szCs w:val="24"/>
        </w:rPr>
        <w:t xml:space="preserve"> таблиц</w:t>
      </w:r>
      <w:r w:rsidRPr="00B70AF3">
        <w:rPr>
          <w:rFonts w:ascii="Arial" w:eastAsia="Calibri" w:hAnsi="Arial" w:cs="Arial"/>
          <w:sz w:val="24"/>
          <w:szCs w:val="24"/>
        </w:rPr>
        <w:t>ы</w:t>
      </w:r>
      <w:r w:rsidR="00D347A7" w:rsidRPr="00B70AF3">
        <w:rPr>
          <w:rFonts w:ascii="Arial" w:eastAsia="Calibri" w:hAnsi="Arial" w:cs="Arial"/>
          <w:sz w:val="24"/>
          <w:szCs w:val="24"/>
        </w:rPr>
        <w:t xml:space="preserve"> 8 для определения ПДУ для кожи, чтобы убедиться, что передние отделы глаза не подвергаются риску.</w:t>
      </w:r>
    </w:p>
    <w:p w14:paraId="1251794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таблице 8 указаны значения ПДУ для кожи. В таблице 9 указаны поправочные коэффициенты и контрольные точки, которые будут использоваться в таблицах ПДУ.</w:t>
      </w:r>
    </w:p>
    <w:p w14:paraId="5AA71899" w14:textId="25E8EF78" w:rsidR="001F7F90"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Длительность облучения, используемая при определении ПДУ </w:t>
      </w:r>
      <w:r w:rsidR="0081127C" w:rsidRPr="00B70AF3">
        <w:rPr>
          <w:rFonts w:ascii="Arial" w:eastAsia="Calibri" w:hAnsi="Arial" w:cs="Arial"/>
          <w:sz w:val="24"/>
          <w:szCs w:val="24"/>
        </w:rPr>
        <w:t>согласно</w:t>
      </w:r>
      <w:r w:rsidRPr="00B70AF3">
        <w:rPr>
          <w:rFonts w:ascii="Arial" w:eastAsia="Calibri" w:hAnsi="Arial" w:cs="Arial"/>
          <w:sz w:val="24"/>
          <w:szCs w:val="24"/>
        </w:rPr>
        <w:t xml:space="preserve"> таблиц</w:t>
      </w:r>
      <w:r w:rsidR="0081127C" w:rsidRPr="00B70AF3">
        <w:rPr>
          <w:rFonts w:ascii="Arial" w:eastAsia="Calibri" w:hAnsi="Arial" w:cs="Arial"/>
          <w:sz w:val="24"/>
          <w:szCs w:val="24"/>
        </w:rPr>
        <w:t>ам</w:t>
      </w:r>
      <w:r w:rsidRPr="00B70AF3">
        <w:rPr>
          <w:rFonts w:ascii="Arial" w:eastAsia="Calibri" w:hAnsi="Arial" w:cs="Arial"/>
          <w:sz w:val="24"/>
          <w:szCs w:val="24"/>
        </w:rPr>
        <w:t xml:space="preserve"> 4–8, должна основываться на максимальной продолжительности случайного облучения, которую можно обоснованно прогнозировать, принимая во внимание длину волны лазерного излучения и условия, при которых лазер может использоваться. При наихудших условиях случайного облучения в качестве максимальной длительности облучения лазерного излучения с длиной волны более 400 нм </w:t>
      </w:r>
      <w:r w:rsidR="0081127C" w:rsidRPr="00B70AF3">
        <w:rPr>
          <w:rFonts w:ascii="Arial" w:eastAsia="Calibri" w:hAnsi="Arial" w:cs="Arial"/>
          <w:sz w:val="24"/>
          <w:szCs w:val="24"/>
        </w:rPr>
        <w:t xml:space="preserve">допускается использовать </w:t>
      </w:r>
      <w:r w:rsidRPr="00B70AF3">
        <w:rPr>
          <w:rFonts w:ascii="Arial" w:eastAsia="Calibri" w:hAnsi="Arial" w:cs="Arial"/>
          <w:sz w:val="24"/>
          <w:szCs w:val="24"/>
        </w:rPr>
        <w:t>100 с, а для длин волн менее 400 нм – 30</w:t>
      </w:r>
      <w:r w:rsidR="0081127C" w:rsidRPr="00B70AF3">
        <w:rPr>
          <w:rFonts w:ascii="Arial" w:eastAsia="Calibri" w:hAnsi="Arial" w:cs="Arial"/>
          <w:sz w:val="24"/>
          <w:szCs w:val="24"/>
        </w:rPr>
        <w:t xml:space="preserve"> </w:t>
      </w:r>
      <w:r w:rsidRPr="00B70AF3">
        <w:rPr>
          <w:rFonts w:ascii="Arial" w:eastAsia="Calibri" w:hAnsi="Arial" w:cs="Arial"/>
          <w:sz w:val="24"/>
          <w:szCs w:val="24"/>
        </w:rPr>
        <w:t>000 с, при которых могут проявляться более длительные фотохимические эффекты. Более длительное время облучения (30</w:t>
      </w:r>
      <w:r w:rsidR="0081127C" w:rsidRPr="00B70AF3">
        <w:rPr>
          <w:rFonts w:ascii="Arial" w:eastAsia="Calibri" w:hAnsi="Arial" w:cs="Arial"/>
          <w:sz w:val="24"/>
          <w:szCs w:val="24"/>
        </w:rPr>
        <w:t xml:space="preserve"> </w:t>
      </w:r>
      <w:r w:rsidRPr="00B70AF3">
        <w:rPr>
          <w:rFonts w:ascii="Arial" w:eastAsia="Calibri" w:hAnsi="Arial" w:cs="Arial"/>
          <w:sz w:val="24"/>
          <w:szCs w:val="24"/>
        </w:rPr>
        <w:t xml:space="preserve">000 с) применимо в тех случаях, когда повторное или продолжительное воздействие ультрафиолетового излучения может произойти без немедленного видимого эффекта, но явно невозможно в случае прямого случайного воздействия мощного ультрафиолетового излучения, которое может привести к немедленному и очевидному повреждению. При случайном воздействии видимого лазерного излучения </w:t>
      </w:r>
      <w:r w:rsidR="00BB76D4" w:rsidRPr="00B70AF3">
        <w:rPr>
          <w:rFonts w:ascii="Arial" w:eastAsia="Calibri" w:hAnsi="Arial" w:cs="Arial"/>
          <w:sz w:val="24"/>
          <w:szCs w:val="24"/>
        </w:rPr>
        <w:t xml:space="preserve">          </w:t>
      </w:r>
      <w:r w:rsidRPr="00B70AF3">
        <w:rPr>
          <w:rFonts w:ascii="Arial" w:eastAsia="Calibri" w:hAnsi="Arial" w:cs="Arial"/>
          <w:sz w:val="24"/>
          <w:szCs w:val="24"/>
        </w:rPr>
        <w:t>(в диапазоне длин волн от 400 до 700 нм), когда прямое наблюдение не предполагается, может использоваться время негативной реакции на яркий свет, равное 0,25 с.</w:t>
      </w:r>
    </w:p>
    <w:p w14:paraId="05F7434A" w14:textId="77777777" w:rsidR="00262FDB" w:rsidRPr="00B70AF3" w:rsidRDefault="00262FDB">
      <w:pPr>
        <w:widowControl w:val="0"/>
        <w:shd w:val="clear" w:color="auto" w:fill="FFFFFF"/>
        <w:spacing w:after="0" w:line="360" w:lineRule="auto"/>
        <w:ind w:firstLine="709"/>
        <w:jc w:val="both"/>
        <w:rPr>
          <w:rFonts w:ascii="Arial" w:eastAsia="Calibri" w:hAnsi="Arial" w:cs="Arial"/>
          <w:sz w:val="24"/>
          <w:szCs w:val="24"/>
        </w:rPr>
      </w:pPr>
    </w:p>
    <w:p w14:paraId="5767841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lastRenderedPageBreak/>
        <w:t>Следует предположить, что воздействие нескольких длин волн оказывает аддитивный эффект при условии, что области спектра показаны как аддитивные с помощью символов (O) для глаз и (S) для кожи в таблице 11 (см. 6.3). В тех случаях, когда излучаемые длины волн не указаны в качестве аддитивных, каждую опасность следует оценивать отдельно.</w:t>
      </w:r>
    </w:p>
    <w:p w14:paraId="39425BE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Дальнейшее рассмотрение длительности облучения приведено в описании оценки риска в 8.3.4.4.</w:t>
      </w:r>
    </w:p>
    <w:p w14:paraId="41CBF9E4" w14:textId="77777777" w:rsidR="001F7F90" w:rsidRPr="00B70AF3" w:rsidRDefault="001F7F90">
      <w:pPr>
        <w:widowControl w:val="0"/>
        <w:shd w:val="clear" w:color="auto" w:fill="FFFFFF"/>
        <w:spacing w:after="0" w:line="360" w:lineRule="auto"/>
        <w:ind w:firstLine="709"/>
        <w:jc w:val="both"/>
        <w:rPr>
          <w:rFonts w:ascii="Arial" w:eastAsia="Calibri" w:hAnsi="Arial" w:cs="Arial"/>
          <w:spacing w:val="20"/>
          <w:sz w:val="24"/>
          <w:szCs w:val="24"/>
        </w:rPr>
        <w:sectPr w:rsidR="001F7F90" w:rsidRPr="00B70AF3" w:rsidSect="002067F9">
          <w:headerReference w:type="first" r:id="rId17"/>
          <w:footerReference w:type="first" r:id="rId18"/>
          <w:type w:val="oddPage"/>
          <w:pgSz w:w="11906" w:h="16838"/>
          <w:pgMar w:top="1134" w:right="707" w:bottom="1134" w:left="1418" w:header="680" w:footer="737" w:gutter="0"/>
          <w:pgNumType w:start="1"/>
          <w:cols w:space="708"/>
          <w:titlePg/>
          <w:docGrid w:linePitch="360"/>
        </w:sectPr>
      </w:pPr>
    </w:p>
    <w:p w14:paraId="493E8548" w14:textId="5CBF4C9B" w:rsidR="001F7F90" w:rsidRPr="00B70AF3" w:rsidRDefault="00B12B11" w:rsidP="002067F9">
      <w:pPr>
        <w:widowControl w:val="0"/>
        <w:shd w:val="clear" w:color="auto" w:fill="FFFFFF"/>
        <w:spacing w:after="0" w:line="360" w:lineRule="auto"/>
        <w:jc w:val="both"/>
        <w:rPr>
          <w:rFonts w:ascii="Arial" w:eastAsia="Calibri" w:hAnsi="Arial" w:cs="Arial"/>
          <w:vertAlign w:val="superscript"/>
        </w:rPr>
      </w:pPr>
      <w:r w:rsidRPr="00B70AF3">
        <w:rPr>
          <w:rFonts w:ascii="Arial" w:hAnsi="Arial" w:cs="Arial"/>
          <w:b/>
          <w:noProof/>
          <w:color w:val="000000"/>
          <w:sz w:val="28"/>
          <w:szCs w:val="28"/>
          <w:u w:val="single"/>
          <w:lang w:eastAsia="ru-RU"/>
        </w:rPr>
        <w:lastRenderedPageBreak/>
        <mc:AlternateContent>
          <mc:Choice Requires="wps">
            <w:drawing>
              <wp:anchor distT="45720" distB="45720" distL="114300" distR="114300" simplePos="0" relativeHeight="251673600" behindDoc="0" locked="0" layoutInCell="1" allowOverlap="1" wp14:anchorId="6A9F40D9" wp14:editId="7A87A5F0">
                <wp:simplePos x="0" y="0"/>
                <wp:positionH relativeFrom="column">
                  <wp:posOffset>9281160</wp:posOffset>
                </wp:positionH>
                <wp:positionV relativeFrom="paragraph">
                  <wp:posOffset>3547110</wp:posOffset>
                </wp:positionV>
                <wp:extent cx="419100" cy="2324100"/>
                <wp:effectExtent l="0" t="0" r="0" b="0"/>
                <wp:wrapNone/>
                <wp:docPr id="4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6EB5337B" w14:textId="77777777" w:rsidR="0029469E" w:rsidRPr="002067F9" w:rsidRDefault="0029469E" w:rsidP="00A95400">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40D9" id="Надпись 2" o:spid="_x0000_s1027" type="#_x0000_t202" style="position:absolute;left:0;text-align:left;margin-left:730.8pt;margin-top:279.3pt;width:33pt;height:1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" filled="f" stroked="f">
                <v:textbox style="layout-flow:vertical">
                  <w:txbxContent>
                    <w:p w14:paraId="6EB5337B" w14:textId="77777777" w:rsidR="0029469E" w:rsidRPr="002067F9" w:rsidRDefault="0029469E" w:rsidP="00A95400">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00A95400"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65408" behindDoc="0" locked="0" layoutInCell="1" allowOverlap="1" wp14:anchorId="40F5D19D" wp14:editId="31773D64">
                <wp:simplePos x="0" y="0"/>
                <wp:positionH relativeFrom="column">
                  <wp:posOffset>-539115</wp:posOffset>
                </wp:positionH>
                <wp:positionV relativeFrom="paragraph">
                  <wp:posOffset>5585460</wp:posOffset>
                </wp:positionV>
                <wp:extent cx="371475" cy="2857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601074D4" w14:textId="77777777" w:rsidR="0029469E" w:rsidRPr="002067F9" w:rsidRDefault="0029469E" w:rsidP="00A95400">
                            <w:pPr>
                              <w:rPr>
                                <w:rFonts w:ascii="Arial" w:hAnsi="Arial" w:cs="Arial"/>
                                <w:sz w:val="24"/>
                                <w:szCs w:val="24"/>
                              </w:rPr>
                            </w:pPr>
                            <w:r w:rsidRPr="002067F9">
                              <w:rPr>
                                <w:rFonts w:ascii="Arial" w:hAnsi="Arial" w:cs="Arial"/>
                                <w:sz w:val="24"/>
                                <w:szCs w:val="24"/>
                              </w:rPr>
                              <w:t>35</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5D19D" id="_x0000_s1028" type="#_x0000_t202" style="position:absolute;left:0;text-align:left;margin-left:-42.45pt;margin-top:439.8pt;width:29.2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" filled="f" stroked="f">
                <v:textbox style="layout-flow:vertical">
                  <w:txbxContent>
                    <w:p w14:paraId="601074D4" w14:textId="77777777" w:rsidR="0029469E" w:rsidRPr="002067F9" w:rsidRDefault="0029469E" w:rsidP="00A95400">
                      <w:pPr>
                        <w:rPr>
                          <w:rFonts w:ascii="Arial" w:hAnsi="Arial" w:cs="Arial"/>
                          <w:sz w:val="24"/>
                          <w:szCs w:val="24"/>
                        </w:rPr>
                      </w:pPr>
                      <w:r w:rsidRPr="002067F9">
                        <w:rPr>
                          <w:rFonts w:ascii="Arial" w:hAnsi="Arial" w:cs="Arial"/>
                          <w:sz w:val="24"/>
                          <w:szCs w:val="24"/>
                        </w:rPr>
                        <w:t>35</w:t>
                      </w:r>
                    </w:p>
                  </w:txbxContent>
                </v:textbox>
              </v:shape>
            </w:pict>
          </mc:Fallback>
        </mc:AlternateContent>
      </w:r>
      <w:r w:rsidR="00C75300" w:rsidRPr="00B70AF3">
        <w:rPr>
          <w:rFonts w:ascii="Arial" w:eastAsia="Calibri" w:hAnsi="Arial" w:cs="Arial"/>
          <w:spacing w:val="40"/>
        </w:rPr>
        <w:t>Таблица</w:t>
      </w:r>
      <w:r w:rsidR="00C75300" w:rsidRPr="00B70AF3">
        <w:rPr>
          <w:rFonts w:ascii="Arial" w:eastAsia="Calibri" w:hAnsi="Arial" w:cs="Arial"/>
        </w:rPr>
        <w:t xml:space="preserve"> </w:t>
      </w:r>
      <w:r w:rsidR="00D347A7" w:rsidRPr="00B70AF3">
        <w:rPr>
          <w:rFonts w:ascii="Arial" w:eastAsia="Calibri" w:hAnsi="Arial" w:cs="Arial"/>
        </w:rPr>
        <w:t xml:space="preserve">4 – Предельно допустимые уровни (ПДУ) на роговице для точечных источников, выраженные в виде облученности или энергетической экспозиции </w:t>
      </w:r>
      <w:r w:rsidR="00D347A7" w:rsidRPr="00B70AF3">
        <w:rPr>
          <w:rFonts w:ascii="Arial" w:eastAsia="Arial" w:hAnsi="Arial" w:cs="Arial"/>
          <w:w w:val="110"/>
          <w:vertAlign w:val="superscript"/>
          <w:lang w:val="en-US" w:eastAsia="ru-RU"/>
        </w:rPr>
        <w:t>a</w:t>
      </w:r>
      <w:r w:rsidR="00D347A7" w:rsidRPr="00B70AF3">
        <w:rPr>
          <w:rFonts w:ascii="Arial" w:eastAsia="Arial" w:hAnsi="Arial" w:cs="Arial"/>
          <w:w w:val="110"/>
          <w:vertAlign w:val="superscript"/>
          <w:lang w:eastAsia="ru-RU"/>
        </w:rPr>
        <w:t>,</w:t>
      </w:r>
      <w:r w:rsidR="0081127C" w:rsidRPr="00B70AF3">
        <w:rPr>
          <w:rFonts w:ascii="Arial" w:eastAsia="Arial" w:hAnsi="Arial" w:cs="Arial"/>
          <w:w w:val="110"/>
          <w:vertAlign w:val="superscript"/>
          <w:lang w:eastAsia="ru-RU"/>
        </w:rPr>
        <w:t xml:space="preserve"> </w:t>
      </w:r>
      <w:r w:rsidR="00D347A7" w:rsidRPr="00B70AF3">
        <w:rPr>
          <w:rFonts w:ascii="Arial" w:eastAsia="Arial" w:hAnsi="Arial" w:cs="Arial"/>
          <w:w w:val="110"/>
          <w:vertAlign w:val="superscript"/>
          <w:lang w:val="en-US" w:eastAsia="ru-RU"/>
        </w:rPr>
        <w:t>b</w:t>
      </w:r>
    </w:p>
    <w:tbl>
      <w:tblPr>
        <w:tblStyle w:val="TableNormal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1354"/>
        <w:gridCol w:w="1165"/>
        <w:gridCol w:w="1165"/>
        <w:gridCol w:w="1168"/>
        <w:gridCol w:w="1307"/>
        <w:gridCol w:w="1307"/>
        <w:gridCol w:w="1605"/>
        <w:gridCol w:w="1602"/>
        <w:gridCol w:w="2385"/>
      </w:tblGrid>
      <w:tr w:rsidR="001F7F90" w:rsidRPr="00B70AF3" w14:paraId="258BD680" w14:textId="77777777">
        <w:trPr>
          <w:trHeight w:val="407"/>
        </w:trPr>
        <w:tc>
          <w:tcPr>
            <w:tcW w:w="516" w:type="pct"/>
            <w:vMerge w:val="restart"/>
          </w:tcPr>
          <w:p w14:paraId="7E8BF2BE" w14:textId="77777777" w:rsidR="001F7F90" w:rsidRPr="00B70AF3" w:rsidRDefault="00D347A7">
            <w:pPr>
              <w:widowControl w:val="0"/>
              <w:autoSpaceDE w:val="0"/>
              <w:autoSpaceDN w:val="0"/>
              <w:spacing w:before="20" w:after="0" w:line="240" w:lineRule="auto"/>
              <w:ind w:left="59" w:right="59"/>
              <w:jc w:val="center"/>
              <w:rPr>
                <w:rFonts w:ascii="Arial" w:eastAsia="Arial" w:hAnsi="Arial" w:cs="Arial"/>
                <w:sz w:val="18"/>
                <w:szCs w:val="18"/>
                <w:lang w:eastAsia="ru-RU"/>
              </w:rPr>
            </w:pPr>
            <w:r w:rsidRPr="00B70AF3">
              <w:rPr>
                <w:rFonts w:ascii="Arial" w:eastAsia="Arial" w:hAnsi="Arial" w:cs="Arial"/>
                <w:spacing w:val="-2"/>
                <w:sz w:val="18"/>
                <w:szCs w:val="18"/>
                <w:lang w:eastAsia="ru-RU"/>
              </w:rPr>
              <w:t>Длина волны</w:t>
            </w:r>
          </w:p>
          <w:p w14:paraId="59EC7030" w14:textId="77777777" w:rsidR="001F7F90" w:rsidRPr="00B70AF3" w:rsidRDefault="00D347A7">
            <w:pPr>
              <w:widowControl w:val="0"/>
              <w:autoSpaceDE w:val="0"/>
              <w:autoSpaceDN w:val="0"/>
              <w:spacing w:before="40" w:after="0" w:line="240" w:lineRule="auto"/>
              <w:ind w:left="59" w:right="59"/>
              <w:jc w:val="center"/>
              <w:rPr>
                <w:rFonts w:ascii="Arial" w:eastAsia="Arial" w:hAnsi="Arial" w:cs="Arial"/>
                <w:i/>
                <w:sz w:val="18"/>
                <w:szCs w:val="18"/>
                <w:lang w:eastAsia="ru-RU"/>
              </w:rPr>
            </w:pPr>
            <w:r w:rsidRPr="00B70AF3">
              <w:rPr>
                <w:rFonts w:ascii="Arial" w:eastAsia="Arial" w:hAnsi="Arial" w:cs="Arial"/>
                <w:spacing w:val="-10"/>
                <w:sz w:val="18"/>
                <w:szCs w:val="18"/>
                <w:lang w:val="en-US" w:eastAsia="ru-RU"/>
              </w:rPr>
              <w:t>λ</w:t>
            </w:r>
            <w:r w:rsidRPr="00B70AF3">
              <w:rPr>
                <w:rFonts w:ascii="Arial" w:eastAsia="Arial" w:hAnsi="Arial" w:cs="Arial"/>
                <w:i/>
                <w:spacing w:val="-10"/>
                <w:sz w:val="18"/>
                <w:szCs w:val="18"/>
                <w:lang w:eastAsia="ru-RU"/>
              </w:rPr>
              <w:t>,</w:t>
            </w:r>
            <w:r w:rsidRPr="00B70AF3">
              <w:rPr>
                <w:rFonts w:ascii="Arial" w:eastAsia="Arial" w:hAnsi="Arial" w:cs="Arial"/>
                <w:i/>
                <w:sz w:val="18"/>
                <w:szCs w:val="18"/>
                <w:lang w:eastAsia="ru-RU"/>
              </w:rPr>
              <w:t xml:space="preserve"> </w:t>
            </w:r>
            <w:r w:rsidRPr="00B70AF3">
              <w:rPr>
                <w:rFonts w:ascii="Arial" w:eastAsia="Arial" w:hAnsi="Arial" w:cs="Arial"/>
                <w:spacing w:val="-5"/>
                <w:sz w:val="18"/>
                <w:szCs w:val="18"/>
                <w:lang w:eastAsia="ru-RU"/>
              </w:rPr>
              <w:t>нм</w:t>
            </w:r>
          </w:p>
        </w:tc>
        <w:tc>
          <w:tcPr>
            <w:tcW w:w="4484" w:type="pct"/>
            <w:gridSpan w:val="9"/>
          </w:tcPr>
          <w:p w14:paraId="5E98C35E" w14:textId="77777777" w:rsidR="001F7F90" w:rsidRPr="00B70AF3" w:rsidRDefault="00D347A7">
            <w:pPr>
              <w:widowControl w:val="0"/>
              <w:autoSpaceDE w:val="0"/>
              <w:autoSpaceDN w:val="0"/>
              <w:spacing w:before="20" w:after="0" w:line="240" w:lineRule="auto"/>
              <w:ind w:left="53" w:right="50"/>
              <w:jc w:val="center"/>
              <w:rPr>
                <w:rFonts w:ascii="Arial" w:eastAsia="Arial" w:hAnsi="Arial" w:cs="Arial"/>
                <w:i/>
                <w:sz w:val="18"/>
                <w:szCs w:val="18"/>
                <w:lang w:val="en-US" w:eastAsia="ru-RU"/>
              </w:rPr>
            </w:pPr>
            <w:r w:rsidRPr="00B70AF3">
              <w:rPr>
                <w:rFonts w:ascii="Arial" w:eastAsia="Arial" w:hAnsi="Arial" w:cs="Arial"/>
                <w:sz w:val="18"/>
                <w:szCs w:val="18"/>
                <w:lang w:eastAsia="ru-RU"/>
              </w:rPr>
              <w:t>Длительность излучения</w:t>
            </w:r>
            <w:r w:rsidRPr="00B70AF3">
              <w:rPr>
                <w:rFonts w:ascii="Arial" w:eastAsia="Arial" w:hAnsi="Arial" w:cs="Arial"/>
                <w:spacing w:val="54"/>
                <w:sz w:val="18"/>
                <w:szCs w:val="18"/>
                <w:lang w:val="en-US" w:eastAsia="ru-RU"/>
              </w:rPr>
              <w:t xml:space="preserve"> </w:t>
            </w:r>
            <w:r w:rsidRPr="00B70AF3">
              <w:rPr>
                <w:rFonts w:ascii="Arial" w:eastAsia="Arial" w:hAnsi="Arial" w:cs="Arial"/>
                <w:i/>
                <w:spacing w:val="-10"/>
                <w:sz w:val="18"/>
                <w:szCs w:val="18"/>
                <w:lang w:val="en-US" w:eastAsia="ru-RU"/>
              </w:rPr>
              <w:t>t</w:t>
            </w:r>
            <w:r w:rsidRPr="00B70AF3">
              <w:rPr>
                <w:rFonts w:ascii="Arial" w:eastAsia="Arial" w:hAnsi="Arial" w:cs="Arial"/>
                <w:i/>
                <w:sz w:val="18"/>
                <w:szCs w:val="18"/>
                <w:lang w:eastAsia="ru-RU"/>
              </w:rPr>
              <w:t xml:space="preserve">, </w:t>
            </w:r>
            <w:r w:rsidRPr="00B70AF3">
              <w:rPr>
                <w:rFonts w:ascii="Arial" w:eastAsia="Arial" w:hAnsi="Arial" w:cs="Arial"/>
                <w:spacing w:val="-10"/>
                <w:sz w:val="18"/>
                <w:szCs w:val="18"/>
                <w:lang w:eastAsia="ru-RU"/>
              </w:rPr>
              <w:t>с</w:t>
            </w:r>
          </w:p>
        </w:tc>
      </w:tr>
      <w:tr w:rsidR="001F7F90" w:rsidRPr="00B70AF3" w14:paraId="316637B2" w14:textId="77777777">
        <w:trPr>
          <w:trHeight w:val="453"/>
        </w:trPr>
        <w:tc>
          <w:tcPr>
            <w:tcW w:w="516" w:type="pct"/>
            <w:vMerge/>
            <w:tcBorders>
              <w:top w:val="nil"/>
              <w:bottom w:val="double" w:sz="4" w:space="0" w:color="000000"/>
            </w:tcBorders>
          </w:tcPr>
          <w:p w14:paraId="00B0AED1"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465" w:type="pct"/>
            <w:tcBorders>
              <w:bottom w:val="double" w:sz="4" w:space="0" w:color="000000"/>
            </w:tcBorders>
          </w:tcPr>
          <w:p w14:paraId="152F31E3" w14:textId="77777777" w:rsidR="001F7F90" w:rsidRPr="00B70AF3" w:rsidRDefault="00360026">
            <w:pPr>
              <w:widowControl w:val="0"/>
              <w:autoSpaceDE w:val="0"/>
              <w:autoSpaceDN w:val="0"/>
              <w:spacing w:after="0" w:line="240" w:lineRule="auto"/>
              <w:jc w:val="center"/>
              <w:rPr>
                <w:rFonts w:ascii="Arial" w:eastAsia="Arial" w:hAnsi="Arial" w:cs="Arial"/>
                <w:spacing w:val="37"/>
                <w:w w:val="110"/>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10"/>
                <w:sz w:val="18"/>
                <w:szCs w:val="18"/>
                <w:lang w:val="en-US" w:eastAsia="ru-RU"/>
              </w:rPr>
              <w:t>10</w:t>
            </w:r>
            <w:r w:rsidR="00D347A7" w:rsidRPr="00B70AF3">
              <w:rPr>
                <w:rFonts w:ascii="Arial" w:eastAsia="Arial" w:hAnsi="Arial" w:cs="Arial"/>
                <w:w w:val="110"/>
                <w:sz w:val="18"/>
                <w:szCs w:val="18"/>
                <w:vertAlign w:val="superscript"/>
                <w:lang w:val="en-US" w:eastAsia="ru-RU"/>
              </w:rPr>
              <w:t>−13</w:t>
            </w:r>
            <w:r w:rsidR="00D347A7" w:rsidRPr="00B70AF3">
              <w:rPr>
                <w:rFonts w:ascii="Arial" w:eastAsia="Arial" w:hAnsi="Arial" w:cs="Arial"/>
                <w:spacing w:val="37"/>
                <w:w w:val="110"/>
                <w:sz w:val="18"/>
                <w:szCs w:val="18"/>
                <w:lang w:val="en-US" w:eastAsia="ru-RU"/>
              </w:rPr>
              <w:t xml:space="preserve"> </w:t>
            </w:r>
          </w:p>
          <w:p w14:paraId="4E99A084" w14:textId="13CBC39B" w:rsidR="001F7F90" w:rsidRPr="00B70AF3" w:rsidRDefault="00D347A7">
            <w:pPr>
              <w:widowControl w:val="0"/>
              <w:autoSpaceDE w:val="0"/>
              <w:autoSpaceDN w:val="0"/>
              <w:spacing w:after="0" w:line="240" w:lineRule="auto"/>
              <w:jc w:val="center"/>
              <w:rPr>
                <w:rFonts w:ascii="Arial" w:eastAsia="Arial" w:hAnsi="Arial" w:cs="Arial"/>
                <w:sz w:val="18"/>
                <w:szCs w:val="18"/>
                <w:lang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0042282D" w:rsidRPr="00B70AF3">
              <w:rPr>
                <w:rFonts w:ascii="Arial" w:eastAsia="Arial" w:hAnsi="Arial" w:cs="Arial"/>
                <w:w w:val="105"/>
                <w:sz w:val="18"/>
                <w:szCs w:val="18"/>
                <w:lang w:val="en-US" w:eastAsia="ru-RU"/>
              </w:rPr>
              <w:t>10</w:t>
            </w:r>
            <w:r w:rsidRPr="00B70AF3">
              <w:rPr>
                <w:rFonts w:ascii="Arial" w:eastAsia="Arial" w:hAnsi="Arial" w:cs="Arial"/>
                <w:spacing w:val="-2"/>
                <w:sz w:val="18"/>
                <w:szCs w:val="18"/>
                <w:vertAlign w:val="superscript"/>
                <w:lang w:val="en-US" w:eastAsia="ru-RU"/>
              </w:rPr>
              <w:t>−11</w:t>
            </w:r>
          </w:p>
        </w:tc>
        <w:tc>
          <w:tcPr>
            <w:tcW w:w="400" w:type="pct"/>
            <w:tcBorders>
              <w:bottom w:val="double" w:sz="4" w:space="0" w:color="000000"/>
            </w:tcBorders>
          </w:tcPr>
          <w:p w14:paraId="76AFBF21" w14:textId="77777777" w:rsidR="001F7F90" w:rsidRPr="00B70AF3" w:rsidRDefault="00360026">
            <w:pPr>
              <w:widowControl w:val="0"/>
              <w:autoSpaceDE w:val="0"/>
              <w:autoSpaceDN w:val="0"/>
              <w:spacing w:after="0" w:line="240" w:lineRule="auto"/>
              <w:jc w:val="center"/>
              <w:rPr>
                <w:rFonts w:ascii="Arial" w:eastAsia="Arial" w:hAnsi="Arial" w:cs="Arial"/>
                <w:spacing w:val="37"/>
                <w:w w:val="110"/>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10"/>
                <w:sz w:val="18"/>
                <w:szCs w:val="18"/>
                <w:lang w:val="en-US" w:eastAsia="ru-RU"/>
              </w:rPr>
              <w:t>10</w:t>
            </w:r>
            <w:r w:rsidR="00D347A7" w:rsidRPr="00B70AF3">
              <w:rPr>
                <w:rFonts w:ascii="Arial" w:eastAsia="Arial" w:hAnsi="Arial" w:cs="Arial"/>
                <w:w w:val="110"/>
                <w:sz w:val="18"/>
                <w:szCs w:val="18"/>
                <w:vertAlign w:val="superscript"/>
                <w:lang w:val="en-US" w:eastAsia="ru-RU"/>
              </w:rPr>
              <w:t>−11</w:t>
            </w:r>
            <w:r w:rsidR="00D347A7" w:rsidRPr="00B70AF3">
              <w:rPr>
                <w:rFonts w:ascii="Arial" w:eastAsia="Arial" w:hAnsi="Arial" w:cs="Arial"/>
                <w:spacing w:val="37"/>
                <w:w w:val="110"/>
                <w:sz w:val="18"/>
                <w:szCs w:val="18"/>
                <w:lang w:val="en-US" w:eastAsia="ru-RU"/>
              </w:rPr>
              <w:t xml:space="preserve"> </w:t>
            </w:r>
          </w:p>
          <w:p w14:paraId="4F444EF9" w14:textId="194C61CE" w:rsidR="001F7F90" w:rsidRPr="00B70AF3" w:rsidRDefault="00D347A7">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0042282D" w:rsidRPr="00B70AF3">
              <w:rPr>
                <w:rFonts w:ascii="Arial" w:eastAsia="Arial" w:hAnsi="Arial" w:cs="Arial"/>
                <w:w w:val="105"/>
                <w:sz w:val="18"/>
                <w:szCs w:val="18"/>
                <w:lang w:val="en-US" w:eastAsia="ru-RU"/>
              </w:rPr>
              <w:t>10</w:t>
            </w:r>
            <w:r w:rsidRPr="00B70AF3">
              <w:rPr>
                <w:rFonts w:ascii="Arial" w:eastAsia="Arial" w:hAnsi="Arial" w:cs="Arial"/>
                <w:w w:val="110"/>
                <w:sz w:val="18"/>
                <w:szCs w:val="18"/>
                <w:vertAlign w:val="superscript"/>
                <w:lang w:val="en-US" w:eastAsia="ru-RU"/>
              </w:rPr>
              <w:t>–9</w:t>
            </w:r>
          </w:p>
        </w:tc>
        <w:tc>
          <w:tcPr>
            <w:tcW w:w="400" w:type="pct"/>
            <w:tcBorders>
              <w:bottom w:val="double" w:sz="4" w:space="0" w:color="000000"/>
            </w:tcBorders>
          </w:tcPr>
          <w:p w14:paraId="0A967536" w14:textId="77777777" w:rsidR="001F7F90" w:rsidRPr="00B70AF3" w:rsidRDefault="00360026">
            <w:pPr>
              <w:widowControl w:val="0"/>
              <w:autoSpaceDE w:val="0"/>
              <w:autoSpaceDN w:val="0"/>
              <w:spacing w:after="0" w:line="240" w:lineRule="auto"/>
              <w:jc w:val="center"/>
              <w:rPr>
                <w:rFonts w:ascii="Arial" w:eastAsia="Arial" w:hAnsi="Arial" w:cs="Arial"/>
                <w:spacing w:val="42"/>
                <w:w w:val="105"/>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10</w:t>
            </w:r>
            <w:r w:rsidR="00D347A7" w:rsidRPr="00B70AF3">
              <w:rPr>
                <w:rFonts w:ascii="Arial" w:eastAsia="Arial" w:hAnsi="Arial" w:cs="Arial"/>
                <w:w w:val="110"/>
                <w:sz w:val="18"/>
                <w:szCs w:val="18"/>
                <w:vertAlign w:val="superscript"/>
                <w:lang w:val="en-US" w:eastAsia="ru-RU"/>
              </w:rPr>
              <w:t>–9</w:t>
            </w:r>
            <w:r w:rsidR="00D347A7" w:rsidRPr="00B70AF3">
              <w:rPr>
                <w:rFonts w:ascii="Arial" w:eastAsia="Arial" w:hAnsi="Arial" w:cs="Arial"/>
                <w:spacing w:val="42"/>
                <w:w w:val="105"/>
                <w:sz w:val="18"/>
                <w:szCs w:val="18"/>
                <w:lang w:val="en-US" w:eastAsia="ru-RU"/>
              </w:rPr>
              <w:t xml:space="preserve"> </w:t>
            </w:r>
          </w:p>
          <w:p w14:paraId="491B486C" w14:textId="2DE28739" w:rsidR="001F7F90" w:rsidRPr="00B70AF3" w:rsidRDefault="00D347A7">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0042282D" w:rsidRPr="00B70AF3">
              <w:rPr>
                <w:rFonts w:ascii="Arial" w:eastAsia="Arial" w:hAnsi="Arial" w:cs="Arial"/>
                <w:w w:val="105"/>
                <w:sz w:val="18"/>
                <w:szCs w:val="18"/>
                <w:lang w:val="en-US" w:eastAsia="ru-RU"/>
              </w:rPr>
              <w:t>10</w:t>
            </w:r>
            <w:r w:rsidRPr="00B70AF3">
              <w:rPr>
                <w:rFonts w:ascii="Arial" w:eastAsia="Arial" w:hAnsi="Arial" w:cs="Arial"/>
                <w:w w:val="110"/>
                <w:sz w:val="18"/>
                <w:szCs w:val="18"/>
                <w:vertAlign w:val="superscript"/>
                <w:lang w:val="en-US" w:eastAsia="ru-RU"/>
              </w:rPr>
              <w:t>–7</w:t>
            </w:r>
          </w:p>
        </w:tc>
        <w:tc>
          <w:tcPr>
            <w:tcW w:w="401" w:type="pct"/>
            <w:tcBorders>
              <w:bottom w:val="double" w:sz="4" w:space="0" w:color="000000"/>
            </w:tcBorders>
          </w:tcPr>
          <w:p w14:paraId="36B62CBA" w14:textId="77777777" w:rsidR="001F7F90" w:rsidRPr="00B70AF3" w:rsidRDefault="00360026">
            <w:pPr>
              <w:widowControl w:val="0"/>
              <w:autoSpaceDE w:val="0"/>
              <w:autoSpaceDN w:val="0"/>
              <w:spacing w:after="0" w:line="240" w:lineRule="auto"/>
              <w:jc w:val="center"/>
              <w:rPr>
                <w:rFonts w:ascii="Arial" w:eastAsia="Arial" w:hAnsi="Arial" w:cs="Arial"/>
                <w:spacing w:val="42"/>
                <w:w w:val="105"/>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10</w:t>
            </w:r>
            <w:r w:rsidR="00D347A7" w:rsidRPr="00B70AF3">
              <w:rPr>
                <w:rFonts w:ascii="Arial" w:eastAsia="Arial" w:hAnsi="Arial" w:cs="Arial"/>
                <w:w w:val="110"/>
                <w:sz w:val="18"/>
                <w:szCs w:val="18"/>
                <w:vertAlign w:val="superscript"/>
                <w:lang w:val="en-US" w:eastAsia="ru-RU"/>
              </w:rPr>
              <w:t>–7</w:t>
            </w:r>
            <w:r w:rsidR="00D347A7" w:rsidRPr="00B70AF3">
              <w:rPr>
                <w:rFonts w:ascii="Arial" w:eastAsia="Arial" w:hAnsi="Arial" w:cs="Arial"/>
                <w:spacing w:val="42"/>
                <w:w w:val="105"/>
                <w:sz w:val="18"/>
                <w:szCs w:val="18"/>
                <w:lang w:val="en-US" w:eastAsia="ru-RU"/>
              </w:rPr>
              <w:t xml:space="preserve"> </w:t>
            </w:r>
          </w:p>
          <w:p w14:paraId="05DEBF14" w14:textId="0F979ED9" w:rsidR="001F7F90" w:rsidRPr="00B70AF3" w:rsidRDefault="00D347A7">
            <w:pPr>
              <w:widowControl w:val="0"/>
              <w:autoSpaceDE w:val="0"/>
              <w:autoSpaceDN w:val="0"/>
              <w:spacing w:after="0" w:line="240" w:lineRule="auto"/>
              <w:jc w:val="center"/>
              <w:rPr>
                <w:rFonts w:ascii="Arial" w:eastAsia="Arial" w:hAnsi="Arial" w:cs="Arial"/>
                <w:sz w:val="18"/>
                <w:szCs w:val="18"/>
                <w:lang w:val="en-US" w:eastAsia="ru-RU"/>
              </w:rPr>
            </w:pPr>
            <w:r w:rsidRPr="0042282D">
              <w:rPr>
                <w:rFonts w:ascii="Arial" w:eastAsia="Arial" w:hAnsi="Arial" w:cs="Arial"/>
                <w:spacing w:val="-5"/>
                <w:w w:val="105"/>
                <w:sz w:val="18"/>
                <w:szCs w:val="18"/>
                <w:lang w:eastAsia="ru-RU"/>
              </w:rPr>
              <w:t>до</w:t>
            </w:r>
            <w:r w:rsidRPr="0042282D">
              <w:rPr>
                <w:rFonts w:ascii="Arial" w:eastAsia="Arial" w:hAnsi="Arial" w:cs="Arial"/>
                <w:sz w:val="18"/>
                <w:szCs w:val="18"/>
                <w:lang w:eastAsia="ru-RU"/>
              </w:rPr>
              <w:t xml:space="preserve"> </w:t>
            </w:r>
            <w:r w:rsidRPr="0042282D">
              <w:rPr>
                <w:rFonts w:ascii="Arial" w:eastAsia="Arial" w:hAnsi="Arial" w:cs="Arial"/>
                <w:w w:val="105"/>
                <w:sz w:val="18"/>
                <w:szCs w:val="18"/>
                <w:lang w:val="en-US" w:eastAsia="ru-RU"/>
              </w:rPr>
              <w:t>5</w:t>
            </w:r>
            <w:r w:rsidR="009B3FD3" w:rsidRPr="0042282D">
              <w:rPr>
                <w:rFonts w:ascii="Arial" w:eastAsia="Arial" w:hAnsi="Arial" w:cs="Arial"/>
                <w:w w:val="105"/>
                <w:sz w:val="18"/>
                <w:szCs w:val="18"/>
                <w:lang w:eastAsia="ru-RU"/>
              </w:rPr>
              <w:t> </w:t>
            </w:r>
            <w:r w:rsidR="009B3FD3" w:rsidRPr="0042282D">
              <w:rPr>
                <w:rFonts w:ascii="Cambria Math" w:eastAsia="Arial" w:hAnsi="Cambria Math" w:cs="Arial"/>
                <w:w w:val="105"/>
                <w:sz w:val="18"/>
                <w:szCs w:val="18"/>
                <w:lang w:val="en-US" w:eastAsia="ru-RU"/>
              </w:rPr>
              <w:t>⋅</w:t>
            </w:r>
            <w:r w:rsidR="009B3FD3" w:rsidRPr="0042282D">
              <w:rPr>
                <w:rFonts w:ascii="Arial" w:eastAsia="Arial" w:hAnsi="Arial" w:cs="Arial"/>
                <w:w w:val="105"/>
                <w:sz w:val="18"/>
                <w:szCs w:val="18"/>
                <w:lang w:eastAsia="ru-RU"/>
              </w:rPr>
              <w:t> </w:t>
            </w:r>
            <w:r w:rsidR="00E1790F" w:rsidRPr="0042282D">
              <w:rPr>
                <w:rFonts w:ascii="Arial" w:eastAsia="Arial" w:hAnsi="Arial" w:cs="Arial"/>
                <w:spacing w:val="8"/>
                <w:w w:val="105"/>
                <w:sz w:val="18"/>
                <w:szCs w:val="18"/>
                <w:lang w:val="en-US" w:eastAsia="ru-RU"/>
              </w:rPr>
              <w:t>1</w:t>
            </w:r>
            <w:r w:rsidRPr="0042282D">
              <w:rPr>
                <w:rFonts w:ascii="Arial" w:eastAsia="Arial" w:hAnsi="Arial" w:cs="Arial"/>
                <w:spacing w:val="-4"/>
                <w:w w:val="105"/>
                <w:sz w:val="18"/>
                <w:szCs w:val="18"/>
                <w:lang w:val="en-US" w:eastAsia="ru-RU"/>
              </w:rPr>
              <w:t>0</w:t>
            </w:r>
            <w:r w:rsidRPr="0042282D">
              <w:rPr>
                <w:rFonts w:ascii="Arial" w:eastAsia="Arial" w:hAnsi="Arial" w:cs="Arial"/>
                <w:w w:val="110"/>
                <w:sz w:val="18"/>
                <w:szCs w:val="18"/>
                <w:vertAlign w:val="superscript"/>
                <w:lang w:val="en-US" w:eastAsia="ru-RU"/>
              </w:rPr>
              <w:t>–6</w:t>
            </w:r>
          </w:p>
        </w:tc>
        <w:tc>
          <w:tcPr>
            <w:tcW w:w="449" w:type="pct"/>
            <w:tcBorders>
              <w:bottom w:val="double" w:sz="4" w:space="0" w:color="000000"/>
            </w:tcBorders>
          </w:tcPr>
          <w:p w14:paraId="4D551E22" w14:textId="46B59371" w:rsidR="001F7F90" w:rsidRPr="00B70AF3" w:rsidRDefault="00360026">
            <w:pPr>
              <w:widowControl w:val="0"/>
              <w:autoSpaceDE w:val="0"/>
              <w:autoSpaceDN w:val="0"/>
              <w:spacing w:after="0" w:line="240" w:lineRule="auto"/>
              <w:jc w:val="center"/>
              <w:rPr>
                <w:rFonts w:ascii="Arial" w:eastAsia="Arial" w:hAnsi="Arial" w:cs="Arial"/>
                <w:spacing w:val="20"/>
                <w:w w:val="105"/>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5</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00D347A7" w:rsidRPr="00B70AF3">
              <w:rPr>
                <w:rFonts w:ascii="Arial" w:eastAsia="Arial" w:hAnsi="Arial" w:cs="Arial"/>
                <w:w w:val="105"/>
                <w:sz w:val="18"/>
                <w:szCs w:val="18"/>
                <w:lang w:val="en-US" w:eastAsia="ru-RU"/>
              </w:rPr>
              <w:t>10</w:t>
            </w:r>
            <w:r w:rsidR="00D347A7" w:rsidRPr="00B70AF3">
              <w:rPr>
                <w:rFonts w:ascii="Arial" w:eastAsia="Arial" w:hAnsi="Arial" w:cs="Arial"/>
                <w:w w:val="110"/>
                <w:sz w:val="18"/>
                <w:szCs w:val="18"/>
                <w:vertAlign w:val="superscript"/>
                <w:lang w:val="en-US" w:eastAsia="ru-RU"/>
              </w:rPr>
              <w:t>–6</w:t>
            </w:r>
            <w:r w:rsidR="00D347A7" w:rsidRPr="00B70AF3">
              <w:rPr>
                <w:rFonts w:ascii="Arial" w:eastAsia="Arial" w:hAnsi="Arial" w:cs="Arial"/>
                <w:spacing w:val="20"/>
                <w:w w:val="105"/>
                <w:sz w:val="18"/>
                <w:szCs w:val="18"/>
                <w:lang w:val="en-US" w:eastAsia="ru-RU"/>
              </w:rPr>
              <w:t xml:space="preserve"> </w:t>
            </w:r>
          </w:p>
          <w:p w14:paraId="5571DD36" w14:textId="3EE64120" w:rsidR="001F7F90" w:rsidRPr="00B70AF3" w:rsidRDefault="00D347A7" w:rsidP="00E1790F">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Pr="00B70AF3">
              <w:rPr>
                <w:rFonts w:ascii="Arial" w:eastAsia="Arial" w:hAnsi="Arial" w:cs="Arial"/>
                <w:w w:val="105"/>
                <w:sz w:val="18"/>
                <w:szCs w:val="18"/>
                <w:lang w:val="en-US" w:eastAsia="ru-RU"/>
              </w:rPr>
              <w:t>13</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spacing w:val="-4"/>
                <w:w w:val="105"/>
                <w:sz w:val="18"/>
                <w:szCs w:val="18"/>
                <w:lang w:val="en-US" w:eastAsia="ru-RU"/>
              </w:rPr>
              <w:t>10</w:t>
            </w:r>
            <w:r w:rsidRPr="00B70AF3">
              <w:rPr>
                <w:rFonts w:ascii="Arial" w:eastAsia="Arial" w:hAnsi="Arial" w:cs="Arial"/>
                <w:w w:val="110"/>
                <w:sz w:val="18"/>
                <w:szCs w:val="18"/>
                <w:vertAlign w:val="superscript"/>
                <w:lang w:val="en-US" w:eastAsia="ru-RU"/>
              </w:rPr>
              <w:t>–6</w:t>
            </w:r>
          </w:p>
        </w:tc>
        <w:tc>
          <w:tcPr>
            <w:tcW w:w="449" w:type="pct"/>
            <w:tcBorders>
              <w:bottom w:val="double" w:sz="4" w:space="0" w:color="000000"/>
            </w:tcBorders>
          </w:tcPr>
          <w:p w14:paraId="0C4038D0" w14:textId="6C4A9DBD" w:rsidR="001F7F90" w:rsidRPr="00B70AF3" w:rsidRDefault="00360026">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13</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00D347A7" w:rsidRPr="00B70AF3">
              <w:rPr>
                <w:rFonts w:ascii="Arial" w:eastAsia="Arial" w:hAnsi="Arial" w:cs="Arial"/>
                <w:w w:val="105"/>
                <w:sz w:val="18"/>
                <w:szCs w:val="18"/>
                <w:lang w:val="en-US" w:eastAsia="ru-RU"/>
              </w:rPr>
              <w:t>10</w:t>
            </w:r>
            <w:r w:rsidR="00D347A7" w:rsidRPr="00B70AF3">
              <w:rPr>
                <w:rFonts w:ascii="Arial" w:eastAsia="Arial" w:hAnsi="Arial" w:cs="Arial"/>
                <w:w w:val="110"/>
                <w:sz w:val="18"/>
                <w:szCs w:val="18"/>
                <w:vertAlign w:val="superscript"/>
                <w:lang w:val="en-US" w:eastAsia="ru-RU"/>
              </w:rPr>
              <w:t>–6</w:t>
            </w:r>
            <w:r w:rsidR="00D347A7" w:rsidRPr="00B70AF3">
              <w:rPr>
                <w:rFonts w:ascii="Arial" w:eastAsia="Arial" w:hAnsi="Arial" w:cs="Arial"/>
                <w:spacing w:val="20"/>
                <w:w w:val="105"/>
                <w:sz w:val="18"/>
                <w:szCs w:val="18"/>
                <w:lang w:val="en-US" w:eastAsia="ru-RU"/>
              </w:rPr>
              <w:t xml:space="preserve"> </w:t>
            </w:r>
            <w:r w:rsidR="00D347A7" w:rsidRPr="00B70AF3">
              <w:rPr>
                <w:rFonts w:ascii="Arial" w:eastAsia="Arial" w:hAnsi="Arial" w:cs="Arial"/>
                <w:spacing w:val="-5"/>
                <w:w w:val="105"/>
                <w:sz w:val="18"/>
                <w:szCs w:val="18"/>
                <w:lang w:eastAsia="ru-RU"/>
              </w:rPr>
              <w:t>до</w:t>
            </w:r>
            <w:r w:rsidR="00D347A7" w:rsidRPr="00B70AF3">
              <w:rPr>
                <w:rFonts w:ascii="Arial" w:eastAsia="Arial" w:hAnsi="Arial" w:cs="Arial"/>
                <w:sz w:val="18"/>
                <w:szCs w:val="18"/>
                <w:lang w:eastAsia="ru-RU"/>
              </w:rPr>
              <w:t xml:space="preserve"> </w:t>
            </w:r>
            <w:r w:rsidR="00D347A7" w:rsidRPr="00B70AF3">
              <w:rPr>
                <w:rFonts w:ascii="Arial" w:eastAsia="Arial" w:hAnsi="Arial" w:cs="Arial"/>
                <w:w w:val="105"/>
                <w:sz w:val="18"/>
                <w:szCs w:val="18"/>
                <w:lang w:val="en-US" w:eastAsia="ru-RU"/>
              </w:rPr>
              <w:t>1</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00D347A7" w:rsidRPr="00B70AF3">
              <w:rPr>
                <w:rFonts w:ascii="Arial" w:eastAsia="Arial" w:hAnsi="Arial" w:cs="Arial"/>
                <w:spacing w:val="-4"/>
                <w:w w:val="105"/>
                <w:sz w:val="18"/>
                <w:szCs w:val="18"/>
                <w:lang w:val="en-US" w:eastAsia="ru-RU"/>
              </w:rPr>
              <w:t>10</w:t>
            </w:r>
            <w:r w:rsidR="00D347A7" w:rsidRPr="00B70AF3">
              <w:rPr>
                <w:rFonts w:ascii="Arial" w:eastAsia="Arial" w:hAnsi="Arial" w:cs="Arial"/>
                <w:w w:val="110"/>
                <w:sz w:val="18"/>
                <w:szCs w:val="18"/>
                <w:vertAlign w:val="superscript"/>
                <w:lang w:val="en-US" w:eastAsia="ru-RU"/>
              </w:rPr>
              <w:t>−3</w:t>
            </w:r>
          </w:p>
        </w:tc>
        <w:tc>
          <w:tcPr>
            <w:tcW w:w="551" w:type="pct"/>
            <w:tcBorders>
              <w:bottom w:val="double" w:sz="4" w:space="0" w:color="000000"/>
            </w:tcBorders>
          </w:tcPr>
          <w:p w14:paraId="16D02F06" w14:textId="059259B2" w:rsidR="001F7F90" w:rsidRPr="00B70AF3" w:rsidRDefault="00360026">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1</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00D347A7" w:rsidRPr="00B70AF3">
              <w:rPr>
                <w:rFonts w:ascii="Arial" w:eastAsia="Arial" w:hAnsi="Arial" w:cs="Arial"/>
                <w:spacing w:val="-4"/>
                <w:w w:val="105"/>
                <w:sz w:val="18"/>
                <w:szCs w:val="18"/>
                <w:lang w:val="en-US" w:eastAsia="ru-RU"/>
              </w:rPr>
              <w:t>10</w:t>
            </w:r>
            <w:r w:rsidR="00D347A7" w:rsidRPr="00B70AF3">
              <w:rPr>
                <w:rFonts w:ascii="Arial" w:eastAsia="Arial" w:hAnsi="Arial" w:cs="Arial"/>
                <w:w w:val="110"/>
                <w:sz w:val="18"/>
                <w:szCs w:val="18"/>
                <w:vertAlign w:val="superscript"/>
                <w:lang w:val="en-US" w:eastAsia="ru-RU"/>
              </w:rPr>
              <w:t>−3</w:t>
            </w:r>
          </w:p>
          <w:p w14:paraId="4BA8BA24" w14:textId="77777777" w:rsidR="001F7F90" w:rsidRPr="00B70AF3" w:rsidRDefault="00D347A7">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pacing w:val="-5"/>
                <w:w w:val="105"/>
                <w:sz w:val="18"/>
                <w:szCs w:val="18"/>
                <w:lang w:eastAsia="ru-RU"/>
              </w:rPr>
              <w:t>до</w:t>
            </w:r>
            <w:r w:rsidRPr="00B70AF3">
              <w:rPr>
                <w:rFonts w:ascii="Arial" w:eastAsia="Arial" w:hAnsi="Arial" w:cs="Arial"/>
                <w:spacing w:val="19"/>
                <w:sz w:val="18"/>
                <w:szCs w:val="18"/>
                <w:lang w:val="en-US" w:eastAsia="ru-RU"/>
              </w:rPr>
              <w:t xml:space="preserve"> </w:t>
            </w:r>
            <w:r w:rsidRPr="00B70AF3">
              <w:rPr>
                <w:rFonts w:ascii="Arial" w:eastAsia="Arial" w:hAnsi="Arial" w:cs="Arial"/>
                <w:spacing w:val="-5"/>
                <w:sz w:val="18"/>
                <w:szCs w:val="18"/>
                <w:lang w:val="en-US" w:eastAsia="ru-RU"/>
              </w:rPr>
              <w:t>10</w:t>
            </w:r>
          </w:p>
        </w:tc>
        <w:tc>
          <w:tcPr>
            <w:tcW w:w="550" w:type="pct"/>
            <w:tcBorders>
              <w:bottom w:val="double" w:sz="4" w:space="0" w:color="000000"/>
            </w:tcBorders>
          </w:tcPr>
          <w:p w14:paraId="22F9E36D" w14:textId="77777777" w:rsidR="001F7F90" w:rsidRPr="00B70AF3" w:rsidRDefault="00360026">
            <w:pPr>
              <w:widowControl w:val="0"/>
              <w:autoSpaceDE w:val="0"/>
              <w:autoSpaceDN w:val="0"/>
              <w:spacing w:after="0" w:line="240" w:lineRule="auto"/>
              <w:jc w:val="center"/>
              <w:rPr>
                <w:rFonts w:ascii="Arial" w:eastAsia="Arial" w:hAnsi="Arial" w:cs="Arial"/>
                <w:spacing w:val="20"/>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10</w:t>
            </w:r>
            <w:r w:rsidR="00D347A7" w:rsidRPr="00B70AF3">
              <w:rPr>
                <w:rFonts w:ascii="Arial" w:eastAsia="Arial" w:hAnsi="Arial" w:cs="Arial"/>
                <w:spacing w:val="20"/>
                <w:sz w:val="18"/>
                <w:szCs w:val="18"/>
                <w:lang w:val="en-US" w:eastAsia="ru-RU"/>
              </w:rPr>
              <w:t xml:space="preserve"> </w:t>
            </w:r>
          </w:p>
          <w:p w14:paraId="67969919" w14:textId="77777777" w:rsidR="001F7F90" w:rsidRPr="00B70AF3" w:rsidRDefault="00D347A7">
            <w:pPr>
              <w:widowControl w:val="0"/>
              <w:autoSpaceDE w:val="0"/>
              <w:autoSpaceDN w:val="0"/>
              <w:spacing w:after="0" w:line="240" w:lineRule="auto"/>
              <w:jc w:val="center"/>
              <w:rPr>
                <w:rFonts w:ascii="Arial" w:eastAsia="Arial" w:hAnsi="Arial" w:cs="Arial"/>
                <w:sz w:val="18"/>
                <w:szCs w:val="18"/>
                <w:lang w:val="en-US"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Pr="00B70AF3">
              <w:rPr>
                <w:rFonts w:ascii="Arial" w:eastAsia="Arial" w:hAnsi="Arial" w:cs="Arial"/>
                <w:spacing w:val="-5"/>
                <w:w w:val="105"/>
                <w:sz w:val="18"/>
                <w:szCs w:val="18"/>
                <w:lang w:val="en-US" w:eastAsia="ru-RU"/>
              </w:rPr>
              <w:t>10</w:t>
            </w:r>
            <w:r w:rsidRPr="00B70AF3">
              <w:rPr>
                <w:rFonts w:ascii="Arial" w:eastAsia="Arial" w:hAnsi="Arial" w:cs="Arial"/>
                <w:w w:val="110"/>
                <w:sz w:val="18"/>
                <w:szCs w:val="18"/>
                <w:vertAlign w:val="superscript"/>
                <w:lang w:val="en-US" w:eastAsia="ru-RU"/>
              </w:rPr>
              <w:t>2</w:t>
            </w:r>
          </w:p>
        </w:tc>
        <w:tc>
          <w:tcPr>
            <w:tcW w:w="819" w:type="pct"/>
            <w:tcBorders>
              <w:bottom w:val="double" w:sz="4" w:space="0" w:color="000000"/>
            </w:tcBorders>
          </w:tcPr>
          <w:p w14:paraId="177C3F62" w14:textId="77777777" w:rsidR="001F7F90" w:rsidRPr="00B70AF3" w:rsidRDefault="00360026">
            <w:pPr>
              <w:widowControl w:val="0"/>
              <w:autoSpaceDE w:val="0"/>
              <w:autoSpaceDN w:val="0"/>
              <w:spacing w:after="0" w:line="240" w:lineRule="auto"/>
              <w:jc w:val="center"/>
              <w:rPr>
                <w:rFonts w:ascii="Arial" w:eastAsia="Arial" w:hAnsi="Arial" w:cs="Arial"/>
                <w:spacing w:val="24"/>
                <w:w w:val="105"/>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w w:val="105"/>
                <w:sz w:val="18"/>
                <w:szCs w:val="18"/>
                <w:lang w:val="en-US" w:eastAsia="ru-RU"/>
              </w:rPr>
              <w:t>10</w:t>
            </w:r>
            <w:r w:rsidR="00D347A7" w:rsidRPr="00B70AF3">
              <w:rPr>
                <w:rFonts w:ascii="Arial" w:eastAsia="Arial" w:hAnsi="Arial" w:cs="Arial"/>
                <w:w w:val="110"/>
                <w:sz w:val="18"/>
                <w:szCs w:val="18"/>
                <w:vertAlign w:val="superscript"/>
                <w:lang w:val="en-US" w:eastAsia="ru-RU"/>
              </w:rPr>
              <w:t>2</w:t>
            </w:r>
            <w:r w:rsidR="00D347A7" w:rsidRPr="00B70AF3">
              <w:rPr>
                <w:rFonts w:ascii="Arial" w:eastAsia="Arial" w:hAnsi="Arial" w:cs="Arial"/>
                <w:spacing w:val="24"/>
                <w:w w:val="105"/>
                <w:sz w:val="18"/>
                <w:szCs w:val="18"/>
                <w:lang w:val="en-US" w:eastAsia="ru-RU"/>
              </w:rPr>
              <w:t xml:space="preserve"> </w:t>
            </w:r>
          </w:p>
          <w:p w14:paraId="14984A47" w14:textId="5A87A2DB" w:rsidR="001F7F90" w:rsidRPr="00B70AF3" w:rsidRDefault="00D347A7">
            <w:pPr>
              <w:widowControl w:val="0"/>
              <w:autoSpaceDE w:val="0"/>
              <w:autoSpaceDN w:val="0"/>
              <w:spacing w:after="0" w:line="240" w:lineRule="auto"/>
              <w:jc w:val="center"/>
              <w:rPr>
                <w:rFonts w:ascii="Arial" w:eastAsia="Arial" w:hAnsi="Arial" w:cs="Arial"/>
                <w:sz w:val="18"/>
                <w:szCs w:val="18"/>
                <w:lang w:eastAsia="ru-RU"/>
              </w:rPr>
            </w:pPr>
            <w:r w:rsidRPr="00B70AF3">
              <w:rPr>
                <w:rFonts w:ascii="Arial" w:eastAsia="Arial" w:hAnsi="Arial" w:cs="Arial"/>
                <w:spacing w:val="-5"/>
                <w:w w:val="105"/>
                <w:sz w:val="18"/>
                <w:szCs w:val="18"/>
                <w:lang w:eastAsia="ru-RU"/>
              </w:rPr>
              <w:t>до</w:t>
            </w:r>
            <w:r w:rsidRPr="00B70AF3">
              <w:rPr>
                <w:rFonts w:ascii="Arial" w:eastAsia="Arial" w:hAnsi="Arial" w:cs="Arial"/>
                <w:sz w:val="18"/>
                <w:szCs w:val="18"/>
                <w:lang w:eastAsia="ru-RU"/>
              </w:rPr>
              <w:t xml:space="preserve"> </w:t>
            </w:r>
            <w:r w:rsidRPr="00B70AF3">
              <w:rPr>
                <w:rFonts w:ascii="Arial" w:eastAsia="Arial" w:hAnsi="Arial" w:cs="Arial"/>
                <w:w w:val="105"/>
                <w:sz w:val="18"/>
                <w:szCs w:val="18"/>
                <w:lang w:val="en-US" w:eastAsia="ru-RU"/>
              </w:rPr>
              <w:t>3</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spacing w:val="-5"/>
                <w:w w:val="105"/>
                <w:sz w:val="18"/>
                <w:szCs w:val="18"/>
                <w:lang w:val="en-US" w:eastAsia="ru-RU"/>
              </w:rPr>
              <w:t>10</w:t>
            </w:r>
            <w:r w:rsidRPr="00B70AF3">
              <w:rPr>
                <w:rFonts w:ascii="Arial" w:eastAsia="Arial" w:hAnsi="Arial" w:cs="Arial"/>
                <w:w w:val="110"/>
                <w:sz w:val="18"/>
                <w:szCs w:val="18"/>
                <w:vertAlign w:val="superscript"/>
                <w:lang w:val="en-US" w:eastAsia="ru-RU"/>
              </w:rPr>
              <w:t>4</w:t>
            </w:r>
          </w:p>
        </w:tc>
      </w:tr>
      <w:tr w:rsidR="001F7F90" w:rsidRPr="00B70AF3" w14:paraId="317BECBE" w14:textId="77777777">
        <w:trPr>
          <w:trHeight w:val="246"/>
        </w:trPr>
        <w:tc>
          <w:tcPr>
            <w:tcW w:w="516" w:type="pct"/>
            <w:tcBorders>
              <w:top w:val="double" w:sz="4" w:space="0" w:color="000000"/>
            </w:tcBorders>
          </w:tcPr>
          <w:p w14:paraId="39738074" w14:textId="77777777" w:rsidR="001F7F90" w:rsidRPr="00B70AF3" w:rsidRDefault="00360026" w:rsidP="002067F9">
            <w:pPr>
              <w:widowControl w:val="0"/>
              <w:autoSpaceDE w:val="0"/>
              <w:autoSpaceDN w:val="0"/>
              <w:spacing w:before="20" w:after="0" w:line="240" w:lineRule="auto"/>
              <w:ind w:left="-5" w:right="60"/>
              <w:rPr>
                <w:rFonts w:ascii="Arial" w:eastAsia="Arial" w:hAnsi="Arial" w:cs="Arial"/>
                <w:sz w:val="18"/>
                <w:szCs w:val="18"/>
                <w:lang w:val="en-US" w:eastAsia="ru-RU"/>
              </w:rPr>
            </w:pPr>
            <w:r w:rsidRPr="00B70AF3">
              <w:rPr>
                <w:rFonts w:ascii="Arial" w:eastAsia="Arial" w:hAnsi="Arial" w:cs="Arial"/>
                <w:sz w:val="18"/>
                <w:szCs w:val="18"/>
                <w:lang w:eastAsia="ru-RU"/>
              </w:rPr>
              <w:t>О</w:t>
            </w:r>
            <w:r w:rsidR="00D347A7" w:rsidRPr="00B70AF3">
              <w:rPr>
                <w:rFonts w:ascii="Arial" w:eastAsia="Arial" w:hAnsi="Arial" w:cs="Arial"/>
                <w:sz w:val="18"/>
                <w:szCs w:val="18"/>
                <w:lang w:eastAsia="ru-RU"/>
              </w:rPr>
              <w:t xml:space="preserve">т </w:t>
            </w:r>
            <w:r w:rsidR="00D347A7" w:rsidRPr="00B70AF3">
              <w:rPr>
                <w:rFonts w:ascii="Arial" w:eastAsia="Arial" w:hAnsi="Arial" w:cs="Arial"/>
                <w:sz w:val="18"/>
                <w:szCs w:val="18"/>
                <w:lang w:val="en-US" w:eastAsia="ru-RU"/>
              </w:rPr>
              <w:t>180</w:t>
            </w:r>
            <w:r w:rsidR="00D347A7" w:rsidRPr="00B70AF3">
              <w:rPr>
                <w:rFonts w:ascii="Arial" w:eastAsia="Arial" w:hAnsi="Arial" w:cs="Arial"/>
                <w:spacing w:val="23"/>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8"/>
                <w:sz w:val="18"/>
                <w:szCs w:val="18"/>
                <w:lang w:val="en-US" w:eastAsia="ru-RU"/>
              </w:rPr>
              <w:t xml:space="preserve"> </w:t>
            </w:r>
            <w:r w:rsidR="00D347A7" w:rsidRPr="00B70AF3">
              <w:rPr>
                <w:rFonts w:ascii="Arial" w:eastAsia="Arial" w:hAnsi="Arial" w:cs="Arial"/>
                <w:spacing w:val="-2"/>
                <w:sz w:val="18"/>
                <w:szCs w:val="18"/>
                <w:lang w:val="en-US" w:eastAsia="ru-RU"/>
              </w:rPr>
              <w:t>302,5</w:t>
            </w:r>
          </w:p>
        </w:tc>
        <w:tc>
          <w:tcPr>
            <w:tcW w:w="865" w:type="pct"/>
            <w:gridSpan w:val="2"/>
            <w:vMerge w:val="restart"/>
            <w:tcBorders>
              <w:top w:val="double" w:sz="4" w:space="0" w:color="000000"/>
            </w:tcBorders>
          </w:tcPr>
          <w:p w14:paraId="1F13C559"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p w14:paraId="5486ADB0" w14:textId="77777777" w:rsidR="001F7F90" w:rsidRPr="00B70AF3" w:rsidRDefault="001F7F90">
            <w:pPr>
              <w:widowControl w:val="0"/>
              <w:autoSpaceDE w:val="0"/>
              <w:autoSpaceDN w:val="0"/>
              <w:spacing w:before="159" w:after="0" w:line="240" w:lineRule="auto"/>
              <w:rPr>
                <w:rFonts w:ascii="Arial" w:eastAsia="Arial" w:hAnsi="Arial" w:cs="Arial"/>
                <w:sz w:val="18"/>
                <w:szCs w:val="18"/>
                <w:lang w:val="en-US" w:eastAsia="ru-RU"/>
              </w:rPr>
            </w:pPr>
          </w:p>
          <w:p w14:paraId="4DC22848" w14:textId="207F974F" w:rsidR="001F7F90" w:rsidRPr="00B70AF3" w:rsidRDefault="00D347A7">
            <w:pPr>
              <w:widowControl w:val="0"/>
              <w:autoSpaceDE w:val="0"/>
              <w:autoSpaceDN w:val="0"/>
              <w:spacing w:after="0" w:line="240" w:lineRule="auto"/>
              <w:ind w:left="674"/>
              <w:rPr>
                <w:rFonts w:ascii="Arial" w:eastAsia="Arial" w:hAnsi="Arial" w:cs="Arial"/>
                <w:sz w:val="18"/>
                <w:szCs w:val="18"/>
                <w:lang w:val="en-US" w:eastAsia="ru-RU"/>
              </w:rPr>
            </w:pPr>
            <w:r w:rsidRPr="00B70AF3">
              <w:rPr>
                <w:rFonts w:ascii="Arial" w:eastAsia="Arial" w:hAnsi="Arial" w:cs="Arial"/>
                <w:w w:val="105"/>
                <w:sz w:val="18"/>
                <w:szCs w:val="18"/>
                <w:lang w:val="en-US" w:eastAsia="ru-RU"/>
              </w:rPr>
              <w:t>3</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10</w:t>
            </w:r>
            <w:r w:rsidRPr="00B70AF3">
              <w:rPr>
                <w:rFonts w:ascii="Arial" w:eastAsia="Arial" w:hAnsi="Arial" w:cs="Arial"/>
                <w:spacing w:val="20"/>
                <w:w w:val="105"/>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c>
          <w:tcPr>
            <w:tcW w:w="3619" w:type="pct"/>
            <w:gridSpan w:val="7"/>
            <w:tcBorders>
              <w:top w:val="double" w:sz="4" w:space="0" w:color="000000"/>
            </w:tcBorders>
          </w:tcPr>
          <w:p w14:paraId="2C9028DA" w14:textId="77777777" w:rsidR="001F7F90" w:rsidRPr="00B70AF3" w:rsidRDefault="00D347A7">
            <w:pPr>
              <w:widowControl w:val="0"/>
              <w:autoSpaceDE w:val="0"/>
              <w:autoSpaceDN w:val="0"/>
              <w:spacing w:before="31" w:after="0" w:line="240" w:lineRule="auto"/>
              <w:ind w:left="8"/>
              <w:jc w:val="center"/>
              <w:rPr>
                <w:rFonts w:ascii="Arial" w:eastAsia="Arial" w:hAnsi="Arial" w:cs="Arial"/>
                <w:sz w:val="18"/>
                <w:szCs w:val="18"/>
                <w:lang w:val="en-US" w:eastAsia="ru-RU"/>
              </w:rPr>
            </w:pPr>
            <w:r w:rsidRPr="00B70AF3">
              <w:rPr>
                <w:rFonts w:ascii="Arial" w:eastAsia="Arial" w:hAnsi="Arial" w:cs="Arial"/>
                <w:spacing w:val="-2"/>
                <w:w w:val="105"/>
                <w:sz w:val="18"/>
                <w:szCs w:val="18"/>
                <w:lang w:val="en-US" w:eastAsia="ru-RU"/>
              </w:rPr>
              <w:t>30</w:t>
            </w:r>
            <w:r w:rsidRPr="00B70AF3">
              <w:rPr>
                <w:rFonts w:ascii="Arial" w:eastAsia="Arial" w:hAnsi="Arial" w:cs="Arial"/>
                <w:spacing w:val="-9"/>
                <w:w w:val="105"/>
                <w:sz w:val="18"/>
                <w:szCs w:val="18"/>
                <w:lang w:val="en-US" w:eastAsia="ru-RU"/>
              </w:rPr>
              <w:t xml:space="preserve"> </w:t>
            </w:r>
            <w:r w:rsidRPr="00B70AF3">
              <w:rPr>
                <w:rFonts w:ascii="Arial" w:eastAsia="Arial" w:hAnsi="Arial" w:cs="Arial"/>
                <w:spacing w:val="-2"/>
                <w:w w:val="105"/>
                <w:sz w:val="18"/>
                <w:szCs w:val="18"/>
                <w:lang w:val="en-US" w:eastAsia="ru-RU"/>
              </w:rPr>
              <w:t>Дж∙</w:t>
            </w:r>
            <w:r w:rsidRPr="00B70AF3">
              <w:rPr>
                <w:rFonts w:ascii="Arial" w:eastAsia="Arial" w:hAnsi="Arial" w:cs="Arial"/>
                <w:spacing w:val="-2"/>
                <w:w w:val="105"/>
                <w:sz w:val="18"/>
                <w:szCs w:val="18"/>
                <w:lang w:eastAsia="ru-RU"/>
              </w:rPr>
              <w:t>м</w:t>
            </w:r>
            <w:r w:rsidRPr="00B70AF3">
              <w:rPr>
                <w:rFonts w:ascii="Arial" w:eastAsia="Arial" w:hAnsi="Arial" w:cs="Arial"/>
                <w:spacing w:val="-2"/>
                <w:w w:val="105"/>
                <w:sz w:val="18"/>
                <w:szCs w:val="18"/>
                <w:vertAlign w:val="superscript"/>
                <w:lang w:val="en-US" w:eastAsia="ru-RU"/>
              </w:rPr>
              <w:t>−2</w:t>
            </w:r>
          </w:p>
        </w:tc>
      </w:tr>
      <w:tr w:rsidR="001F7F90" w:rsidRPr="00B70AF3" w14:paraId="63953208" w14:textId="77777777">
        <w:trPr>
          <w:trHeight w:val="676"/>
        </w:trPr>
        <w:tc>
          <w:tcPr>
            <w:tcW w:w="516" w:type="pct"/>
          </w:tcPr>
          <w:p w14:paraId="7A35FBAD" w14:textId="77777777" w:rsidR="001F7F90" w:rsidRPr="00B70AF3" w:rsidRDefault="001F7F90" w:rsidP="002067F9">
            <w:pPr>
              <w:widowControl w:val="0"/>
              <w:autoSpaceDE w:val="0"/>
              <w:autoSpaceDN w:val="0"/>
              <w:spacing w:before="64" w:after="0" w:line="240" w:lineRule="auto"/>
              <w:ind w:left="-5"/>
              <w:rPr>
                <w:rFonts w:ascii="Arial" w:eastAsia="Arial" w:hAnsi="Arial" w:cs="Arial"/>
                <w:sz w:val="18"/>
                <w:szCs w:val="18"/>
                <w:lang w:val="en-US" w:eastAsia="ru-RU"/>
              </w:rPr>
            </w:pPr>
          </w:p>
          <w:p w14:paraId="04052712" w14:textId="77777777" w:rsidR="001F7F90" w:rsidRPr="00B70AF3" w:rsidRDefault="00360026" w:rsidP="002067F9">
            <w:pPr>
              <w:widowControl w:val="0"/>
              <w:autoSpaceDE w:val="0"/>
              <w:autoSpaceDN w:val="0"/>
              <w:spacing w:after="0" w:line="240" w:lineRule="auto"/>
              <w:ind w:left="-5" w:right="60"/>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302,5</w:t>
            </w:r>
            <w:r w:rsidR="00D347A7" w:rsidRPr="00B70AF3">
              <w:rPr>
                <w:rFonts w:ascii="Arial" w:eastAsia="Arial" w:hAnsi="Arial" w:cs="Arial"/>
                <w:spacing w:val="3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32"/>
                <w:sz w:val="18"/>
                <w:szCs w:val="18"/>
                <w:lang w:val="en-US" w:eastAsia="ru-RU"/>
              </w:rPr>
              <w:t xml:space="preserve"> </w:t>
            </w:r>
            <w:r w:rsidR="00D347A7" w:rsidRPr="00B70AF3">
              <w:rPr>
                <w:rFonts w:ascii="Arial" w:eastAsia="Arial" w:hAnsi="Arial" w:cs="Arial"/>
                <w:spacing w:val="-5"/>
                <w:sz w:val="18"/>
                <w:szCs w:val="18"/>
                <w:lang w:val="en-US" w:eastAsia="ru-RU"/>
              </w:rPr>
              <w:t>315</w:t>
            </w:r>
          </w:p>
        </w:tc>
        <w:tc>
          <w:tcPr>
            <w:tcW w:w="865" w:type="pct"/>
            <w:gridSpan w:val="2"/>
            <w:vMerge/>
            <w:tcBorders>
              <w:top w:val="nil"/>
            </w:tcBorders>
          </w:tcPr>
          <w:p w14:paraId="54B87D88"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2250" w:type="pct"/>
            <w:gridSpan w:val="5"/>
          </w:tcPr>
          <w:p w14:paraId="44B4B9C0" w14:textId="77777777" w:rsidR="001F7F90" w:rsidRPr="00B70AF3" w:rsidRDefault="00D347A7">
            <w:pPr>
              <w:widowControl w:val="0"/>
              <w:autoSpaceDE w:val="0"/>
              <w:autoSpaceDN w:val="0"/>
              <w:spacing w:before="33" w:after="0" w:line="240" w:lineRule="auto"/>
              <w:ind w:left="110"/>
              <w:rPr>
                <w:rFonts w:ascii="Arial" w:eastAsia="Arial" w:hAnsi="Arial" w:cs="Arial"/>
                <w:sz w:val="18"/>
                <w:szCs w:val="18"/>
                <w:lang w:eastAsia="ru-RU"/>
              </w:rPr>
            </w:pPr>
            <w:r w:rsidRPr="00B70AF3">
              <w:rPr>
                <w:rFonts w:ascii="Arial" w:eastAsia="Arial" w:hAnsi="Arial" w:cs="Arial"/>
                <w:sz w:val="18"/>
                <w:szCs w:val="18"/>
                <w:lang w:eastAsia="ru-RU"/>
              </w:rPr>
              <w:t xml:space="preserve">Для </w:t>
            </w:r>
            <w:r w:rsidRPr="00B70AF3">
              <w:rPr>
                <w:rFonts w:ascii="Arial" w:eastAsia="Arial" w:hAnsi="Arial" w:cs="Arial"/>
                <w:i/>
                <w:sz w:val="18"/>
                <w:szCs w:val="18"/>
                <w:lang w:val="en-US" w:eastAsia="ru-RU"/>
              </w:rPr>
              <w:t>t</w:t>
            </w:r>
            <w:r w:rsidRPr="00B70AF3">
              <w:rPr>
                <w:rFonts w:ascii="Arial" w:eastAsia="Arial" w:hAnsi="Arial" w:cs="Arial"/>
                <w:i/>
                <w:spacing w:val="38"/>
                <w:sz w:val="18"/>
                <w:szCs w:val="18"/>
                <w:lang w:eastAsia="ru-RU"/>
              </w:rPr>
              <w:t xml:space="preserve"> </w:t>
            </w:r>
            <w:r w:rsidRPr="00B70AF3">
              <w:rPr>
                <w:rFonts w:ascii="Arial" w:eastAsia="Arial" w:hAnsi="Arial" w:cs="Arial"/>
                <w:sz w:val="18"/>
                <w:szCs w:val="18"/>
                <w:lang w:eastAsia="ru-RU"/>
              </w:rPr>
              <w:t>≤</w:t>
            </w:r>
            <w:r w:rsidRPr="00B70AF3">
              <w:rPr>
                <w:rFonts w:ascii="Arial" w:eastAsia="Arial" w:hAnsi="Arial" w:cs="Arial"/>
                <w:spacing w:val="34"/>
                <w:sz w:val="18"/>
                <w:szCs w:val="18"/>
                <w:lang w:eastAsia="ru-RU"/>
              </w:rPr>
              <w:t xml:space="preserve"> </w:t>
            </w:r>
            <w:r w:rsidRPr="00B70AF3">
              <w:rPr>
                <w:rFonts w:ascii="Arial" w:eastAsia="Arial" w:hAnsi="Arial" w:cs="Arial"/>
                <w:i/>
                <w:sz w:val="18"/>
                <w:szCs w:val="18"/>
                <w:lang w:val="en-US" w:eastAsia="ru-RU"/>
              </w:rPr>
              <w:t>T</w:t>
            </w:r>
            <w:r w:rsidRPr="0042282D">
              <w:rPr>
                <w:rFonts w:ascii="Arial" w:eastAsia="Arial" w:hAnsi="Arial" w:cs="Arial"/>
                <w:position w:val="-5"/>
                <w:sz w:val="18"/>
                <w:szCs w:val="18"/>
                <w:vertAlign w:val="subscript"/>
                <w:lang w:eastAsia="ru-RU"/>
              </w:rPr>
              <w:t>1</w:t>
            </w:r>
            <w:r w:rsidRPr="00B70AF3">
              <w:rPr>
                <w:rFonts w:ascii="Arial" w:eastAsia="Arial" w:hAnsi="Arial" w:cs="Arial"/>
                <w:sz w:val="18"/>
                <w:szCs w:val="18"/>
                <w:lang w:eastAsia="ru-RU"/>
              </w:rPr>
              <w:t>,</w:t>
            </w:r>
            <w:r w:rsidRPr="00B70AF3">
              <w:rPr>
                <w:rFonts w:ascii="Arial" w:eastAsia="Arial" w:hAnsi="Arial" w:cs="Arial"/>
                <w:spacing w:val="34"/>
                <w:sz w:val="18"/>
                <w:szCs w:val="18"/>
                <w:lang w:eastAsia="ru-RU"/>
              </w:rPr>
              <w:t xml:space="preserve"> </w:t>
            </w:r>
            <w:r w:rsidRPr="00B70AF3">
              <w:rPr>
                <w:rFonts w:ascii="Arial" w:eastAsia="Arial" w:hAnsi="Arial" w:cs="Arial"/>
                <w:sz w:val="18"/>
                <w:szCs w:val="18"/>
                <w:lang w:eastAsia="ru-RU"/>
              </w:rPr>
              <w:t>ПДУ</w:t>
            </w:r>
            <w:r w:rsidRPr="00B70AF3">
              <w:rPr>
                <w:rFonts w:ascii="Arial" w:eastAsia="Arial" w:hAnsi="Arial" w:cs="Arial"/>
                <w:spacing w:val="34"/>
                <w:sz w:val="18"/>
                <w:szCs w:val="18"/>
                <w:lang w:eastAsia="ru-RU"/>
              </w:rPr>
              <w:t xml:space="preserve"> </w:t>
            </w:r>
            <w:r w:rsidRPr="00B70AF3">
              <w:rPr>
                <w:rFonts w:ascii="Arial" w:eastAsia="Arial" w:hAnsi="Arial" w:cs="Arial"/>
                <w:sz w:val="18"/>
                <w:szCs w:val="18"/>
                <w:lang w:eastAsia="ru-RU"/>
              </w:rPr>
              <w:t>=</w:t>
            </w:r>
            <w:r w:rsidRPr="00B70AF3">
              <w:rPr>
                <w:rFonts w:ascii="Arial" w:eastAsia="Arial" w:hAnsi="Arial" w:cs="Arial"/>
                <w:spacing w:val="33"/>
                <w:sz w:val="18"/>
                <w:szCs w:val="18"/>
                <w:lang w:eastAsia="ru-RU"/>
              </w:rPr>
              <w:t xml:space="preserve"> </w:t>
            </w:r>
            <w:r w:rsidRPr="00B70AF3">
              <w:rPr>
                <w:rFonts w:ascii="Arial" w:eastAsia="Arial" w:hAnsi="Arial" w:cs="Arial"/>
                <w:i/>
                <w:sz w:val="18"/>
                <w:szCs w:val="18"/>
                <w:lang w:val="en-US" w:eastAsia="ru-RU"/>
              </w:rPr>
              <w:t>C</w:t>
            </w:r>
            <w:r w:rsidRPr="0042282D">
              <w:rPr>
                <w:rFonts w:ascii="Arial" w:eastAsia="Arial" w:hAnsi="Arial" w:cs="Arial"/>
                <w:position w:val="-5"/>
                <w:sz w:val="18"/>
                <w:szCs w:val="18"/>
                <w:vertAlign w:val="subscript"/>
                <w:lang w:eastAsia="ru-RU"/>
              </w:rPr>
              <w:t>1</w:t>
            </w:r>
            <w:r w:rsidRPr="00B70AF3">
              <w:rPr>
                <w:rFonts w:ascii="Arial" w:eastAsia="Arial" w:hAnsi="Arial" w:cs="Arial"/>
                <w:spacing w:val="43"/>
                <w:position w:val="-5"/>
                <w:sz w:val="18"/>
                <w:szCs w:val="18"/>
                <w:lang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r w:rsidRPr="00B70AF3">
              <w:rPr>
                <w:rFonts w:ascii="Arial" w:eastAsia="Arial" w:hAnsi="Arial" w:cs="Arial"/>
                <w:spacing w:val="33"/>
                <w:sz w:val="18"/>
                <w:szCs w:val="18"/>
                <w:lang w:eastAsia="ru-RU"/>
              </w:rPr>
              <w:t xml:space="preserve"> </w:t>
            </w:r>
            <w:r w:rsidRPr="00B70AF3">
              <w:rPr>
                <w:rFonts w:ascii="Arial" w:eastAsia="Arial" w:hAnsi="Arial" w:cs="Arial"/>
                <w:sz w:val="18"/>
                <w:szCs w:val="18"/>
                <w:lang w:eastAsia="ru-RU"/>
              </w:rPr>
              <w:t xml:space="preserve">(тепловая опасность </w:t>
            </w:r>
            <w:r w:rsidRPr="00B70AF3">
              <w:rPr>
                <w:rFonts w:ascii="Arial" w:eastAsia="Arial" w:hAnsi="Arial" w:cs="Arial"/>
                <w:spacing w:val="-5"/>
                <w:sz w:val="18"/>
                <w:szCs w:val="18"/>
                <w:vertAlign w:val="superscript"/>
                <w:lang w:val="en-US" w:eastAsia="ru-RU"/>
              </w:rPr>
              <w:t>d</w:t>
            </w:r>
            <w:r w:rsidRPr="00B70AF3">
              <w:rPr>
                <w:rFonts w:ascii="Arial" w:eastAsia="Arial" w:hAnsi="Arial" w:cs="Arial"/>
                <w:spacing w:val="-5"/>
                <w:sz w:val="18"/>
                <w:szCs w:val="18"/>
                <w:lang w:eastAsia="ru-RU"/>
              </w:rPr>
              <w:t>)</w:t>
            </w:r>
          </w:p>
          <w:p w14:paraId="6446D171" w14:textId="77777777" w:rsidR="001F7F90" w:rsidRPr="00B70AF3" w:rsidRDefault="00D347A7">
            <w:pPr>
              <w:widowControl w:val="0"/>
              <w:autoSpaceDE w:val="0"/>
              <w:autoSpaceDN w:val="0"/>
              <w:spacing w:before="92" w:after="0" w:line="240" w:lineRule="auto"/>
              <w:ind w:left="110"/>
              <w:rPr>
                <w:rFonts w:ascii="Arial" w:eastAsia="Arial" w:hAnsi="Arial" w:cs="Arial"/>
                <w:sz w:val="18"/>
                <w:szCs w:val="18"/>
                <w:lang w:eastAsia="ru-RU"/>
              </w:rPr>
            </w:pPr>
            <w:r w:rsidRPr="00B70AF3">
              <w:rPr>
                <w:rFonts w:ascii="Arial" w:eastAsia="Arial" w:hAnsi="Arial" w:cs="Arial"/>
                <w:sz w:val="18"/>
                <w:szCs w:val="18"/>
                <w:lang w:eastAsia="ru-RU"/>
              </w:rPr>
              <w:t>Для</w:t>
            </w:r>
            <w:r w:rsidRPr="00B70AF3">
              <w:rPr>
                <w:rFonts w:ascii="Arial" w:eastAsia="Arial" w:hAnsi="Arial" w:cs="Arial"/>
                <w:spacing w:val="35"/>
                <w:sz w:val="18"/>
                <w:szCs w:val="18"/>
                <w:lang w:eastAsia="ru-RU"/>
              </w:rPr>
              <w:t xml:space="preserve"> </w:t>
            </w:r>
            <w:r w:rsidRPr="00B70AF3">
              <w:rPr>
                <w:rFonts w:ascii="Arial" w:eastAsia="Arial" w:hAnsi="Arial" w:cs="Arial"/>
                <w:i/>
                <w:sz w:val="18"/>
                <w:szCs w:val="18"/>
                <w:lang w:val="en-US" w:eastAsia="ru-RU"/>
              </w:rPr>
              <w:t>t</w:t>
            </w:r>
            <w:r w:rsidRPr="00B70AF3">
              <w:rPr>
                <w:rFonts w:ascii="Arial" w:eastAsia="Arial" w:hAnsi="Arial" w:cs="Arial"/>
                <w:i/>
                <w:spacing w:val="43"/>
                <w:sz w:val="18"/>
                <w:szCs w:val="18"/>
                <w:lang w:eastAsia="ru-RU"/>
              </w:rPr>
              <w:t xml:space="preserve"> </w:t>
            </w:r>
            <w:r w:rsidRPr="00B70AF3">
              <w:rPr>
                <w:rFonts w:ascii="Arial" w:eastAsia="Arial" w:hAnsi="Arial" w:cs="Arial"/>
                <w:sz w:val="18"/>
                <w:szCs w:val="18"/>
                <w:lang w:eastAsia="ru-RU"/>
              </w:rPr>
              <w:t>&gt;</w:t>
            </w:r>
            <w:r w:rsidRPr="00B70AF3">
              <w:rPr>
                <w:rFonts w:ascii="Arial" w:eastAsia="Arial" w:hAnsi="Arial" w:cs="Arial"/>
                <w:spacing w:val="37"/>
                <w:sz w:val="18"/>
                <w:szCs w:val="18"/>
                <w:lang w:eastAsia="ru-RU"/>
              </w:rPr>
              <w:t xml:space="preserve"> </w:t>
            </w:r>
            <w:r w:rsidRPr="00B70AF3">
              <w:rPr>
                <w:rFonts w:ascii="Arial" w:eastAsia="Arial" w:hAnsi="Arial" w:cs="Arial"/>
                <w:i/>
                <w:sz w:val="18"/>
                <w:szCs w:val="18"/>
                <w:lang w:val="en-US" w:eastAsia="ru-RU"/>
              </w:rPr>
              <w:t>T</w:t>
            </w:r>
            <w:r w:rsidRPr="0042282D">
              <w:rPr>
                <w:rFonts w:ascii="Arial" w:eastAsia="Arial" w:hAnsi="Arial" w:cs="Arial"/>
                <w:position w:val="-5"/>
                <w:sz w:val="18"/>
                <w:szCs w:val="18"/>
                <w:vertAlign w:val="subscript"/>
                <w:lang w:eastAsia="ru-RU"/>
              </w:rPr>
              <w:t>1</w:t>
            </w:r>
            <w:r w:rsidRPr="00B70AF3">
              <w:rPr>
                <w:rFonts w:ascii="Arial" w:eastAsia="Arial" w:hAnsi="Arial" w:cs="Arial"/>
                <w:sz w:val="18"/>
                <w:szCs w:val="18"/>
                <w:lang w:eastAsia="ru-RU"/>
              </w:rPr>
              <w:t>,</w:t>
            </w:r>
            <w:r w:rsidRPr="00B70AF3">
              <w:rPr>
                <w:rFonts w:ascii="Arial" w:eastAsia="Arial" w:hAnsi="Arial" w:cs="Arial"/>
                <w:spacing w:val="38"/>
                <w:sz w:val="18"/>
                <w:szCs w:val="18"/>
                <w:lang w:eastAsia="ru-RU"/>
              </w:rPr>
              <w:t xml:space="preserve"> </w:t>
            </w:r>
            <w:r w:rsidRPr="00B70AF3">
              <w:rPr>
                <w:rFonts w:ascii="Arial" w:eastAsia="Arial" w:hAnsi="Arial" w:cs="Arial"/>
                <w:sz w:val="18"/>
                <w:szCs w:val="18"/>
                <w:lang w:eastAsia="ru-RU"/>
              </w:rPr>
              <w:t>ПДУ</w:t>
            </w:r>
            <w:r w:rsidRPr="00B70AF3">
              <w:rPr>
                <w:rFonts w:ascii="Arial" w:eastAsia="Arial" w:hAnsi="Arial" w:cs="Arial"/>
                <w:spacing w:val="39"/>
                <w:sz w:val="18"/>
                <w:szCs w:val="18"/>
                <w:lang w:eastAsia="ru-RU"/>
              </w:rPr>
              <w:t xml:space="preserve"> </w:t>
            </w:r>
            <w:r w:rsidRPr="00B70AF3">
              <w:rPr>
                <w:rFonts w:ascii="Arial" w:eastAsia="Arial" w:hAnsi="Arial" w:cs="Arial"/>
                <w:sz w:val="18"/>
                <w:szCs w:val="18"/>
                <w:lang w:eastAsia="ru-RU"/>
              </w:rPr>
              <w:t>=</w:t>
            </w:r>
            <w:r w:rsidRPr="00B70AF3">
              <w:rPr>
                <w:rFonts w:ascii="Arial" w:eastAsia="Arial" w:hAnsi="Arial" w:cs="Arial"/>
                <w:spacing w:val="30"/>
                <w:sz w:val="18"/>
                <w:szCs w:val="18"/>
                <w:lang w:eastAsia="ru-RU"/>
              </w:rPr>
              <w:t xml:space="preserve"> </w:t>
            </w:r>
            <w:r w:rsidRPr="00B70AF3">
              <w:rPr>
                <w:rFonts w:ascii="Arial" w:eastAsia="Arial" w:hAnsi="Arial" w:cs="Arial"/>
                <w:i/>
                <w:sz w:val="18"/>
                <w:szCs w:val="18"/>
                <w:lang w:val="en-US" w:eastAsia="ru-RU"/>
              </w:rPr>
              <w:t>C</w:t>
            </w:r>
            <w:r w:rsidRPr="0042282D">
              <w:rPr>
                <w:rFonts w:ascii="Arial" w:eastAsia="Arial" w:hAnsi="Arial" w:cs="Arial"/>
                <w:position w:val="-5"/>
                <w:sz w:val="18"/>
                <w:szCs w:val="18"/>
                <w:vertAlign w:val="subscript"/>
                <w:lang w:eastAsia="ru-RU"/>
              </w:rPr>
              <w:t>2</w:t>
            </w:r>
            <w:r w:rsidRPr="00B70AF3">
              <w:rPr>
                <w:rFonts w:ascii="Arial" w:eastAsia="Arial" w:hAnsi="Arial" w:cs="Arial"/>
                <w:spacing w:val="48"/>
                <w:position w:val="-5"/>
                <w:sz w:val="18"/>
                <w:szCs w:val="18"/>
                <w:lang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r w:rsidRPr="00B70AF3">
              <w:rPr>
                <w:rFonts w:ascii="Arial" w:eastAsia="Arial" w:hAnsi="Arial" w:cs="Arial"/>
                <w:spacing w:val="33"/>
                <w:sz w:val="18"/>
                <w:szCs w:val="18"/>
                <w:lang w:eastAsia="ru-RU"/>
              </w:rPr>
              <w:t xml:space="preserve"> </w:t>
            </w:r>
            <w:r w:rsidRPr="00B70AF3">
              <w:rPr>
                <w:rFonts w:ascii="Arial" w:eastAsia="Arial" w:hAnsi="Arial" w:cs="Arial"/>
                <w:sz w:val="18"/>
                <w:szCs w:val="18"/>
                <w:lang w:eastAsia="ru-RU"/>
              </w:rPr>
              <w:t xml:space="preserve">(фотохическая опасность </w:t>
            </w:r>
            <w:r w:rsidRPr="00B70AF3">
              <w:rPr>
                <w:rFonts w:ascii="Arial" w:eastAsia="Arial" w:hAnsi="Arial" w:cs="Arial"/>
                <w:spacing w:val="-5"/>
                <w:sz w:val="18"/>
                <w:szCs w:val="18"/>
                <w:vertAlign w:val="superscript"/>
                <w:lang w:val="en-US" w:eastAsia="ru-RU"/>
              </w:rPr>
              <w:t>d</w:t>
            </w:r>
            <w:r w:rsidRPr="00B70AF3">
              <w:rPr>
                <w:rFonts w:ascii="Arial" w:eastAsia="Arial" w:hAnsi="Arial" w:cs="Arial"/>
                <w:spacing w:val="-5"/>
                <w:sz w:val="18"/>
                <w:szCs w:val="18"/>
                <w:lang w:eastAsia="ru-RU"/>
              </w:rPr>
              <w:t>)</w:t>
            </w:r>
          </w:p>
        </w:tc>
        <w:tc>
          <w:tcPr>
            <w:tcW w:w="1369" w:type="pct"/>
            <w:gridSpan w:val="2"/>
          </w:tcPr>
          <w:p w14:paraId="0BDDBBF6" w14:textId="77777777" w:rsidR="001F7F90" w:rsidRPr="00B70AF3" w:rsidRDefault="001F7F90">
            <w:pPr>
              <w:widowControl w:val="0"/>
              <w:autoSpaceDE w:val="0"/>
              <w:autoSpaceDN w:val="0"/>
              <w:spacing w:before="36" w:after="0" w:line="240" w:lineRule="auto"/>
              <w:rPr>
                <w:rFonts w:ascii="Arial" w:eastAsia="Arial" w:hAnsi="Arial" w:cs="Arial"/>
                <w:sz w:val="18"/>
                <w:szCs w:val="18"/>
                <w:lang w:eastAsia="ru-RU"/>
              </w:rPr>
            </w:pPr>
          </w:p>
          <w:p w14:paraId="54809306" w14:textId="77777777" w:rsidR="001F7F90" w:rsidRPr="00B70AF3" w:rsidRDefault="00D347A7">
            <w:pPr>
              <w:widowControl w:val="0"/>
              <w:autoSpaceDE w:val="0"/>
              <w:autoSpaceDN w:val="0"/>
              <w:spacing w:after="0" w:line="240" w:lineRule="auto"/>
              <w:ind w:left="6"/>
              <w:jc w:val="center"/>
              <w:rPr>
                <w:rFonts w:ascii="Arial" w:eastAsia="Arial" w:hAnsi="Arial" w:cs="Arial"/>
                <w:sz w:val="18"/>
                <w:szCs w:val="18"/>
                <w:lang w:val="en-US" w:eastAsia="ru-RU"/>
              </w:rPr>
            </w:pP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 xml:space="preserve">2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r>
      <w:tr w:rsidR="001F7F90" w:rsidRPr="00B70AF3" w14:paraId="74372BE1" w14:textId="77777777">
        <w:trPr>
          <w:trHeight w:val="299"/>
        </w:trPr>
        <w:tc>
          <w:tcPr>
            <w:tcW w:w="516" w:type="pct"/>
          </w:tcPr>
          <w:p w14:paraId="6DAD497A" w14:textId="77777777" w:rsidR="001F7F90" w:rsidRPr="00B70AF3" w:rsidRDefault="00360026" w:rsidP="002067F9">
            <w:pPr>
              <w:widowControl w:val="0"/>
              <w:autoSpaceDE w:val="0"/>
              <w:autoSpaceDN w:val="0"/>
              <w:spacing w:before="20" w:after="0" w:line="240" w:lineRule="auto"/>
              <w:ind w:left="-5" w:right="57"/>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315</w:t>
            </w:r>
            <w:r w:rsidR="00D347A7" w:rsidRPr="00B70AF3">
              <w:rPr>
                <w:rFonts w:ascii="Arial" w:eastAsia="Arial" w:hAnsi="Arial" w:cs="Arial"/>
                <w:spacing w:val="23"/>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8"/>
                <w:sz w:val="18"/>
                <w:szCs w:val="18"/>
                <w:lang w:val="en-US" w:eastAsia="ru-RU"/>
              </w:rPr>
              <w:t xml:space="preserve"> </w:t>
            </w:r>
            <w:r w:rsidR="00D347A7" w:rsidRPr="00B70AF3">
              <w:rPr>
                <w:rFonts w:ascii="Arial" w:eastAsia="Arial" w:hAnsi="Arial" w:cs="Arial"/>
                <w:spacing w:val="-5"/>
                <w:sz w:val="18"/>
                <w:szCs w:val="18"/>
                <w:lang w:val="en-US" w:eastAsia="ru-RU"/>
              </w:rPr>
              <w:t>400</w:t>
            </w:r>
          </w:p>
        </w:tc>
        <w:tc>
          <w:tcPr>
            <w:tcW w:w="865" w:type="pct"/>
            <w:gridSpan w:val="2"/>
            <w:vMerge/>
            <w:tcBorders>
              <w:top w:val="nil"/>
            </w:tcBorders>
          </w:tcPr>
          <w:p w14:paraId="2BE8AEBB"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2250" w:type="pct"/>
            <w:gridSpan w:val="5"/>
          </w:tcPr>
          <w:p w14:paraId="1883F482" w14:textId="77777777" w:rsidR="001F7F90" w:rsidRPr="00B70AF3" w:rsidRDefault="00D347A7">
            <w:pPr>
              <w:widowControl w:val="0"/>
              <w:autoSpaceDE w:val="0"/>
              <w:autoSpaceDN w:val="0"/>
              <w:spacing w:before="31" w:after="0" w:line="240" w:lineRule="auto"/>
              <w:ind w:left="7"/>
              <w:jc w:val="center"/>
              <w:rPr>
                <w:rFonts w:ascii="Arial" w:eastAsia="Arial" w:hAnsi="Arial" w:cs="Arial"/>
                <w:sz w:val="18"/>
                <w:szCs w:val="18"/>
                <w:lang w:val="en-US" w:eastAsia="ru-RU"/>
              </w:rPr>
            </w:pP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1</w:t>
            </w:r>
            <w:r w:rsidRPr="00B70AF3">
              <w:rPr>
                <w:rFonts w:ascii="Arial" w:eastAsia="Arial" w:hAnsi="Arial" w:cs="Arial"/>
                <w:spacing w:val="22"/>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tcPr>
          <w:p w14:paraId="1947D806" w14:textId="77777777" w:rsidR="001F7F90" w:rsidRPr="00B70AF3" w:rsidRDefault="00D347A7">
            <w:pPr>
              <w:widowControl w:val="0"/>
              <w:autoSpaceDE w:val="0"/>
              <w:autoSpaceDN w:val="0"/>
              <w:spacing w:before="70" w:after="0" w:line="240" w:lineRule="auto"/>
              <w:ind w:left="6"/>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4</w:t>
            </w:r>
            <w:r w:rsidRPr="00B70AF3">
              <w:rPr>
                <w:rFonts w:ascii="Arial" w:eastAsia="Arial" w:hAnsi="Arial" w:cs="Arial"/>
                <w:spacing w:val="14"/>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r>
      <w:tr w:rsidR="001F7F90" w:rsidRPr="00B70AF3" w14:paraId="584379BA" w14:textId="77777777">
        <w:trPr>
          <w:trHeight w:val="246"/>
        </w:trPr>
        <w:tc>
          <w:tcPr>
            <w:tcW w:w="516" w:type="pct"/>
          </w:tcPr>
          <w:p w14:paraId="039B3E71" w14:textId="77777777" w:rsidR="001F7F90" w:rsidRPr="00B70AF3" w:rsidRDefault="00360026" w:rsidP="002067F9">
            <w:pPr>
              <w:widowControl w:val="0"/>
              <w:autoSpaceDE w:val="0"/>
              <w:autoSpaceDN w:val="0"/>
              <w:spacing w:before="32" w:after="0" w:line="240" w:lineRule="auto"/>
              <w:ind w:left="-5" w:right="50"/>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400</w:t>
            </w:r>
            <w:r w:rsidR="00D347A7" w:rsidRPr="00B70AF3">
              <w:rPr>
                <w:rFonts w:ascii="Arial" w:eastAsia="Arial" w:hAnsi="Arial" w:cs="Arial"/>
                <w:spacing w:val="-1"/>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1"/>
                <w:sz w:val="18"/>
                <w:szCs w:val="18"/>
                <w:lang w:val="en-US" w:eastAsia="ru-RU"/>
              </w:rPr>
              <w:t xml:space="preserve"> </w:t>
            </w:r>
            <w:r w:rsidR="00D347A7" w:rsidRPr="00B70AF3">
              <w:rPr>
                <w:rFonts w:ascii="Arial" w:eastAsia="Arial" w:hAnsi="Arial" w:cs="Arial"/>
                <w:spacing w:val="-5"/>
                <w:sz w:val="18"/>
                <w:szCs w:val="18"/>
                <w:lang w:val="en-US" w:eastAsia="ru-RU"/>
              </w:rPr>
              <w:t>450</w:t>
            </w:r>
          </w:p>
        </w:tc>
        <w:tc>
          <w:tcPr>
            <w:tcW w:w="465" w:type="pct"/>
            <w:vMerge w:val="restart"/>
          </w:tcPr>
          <w:p w14:paraId="75B73782"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p w14:paraId="10D97ADA" w14:textId="77777777" w:rsidR="001F7F90" w:rsidRPr="00B70AF3" w:rsidRDefault="001F7F90">
            <w:pPr>
              <w:widowControl w:val="0"/>
              <w:autoSpaceDE w:val="0"/>
              <w:autoSpaceDN w:val="0"/>
              <w:spacing w:before="152" w:after="0" w:line="240" w:lineRule="auto"/>
              <w:rPr>
                <w:rFonts w:ascii="Arial" w:eastAsia="Arial" w:hAnsi="Arial" w:cs="Arial"/>
                <w:sz w:val="18"/>
                <w:szCs w:val="18"/>
                <w:lang w:val="en-US" w:eastAsia="ru-RU"/>
              </w:rPr>
            </w:pPr>
          </w:p>
          <w:p w14:paraId="024AC428" w14:textId="59DC6CD1" w:rsidR="001F7F90" w:rsidRPr="00B70AF3" w:rsidRDefault="00D347A7">
            <w:pPr>
              <w:widowControl w:val="0"/>
              <w:autoSpaceDE w:val="0"/>
              <w:autoSpaceDN w:val="0"/>
              <w:spacing w:after="0" w:line="240" w:lineRule="auto"/>
              <w:ind w:left="141"/>
              <w:rPr>
                <w:rFonts w:ascii="Arial" w:eastAsia="Arial" w:hAnsi="Arial" w:cs="Arial"/>
                <w:sz w:val="18"/>
                <w:szCs w:val="18"/>
                <w:lang w:val="en-US" w:eastAsia="ru-RU"/>
              </w:rPr>
            </w:pPr>
            <w:r w:rsidRPr="00B70AF3">
              <w:rPr>
                <w:rFonts w:ascii="Arial" w:eastAsia="Arial" w:hAnsi="Arial" w:cs="Arial"/>
                <w:w w:val="105"/>
                <w:sz w:val="18"/>
                <w:szCs w:val="18"/>
                <w:lang w:val="en-US" w:eastAsia="ru-RU"/>
              </w:rPr>
              <w:t>1</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−3</w:t>
            </w:r>
            <w:r w:rsidRPr="00B70AF3">
              <w:rPr>
                <w:rFonts w:ascii="Arial" w:eastAsia="Arial" w:hAnsi="Arial" w:cs="Arial"/>
                <w:spacing w:val="2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201" w:type="pct"/>
            <w:gridSpan w:val="3"/>
            <w:vMerge w:val="restart"/>
          </w:tcPr>
          <w:p w14:paraId="0953E689"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p w14:paraId="72BFCB7E" w14:textId="77777777" w:rsidR="001F7F90" w:rsidRPr="00B70AF3" w:rsidRDefault="001F7F90">
            <w:pPr>
              <w:widowControl w:val="0"/>
              <w:autoSpaceDE w:val="0"/>
              <w:autoSpaceDN w:val="0"/>
              <w:spacing w:before="152" w:after="0" w:line="240" w:lineRule="auto"/>
              <w:rPr>
                <w:rFonts w:ascii="Arial" w:eastAsia="Arial" w:hAnsi="Arial" w:cs="Arial"/>
                <w:sz w:val="18"/>
                <w:szCs w:val="18"/>
                <w:lang w:val="en-US" w:eastAsia="ru-RU"/>
              </w:rPr>
            </w:pPr>
          </w:p>
          <w:p w14:paraId="42EE9AAC" w14:textId="784773D3" w:rsidR="001F7F90" w:rsidRPr="00B70AF3" w:rsidRDefault="00D347A7">
            <w:pPr>
              <w:widowControl w:val="0"/>
              <w:autoSpaceDE w:val="0"/>
              <w:autoSpaceDN w:val="0"/>
              <w:spacing w:after="0" w:line="240" w:lineRule="auto"/>
              <w:ind w:left="1132"/>
              <w:rPr>
                <w:rFonts w:ascii="Arial" w:eastAsia="Arial" w:hAnsi="Arial" w:cs="Arial"/>
                <w:sz w:val="18"/>
                <w:szCs w:val="18"/>
                <w:lang w:val="en-US" w:eastAsia="ru-RU"/>
              </w:rPr>
            </w:pPr>
            <w:r w:rsidRPr="00B70AF3">
              <w:rPr>
                <w:rFonts w:ascii="Arial" w:eastAsia="Arial" w:hAnsi="Arial" w:cs="Arial"/>
                <w:w w:val="105"/>
                <w:sz w:val="18"/>
                <w:szCs w:val="18"/>
                <w:lang w:val="en-US" w:eastAsia="ru-RU"/>
              </w:rPr>
              <w:t>2</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−3</w:t>
            </w:r>
            <w:r w:rsidRPr="00B70AF3">
              <w:rPr>
                <w:rFonts w:ascii="Arial" w:eastAsia="Arial" w:hAnsi="Arial" w:cs="Arial"/>
                <w:spacing w:val="2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449" w:type="pct"/>
            <w:gridSpan w:val="3"/>
            <w:vMerge w:val="restart"/>
          </w:tcPr>
          <w:p w14:paraId="56B0976B"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p w14:paraId="581FD79B" w14:textId="77777777" w:rsidR="001F7F90" w:rsidRPr="00B70AF3" w:rsidRDefault="001F7F90">
            <w:pPr>
              <w:widowControl w:val="0"/>
              <w:autoSpaceDE w:val="0"/>
              <w:autoSpaceDN w:val="0"/>
              <w:spacing w:before="94" w:after="0" w:line="240" w:lineRule="auto"/>
              <w:rPr>
                <w:rFonts w:ascii="Arial" w:eastAsia="Arial" w:hAnsi="Arial" w:cs="Arial"/>
                <w:sz w:val="18"/>
                <w:szCs w:val="18"/>
                <w:lang w:val="en-US" w:eastAsia="ru-RU"/>
              </w:rPr>
            </w:pPr>
          </w:p>
          <w:p w14:paraId="589F3D02" w14:textId="6F288C3D" w:rsidR="001F7F90" w:rsidRPr="00B70AF3" w:rsidRDefault="009B3FD3">
            <w:pPr>
              <w:widowControl w:val="0"/>
              <w:autoSpaceDE w:val="0"/>
              <w:autoSpaceDN w:val="0"/>
              <w:spacing w:before="1" w:after="0" w:line="240" w:lineRule="auto"/>
              <w:ind w:left="5"/>
              <w:jc w:val="center"/>
              <w:rPr>
                <w:rFonts w:ascii="Arial" w:eastAsia="Arial" w:hAnsi="Arial" w:cs="Arial"/>
                <w:sz w:val="18"/>
                <w:szCs w:val="18"/>
                <w:lang w:val="en-US" w:eastAsia="ru-RU"/>
              </w:rPr>
            </w:pPr>
            <w:r w:rsidRPr="00CC2A5C">
              <w:rPr>
                <w:rFonts w:ascii="Arial" w:eastAsia="Arial" w:hAnsi="Arial" w:cs="Arial"/>
                <w:w w:val="105"/>
                <w:sz w:val="18"/>
                <w:szCs w:val="18"/>
                <w:lang w:eastAsia="ru-RU"/>
              </w:rPr>
              <w:t>1</w:t>
            </w:r>
            <w:r>
              <w:rPr>
                <w:rFonts w:ascii="Arial" w:eastAsia="Arial" w:hAnsi="Arial" w:cs="Arial"/>
                <w:w w:val="105"/>
                <w:sz w:val="18"/>
                <w:szCs w:val="18"/>
                <w:lang w:eastAsia="ru-RU"/>
              </w:rPr>
              <w:t>8 </w:t>
            </w:r>
            <w:r>
              <w:rPr>
                <w:rFonts w:ascii="Cambria Math" w:eastAsia="Arial" w:hAnsi="Cambria Math" w:cs="Arial"/>
                <w:w w:val="105"/>
                <w:sz w:val="18"/>
                <w:szCs w:val="18"/>
                <w:lang w:val="en-US" w:eastAsia="ru-RU"/>
              </w:rPr>
              <w:t>⋅</w:t>
            </w:r>
            <w:r>
              <w:rPr>
                <w:rFonts w:ascii="Arial" w:eastAsia="Arial" w:hAnsi="Arial" w:cs="Arial"/>
                <w:w w:val="105"/>
                <w:sz w:val="18"/>
                <w:szCs w:val="18"/>
                <w:lang w:eastAsia="ru-RU"/>
              </w:rPr>
              <w:t> </w:t>
            </w:r>
            <w:r w:rsidRPr="00CC2A5C">
              <w:rPr>
                <w:rFonts w:ascii="Arial" w:eastAsia="Arial" w:hAnsi="Arial" w:cs="Arial"/>
                <w:i/>
                <w:w w:val="105"/>
                <w:sz w:val="18"/>
                <w:szCs w:val="18"/>
                <w:lang w:val="en-US" w:eastAsia="ru-RU"/>
              </w:rPr>
              <w:t>t</w:t>
            </w:r>
            <w:r>
              <w:rPr>
                <w:rFonts w:ascii="Arial" w:eastAsia="Arial" w:hAnsi="Arial" w:cs="Arial"/>
                <w:w w:val="105"/>
                <w:sz w:val="18"/>
                <w:szCs w:val="18"/>
                <w:vertAlign w:val="superscript"/>
                <w:lang w:val="en-US" w:eastAsia="ru-RU"/>
              </w:rPr>
              <w:t>0,75</w:t>
            </w:r>
            <w:r w:rsidRPr="00B70AF3">
              <w:rPr>
                <w:rFonts w:ascii="Arial" w:eastAsia="Arial" w:hAnsi="Arial" w:cs="Arial"/>
                <w:spacing w:val="17"/>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550" w:type="pct"/>
          </w:tcPr>
          <w:p w14:paraId="6FF45E8C" w14:textId="77777777" w:rsidR="001F7F90" w:rsidRPr="00B70AF3" w:rsidRDefault="00D347A7">
            <w:pPr>
              <w:widowControl w:val="0"/>
              <w:autoSpaceDE w:val="0"/>
              <w:autoSpaceDN w:val="0"/>
              <w:spacing w:before="31" w:after="0" w:line="240" w:lineRule="auto"/>
              <w:ind w:left="392"/>
              <w:rPr>
                <w:rFonts w:ascii="Arial" w:eastAsia="Arial" w:hAnsi="Arial" w:cs="Arial"/>
                <w:sz w:val="18"/>
                <w:szCs w:val="18"/>
                <w:lang w:val="en-US" w:eastAsia="ru-RU"/>
              </w:rPr>
            </w:pPr>
            <w:r w:rsidRPr="00B70AF3">
              <w:rPr>
                <w:rFonts w:ascii="Arial" w:eastAsia="Arial" w:hAnsi="Arial" w:cs="Arial"/>
                <w:w w:val="105"/>
                <w:sz w:val="18"/>
                <w:szCs w:val="18"/>
                <w:lang w:val="en-US" w:eastAsia="ru-RU"/>
              </w:rPr>
              <w:t>100</w:t>
            </w:r>
            <w:r w:rsidRPr="00B70AF3">
              <w:rPr>
                <w:rFonts w:ascii="Arial" w:eastAsia="Arial" w:hAnsi="Arial" w:cs="Arial"/>
                <w:spacing w:val="1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819" w:type="pct"/>
            <w:vMerge w:val="restart"/>
          </w:tcPr>
          <w:p w14:paraId="0CDC257C" w14:textId="77777777" w:rsidR="001F7F90" w:rsidRPr="00B70AF3" w:rsidRDefault="001F7F90">
            <w:pPr>
              <w:widowControl w:val="0"/>
              <w:autoSpaceDE w:val="0"/>
              <w:autoSpaceDN w:val="0"/>
              <w:spacing w:before="182" w:after="0" w:line="240" w:lineRule="auto"/>
              <w:rPr>
                <w:rFonts w:ascii="Arial" w:eastAsia="Arial" w:hAnsi="Arial" w:cs="Arial"/>
                <w:sz w:val="18"/>
                <w:szCs w:val="18"/>
                <w:lang w:val="en-US" w:eastAsia="ru-RU"/>
              </w:rPr>
            </w:pPr>
          </w:p>
          <w:p w14:paraId="7496CD00" w14:textId="77777777" w:rsidR="001F7F90" w:rsidRPr="00B70AF3" w:rsidRDefault="00D347A7">
            <w:pPr>
              <w:widowControl w:val="0"/>
              <w:autoSpaceDE w:val="0"/>
              <w:autoSpaceDN w:val="0"/>
              <w:spacing w:before="1" w:after="0" w:line="240" w:lineRule="auto"/>
              <w:ind w:left="4"/>
              <w:jc w:val="center"/>
              <w:rPr>
                <w:rFonts w:ascii="Arial" w:eastAsia="Arial" w:hAnsi="Arial" w:cs="Arial"/>
                <w:sz w:val="18"/>
                <w:szCs w:val="18"/>
                <w:lang w:val="en-US" w:eastAsia="ru-RU"/>
              </w:rPr>
            </w:pP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3</w:t>
            </w:r>
            <w:r w:rsidRPr="00B70AF3">
              <w:rPr>
                <w:rFonts w:ascii="Arial" w:eastAsia="Arial" w:hAnsi="Arial" w:cs="Arial"/>
                <w:spacing w:val="22"/>
                <w:w w:val="105"/>
                <w:position w:val="-5"/>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r>
      <w:tr w:rsidR="001F7F90" w:rsidRPr="00B70AF3" w14:paraId="3302A5DD" w14:textId="77777777">
        <w:trPr>
          <w:trHeight w:val="712"/>
        </w:trPr>
        <w:tc>
          <w:tcPr>
            <w:tcW w:w="516" w:type="pct"/>
          </w:tcPr>
          <w:p w14:paraId="2FA1B0CF" w14:textId="77777777" w:rsidR="001F7F90" w:rsidRPr="00B70AF3" w:rsidRDefault="001F7F90" w:rsidP="002067F9">
            <w:pPr>
              <w:widowControl w:val="0"/>
              <w:autoSpaceDE w:val="0"/>
              <w:autoSpaceDN w:val="0"/>
              <w:spacing w:before="80" w:after="0" w:line="240" w:lineRule="auto"/>
              <w:ind w:left="-5"/>
              <w:rPr>
                <w:rFonts w:ascii="Arial" w:eastAsia="Arial" w:hAnsi="Arial" w:cs="Arial"/>
                <w:sz w:val="18"/>
                <w:szCs w:val="18"/>
                <w:lang w:val="en-US" w:eastAsia="ru-RU"/>
              </w:rPr>
            </w:pPr>
          </w:p>
          <w:p w14:paraId="6908BFAD" w14:textId="77777777" w:rsidR="001F7F90" w:rsidRPr="00B70AF3" w:rsidRDefault="00360026" w:rsidP="002067F9">
            <w:pPr>
              <w:widowControl w:val="0"/>
              <w:autoSpaceDE w:val="0"/>
              <w:autoSpaceDN w:val="0"/>
              <w:spacing w:before="1" w:after="0" w:line="240" w:lineRule="auto"/>
              <w:ind w:left="-5" w:right="57"/>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450</w:t>
            </w:r>
            <w:r w:rsidR="00D347A7" w:rsidRPr="00B70AF3">
              <w:rPr>
                <w:rFonts w:ascii="Arial" w:eastAsia="Arial" w:hAnsi="Arial" w:cs="Arial"/>
                <w:spacing w:val="23"/>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8"/>
                <w:sz w:val="18"/>
                <w:szCs w:val="18"/>
                <w:lang w:val="en-US" w:eastAsia="ru-RU"/>
              </w:rPr>
              <w:t xml:space="preserve"> </w:t>
            </w:r>
            <w:r w:rsidR="00D347A7" w:rsidRPr="00B70AF3">
              <w:rPr>
                <w:rFonts w:ascii="Arial" w:eastAsia="Arial" w:hAnsi="Arial" w:cs="Arial"/>
                <w:spacing w:val="-5"/>
                <w:sz w:val="18"/>
                <w:szCs w:val="18"/>
                <w:lang w:val="en-US" w:eastAsia="ru-RU"/>
              </w:rPr>
              <w:t>500</w:t>
            </w:r>
          </w:p>
        </w:tc>
        <w:tc>
          <w:tcPr>
            <w:tcW w:w="465" w:type="pct"/>
            <w:vMerge/>
            <w:tcBorders>
              <w:top w:val="nil"/>
            </w:tcBorders>
          </w:tcPr>
          <w:p w14:paraId="0FAE3ED2"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1201" w:type="pct"/>
            <w:gridSpan w:val="3"/>
            <w:vMerge/>
            <w:tcBorders>
              <w:top w:val="nil"/>
            </w:tcBorders>
          </w:tcPr>
          <w:p w14:paraId="2AACB224"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1449" w:type="pct"/>
            <w:gridSpan w:val="3"/>
            <w:vMerge/>
            <w:tcBorders>
              <w:top w:val="nil"/>
            </w:tcBorders>
          </w:tcPr>
          <w:p w14:paraId="3E3ADD3B"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550" w:type="pct"/>
          </w:tcPr>
          <w:p w14:paraId="7345E537" w14:textId="77777777" w:rsidR="001F7F90" w:rsidRPr="00B70AF3" w:rsidRDefault="00D347A7">
            <w:pPr>
              <w:widowControl w:val="0"/>
              <w:autoSpaceDE w:val="0"/>
              <w:autoSpaceDN w:val="0"/>
              <w:spacing w:before="23" w:after="0" w:line="240" w:lineRule="auto"/>
              <w:ind w:left="6" w:right="6"/>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100</w:t>
            </w:r>
            <w:r w:rsidRPr="00B70AF3">
              <w:rPr>
                <w:rFonts w:ascii="Arial" w:eastAsia="Arial" w:hAnsi="Arial" w:cs="Arial"/>
                <w:spacing w:val="10"/>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3</w:t>
            </w:r>
            <w:r w:rsidRPr="00B70AF3">
              <w:rPr>
                <w:rFonts w:ascii="Arial" w:eastAsia="Arial" w:hAnsi="Arial" w:cs="Arial"/>
                <w:spacing w:val="23"/>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r w:rsidRPr="00B70AF3">
              <w:rPr>
                <w:rFonts w:ascii="Arial" w:eastAsia="Arial" w:hAnsi="Arial" w:cs="Arial"/>
                <w:spacing w:val="33"/>
                <w:sz w:val="18"/>
                <w:szCs w:val="18"/>
                <w:lang w:eastAsia="ru-RU"/>
              </w:rPr>
              <w:t xml:space="preserve"> </w:t>
            </w:r>
            <w:r w:rsidRPr="00B70AF3">
              <w:rPr>
                <w:rFonts w:ascii="Arial" w:eastAsia="Arial" w:hAnsi="Arial" w:cs="Arial"/>
                <w:w w:val="105"/>
                <w:sz w:val="18"/>
                <w:szCs w:val="18"/>
                <w:lang w:eastAsia="ru-RU"/>
              </w:rPr>
              <w:t>и</w:t>
            </w:r>
            <w:r w:rsidRPr="00B70AF3">
              <w:rPr>
                <w:rFonts w:ascii="Arial" w:eastAsia="Arial" w:hAnsi="Arial" w:cs="Arial"/>
                <w:spacing w:val="8"/>
                <w:w w:val="110"/>
                <w:sz w:val="18"/>
                <w:szCs w:val="18"/>
                <w:lang w:val="en-US" w:eastAsia="ru-RU"/>
              </w:rPr>
              <w:t xml:space="preserve"> </w:t>
            </w:r>
            <w:r w:rsidRPr="00B70AF3">
              <w:rPr>
                <w:rFonts w:ascii="Arial" w:eastAsia="Arial" w:hAnsi="Arial" w:cs="Arial"/>
                <w:spacing w:val="-10"/>
                <w:w w:val="110"/>
                <w:sz w:val="18"/>
                <w:szCs w:val="18"/>
                <w:vertAlign w:val="superscript"/>
                <w:lang w:val="en-US" w:eastAsia="ru-RU"/>
              </w:rPr>
              <w:t>c</w:t>
            </w:r>
          </w:p>
          <w:p w14:paraId="5B776571" w14:textId="77777777" w:rsidR="001F7F90" w:rsidRPr="00B70AF3" w:rsidRDefault="00D347A7">
            <w:pPr>
              <w:widowControl w:val="0"/>
              <w:autoSpaceDE w:val="0"/>
              <w:autoSpaceDN w:val="0"/>
              <w:spacing w:before="12" w:after="0" w:line="240" w:lineRule="auto"/>
              <w:ind w:left="6" w:right="6"/>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B70AF3">
              <w:rPr>
                <w:rFonts w:ascii="Arial" w:eastAsia="Arial" w:hAnsi="Arial" w:cs="Arial"/>
                <w:spacing w:val="-4"/>
                <w:w w:val="105"/>
                <w:sz w:val="18"/>
                <w:szCs w:val="18"/>
                <w:lang w:val="en-US" w:eastAsia="ru-RU"/>
              </w:rPr>
              <w:t xml:space="preserve"> Вт∙м</w:t>
            </w:r>
            <w:r w:rsidRPr="00B70AF3">
              <w:rPr>
                <w:rFonts w:ascii="Arial" w:eastAsia="Arial" w:hAnsi="Arial" w:cs="Arial"/>
                <w:spacing w:val="-4"/>
                <w:w w:val="105"/>
                <w:sz w:val="18"/>
                <w:szCs w:val="18"/>
                <w:vertAlign w:val="superscript"/>
                <w:lang w:val="en-US" w:eastAsia="ru-RU"/>
              </w:rPr>
              <w:t>−2</w:t>
            </w:r>
          </w:p>
        </w:tc>
        <w:tc>
          <w:tcPr>
            <w:tcW w:w="819" w:type="pct"/>
            <w:vMerge/>
            <w:tcBorders>
              <w:top w:val="nil"/>
            </w:tcBorders>
          </w:tcPr>
          <w:p w14:paraId="0E7B80A3"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r>
      <w:tr w:rsidR="001F7F90" w:rsidRPr="00B70AF3" w14:paraId="7E31542F" w14:textId="77777777">
        <w:trPr>
          <w:trHeight w:val="246"/>
        </w:trPr>
        <w:tc>
          <w:tcPr>
            <w:tcW w:w="516" w:type="pct"/>
          </w:tcPr>
          <w:p w14:paraId="07A1CF0E" w14:textId="77777777" w:rsidR="001F7F90" w:rsidRPr="00B70AF3" w:rsidRDefault="00360026" w:rsidP="002067F9">
            <w:pPr>
              <w:widowControl w:val="0"/>
              <w:autoSpaceDE w:val="0"/>
              <w:autoSpaceDN w:val="0"/>
              <w:spacing w:before="32" w:after="0" w:line="240" w:lineRule="auto"/>
              <w:ind w:left="-5" w:right="57"/>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500</w:t>
            </w:r>
            <w:r w:rsidR="00D347A7" w:rsidRPr="00B70AF3">
              <w:rPr>
                <w:rFonts w:ascii="Arial" w:eastAsia="Arial" w:hAnsi="Arial" w:cs="Arial"/>
                <w:spacing w:val="23"/>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8"/>
                <w:sz w:val="18"/>
                <w:szCs w:val="18"/>
                <w:lang w:val="en-US" w:eastAsia="ru-RU"/>
              </w:rPr>
              <w:t xml:space="preserve"> </w:t>
            </w:r>
            <w:r w:rsidR="00D347A7" w:rsidRPr="00B70AF3">
              <w:rPr>
                <w:rFonts w:ascii="Arial" w:eastAsia="Arial" w:hAnsi="Arial" w:cs="Arial"/>
                <w:spacing w:val="-5"/>
                <w:sz w:val="18"/>
                <w:szCs w:val="18"/>
                <w:lang w:val="en-US" w:eastAsia="ru-RU"/>
              </w:rPr>
              <w:t>700</w:t>
            </w:r>
          </w:p>
        </w:tc>
        <w:tc>
          <w:tcPr>
            <w:tcW w:w="465" w:type="pct"/>
            <w:vMerge/>
            <w:tcBorders>
              <w:top w:val="nil"/>
            </w:tcBorders>
          </w:tcPr>
          <w:p w14:paraId="6590EF4D"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1201" w:type="pct"/>
            <w:gridSpan w:val="3"/>
            <w:vMerge/>
            <w:tcBorders>
              <w:top w:val="nil"/>
            </w:tcBorders>
          </w:tcPr>
          <w:p w14:paraId="0439450D"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1449" w:type="pct"/>
            <w:gridSpan w:val="3"/>
            <w:vMerge/>
            <w:tcBorders>
              <w:top w:val="nil"/>
            </w:tcBorders>
          </w:tcPr>
          <w:p w14:paraId="241AC2AA"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c>
          <w:tcPr>
            <w:tcW w:w="1369" w:type="pct"/>
            <w:gridSpan w:val="2"/>
          </w:tcPr>
          <w:p w14:paraId="31AABD6A" w14:textId="77777777" w:rsidR="001F7F90" w:rsidRPr="00B70AF3" w:rsidRDefault="00D347A7">
            <w:pPr>
              <w:widowControl w:val="0"/>
              <w:autoSpaceDE w:val="0"/>
              <w:autoSpaceDN w:val="0"/>
              <w:spacing w:before="31" w:after="0" w:line="240" w:lineRule="auto"/>
              <w:ind w:left="6" w:right="6"/>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B70AF3">
              <w:rPr>
                <w:rFonts w:ascii="Arial" w:eastAsia="Arial" w:hAnsi="Arial" w:cs="Arial"/>
                <w:spacing w:val="-4"/>
                <w:w w:val="105"/>
                <w:sz w:val="18"/>
                <w:szCs w:val="18"/>
                <w:lang w:val="en-US" w:eastAsia="ru-RU"/>
              </w:rPr>
              <w:t xml:space="preserve"> Вт∙м</w:t>
            </w:r>
            <w:r w:rsidRPr="00B70AF3">
              <w:rPr>
                <w:rFonts w:ascii="Arial" w:eastAsia="Arial" w:hAnsi="Arial" w:cs="Arial"/>
                <w:spacing w:val="-4"/>
                <w:w w:val="105"/>
                <w:sz w:val="18"/>
                <w:szCs w:val="18"/>
                <w:vertAlign w:val="superscript"/>
                <w:lang w:val="en-US" w:eastAsia="ru-RU"/>
              </w:rPr>
              <w:t>−2</w:t>
            </w:r>
          </w:p>
        </w:tc>
      </w:tr>
      <w:tr w:rsidR="001F7F90" w:rsidRPr="00B70AF3" w14:paraId="0324883A" w14:textId="77777777">
        <w:trPr>
          <w:trHeight w:val="299"/>
        </w:trPr>
        <w:tc>
          <w:tcPr>
            <w:tcW w:w="516" w:type="pct"/>
          </w:tcPr>
          <w:p w14:paraId="4577969F" w14:textId="77777777" w:rsidR="001F7F90" w:rsidRPr="00B70AF3" w:rsidRDefault="00360026" w:rsidP="002067F9">
            <w:pPr>
              <w:widowControl w:val="0"/>
              <w:autoSpaceDE w:val="0"/>
              <w:autoSpaceDN w:val="0"/>
              <w:spacing w:before="58" w:after="0" w:line="240" w:lineRule="auto"/>
              <w:ind w:left="-5" w:right="60"/>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700</w:t>
            </w:r>
            <w:r w:rsidR="00D347A7" w:rsidRPr="00B70AF3">
              <w:rPr>
                <w:rFonts w:ascii="Arial" w:eastAsia="Arial" w:hAnsi="Arial" w:cs="Arial"/>
                <w:spacing w:val="2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4"/>
                <w:sz w:val="18"/>
                <w:szCs w:val="18"/>
                <w:lang w:val="en-US" w:eastAsia="ru-RU"/>
              </w:rPr>
              <w:t xml:space="preserve"> </w:t>
            </w:r>
            <w:r w:rsidR="00D347A7" w:rsidRPr="00B70AF3">
              <w:rPr>
                <w:rFonts w:ascii="Arial" w:eastAsia="Arial" w:hAnsi="Arial" w:cs="Arial"/>
                <w:sz w:val="18"/>
                <w:szCs w:val="18"/>
                <w:lang w:val="en-US" w:eastAsia="ru-RU"/>
              </w:rPr>
              <w:t>1</w:t>
            </w:r>
            <w:r w:rsidR="00D347A7" w:rsidRPr="00B70AF3">
              <w:rPr>
                <w:rFonts w:ascii="Arial" w:eastAsia="Arial" w:hAnsi="Arial" w:cs="Arial"/>
                <w:spacing w:val="-5"/>
                <w:sz w:val="18"/>
                <w:szCs w:val="18"/>
                <w:lang w:val="en-US" w:eastAsia="ru-RU"/>
              </w:rPr>
              <w:t>050</w:t>
            </w:r>
          </w:p>
        </w:tc>
        <w:tc>
          <w:tcPr>
            <w:tcW w:w="465" w:type="pct"/>
          </w:tcPr>
          <w:p w14:paraId="17DA1BDE" w14:textId="0198EE9C" w:rsidR="001F7F90" w:rsidRPr="00B70AF3" w:rsidRDefault="00D347A7">
            <w:pPr>
              <w:widowControl w:val="0"/>
              <w:autoSpaceDE w:val="0"/>
              <w:autoSpaceDN w:val="0"/>
              <w:spacing w:before="57" w:after="0" w:line="240" w:lineRule="auto"/>
              <w:ind w:left="8" w:right="2"/>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−3</w:t>
            </w:r>
            <w:r w:rsidRPr="00B70AF3">
              <w:rPr>
                <w:rFonts w:ascii="Arial" w:eastAsia="Arial" w:hAnsi="Arial" w:cs="Arial"/>
                <w:spacing w:val="2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201" w:type="pct"/>
            <w:gridSpan w:val="3"/>
          </w:tcPr>
          <w:p w14:paraId="256BDFC7" w14:textId="63068041" w:rsidR="001F7F90" w:rsidRPr="00B70AF3" w:rsidRDefault="00D347A7">
            <w:pPr>
              <w:widowControl w:val="0"/>
              <w:autoSpaceDE w:val="0"/>
              <w:autoSpaceDN w:val="0"/>
              <w:spacing w:before="31" w:after="0" w:line="240" w:lineRule="auto"/>
              <w:ind w:left="1012"/>
              <w:rPr>
                <w:rFonts w:ascii="Arial" w:eastAsia="Arial" w:hAnsi="Arial" w:cs="Arial"/>
                <w:sz w:val="18"/>
                <w:szCs w:val="18"/>
                <w:lang w:val="en-US" w:eastAsia="ru-RU"/>
              </w:rPr>
            </w:pPr>
            <w:r w:rsidRPr="00B70AF3">
              <w:rPr>
                <w:rFonts w:ascii="Arial" w:eastAsia="Arial" w:hAnsi="Arial" w:cs="Arial"/>
                <w:w w:val="105"/>
                <w:sz w:val="18"/>
                <w:szCs w:val="18"/>
                <w:lang w:val="en-US" w:eastAsia="ru-RU"/>
              </w:rPr>
              <w:t>2</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−3</w:t>
            </w:r>
            <w:r w:rsidRPr="00B70AF3">
              <w:rPr>
                <w:rFonts w:ascii="Arial" w:eastAsia="Arial" w:hAnsi="Arial" w:cs="Arial"/>
                <w:spacing w:val="17"/>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4</w:t>
            </w:r>
            <w:r w:rsidRPr="00B70AF3">
              <w:rPr>
                <w:rFonts w:ascii="Arial" w:eastAsia="Arial" w:hAnsi="Arial" w:cs="Arial"/>
                <w:spacing w:val="30"/>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449" w:type="pct"/>
            <w:gridSpan w:val="3"/>
          </w:tcPr>
          <w:p w14:paraId="36749DC0" w14:textId="69FBC69B" w:rsidR="001F7F90" w:rsidRPr="00B70AF3" w:rsidRDefault="009B3FD3">
            <w:pPr>
              <w:widowControl w:val="0"/>
              <w:autoSpaceDE w:val="0"/>
              <w:autoSpaceDN w:val="0"/>
              <w:spacing w:before="19" w:after="0" w:line="240" w:lineRule="auto"/>
              <w:ind w:left="5" w:right="3"/>
              <w:jc w:val="center"/>
              <w:rPr>
                <w:rFonts w:ascii="Arial" w:eastAsia="Arial" w:hAnsi="Arial" w:cs="Arial"/>
                <w:position w:val="6"/>
                <w:sz w:val="18"/>
                <w:szCs w:val="18"/>
                <w:lang w:val="en-US" w:eastAsia="ru-RU"/>
              </w:rPr>
            </w:pPr>
            <w:r w:rsidRPr="00CC2A5C">
              <w:rPr>
                <w:rFonts w:ascii="Arial" w:eastAsia="Arial" w:hAnsi="Arial" w:cs="Arial"/>
                <w:w w:val="105"/>
                <w:sz w:val="18"/>
                <w:szCs w:val="18"/>
                <w:lang w:eastAsia="ru-RU"/>
              </w:rPr>
              <w:t>1</w:t>
            </w:r>
            <w:r>
              <w:rPr>
                <w:rFonts w:ascii="Arial" w:eastAsia="Arial" w:hAnsi="Arial" w:cs="Arial"/>
                <w:w w:val="105"/>
                <w:sz w:val="18"/>
                <w:szCs w:val="18"/>
                <w:lang w:eastAsia="ru-RU"/>
              </w:rPr>
              <w:t>8 </w:t>
            </w:r>
            <w:r>
              <w:rPr>
                <w:rFonts w:ascii="Cambria Math" w:eastAsia="Arial" w:hAnsi="Cambria Math" w:cs="Arial"/>
                <w:w w:val="105"/>
                <w:sz w:val="18"/>
                <w:szCs w:val="18"/>
                <w:lang w:val="en-US" w:eastAsia="ru-RU"/>
              </w:rPr>
              <w:t>⋅</w:t>
            </w:r>
            <w:r>
              <w:rPr>
                <w:rFonts w:ascii="Arial" w:eastAsia="Arial" w:hAnsi="Arial" w:cs="Arial"/>
                <w:w w:val="105"/>
                <w:sz w:val="18"/>
                <w:szCs w:val="18"/>
                <w:lang w:eastAsia="ru-RU"/>
              </w:rPr>
              <w:t> </w:t>
            </w:r>
            <w:r w:rsidRPr="00CC2A5C">
              <w:rPr>
                <w:rFonts w:ascii="Arial" w:eastAsia="Arial" w:hAnsi="Arial" w:cs="Arial"/>
                <w:i/>
                <w:w w:val="105"/>
                <w:sz w:val="18"/>
                <w:szCs w:val="18"/>
                <w:lang w:val="en-US" w:eastAsia="ru-RU"/>
              </w:rPr>
              <w:t>t</w:t>
            </w:r>
            <w:r>
              <w:rPr>
                <w:rFonts w:ascii="Arial" w:eastAsia="Arial" w:hAnsi="Arial" w:cs="Arial"/>
                <w:w w:val="105"/>
                <w:sz w:val="18"/>
                <w:szCs w:val="18"/>
                <w:vertAlign w:val="superscript"/>
                <w:lang w:val="en-US" w:eastAsia="ru-RU"/>
              </w:rPr>
              <w:t>0,75</w:t>
            </w:r>
            <w:r w:rsidRPr="00B70AF3">
              <w:rPr>
                <w:rFonts w:ascii="Arial" w:eastAsia="Arial" w:hAnsi="Arial" w:cs="Arial"/>
                <w:spacing w:val="17"/>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4</w:t>
            </w:r>
            <w:r w:rsidRPr="00B70AF3">
              <w:rPr>
                <w:rFonts w:ascii="Arial" w:eastAsia="Arial" w:hAnsi="Arial" w:cs="Arial"/>
                <w:spacing w:val="30"/>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val="restart"/>
          </w:tcPr>
          <w:p w14:paraId="32D49B07" w14:textId="77777777" w:rsidR="001F7F90" w:rsidRPr="00B70AF3" w:rsidRDefault="001F7F90">
            <w:pPr>
              <w:widowControl w:val="0"/>
              <w:autoSpaceDE w:val="0"/>
              <w:autoSpaceDN w:val="0"/>
              <w:spacing w:before="2" w:after="0" w:line="240" w:lineRule="auto"/>
              <w:rPr>
                <w:rFonts w:ascii="Arial" w:eastAsia="Arial" w:hAnsi="Arial" w:cs="Arial"/>
                <w:sz w:val="18"/>
                <w:szCs w:val="18"/>
                <w:lang w:val="en-US" w:eastAsia="ru-RU"/>
              </w:rPr>
            </w:pPr>
          </w:p>
          <w:p w14:paraId="214C31F0" w14:textId="77777777" w:rsidR="001F7F90" w:rsidRPr="00B70AF3" w:rsidRDefault="00D347A7">
            <w:pPr>
              <w:widowControl w:val="0"/>
              <w:autoSpaceDE w:val="0"/>
              <w:autoSpaceDN w:val="0"/>
              <w:spacing w:before="1" w:after="0" w:line="240" w:lineRule="auto"/>
              <w:ind w:left="6" w:right="2"/>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B70AF3">
              <w:rPr>
                <w:rFonts w:ascii="Arial" w:eastAsia="Arial" w:hAnsi="Arial" w:cs="Arial"/>
                <w:spacing w:val="-2"/>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4</w:t>
            </w:r>
            <w:r w:rsidRPr="00B70AF3">
              <w:rPr>
                <w:rFonts w:ascii="Arial" w:eastAsia="Arial" w:hAnsi="Arial" w:cs="Arial"/>
                <w:spacing w:val="22"/>
                <w:w w:val="105"/>
                <w:position w:val="-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7</w:t>
            </w:r>
            <w:r w:rsidRPr="00B70AF3">
              <w:rPr>
                <w:rFonts w:ascii="Arial" w:eastAsia="Arial" w:hAnsi="Arial" w:cs="Arial"/>
                <w:spacing w:val="23"/>
                <w:w w:val="105"/>
                <w:position w:val="-5"/>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r>
      <w:tr w:rsidR="001F7F90" w:rsidRPr="00B70AF3" w14:paraId="745CE83B" w14:textId="77777777">
        <w:trPr>
          <w:trHeight w:val="297"/>
        </w:trPr>
        <w:tc>
          <w:tcPr>
            <w:tcW w:w="516" w:type="pct"/>
          </w:tcPr>
          <w:p w14:paraId="2B8AC9DA" w14:textId="76FFB121" w:rsidR="001F7F90" w:rsidRPr="00B70AF3" w:rsidRDefault="00360026" w:rsidP="002067F9">
            <w:pPr>
              <w:widowControl w:val="0"/>
              <w:autoSpaceDE w:val="0"/>
              <w:autoSpaceDN w:val="0"/>
              <w:spacing w:before="68" w:after="0" w:line="240" w:lineRule="auto"/>
              <w:ind w:left="-5" w:right="62"/>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1050</w:t>
            </w:r>
            <w:r w:rsidR="00D347A7" w:rsidRPr="00B70AF3">
              <w:rPr>
                <w:rFonts w:ascii="Arial" w:eastAsia="Arial" w:hAnsi="Arial" w:cs="Arial"/>
                <w:spacing w:val="2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19"/>
                <w:sz w:val="18"/>
                <w:szCs w:val="18"/>
                <w:lang w:val="en-US" w:eastAsia="ru-RU"/>
              </w:rPr>
              <w:t xml:space="preserve"> </w:t>
            </w:r>
            <w:r w:rsidR="00D347A7" w:rsidRPr="00B70AF3">
              <w:rPr>
                <w:rFonts w:ascii="Arial" w:eastAsia="Arial" w:hAnsi="Arial" w:cs="Arial"/>
                <w:sz w:val="18"/>
                <w:szCs w:val="18"/>
                <w:lang w:val="en-US" w:eastAsia="ru-RU"/>
              </w:rPr>
              <w:t>1</w:t>
            </w:r>
            <w:r w:rsidR="00D347A7" w:rsidRPr="00B70AF3">
              <w:rPr>
                <w:rFonts w:ascii="Arial" w:eastAsia="Arial" w:hAnsi="Arial" w:cs="Arial"/>
                <w:spacing w:val="-4"/>
                <w:sz w:val="18"/>
                <w:szCs w:val="18"/>
                <w:lang w:val="en-US" w:eastAsia="ru-RU"/>
              </w:rPr>
              <w:t>400</w:t>
            </w:r>
            <w:r w:rsidR="0081127C" w:rsidRPr="00B70AF3">
              <w:rPr>
                <w:rFonts w:ascii="Arial" w:eastAsia="Arial" w:hAnsi="Arial" w:cs="Arial"/>
                <w:spacing w:val="-4"/>
                <w:sz w:val="18"/>
                <w:szCs w:val="18"/>
                <w:lang w:eastAsia="ru-RU"/>
              </w:rPr>
              <w:t xml:space="preserve"> </w:t>
            </w:r>
            <w:r w:rsidR="00D347A7" w:rsidRPr="00B70AF3">
              <w:rPr>
                <w:rFonts w:ascii="Arial" w:eastAsia="Arial" w:hAnsi="Arial" w:cs="Arial"/>
                <w:w w:val="110"/>
                <w:sz w:val="18"/>
                <w:szCs w:val="18"/>
                <w:vertAlign w:val="superscript"/>
                <w:lang w:val="en-US" w:eastAsia="ru-RU"/>
              </w:rPr>
              <w:t>e</w:t>
            </w:r>
          </w:p>
        </w:tc>
        <w:tc>
          <w:tcPr>
            <w:tcW w:w="465" w:type="pct"/>
          </w:tcPr>
          <w:p w14:paraId="066E6D31" w14:textId="7AFF17E0" w:rsidR="001F7F90" w:rsidRPr="00B70AF3" w:rsidRDefault="00D347A7">
            <w:pPr>
              <w:widowControl w:val="0"/>
              <w:autoSpaceDE w:val="0"/>
              <w:autoSpaceDN w:val="0"/>
              <w:spacing w:before="31" w:after="0" w:line="240" w:lineRule="auto"/>
              <w:ind w:left="7" w:right="3"/>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−3</w:t>
            </w:r>
            <w:r w:rsidRPr="00B70AF3">
              <w:rPr>
                <w:rFonts w:ascii="Arial" w:eastAsia="Arial" w:hAnsi="Arial" w:cs="Arial"/>
                <w:spacing w:val="17"/>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7</w:t>
            </w:r>
            <w:r w:rsidRPr="00B70AF3">
              <w:rPr>
                <w:rFonts w:ascii="Arial" w:eastAsia="Arial" w:hAnsi="Arial" w:cs="Arial"/>
                <w:spacing w:val="30"/>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650" w:type="pct"/>
            <w:gridSpan w:val="4"/>
          </w:tcPr>
          <w:p w14:paraId="555FB5BC" w14:textId="2743D7F9" w:rsidR="001F7F90" w:rsidRPr="00B70AF3" w:rsidRDefault="00D347A7">
            <w:pPr>
              <w:widowControl w:val="0"/>
              <w:autoSpaceDE w:val="0"/>
              <w:autoSpaceDN w:val="0"/>
              <w:spacing w:before="31" w:after="0" w:line="240" w:lineRule="auto"/>
              <w:ind w:left="7"/>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2</w:t>
            </w:r>
            <w:r w:rsidR="009B3FD3">
              <w:rPr>
                <w:rFonts w:ascii="Arial" w:eastAsia="Arial" w:hAnsi="Arial" w:cs="Arial"/>
                <w:w w:val="105"/>
                <w:sz w:val="18"/>
                <w:szCs w:val="18"/>
                <w:lang w:eastAsia="ru-RU"/>
              </w:rPr>
              <w:t> </w:t>
            </w:r>
            <w:r w:rsidR="009B3FD3">
              <w:rPr>
                <w:rFonts w:ascii="Cambria Math" w:eastAsia="Arial" w:hAnsi="Cambria Math" w:cs="Arial"/>
                <w:w w:val="105"/>
                <w:sz w:val="18"/>
                <w:szCs w:val="18"/>
                <w:lang w:val="en-US" w:eastAsia="ru-RU"/>
              </w:rPr>
              <w:t>⋅</w:t>
            </w:r>
            <w:r w:rsidR="009B3FD3">
              <w:rPr>
                <w:rFonts w:ascii="Arial" w:eastAsia="Arial" w:hAnsi="Arial" w:cs="Arial"/>
                <w:w w:val="105"/>
                <w:sz w:val="18"/>
                <w:szCs w:val="18"/>
                <w:lang w:eastAsia="ru-RU"/>
              </w:rPr>
              <w:t> </w:t>
            </w:r>
            <w:r w:rsidRPr="00B70AF3">
              <w:rPr>
                <w:rFonts w:ascii="Arial" w:eastAsia="Arial" w:hAnsi="Arial" w:cs="Arial"/>
                <w:w w:val="105"/>
                <w:sz w:val="18"/>
                <w:szCs w:val="18"/>
                <w:lang w:val="en-US" w:eastAsia="ru-RU"/>
              </w:rPr>
              <w:t>10</w:t>
            </w:r>
            <w:r w:rsidRPr="00B70AF3">
              <w:rPr>
                <w:rFonts w:ascii="Arial" w:eastAsia="Arial" w:hAnsi="Arial" w:cs="Arial"/>
                <w:w w:val="105"/>
                <w:sz w:val="18"/>
                <w:szCs w:val="18"/>
                <w:vertAlign w:val="superscript"/>
                <w:lang w:val="en-US" w:eastAsia="ru-RU"/>
              </w:rPr>
              <w:t>−2</w:t>
            </w:r>
            <w:r w:rsidRPr="00B70AF3">
              <w:rPr>
                <w:rFonts w:ascii="Arial" w:eastAsia="Arial" w:hAnsi="Arial" w:cs="Arial"/>
                <w:spacing w:val="17"/>
                <w:w w:val="105"/>
                <w:sz w:val="18"/>
                <w:szCs w:val="18"/>
                <w:lang w:val="en-US" w:eastAsia="ru-RU"/>
              </w:rPr>
              <w:t xml:space="preserve"> </w:t>
            </w:r>
            <w:r w:rsidRPr="00B70AF3">
              <w:rPr>
                <w:rFonts w:ascii="Arial" w:eastAsia="Arial" w:hAnsi="Arial" w:cs="Arial"/>
                <w:i/>
                <w:w w:val="105"/>
                <w:sz w:val="18"/>
                <w:szCs w:val="18"/>
                <w:lang w:val="en-US" w:eastAsia="ru-RU"/>
              </w:rPr>
              <w:t>C</w:t>
            </w:r>
            <w:r w:rsidRPr="00B70AF3">
              <w:rPr>
                <w:rFonts w:ascii="Arial" w:eastAsia="Arial" w:hAnsi="Arial" w:cs="Arial"/>
                <w:w w:val="105"/>
                <w:position w:val="-5"/>
                <w:sz w:val="18"/>
                <w:szCs w:val="18"/>
                <w:vertAlign w:val="subscript"/>
                <w:lang w:val="en-US" w:eastAsia="ru-RU"/>
              </w:rPr>
              <w:t>7</w:t>
            </w:r>
            <w:r w:rsidRPr="00B70AF3">
              <w:rPr>
                <w:rFonts w:ascii="Arial" w:eastAsia="Arial" w:hAnsi="Arial" w:cs="Arial"/>
                <w:spacing w:val="30"/>
                <w:w w:val="105"/>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000" w:type="pct"/>
            <w:gridSpan w:val="2"/>
          </w:tcPr>
          <w:p w14:paraId="53CBCB55" w14:textId="77777777" w:rsidR="001F7F90" w:rsidRPr="00B70AF3" w:rsidRDefault="00D347A7">
            <w:pPr>
              <w:widowControl w:val="0"/>
              <w:autoSpaceDE w:val="0"/>
              <w:autoSpaceDN w:val="0"/>
              <w:spacing w:before="19" w:after="0" w:line="240" w:lineRule="auto"/>
              <w:ind w:left="778"/>
              <w:rPr>
                <w:rFonts w:ascii="Arial" w:eastAsia="Arial" w:hAnsi="Arial" w:cs="Arial"/>
                <w:position w:val="6"/>
                <w:sz w:val="18"/>
                <w:szCs w:val="18"/>
                <w:lang w:val="en-US" w:eastAsia="ru-RU"/>
              </w:rPr>
            </w:pPr>
            <w:r w:rsidRPr="00B70AF3">
              <w:rPr>
                <w:rFonts w:ascii="Arial" w:eastAsia="Arial" w:hAnsi="Arial" w:cs="Arial"/>
                <w:sz w:val="18"/>
                <w:szCs w:val="18"/>
                <w:lang w:val="en-US" w:eastAsia="ru-RU"/>
              </w:rPr>
              <w:t>90</w:t>
            </w:r>
            <w:r w:rsidRPr="00B70AF3">
              <w:rPr>
                <w:rFonts w:ascii="Arial" w:eastAsia="Arial" w:hAnsi="Arial" w:cs="Arial"/>
                <w:spacing w:val="29"/>
                <w:sz w:val="18"/>
                <w:szCs w:val="18"/>
                <w:lang w:val="en-US" w:eastAsia="ru-RU"/>
              </w:rPr>
              <w:t xml:space="preserve"> </w:t>
            </w:r>
            <w:r w:rsidRPr="00B70AF3">
              <w:rPr>
                <w:rFonts w:ascii="Arial" w:eastAsia="Arial" w:hAnsi="Arial" w:cs="Arial"/>
                <w:i/>
                <w:sz w:val="18"/>
                <w:szCs w:val="18"/>
                <w:lang w:val="en-US" w:eastAsia="ru-RU"/>
              </w:rPr>
              <w:t>t</w:t>
            </w:r>
            <w:r w:rsidRPr="00B70AF3">
              <w:rPr>
                <w:rFonts w:ascii="Arial" w:eastAsia="Arial" w:hAnsi="Arial" w:cs="Arial"/>
                <w:position w:val="6"/>
                <w:sz w:val="18"/>
                <w:szCs w:val="18"/>
                <w:vertAlign w:val="subscript"/>
                <w:lang w:val="en-US" w:eastAsia="ru-RU"/>
              </w:rPr>
              <w:t>0,75</w:t>
            </w:r>
            <w:r w:rsidRPr="00B70AF3">
              <w:rPr>
                <w:rFonts w:ascii="Arial" w:eastAsia="Arial" w:hAnsi="Arial" w:cs="Arial"/>
                <w:spacing w:val="28"/>
                <w:position w:val="6"/>
                <w:sz w:val="18"/>
                <w:szCs w:val="18"/>
                <w:vertAlign w:val="subscript"/>
                <w:lang w:val="en-US" w:eastAsia="ru-RU"/>
              </w:rPr>
              <w:t xml:space="preserve"> </w:t>
            </w:r>
            <w:r w:rsidRPr="00B70AF3">
              <w:rPr>
                <w:rFonts w:ascii="Arial" w:eastAsia="Arial" w:hAnsi="Arial" w:cs="Arial"/>
                <w:i/>
                <w:sz w:val="18"/>
                <w:szCs w:val="18"/>
                <w:lang w:val="en-US" w:eastAsia="ru-RU"/>
              </w:rPr>
              <w:t>C</w:t>
            </w:r>
            <w:r w:rsidRPr="00B70AF3">
              <w:rPr>
                <w:rFonts w:ascii="Arial" w:eastAsia="Arial" w:hAnsi="Arial" w:cs="Arial"/>
                <w:w w:val="105"/>
                <w:position w:val="-5"/>
                <w:sz w:val="18"/>
                <w:szCs w:val="18"/>
                <w:vertAlign w:val="subscript"/>
                <w:lang w:val="en-US" w:eastAsia="ru-RU"/>
              </w:rPr>
              <w:t>7</w:t>
            </w:r>
            <w:r w:rsidRPr="00B70AF3">
              <w:rPr>
                <w:rFonts w:ascii="Arial" w:eastAsia="Arial" w:hAnsi="Arial" w:cs="Arial"/>
                <w:spacing w:val="41"/>
                <w:position w:val="-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tcBorders>
              <w:top w:val="nil"/>
            </w:tcBorders>
          </w:tcPr>
          <w:p w14:paraId="4C445425"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r>
      <w:tr w:rsidR="001F7F90" w:rsidRPr="00B70AF3" w14:paraId="7E41A988" w14:textId="77777777">
        <w:trPr>
          <w:trHeight w:val="246"/>
        </w:trPr>
        <w:tc>
          <w:tcPr>
            <w:tcW w:w="516" w:type="pct"/>
          </w:tcPr>
          <w:p w14:paraId="2B4602A4" w14:textId="77777777" w:rsidR="001F7F90" w:rsidRPr="00B70AF3" w:rsidRDefault="00360026" w:rsidP="002067F9">
            <w:pPr>
              <w:widowControl w:val="0"/>
              <w:autoSpaceDE w:val="0"/>
              <w:autoSpaceDN w:val="0"/>
              <w:spacing w:before="20" w:after="0" w:line="240" w:lineRule="auto"/>
              <w:ind w:left="-5" w:right="55"/>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1400</w:t>
            </w:r>
            <w:r w:rsidR="00D347A7" w:rsidRPr="00B70AF3">
              <w:rPr>
                <w:rFonts w:ascii="Arial" w:eastAsia="Arial" w:hAnsi="Arial" w:cs="Arial"/>
                <w:spacing w:val="2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19"/>
                <w:sz w:val="18"/>
                <w:szCs w:val="18"/>
                <w:lang w:val="en-US" w:eastAsia="ru-RU"/>
              </w:rPr>
              <w:t xml:space="preserve"> </w:t>
            </w:r>
            <w:r w:rsidR="00D347A7" w:rsidRPr="00B70AF3">
              <w:rPr>
                <w:rFonts w:ascii="Arial" w:eastAsia="Arial" w:hAnsi="Arial" w:cs="Arial"/>
                <w:sz w:val="18"/>
                <w:szCs w:val="18"/>
                <w:lang w:val="en-US" w:eastAsia="ru-RU"/>
              </w:rPr>
              <w:t>1</w:t>
            </w:r>
            <w:r w:rsidR="00D347A7" w:rsidRPr="00B70AF3">
              <w:rPr>
                <w:rFonts w:ascii="Arial" w:eastAsia="Arial" w:hAnsi="Arial" w:cs="Arial"/>
                <w:spacing w:val="-5"/>
                <w:sz w:val="18"/>
                <w:szCs w:val="18"/>
                <w:lang w:val="en-US" w:eastAsia="ru-RU"/>
              </w:rPr>
              <w:t>500</w:t>
            </w:r>
          </w:p>
        </w:tc>
        <w:tc>
          <w:tcPr>
            <w:tcW w:w="865" w:type="pct"/>
            <w:gridSpan w:val="2"/>
          </w:tcPr>
          <w:p w14:paraId="37E013F0" w14:textId="77777777" w:rsidR="001F7F90" w:rsidRPr="00B70AF3" w:rsidRDefault="00D347A7">
            <w:pPr>
              <w:widowControl w:val="0"/>
              <w:autoSpaceDE w:val="0"/>
              <w:autoSpaceDN w:val="0"/>
              <w:spacing w:before="31" w:after="0" w:line="240" w:lineRule="auto"/>
              <w:ind w:left="825"/>
              <w:rPr>
                <w:rFonts w:ascii="Arial" w:eastAsia="Arial" w:hAnsi="Arial" w:cs="Arial"/>
                <w:sz w:val="18"/>
                <w:szCs w:val="18"/>
                <w:lang w:val="en-US" w:eastAsia="ru-RU"/>
              </w:rPr>
            </w:pPr>
            <w:r w:rsidRPr="00B70AF3">
              <w:rPr>
                <w:rFonts w:ascii="Arial" w:eastAsia="Arial" w:hAnsi="Arial" w:cs="Arial"/>
                <w:w w:val="110"/>
                <w:sz w:val="18"/>
                <w:szCs w:val="18"/>
                <w:lang w:val="en-US" w:eastAsia="ru-RU"/>
              </w:rPr>
              <w:t>10</w:t>
            </w:r>
            <w:r w:rsidRPr="00B70AF3">
              <w:rPr>
                <w:rFonts w:ascii="Arial" w:eastAsia="Arial" w:hAnsi="Arial" w:cs="Arial"/>
                <w:w w:val="110"/>
                <w:sz w:val="18"/>
                <w:szCs w:val="18"/>
                <w:vertAlign w:val="superscript"/>
                <w:lang w:val="en-US" w:eastAsia="ru-RU"/>
              </w:rPr>
              <w:t>12</w:t>
            </w:r>
            <w:r w:rsidRPr="00B70AF3">
              <w:rPr>
                <w:rFonts w:ascii="Arial" w:eastAsia="Arial" w:hAnsi="Arial" w:cs="Arial"/>
                <w:spacing w:val="23"/>
                <w:w w:val="110"/>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c>
          <w:tcPr>
            <w:tcW w:w="1699" w:type="pct"/>
            <w:gridSpan w:val="4"/>
          </w:tcPr>
          <w:p w14:paraId="2A69A72B" w14:textId="77777777" w:rsidR="001F7F90" w:rsidRPr="00B70AF3" w:rsidRDefault="00D347A7">
            <w:pPr>
              <w:widowControl w:val="0"/>
              <w:autoSpaceDE w:val="0"/>
              <w:autoSpaceDN w:val="0"/>
              <w:spacing w:before="31" w:after="0" w:line="240" w:lineRule="auto"/>
              <w:ind w:left="3"/>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262FDB">
              <w:rPr>
                <w:rFonts w:ascii="Arial" w:eastAsia="Arial" w:hAnsi="Arial" w:cs="Arial"/>
                <w:w w:val="105"/>
                <w:position w:val="4"/>
                <w:sz w:val="18"/>
                <w:szCs w:val="18"/>
                <w:vertAlign w:val="superscript"/>
                <w:lang w:val="en-US" w:eastAsia="ru-RU"/>
              </w:rPr>
              <w:t>3</w:t>
            </w:r>
            <w:r w:rsidRPr="00B70AF3">
              <w:rPr>
                <w:rFonts w:ascii="Arial" w:eastAsia="Arial" w:hAnsi="Arial" w:cs="Arial"/>
                <w:spacing w:val="24"/>
                <w:w w:val="105"/>
                <w:position w:val="4"/>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551" w:type="pct"/>
          </w:tcPr>
          <w:p w14:paraId="323EF350" w14:textId="77777777" w:rsidR="001F7F90" w:rsidRPr="00B70AF3" w:rsidRDefault="00D347A7">
            <w:pPr>
              <w:widowControl w:val="0"/>
              <w:autoSpaceDE w:val="0"/>
              <w:autoSpaceDN w:val="0"/>
              <w:spacing w:before="31" w:after="0" w:line="240" w:lineRule="auto"/>
              <w:ind w:left="8" w:right="2"/>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5600</w:t>
            </w:r>
            <w:r w:rsidRPr="00B70AF3">
              <w:rPr>
                <w:rFonts w:ascii="Arial" w:eastAsia="Arial" w:hAnsi="Arial" w:cs="Arial"/>
                <w:spacing w:val="29"/>
                <w:w w:val="105"/>
                <w:sz w:val="18"/>
                <w:szCs w:val="18"/>
                <w:lang w:val="en-US" w:eastAsia="ru-RU"/>
              </w:rPr>
              <w:t xml:space="preserve"> </w:t>
            </w:r>
            <w:r w:rsidRPr="00B70AF3">
              <w:rPr>
                <w:rFonts w:ascii="Arial" w:eastAsia="Arial" w:hAnsi="Arial" w:cs="Arial"/>
                <w:i/>
                <w:w w:val="105"/>
                <w:sz w:val="18"/>
                <w:szCs w:val="18"/>
                <w:lang w:val="en-US" w:eastAsia="ru-RU"/>
              </w:rPr>
              <w:t>t</w:t>
            </w:r>
            <w:r w:rsidRPr="00B70AF3">
              <w:rPr>
                <w:rFonts w:ascii="Arial" w:eastAsia="Arial" w:hAnsi="Arial" w:cs="Arial"/>
                <w:w w:val="105"/>
                <w:sz w:val="18"/>
                <w:szCs w:val="18"/>
                <w:vertAlign w:val="superscript"/>
                <w:lang w:val="en-US" w:eastAsia="ru-RU"/>
              </w:rPr>
              <w:t>0,25</w:t>
            </w:r>
            <w:r w:rsidRPr="00B70AF3">
              <w:rPr>
                <w:rFonts w:ascii="Arial" w:eastAsia="Arial" w:hAnsi="Arial" w:cs="Arial"/>
                <w:spacing w:val="3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val="restart"/>
          </w:tcPr>
          <w:p w14:paraId="340923F9"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p w14:paraId="5DB5CE1D" w14:textId="77777777" w:rsidR="001F7F90" w:rsidRPr="00B70AF3" w:rsidRDefault="001F7F90">
            <w:pPr>
              <w:widowControl w:val="0"/>
              <w:autoSpaceDE w:val="0"/>
              <w:autoSpaceDN w:val="0"/>
              <w:spacing w:before="49" w:after="0" w:line="240" w:lineRule="auto"/>
              <w:rPr>
                <w:rFonts w:ascii="Arial" w:eastAsia="Arial" w:hAnsi="Arial" w:cs="Arial"/>
                <w:sz w:val="18"/>
                <w:szCs w:val="18"/>
                <w:lang w:val="en-US" w:eastAsia="ru-RU"/>
              </w:rPr>
            </w:pPr>
          </w:p>
          <w:p w14:paraId="22B11364" w14:textId="77777777" w:rsidR="001F7F90" w:rsidRPr="00B70AF3" w:rsidRDefault="00D347A7">
            <w:pPr>
              <w:widowControl w:val="0"/>
              <w:autoSpaceDE w:val="0"/>
              <w:autoSpaceDN w:val="0"/>
              <w:spacing w:after="0" w:line="240" w:lineRule="auto"/>
              <w:ind w:left="6" w:right="2"/>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1000</w:t>
            </w:r>
            <w:r w:rsidRPr="00B70AF3">
              <w:rPr>
                <w:rFonts w:ascii="Arial" w:eastAsia="Arial" w:hAnsi="Arial" w:cs="Arial"/>
                <w:spacing w:val="10"/>
                <w:w w:val="105"/>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r>
      <w:tr w:rsidR="001F7F90" w:rsidRPr="00B70AF3" w14:paraId="6CB53053" w14:textId="77777777">
        <w:trPr>
          <w:trHeight w:val="249"/>
        </w:trPr>
        <w:tc>
          <w:tcPr>
            <w:tcW w:w="516" w:type="pct"/>
          </w:tcPr>
          <w:p w14:paraId="3811CE2D" w14:textId="77777777" w:rsidR="001F7F90" w:rsidRPr="00B70AF3" w:rsidRDefault="00360026" w:rsidP="002067F9">
            <w:pPr>
              <w:widowControl w:val="0"/>
              <w:autoSpaceDE w:val="0"/>
              <w:autoSpaceDN w:val="0"/>
              <w:spacing w:before="20" w:after="0" w:line="240" w:lineRule="auto"/>
              <w:ind w:left="-5" w:right="55"/>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1500</w:t>
            </w:r>
            <w:r w:rsidR="00D347A7" w:rsidRPr="00B70AF3">
              <w:rPr>
                <w:rFonts w:ascii="Arial" w:eastAsia="Arial" w:hAnsi="Arial" w:cs="Arial"/>
                <w:spacing w:val="2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19"/>
                <w:sz w:val="18"/>
                <w:szCs w:val="18"/>
                <w:lang w:val="en-US" w:eastAsia="ru-RU"/>
              </w:rPr>
              <w:t xml:space="preserve"> </w:t>
            </w:r>
            <w:r w:rsidR="00D347A7" w:rsidRPr="00B70AF3">
              <w:rPr>
                <w:rFonts w:ascii="Arial" w:eastAsia="Arial" w:hAnsi="Arial" w:cs="Arial"/>
                <w:sz w:val="18"/>
                <w:szCs w:val="18"/>
                <w:lang w:val="en-US" w:eastAsia="ru-RU"/>
              </w:rPr>
              <w:t>1</w:t>
            </w:r>
            <w:r w:rsidR="00D347A7" w:rsidRPr="00B70AF3">
              <w:rPr>
                <w:rFonts w:ascii="Arial" w:eastAsia="Arial" w:hAnsi="Arial" w:cs="Arial"/>
                <w:spacing w:val="-5"/>
                <w:sz w:val="18"/>
                <w:szCs w:val="18"/>
                <w:lang w:val="en-US" w:eastAsia="ru-RU"/>
              </w:rPr>
              <w:t>800</w:t>
            </w:r>
          </w:p>
        </w:tc>
        <w:tc>
          <w:tcPr>
            <w:tcW w:w="865" w:type="pct"/>
            <w:gridSpan w:val="2"/>
          </w:tcPr>
          <w:p w14:paraId="1E1F7349" w14:textId="77777777" w:rsidR="001F7F90" w:rsidRPr="00B70AF3" w:rsidRDefault="00D347A7">
            <w:pPr>
              <w:widowControl w:val="0"/>
              <w:autoSpaceDE w:val="0"/>
              <w:autoSpaceDN w:val="0"/>
              <w:spacing w:before="31" w:after="0" w:line="240" w:lineRule="auto"/>
              <w:ind w:left="825"/>
              <w:rPr>
                <w:rFonts w:ascii="Arial" w:eastAsia="Arial" w:hAnsi="Arial" w:cs="Arial"/>
                <w:sz w:val="18"/>
                <w:szCs w:val="18"/>
                <w:lang w:val="en-US" w:eastAsia="ru-RU"/>
              </w:rPr>
            </w:pPr>
            <w:r w:rsidRPr="00B70AF3">
              <w:rPr>
                <w:rFonts w:ascii="Arial" w:eastAsia="Arial" w:hAnsi="Arial" w:cs="Arial"/>
                <w:w w:val="110"/>
                <w:sz w:val="18"/>
                <w:szCs w:val="18"/>
                <w:lang w:val="en-US" w:eastAsia="ru-RU"/>
              </w:rPr>
              <w:t>10</w:t>
            </w:r>
            <w:r w:rsidRPr="00B70AF3">
              <w:rPr>
                <w:rFonts w:ascii="Arial" w:eastAsia="Arial" w:hAnsi="Arial" w:cs="Arial"/>
                <w:w w:val="110"/>
                <w:sz w:val="18"/>
                <w:szCs w:val="18"/>
                <w:vertAlign w:val="superscript"/>
                <w:lang w:val="en-US" w:eastAsia="ru-RU"/>
              </w:rPr>
              <w:t>13</w:t>
            </w:r>
            <w:r w:rsidRPr="00B70AF3">
              <w:rPr>
                <w:rFonts w:ascii="Arial" w:eastAsia="Arial" w:hAnsi="Arial" w:cs="Arial"/>
                <w:spacing w:val="22"/>
                <w:w w:val="110"/>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c>
          <w:tcPr>
            <w:tcW w:w="2250" w:type="pct"/>
            <w:gridSpan w:val="5"/>
          </w:tcPr>
          <w:p w14:paraId="37967051" w14:textId="77777777" w:rsidR="001F7F90" w:rsidRPr="00B70AF3" w:rsidRDefault="00D347A7">
            <w:pPr>
              <w:widowControl w:val="0"/>
              <w:autoSpaceDE w:val="0"/>
              <w:autoSpaceDN w:val="0"/>
              <w:spacing w:before="31" w:after="0" w:line="240" w:lineRule="auto"/>
              <w:ind w:left="7" w:right="4"/>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42282D">
              <w:rPr>
                <w:rFonts w:ascii="Arial" w:eastAsia="Arial" w:hAnsi="Arial" w:cs="Arial"/>
                <w:w w:val="105"/>
                <w:position w:val="4"/>
                <w:sz w:val="18"/>
                <w:szCs w:val="18"/>
                <w:vertAlign w:val="superscript"/>
                <w:lang w:val="en-US" w:eastAsia="ru-RU"/>
              </w:rPr>
              <w:t>4</w:t>
            </w:r>
            <w:r w:rsidRPr="00B70AF3">
              <w:rPr>
                <w:rFonts w:ascii="Arial" w:eastAsia="Arial" w:hAnsi="Arial" w:cs="Arial"/>
                <w:spacing w:val="24"/>
                <w:w w:val="105"/>
                <w:position w:val="4"/>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tcBorders>
              <w:top w:val="nil"/>
            </w:tcBorders>
          </w:tcPr>
          <w:p w14:paraId="215FA121"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r>
      <w:tr w:rsidR="001F7F90" w:rsidRPr="00B70AF3" w14:paraId="2D431A04" w14:textId="77777777">
        <w:trPr>
          <w:trHeight w:val="246"/>
        </w:trPr>
        <w:tc>
          <w:tcPr>
            <w:tcW w:w="516" w:type="pct"/>
          </w:tcPr>
          <w:p w14:paraId="7E0BC8F9" w14:textId="77777777" w:rsidR="001F7F90" w:rsidRPr="00B70AF3" w:rsidRDefault="00360026" w:rsidP="002067F9">
            <w:pPr>
              <w:widowControl w:val="0"/>
              <w:autoSpaceDE w:val="0"/>
              <w:autoSpaceDN w:val="0"/>
              <w:spacing w:before="20" w:after="0" w:line="240" w:lineRule="auto"/>
              <w:ind w:left="-5" w:right="55"/>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1800</w:t>
            </w:r>
            <w:r w:rsidR="00D347A7" w:rsidRPr="00B70AF3">
              <w:rPr>
                <w:rFonts w:ascii="Arial" w:eastAsia="Arial" w:hAnsi="Arial" w:cs="Arial"/>
                <w:spacing w:val="20"/>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19"/>
                <w:sz w:val="18"/>
                <w:szCs w:val="18"/>
                <w:lang w:val="en-US" w:eastAsia="ru-RU"/>
              </w:rPr>
              <w:t xml:space="preserve"> </w:t>
            </w:r>
            <w:r w:rsidR="00D347A7" w:rsidRPr="00B70AF3">
              <w:rPr>
                <w:rFonts w:ascii="Arial" w:eastAsia="Arial" w:hAnsi="Arial" w:cs="Arial"/>
                <w:sz w:val="18"/>
                <w:szCs w:val="18"/>
                <w:lang w:val="en-US" w:eastAsia="ru-RU"/>
              </w:rPr>
              <w:t>2</w:t>
            </w:r>
            <w:r w:rsidR="00D347A7" w:rsidRPr="00B70AF3">
              <w:rPr>
                <w:rFonts w:ascii="Arial" w:eastAsia="Arial" w:hAnsi="Arial" w:cs="Arial"/>
                <w:spacing w:val="-5"/>
                <w:sz w:val="18"/>
                <w:szCs w:val="18"/>
                <w:lang w:val="en-US" w:eastAsia="ru-RU"/>
              </w:rPr>
              <w:t>600</w:t>
            </w:r>
          </w:p>
        </w:tc>
        <w:tc>
          <w:tcPr>
            <w:tcW w:w="865" w:type="pct"/>
            <w:gridSpan w:val="2"/>
          </w:tcPr>
          <w:p w14:paraId="2529FD28" w14:textId="77777777" w:rsidR="001F7F90" w:rsidRPr="00B70AF3" w:rsidRDefault="00D347A7">
            <w:pPr>
              <w:widowControl w:val="0"/>
              <w:autoSpaceDE w:val="0"/>
              <w:autoSpaceDN w:val="0"/>
              <w:spacing w:before="31" w:after="0" w:line="240" w:lineRule="auto"/>
              <w:ind w:left="825"/>
              <w:rPr>
                <w:rFonts w:ascii="Arial" w:eastAsia="Arial" w:hAnsi="Arial" w:cs="Arial"/>
                <w:sz w:val="18"/>
                <w:szCs w:val="18"/>
                <w:lang w:val="en-US" w:eastAsia="ru-RU"/>
              </w:rPr>
            </w:pPr>
            <w:r w:rsidRPr="00B70AF3">
              <w:rPr>
                <w:rFonts w:ascii="Arial" w:eastAsia="Arial" w:hAnsi="Arial" w:cs="Arial"/>
                <w:w w:val="110"/>
                <w:sz w:val="18"/>
                <w:szCs w:val="18"/>
                <w:lang w:val="en-US" w:eastAsia="ru-RU"/>
              </w:rPr>
              <w:t>10</w:t>
            </w:r>
            <w:r w:rsidRPr="00B70AF3">
              <w:rPr>
                <w:rFonts w:ascii="Arial" w:eastAsia="Arial" w:hAnsi="Arial" w:cs="Arial"/>
                <w:w w:val="110"/>
                <w:sz w:val="18"/>
                <w:szCs w:val="18"/>
                <w:vertAlign w:val="superscript"/>
                <w:lang w:val="en-US" w:eastAsia="ru-RU"/>
              </w:rPr>
              <w:t>12</w:t>
            </w:r>
            <w:r w:rsidRPr="00B70AF3">
              <w:rPr>
                <w:rFonts w:ascii="Arial" w:eastAsia="Arial" w:hAnsi="Arial" w:cs="Arial"/>
                <w:spacing w:val="23"/>
                <w:w w:val="110"/>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c>
          <w:tcPr>
            <w:tcW w:w="1699" w:type="pct"/>
            <w:gridSpan w:val="4"/>
          </w:tcPr>
          <w:p w14:paraId="56E1B561" w14:textId="77777777" w:rsidR="001F7F90" w:rsidRPr="00B70AF3" w:rsidRDefault="00D347A7">
            <w:pPr>
              <w:widowControl w:val="0"/>
              <w:autoSpaceDE w:val="0"/>
              <w:autoSpaceDN w:val="0"/>
              <w:spacing w:before="31" w:after="0" w:line="240" w:lineRule="auto"/>
              <w:ind w:left="3"/>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10</w:t>
            </w:r>
            <w:r w:rsidRPr="00262FDB">
              <w:rPr>
                <w:rFonts w:ascii="Arial" w:eastAsia="Arial" w:hAnsi="Arial" w:cs="Arial"/>
                <w:w w:val="105"/>
                <w:position w:val="4"/>
                <w:sz w:val="18"/>
                <w:szCs w:val="18"/>
                <w:vertAlign w:val="superscript"/>
                <w:lang w:val="en-US" w:eastAsia="ru-RU"/>
              </w:rPr>
              <w:t>3</w:t>
            </w:r>
            <w:r w:rsidRPr="00B70AF3">
              <w:rPr>
                <w:rFonts w:ascii="Arial" w:eastAsia="Arial" w:hAnsi="Arial" w:cs="Arial"/>
                <w:spacing w:val="24"/>
                <w:w w:val="105"/>
                <w:position w:val="4"/>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551" w:type="pct"/>
          </w:tcPr>
          <w:p w14:paraId="2BF83FE1" w14:textId="77777777" w:rsidR="001F7F90" w:rsidRPr="00B70AF3" w:rsidRDefault="00D347A7">
            <w:pPr>
              <w:widowControl w:val="0"/>
              <w:autoSpaceDE w:val="0"/>
              <w:autoSpaceDN w:val="0"/>
              <w:spacing w:before="31" w:after="0" w:line="240" w:lineRule="auto"/>
              <w:ind w:left="8" w:right="2"/>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5600</w:t>
            </w:r>
            <w:r w:rsidRPr="00B70AF3">
              <w:rPr>
                <w:rFonts w:ascii="Arial" w:eastAsia="Arial" w:hAnsi="Arial" w:cs="Arial"/>
                <w:spacing w:val="10"/>
                <w:w w:val="105"/>
                <w:sz w:val="18"/>
                <w:szCs w:val="18"/>
                <w:lang w:val="en-US" w:eastAsia="ru-RU"/>
              </w:rPr>
              <w:t xml:space="preserve"> </w:t>
            </w:r>
            <w:r w:rsidRPr="00B70AF3">
              <w:rPr>
                <w:rFonts w:ascii="Arial" w:eastAsia="Arial" w:hAnsi="Arial" w:cs="Arial"/>
                <w:i/>
                <w:spacing w:val="-2"/>
                <w:w w:val="105"/>
                <w:sz w:val="18"/>
                <w:szCs w:val="18"/>
                <w:lang w:val="en-US" w:eastAsia="ru-RU"/>
              </w:rPr>
              <w:t>t</w:t>
            </w:r>
            <w:r w:rsidRPr="00B70AF3">
              <w:rPr>
                <w:rFonts w:ascii="Arial" w:eastAsia="Arial" w:hAnsi="Arial" w:cs="Arial"/>
                <w:spacing w:val="-2"/>
                <w:w w:val="105"/>
                <w:sz w:val="18"/>
                <w:szCs w:val="18"/>
                <w:vertAlign w:val="superscript"/>
                <w:lang w:val="en-US" w:eastAsia="ru-RU"/>
              </w:rPr>
              <w:t>0,25</w:t>
            </w:r>
            <w:r w:rsidRPr="00B70AF3">
              <w:rPr>
                <w:rFonts w:ascii="Arial" w:eastAsia="Arial" w:hAnsi="Arial" w:cs="Arial"/>
                <w:spacing w:val="-2"/>
                <w:w w:val="105"/>
                <w:sz w:val="18"/>
                <w:szCs w:val="18"/>
                <w:vertAlign w:val="superscript"/>
                <w:lang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tcBorders>
              <w:top w:val="nil"/>
            </w:tcBorders>
          </w:tcPr>
          <w:p w14:paraId="6DB754F5"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r>
      <w:tr w:rsidR="001F7F90" w:rsidRPr="00B70AF3" w14:paraId="7790586D" w14:textId="77777777">
        <w:trPr>
          <w:trHeight w:val="246"/>
        </w:trPr>
        <w:tc>
          <w:tcPr>
            <w:tcW w:w="516" w:type="pct"/>
          </w:tcPr>
          <w:p w14:paraId="0249CB39" w14:textId="77777777" w:rsidR="001F7F90" w:rsidRPr="00B70AF3" w:rsidRDefault="00360026" w:rsidP="002067F9">
            <w:pPr>
              <w:widowControl w:val="0"/>
              <w:autoSpaceDE w:val="0"/>
              <w:autoSpaceDN w:val="0"/>
              <w:spacing w:before="44" w:after="0" w:line="183" w:lineRule="exact"/>
              <w:ind w:left="-5" w:right="59"/>
              <w:jc w:val="center"/>
              <w:rPr>
                <w:rFonts w:ascii="Arial" w:eastAsia="Arial" w:hAnsi="Arial" w:cs="Arial"/>
                <w:sz w:val="18"/>
                <w:szCs w:val="18"/>
                <w:lang w:val="en-US" w:eastAsia="ru-RU"/>
              </w:rPr>
            </w:pPr>
            <w:r w:rsidRPr="00B70AF3">
              <w:rPr>
                <w:rFonts w:ascii="Arial" w:eastAsia="Arial" w:hAnsi="Arial" w:cs="Arial"/>
                <w:sz w:val="18"/>
                <w:szCs w:val="18"/>
                <w:lang w:eastAsia="ru-RU"/>
              </w:rPr>
              <w:t xml:space="preserve">От </w:t>
            </w:r>
            <w:r w:rsidR="00D347A7" w:rsidRPr="00B70AF3">
              <w:rPr>
                <w:rFonts w:ascii="Arial" w:eastAsia="Arial" w:hAnsi="Arial" w:cs="Arial"/>
                <w:sz w:val="18"/>
                <w:szCs w:val="18"/>
                <w:lang w:val="en-US" w:eastAsia="ru-RU"/>
              </w:rPr>
              <w:t>2600</w:t>
            </w:r>
            <w:r w:rsidR="00D347A7" w:rsidRPr="00B70AF3">
              <w:rPr>
                <w:rFonts w:ascii="Arial" w:eastAsia="Arial" w:hAnsi="Arial" w:cs="Arial"/>
                <w:spacing w:val="21"/>
                <w:sz w:val="18"/>
                <w:szCs w:val="18"/>
                <w:lang w:val="en-US" w:eastAsia="ru-RU"/>
              </w:rPr>
              <w:t xml:space="preserve"> </w:t>
            </w:r>
            <w:r w:rsidR="00D347A7" w:rsidRPr="00B70AF3">
              <w:rPr>
                <w:rFonts w:ascii="Arial" w:eastAsia="Arial" w:hAnsi="Arial" w:cs="Arial"/>
                <w:sz w:val="18"/>
                <w:szCs w:val="18"/>
                <w:lang w:val="en-US" w:eastAsia="ru-RU"/>
              </w:rPr>
              <w:t>до</w:t>
            </w:r>
            <w:r w:rsidR="00D347A7" w:rsidRPr="00B70AF3">
              <w:rPr>
                <w:rFonts w:ascii="Arial" w:eastAsia="Arial" w:hAnsi="Arial" w:cs="Arial"/>
                <w:spacing w:val="22"/>
                <w:sz w:val="18"/>
                <w:szCs w:val="18"/>
                <w:lang w:val="en-US" w:eastAsia="ru-RU"/>
              </w:rPr>
              <w:t xml:space="preserve"> </w:t>
            </w:r>
            <w:r w:rsidR="00D347A7" w:rsidRPr="00B70AF3">
              <w:rPr>
                <w:rFonts w:ascii="Arial" w:eastAsia="Arial" w:hAnsi="Arial" w:cs="Arial"/>
                <w:spacing w:val="-5"/>
                <w:sz w:val="18"/>
                <w:szCs w:val="18"/>
                <w:lang w:val="en-US" w:eastAsia="ru-RU"/>
              </w:rPr>
              <w:t>10</w:t>
            </w:r>
            <w:r w:rsidR="00D347A7" w:rsidRPr="00B70AF3">
              <w:rPr>
                <w:rFonts w:ascii="Arial" w:eastAsia="Arial" w:hAnsi="Arial" w:cs="Arial"/>
                <w:w w:val="110"/>
                <w:sz w:val="18"/>
                <w:szCs w:val="18"/>
                <w:vertAlign w:val="superscript"/>
                <w:lang w:val="en-US" w:eastAsia="ru-RU"/>
              </w:rPr>
              <w:t>6</w:t>
            </w:r>
          </w:p>
        </w:tc>
        <w:tc>
          <w:tcPr>
            <w:tcW w:w="865" w:type="pct"/>
            <w:gridSpan w:val="2"/>
          </w:tcPr>
          <w:p w14:paraId="6405ECEC" w14:textId="77777777" w:rsidR="001F7F90" w:rsidRPr="00B70AF3" w:rsidRDefault="00D347A7">
            <w:pPr>
              <w:widowControl w:val="0"/>
              <w:autoSpaceDE w:val="0"/>
              <w:autoSpaceDN w:val="0"/>
              <w:spacing w:before="31" w:after="0" w:line="240" w:lineRule="auto"/>
              <w:ind w:left="825"/>
              <w:rPr>
                <w:rFonts w:ascii="Arial" w:eastAsia="Arial" w:hAnsi="Arial" w:cs="Arial"/>
                <w:sz w:val="18"/>
                <w:szCs w:val="18"/>
                <w:lang w:val="en-US" w:eastAsia="ru-RU"/>
              </w:rPr>
            </w:pPr>
            <w:r w:rsidRPr="00B70AF3">
              <w:rPr>
                <w:rFonts w:ascii="Arial" w:eastAsia="Arial" w:hAnsi="Arial" w:cs="Arial"/>
                <w:w w:val="110"/>
                <w:sz w:val="18"/>
                <w:szCs w:val="18"/>
                <w:lang w:val="en-US" w:eastAsia="ru-RU"/>
              </w:rPr>
              <w:t>10</w:t>
            </w:r>
            <w:r w:rsidRPr="00B70AF3">
              <w:rPr>
                <w:rFonts w:ascii="Arial" w:eastAsia="Arial" w:hAnsi="Arial" w:cs="Arial"/>
                <w:w w:val="110"/>
                <w:sz w:val="18"/>
                <w:szCs w:val="18"/>
                <w:vertAlign w:val="superscript"/>
                <w:lang w:val="en-US" w:eastAsia="ru-RU"/>
              </w:rPr>
              <w:t>11</w:t>
            </w:r>
            <w:r w:rsidRPr="00B70AF3">
              <w:rPr>
                <w:rFonts w:ascii="Arial" w:eastAsia="Arial" w:hAnsi="Arial" w:cs="Arial"/>
                <w:spacing w:val="23"/>
                <w:w w:val="110"/>
                <w:sz w:val="18"/>
                <w:szCs w:val="18"/>
                <w:lang w:val="en-US" w:eastAsia="ru-RU"/>
              </w:rPr>
              <w:t xml:space="preserve"> </w:t>
            </w:r>
            <w:r w:rsidRPr="00B70AF3">
              <w:rPr>
                <w:rFonts w:ascii="Arial" w:eastAsia="Arial" w:hAnsi="Arial" w:cs="Arial"/>
                <w:spacing w:val="-4"/>
                <w:w w:val="105"/>
                <w:sz w:val="18"/>
                <w:szCs w:val="18"/>
                <w:lang w:val="en-US" w:eastAsia="ru-RU"/>
              </w:rPr>
              <w:t>Вт∙м</w:t>
            </w:r>
            <w:r w:rsidRPr="00B70AF3">
              <w:rPr>
                <w:rFonts w:ascii="Arial" w:eastAsia="Arial" w:hAnsi="Arial" w:cs="Arial"/>
                <w:spacing w:val="-4"/>
                <w:w w:val="105"/>
                <w:sz w:val="18"/>
                <w:szCs w:val="18"/>
                <w:vertAlign w:val="superscript"/>
                <w:lang w:val="en-US" w:eastAsia="ru-RU"/>
              </w:rPr>
              <w:t>−2</w:t>
            </w:r>
          </w:p>
        </w:tc>
        <w:tc>
          <w:tcPr>
            <w:tcW w:w="400" w:type="pct"/>
          </w:tcPr>
          <w:p w14:paraId="525F01D0" w14:textId="77777777" w:rsidR="001F7F90" w:rsidRPr="00B70AF3" w:rsidRDefault="00D347A7">
            <w:pPr>
              <w:widowControl w:val="0"/>
              <w:autoSpaceDE w:val="0"/>
              <w:autoSpaceDN w:val="0"/>
              <w:spacing w:before="31" w:after="0" w:line="240" w:lineRule="auto"/>
              <w:ind w:left="177"/>
              <w:rPr>
                <w:rFonts w:ascii="Arial" w:eastAsia="Arial" w:hAnsi="Arial" w:cs="Arial"/>
                <w:sz w:val="18"/>
                <w:szCs w:val="18"/>
                <w:lang w:val="en-US" w:eastAsia="ru-RU"/>
              </w:rPr>
            </w:pPr>
            <w:r w:rsidRPr="00B70AF3">
              <w:rPr>
                <w:rFonts w:ascii="Arial" w:eastAsia="Arial" w:hAnsi="Arial" w:cs="Arial"/>
                <w:w w:val="105"/>
                <w:sz w:val="18"/>
                <w:szCs w:val="18"/>
                <w:lang w:val="en-US" w:eastAsia="ru-RU"/>
              </w:rPr>
              <w:t>100</w:t>
            </w:r>
            <w:r w:rsidRPr="00B70AF3">
              <w:rPr>
                <w:rFonts w:ascii="Arial" w:eastAsia="Arial" w:hAnsi="Arial" w:cs="Arial"/>
                <w:spacing w:val="10"/>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850" w:type="pct"/>
            <w:gridSpan w:val="4"/>
          </w:tcPr>
          <w:p w14:paraId="21D55E82" w14:textId="77777777" w:rsidR="001F7F90" w:rsidRPr="00B70AF3" w:rsidRDefault="00D347A7">
            <w:pPr>
              <w:widowControl w:val="0"/>
              <w:autoSpaceDE w:val="0"/>
              <w:autoSpaceDN w:val="0"/>
              <w:spacing w:before="31" w:after="0" w:line="240" w:lineRule="auto"/>
              <w:ind w:left="5"/>
              <w:jc w:val="center"/>
              <w:rPr>
                <w:rFonts w:ascii="Arial" w:eastAsia="Arial" w:hAnsi="Arial" w:cs="Arial"/>
                <w:sz w:val="18"/>
                <w:szCs w:val="18"/>
                <w:lang w:val="en-US" w:eastAsia="ru-RU"/>
              </w:rPr>
            </w:pPr>
            <w:r w:rsidRPr="00B70AF3">
              <w:rPr>
                <w:rFonts w:ascii="Arial" w:eastAsia="Arial" w:hAnsi="Arial" w:cs="Arial"/>
                <w:w w:val="105"/>
                <w:sz w:val="18"/>
                <w:szCs w:val="18"/>
                <w:lang w:val="en-US" w:eastAsia="ru-RU"/>
              </w:rPr>
              <w:t>5600</w:t>
            </w:r>
            <w:r w:rsidRPr="00B70AF3">
              <w:rPr>
                <w:rFonts w:ascii="Arial" w:eastAsia="Arial" w:hAnsi="Arial" w:cs="Arial"/>
                <w:spacing w:val="30"/>
                <w:w w:val="105"/>
                <w:sz w:val="18"/>
                <w:szCs w:val="18"/>
                <w:lang w:val="en-US" w:eastAsia="ru-RU"/>
              </w:rPr>
              <w:t xml:space="preserve"> </w:t>
            </w:r>
            <w:r w:rsidRPr="00B70AF3">
              <w:rPr>
                <w:rFonts w:ascii="Arial" w:eastAsia="Arial" w:hAnsi="Arial" w:cs="Arial"/>
                <w:i/>
                <w:w w:val="105"/>
                <w:sz w:val="18"/>
                <w:szCs w:val="18"/>
                <w:lang w:val="en-US" w:eastAsia="ru-RU"/>
              </w:rPr>
              <w:t>t</w:t>
            </w:r>
            <w:r w:rsidRPr="00B70AF3">
              <w:rPr>
                <w:rFonts w:ascii="Arial" w:eastAsia="Arial" w:hAnsi="Arial" w:cs="Arial"/>
                <w:w w:val="105"/>
                <w:sz w:val="18"/>
                <w:szCs w:val="18"/>
                <w:vertAlign w:val="superscript"/>
                <w:lang w:val="en-US" w:eastAsia="ru-RU"/>
              </w:rPr>
              <w:t>0,25</w:t>
            </w:r>
            <w:r w:rsidRPr="00B70AF3">
              <w:rPr>
                <w:rFonts w:ascii="Arial" w:eastAsia="Arial" w:hAnsi="Arial" w:cs="Arial"/>
                <w:spacing w:val="16"/>
                <w:w w:val="105"/>
                <w:sz w:val="18"/>
                <w:szCs w:val="18"/>
                <w:lang w:val="en-US" w:eastAsia="ru-RU"/>
              </w:rPr>
              <w:t xml:space="preserve"> </w:t>
            </w:r>
            <w:r w:rsidRPr="00B70AF3">
              <w:rPr>
                <w:rFonts w:ascii="Arial" w:eastAsia="Arial" w:hAnsi="Arial" w:cs="Arial"/>
                <w:sz w:val="18"/>
                <w:szCs w:val="18"/>
                <w:lang w:eastAsia="ru-RU"/>
              </w:rPr>
              <w:t>Дж∙м</w:t>
            </w:r>
            <w:r w:rsidRPr="00B70AF3">
              <w:rPr>
                <w:rFonts w:ascii="Arial" w:eastAsia="Arial" w:hAnsi="Arial" w:cs="Arial"/>
                <w:sz w:val="18"/>
                <w:szCs w:val="18"/>
                <w:vertAlign w:val="superscript"/>
                <w:lang w:eastAsia="ru-RU"/>
              </w:rPr>
              <w:t>−2</w:t>
            </w:r>
          </w:p>
        </w:tc>
        <w:tc>
          <w:tcPr>
            <w:tcW w:w="1369" w:type="pct"/>
            <w:gridSpan w:val="2"/>
            <w:vMerge/>
            <w:tcBorders>
              <w:top w:val="nil"/>
            </w:tcBorders>
          </w:tcPr>
          <w:p w14:paraId="119761D1" w14:textId="77777777" w:rsidR="001F7F90" w:rsidRPr="00B70AF3" w:rsidRDefault="001F7F90">
            <w:pPr>
              <w:widowControl w:val="0"/>
              <w:autoSpaceDE w:val="0"/>
              <w:autoSpaceDN w:val="0"/>
              <w:spacing w:after="0" w:line="240" w:lineRule="auto"/>
              <w:rPr>
                <w:rFonts w:ascii="Arial" w:eastAsia="Arial" w:hAnsi="Arial" w:cs="Arial"/>
                <w:sz w:val="18"/>
                <w:szCs w:val="18"/>
                <w:lang w:val="en-US" w:eastAsia="ru-RU"/>
              </w:rPr>
            </w:pPr>
          </w:p>
        </w:tc>
      </w:tr>
      <w:tr w:rsidR="001F7F90" w:rsidRPr="00B70AF3" w14:paraId="7F8131EA" w14:textId="77777777">
        <w:trPr>
          <w:trHeight w:val="2231"/>
        </w:trPr>
        <w:tc>
          <w:tcPr>
            <w:tcW w:w="5000" w:type="pct"/>
            <w:gridSpan w:val="10"/>
          </w:tcPr>
          <w:p w14:paraId="779D5511" w14:textId="3C6540FC" w:rsidR="001F7F90" w:rsidRPr="00B70AF3" w:rsidRDefault="0081703C" w:rsidP="0081703C">
            <w:pPr>
              <w:widowControl w:val="0"/>
              <w:autoSpaceDE w:val="0"/>
              <w:autoSpaceDN w:val="0"/>
              <w:spacing w:before="60" w:after="0" w:line="240" w:lineRule="auto"/>
              <w:ind w:left="113" w:firstLine="306"/>
              <w:jc w:val="both"/>
              <w:rPr>
                <w:rFonts w:ascii="Arial" w:eastAsia="Arial" w:hAnsi="Arial" w:cs="Arial"/>
                <w:w w:val="110"/>
                <w:sz w:val="18"/>
                <w:szCs w:val="18"/>
                <w:vertAlign w:val="superscript"/>
                <w:lang w:eastAsia="ru-RU"/>
              </w:rPr>
            </w:pPr>
            <w:r w:rsidRPr="00B70AF3">
              <w:rPr>
                <w:rFonts w:ascii="Arial" w:eastAsia="Arial" w:hAnsi="Arial" w:cs="Arial"/>
                <w:position w:val="6"/>
                <w:sz w:val="18"/>
                <w:szCs w:val="18"/>
                <w:vertAlign w:val="superscript"/>
                <w:lang w:eastAsia="ru-RU"/>
              </w:rPr>
              <w:t>а</w:t>
            </w:r>
            <w:r w:rsidRPr="00B70AF3">
              <w:rPr>
                <w:rFonts w:ascii="Arial" w:eastAsia="Arial" w:hAnsi="Arial" w:cs="Arial"/>
                <w:w w:val="110"/>
                <w:sz w:val="18"/>
                <w:szCs w:val="18"/>
                <w:vertAlign w:val="superscript"/>
                <w:lang w:eastAsia="ru-RU"/>
              </w:rPr>
              <w:t xml:space="preserve">  </w:t>
            </w:r>
            <w:r w:rsidR="00D347A7" w:rsidRPr="00B70AF3">
              <w:rPr>
                <w:rFonts w:ascii="Arial" w:eastAsia="Arial" w:hAnsi="Arial" w:cs="Arial"/>
                <w:position w:val="6"/>
                <w:sz w:val="18"/>
                <w:szCs w:val="18"/>
                <w:lang w:eastAsia="ru-RU"/>
              </w:rPr>
              <w:t>Значения и единицы измерений поправочных коэффициентов приведены в таблице 9; уровни облучения, которые сравниваются со значениями ПДУ, должны быть усреднены по соответствующей апертуре (</w:t>
            </w:r>
            <w:r w:rsidR="002D02CE" w:rsidRPr="00B70AF3">
              <w:rPr>
                <w:rFonts w:ascii="Arial" w:eastAsia="Arial" w:hAnsi="Arial" w:cs="Arial"/>
                <w:position w:val="6"/>
                <w:sz w:val="18"/>
                <w:szCs w:val="18"/>
                <w:lang w:eastAsia="ru-RU"/>
              </w:rPr>
              <w:t xml:space="preserve">см. </w:t>
            </w:r>
            <w:r w:rsidR="00D347A7" w:rsidRPr="00B70AF3">
              <w:rPr>
                <w:rFonts w:ascii="Arial" w:eastAsia="Arial" w:hAnsi="Arial" w:cs="Arial"/>
                <w:position w:val="6"/>
                <w:sz w:val="18"/>
                <w:szCs w:val="18"/>
                <w:lang w:eastAsia="ru-RU"/>
              </w:rPr>
              <w:t>таблиц</w:t>
            </w:r>
            <w:r w:rsidR="002D02CE" w:rsidRPr="00B70AF3">
              <w:rPr>
                <w:rFonts w:ascii="Arial" w:eastAsia="Arial" w:hAnsi="Arial" w:cs="Arial"/>
                <w:position w:val="6"/>
                <w:sz w:val="18"/>
                <w:szCs w:val="18"/>
                <w:lang w:eastAsia="ru-RU"/>
              </w:rPr>
              <w:t>у</w:t>
            </w:r>
            <w:r w:rsidR="00D347A7" w:rsidRPr="00B70AF3">
              <w:rPr>
                <w:rFonts w:ascii="Arial" w:eastAsia="Arial" w:hAnsi="Arial" w:cs="Arial"/>
                <w:position w:val="6"/>
                <w:sz w:val="18"/>
                <w:szCs w:val="18"/>
                <w:lang w:eastAsia="ru-RU"/>
              </w:rPr>
              <w:t xml:space="preserve"> 2).</w:t>
            </w:r>
          </w:p>
          <w:p w14:paraId="69D55699" w14:textId="11EE7CB2" w:rsidR="001F7F90" w:rsidRPr="00B70AF3" w:rsidRDefault="00D347A7" w:rsidP="0081703C">
            <w:pPr>
              <w:widowControl w:val="0"/>
              <w:autoSpaceDE w:val="0"/>
              <w:autoSpaceDN w:val="0"/>
              <w:spacing w:before="60" w:after="0" w:line="240" w:lineRule="auto"/>
              <w:ind w:left="113" w:firstLine="306"/>
              <w:jc w:val="both"/>
              <w:rPr>
                <w:rFonts w:ascii="Arial" w:eastAsia="Arial" w:hAnsi="Arial" w:cs="Arial"/>
                <w:position w:val="6"/>
                <w:sz w:val="18"/>
                <w:szCs w:val="18"/>
                <w:lang w:eastAsia="ru-RU"/>
              </w:rPr>
            </w:pPr>
            <w:r w:rsidRPr="00B70AF3">
              <w:rPr>
                <w:rFonts w:ascii="Arial" w:eastAsia="Arial" w:hAnsi="Arial" w:cs="Arial"/>
                <w:position w:val="6"/>
                <w:sz w:val="18"/>
                <w:szCs w:val="18"/>
                <w:vertAlign w:val="superscript"/>
                <w:lang w:eastAsia="ru-RU"/>
              </w:rPr>
              <w:t>b</w:t>
            </w:r>
            <w:r w:rsidRPr="00B70AF3">
              <w:rPr>
                <w:rFonts w:ascii="Arial" w:eastAsia="Arial" w:hAnsi="Arial" w:cs="Arial"/>
                <w:w w:val="110"/>
                <w:szCs w:val="18"/>
                <w:vertAlign w:val="superscript"/>
                <w:lang w:eastAsia="ru-RU"/>
              </w:rPr>
              <w:t xml:space="preserve"> </w:t>
            </w:r>
            <w:r w:rsidR="0081703C" w:rsidRPr="00B70AF3">
              <w:rPr>
                <w:rFonts w:ascii="Arial" w:eastAsia="Arial" w:hAnsi="Arial" w:cs="Arial"/>
                <w:w w:val="110"/>
                <w:szCs w:val="18"/>
                <w:vertAlign w:val="superscript"/>
                <w:lang w:eastAsia="ru-RU"/>
              </w:rPr>
              <w:t xml:space="preserve"> </w:t>
            </w:r>
            <w:r w:rsidRPr="00B70AF3">
              <w:rPr>
                <w:rFonts w:ascii="Arial" w:eastAsia="Arial" w:hAnsi="Arial" w:cs="Arial"/>
                <w:position w:val="6"/>
                <w:sz w:val="18"/>
                <w:szCs w:val="18"/>
                <w:lang w:eastAsia="ru-RU"/>
              </w:rPr>
              <w:t>ПДУ для длительностей облучения менее 10</w:t>
            </w:r>
            <w:r w:rsidRPr="00B70AF3">
              <w:rPr>
                <w:rFonts w:ascii="Arial" w:eastAsia="Arial" w:hAnsi="Arial" w:cs="Arial"/>
                <w:position w:val="6"/>
                <w:sz w:val="18"/>
                <w:szCs w:val="18"/>
                <w:vertAlign w:val="superscript"/>
                <w:lang w:eastAsia="ru-RU"/>
              </w:rPr>
              <w:t>-9</w:t>
            </w:r>
            <w:r w:rsidRPr="00B70AF3">
              <w:rPr>
                <w:rFonts w:ascii="Arial" w:eastAsia="Arial" w:hAnsi="Arial" w:cs="Arial"/>
                <w:position w:val="6"/>
                <w:sz w:val="18"/>
                <w:szCs w:val="18"/>
                <w:lang w:eastAsia="ru-RU"/>
              </w:rPr>
              <w:t xml:space="preserve"> с и на длинах волн менее 400 нм или более 1400 нм получены путем расчета эквивалентной облученности из пределов энергетической экспозиции при 10</w:t>
            </w:r>
            <w:r w:rsidRPr="00B70AF3">
              <w:rPr>
                <w:rFonts w:ascii="Arial" w:eastAsia="Arial" w:hAnsi="Arial" w:cs="Arial"/>
                <w:position w:val="6"/>
                <w:sz w:val="18"/>
                <w:szCs w:val="18"/>
                <w:vertAlign w:val="superscript"/>
                <w:lang w:eastAsia="ru-RU"/>
              </w:rPr>
              <w:t>-9</w:t>
            </w:r>
            <w:r w:rsidRPr="00B70AF3">
              <w:rPr>
                <w:rFonts w:ascii="Arial" w:eastAsia="Arial" w:hAnsi="Arial" w:cs="Arial"/>
                <w:position w:val="6"/>
                <w:sz w:val="18"/>
                <w:szCs w:val="18"/>
                <w:lang w:eastAsia="ru-RU"/>
              </w:rPr>
              <w:t xml:space="preserve"> с. Для всех длин волн значения ПДУ для длительностей облучения менее 10</w:t>
            </w:r>
            <w:r w:rsidRPr="00B70AF3">
              <w:rPr>
                <w:rFonts w:ascii="Arial" w:eastAsia="Arial" w:hAnsi="Arial" w:cs="Arial"/>
                <w:position w:val="6"/>
                <w:sz w:val="18"/>
                <w:szCs w:val="18"/>
                <w:vertAlign w:val="superscript"/>
                <w:lang w:eastAsia="ru-RU"/>
              </w:rPr>
              <w:t>-13</w:t>
            </w:r>
            <w:r w:rsidRPr="00B70AF3">
              <w:rPr>
                <w:rFonts w:ascii="Arial" w:eastAsia="Arial" w:hAnsi="Arial" w:cs="Arial"/>
                <w:position w:val="6"/>
                <w:sz w:val="18"/>
                <w:szCs w:val="18"/>
                <w:lang w:eastAsia="ru-RU"/>
              </w:rPr>
              <w:t xml:space="preserve"> с установлены равными ПДУ для эквивалентных значений облученности при 10</w:t>
            </w:r>
            <w:r w:rsidRPr="00B70AF3">
              <w:rPr>
                <w:rFonts w:ascii="Arial" w:eastAsia="Arial" w:hAnsi="Arial" w:cs="Arial"/>
                <w:position w:val="6"/>
                <w:sz w:val="18"/>
                <w:szCs w:val="18"/>
                <w:vertAlign w:val="superscript"/>
                <w:lang w:eastAsia="ru-RU"/>
              </w:rPr>
              <w:t xml:space="preserve">-13 </w:t>
            </w:r>
            <w:r w:rsidRPr="00B70AF3">
              <w:rPr>
                <w:rFonts w:ascii="Arial" w:eastAsia="Arial" w:hAnsi="Arial" w:cs="Arial"/>
                <w:position w:val="6"/>
                <w:sz w:val="18"/>
                <w:szCs w:val="18"/>
                <w:lang w:eastAsia="ru-RU"/>
              </w:rPr>
              <w:t>с.</w:t>
            </w:r>
          </w:p>
          <w:p w14:paraId="38681B4D" w14:textId="0C14DF89" w:rsidR="001F7F90" w:rsidRPr="00B70AF3" w:rsidRDefault="00D347A7" w:rsidP="0081703C">
            <w:pPr>
              <w:widowControl w:val="0"/>
              <w:autoSpaceDE w:val="0"/>
              <w:autoSpaceDN w:val="0"/>
              <w:spacing w:before="60" w:after="0" w:line="240" w:lineRule="auto"/>
              <w:ind w:left="113" w:firstLine="306"/>
              <w:jc w:val="both"/>
              <w:rPr>
                <w:rFonts w:ascii="Arial" w:eastAsia="Arial" w:hAnsi="Arial" w:cs="Arial"/>
                <w:position w:val="6"/>
                <w:sz w:val="18"/>
                <w:szCs w:val="18"/>
                <w:lang w:eastAsia="ru-RU"/>
              </w:rPr>
            </w:pPr>
            <w:r w:rsidRPr="00B70AF3">
              <w:rPr>
                <w:rFonts w:ascii="Arial" w:eastAsia="Arial" w:hAnsi="Arial" w:cs="Arial"/>
                <w:position w:val="6"/>
                <w:sz w:val="18"/>
                <w:szCs w:val="18"/>
                <w:vertAlign w:val="superscript"/>
                <w:lang w:eastAsia="ru-RU"/>
              </w:rPr>
              <w:t xml:space="preserve">c </w:t>
            </w:r>
            <w:r w:rsidR="0081703C" w:rsidRPr="00B70AF3">
              <w:rPr>
                <w:rFonts w:ascii="Arial" w:eastAsia="Arial" w:hAnsi="Arial" w:cs="Arial"/>
                <w:w w:val="110"/>
                <w:szCs w:val="18"/>
                <w:vertAlign w:val="superscript"/>
                <w:lang w:eastAsia="ru-RU"/>
              </w:rPr>
              <w:t xml:space="preserve"> </w:t>
            </w:r>
            <w:r w:rsidRPr="00B70AF3">
              <w:rPr>
                <w:rFonts w:ascii="Arial" w:eastAsia="Arial" w:hAnsi="Arial" w:cs="Arial"/>
                <w:position w:val="6"/>
                <w:sz w:val="18"/>
                <w:szCs w:val="18"/>
                <w:lang w:eastAsia="ru-RU"/>
              </w:rPr>
              <w:t>В диапазоне длин волн от 450 до 500 нм применяют двойственные пределы</w:t>
            </w:r>
            <w:r w:rsidR="002D02CE" w:rsidRPr="00B70AF3">
              <w:rPr>
                <w:rFonts w:ascii="Arial" w:eastAsia="Arial" w:hAnsi="Arial" w:cs="Arial"/>
                <w:position w:val="6"/>
                <w:sz w:val="18"/>
                <w:szCs w:val="18"/>
                <w:lang w:eastAsia="ru-RU"/>
              </w:rPr>
              <w:t>,</w:t>
            </w:r>
            <w:r w:rsidRPr="00B70AF3">
              <w:rPr>
                <w:rFonts w:ascii="Arial" w:eastAsia="Arial" w:hAnsi="Arial" w:cs="Arial"/>
                <w:position w:val="6"/>
                <w:sz w:val="18"/>
                <w:szCs w:val="18"/>
                <w:lang w:eastAsia="ru-RU"/>
              </w:rPr>
              <w:t xml:space="preserve"> интенсивность облучения не должна превышать ни одного из них.</w:t>
            </w:r>
          </w:p>
          <w:p w14:paraId="0CEC2C26" w14:textId="513BDF28" w:rsidR="001F7F90" w:rsidRPr="00B70AF3" w:rsidRDefault="00D347A7" w:rsidP="0081703C">
            <w:pPr>
              <w:widowControl w:val="0"/>
              <w:autoSpaceDE w:val="0"/>
              <w:autoSpaceDN w:val="0"/>
              <w:spacing w:before="60" w:after="0" w:line="240" w:lineRule="auto"/>
              <w:ind w:left="113" w:firstLine="306"/>
              <w:jc w:val="both"/>
              <w:rPr>
                <w:rFonts w:ascii="Arial" w:eastAsia="Arial" w:hAnsi="Arial" w:cs="Arial"/>
                <w:position w:val="6"/>
                <w:sz w:val="18"/>
                <w:szCs w:val="18"/>
                <w:lang w:eastAsia="ru-RU"/>
              </w:rPr>
            </w:pPr>
            <w:r w:rsidRPr="00B70AF3">
              <w:rPr>
                <w:rFonts w:ascii="Arial" w:eastAsia="Arial" w:hAnsi="Arial" w:cs="Arial"/>
                <w:position w:val="6"/>
                <w:sz w:val="18"/>
                <w:szCs w:val="18"/>
                <w:vertAlign w:val="superscript"/>
                <w:lang w:eastAsia="ru-RU"/>
              </w:rPr>
              <w:t xml:space="preserve">d </w:t>
            </w:r>
            <w:r w:rsidR="0081703C" w:rsidRPr="00B70AF3">
              <w:rPr>
                <w:rFonts w:ascii="Arial" w:eastAsia="Arial" w:hAnsi="Arial" w:cs="Arial"/>
                <w:w w:val="110"/>
                <w:szCs w:val="18"/>
                <w:vertAlign w:val="superscript"/>
                <w:lang w:eastAsia="ru-RU"/>
              </w:rPr>
              <w:t xml:space="preserve"> </w:t>
            </w:r>
            <w:r w:rsidRPr="00B70AF3">
              <w:rPr>
                <w:rFonts w:ascii="Arial" w:eastAsia="Arial" w:hAnsi="Arial" w:cs="Arial"/>
                <w:position w:val="6"/>
                <w:sz w:val="18"/>
                <w:szCs w:val="18"/>
                <w:lang w:eastAsia="ru-RU"/>
              </w:rPr>
              <w:t>Для УФ-лазеров с повторяющимися импульсами не следует превышать ни одно из этих пределов.</w:t>
            </w:r>
          </w:p>
          <w:p w14:paraId="25BFE1C5" w14:textId="76392536" w:rsidR="001F7F90" w:rsidRDefault="00D347A7">
            <w:pPr>
              <w:widowControl w:val="0"/>
              <w:autoSpaceDE w:val="0"/>
              <w:autoSpaceDN w:val="0"/>
              <w:spacing w:before="60" w:after="0" w:line="240" w:lineRule="auto"/>
              <w:ind w:left="74" w:right="108" w:firstLine="306"/>
              <w:jc w:val="both"/>
              <w:rPr>
                <w:rFonts w:ascii="Arial" w:eastAsia="Arial" w:hAnsi="Arial" w:cs="Arial"/>
                <w:position w:val="6"/>
                <w:sz w:val="18"/>
                <w:szCs w:val="18"/>
                <w:lang w:eastAsia="ru-RU"/>
              </w:rPr>
            </w:pPr>
            <w:r w:rsidRPr="00B70AF3">
              <w:rPr>
                <w:rFonts w:ascii="Arial" w:eastAsia="Arial" w:hAnsi="Arial" w:cs="Arial"/>
                <w:position w:val="6"/>
                <w:sz w:val="18"/>
                <w:szCs w:val="18"/>
                <w:vertAlign w:val="superscript"/>
                <w:lang w:eastAsia="ru-RU"/>
              </w:rPr>
              <w:t>e</w:t>
            </w:r>
            <w:r w:rsidRPr="00B70AF3">
              <w:rPr>
                <w:rFonts w:ascii="Arial" w:eastAsia="Arial" w:hAnsi="Arial" w:cs="Arial"/>
                <w:w w:val="110"/>
                <w:szCs w:val="18"/>
                <w:vertAlign w:val="superscript"/>
                <w:lang w:eastAsia="ru-RU"/>
              </w:rPr>
              <w:t xml:space="preserve"> </w:t>
            </w:r>
            <w:r w:rsidR="0081703C" w:rsidRPr="00B70AF3">
              <w:rPr>
                <w:rFonts w:ascii="Arial" w:eastAsia="Arial" w:hAnsi="Arial" w:cs="Arial"/>
                <w:w w:val="110"/>
                <w:szCs w:val="18"/>
                <w:vertAlign w:val="superscript"/>
                <w:lang w:eastAsia="ru-RU"/>
              </w:rPr>
              <w:t xml:space="preserve"> </w:t>
            </w:r>
            <w:r w:rsidRPr="00B70AF3">
              <w:rPr>
                <w:rFonts w:ascii="Arial" w:eastAsia="Arial" w:hAnsi="Arial" w:cs="Arial"/>
                <w:position w:val="6"/>
                <w:sz w:val="18"/>
                <w:szCs w:val="18"/>
                <w:lang w:eastAsia="ru-RU"/>
              </w:rPr>
              <w:t xml:space="preserve">В диапазоне длин волн от 1200 до 1400 нм пределы защиты сетчатки, приведенные в </w:t>
            </w:r>
            <w:r w:rsidR="002D02CE" w:rsidRPr="00B70AF3">
              <w:rPr>
                <w:rFonts w:ascii="Arial" w:eastAsia="Arial" w:hAnsi="Arial" w:cs="Arial"/>
                <w:position w:val="6"/>
                <w:sz w:val="18"/>
                <w:szCs w:val="18"/>
                <w:lang w:eastAsia="ru-RU"/>
              </w:rPr>
              <w:t>данной</w:t>
            </w:r>
            <w:r w:rsidRPr="00B70AF3">
              <w:rPr>
                <w:rFonts w:ascii="Arial" w:eastAsia="Arial" w:hAnsi="Arial" w:cs="Arial"/>
                <w:position w:val="6"/>
                <w:sz w:val="18"/>
                <w:szCs w:val="18"/>
                <w:lang w:eastAsia="ru-RU"/>
              </w:rPr>
              <w:t xml:space="preserve"> таблице, могут быть недостаточными для защиты передних </w:t>
            </w:r>
            <w:r w:rsidR="00D04906" w:rsidRPr="00B70AF3">
              <w:rPr>
                <w:rFonts w:ascii="Arial" w:eastAsia="Arial" w:hAnsi="Arial" w:cs="Arial"/>
                <w:position w:val="6"/>
                <w:sz w:val="18"/>
                <w:szCs w:val="18"/>
                <w:lang w:eastAsia="ru-RU"/>
              </w:rPr>
              <w:t>част</w:t>
            </w:r>
            <w:r w:rsidR="0029469E">
              <w:rPr>
                <w:rFonts w:ascii="Arial" w:eastAsia="Arial" w:hAnsi="Arial" w:cs="Arial"/>
                <w:position w:val="6"/>
                <w:sz w:val="18"/>
                <w:szCs w:val="18"/>
                <w:lang w:eastAsia="ru-RU"/>
              </w:rPr>
              <w:t>ей</w:t>
            </w:r>
            <w:r w:rsidRPr="00B70AF3">
              <w:rPr>
                <w:rFonts w:ascii="Arial" w:eastAsia="Arial" w:hAnsi="Arial" w:cs="Arial"/>
                <w:position w:val="6"/>
                <w:sz w:val="18"/>
                <w:szCs w:val="18"/>
                <w:lang w:eastAsia="ru-RU"/>
              </w:rPr>
              <w:t xml:space="preserve"> глаза (роговицы, радужной оболочки), поэтому их следует применять с осторожность. Не существует повода для беспокойства о передних частях глаза, если интенсивность облучения не превышает значений ПДУ для кожи.</w:t>
            </w:r>
            <w:r w:rsidR="009B3FD3">
              <w:rPr>
                <w:rFonts w:ascii="Arial" w:eastAsia="Arial" w:hAnsi="Arial" w:cs="Arial"/>
                <w:position w:val="6"/>
                <w:sz w:val="18"/>
                <w:szCs w:val="18"/>
                <w:lang w:eastAsia="ru-RU"/>
              </w:rPr>
              <w:t xml:space="preserve"> </w:t>
            </w:r>
          </w:p>
          <w:p w14:paraId="5B6652BE" w14:textId="279311C7" w:rsidR="00162B3A" w:rsidRPr="00B70AF3" w:rsidRDefault="00162B3A">
            <w:pPr>
              <w:widowControl w:val="0"/>
              <w:autoSpaceDE w:val="0"/>
              <w:autoSpaceDN w:val="0"/>
              <w:spacing w:before="60" w:after="0" w:line="240" w:lineRule="auto"/>
              <w:ind w:left="74" w:right="108" w:firstLine="306"/>
              <w:jc w:val="both"/>
              <w:rPr>
                <w:rFonts w:ascii="Arial" w:eastAsia="Arial" w:hAnsi="Arial" w:cs="Arial"/>
                <w:sz w:val="18"/>
                <w:szCs w:val="18"/>
                <w:lang w:eastAsia="ru-RU"/>
              </w:rPr>
            </w:pPr>
          </w:p>
        </w:tc>
      </w:tr>
    </w:tbl>
    <w:p w14:paraId="1A64D79E" w14:textId="536DA803" w:rsidR="001F7F90" w:rsidRPr="00B70AF3" w:rsidRDefault="00B12B11" w:rsidP="002067F9">
      <w:pPr>
        <w:pageBreakBefore/>
        <w:widowControl w:val="0"/>
        <w:shd w:val="clear" w:color="auto" w:fill="FFFFFF"/>
        <w:spacing w:after="0" w:line="360" w:lineRule="auto"/>
        <w:jc w:val="both"/>
        <w:rPr>
          <w:rFonts w:ascii="Arial" w:eastAsia="Calibri" w:hAnsi="Arial" w:cs="Arial"/>
        </w:rPr>
      </w:pPr>
      <w:r w:rsidRPr="00B70AF3">
        <w:rPr>
          <w:rFonts w:ascii="Arial" w:hAnsi="Arial" w:cs="Arial"/>
          <w:b/>
          <w:noProof/>
          <w:color w:val="000000"/>
          <w:sz w:val="28"/>
          <w:szCs w:val="28"/>
          <w:u w:val="single"/>
          <w:lang w:eastAsia="ru-RU"/>
        </w:rPr>
        <w:lastRenderedPageBreak/>
        <mc:AlternateContent>
          <mc:Choice Requires="wps">
            <w:drawing>
              <wp:anchor distT="45720" distB="45720" distL="114300" distR="114300" simplePos="0" relativeHeight="251675648" behindDoc="0" locked="0" layoutInCell="1" allowOverlap="1" wp14:anchorId="467AF880" wp14:editId="769C11CD">
                <wp:simplePos x="0" y="0"/>
                <wp:positionH relativeFrom="column">
                  <wp:posOffset>9267825</wp:posOffset>
                </wp:positionH>
                <wp:positionV relativeFrom="paragraph">
                  <wp:posOffset>235585</wp:posOffset>
                </wp:positionV>
                <wp:extent cx="419100" cy="2324100"/>
                <wp:effectExtent l="0" t="0" r="0" b="0"/>
                <wp:wrapNone/>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3A2F28AB"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AF880" id="_x0000_s1029" type="#_x0000_t202" style="position:absolute;left:0;text-align:left;margin-left:729.75pt;margin-top:18.55pt;width:33pt;height:18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" filled="f" stroked="f">
                <v:textbox style="layout-flow:vertical">
                  <w:txbxContent>
                    <w:p w14:paraId="3A2F28AB"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00A95400"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67456" behindDoc="0" locked="0" layoutInCell="1" allowOverlap="1" wp14:anchorId="5C63D45D" wp14:editId="7CD6ED64">
                <wp:simplePos x="0" y="0"/>
                <wp:positionH relativeFrom="column">
                  <wp:posOffset>-457200</wp:posOffset>
                </wp:positionH>
                <wp:positionV relativeFrom="paragraph">
                  <wp:posOffset>45085</wp:posOffset>
                </wp:positionV>
                <wp:extent cx="371475" cy="28575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052BD1FE"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D45D" id="_x0000_s1030" type="#_x0000_t202" style="position:absolute;left:0;text-align:left;margin-left:-36pt;margin-top:3.55pt;width:29.2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" filled="f" stroked="f">
                <v:textbox style="layout-flow:vertical">
                  <w:txbxContent>
                    <w:p w14:paraId="052BD1FE"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6</w:t>
                      </w:r>
                    </w:p>
                  </w:txbxContent>
                </v:textbox>
              </v:shape>
            </w:pict>
          </mc:Fallback>
        </mc:AlternateContent>
      </w:r>
      <w:r w:rsidR="00C75300" w:rsidRPr="00B70AF3">
        <w:rPr>
          <w:rFonts w:ascii="Arial" w:eastAsia="Calibri" w:hAnsi="Arial" w:cs="Arial"/>
          <w:spacing w:val="40"/>
        </w:rPr>
        <w:t>Таблица</w:t>
      </w:r>
      <w:r w:rsidR="00C75300" w:rsidRPr="00B70AF3">
        <w:rPr>
          <w:rFonts w:ascii="Arial" w:eastAsia="Calibri" w:hAnsi="Arial" w:cs="Arial"/>
        </w:rPr>
        <w:t xml:space="preserve"> </w:t>
      </w:r>
      <w:r w:rsidR="00D347A7" w:rsidRPr="00B70AF3">
        <w:rPr>
          <w:rFonts w:ascii="Arial" w:eastAsia="Calibri" w:hAnsi="Arial" w:cs="Arial"/>
        </w:rPr>
        <w:t xml:space="preserve">5 – Предельно допустимые уровни (ПДУ) на роговице для протяженных источников в диапазоне длин волн от 400 до 1400 нм (спектральная область повреждения сетчатки), </w:t>
      </w:r>
      <w:r w:rsidR="007D1E11" w:rsidRPr="00B70AF3">
        <w:rPr>
          <w:rFonts w:ascii="Arial" w:eastAsia="Calibri" w:hAnsi="Arial" w:cs="Arial"/>
        </w:rPr>
        <w:t xml:space="preserve">выраженные в виде </w:t>
      </w:r>
      <w:r w:rsidR="00D347A7" w:rsidRPr="00B70AF3">
        <w:rPr>
          <w:rFonts w:ascii="Arial" w:eastAsia="Calibri" w:hAnsi="Arial" w:cs="Arial"/>
        </w:rPr>
        <w:t>облученности или энергетической экспозиции</w:t>
      </w:r>
    </w:p>
    <w:tbl>
      <w:tblPr>
        <w:tblStyle w:val="TableNormal6"/>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4"/>
        <w:gridCol w:w="1668"/>
        <w:gridCol w:w="2088"/>
        <w:gridCol w:w="2090"/>
        <w:gridCol w:w="1668"/>
        <w:gridCol w:w="1644"/>
        <w:gridCol w:w="2038"/>
        <w:gridCol w:w="1644"/>
      </w:tblGrid>
      <w:tr w:rsidR="001F7F90" w:rsidRPr="00B70AF3" w14:paraId="6FD7BA96" w14:textId="77777777">
        <w:trPr>
          <w:trHeight w:val="407"/>
        </w:trPr>
        <w:tc>
          <w:tcPr>
            <w:tcW w:w="1334" w:type="dxa"/>
            <w:vMerge w:val="restart"/>
          </w:tcPr>
          <w:p w14:paraId="29B09ABF" w14:textId="77777777" w:rsidR="001F7F90" w:rsidRPr="00B70AF3" w:rsidRDefault="00D347A7">
            <w:pPr>
              <w:widowControl w:val="0"/>
              <w:autoSpaceDE w:val="0"/>
              <w:autoSpaceDN w:val="0"/>
              <w:spacing w:before="20" w:after="0" w:line="240" w:lineRule="auto"/>
              <w:ind w:left="59" w:right="59"/>
              <w:jc w:val="center"/>
              <w:rPr>
                <w:rFonts w:ascii="Arial" w:eastAsia="Arial" w:hAnsi="Arial" w:cs="Arial"/>
                <w:sz w:val="20"/>
                <w:szCs w:val="20"/>
                <w:lang w:eastAsia="ru-RU"/>
              </w:rPr>
            </w:pPr>
            <w:r w:rsidRPr="00B70AF3">
              <w:rPr>
                <w:rFonts w:ascii="Arial" w:eastAsia="Arial" w:hAnsi="Arial" w:cs="Arial"/>
                <w:spacing w:val="-2"/>
                <w:sz w:val="20"/>
                <w:szCs w:val="20"/>
                <w:lang w:eastAsia="ru-RU"/>
              </w:rPr>
              <w:t>Длина волны</w:t>
            </w:r>
          </w:p>
          <w:p w14:paraId="772D5CC3" w14:textId="77777777" w:rsidR="001F7F90" w:rsidRPr="00B70AF3" w:rsidRDefault="00D347A7">
            <w:pPr>
              <w:widowControl w:val="0"/>
              <w:autoSpaceDE w:val="0"/>
              <w:autoSpaceDN w:val="0"/>
              <w:spacing w:before="40" w:after="0" w:line="240" w:lineRule="auto"/>
              <w:ind w:left="59" w:right="59"/>
              <w:jc w:val="center"/>
              <w:rPr>
                <w:rFonts w:ascii="Arial" w:eastAsia="Arial" w:hAnsi="Arial" w:cs="Arial"/>
                <w:i/>
                <w:sz w:val="20"/>
                <w:szCs w:val="20"/>
                <w:lang w:eastAsia="ru-RU"/>
              </w:rPr>
            </w:pPr>
            <w:r w:rsidRPr="00262FDB">
              <w:rPr>
                <w:rFonts w:ascii="Arial" w:eastAsia="Arial" w:hAnsi="Arial" w:cs="Arial"/>
                <w:spacing w:val="-10"/>
                <w:sz w:val="20"/>
                <w:szCs w:val="20"/>
                <w:lang w:val="en-US" w:eastAsia="ru-RU"/>
              </w:rPr>
              <w:t>λ</w:t>
            </w:r>
            <w:r w:rsidRPr="00B70AF3">
              <w:rPr>
                <w:rFonts w:ascii="Arial" w:eastAsia="Arial" w:hAnsi="Arial" w:cs="Arial"/>
                <w:i/>
                <w:spacing w:val="-10"/>
                <w:sz w:val="20"/>
                <w:szCs w:val="20"/>
                <w:lang w:eastAsia="ru-RU"/>
              </w:rPr>
              <w:t>,</w:t>
            </w:r>
            <w:r w:rsidRPr="00B70AF3">
              <w:rPr>
                <w:rFonts w:ascii="Arial" w:eastAsia="Arial" w:hAnsi="Arial" w:cs="Arial"/>
                <w:i/>
                <w:sz w:val="20"/>
                <w:szCs w:val="20"/>
                <w:lang w:eastAsia="ru-RU"/>
              </w:rPr>
              <w:t xml:space="preserve"> </w:t>
            </w:r>
            <w:r w:rsidRPr="00B70AF3">
              <w:rPr>
                <w:rFonts w:ascii="Arial" w:eastAsia="Arial" w:hAnsi="Arial" w:cs="Arial"/>
                <w:spacing w:val="-5"/>
                <w:sz w:val="20"/>
                <w:szCs w:val="20"/>
                <w:lang w:eastAsia="ru-RU"/>
              </w:rPr>
              <w:t>нм</w:t>
            </w:r>
          </w:p>
        </w:tc>
        <w:tc>
          <w:tcPr>
            <w:tcW w:w="12840" w:type="dxa"/>
            <w:gridSpan w:val="7"/>
          </w:tcPr>
          <w:p w14:paraId="224C9AB4" w14:textId="77777777" w:rsidR="001F7F90" w:rsidRPr="00B70AF3" w:rsidRDefault="00D347A7">
            <w:pPr>
              <w:widowControl w:val="0"/>
              <w:autoSpaceDE w:val="0"/>
              <w:autoSpaceDN w:val="0"/>
              <w:spacing w:after="0" w:line="183" w:lineRule="exact"/>
              <w:ind w:right="4"/>
              <w:jc w:val="center"/>
              <w:rPr>
                <w:rFonts w:ascii="Arial" w:eastAsia="Arial" w:hAnsi="Arial" w:cs="Arial"/>
                <w:sz w:val="20"/>
                <w:szCs w:val="20"/>
                <w:lang w:val="en-US" w:eastAsia="ru-RU"/>
              </w:rPr>
            </w:pPr>
            <w:r w:rsidRPr="00B70AF3">
              <w:rPr>
                <w:rFonts w:ascii="Arial" w:eastAsia="Arial" w:hAnsi="Arial" w:cs="Arial"/>
                <w:sz w:val="20"/>
                <w:szCs w:val="20"/>
                <w:lang w:eastAsia="ru-RU"/>
              </w:rPr>
              <w:t>Длительность излучения</w:t>
            </w:r>
            <w:r w:rsidRPr="00B70AF3">
              <w:rPr>
                <w:rFonts w:ascii="Arial" w:eastAsia="Arial" w:hAnsi="Arial" w:cs="Arial"/>
                <w:spacing w:val="54"/>
                <w:sz w:val="20"/>
                <w:szCs w:val="20"/>
                <w:lang w:val="en-US" w:eastAsia="ru-RU"/>
              </w:rPr>
              <w:t xml:space="preserve"> </w:t>
            </w:r>
            <w:r w:rsidRPr="00B70AF3">
              <w:rPr>
                <w:rFonts w:ascii="Arial" w:eastAsia="Arial" w:hAnsi="Arial" w:cs="Arial"/>
                <w:i/>
                <w:spacing w:val="-10"/>
                <w:sz w:val="20"/>
                <w:szCs w:val="20"/>
                <w:lang w:val="en-US" w:eastAsia="ru-RU"/>
              </w:rPr>
              <w:t>t</w:t>
            </w:r>
            <w:r w:rsidRPr="00B70AF3">
              <w:rPr>
                <w:rFonts w:ascii="Arial" w:eastAsia="Arial" w:hAnsi="Arial" w:cs="Arial"/>
                <w:i/>
                <w:sz w:val="20"/>
                <w:szCs w:val="20"/>
                <w:lang w:eastAsia="ru-RU"/>
              </w:rPr>
              <w:t xml:space="preserve">, </w:t>
            </w:r>
            <w:r w:rsidRPr="00B70AF3">
              <w:rPr>
                <w:rFonts w:ascii="Arial" w:eastAsia="Arial" w:hAnsi="Arial" w:cs="Arial"/>
                <w:spacing w:val="-10"/>
                <w:sz w:val="20"/>
                <w:szCs w:val="20"/>
                <w:lang w:eastAsia="ru-RU"/>
              </w:rPr>
              <w:t>с</w:t>
            </w:r>
          </w:p>
        </w:tc>
      </w:tr>
      <w:tr w:rsidR="001F7F90" w:rsidRPr="00B70AF3" w14:paraId="36B7457C" w14:textId="77777777">
        <w:trPr>
          <w:trHeight w:val="453"/>
        </w:trPr>
        <w:tc>
          <w:tcPr>
            <w:tcW w:w="1334" w:type="dxa"/>
            <w:vMerge/>
            <w:tcBorders>
              <w:top w:val="nil"/>
              <w:bottom w:val="double" w:sz="4" w:space="0" w:color="000000"/>
            </w:tcBorders>
          </w:tcPr>
          <w:p w14:paraId="421E0C78"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668" w:type="dxa"/>
            <w:tcBorders>
              <w:bottom w:val="double" w:sz="4" w:space="0" w:color="000000"/>
            </w:tcBorders>
          </w:tcPr>
          <w:p w14:paraId="15D13ABA" w14:textId="77777777" w:rsidR="001F7F90" w:rsidRPr="00B70AF3" w:rsidRDefault="00596760">
            <w:pPr>
              <w:widowControl w:val="0"/>
              <w:autoSpaceDE w:val="0"/>
              <w:autoSpaceDN w:val="0"/>
              <w:spacing w:before="41" w:after="0" w:line="240" w:lineRule="auto"/>
              <w:ind w:left="8" w:right="1"/>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sz w:val="20"/>
                <w:szCs w:val="20"/>
                <w:vertAlign w:val="superscript"/>
                <w:lang w:val="en-US" w:eastAsia="ru-RU"/>
              </w:rPr>
              <w:t>−13</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16C6B0F6" w14:textId="77777777" w:rsidR="001F7F90" w:rsidRPr="00B70AF3" w:rsidRDefault="00D347A7">
            <w:pPr>
              <w:widowControl w:val="0"/>
              <w:autoSpaceDE w:val="0"/>
              <w:autoSpaceDN w:val="0"/>
              <w:spacing w:before="25" w:after="0" w:line="180" w:lineRule="auto"/>
              <w:ind w:left="8" w:right="8"/>
              <w:jc w:val="center"/>
              <w:rPr>
                <w:rFonts w:ascii="Arial" w:eastAsia="Arial" w:hAnsi="Arial" w:cs="Arial"/>
                <w:sz w:val="20"/>
                <w:szCs w:val="20"/>
                <w:lang w:val="en-US" w:eastAsia="ru-RU"/>
              </w:rPr>
            </w:pPr>
            <w:r w:rsidRPr="00B70AF3">
              <w:rPr>
                <w:rFonts w:ascii="Arial" w:eastAsia="Arial" w:hAnsi="Arial" w:cs="Arial"/>
                <w:spacing w:val="-2"/>
                <w:position w:val="-5"/>
                <w:sz w:val="20"/>
                <w:szCs w:val="20"/>
                <w:lang w:val="en-US" w:eastAsia="ru-RU"/>
              </w:rPr>
              <w:t>10</w:t>
            </w:r>
            <w:r w:rsidRPr="00B70AF3">
              <w:rPr>
                <w:rFonts w:ascii="Arial" w:eastAsia="Arial" w:hAnsi="Arial" w:cs="Arial"/>
                <w:sz w:val="20"/>
                <w:szCs w:val="20"/>
                <w:vertAlign w:val="superscript"/>
                <w:lang w:val="en-US" w:eastAsia="ru-RU"/>
              </w:rPr>
              <w:t>−11</w:t>
            </w:r>
          </w:p>
        </w:tc>
        <w:tc>
          <w:tcPr>
            <w:tcW w:w="2088" w:type="dxa"/>
            <w:tcBorders>
              <w:bottom w:val="double" w:sz="4" w:space="0" w:color="000000"/>
            </w:tcBorders>
          </w:tcPr>
          <w:p w14:paraId="5F7F9A78" w14:textId="77777777" w:rsidR="001F7F90" w:rsidRPr="00B70AF3" w:rsidRDefault="00596760">
            <w:pPr>
              <w:widowControl w:val="0"/>
              <w:autoSpaceDE w:val="0"/>
              <w:autoSpaceDN w:val="0"/>
              <w:spacing w:before="41" w:after="0" w:line="240" w:lineRule="auto"/>
              <w:ind w:left="9"/>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sz w:val="20"/>
                <w:szCs w:val="20"/>
                <w:vertAlign w:val="superscript"/>
                <w:lang w:val="en-US" w:eastAsia="ru-RU"/>
              </w:rPr>
              <w:t>−11</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3D55C3E9" w14:textId="431CC768" w:rsidR="001F7F90" w:rsidRPr="00B70AF3" w:rsidRDefault="00D347A7">
            <w:pPr>
              <w:widowControl w:val="0"/>
              <w:autoSpaceDE w:val="0"/>
              <w:autoSpaceDN w:val="0"/>
              <w:spacing w:before="25" w:after="0" w:line="183" w:lineRule="exact"/>
              <w:ind w:left="9" w:right="5"/>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5,0</w:t>
            </w:r>
            <w:r w:rsidR="00721B00" w:rsidRPr="00B70AF3">
              <w:rPr>
                <w:rFonts w:ascii="Arial" w:eastAsia="Arial" w:hAnsi="Arial" w:cs="Arial"/>
                <w:spacing w:val="10"/>
                <w:w w:val="105"/>
                <w:sz w:val="20"/>
                <w:szCs w:val="20"/>
                <w:lang w:val="en-US" w:eastAsia="ru-RU"/>
              </w:rPr>
              <w:t>∙</w:t>
            </w:r>
            <w:r w:rsidR="0042282D" w:rsidRPr="0042282D">
              <w:rPr>
                <w:rFonts w:ascii="Arial" w:eastAsia="Arial" w:hAnsi="Arial" w:cs="Arial"/>
                <w:w w:val="105"/>
                <w:sz w:val="20"/>
                <w:szCs w:val="20"/>
                <w:lang w:val="en-US" w:eastAsia="ru-RU"/>
              </w:rPr>
              <w:t>10</w:t>
            </w:r>
            <w:r w:rsidRPr="00B70AF3">
              <w:rPr>
                <w:rFonts w:ascii="Arial" w:eastAsia="Arial" w:hAnsi="Arial" w:cs="Arial"/>
                <w:sz w:val="20"/>
                <w:szCs w:val="20"/>
                <w:vertAlign w:val="superscript"/>
                <w:lang w:val="en-US" w:eastAsia="ru-RU"/>
              </w:rPr>
              <w:t>−6</w:t>
            </w:r>
          </w:p>
        </w:tc>
        <w:tc>
          <w:tcPr>
            <w:tcW w:w="2090" w:type="dxa"/>
            <w:tcBorders>
              <w:bottom w:val="double" w:sz="4" w:space="0" w:color="000000"/>
            </w:tcBorders>
          </w:tcPr>
          <w:p w14:paraId="1E49A514" w14:textId="6409A1ED" w:rsidR="001F7F90" w:rsidRPr="00B70AF3" w:rsidRDefault="00596760">
            <w:pPr>
              <w:widowControl w:val="0"/>
              <w:autoSpaceDE w:val="0"/>
              <w:autoSpaceDN w:val="0"/>
              <w:spacing w:before="41" w:after="0" w:line="240" w:lineRule="auto"/>
              <w:ind w:left="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5,0</w:t>
            </w:r>
            <w:r w:rsidR="00721B00" w:rsidRPr="00B70AF3">
              <w:rPr>
                <w:rFonts w:ascii="Arial" w:eastAsia="Arial" w:hAnsi="Arial" w:cs="Arial"/>
                <w:spacing w:val="20"/>
                <w:w w:val="105"/>
                <w:sz w:val="20"/>
                <w:szCs w:val="20"/>
                <w:lang w:val="en-US" w:eastAsia="ru-RU"/>
              </w:rPr>
              <w:t>∙</w:t>
            </w:r>
            <w:r w:rsidR="00D347A7" w:rsidRPr="00B70AF3">
              <w:rPr>
                <w:rFonts w:ascii="Arial" w:eastAsia="Arial" w:hAnsi="Arial" w:cs="Arial"/>
                <w:w w:val="105"/>
                <w:sz w:val="20"/>
                <w:szCs w:val="20"/>
                <w:lang w:val="en-US" w:eastAsia="ru-RU"/>
              </w:rPr>
              <w:t>10</w:t>
            </w:r>
            <w:r w:rsidR="00D347A7" w:rsidRPr="00B70AF3">
              <w:rPr>
                <w:rFonts w:ascii="Arial" w:eastAsia="Arial" w:hAnsi="Arial" w:cs="Arial"/>
                <w:sz w:val="20"/>
                <w:szCs w:val="20"/>
                <w:vertAlign w:val="superscript"/>
                <w:lang w:val="en-US" w:eastAsia="ru-RU"/>
              </w:rPr>
              <w:t>−6</w:t>
            </w:r>
            <w:r w:rsidR="00D347A7" w:rsidRPr="00B70AF3">
              <w:rPr>
                <w:rFonts w:ascii="Arial" w:eastAsia="Arial" w:hAnsi="Arial" w:cs="Arial"/>
                <w:spacing w:val="25"/>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0A4EA52B" w14:textId="4417DD41" w:rsidR="001F7F90" w:rsidRPr="00B70AF3" w:rsidRDefault="00D347A7">
            <w:pPr>
              <w:widowControl w:val="0"/>
              <w:autoSpaceDE w:val="0"/>
              <w:autoSpaceDN w:val="0"/>
              <w:spacing w:before="25" w:after="0" w:line="183" w:lineRule="exact"/>
              <w:ind w:left="7" w:right="5"/>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1,3</w:t>
            </w:r>
            <w:r w:rsidR="00721B00" w:rsidRPr="00B70AF3">
              <w:rPr>
                <w:rFonts w:ascii="Arial" w:eastAsia="Arial" w:hAnsi="Arial" w:cs="Arial"/>
                <w:spacing w:val="10"/>
                <w:w w:val="105"/>
                <w:sz w:val="20"/>
                <w:szCs w:val="20"/>
                <w:lang w:val="en-US" w:eastAsia="ru-RU"/>
              </w:rPr>
              <w:t>∙</w:t>
            </w:r>
            <w:r w:rsidRPr="00B70AF3">
              <w:rPr>
                <w:rFonts w:ascii="Arial" w:eastAsia="Arial" w:hAnsi="Arial" w:cs="Arial"/>
                <w:spacing w:val="-4"/>
                <w:w w:val="105"/>
                <w:sz w:val="20"/>
                <w:szCs w:val="20"/>
                <w:lang w:val="en-US" w:eastAsia="ru-RU"/>
              </w:rPr>
              <w:t>10</w:t>
            </w:r>
            <w:r w:rsidRPr="00B70AF3">
              <w:rPr>
                <w:rFonts w:ascii="Arial" w:eastAsia="Arial" w:hAnsi="Arial" w:cs="Arial"/>
                <w:sz w:val="20"/>
                <w:szCs w:val="20"/>
                <w:vertAlign w:val="superscript"/>
                <w:lang w:val="en-US" w:eastAsia="ru-RU"/>
              </w:rPr>
              <w:t>−5</w:t>
            </w:r>
          </w:p>
        </w:tc>
        <w:tc>
          <w:tcPr>
            <w:tcW w:w="1668" w:type="dxa"/>
            <w:tcBorders>
              <w:bottom w:val="double" w:sz="4" w:space="0" w:color="000000"/>
            </w:tcBorders>
          </w:tcPr>
          <w:p w14:paraId="06231F3E" w14:textId="482AAB03" w:rsidR="001F7F90" w:rsidRPr="00B70AF3" w:rsidRDefault="00596760">
            <w:pPr>
              <w:widowControl w:val="0"/>
              <w:autoSpaceDE w:val="0"/>
              <w:autoSpaceDN w:val="0"/>
              <w:spacing w:before="53" w:after="0" w:line="240" w:lineRule="auto"/>
              <w:ind w:left="8" w:right="1"/>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1,3</w:t>
            </w:r>
            <w:r w:rsidR="00721B00" w:rsidRPr="00B70AF3">
              <w:rPr>
                <w:rFonts w:ascii="Arial" w:eastAsia="Arial" w:hAnsi="Arial" w:cs="Arial"/>
                <w:spacing w:val="20"/>
                <w:w w:val="105"/>
                <w:sz w:val="20"/>
                <w:szCs w:val="20"/>
                <w:lang w:val="en-US" w:eastAsia="ru-RU"/>
              </w:rPr>
              <w:t>∙</w:t>
            </w:r>
            <w:r w:rsidR="00D347A7" w:rsidRPr="00B70AF3">
              <w:rPr>
                <w:rFonts w:ascii="Arial" w:eastAsia="Arial" w:hAnsi="Arial" w:cs="Arial"/>
                <w:w w:val="105"/>
                <w:sz w:val="20"/>
                <w:szCs w:val="20"/>
                <w:lang w:val="en-US" w:eastAsia="ru-RU"/>
              </w:rPr>
              <w:t>10</w:t>
            </w:r>
            <w:r w:rsidR="00D347A7" w:rsidRPr="00B70AF3">
              <w:rPr>
                <w:rFonts w:ascii="Arial" w:eastAsia="Arial" w:hAnsi="Arial" w:cs="Arial"/>
                <w:sz w:val="20"/>
                <w:szCs w:val="20"/>
                <w:vertAlign w:val="superscript"/>
                <w:lang w:val="en-US" w:eastAsia="ru-RU"/>
              </w:rPr>
              <w:t>−5</w:t>
            </w:r>
            <w:r w:rsidR="00D347A7" w:rsidRPr="00B70AF3">
              <w:rPr>
                <w:rFonts w:ascii="Arial" w:eastAsia="Arial" w:hAnsi="Arial" w:cs="Arial"/>
                <w:spacing w:val="25"/>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0C723EFB" w14:textId="77777777" w:rsidR="001F7F90" w:rsidRPr="00B70AF3" w:rsidRDefault="00D347A7">
            <w:pPr>
              <w:widowControl w:val="0"/>
              <w:autoSpaceDE w:val="0"/>
              <w:autoSpaceDN w:val="0"/>
              <w:spacing w:before="1" w:after="0" w:line="240" w:lineRule="auto"/>
              <w:ind w:left="8"/>
              <w:jc w:val="center"/>
              <w:rPr>
                <w:rFonts w:ascii="Arial" w:eastAsia="Arial" w:hAnsi="Arial" w:cs="Arial"/>
                <w:sz w:val="20"/>
                <w:szCs w:val="20"/>
                <w:lang w:val="en-US" w:eastAsia="ru-RU"/>
              </w:rPr>
            </w:pPr>
            <w:r w:rsidRPr="00B70AF3">
              <w:rPr>
                <w:rFonts w:ascii="Arial" w:eastAsia="Arial" w:hAnsi="Arial" w:cs="Arial"/>
                <w:spacing w:val="-5"/>
                <w:sz w:val="20"/>
                <w:szCs w:val="20"/>
                <w:lang w:val="en-US" w:eastAsia="ru-RU"/>
              </w:rPr>
              <w:t>10</w:t>
            </w:r>
          </w:p>
        </w:tc>
        <w:tc>
          <w:tcPr>
            <w:tcW w:w="1644" w:type="dxa"/>
            <w:tcBorders>
              <w:bottom w:val="double" w:sz="4" w:space="0" w:color="000000"/>
            </w:tcBorders>
          </w:tcPr>
          <w:p w14:paraId="15E6D22B" w14:textId="77777777" w:rsidR="001F7F90" w:rsidRPr="00B70AF3" w:rsidRDefault="00596760">
            <w:pPr>
              <w:widowControl w:val="0"/>
              <w:autoSpaceDE w:val="0"/>
              <w:autoSpaceDN w:val="0"/>
              <w:spacing w:before="32" w:after="0" w:line="240" w:lineRule="auto"/>
              <w:ind w:left="7" w:right="4"/>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pacing w:val="-5"/>
                <w:sz w:val="20"/>
                <w:szCs w:val="20"/>
                <w:lang w:val="en-US" w:eastAsia="ru-RU"/>
              </w:rPr>
              <w:t>до</w:t>
            </w:r>
          </w:p>
          <w:p w14:paraId="53196AD3" w14:textId="77777777" w:rsidR="001F7F90" w:rsidRPr="00B70AF3" w:rsidRDefault="00D347A7">
            <w:pPr>
              <w:widowControl w:val="0"/>
              <w:autoSpaceDE w:val="0"/>
              <w:autoSpaceDN w:val="0"/>
              <w:spacing w:before="22" w:after="0" w:line="240" w:lineRule="auto"/>
              <w:ind w:left="7" w:right="8"/>
              <w:jc w:val="center"/>
              <w:rPr>
                <w:rFonts w:ascii="Arial" w:eastAsia="Arial" w:hAnsi="Arial" w:cs="Arial"/>
                <w:sz w:val="20"/>
                <w:szCs w:val="20"/>
                <w:lang w:val="en-US" w:eastAsia="ru-RU"/>
              </w:rPr>
            </w:pPr>
            <w:r w:rsidRPr="00B70AF3">
              <w:rPr>
                <w:rFonts w:ascii="Arial" w:eastAsia="Arial" w:hAnsi="Arial" w:cs="Arial"/>
                <w:spacing w:val="-5"/>
                <w:w w:val="105"/>
                <w:sz w:val="20"/>
                <w:szCs w:val="20"/>
                <w:lang w:val="en-US" w:eastAsia="ru-RU"/>
              </w:rPr>
              <w:t>10</w:t>
            </w:r>
            <w:r w:rsidRPr="00B70AF3">
              <w:rPr>
                <w:rFonts w:ascii="Arial" w:eastAsia="Arial" w:hAnsi="Arial" w:cs="Arial"/>
                <w:sz w:val="20"/>
                <w:szCs w:val="20"/>
                <w:vertAlign w:val="superscript"/>
                <w:lang w:val="en-US" w:eastAsia="ru-RU"/>
              </w:rPr>
              <w:t>2</w:t>
            </w:r>
          </w:p>
        </w:tc>
        <w:tc>
          <w:tcPr>
            <w:tcW w:w="2038" w:type="dxa"/>
            <w:tcBorders>
              <w:bottom w:val="double" w:sz="4" w:space="0" w:color="000000"/>
            </w:tcBorders>
          </w:tcPr>
          <w:p w14:paraId="11240B21" w14:textId="77777777" w:rsidR="001F7F90" w:rsidRPr="00B70AF3" w:rsidRDefault="00596760">
            <w:pPr>
              <w:widowControl w:val="0"/>
              <w:autoSpaceDE w:val="0"/>
              <w:autoSpaceDN w:val="0"/>
              <w:spacing w:before="41" w:after="0" w:line="240" w:lineRule="auto"/>
              <w:ind w:left="8" w:right="1"/>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sz w:val="20"/>
                <w:szCs w:val="20"/>
                <w:vertAlign w:val="superscript"/>
                <w:lang w:val="en-US" w:eastAsia="ru-RU"/>
              </w:rPr>
              <w:t>2</w:t>
            </w:r>
            <w:r w:rsidR="00D347A7" w:rsidRPr="00B70AF3">
              <w:rPr>
                <w:rFonts w:ascii="Arial" w:eastAsia="Arial" w:hAnsi="Arial" w:cs="Arial"/>
                <w:spacing w:val="24"/>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2ECBA8BC" w14:textId="77777777" w:rsidR="001F7F90" w:rsidRPr="00B70AF3" w:rsidRDefault="00D347A7">
            <w:pPr>
              <w:widowControl w:val="0"/>
              <w:autoSpaceDE w:val="0"/>
              <w:autoSpaceDN w:val="0"/>
              <w:spacing w:before="25" w:after="0" w:line="183" w:lineRule="exact"/>
              <w:ind w:left="7" w:right="8"/>
              <w:jc w:val="center"/>
              <w:rPr>
                <w:rFonts w:ascii="Arial" w:eastAsia="Arial" w:hAnsi="Arial" w:cs="Arial"/>
                <w:sz w:val="20"/>
                <w:szCs w:val="20"/>
                <w:lang w:val="en-US" w:eastAsia="ru-RU"/>
              </w:rPr>
            </w:pPr>
            <w:r w:rsidRPr="00B70AF3">
              <w:rPr>
                <w:rFonts w:ascii="Arial" w:eastAsia="Arial" w:hAnsi="Arial" w:cs="Arial"/>
                <w:spacing w:val="-5"/>
                <w:w w:val="105"/>
                <w:sz w:val="20"/>
                <w:szCs w:val="20"/>
                <w:lang w:val="en-US" w:eastAsia="ru-RU"/>
              </w:rPr>
              <w:t>10</w:t>
            </w:r>
            <w:r w:rsidRPr="00B70AF3">
              <w:rPr>
                <w:rFonts w:ascii="Arial" w:eastAsia="Arial" w:hAnsi="Arial" w:cs="Arial"/>
                <w:sz w:val="20"/>
                <w:szCs w:val="20"/>
                <w:vertAlign w:val="superscript"/>
                <w:lang w:val="en-US" w:eastAsia="ru-RU"/>
              </w:rPr>
              <w:t>4</w:t>
            </w:r>
          </w:p>
        </w:tc>
        <w:tc>
          <w:tcPr>
            <w:tcW w:w="1644" w:type="dxa"/>
            <w:tcBorders>
              <w:bottom w:val="double" w:sz="4" w:space="0" w:color="000000"/>
            </w:tcBorders>
          </w:tcPr>
          <w:p w14:paraId="56151388" w14:textId="77777777" w:rsidR="001F7F90" w:rsidRPr="00B70AF3" w:rsidRDefault="00596760">
            <w:pPr>
              <w:widowControl w:val="0"/>
              <w:autoSpaceDE w:val="0"/>
              <w:autoSpaceDN w:val="0"/>
              <w:spacing w:before="41" w:after="0" w:line="240" w:lineRule="auto"/>
              <w:ind w:left="8" w:right="1"/>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4</w:t>
            </w:r>
            <w:r w:rsidR="00D347A7" w:rsidRPr="00B70AF3">
              <w:rPr>
                <w:rFonts w:ascii="Arial" w:eastAsia="Arial" w:hAnsi="Arial" w:cs="Arial"/>
                <w:spacing w:val="24"/>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019B1D14" w14:textId="6A693382" w:rsidR="001F7F90" w:rsidRPr="00B70AF3" w:rsidRDefault="00D347A7">
            <w:pPr>
              <w:widowControl w:val="0"/>
              <w:autoSpaceDE w:val="0"/>
              <w:autoSpaceDN w:val="0"/>
              <w:spacing w:before="25" w:after="0" w:line="183" w:lineRule="exact"/>
              <w:ind w:left="7" w:right="7"/>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w:t>
            </w:r>
            <w:r w:rsidR="00721B00" w:rsidRPr="00B70AF3">
              <w:rPr>
                <w:rFonts w:ascii="Arial" w:eastAsia="Arial" w:hAnsi="Arial" w:cs="Arial"/>
                <w:spacing w:val="7"/>
                <w:w w:val="105"/>
                <w:sz w:val="20"/>
                <w:szCs w:val="20"/>
                <w:lang w:val="en-US" w:eastAsia="ru-RU"/>
              </w:rPr>
              <w:t>∙</w:t>
            </w:r>
            <w:r w:rsidRPr="00B70AF3">
              <w:rPr>
                <w:rFonts w:ascii="Arial" w:eastAsia="Arial" w:hAnsi="Arial" w:cs="Arial"/>
                <w:spacing w:val="-5"/>
                <w:w w:val="105"/>
                <w:sz w:val="20"/>
                <w:szCs w:val="20"/>
                <w:lang w:val="en-US" w:eastAsia="ru-RU"/>
              </w:rPr>
              <w:t>10</w:t>
            </w:r>
            <w:r w:rsidRPr="00B70AF3">
              <w:rPr>
                <w:rFonts w:ascii="Arial" w:eastAsia="Arial" w:hAnsi="Arial" w:cs="Arial"/>
                <w:spacing w:val="-5"/>
                <w:w w:val="105"/>
                <w:sz w:val="20"/>
                <w:szCs w:val="20"/>
                <w:vertAlign w:val="superscript"/>
                <w:lang w:val="en-US" w:eastAsia="ru-RU"/>
              </w:rPr>
              <w:t>4</w:t>
            </w:r>
          </w:p>
        </w:tc>
      </w:tr>
      <w:tr w:rsidR="001F7F90" w:rsidRPr="00B70AF3" w14:paraId="7D774AF9" w14:textId="77777777">
        <w:trPr>
          <w:trHeight w:val="246"/>
        </w:trPr>
        <w:tc>
          <w:tcPr>
            <w:tcW w:w="1334" w:type="dxa"/>
            <w:vMerge w:val="restart"/>
            <w:tcBorders>
              <w:top w:val="double" w:sz="4" w:space="0" w:color="000000"/>
            </w:tcBorders>
          </w:tcPr>
          <w:p w14:paraId="2FF168E3"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5B518C4D"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62805CE2"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71782E0E"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2A8BB4C4" w14:textId="77777777" w:rsidR="001F7F90" w:rsidRPr="00B70AF3" w:rsidRDefault="001F7F90">
            <w:pPr>
              <w:widowControl w:val="0"/>
              <w:autoSpaceDE w:val="0"/>
              <w:autoSpaceDN w:val="0"/>
              <w:spacing w:before="55" w:after="0" w:line="240" w:lineRule="auto"/>
              <w:rPr>
                <w:rFonts w:ascii="Arial" w:eastAsia="Arial" w:hAnsi="Arial" w:cs="Arial"/>
                <w:b/>
                <w:sz w:val="20"/>
                <w:szCs w:val="20"/>
                <w:lang w:val="en-US" w:eastAsia="ru-RU"/>
              </w:rPr>
            </w:pPr>
          </w:p>
          <w:p w14:paraId="4CA28969" w14:textId="77777777" w:rsidR="001F7F90" w:rsidRPr="00B70AF3" w:rsidRDefault="00596760">
            <w:pPr>
              <w:widowControl w:val="0"/>
              <w:autoSpaceDE w:val="0"/>
              <w:autoSpaceDN w:val="0"/>
              <w:spacing w:after="0" w:line="240" w:lineRule="auto"/>
              <w:ind w:left="246"/>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700</w:t>
            </w:r>
          </w:p>
        </w:tc>
        <w:tc>
          <w:tcPr>
            <w:tcW w:w="1668" w:type="dxa"/>
            <w:vMerge w:val="restart"/>
            <w:tcBorders>
              <w:top w:val="double" w:sz="4" w:space="0" w:color="000000"/>
            </w:tcBorders>
          </w:tcPr>
          <w:p w14:paraId="127E628E"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15979A29"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7401CFB0"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04898701"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2B0CF2C7" w14:textId="77777777" w:rsidR="001F7F90" w:rsidRPr="00B70AF3" w:rsidRDefault="001F7F90">
            <w:pPr>
              <w:widowControl w:val="0"/>
              <w:autoSpaceDE w:val="0"/>
              <w:autoSpaceDN w:val="0"/>
              <w:spacing w:before="27" w:after="0" w:line="240" w:lineRule="auto"/>
              <w:rPr>
                <w:rFonts w:ascii="Arial" w:eastAsia="Arial" w:hAnsi="Arial" w:cs="Arial"/>
                <w:b/>
                <w:sz w:val="20"/>
                <w:szCs w:val="20"/>
                <w:lang w:val="en-US" w:eastAsia="ru-RU"/>
              </w:rPr>
            </w:pPr>
          </w:p>
          <w:p w14:paraId="2ACA85B9" w14:textId="70C13F00" w:rsidR="001F7F90" w:rsidRPr="00B70AF3" w:rsidRDefault="00D347A7">
            <w:pPr>
              <w:widowControl w:val="0"/>
              <w:autoSpaceDE w:val="0"/>
              <w:autoSpaceDN w:val="0"/>
              <w:spacing w:before="1" w:after="0" w:line="240" w:lineRule="auto"/>
              <w:ind w:left="151"/>
              <w:rPr>
                <w:rFonts w:ascii="Arial" w:eastAsia="Arial" w:hAnsi="Arial" w:cs="Arial"/>
                <w:sz w:val="20"/>
                <w:szCs w:val="20"/>
                <w:lang w:val="en-US" w:eastAsia="ru-RU"/>
              </w:rPr>
            </w:pPr>
            <w:r w:rsidRPr="00B70AF3">
              <w:rPr>
                <w:rFonts w:ascii="Arial" w:eastAsia="Arial" w:hAnsi="Arial" w:cs="Arial"/>
                <w:w w:val="105"/>
                <w:sz w:val="20"/>
                <w:szCs w:val="20"/>
                <w:lang w:val="en-US" w:eastAsia="ru-RU"/>
              </w:rPr>
              <w:t>1</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sz w:val="20"/>
                <w:szCs w:val="20"/>
                <w:vertAlign w:val="superscript"/>
                <w:lang w:val="en-US" w:eastAsia="ru-RU"/>
              </w:rPr>
              <w:t>−3</w:t>
            </w:r>
            <w:r w:rsidRPr="00B70AF3">
              <w:rPr>
                <w:rFonts w:ascii="Arial" w:eastAsia="Arial" w:hAnsi="Arial" w:cs="Arial"/>
                <w:spacing w:val="18"/>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6</w:t>
            </w:r>
            <w:r w:rsidRPr="00B70AF3">
              <w:rPr>
                <w:rFonts w:ascii="Arial" w:eastAsia="Arial" w:hAnsi="Arial" w:cs="Arial"/>
                <w:spacing w:val="18"/>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2088" w:type="dxa"/>
            <w:vMerge w:val="restart"/>
            <w:tcBorders>
              <w:top w:val="double" w:sz="4" w:space="0" w:color="000000"/>
            </w:tcBorders>
          </w:tcPr>
          <w:p w14:paraId="3678E459"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56DCF183"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752A1DDB"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6BC850A5"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7ECAADF8" w14:textId="77777777" w:rsidR="001F7F90" w:rsidRPr="00B70AF3" w:rsidRDefault="001F7F90">
            <w:pPr>
              <w:widowControl w:val="0"/>
              <w:autoSpaceDE w:val="0"/>
              <w:autoSpaceDN w:val="0"/>
              <w:spacing w:before="27" w:after="0" w:line="240" w:lineRule="auto"/>
              <w:rPr>
                <w:rFonts w:ascii="Arial" w:eastAsia="Arial" w:hAnsi="Arial" w:cs="Arial"/>
                <w:b/>
                <w:sz w:val="20"/>
                <w:szCs w:val="20"/>
                <w:lang w:val="en-US" w:eastAsia="ru-RU"/>
              </w:rPr>
            </w:pPr>
          </w:p>
          <w:p w14:paraId="4080EFD1" w14:textId="409AD125" w:rsidR="001F7F90" w:rsidRPr="00B70AF3" w:rsidRDefault="00D347A7">
            <w:pPr>
              <w:widowControl w:val="0"/>
              <w:autoSpaceDE w:val="0"/>
              <w:autoSpaceDN w:val="0"/>
              <w:spacing w:before="1" w:after="0" w:line="240" w:lineRule="auto"/>
              <w:ind w:left="355"/>
              <w:rPr>
                <w:rFonts w:ascii="Arial" w:eastAsia="Arial" w:hAnsi="Arial" w:cs="Arial"/>
                <w:sz w:val="20"/>
                <w:szCs w:val="20"/>
                <w:lang w:val="en-US" w:eastAsia="ru-RU"/>
              </w:rPr>
            </w:pPr>
            <w:r w:rsidRPr="00B70AF3">
              <w:rPr>
                <w:rFonts w:ascii="Arial" w:eastAsia="Arial" w:hAnsi="Arial" w:cs="Arial"/>
                <w:w w:val="105"/>
                <w:sz w:val="20"/>
                <w:szCs w:val="20"/>
                <w:lang w:val="en-US" w:eastAsia="ru-RU"/>
              </w:rPr>
              <w:t>2</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17"/>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6</w:t>
            </w:r>
            <w:r w:rsidRPr="00B70AF3">
              <w:rPr>
                <w:rFonts w:ascii="Arial" w:eastAsia="Arial" w:hAnsi="Arial" w:cs="Arial"/>
                <w:spacing w:val="30"/>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3758" w:type="dxa"/>
            <w:gridSpan w:val="2"/>
            <w:vMerge w:val="restart"/>
            <w:tcBorders>
              <w:top w:val="double" w:sz="4" w:space="0" w:color="000000"/>
            </w:tcBorders>
          </w:tcPr>
          <w:p w14:paraId="2D7CEDFB"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2CC293D8"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3FAEA142"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296D2803"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5BA4B60F" w14:textId="77777777" w:rsidR="001F7F90" w:rsidRPr="00B70AF3" w:rsidRDefault="001F7F90">
            <w:pPr>
              <w:widowControl w:val="0"/>
              <w:autoSpaceDE w:val="0"/>
              <w:autoSpaceDN w:val="0"/>
              <w:spacing w:after="0" w:line="240" w:lineRule="auto"/>
              <w:rPr>
                <w:rFonts w:ascii="Arial" w:eastAsia="Arial" w:hAnsi="Arial" w:cs="Arial"/>
                <w:b/>
                <w:sz w:val="20"/>
                <w:szCs w:val="20"/>
                <w:lang w:val="en-US" w:eastAsia="ru-RU"/>
              </w:rPr>
            </w:pPr>
          </w:p>
          <w:p w14:paraId="58E9356A" w14:textId="77777777" w:rsidR="001F7F90" w:rsidRPr="00B70AF3" w:rsidRDefault="001F7F90">
            <w:pPr>
              <w:widowControl w:val="0"/>
              <w:autoSpaceDE w:val="0"/>
              <w:autoSpaceDN w:val="0"/>
              <w:spacing w:before="108" w:after="0" w:line="240" w:lineRule="auto"/>
              <w:rPr>
                <w:rFonts w:ascii="Arial" w:eastAsia="Arial" w:hAnsi="Arial" w:cs="Arial"/>
                <w:b/>
                <w:sz w:val="20"/>
                <w:szCs w:val="20"/>
                <w:lang w:val="en-US" w:eastAsia="ru-RU"/>
              </w:rPr>
            </w:pPr>
          </w:p>
          <w:p w14:paraId="05B306CB" w14:textId="0E5652E2" w:rsidR="001F7F90" w:rsidRPr="00B70AF3" w:rsidRDefault="00D347A7">
            <w:pPr>
              <w:widowControl w:val="0"/>
              <w:autoSpaceDE w:val="0"/>
              <w:autoSpaceDN w:val="0"/>
              <w:spacing w:after="0" w:line="240" w:lineRule="auto"/>
              <w:ind w:left="1238"/>
              <w:rPr>
                <w:rFonts w:ascii="Arial" w:eastAsia="Arial" w:hAnsi="Arial" w:cs="Arial"/>
                <w:position w:val="6"/>
                <w:sz w:val="20"/>
                <w:szCs w:val="20"/>
                <w:lang w:val="en-US" w:eastAsia="ru-RU"/>
              </w:rPr>
            </w:pPr>
            <w:r w:rsidRPr="00B70AF3">
              <w:rPr>
                <w:rFonts w:ascii="Arial" w:eastAsia="Arial" w:hAnsi="Arial" w:cs="Arial"/>
                <w:sz w:val="20"/>
                <w:szCs w:val="20"/>
                <w:lang w:val="en-US" w:eastAsia="ru-RU"/>
              </w:rPr>
              <w:t>18</w:t>
            </w:r>
            <w:r w:rsidR="00513C5B">
              <w:rPr>
                <w:rFonts w:ascii="Arial" w:eastAsia="Arial" w:hAnsi="Arial" w:cs="Arial"/>
                <w:sz w:val="20"/>
                <w:szCs w:val="20"/>
                <w:lang w:eastAsia="ru-RU"/>
              </w:rPr>
              <w:t> </w:t>
            </w:r>
            <w:r w:rsidR="00513C5B">
              <w:rPr>
                <w:rFonts w:ascii="Cambria Math" w:eastAsia="Arial" w:hAnsi="Cambria Math" w:cs="Arial"/>
                <w:sz w:val="20"/>
                <w:szCs w:val="20"/>
                <w:lang w:eastAsia="ru-RU"/>
              </w:rPr>
              <w:t>⋅</w:t>
            </w:r>
            <w:r w:rsidR="00513C5B">
              <w:rPr>
                <w:rFonts w:ascii="Arial" w:eastAsia="Arial" w:hAnsi="Arial" w:cs="Arial"/>
                <w:sz w:val="20"/>
                <w:szCs w:val="20"/>
                <w:lang w:eastAsia="ru-RU"/>
              </w:rPr>
              <w:t> </w:t>
            </w:r>
            <w:r w:rsidRPr="00B70AF3">
              <w:rPr>
                <w:rFonts w:ascii="Arial" w:eastAsia="Arial" w:hAnsi="Arial" w:cs="Arial"/>
                <w:i/>
                <w:sz w:val="20"/>
                <w:szCs w:val="20"/>
                <w:lang w:val="en-US" w:eastAsia="ru-RU"/>
              </w:rPr>
              <w:t>t</w:t>
            </w:r>
            <w:r w:rsidRPr="00B70AF3">
              <w:rPr>
                <w:rFonts w:ascii="Arial" w:eastAsia="Arial" w:hAnsi="Arial" w:cs="Arial"/>
                <w:w w:val="105"/>
                <w:sz w:val="20"/>
                <w:szCs w:val="20"/>
                <w:vertAlign w:val="superscript"/>
                <w:lang w:val="en-US" w:eastAsia="ru-RU"/>
              </w:rPr>
              <w:t>0,75</w:t>
            </w:r>
            <w:r w:rsidRPr="00B70AF3">
              <w:rPr>
                <w:rFonts w:ascii="Arial" w:eastAsia="Arial" w:hAnsi="Arial" w:cs="Arial"/>
                <w:spacing w:val="28"/>
                <w:position w:val="6"/>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5326" w:type="dxa"/>
            <w:gridSpan w:val="3"/>
            <w:tcBorders>
              <w:top w:val="double" w:sz="4" w:space="0" w:color="000000"/>
            </w:tcBorders>
          </w:tcPr>
          <w:p w14:paraId="401840B6" w14:textId="79A513BB" w:rsidR="001F7F90" w:rsidRPr="00B70AF3" w:rsidRDefault="00D347A7" w:rsidP="008677B6">
            <w:pPr>
              <w:widowControl w:val="0"/>
              <w:autoSpaceDE w:val="0"/>
              <w:autoSpaceDN w:val="0"/>
              <w:spacing w:before="44" w:after="0" w:line="183" w:lineRule="exact"/>
              <w:ind w:left="1" w:right="1"/>
              <w:jc w:val="center"/>
              <w:rPr>
                <w:rFonts w:ascii="Arial" w:eastAsia="Arial" w:hAnsi="Arial" w:cs="Arial"/>
                <w:sz w:val="20"/>
                <w:szCs w:val="20"/>
                <w:lang w:eastAsia="ru-RU"/>
              </w:rPr>
            </w:pPr>
            <w:r w:rsidRPr="00B70AF3">
              <w:rPr>
                <w:rFonts w:ascii="Arial" w:eastAsia="Arial" w:hAnsi="Arial" w:cs="Arial"/>
                <w:sz w:val="20"/>
                <w:szCs w:val="20"/>
                <w:lang w:eastAsia="ru-RU"/>
              </w:rPr>
              <w:t>от 400</w:t>
            </w:r>
            <w:r w:rsidRPr="00B70AF3">
              <w:rPr>
                <w:rFonts w:ascii="Arial" w:eastAsia="Arial" w:hAnsi="Arial" w:cs="Arial"/>
                <w:spacing w:val="40"/>
                <w:sz w:val="20"/>
                <w:szCs w:val="20"/>
                <w:lang w:eastAsia="ru-RU"/>
              </w:rPr>
              <w:t xml:space="preserve"> </w:t>
            </w:r>
            <w:r w:rsidRPr="00B70AF3">
              <w:rPr>
                <w:rFonts w:ascii="Arial" w:eastAsia="Arial" w:hAnsi="Arial" w:cs="Arial"/>
                <w:sz w:val="20"/>
                <w:szCs w:val="20"/>
                <w:lang w:eastAsia="ru-RU"/>
              </w:rPr>
              <w:t>до</w:t>
            </w:r>
            <w:r w:rsidRPr="00B70AF3">
              <w:rPr>
                <w:rFonts w:ascii="Arial" w:eastAsia="Arial" w:hAnsi="Arial" w:cs="Arial"/>
                <w:spacing w:val="36"/>
                <w:sz w:val="20"/>
                <w:szCs w:val="20"/>
                <w:lang w:eastAsia="ru-RU"/>
              </w:rPr>
              <w:t xml:space="preserve"> </w:t>
            </w:r>
            <w:r w:rsidRPr="00B70AF3">
              <w:rPr>
                <w:rFonts w:ascii="Arial" w:eastAsia="Arial" w:hAnsi="Arial" w:cs="Arial"/>
                <w:sz w:val="20"/>
                <w:szCs w:val="20"/>
                <w:lang w:eastAsia="ru-RU"/>
              </w:rPr>
              <w:t>600</w:t>
            </w:r>
            <w:r w:rsidRPr="00B70AF3">
              <w:rPr>
                <w:rFonts w:ascii="Arial" w:eastAsia="Arial" w:hAnsi="Arial" w:cs="Arial"/>
                <w:spacing w:val="37"/>
                <w:sz w:val="20"/>
                <w:szCs w:val="20"/>
                <w:lang w:eastAsia="ru-RU"/>
              </w:rPr>
              <w:t xml:space="preserve"> </w:t>
            </w:r>
            <w:r w:rsidRPr="00B70AF3">
              <w:rPr>
                <w:rFonts w:ascii="Arial" w:eastAsia="Arial" w:hAnsi="Arial" w:cs="Arial"/>
                <w:sz w:val="20"/>
                <w:szCs w:val="20"/>
                <w:lang w:eastAsia="ru-RU"/>
              </w:rPr>
              <w:t>нм</w:t>
            </w:r>
            <w:r w:rsidRPr="00B70AF3">
              <w:rPr>
                <w:rFonts w:ascii="Arial" w:eastAsia="Arial" w:hAnsi="Arial" w:cs="Arial"/>
                <w:spacing w:val="37"/>
                <w:sz w:val="20"/>
                <w:szCs w:val="20"/>
                <w:lang w:eastAsia="ru-RU"/>
              </w:rPr>
              <w:t xml:space="preserve"> </w:t>
            </w:r>
            <w:r w:rsidRPr="00B70AF3">
              <w:rPr>
                <w:rFonts w:ascii="Arial" w:eastAsia="Arial" w:hAnsi="Arial" w:cs="Arial"/>
                <w:spacing w:val="37"/>
                <w:sz w:val="20"/>
                <w:szCs w:val="20"/>
                <w:lang w:eastAsia="ru-RU"/>
              </w:rPr>
              <w:br/>
            </w:r>
            <w:r w:rsidRPr="00B70AF3">
              <w:rPr>
                <w:rFonts w:ascii="Arial" w:eastAsia="Arial" w:hAnsi="Arial" w:cs="Arial"/>
                <w:sz w:val="20"/>
                <w:szCs w:val="20"/>
                <w:lang w:eastAsia="ru-RU"/>
              </w:rPr>
              <w:t xml:space="preserve"> – </w:t>
            </w:r>
            <w:r w:rsidR="008677B6" w:rsidRPr="00B70AF3">
              <w:rPr>
                <w:rFonts w:ascii="Arial" w:eastAsia="Arial" w:hAnsi="Arial" w:cs="Arial"/>
                <w:sz w:val="20"/>
                <w:szCs w:val="20"/>
                <w:lang w:eastAsia="ru-RU"/>
              </w:rPr>
              <w:t>ф</w:t>
            </w:r>
            <w:r w:rsidRPr="00B70AF3">
              <w:rPr>
                <w:rFonts w:ascii="Arial" w:eastAsia="Arial" w:hAnsi="Arial" w:cs="Arial"/>
                <w:sz w:val="20"/>
                <w:szCs w:val="20"/>
                <w:lang w:eastAsia="ru-RU"/>
              </w:rPr>
              <w:t xml:space="preserve">отохимическое повреждение сетчатки </w:t>
            </w:r>
            <w:r w:rsidRPr="00B70AF3">
              <w:rPr>
                <w:rFonts w:ascii="Arial" w:eastAsia="Arial" w:hAnsi="Arial" w:cs="Arial"/>
                <w:sz w:val="20"/>
                <w:szCs w:val="20"/>
                <w:vertAlign w:val="superscript"/>
                <w:lang w:val="en-US" w:eastAsia="ru-RU"/>
              </w:rPr>
              <w:t>a</w:t>
            </w:r>
          </w:p>
        </w:tc>
      </w:tr>
      <w:tr w:rsidR="001F7F90" w:rsidRPr="00B70AF3" w14:paraId="7B79FD98" w14:textId="77777777">
        <w:trPr>
          <w:trHeight w:val="738"/>
        </w:trPr>
        <w:tc>
          <w:tcPr>
            <w:tcW w:w="1334" w:type="dxa"/>
            <w:vMerge/>
            <w:tcBorders>
              <w:top w:val="nil"/>
            </w:tcBorders>
          </w:tcPr>
          <w:p w14:paraId="64842FE3"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668" w:type="dxa"/>
            <w:vMerge/>
            <w:tcBorders>
              <w:top w:val="nil"/>
            </w:tcBorders>
          </w:tcPr>
          <w:p w14:paraId="3E2DF400"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088" w:type="dxa"/>
            <w:vMerge/>
            <w:tcBorders>
              <w:top w:val="nil"/>
            </w:tcBorders>
          </w:tcPr>
          <w:p w14:paraId="03F68A5B"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758" w:type="dxa"/>
            <w:gridSpan w:val="2"/>
            <w:vMerge/>
            <w:tcBorders>
              <w:top w:val="nil"/>
            </w:tcBorders>
          </w:tcPr>
          <w:p w14:paraId="24267D2F"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644" w:type="dxa"/>
            <w:tcBorders>
              <w:bottom w:val="single" w:sz="4" w:space="0" w:color="auto"/>
            </w:tcBorders>
          </w:tcPr>
          <w:p w14:paraId="739D296C" w14:textId="77777777" w:rsidR="001F7F90" w:rsidRPr="00B70AF3" w:rsidRDefault="00D347A7">
            <w:pPr>
              <w:widowControl w:val="0"/>
              <w:autoSpaceDE w:val="0"/>
              <w:autoSpaceDN w:val="0"/>
              <w:spacing w:before="31" w:after="0" w:line="240" w:lineRule="auto"/>
              <w:ind w:left="8" w:right="1"/>
              <w:jc w:val="center"/>
              <w:rPr>
                <w:rFonts w:ascii="Arial" w:eastAsia="Arial" w:hAnsi="Arial" w:cs="Arial"/>
                <w:sz w:val="20"/>
                <w:szCs w:val="20"/>
                <w:lang w:eastAsia="ru-RU"/>
              </w:rPr>
            </w:pPr>
            <w:r w:rsidRPr="00B70AF3">
              <w:rPr>
                <w:rFonts w:ascii="Arial" w:eastAsia="Arial" w:hAnsi="Arial" w:cs="Arial"/>
                <w:w w:val="105"/>
                <w:sz w:val="20"/>
                <w:szCs w:val="20"/>
                <w:lang w:eastAsia="ru-RU"/>
              </w:rPr>
              <w:t>100</w:t>
            </w:r>
            <w:r w:rsidRPr="00B70AF3">
              <w:rPr>
                <w:rFonts w:ascii="Arial" w:eastAsia="Arial" w:hAnsi="Arial" w:cs="Arial"/>
                <w:spacing w:val="10"/>
                <w:w w:val="10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3</w:t>
            </w:r>
            <w:r w:rsidRPr="00B70AF3">
              <w:rPr>
                <w:rFonts w:ascii="Arial" w:eastAsia="Arial" w:hAnsi="Arial" w:cs="Arial"/>
                <w:spacing w:val="24"/>
                <w:w w:val="105"/>
                <w:position w:val="-5"/>
                <w:sz w:val="20"/>
                <w:szCs w:val="20"/>
                <w:lang w:eastAsia="ru-RU"/>
              </w:rPr>
              <w:t xml:space="preserve"> </w:t>
            </w:r>
            <w:r w:rsidRPr="00B70AF3">
              <w:rPr>
                <w:rFonts w:ascii="Arial" w:eastAsia="Arial" w:hAnsi="Arial" w:cs="Arial"/>
                <w:spacing w:val="-2"/>
                <w:w w:val="105"/>
                <w:sz w:val="20"/>
                <w:szCs w:val="20"/>
                <w:lang w:eastAsia="ru-RU"/>
              </w:rPr>
              <w:t>Дж∙м</w:t>
            </w:r>
            <w:r w:rsidRPr="00B70AF3">
              <w:rPr>
                <w:rFonts w:ascii="Arial" w:eastAsia="Arial" w:hAnsi="Arial" w:cs="Arial"/>
                <w:spacing w:val="-2"/>
                <w:w w:val="105"/>
                <w:sz w:val="20"/>
                <w:szCs w:val="20"/>
                <w:vertAlign w:val="superscript"/>
                <w:lang w:eastAsia="ru-RU"/>
              </w:rPr>
              <w:t>−2</w:t>
            </w:r>
          </w:p>
          <w:p w14:paraId="6F4AFAA9" w14:textId="77777777" w:rsidR="001F7F90" w:rsidRPr="00B70AF3" w:rsidRDefault="00D347A7">
            <w:pPr>
              <w:widowControl w:val="0"/>
              <w:autoSpaceDE w:val="0"/>
              <w:autoSpaceDN w:val="0"/>
              <w:spacing w:after="0" w:line="184" w:lineRule="exact"/>
              <w:ind w:left="7" w:right="1"/>
              <w:jc w:val="center"/>
              <w:rPr>
                <w:rFonts w:ascii="Arial" w:eastAsia="Arial" w:hAnsi="Arial" w:cs="Arial"/>
                <w:sz w:val="20"/>
                <w:szCs w:val="20"/>
                <w:lang w:eastAsia="ru-RU"/>
              </w:rPr>
            </w:pPr>
            <w:r w:rsidRPr="00B70AF3">
              <w:rPr>
                <w:rFonts w:ascii="Arial" w:eastAsia="Arial" w:hAnsi="Arial" w:cs="Arial"/>
                <w:spacing w:val="-2"/>
                <w:sz w:val="20"/>
                <w:szCs w:val="20"/>
                <w:lang w:eastAsia="ru-RU"/>
              </w:rPr>
              <w:t>применяется</w:t>
            </w:r>
          </w:p>
          <w:p w14:paraId="2A7F0AED" w14:textId="479A8D7C" w:rsidR="001F7F90" w:rsidRPr="00B70AF3" w:rsidRDefault="009E5E49">
            <w:pPr>
              <w:widowControl w:val="0"/>
              <w:autoSpaceDE w:val="0"/>
              <w:autoSpaceDN w:val="0"/>
              <w:spacing w:after="0" w:line="240" w:lineRule="auto"/>
              <w:ind w:left="7" w:right="7"/>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22"/>
                <w:sz w:val="20"/>
                <w:szCs w:val="20"/>
                <w:lang w:eastAsia="ru-RU"/>
              </w:rPr>
              <w:t xml:space="preserve"> </w:t>
            </w:r>
            <w:r w:rsidR="00D347A7" w:rsidRPr="00B70AF3">
              <w:rPr>
                <w:rFonts w:ascii="Arial" w:eastAsia="Arial" w:hAnsi="Arial" w:cs="Arial"/>
                <w:sz w:val="20"/>
                <w:szCs w:val="20"/>
                <w:lang w:eastAsia="ru-RU"/>
              </w:rPr>
              <w:t>11</w:t>
            </w:r>
            <w:r w:rsidR="00D347A7" w:rsidRPr="00B70AF3">
              <w:rPr>
                <w:rFonts w:ascii="Arial" w:eastAsia="Arial" w:hAnsi="Arial" w:cs="Arial"/>
                <w:spacing w:val="21"/>
                <w:sz w:val="20"/>
                <w:szCs w:val="20"/>
                <w:lang w:eastAsia="ru-RU"/>
              </w:rPr>
              <w:t xml:space="preserve"> </w:t>
            </w:r>
            <w:r w:rsidR="00D347A7" w:rsidRPr="00B70AF3">
              <w:rPr>
                <w:rFonts w:ascii="Arial" w:eastAsia="Arial" w:hAnsi="Arial" w:cs="Arial"/>
                <w:spacing w:val="-4"/>
                <w:sz w:val="20"/>
                <w:szCs w:val="20"/>
                <w:lang w:eastAsia="ru-RU"/>
              </w:rPr>
              <w:t>мрад</w:t>
            </w:r>
          </w:p>
        </w:tc>
        <w:tc>
          <w:tcPr>
            <w:tcW w:w="2038" w:type="dxa"/>
            <w:tcBorders>
              <w:bottom w:val="single" w:sz="4" w:space="0" w:color="auto"/>
            </w:tcBorders>
          </w:tcPr>
          <w:p w14:paraId="66D2DE5E" w14:textId="77777777" w:rsidR="001F7F90" w:rsidRPr="00B70AF3" w:rsidRDefault="00D347A7">
            <w:pPr>
              <w:widowControl w:val="0"/>
              <w:autoSpaceDE w:val="0"/>
              <w:autoSpaceDN w:val="0"/>
              <w:spacing w:before="31" w:after="0" w:line="240" w:lineRule="auto"/>
              <w:ind w:left="7" w:right="3"/>
              <w:jc w:val="center"/>
              <w:rPr>
                <w:rFonts w:ascii="Arial" w:eastAsia="Arial" w:hAnsi="Arial" w:cs="Arial"/>
                <w:sz w:val="20"/>
                <w:szCs w:val="20"/>
                <w:lang w:eastAsia="ru-RU"/>
              </w:rPr>
            </w:pPr>
            <w:r w:rsidRPr="00B70AF3">
              <w:rPr>
                <w:rFonts w:ascii="Arial" w:eastAsia="Arial" w:hAnsi="Arial" w:cs="Arial"/>
                <w:w w:val="105"/>
                <w:sz w:val="20"/>
                <w:szCs w:val="20"/>
                <w:lang w:eastAsia="ru-RU"/>
              </w:rPr>
              <w:t>1</w:t>
            </w:r>
            <w:r w:rsidRPr="00B70AF3">
              <w:rPr>
                <w:rFonts w:ascii="Arial" w:eastAsia="Arial" w:hAnsi="Arial" w:cs="Arial"/>
                <w:spacing w:val="9"/>
                <w:w w:val="10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3</w:t>
            </w:r>
            <w:r w:rsidRPr="00B70AF3">
              <w:rPr>
                <w:rFonts w:ascii="Arial" w:eastAsia="Arial" w:hAnsi="Arial" w:cs="Arial"/>
                <w:spacing w:val="21"/>
                <w:w w:val="105"/>
                <w:position w:val="-5"/>
                <w:sz w:val="20"/>
                <w:szCs w:val="20"/>
                <w:lang w:eastAsia="ru-RU"/>
              </w:rPr>
              <w:t xml:space="preserve"> </w:t>
            </w:r>
            <w:r w:rsidRPr="00B70AF3">
              <w:rPr>
                <w:rFonts w:ascii="Arial" w:eastAsia="Arial" w:hAnsi="Arial" w:cs="Arial"/>
                <w:spacing w:val="-2"/>
                <w:w w:val="105"/>
                <w:sz w:val="20"/>
                <w:szCs w:val="20"/>
                <w:lang w:eastAsia="ru-RU"/>
              </w:rPr>
              <w:t>Вт∙м</w:t>
            </w:r>
            <w:r w:rsidRPr="00B70AF3">
              <w:rPr>
                <w:rFonts w:ascii="Arial" w:eastAsia="Arial" w:hAnsi="Arial" w:cs="Arial"/>
                <w:spacing w:val="-2"/>
                <w:w w:val="105"/>
                <w:sz w:val="20"/>
                <w:szCs w:val="20"/>
                <w:vertAlign w:val="superscript"/>
                <w:lang w:eastAsia="ru-RU"/>
              </w:rPr>
              <w:t>−2</w:t>
            </w:r>
          </w:p>
          <w:p w14:paraId="42A9A5CC" w14:textId="77777777" w:rsidR="001F7F90" w:rsidRPr="00B70AF3" w:rsidRDefault="00D347A7">
            <w:pPr>
              <w:widowControl w:val="0"/>
              <w:autoSpaceDE w:val="0"/>
              <w:autoSpaceDN w:val="0"/>
              <w:spacing w:after="0" w:line="184" w:lineRule="exact"/>
              <w:ind w:left="7" w:right="1"/>
              <w:jc w:val="center"/>
              <w:rPr>
                <w:rFonts w:ascii="Arial" w:eastAsia="Arial" w:hAnsi="Arial" w:cs="Arial"/>
                <w:sz w:val="20"/>
                <w:szCs w:val="20"/>
                <w:lang w:eastAsia="ru-RU"/>
              </w:rPr>
            </w:pPr>
            <w:r w:rsidRPr="00B70AF3">
              <w:rPr>
                <w:rFonts w:ascii="Arial" w:eastAsia="Arial" w:hAnsi="Arial" w:cs="Arial"/>
                <w:spacing w:val="-2"/>
                <w:sz w:val="20"/>
                <w:szCs w:val="20"/>
                <w:lang w:eastAsia="ru-RU"/>
              </w:rPr>
              <w:t>применяется</w:t>
            </w:r>
          </w:p>
          <w:p w14:paraId="014A614C" w14:textId="406FB076" w:rsidR="001F7F90" w:rsidRPr="00B70AF3" w:rsidRDefault="009E5E49">
            <w:pPr>
              <w:widowControl w:val="0"/>
              <w:autoSpaceDE w:val="0"/>
              <w:autoSpaceDN w:val="0"/>
              <w:spacing w:before="23" w:after="0" w:line="240" w:lineRule="auto"/>
              <w:ind w:left="7" w:right="6"/>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35"/>
                <w:sz w:val="20"/>
                <w:szCs w:val="20"/>
                <w:lang w:eastAsia="ru-RU"/>
              </w:rPr>
              <w:t xml:space="preserve"> </w:t>
            </w:r>
            <w:r w:rsidR="00D347A7" w:rsidRPr="00B70AF3">
              <w:rPr>
                <w:rFonts w:ascii="Arial" w:eastAsia="Arial" w:hAnsi="Arial" w:cs="Arial"/>
                <w:sz w:val="20"/>
                <w:szCs w:val="20"/>
                <w:lang w:eastAsia="ru-RU"/>
              </w:rPr>
              <w:t>1,1</w:t>
            </w:r>
            <w:r w:rsidR="00D347A7" w:rsidRPr="00B70AF3">
              <w:rPr>
                <w:rFonts w:ascii="Arial" w:eastAsia="Arial" w:hAnsi="Arial" w:cs="Arial"/>
                <w:spacing w:val="34"/>
                <w:sz w:val="20"/>
                <w:szCs w:val="20"/>
                <w:lang w:eastAsia="ru-RU"/>
              </w:rPr>
              <w:t xml:space="preserve"> </w:t>
            </w:r>
            <w:r w:rsidR="00D347A7" w:rsidRPr="00B70AF3">
              <w:rPr>
                <w:rFonts w:ascii="Arial" w:eastAsia="Arial" w:hAnsi="Arial" w:cs="Arial"/>
                <w:i/>
                <w:sz w:val="20"/>
                <w:szCs w:val="20"/>
                <w:lang w:val="en-US" w:eastAsia="ru-RU"/>
              </w:rPr>
              <w:t>t</w:t>
            </w:r>
            <w:r w:rsidR="00D347A7" w:rsidRPr="00B70AF3">
              <w:rPr>
                <w:rFonts w:ascii="Arial" w:eastAsia="Arial" w:hAnsi="Arial" w:cs="Arial"/>
                <w:sz w:val="20"/>
                <w:szCs w:val="20"/>
                <w:vertAlign w:val="superscript"/>
                <w:lang w:eastAsia="ru-RU"/>
              </w:rPr>
              <w:t>0,5</w:t>
            </w:r>
            <w:r w:rsidR="00D347A7" w:rsidRPr="00B70AF3">
              <w:rPr>
                <w:rFonts w:ascii="Arial" w:eastAsia="Arial" w:hAnsi="Arial" w:cs="Arial"/>
                <w:spacing w:val="34"/>
                <w:sz w:val="20"/>
                <w:szCs w:val="20"/>
                <w:lang w:eastAsia="ru-RU"/>
              </w:rPr>
              <w:t xml:space="preserve"> </w:t>
            </w:r>
            <w:r w:rsidR="00D347A7" w:rsidRPr="00B70AF3">
              <w:rPr>
                <w:rFonts w:ascii="Arial" w:eastAsia="Arial" w:hAnsi="Arial" w:cs="Arial"/>
                <w:spacing w:val="-4"/>
                <w:sz w:val="20"/>
                <w:szCs w:val="20"/>
                <w:lang w:eastAsia="ru-RU"/>
              </w:rPr>
              <w:t>мрад</w:t>
            </w:r>
          </w:p>
        </w:tc>
        <w:tc>
          <w:tcPr>
            <w:tcW w:w="1644" w:type="dxa"/>
            <w:tcBorders>
              <w:bottom w:val="single" w:sz="4" w:space="0" w:color="auto"/>
            </w:tcBorders>
          </w:tcPr>
          <w:p w14:paraId="1D836073" w14:textId="77777777" w:rsidR="001F7F90" w:rsidRPr="00B70AF3" w:rsidRDefault="00D347A7">
            <w:pPr>
              <w:widowControl w:val="0"/>
              <w:autoSpaceDE w:val="0"/>
              <w:autoSpaceDN w:val="0"/>
              <w:spacing w:before="31" w:after="0" w:line="240" w:lineRule="auto"/>
              <w:ind w:left="7" w:right="3"/>
              <w:jc w:val="center"/>
              <w:rPr>
                <w:rFonts w:ascii="Arial" w:eastAsia="Arial" w:hAnsi="Arial" w:cs="Arial"/>
                <w:sz w:val="20"/>
                <w:szCs w:val="20"/>
                <w:lang w:eastAsia="ru-RU"/>
              </w:rPr>
            </w:pPr>
            <w:r w:rsidRPr="00B70AF3">
              <w:rPr>
                <w:rFonts w:ascii="Arial" w:eastAsia="Arial" w:hAnsi="Arial" w:cs="Arial"/>
                <w:w w:val="105"/>
                <w:sz w:val="20"/>
                <w:szCs w:val="20"/>
                <w:lang w:eastAsia="ru-RU"/>
              </w:rPr>
              <w:t>1</w:t>
            </w:r>
            <w:r w:rsidRPr="00B70AF3">
              <w:rPr>
                <w:rFonts w:ascii="Arial" w:eastAsia="Arial" w:hAnsi="Arial" w:cs="Arial"/>
                <w:spacing w:val="8"/>
                <w:w w:val="10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3</w:t>
            </w:r>
            <w:r w:rsidRPr="00B70AF3">
              <w:rPr>
                <w:rFonts w:ascii="Arial" w:eastAsia="Arial" w:hAnsi="Arial" w:cs="Arial"/>
                <w:spacing w:val="21"/>
                <w:w w:val="105"/>
                <w:position w:val="-5"/>
                <w:sz w:val="20"/>
                <w:szCs w:val="20"/>
                <w:lang w:eastAsia="ru-RU"/>
              </w:rPr>
              <w:t xml:space="preserve"> </w:t>
            </w:r>
            <w:r w:rsidRPr="00B70AF3">
              <w:rPr>
                <w:rFonts w:ascii="Arial" w:eastAsia="Arial" w:hAnsi="Arial" w:cs="Arial"/>
                <w:spacing w:val="-2"/>
                <w:w w:val="105"/>
                <w:sz w:val="20"/>
                <w:szCs w:val="20"/>
                <w:lang w:eastAsia="ru-RU"/>
              </w:rPr>
              <w:t>Вт∙м</w:t>
            </w:r>
            <w:r w:rsidRPr="00B70AF3">
              <w:rPr>
                <w:rFonts w:ascii="Arial" w:eastAsia="Arial" w:hAnsi="Arial" w:cs="Arial"/>
                <w:spacing w:val="-2"/>
                <w:w w:val="105"/>
                <w:sz w:val="20"/>
                <w:szCs w:val="20"/>
                <w:vertAlign w:val="superscript"/>
                <w:lang w:eastAsia="ru-RU"/>
              </w:rPr>
              <w:t>−2</w:t>
            </w:r>
          </w:p>
          <w:p w14:paraId="5417EC53" w14:textId="77777777" w:rsidR="001F7F90" w:rsidRPr="00B70AF3" w:rsidRDefault="00D347A7">
            <w:pPr>
              <w:widowControl w:val="0"/>
              <w:autoSpaceDE w:val="0"/>
              <w:autoSpaceDN w:val="0"/>
              <w:spacing w:after="0" w:line="184" w:lineRule="exact"/>
              <w:ind w:left="7" w:right="1"/>
              <w:jc w:val="center"/>
              <w:rPr>
                <w:rFonts w:ascii="Arial" w:eastAsia="Arial" w:hAnsi="Arial" w:cs="Arial"/>
                <w:sz w:val="20"/>
                <w:szCs w:val="20"/>
                <w:lang w:eastAsia="ru-RU"/>
              </w:rPr>
            </w:pPr>
            <w:r w:rsidRPr="00B70AF3">
              <w:rPr>
                <w:rFonts w:ascii="Arial" w:eastAsia="Arial" w:hAnsi="Arial" w:cs="Arial"/>
                <w:spacing w:val="-2"/>
                <w:sz w:val="20"/>
                <w:szCs w:val="20"/>
                <w:lang w:eastAsia="ru-RU"/>
              </w:rPr>
              <w:t>применяется</w:t>
            </w:r>
          </w:p>
          <w:p w14:paraId="34D21B9C" w14:textId="064347BF" w:rsidR="001F7F90" w:rsidRPr="00B70AF3" w:rsidRDefault="009E5E49">
            <w:pPr>
              <w:widowControl w:val="0"/>
              <w:autoSpaceDE w:val="0"/>
              <w:autoSpaceDN w:val="0"/>
              <w:spacing w:after="0" w:line="240" w:lineRule="auto"/>
              <w:ind w:left="7" w:right="2"/>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24"/>
                <w:sz w:val="20"/>
                <w:szCs w:val="20"/>
                <w:lang w:eastAsia="ru-RU"/>
              </w:rPr>
              <w:t xml:space="preserve"> </w:t>
            </w:r>
            <w:r w:rsidR="00D347A7" w:rsidRPr="00B70AF3">
              <w:rPr>
                <w:rFonts w:ascii="Arial" w:eastAsia="Arial" w:hAnsi="Arial" w:cs="Arial"/>
                <w:sz w:val="20"/>
                <w:szCs w:val="20"/>
                <w:lang w:eastAsia="ru-RU"/>
              </w:rPr>
              <w:t>110</w:t>
            </w:r>
            <w:r w:rsidR="00D347A7" w:rsidRPr="00B70AF3">
              <w:rPr>
                <w:rFonts w:ascii="Arial" w:eastAsia="Arial" w:hAnsi="Arial" w:cs="Arial"/>
                <w:spacing w:val="23"/>
                <w:sz w:val="20"/>
                <w:szCs w:val="20"/>
                <w:lang w:eastAsia="ru-RU"/>
              </w:rPr>
              <w:t xml:space="preserve"> </w:t>
            </w:r>
            <w:r w:rsidR="00D347A7" w:rsidRPr="00B70AF3">
              <w:rPr>
                <w:rFonts w:ascii="Arial" w:eastAsia="Arial" w:hAnsi="Arial" w:cs="Arial"/>
                <w:spacing w:val="-4"/>
                <w:sz w:val="20"/>
                <w:szCs w:val="20"/>
                <w:lang w:eastAsia="ru-RU"/>
              </w:rPr>
              <w:t>мрад</w:t>
            </w:r>
          </w:p>
        </w:tc>
      </w:tr>
      <w:tr w:rsidR="001F7F90" w:rsidRPr="00B70AF3" w14:paraId="4C44E4D9" w14:textId="77777777">
        <w:trPr>
          <w:trHeight w:val="248"/>
        </w:trPr>
        <w:tc>
          <w:tcPr>
            <w:tcW w:w="1334" w:type="dxa"/>
            <w:vMerge/>
            <w:tcBorders>
              <w:top w:val="nil"/>
            </w:tcBorders>
          </w:tcPr>
          <w:p w14:paraId="1202ACD4"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668" w:type="dxa"/>
            <w:vMerge/>
            <w:tcBorders>
              <w:top w:val="nil"/>
            </w:tcBorders>
          </w:tcPr>
          <w:p w14:paraId="0BACF731"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088" w:type="dxa"/>
            <w:vMerge/>
            <w:tcBorders>
              <w:top w:val="nil"/>
            </w:tcBorders>
          </w:tcPr>
          <w:p w14:paraId="0593D2CB"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758" w:type="dxa"/>
            <w:gridSpan w:val="2"/>
            <w:vMerge/>
            <w:tcBorders>
              <w:top w:val="nil"/>
            </w:tcBorders>
          </w:tcPr>
          <w:p w14:paraId="130A6DDF"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5326" w:type="dxa"/>
            <w:gridSpan w:val="3"/>
            <w:tcBorders>
              <w:top w:val="single" w:sz="4" w:space="0" w:color="auto"/>
              <w:bottom w:val="single" w:sz="4" w:space="0" w:color="auto"/>
            </w:tcBorders>
          </w:tcPr>
          <w:p w14:paraId="1225B95D" w14:textId="77777777" w:rsidR="001F7F90" w:rsidRPr="00B70AF3" w:rsidRDefault="00D347A7">
            <w:pPr>
              <w:widowControl w:val="0"/>
              <w:autoSpaceDE w:val="0"/>
              <w:autoSpaceDN w:val="0"/>
              <w:spacing w:before="46" w:after="0" w:line="182" w:lineRule="exact"/>
              <w:ind w:right="1"/>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И</w:t>
            </w:r>
            <w:r w:rsidRPr="00B70AF3">
              <w:rPr>
                <w:rFonts w:ascii="Arial" w:eastAsia="Arial" w:hAnsi="Arial" w:cs="Arial"/>
                <w:spacing w:val="5"/>
                <w:w w:val="110"/>
                <w:sz w:val="20"/>
                <w:szCs w:val="20"/>
                <w:lang w:val="en-US" w:eastAsia="ru-RU"/>
              </w:rPr>
              <w:t xml:space="preserve"> </w:t>
            </w:r>
            <w:r w:rsidRPr="00B70AF3">
              <w:rPr>
                <w:rFonts w:ascii="Arial" w:eastAsia="Arial" w:hAnsi="Arial" w:cs="Arial"/>
                <w:sz w:val="20"/>
                <w:szCs w:val="20"/>
                <w:vertAlign w:val="superscript"/>
                <w:lang w:val="en-US" w:eastAsia="ru-RU"/>
              </w:rPr>
              <w:t>b</w:t>
            </w:r>
          </w:p>
        </w:tc>
      </w:tr>
      <w:tr w:rsidR="001F7F90" w:rsidRPr="00B70AF3" w14:paraId="12AFB0BE" w14:textId="77777777">
        <w:trPr>
          <w:trHeight w:val="222"/>
        </w:trPr>
        <w:tc>
          <w:tcPr>
            <w:tcW w:w="1334" w:type="dxa"/>
            <w:vMerge/>
            <w:tcBorders>
              <w:top w:val="nil"/>
            </w:tcBorders>
          </w:tcPr>
          <w:p w14:paraId="0A0C3E4A"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668" w:type="dxa"/>
            <w:vMerge/>
            <w:tcBorders>
              <w:top w:val="nil"/>
            </w:tcBorders>
          </w:tcPr>
          <w:p w14:paraId="12BE4E1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2088" w:type="dxa"/>
            <w:vMerge/>
            <w:tcBorders>
              <w:top w:val="nil"/>
            </w:tcBorders>
          </w:tcPr>
          <w:p w14:paraId="29C76EFA"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3758" w:type="dxa"/>
            <w:gridSpan w:val="2"/>
            <w:vMerge/>
            <w:tcBorders>
              <w:top w:val="nil"/>
            </w:tcBorders>
          </w:tcPr>
          <w:p w14:paraId="62F92863"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5326" w:type="dxa"/>
            <w:gridSpan w:val="3"/>
            <w:tcBorders>
              <w:top w:val="single" w:sz="4" w:space="0" w:color="auto"/>
            </w:tcBorders>
          </w:tcPr>
          <w:p w14:paraId="0B8F4751" w14:textId="52B3E458" w:rsidR="001F7F90" w:rsidRPr="00B70AF3" w:rsidRDefault="00596760" w:rsidP="007D1E11">
            <w:pPr>
              <w:widowControl w:val="0"/>
              <w:autoSpaceDE w:val="0"/>
              <w:autoSpaceDN w:val="0"/>
              <w:spacing w:before="19" w:after="0" w:line="183" w:lineRule="exact"/>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400</w:t>
            </w:r>
            <w:r w:rsidR="00D347A7" w:rsidRPr="00B70AF3">
              <w:rPr>
                <w:rFonts w:ascii="Arial" w:eastAsia="Arial" w:hAnsi="Arial" w:cs="Arial"/>
                <w:spacing w:val="33"/>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9"/>
                <w:sz w:val="20"/>
                <w:szCs w:val="20"/>
                <w:lang w:eastAsia="ru-RU"/>
              </w:rPr>
              <w:t xml:space="preserve"> </w:t>
            </w:r>
            <w:r w:rsidR="00D347A7" w:rsidRPr="00B70AF3">
              <w:rPr>
                <w:rFonts w:ascii="Arial" w:eastAsia="Arial" w:hAnsi="Arial" w:cs="Arial"/>
                <w:sz w:val="20"/>
                <w:szCs w:val="20"/>
                <w:lang w:eastAsia="ru-RU"/>
              </w:rPr>
              <w:t>700</w:t>
            </w:r>
            <w:r w:rsidR="00D347A7" w:rsidRPr="00B70AF3">
              <w:rPr>
                <w:rFonts w:ascii="Arial" w:eastAsia="Arial" w:hAnsi="Arial" w:cs="Arial"/>
                <w:spacing w:val="30"/>
                <w:sz w:val="20"/>
                <w:szCs w:val="20"/>
                <w:lang w:eastAsia="ru-RU"/>
              </w:rPr>
              <w:t xml:space="preserve"> </w:t>
            </w:r>
            <w:r w:rsidR="00D347A7" w:rsidRPr="00B70AF3">
              <w:rPr>
                <w:rFonts w:ascii="Arial" w:eastAsia="Arial" w:hAnsi="Arial" w:cs="Arial"/>
                <w:sz w:val="20"/>
                <w:szCs w:val="20"/>
                <w:lang w:eastAsia="ru-RU"/>
              </w:rPr>
              <w:t>нм</w:t>
            </w:r>
            <w:r w:rsidR="00D347A7" w:rsidRPr="00B70AF3">
              <w:rPr>
                <w:rFonts w:ascii="Arial" w:eastAsia="Arial" w:hAnsi="Arial" w:cs="Arial"/>
                <w:spacing w:val="32"/>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29"/>
                <w:sz w:val="20"/>
                <w:szCs w:val="20"/>
                <w:lang w:eastAsia="ru-RU"/>
              </w:rPr>
              <w:t xml:space="preserve"> </w:t>
            </w:r>
            <w:r w:rsidR="007D1E11" w:rsidRPr="00B70AF3">
              <w:rPr>
                <w:rFonts w:ascii="Arial" w:eastAsia="Arial" w:hAnsi="Arial" w:cs="Arial"/>
                <w:sz w:val="20"/>
                <w:szCs w:val="20"/>
                <w:lang w:eastAsia="ru-RU"/>
              </w:rPr>
              <w:t>т</w:t>
            </w:r>
            <w:r w:rsidR="00D347A7" w:rsidRPr="00B70AF3">
              <w:rPr>
                <w:rFonts w:ascii="Arial" w:eastAsia="Arial" w:hAnsi="Arial" w:cs="Arial"/>
                <w:sz w:val="20"/>
                <w:szCs w:val="20"/>
                <w:lang w:eastAsia="ru-RU"/>
              </w:rPr>
              <w:t>епловое повреждение сетчатки</w:t>
            </w:r>
          </w:p>
        </w:tc>
      </w:tr>
      <w:tr w:rsidR="001F7F90" w:rsidRPr="00B70AF3" w14:paraId="1C8F5480" w14:textId="77777777">
        <w:trPr>
          <w:trHeight w:val="597"/>
        </w:trPr>
        <w:tc>
          <w:tcPr>
            <w:tcW w:w="1334" w:type="dxa"/>
            <w:vMerge/>
            <w:tcBorders>
              <w:top w:val="nil"/>
            </w:tcBorders>
          </w:tcPr>
          <w:p w14:paraId="791C12FB"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668" w:type="dxa"/>
            <w:vMerge/>
            <w:tcBorders>
              <w:top w:val="nil"/>
            </w:tcBorders>
          </w:tcPr>
          <w:p w14:paraId="45111C9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088" w:type="dxa"/>
            <w:vMerge/>
            <w:tcBorders>
              <w:top w:val="nil"/>
            </w:tcBorders>
          </w:tcPr>
          <w:p w14:paraId="3C82E556"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758" w:type="dxa"/>
            <w:gridSpan w:val="2"/>
            <w:vMerge/>
            <w:tcBorders>
              <w:top w:val="nil"/>
            </w:tcBorders>
          </w:tcPr>
          <w:p w14:paraId="04A4E03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5326" w:type="dxa"/>
            <w:gridSpan w:val="3"/>
          </w:tcPr>
          <w:p w14:paraId="443AA53A" w14:textId="77777777" w:rsidR="001F7F90" w:rsidRPr="00B70AF3" w:rsidRDefault="00D347A7">
            <w:pPr>
              <w:widowControl w:val="0"/>
              <w:autoSpaceDE w:val="0"/>
              <w:autoSpaceDN w:val="0"/>
              <w:spacing w:before="33" w:after="0" w:line="240" w:lineRule="auto"/>
              <w:ind w:left="113"/>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27"/>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3"/>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30"/>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z w:val="20"/>
                <w:szCs w:val="20"/>
                <w:lang w:eastAsia="ru-RU"/>
              </w:rPr>
              <w:t>,</w:t>
            </w:r>
            <w:r w:rsidRPr="00B70AF3">
              <w:rPr>
                <w:rFonts w:ascii="Arial" w:eastAsia="Arial" w:hAnsi="Arial" w:cs="Arial"/>
                <w:spacing w:val="29"/>
                <w:sz w:val="20"/>
                <w:szCs w:val="20"/>
                <w:lang w:eastAsia="ru-RU"/>
              </w:rPr>
              <w:t xml:space="preserve"> </w:t>
            </w:r>
            <w:r w:rsidRPr="00B70AF3">
              <w:rPr>
                <w:rFonts w:ascii="Arial" w:eastAsia="Arial" w:hAnsi="Arial" w:cs="Arial"/>
                <w:sz w:val="20"/>
                <w:szCs w:val="20"/>
                <w:lang w:eastAsia="ru-RU"/>
              </w:rPr>
              <w:t>ПДУ</w:t>
            </w:r>
            <w:r w:rsidRPr="00B70AF3">
              <w:rPr>
                <w:rFonts w:ascii="Arial" w:eastAsia="Arial" w:hAnsi="Arial" w:cs="Arial"/>
                <w:spacing w:val="30"/>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8"/>
                <w:sz w:val="20"/>
                <w:szCs w:val="20"/>
                <w:lang w:eastAsia="ru-RU"/>
              </w:rPr>
              <w:t xml:space="preserve"> </w:t>
            </w:r>
            <w:r w:rsidRPr="00B70AF3">
              <w:rPr>
                <w:rFonts w:ascii="Arial" w:eastAsia="Arial" w:hAnsi="Arial" w:cs="Arial"/>
                <w:sz w:val="20"/>
                <w:szCs w:val="20"/>
                <w:lang w:eastAsia="ru-RU"/>
              </w:rPr>
              <w:t>18</w:t>
            </w:r>
            <w:r w:rsidRPr="00B70AF3">
              <w:rPr>
                <w:rFonts w:ascii="Arial" w:eastAsia="Arial" w:hAnsi="Arial" w:cs="Arial"/>
                <w:spacing w:val="28"/>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eastAsia="ru-RU"/>
              </w:rPr>
              <w:t>0,75</w:t>
            </w:r>
            <w:r w:rsidRPr="00B70AF3">
              <w:rPr>
                <w:rFonts w:ascii="Arial" w:eastAsia="Arial" w:hAnsi="Arial" w:cs="Arial"/>
                <w:spacing w:val="28"/>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39"/>
                <w:position w:val="-5"/>
                <w:sz w:val="20"/>
                <w:szCs w:val="20"/>
                <w:lang w:eastAsia="ru-RU"/>
              </w:rPr>
              <w:t xml:space="preserve"> </w:t>
            </w:r>
            <w:r w:rsidRPr="00B70AF3">
              <w:rPr>
                <w:rFonts w:ascii="Arial" w:eastAsia="Arial" w:hAnsi="Arial" w:cs="Arial"/>
                <w:spacing w:val="-2"/>
                <w:w w:val="105"/>
                <w:sz w:val="20"/>
                <w:szCs w:val="20"/>
                <w:lang w:eastAsia="ru-RU"/>
              </w:rPr>
              <w:t>Дж∙м</w:t>
            </w:r>
            <w:r w:rsidRPr="00B70AF3">
              <w:rPr>
                <w:rFonts w:ascii="Arial" w:eastAsia="Arial" w:hAnsi="Arial" w:cs="Arial"/>
                <w:spacing w:val="-2"/>
                <w:w w:val="105"/>
                <w:sz w:val="20"/>
                <w:szCs w:val="20"/>
                <w:vertAlign w:val="superscript"/>
                <w:lang w:eastAsia="ru-RU"/>
              </w:rPr>
              <w:t>−2</w:t>
            </w:r>
          </w:p>
          <w:p w14:paraId="18E17698" w14:textId="77777777" w:rsidR="001F7F90" w:rsidRPr="00B70AF3" w:rsidRDefault="00D347A7">
            <w:pPr>
              <w:widowControl w:val="0"/>
              <w:autoSpaceDE w:val="0"/>
              <w:autoSpaceDN w:val="0"/>
              <w:spacing w:before="40" w:after="0" w:line="240" w:lineRule="auto"/>
              <w:ind w:left="113"/>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22"/>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1"/>
                <w:sz w:val="20"/>
                <w:szCs w:val="20"/>
                <w:lang w:eastAsia="ru-RU"/>
              </w:rPr>
              <w:t xml:space="preserve"> </w:t>
            </w:r>
            <w:r w:rsidRPr="00B70AF3">
              <w:rPr>
                <w:rFonts w:ascii="Arial" w:eastAsia="Arial" w:hAnsi="Arial" w:cs="Arial"/>
                <w:sz w:val="20"/>
                <w:szCs w:val="20"/>
                <w:lang w:eastAsia="ru-RU"/>
              </w:rPr>
              <w:t>&gt;</w:t>
            </w:r>
            <w:r w:rsidRPr="00B70AF3">
              <w:rPr>
                <w:rFonts w:ascii="Arial" w:eastAsia="Arial" w:hAnsi="Arial" w:cs="Arial"/>
                <w:spacing w:val="26"/>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z w:val="20"/>
                <w:szCs w:val="20"/>
                <w:lang w:eastAsia="ru-RU"/>
              </w:rPr>
              <w:t>,</w:t>
            </w:r>
            <w:r w:rsidRPr="00B70AF3">
              <w:rPr>
                <w:rFonts w:ascii="Arial" w:eastAsia="Arial" w:hAnsi="Arial" w:cs="Arial"/>
                <w:spacing w:val="27"/>
                <w:sz w:val="20"/>
                <w:szCs w:val="20"/>
                <w:lang w:eastAsia="ru-RU"/>
              </w:rPr>
              <w:t xml:space="preserve"> </w:t>
            </w:r>
            <w:r w:rsidRPr="00B70AF3">
              <w:rPr>
                <w:rFonts w:ascii="Arial" w:eastAsia="Arial" w:hAnsi="Arial" w:cs="Arial"/>
                <w:sz w:val="20"/>
                <w:szCs w:val="20"/>
                <w:lang w:eastAsia="ru-RU"/>
              </w:rPr>
              <w:t>ПДУ</w:t>
            </w:r>
            <w:r w:rsidRPr="00B70AF3">
              <w:rPr>
                <w:rFonts w:ascii="Arial" w:eastAsia="Arial" w:hAnsi="Arial" w:cs="Arial"/>
                <w:spacing w:val="27"/>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6"/>
                <w:sz w:val="20"/>
                <w:szCs w:val="20"/>
                <w:lang w:eastAsia="ru-RU"/>
              </w:rPr>
              <w:t xml:space="preserve"> </w:t>
            </w:r>
            <w:r w:rsidRPr="00B70AF3">
              <w:rPr>
                <w:rFonts w:ascii="Arial" w:eastAsia="Arial" w:hAnsi="Arial" w:cs="Arial"/>
                <w:sz w:val="20"/>
                <w:szCs w:val="20"/>
                <w:lang w:eastAsia="ru-RU"/>
              </w:rPr>
              <w:t>18</w:t>
            </w:r>
            <w:r w:rsidRPr="00B70AF3">
              <w:rPr>
                <w:rFonts w:ascii="Arial" w:eastAsia="Arial" w:hAnsi="Arial" w:cs="Arial"/>
                <w:spacing w:val="25"/>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26"/>
                <w:position w:val="-5"/>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42282D">
              <w:rPr>
                <w:rFonts w:ascii="Arial" w:eastAsia="Arial" w:hAnsi="Arial" w:cs="Arial"/>
                <w:position w:val="6"/>
                <w:sz w:val="20"/>
                <w:szCs w:val="20"/>
                <w:vertAlign w:val="superscript"/>
                <w:lang w:eastAsia="ru-RU"/>
              </w:rPr>
              <w:t>–0,25</w:t>
            </w:r>
            <w:r w:rsidRPr="00B70AF3">
              <w:rPr>
                <w:rFonts w:ascii="Arial" w:eastAsia="Arial" w:hAnsi="Arial" w:cs="Arial"/>
                <w:spacing w:val="41"/>
                <w:position w:val="6"/>
                <w:sz w:val="20"/>
                <w:szCs w:val="20"/>
                <w:lang w:eastAsia="ru-RU"/>
              </w:rPr>
              <w:t xml:space="preserve"> </w:t>
            </w:r>
            <w:r w:rsidRPr="00B70AF3">
              <w:rPr>
                <w:rFonts w:ascii="Arial" w:eastAsia="Arial" w:hAnsi="Arial" w:cs="Arial"/>
                <w:spacing w:val="-2"/>
                <w:w w:val="105"/>
                <w:sz w:val="20"/>
                <w:szCs w:val="20"/>
                <w:lang w:eastAsia="ru-RU"/>
              </w:rPr>
              <w:t>Вт∙м</w:t>
            </w:r>
            <w:r w:rsidRPr="00B70AF3">
              <w:rPr>
                <w:rFonts w:ascii="Arial" w:eastAsia="Arial" w:hAnsi="Arial" w:cs="Arial"/>
                <w:spacing w:val="-2"/>
                <w:w w:val="105"/>
                <w:sz w:val="20"/>
                <w:szCs w:val="20"/>
                <w:vertAlign w:val="superscript"/>
                <w:lang w:eastAsia="ru-RU"/>
              </w:rPr>
              <w:t>−2</w:t>
            </w:r>
          </w:p>
        </w:tc>
      </w:tr>
      <w:tr w:rsidR="001F7F90" w:rsidRPr="00BE5BDD" w14:paraId="5BD798F7" w14:textId="77777777">
        <w:trPr>
          <w:trHeight w:val="594"/>
        </w:trPr>
        <w:tc>
          <w:tcPr>
            <w:tcW w:w="1334" w:type="dxa"/>
          </w:tcPr>
          <w:p w14:paraId="41A97D94" w14:textId="77777777" w:rsidR="001F7F90" w:rsidRPr="00B70AF3" w:rsidRDefault="001F7F90">
            <w:pPr>
              <w:widowControl w:val="0"/>
              <w:autoSpaceDE w:val="0"/>
              <w:autoSpaceDN w:val="0"/>
              <w:spacing w:before="20" w:after="0" w:line="240" w:lineRule="auto"/>
              <w:rPr>
                <w:rFonts w:ascii="Arial" w:eastAsia="Arial" w:hAnsi="Arial" w:cs="Arial"/>
                <w:b/>
                <w:sz w:val="20"/>
                <w:szCs w:val="20"/>
                <w:lang w:eastAsia="ru-RU"/>
              </w:rPr>
            </w:pPr>
          </w:p>
          <w:p w14:paraId="1E4370C2" w14:textId="77777777" w:rsidR="001F7F90" w:rsidRPr="00B70AF3" w:rsidRDefault="00596760">
            <w:pPr>
              <w:widowControl w:val="0"/>
              <w:autoSpaceDE w:val="0"/>
              <w:autoSpaceDN w:val="0"/>
              <w:spacing w:before="1" w:after="0" w:line="240" w:lineRule="auto"/>
              <w:ind w:left="59" w:right="60"/>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700</w:t>
            </w:r>
            <w:r w:rsidR="00D347A7" w:rsidRPr="00B70AF3">
              <w:rPr>
                <w:rFonts w:ascii="Arial" w:eastAsia="Arial" w:hAnsi="Arial" w:cs="Arial"/>
                <w:spacing w:val="20"/>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4"/>
                <w:sz w:val="20"/>
                <w:szCs w:val="20"/>
                <w:lang w:eastAsia="ru-RU"/>
              </w:rPr>
              <w:t xml:space="preserve"> </w:t>
            </w:r>
            <w:r w:rsidR="00D347A7" w:rsidRPr="00B70AF3">
              <w:rPr>
                <w:rFonts w:ascii="Arial" w:eastAsia="Arial" w:hAnsi="Arial" w:cs="Arial"/>
                <w:sz w:val="20"/>
                <w:szCs w:val="20"/>
                <w:lang w:eastAsia="ru-RU"/>
              </w:rPr>
              <w:t>1</w:t>
            </w:r>
            <w:r w:rsidR="00D347A7" w:rsidRPr="00B70AF3">
              <w:rPr>
                <w:rFonts w:ascii="Arial" w:eastAsia="Arial" w:hAnsi="Arial" w:cs="Arial"/>
                <w:spacing w:val="-5"/>
                <w:sz w:val="20"/>
                <w:szCs w:val="20"/>
                <w:lang w:eastAsia="ru-RU"/>
              </w:rPr>
              <w:t>050</w:t>
            </w:r>
          </w:p>
        </w:tc>
        <w:tc>
          <w:tcPr>
            <w:tcW w:w="1668" w:type="dxa"/>
          </w:tcPr>
          <w:p w14:paraId="1C497BB9" w14:textId="20B664CC" w:rsidR="001F7F90" w:rsidRPr="00B70AF3" w:rsidRDefault="00D347A7">
            <w:pPr>
              <w:widowControl w:val="0"/>
              <w:autoSpaceDE w:val="0"/>
              <w:autoSpaceDN w:val="0"/>
              <w:spacing w:before="179" w:after="0" w:line="240" w:lineRule="auto"/>
              <w:ind w:left="8" w:right="6"/>
              <w:jc w:val="center"/>
              <w:rPr>
                <w:rFonts w:ascii="Arial" w:eastAsia="Arial" w:hAnsi="Arial" w:cs="Arial"/>
                <w:sz w:val="20"/>
                <w:szCs w:val="20"/>
                <w:lang w:eastAsia="ru-RU"/>
              </w:rPr>
            </w:pPr>
            <w:r w:rsidRPr="00B70AF3">
              <w:rPr>
                <w:rFonts w:ascii="Arial" w:eastAsia="Arial" w:hAnsi="Arial" w:cs="Arial"/>
                <w:w w:val="105"/>
                <w:sz w:val="20"/>
                <w:szCs w:val="20"/>
                <w:lang w:eastAsia="ru-RU"/>
              </w:rPr>
              <w:t>1</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eastAsia="ru-RU"/>
              </w:rPr>
              <w:t>10</w:t>
            </w:r>
            <w:r w:rsidRPr="00B70AF3">
              <w:rPr>
                <w:rFonts w:ascii="Arial" w:eastAsia="Arial" w:hAnsi="Arial" w:cs="Arial"/>
                <w:w w:val="105"/>
                <w:sz w:val="20"/>
                <w:szCs w:val="20"/>
                <w:vertAlign w:val="superscript"/>
                <w:lang w:eastAsia="ru-RU"/>
              </w:rPr>
              <w:t>−3</w:t>
            </w:r>
            <w:r w:rsidRPr="00B70AF3">
              <w:rPr>
                <w:rFonts w:ascii="Arial" w:eastAsia="Arial" w:hAnsi="Arial" w:cs="Arial"/>
                <w:spacing w:val="17"/>
                <w:w w:val="10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6</w:t>
            </w:r>
            <w:r w:rsidRPr="00B70AF3">
              <w:rPr>
                <w:rFonts w:ascii="Arial" w:eastAsia="Arial" w:hAnsi="Arial" w:cs="Arial"/>
                <w:spacing w:val="30"/>
                <w:w w:val="105"/>
                <w:position w:val="-5"/>
                <w:sz w:val="20"/>
                <w:szCs w:val="20"/>
                <w:lang w:eastAsia="ru-RU"/>
              </w:rPr>
              <w:t xml:space="preserve"> </w:t>
            </w:r>
            <w:r w:rsidRPr="00B70AF3">
              <w:rPr>
                <w:rFonts w:ascii="Arial" w:eastAsia="Arial" w:hAnsi="Arial" w:cs="Arial"/>
                <w:spacing w:val="-2"/>
                <w:w w:val="105"/>
                <w:sz w:val="20"/>
                <w:szCs w:val="20"/>
                <w:lang w:eastAsia="ru-RU"/>
              </w:rPr>
              <w:t>Дж∙м</w:t>
            </w:r>
            <w:r w:rsidRPr="00B70AF3">
              <w:rPr>
                <w:rFonts w:ascii="Arial" w:eastAsia="Arial" w:hAnsi="Arial" w:cs="Arial"/>
                <w:spacing w:val="-2"/>
                <w:w w:val="105"/>
                <w:sz w:val="20"/>
                <w:szCs w:val="20"/>
                <w:vertAlign w:val="superscript"/>
                <w:lang w:eastAsia="ru-RU"/>
              </w:rPr>
              <w:t>−2</w:t>
            </w:r>
          </w:p>
        </w:tc>
        <w:tc>
          <w:tcPr>
            <w:tcW w:w="2088" w:type="dxa"/>
          </w:tcPr>
          <w:p w14:paraId="4A1C395B" w14:textId="10459E89" w:rsidR="001F7F90" w:rsidRPr="00B70AF3" w:rsidRDefault="00D347A7">
            <w:pPr>
              <w:widowControl w:val="0"/>
              <w:autoSpaceDE w:val="0"/>
              <w:autoSpaceDN w:val="0"/>
              <w:spacing w:before="179" w:after="0" w:line="240" w:lineRule="auto"/>
              <w:ind w:left="235"/>
              <w:rPr>
                <w:rFonts w:ascii="Arial" w:eastAsia="Arial" w:hAnsi="Arial" w:cs="Arial"/>
                <w:sz w:val="20"/>
                <w:szCs w:val="20"/>
                <w:lang w:val="en-US" w:eastAsia="ru-RU"/>
              </w:rPr>
            </w:pPr>
            <w:r w:rsidRPr="00B70AF3">
              <w:rPr>
                <w:rFonts w:ascii="Arial" w:eastAsia="Arial" w:hAnsi="Arial" w:cs="Arial"/>
                <w:w w:val="105"/>
                <w:sz w:val="20"/>
                <w:szCs w:val="20"/>
                <w:lang w:eastAsia="ru-RU"/>
              </w:rPr>
              <w:t>2</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eastAsia="ru-RU"/>
              </w:rPr>
              <w:t>10</w:t>
            </w:r>
            <w:r w:rsidRPr="00B70AF3">
              <w:rPr>
                <w:rFonts w:ascii="Arial" w:eastAsia="Arial" w:hAnsi="Arial" w:cs="Arial"/>
                <w:w w:val="105"/>
                <w:sz w:val="20"/>
                <w:szCs w:val="20"/>
                <w:vertAlign w:val="superscript"/>
                <w:lang w:eastAsia="ru-RU"/>
              </w:rPr>
              <w:t>−3</w:t>
            </w:r>
            <w:r w:rsidRPr="00B70AF3">
              <w:rPr>
                <w:rFonts w:ascii="Arial" w:eastAsia="Arial" w:hAnsi="Arial" w:cs="Arial"/>
                <w:spacing w:val="16"/>
                <w:w w:val="10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4</w:t>
            </w:r>
            <w:r w:rsidRPr="00B70AF3">
              <w:rPr>
                <w:rFonts w:ascii="Arial" w:eastAsia="Arial" w:hAnsi="Arial" w:cs="Arial"/>
                <w:spacing w:val="28"/>
                <w:w w:val="105"/>
                <w:position w:val="-5"/>
                <w:sz w:val="20"/>
                <w:szCs w:val="20"/>
                <w:lang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6</w:t>
            </w:r>
            <w:r w:rsidRPr="00B70AF3">
              <w:rPr>
                <w:rFonts w:ascii="Arial" w:eastAsia="Arial" w:hAnsi="Arial" w:cs="Arial"/>
                <w:spacing w:val="28"/>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3758" w:type="dxa"/>
            <w:gridSpan w:val="2"/>
          </w:tcPr>
          <w:p w14:paraId="37D12709" w14:textId="77777777" w:rsidR="001F7F90" w:rsidRPr="00B70AF3" w:rsidRDefault="001F7F90">
            <w:pPr>
              <w:widowControl w:val="0"/>
              <w:autoSpaceDE w:val="0"/>
              <w:autoSpaceDN w:val="0"/>
              <w:spacing w:before="30" w:after="0" w:line="240" w:lineRule="auto"/>
              <w:rPr>
                <w:rFonts w:ascii="Arial" w:eastAsia="Arial" w:hAnsi="Arial" w:cs="Arial"/>
                <w:b/>
                <w:sz w:val="20"/>
                <w:szCs w:val="20"/>
                <w:lang w:val="en-US" w:eastAsia="ru-RU"/>
              </w:rPr>
            </w:pPr>
          </w:p>
          <w:p w14:paraId="6DD348FA" w14:textId="59DF98A1" w:rsidR="001F7F90" w:rsidRPr="00B70AF3" w:rsidRDefault="00D347A7">
            <w:pPr>
              <w:widowControl w:val="0"/>
              <w:autoSpaceDE w:val="0"/>
              <w:autoSpaceDN w:val="0"/>
              <w:spacing w:after="0" w:line="240" w:lineRule="auto"/>
              <w:ind w:left="1118"/>
              <w:rPr>
                <w:rFonts w:ascii="Arial" w:eastAsia="Arial" w:hAnsi="Arial" w:cs="Arial"/>
                <w:position w:val="6"/>
                <w:sz w:val="20"/>
                <w:szCs w:val="20"/>
                <w:lang w:val="en-US" w:eastAsia="ru-RU"/>
              </w:rPr>
            </w:pPr>
            <w:r w:rsidRPr="00B70AF3">
              <w:rPr>
                <w:rFonts w:ascii="Arial" w:eastAsia="Arial" w:hAnsi="Arial" w:cs="Arial"/>
                <w:sz w:val="20"/>
                <w:szCs w:val="20"/>
                <w:lang w:val="en-US" w:eastAsia="ru-RU"/>
              </w:rPr>
              <w:t>18</w:t>
            </w:r>
            <w:r w:rsidR="00513C5B">
              <w:rPr>
                <w:rFonts w:ascii="Arial" w:eastAsia="Arial" w:hAnsi="Arial" w:cs="Arial"/>
                <w:sz w:val="20"/>
                <w:szCs w:val="20"/>
                <w:lang w:eastAsia="ru-RU"/>
              </w:rPr>
              <w:t> </w:t>
            </w:r>
            <w:r w:rsidR="00513C5B">
              <w:rPr>
                <w:rFonts w:ascii="Cambria Math" w:eastAsia="Arial" w:hAnsi="Cambria Math" w:cs="Arial"/>
                <w:sz w:val="20"/>
                <w:szCs w:val="20"/>
                <w:lang w:eastAsia="ru-RU"/>
              </w:rPr>
              <w:t>⋅</w:t>
            </w:r>
            <w:r w:rsidR="00513C5B">
              <w:rPr>
                <w:rFonts w:ascii="Arial" w:eastAsia="Arial" w:hAnsi="Arial" w:cs="Arial"/>
                <w:spacing w:val="24"/>
                <w:sz w:val="20"/>
                <w:szCs w:val="20"/>
                <w:lang w:eastAsia="ru-RU"/>
              </w:rPr>
              <w:t> </w:t>
            </w:r>
            <w:r w:rsidRPr="00B70AF3">
              <w:rPr>
                <w:rFonts w:ascii="Arial" w:eastAsia="Arial" w:hAnsi="Arial" w:cs="Arial"/>
                <w:i/>
                <w:sz w:val="20"/>
                <w:szCs w:val="20"/>
                <w:lang w:val="en-US" w:eastAsia="ru-RU"/>
              </w:rPr>
              <w:t>t</w:t>
            </w:r>
            <w:r w:rsidRPr="00B70AF3">
              <w:rPr>
                <w:rFonts w:ascii="Arial" w:eastAsia="Arial" w:hAnsi="Arial" w:cs="Arial"/>
                <w:w w:val="105"/>
                <w:sz w:val="20"/>
                <w:szCs w:val="20"/>
                <w:vertAlign w:val="superscript"/>
                <w:lang w:val="en-US" w:eastAsia="ru-RU"/>
              </w:rPr>
              <w:t xml:space="preserve">0,75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5326" w:type="dxa"/>
            <w:gridSpan w:val="3"/>
          </w:tcPr>
          <w:p w14:paraId="5DA38E50" w14:textId="77777777" w:rsidR="001F7F90" w:rsidRPr="00B70AF3" w:rsidRDefault="00D347A7">
            <w:pPr>
              <w:widowControl w:val="0"/>
              <w:autoSpaceDE w:val="0"/>
              <w:autoSpaceDN w:val="0"/>
              <w:spacing w:before="31" w:after="0" w:line="240" w:lineRule="auto"/>
              <w:ind w:left="113"/>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3"/>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30"/>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29"/>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30"/>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8"/>
                <w:sz w:val="20"/>
                <w:szCs w:val="20"/>
                <w:lang w:val="en-US" w:eastAsia="ru-RU"/>
              </w:rPr>
              <w:t xml:space="preserve"> </w:t>
            </w:r>
            <w:r w:rsidRPr="00B70AF3">
              <w:rPr>
                <w:rFonts w:ascii="Arial" w:eastAsia="Arial" w:hAnsi="Arial" w:cs="Arial"/>
                <w:sz w:val="20"/>
                <w:szCs w:val="20"/>
                <w:lang w:val="en-US" w:eastAsia="ru-RU"/>
              </w:rPr>
              <w:t>18</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val="en-US" w:eastAsia="ru-RU"/>
              </w:rPr>
              <w:t>0,75</w:t>
            </w:r>
            <w:r w:rsidRPr="00B70AF3">
              <w:rPr>
                <w:rFonts w:ascii="Arial" w:eastAsia="Arial" w:hAnsi="Arial" w:cs="Arial"/>
                <w:spacing w:val="28"/>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26"/>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p w14:paraId="669777B0" w14:textId="77777777" w:rsidR="001F7F90" w:rsidRPr="00B70AF3" w:rsidRDefault="00D347A7">
            <w:pPr>
              <w:widowControl w:val="0"/>
              <w:autoSpaceDE w:val="0"/>
              <w:autoSpaceDN w:val="0"/>
              <w:spacing w:before="39" w:after="0" w:line="240" w:lineRule="auto"/>
              <w:ind w:left="113"/>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4"/>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0"/>
                <w:sz w:val="20"/>
                <w:szCs w:val="20"/>
                <w:lang w:val="en-US" w:eastAsia="ru-RU"/>
              </w:rPr>
              <w:t xml:space="preserve"> </w:t>
            </w:r>
            <w:r w:rsidRPr="00B70AF3">
              <w:rPr>
                <w:rFonts w:ascii="Arial" w:eastAsia="Arial" w:hAnsi="Arial" w:cs="Arial"/>
                <w:sz w:val="20"/>
                <w:szCs w:val="20"/>
                <w:lang w:val="en-US" w:eastAsia="ru-RU"/>
              </w:rPr>
              <w:t>&gt;</w:t>
            </w:r>
            <w:r w:rsidRPr="00B70AF3">
              <w:rPr>
                <w:rFonts w:ascii="Arial" w:eastAsia="Arial" w:hAnsi="Arial" w:cs="Arial"/>
                <w:spacing w:val="2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27"/>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6"/>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6"/>
                <w:sz w:val="20"/>
                <w:szCs w:val="20"/>
                <w:lang w:val="en-US" w:eastAsia="ru-RU"/>
              </w:rPr>
              <w:t xml:space="preserve"> </w:t>
            </w:r>
            <w:r w:rsidRPr="00B70AF3">
              <w:rPr>
                <w:rFonts w:ascii="Arial" w:eastAsia="Arial" w:hAnsi="Arial" w:cs="Arial"/>
                <w:sz w:val="20"/>
                <w:szCs w:val="20"/>
                <w:lang w:val="en-US" w:eastAsia="ru-RU"/>
              </w:rPr>
              <w:t>18</w:t>
            </w:r>
            <w:r w:rsidRPr="00B70AF3">
              <w:rPr>
                <w:rFonts w:ascii="Arial" w:eastAsia="Arial" w:hAnsi="Arial" w:cs="Arial"/>
                <w:spacing w:val="24"/>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37"/>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6"/>
                <w:position w:val="-5"/>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position w:val="6"/>
                <w:sz w:val="20"/>
                <w:szCs w:val="20"/>
                <w:vertAlign w:val="superscript"/>
                <w:lang w:val="en-US" w:eastAsia="ru-RU"/>
              </w:rPr>
              <w:t>–0,25</w:t>
            </w:r>
            <w:r w:rsidRPr="00B70AF3">
              <w:rPr>
                <w:rFonts w:ascii="Arial" w:eastAsia="Arial" w:hAnsi="Arial" w:cs="Arial"/>
                <w:spacing w:val="37"/>
                <w:position w:val="6"/>
                <w:sz w:val="20"/>
                <w:szCs w:val="20"/>
                <w:vertAlign w:val="superscript"/>
                <w:lang w:val="en-US" w:eastAsia="ru-RU"/>
              </w:rPr>
              <w:t xml:space="preserve"> </w:t>
            </w:r>
            <w:r w:rsidRPr="00B70AF3">
              <w:rPr>
                <w:rFonts w:ascii="Arial" w:eastAsia="Arial" w:hAnsi="Arial" w:cs="Arial"/>
                <w:spacing w:val="-2"/>
                <w:w w:val="105"/>
                <w:sz w:val="20"/>
                <w:szCs w:val="20"/>
                <w:lang w:val="en-US" w:eastAsia="ru-RU"/>
              </w:rPr>
              <w:t>Вт∙м</w:t>
            </w:r>
            <w:r w:rsidRPr="00B70AF3">
              <w:rPr>
                <w:rFonts w:ascii="Arial" w:eastAsia="Arial" w:hAnsi="Arial" w:cs="Arial"/>
                <w:spacing w:val="-2"/>
                <w:w w:val="105"/>
                <w:sz w:val="20"/>
                <w:szCs w:val="20"/>
                <w:vertAlign w:val="superscript"/>
                <w:lang w:val="en-US" w:eastAsia="ru-RU"/>
              </w:rPr>
              <w:t>−2</w:t>
            </w:r>
          </w:p>
        </w:tc>
      </w:tr>
      <w:tr w:rsidR="001F7F90" w:rsidRPr="00BE5BDD" w14:paraId="07749BAC" w14:textId="77777777">
        <w:trPr>
          <w:trHeight w:val="597"/>
        </w:trPr>
        <w:tc>
          <w:tcPr>
            <w:tcW w:w="1334" w:type="dxa"/>
          </w:tcPr>
          <w:p w14:paraId="7914297F" w14:textId="77777777" w:rsidR="001F7F90" w:rsidRPr="00B70AF3" w:rsidRDefault="001F7F90">
            <w:pPr>
              <w:widowControl w:val="0"/>
              <w:autoSpaceDE w:val="0"/>
              <w:autoSpaceDN w:val="0"/>
              <w:spacing w:before="35" w:after="0" w:line="240" w:lineRule="auto"/>
              <w:rPr>
                <w:rFonts w:ascii="Arial" w:eastAsia="Arial" w:hAnsi="Arial" w:cs="Arial"/>
                <w:b/>
                <w:sz w:val="20"/>
                <w:szCs w:val="20"/>
                <w:lang w:val="en-US" w:eastAsia="ru-RU"/>
              </w:rPr>
            </w:pPr>
          </w:p>
          <w:p w14:paraId="1588F150" w14:textId="77777777" w:rsidR="001F7F90" w:rsidRPr="00B70AF3" w:rsidRDefault="00596760">
            <w:pPr>
              <w:widowControl w:val="0"/>
              <w:autoSpaceDE w:val="0"/>
              <w:autoSpaceDN w:val="0"/>
              <w:spacing w:after="0" w:line="240" w:lineRule="auto"/>
              <w:ind w:left="59" w:right="60"/>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1050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4"/>
                <w:sz w:val="20"/>
                <w:szCs w:val="20"/>
                <w:lang w:val="en-US" w:eastAsia="ru-RU"/>
              </w:rPr>
              <w:t>400</w:t>
            </w:r>
            <w:r w:rsidR="00D347A7" w:rsidRPr="00B70AF3">
              <w:rPr>
                <w:rFonts w:ascii="Arial" w:eastAsia="Arial" w:hAnsi="Arial" w:cs="Arial"/>
                <w:spacing w:val="-4"/>
                <w:sz w:val="20"/>
                <w:szCs w:val="20"/>
                <w:lang w:eastAsia="ru-RU"/>
              </w:rPr>
              <w:t xml:space="preserve"> </w:t>
            </w:r>
            <w:r w:rsidR="00D347A7" w:rsidRPr="00B70AF3">
              <w:rPr>
                <w:rFonts w:ascii="Arial" w:eastAsia="Arial" w:hAnsi="Arial" w:cs="Arial"/>
                <w:sz w:val="20"/>
                <w:szCs w:val="20"/>
                <w:vertAlign w:val="superscript"/>
                <w:lang w:val="en-US" w:eastAsia="ru-RU"/>
              </w:rPr>
              <w:t>c</w:t>
            </w:r>
          </w:p>
        </w:tc>
        <w:tc>
          <w:tcPr>
            <w:tcW w:w="1668" w:type="dxa"/>
          </w:tcPr>
          <w:p w14:paraId="419E4D6C" w14:textId="71EF2E6E" w:rsidR="001F7F90" w:rsidRPr="00B70AF3" w:rsidRDefault="00D347A7">
            <w:pPr>
              <w:widowControl w:val="0"/>
              <w:autoSpaceDE w:val="0"/>
              <w:autoSpaceDN w:val="0"/>
              <w:spacing w:before="182" w:after="0" w:line="240" w:lineRule="auto"/>
              <w:ind w:left="8" w:right="4"/>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16"/>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6</w:t>
            </w:r>
            <w:r w:rsidRPr="00B70AF3">
              <w:rPr>
                <w:rFonts w:ascii="Arial" w:eastAsia="Arial" w:hAnsi="Arial" w:cs="Arial"/>
                <w:spacing w:val="28"/>
                <w:w w:val="105"/>
                <w:position w:val="-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7</w:t>
            </w:r>
            <w:r w:rsidRPr="00B70AF3">
              <w:rPr>
                <w:rFonts w:ascii="Arial" w:eastAsia="Arial" w:hAnsi="Arial" w:cs="Arial"/>
                <w:spacing w:val="28"/>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4178" w:type="dxa"/>
            <w:gridSpan w:val="2"/>
          </w:tcPr>
          <w:p w14:paraId="710D0D63" w14:textId="7FD518E9" w:rsidR="001F7F90" w:rsidRPr="00B70AF3" w:rsidRDefault="00D347A7">
            <w:pPr>
              <w:widowControl w:val="0"/>
              <w:autoSpaceDE w:val="0"/>
              <w:autoSpaceDN w:val="0"/>
              <w:spacing w:before="182" w:after="0" w:line="240" w:lineRule="auto"/>
              <w:ind w:left="1279"/>
              <w:rPr>
                <w:rFonts w:ascii="Arial" w:eastAsia="Arial" w:hAnsi="Arial" w:cs="Arial"/>
                <w:sz w:val="20"/>
                <w:szCs w:val="20"/>
                <w:lang w:val="en-US" w:eastAsia="ru-RU"/>
              </w:rPr>
            </w:pPr>
            <w:r w:rsidRPr="00B70AF3">
              <w:rPr>
                <w:rFonts w:ascii="Arial" w:eastAsia="Arial" w:hAnsi="Arial" w:cs="Arial"/>
                <w:w w:val="105"/>
                <w:sz w:val="20"/>
                <w:szCs w:val="20"/>
                <w:lang w:val="en-US" w:eastAsia="ru-RU"/>
              </w:rPr>
              <w:t>2</w:t>
            </w:r>
            <w:r w:rsidR="00513C5B">
              <w:rPr>
                <w:rFonts w:ascii="Arial" w:eastAsia="Arial" w:hAnsi="Arial" w:cs="Arial"/>
                <w:w w:val="105"/>
                <w:sz w:val="20"/>
                <w:szCs w:val="20"/>
                <w:lang w:eastAsia="ru-RU"/>
              </w:rPr>
              <w:t> </w:t>
            </w:r>
            <w:r w:rsidR="00513C5B">
              <w:rPr>
                <w:rFonts w:ascii="Cambria Math" w:eastAsia="Arial" w:hAnsi="Cambria Math" w:cs="Arial"/>
                <w:spacing w:val="16"/>
                <w:w w:val="105"/>
                <w:sz w:val="20"/>
                <w:szCs w:val="20"/>
                <w:lang w:val="en-US" w:eastAsia="ru-RU"/>
              </w:rPr>
              <w:t>⋅</w:t>
            </w:r>
            <w:r w:rsidR="00513C5B">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−2</w:t>
            </w:r>
            <w:r w:rsidRPr="00B70AF3">
              <w:rPr>
                <w:rFonts w:ascii="Arial" w:eastAsia="Arial" w:hAnsi="Arial" w:cs="Arial"/>
                <w:spacing w:val="16"/>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6</w:t>
            </w:r>
            <w:r w:rsidRPr="00B70AF3">
              <w:rPr>
                <w:rFonts w:ascii="Arial" w:eastAsia="Arial" w:hAnsi="Arial" w:cs="Arial"/>
                <w:spacing w:val="28"/>
                <w:w w:val="105"/>
                <w:position w:val="-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7</w:t>
            </w:r>
            <w:r w:rsidRPr="00B70AF3">
              <w:rPr>
                <w:rFonts w:ascii="Arial" w:eastAsia="Arial" w:hAnsi="Arial" w:cs="Arial"/>
                <w:spacing w:val="28"/>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668" w:type="dxa"/>
          </w:tcPr>
          <w:p w14:paraId="1CC7710C" w14:textId="77777777" w:rsidR="001F7F90" w:rsidRPr="00B70AF3" w:rsidRDefault="001F7F90">
            <w:pPr>
              <w:widowControl w:val="0"/>
              <w:autoSpaceDE w:val="0"/>
              <w:autoSpaceDN w:val="0"/>
              <w:spacing w:before="32" w:after="0" w:line="240" w:lineRule="auto"/>
              <w:rPr>
                <w:rFonts w:ascii="Arial" w:eastAsia="Arial" w:hAnsi="Arial" w:cs="Arial"/>
                <w:b/>
                <w:sz w:val="20"/>
                <w:szCs w:val="20"/>
                <w:lang w:val="en-US" w:eastAsia="ru-RU"/>
              </w:rPr>
            </w:pPr>
          </w:p>
          <w:p w14:paraId="2A48AA5C" w14:textId="77777777" w:rsidR="001F7F90" w:rsidRPr="00B70AF3" w:rsidRDefault="00D347A7">
            <w:pPr>
              <w:widowControl w:val="0"/>
              <w:autoSpaceDE w:val="0"/>
              <w:autoSpaceDN w:val="0"/>
              <w:spacing w:after="0" w:line="240" w:lineRule="auto"/>
              <w:ind w:left="75"/>
              <w:rPr>
                <w:rFonts w:ascii="Arial" w:eastAsia="Arial" w:hAnsi="Arial" w:cs="Arial"/>
                <w:position w:val="6"/>
                <w:sz w:val="20"/>
                <w:szCs w:val="20"/>
                <w:lang w:val="en-US" w:eastAsia="ru-RU"/>
              </w:rPr>
            </w:pPr>
            <w:r w:rsidRPr="00B70AF3">
              <w:rPr>
                <w:rFonts w:ascii="Arial" w:eastAsia="Arial" w:hAnsi="Arial" w:cs="Arial"/>
                <w:sz w:val="20"/>
                <w:szCs w:val="20"/>
                <w:lang w:val="en-US" w:eastAsia="ru-RU"/>
              </w:rPr>
              <w:t>90</w:t>
            </w:r>
            <w:r w:rsidRPr="00B70AF3">
              <w:rPr>
                <w:rFonts w:ascii="Arial" w:eastAsia="Arial" w:hAnsi="Arial" w:cs="Arial"/>
                <w:spacing w:val="24"/>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w w:val="105"/>
                <w:sz w:val="20"/>
                <w:szCs w:val="20"/>
                <w:vertAlign w:val="superscript"/>
                <w:lang w:val="en-US" w:eastAsia="ru-RU"/>
              </w:rPr>
              <w:t>0,75</w:t>
            </w:r>
            <w:r w:rsidRPr="00B70AF3">
              <w:rPr>
                <w:rFonts w:ascii="Arial" w:eastAsia="Arial" w:hAnsi="Arial" w:cs="Arial"/>
                <w:spacing w:val="26"/>
                <w:position w:val="6"/>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5326" w:type="dxa"/>
            <w:gridSpan w:val="3"/>
          </w:tcPr>
          <w:p w14:paraId="40BC4C76" w14:textId="77777777" w:rsidR="001F7F90" w:rsidRPr="00B70AF3" w:rsidRDefault="00D347A7">
            <w:pPr>
              <w:widowControl w:val="0"/>
              <w:autoSpaceDE w:val="0"/>
              <w:autoSpaceDN w:val="0"/>
              <w:spacing w:before="31" w:after="0" w:line="240" w:lineRule="auto"/>
              <w:ind w:left="113"/>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4"/>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9"/>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29"/>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9"/>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8"/>
                <w:sz w:val="20"/>
                <w:szCs w:val="20"/>
                <w:lang w:val="en-US" w:eastAsia="ru-RU"/>
              </w:rPr>
              <w:t xml:space="preserve"> </w:t>
            </w:r>
            <w:r w:rsidRPr="00B70AF3">
              <w:rPr>
                <w:rFonts w:ascii="Arial" w:eastAsia="Arial" w:hAnsi="Arial" w:cs="Arial"/>
                <w:sz w:val="20"/>
                <w:szCs w:val="20"/>
                <w:lang w:val="en-US" w:eastAsia="ru-RU"/>
              </w:rPr>
              <w:t>90</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val="en-US" w:eastAsia="ru-RU"/>
              </w:rPr>
              <w:t>0,75</w:t>
            </w:r>
            <w:r w:rsidRPr="00B70AF3">
              <w:rPr>
                <w:rFonts w:ascii="Arial" w:eastAsia="Arial" w:hAnsi="Arial" w:cs="Arial"/>
                <w:spacing w:val="28"/>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p w14:paraId="12CE17D2" w14:textId="77777777" w:rsidR="001F7F90" w:rsidRPr="00B70AF3" w:rsidRDefault="00D347A7">
            <w:pPr>
              <w:widowControl w:val="0"/>
              <w:autoSpaceDE w:val="0"/>
              <w:autoSpaceDN w:val="0"/>
              <w:spacing w:before="42" w:after="0" w:line="240" w:lineRule="auto"/>
              <w:ind w:left="113"/>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4"/>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0"/>
                <w:sz w:val="20"/>
                <w:szCs w:val="20"/>
                <w:lang w:val="en-US" w:eastAsia="ru-RU"/>
              </w:rPr>
              <w:t xml:space="preserve"> </w:t>
            </w:r>
            <w:r w:rsidRPr="00B70AF3">
              <w:rPr>
                <w:rFonts w:ascii="Arial" w:eastAsia="Arial" w:hAnsi="Arial" w:cs="Arial"/>
                <w:sz w:val="20"/>
                <w:szCs w:val="20"/>
                <w:lang w:val="en-US" w:eastAsia="ru-RU"/>
              </w:rPr>
              <w:t>&gt;</w:t>
            </w:r>
            <w:r w:rsidRPr="00B70AF3">
              <w:rPr>
                <w:rFonts w:ascii="Arial" w:eastAsia="Arial" w:hAnsi="Arial" w:cs="Arial"/>
                <w:spacing w:val="2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27"/>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6"/>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6"/>
                <w:sz w:val="20"/>
                <w:szCs w:val="20"/>
                <w:lang w:val="en-US" w:eastAsia="ru-RU"/>
              </w:rPr>
              <w:t xml:space="preserve"> </w:t>
            </w:r>
            <w:r w:rsidRPr="00B70AF3">
              <w:rPr>
                <w:rFonts w:ascii="Arial" w:eastAsia="Arial" w:hAnsi="Arial" w:cs="Arial"/>
                <w:sz w:val="20"/>
                <w:szCs w:val="20"/>
                <w:lang w:val="en-US" w:eastAsia="ru-RU"/>
              </w:rPr>
              <w:t>90</w:t>
            </w:r>
            <w:r w:rsidRPr="00B70AF3">
              <w:rPr>
                <w:rFonts w:ascii="Arial" w:eastAsia="Arial" w:hAnsi="Arial" w:cs="Arial"/>
                <w:spacing w:val="24"/>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7"/>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36"/>
                <w:position w:val="-5"/>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position w:val="6"/>
                <w:sz w:val="20"/>
                <w:szCs w:val="20"/>
                <w:vertAlign w:val="superscript"/>
                <w:lang w:val="en-US" w:eastAsia="ru-RU"/>
              </w:rPr>
              <w:t>–0,25</w:t>
            </w:r>
            <w:r w:rsidRPr="00B70AF3">
              <w:rPr>
                <w:rFonts w:ascii="Arial" w:eastAsia="Arial" w:hAnsi="Arial" w:cs="Arial"/>
                <w:spacing w:val="37"/>
                <w:position w:val="6"/>
                <w:sz w:val="20"/>
                <w:szCs w:val="20"/>
                <w:lang w:val="en-US" w:eastAsia="ru-RU"/>
              </w:rPr>
              <w:t xml:space="preserve"> </w:t>
            </w:r>
            <w:r w:rsidRPr="00B70AF3">
              <w:rPr>
                <w:rFonts w:ascii="Arial" w:eastAsia="Arial" w:hAnsi="Arial" w:cs="Arial"/>
                <w:spacing w:val="-2"/>
                <w:w w:val="105"/>
                <w:sz w:val="20"/>
                <w:szCs w:val="20"/>
                <w:lang w:val="en-US" w:eastAsia="ru-RU"/>
              </w:rPr>
              <w:t>Вт∙м</w:t>
            </w:r>
            <w:r w:rsidRPr="00B70AF3">
              <w:rPr>
                <w:rFonts w:ascii="Arial" w:eastAsia="Arial" w:hAnsi="Arial" w:cs="Arial"/>
                <w:spacing w:val="-2"/>
                <w:w w:val="105"/>
                <w:sz w:val="20"/>
                <w:szCs w:val="20"/>
                <w:vertAlign w:val="superscript"/>
                <w:lang w:val="en-US" w:eastAsia="ru-RU"/>
              </w:rPr>
              <w:t>−2</w:t>
            </w:r>
          </w:p>
        </w:tc>
      </w:tr>
      <w:tr w:rsidR="001F7F90" w:rsidRPr="00B70AF3" w14:paraId="1BDF935B" w14:textId="77777777">
        <w:trPr>
          <w:trHeight w:val="2042"/>
        </w:trPr>
        <w:tc>
          <w:tcPr>
            <w:tcW w:w="14174" w:type="dxa"/>
            <w:gridSpan w:val="8"/>
          </w:tcPr>
          <w:p w14:paraId="54795A5D" w14:textId="7A0857EC" w:rsidR="007D1E11" w:rsidRPr="00B70AF3" w:rsidRDefault="007D1E11" w:rsidP="007D1E11">
            <w:pPr>
              <w:widowControl w:val="0"/>
              <w:autoSpaceDE w:val="0"/>
              <w:autoSpaceDN w:val="0"/>
              <w:spacing w:before="60" w:after="0" w:line="276" w:lineRule="auto"/>
              <w:ind w:left="113" w:firstLine="386"/>
              <w:jc w:val="both"/>
              <w:rPr>
                <w:rFonts w:ascii="Arial" w:eastAsia="Arial" w:hAnsi="Arial" w:cs="Arial"/>
                <w:sz w:val="18"/>
                <w:szCs w:val="18"/>
                <w:lang w:eastAsia="ru-RU"/>
              </w:rPr>
            </w:pPr>
            <w:r w:rsidRPr="00B70AF3">
              <w:rPr>
                <w:rFonts w:ascii="Arial" w:eastAsia="Arial" w:hAnsi="Arial" w:cs="Arial"/>
                <w:position w:val="6"/>
                <w:sz w:val="18"/>
                <w:szCs w:val="18"/>
                <w:vertAlign w:val="superscript"/>
                <w:lang w:eastAsia="ru-RU"/>
              </w:rPr>
              <w:t xml:space="preserve">a </w:t>
            </w:r>
            <w:r w:rsidR="00D04906" w:rsidRPr="00B70AF3">
              <w:rPr>
                <w:rFonts w:ascii="Arial" w:eastAsia="Arial" w:hAnsi="Arial" w:cs="Arial"/>
                <w:position w:val="6"/>
                <w:sz w:val="18"/>
                <w:szCs w:val="18"/>
                <w:vertAlign w:val="superscript"/>
                <w:lang w:eastAsia="ru-RU"/>
              </w:rPr>
              <w:t xml:space="preserve"> </w:t>
            </w:r>
            <w:r w:rsidRPr="00B70AF3">
              <w:rPr>
                <w:rFonts w:ascii="Arial" w:eastAsia="Arial" w:hAnsi="Arial" w:cs="Arial"/>
                <w:sz w:val="18"/>
                <w:szCs w:val="18"/>
                <w:lang w:eastAsia="ru-RU"/>
              </w:rPr>
              <w:t xml:space="preserve">Угол </w:t>
            </w:r>
            <w:r w:rsidRPr="00B70AF3">
              <w:rPr>
                <w:rFonts w:ascii="Arial" w:eastAsia="Arial" w:hAnsi="Arial" w:cs="Arial"/>
                <w:szCs w:val="18"/>
                <w:lang w:val="en-US" w:eastAsia="ru-RU"/>
              </w:rPr>
              <w:sym w:font="Symbol" w:char="F067"/>
            </w:r>
            <w:r w:rsidRPr="00B70AF3">
              <w:rPr>
                <w:rFonts w:ascii="Arial" w:eastAsia="Arial" w:hAnsi="Arial" w:cs="Arial"/>
                <w:sz w:val="18"/>
                <w:szCs w:val="18"/>
                <w:vertAlign w:val="subscript"/>
                <w:lang w:val="en-US" w:eastAsia="ru-RU"/>
              </w:rPr>
              <w:t>ph</w:t>
            </w:r>
            <w:r w:rsidRPr="00B70AF3">
              <w:rPr>
                <w:rFonts w:ascii="Arial" w:eastAsia="Arial" w:hAnsi="Arial" w:cs="Arial"/>
                <w:sz w:val="18"/>
                <w:szCs w:val="18"/>
                <w:lang w:eastAsia="ru-RU"/>
              </w:rPr>
              <w:t xml:space="preserve"> является предельным углом восприятия при измерении.</w:t>
            </w:r>
          </w:p>
          <w:p w14:paraId="4E8C84D7" w14:textId="7E915130" w:rsidR="007D1E11" w:rsidRPr="00B70AF3" w:rsidRDefault="007D1E11" w:rsidP="007D1E11">
            <w:pPr>
              <w:widowControl w:val="0"/>
              <w:autoSpaceDE w:val="0"/>
              <w:autoSpaceDN w:val="0"/>
              <w:spacing w:before="60" w:after="0" w:line="276" w:lineRule="auto"/>
              <w:ind w:left="113" w:firstLine="386"/>
              <w:jc w:val="both"/>
              <w:rPr>
                <w:rFonts w:ascii="Arial" w:eastAsia="Arial" w:hAnsi="Arial" w:cs="Arial"/>
                <w:sz w:val="18"/>
                <w:szCs w:val="18"/>
                <w:lang w:eastAsia="ru-RU"/>
              </w:rPr>
            </w:pPr>
            <w:r w:rsidRPr="00B70AF3">
              <w:rPr>
                <w:rFonts w:ascii="Arial" w:eastAsia="Arial" w:hAnsi="Arial" w:cs="Arial"/>
                <w:position w:val="6"/>
                <w:sz w:val="18"/>
                <w:szCs w:val="18"/>
                <w:vertAlign w:val="superscript"/>
                <w:lang w:eastAsia="ru-RU"/>
              </w:rPr>
              <w:t xml:space="preserve">b </w:t>
            </w:r>
            <w:r w:rsidR="00D04906" w:rsidRPr="00B70AF3">
              <w:rPr>
                <w:rFonts w:ascii="Arial" w:eastAsia="Arial" w:hAnsi="Arial" w:cs="Arial"/>
                <w:position w:val="6"/>
                <w:sz w:val="18"/>
                <w:szCs w:val="18"/>
                <w:vertAlign w:val="superscript"/>
                <w:lang w:eastAsia="ru-RU"/>
              </w:rPr>
              <w:t xml:space="preserve"> </w:t>
            </w:r>
            <w:r w:rsidRPr="00B70AF3">
              <w:rPr>
                <w:rFonts w:ascii="Arial" w:eastAsia="Arial" w:hAnsi="Arial" w:cs="Arial"/>
                <w:sz w:val="18"/>
                <w:szCs w:val="18"/>
                <w:lang w:eastAsia="ru-RU"/>
              </w:rPr>
              <w:t xml:space="preserve">В диапазоне длин волн от 400 до 600 нм применяют двойственные пределы, экспозиция не должна превышать ни одного из применимых пределов. Обычно пределы фотохимического повреждения применяют только для длительностей облучения более 10 с; однако для длин волн от 400 до 484 нм для видимых источников с угловыми размерами от 1,5 до 82 мрад следует применять двойственный предел фотохимического повреждения 100 </w:t>
            </w:r>
            <w:r w:rsidRPr="00B70AF3">
              <w:rPr>
                <w:rFonts w:ascii="Arial" w:eastAsia="Arial" w:hAnsi="Arial" w:cs="Arial"/>
                <w:i/>
                <w:sz w:val="18"/>
                <w:szCs w:val="18"/>
                <w:lang w:eastAsia="ru-RU"/>
              </w:rPr>
              <w:t>С</w:t>
            </w:r>
            <w:r w:rsidRPr="00B70AF3">
              <w:rPr>
                <w:rFonts w:ascii="Arial" w:eastAsia="Arial" w:hAnsi="Arial" w:cs="Arial"/>
                <w:sz w:val="18"/>
                <w:szCs w:val="18"/>
                <w:vertAlign w:val="subscript"/>
                <w:lang w:eastAsia="ru-RU"/>
              </w:rPr>
              <w:t>3</w:t>
            </w:r>
            <w:r w:rsidRPr="00B70AF3">
              <w:rPr>
                <w:rFonts w:ascii="Arial" w:eastAsia="Arial" w:hAnsi="Arial" w:cs="Arial"/>
                <w:sz w:val="18"/>
                <w:szCs w:val="18"/>
                <w:lang w:eastAsia="ru-RU"/>
              </w:rPr>
              <w:t xml:space="preserve"> Дж·м</w:t>
            </w:r>
            <w:r w:rsidRPr="00B70AF3">
              <w:rPr>
                <w:rFonts w:ascii="Arial" w:eastAsia="Arial" w:hAnsi="Arial" w:cs="Arial"/>
                <w:sz w:val="18"/>
                <w:szCs w:val="18"/>
                <w:vertAlign w:val="superscript"/>
                <w:lang w:eastAsia="ru-RU"/>
              </w:rPr>
              <w:t>−2</w:t>
            </w:r>
            <w:r w:rsidRPr="00B70AF3">
              <w:rPr>
                <w:rFonts w:ascii="Arial" w:eastAsia="Arial" w:hAnsi="Arial" w:cs="Arial"/>
                <w:sz w:val="18"/>
                <w:szCs w:val="18"/>
                <w:lang w:eastAsia="ru-RU"/>
              </w:rPr>
              <w:t xml:space="preserve"> для облучения не менее 1 с.</w:t>
            </w:r>
          </w:p>
          <w:p w14:paraId="173A8B98" w14:textId="7B1C2566" w:rsidR="007D1E11" w:rsidRPr="00B70AF3" w:rsidRDefault="007D1E11" w:rsidP="007D1E11">
            <w:pPr>
              <w:widowControl w:val="0"/>
              <w:autoSpaceDE w:val="0"/>
              <w:autoSpaceDN w:val="0"/>
              <w:spacing w:before="60" w:after="0" w:line="276" w:lineRule="auto"/>
              <w:ind w:left="113" w:firstLine="386"/>
              <w:jc w:val="both"/>
              <w:rPr>
                <w:rFonts w:ascii="Arial" w:eastAsia="Arial" w:hAnsi="Arial" w:cs="Arial"/>
                <w:sz w:val="18"/>
                <w:szCs w:val="18"/>
                <w:lang w:eastAsia="ru-RU"/>
              </w:rPr>
            </w:pPr>
            <w:r w:rsidRPr="00B70AF3">
              <w:rPr>
                <w:rFonts w:ascii="Arial" w:eastAsia="Arial" w:hAnsi="Arial" w:cs="Arial"/>
                <w:position w:val="6"/>
                <w:sz w:val="18"/>
                <w:szCs w:val="18"/>
                <w:vertAlign w:val="superscript"/>
                <w:lang w:eastAsia="ru-RU"/>
              </w:rPr>
              <w:t xml:space="preserve">c </w:t>
            </w:r>
            <w:r w:rsidR="00D04906" w:rsidRPr="00B70AF3">
              <w:rPr>
                <w:rFonts w:ascii="Arial" w:eastAsia="Arial" w:hAnsi="Arial" w:cs="Arial"/>
                <w:position w:val="6"/>
                <w:sz w:val="18"/>
                <w:szCs w:val="18"/>
                <w:vertAlign w:val="superscript"/>
                <w:lang w:eastAsia="ru-RU"/>
              </w:rPr>
              <w:t xml:space="preserve"> </w:t>
            </w:r>
            <w:r w:rsidRPr="00B70AF3">
              <w:rPr>
                <w:rFonts w:ascii="Arial" w:eastAsia="Arial" w:hAnsi="Arial" w:cs="Arial"/>
                <w:sz w:val="18"/>
                <w:szCs w:val="18"/>
                <w:lang w:eastAsia="ru-RU"/>
              </w:rPr>
              <w:t xml:space="preserve">В диапазоне длин волн от 1200 до 1400 нм пределы защиты сетчатки, приведенные в </w:t>
            </w:r>
            <w:r w:rsidR="0029469E">
              <w:rPr>
                <w:rFonts w:ascii="Arial" w:eastAsia="Arial" w:hAnsi="Arial" w:cs="Arial"/>
                <w:sz w:val="18"/>
                <w:szCs w:val="18"/>
                <w:lang w:eastAsia="ru-RU"/>
              </w:rPr>
              <w:t>данной</w:t>
            </w:r>
            <w:r w:rsidRPr="00B70AF3">
              <w:rPr>
                <w:rFonts w:ascii="Arial" w:eastAsia="Arial" w:hAnsi="Arial" w:cs="Arial"/>
                <w:sz w:val="18"/>
                <w:szCs w:val="18"/>
                <w:lang w:eastAsia="ru-RU"/>
              </w:rPr>
              <w:t xml:space="preserve"> таблице, могут </w:t>
            </w:r>
            <w:r w:rsidR="005672F5">
              <w:rPr>
                <w:rFonts w:ascii="Arial" w:eastAsia="Arial" w:hAnsi="Arial" w:cs="Arial"/>
                <w:sz w:val="18"/>
                <w:szCs w:val="18"/>
                <w:lang w:eastAsia="ru-RU"/>
              </w:rPr>
              <w:t>быть недостаточными для защиты передних частей</w:t>
            </w:r>
            <w:r w:rsidRPr="00B70AF3">
              <w:rPr>
                <w:rFonts w:ascii="Arial" w:eastAsia="Arial" w:hAnsi="Arial" w:cs="Arial"/>
                <w:sz w:val="18"/>
                <w:szCs w:val="18"/>
                <w:lang w:eastAsia="ru-RU"/>
              </w:rPr>
              <w:t xml:space="preserve"> глаза (роговицу, радужную оболочку), поэтому их следует применять с осторожностью. Не существует поводов для беспокойства о передних частях глаза, если интенсивность облучения не превышает ПДУ для кожи.</w:t>
            </w:r>
          </w:p>
          <w:p w14:paraId="369F53AD" w14:textId="77777777" w:rsidR="001F7F90" w:rsidRDefault="00D347A7" w:rsidP="007D1E11">
            <w:pPr>
              <w:widowControl w:val="0"/>
              <w:autoSpaceDE w:val="0"/>
              <w:autoSpaceDN w:val="0"/>
              <w:spacing w:before="101" w:after="0" w:line="276" w:lineRule="auto"/>
              <w:ind w:left="112" w:firstLine="388"/>
              <w:jc w:val="both"/>
              <w:rPr>
                <w:rFonts w:ascii="Arial" w:eastAsia="Arial" w:hAnsi="Arial" w:cs="Arial"/>
                <w:sz w:val="18"/>
                <w:szCs w:val="18"/>
                <w:lang w:eastAsia="ru-RU"/>
              </w:rPr>
            </w:pPr>
            <w:r w:rsidRPr="00B70AF3">
              <w:rPr>
                <w:rFonts w:ascii="Arial" w:eastAsia="Arial" w:hAnsi="Arial" w:cs="Arial"/>
                <w:spacing w:val="40"/>
                <w:sz w:val="18"/>
                <w:szCs w:val="18"/>
                <w:lang w:eastAsia="ru-RU"/>
              </w:rPr>
              <w:t>Примечание</w:t>
            </w:r>
            <w:r w:rsidRPr="00B70AF3">
              <w:rPr>
                <w:rFonts w:ascii="Arial" w:eastAsia="Arial" w:hAnsi="Arial" w:cs="Arial"/>
                <w:sz w:val="18"/>
                <w:szCs w:val="18"/>
                <w:lang w:eastAsia="ru-RU"/>
              </w:rPr>
              <w:t xml:space="preserve"> – Пределы облучения для некоторых глазных тканей могут отличаться для офтальмологических инструментов – см. </w:t>
            </w:r>
            <w:r w:rsidRPr="00B70AF3">
              <w:rPr>
                <w:rFonts w:ascii="Arial" w:eastAsia="Arial" w:hAnsi="Arial" w:cs="Arial"/>
                <w:sz w:val="18"/>
                <w:szCs w:val="18"/>
                <w:lang w:val="en-US" w:eastAsia="ru-RU"/>
              </w:rPr>
              <w:t>ISO</w:t>
            </w:r>
            <w:r w:rsidRPr="00B70AF3">
              <w:rPr>
                <w:rFonts w:ascii="Arial" w:eastAsia="Arial" w:hAnsi="Arial" w:cs="Arial"/>
                <w:sz w:val="18"/>
                <w:szCs w:val="18"/>
                <w:lang w:eastAsia="ru-RU"/>
              </w:rPr>
              <w:t xml:space="preserve"> 15004-2.</w:t>
            </w:r>
          </w:p>
          <w:p w14:paraId="6C79E8A9" w14:textId="262EA7C1" w:rsidR="00513C5B" w:rsidRPr="00B70AF3" w:rsidRDefault="00513C5B" w:rsidP="007D1E11">
            <w:pPr>
              <w:widowControl w:val="0"/>
              <w:autoSpaceDE w:val="0"/>
              <w:autoSpaceDN w:val="0"/>
              <w:spacing w:before="101" w:after="0" w:line="276" w:lineRule="auto"/>
              <w:ind w:left="112" w:firstLine="388"/>
              <w:jc w:val="both"/>
              <w:rPr>
                <w:rFonts w:ascii="Arial" w:eastAsia="Arial" w:hAnsi="Arial" w:cs="Arial"/>
                <w:sz w:val="18"/>
                <w:szCs w:val="18"/>
                <w:lang w:eastAsia="ru-RU"/>
              </w:rPr>
            </w:pPr>
          </w:p>
        </w:tc>
      </w:tr>
    </w:tbl>
    <w:p w14:paraId="6B24DC8D" w14:textId="77777777" w:rsidR="001F7F90" w:rsidRPr="00B70AF3" w:rsidRDefault="001F7F90">
      <w:pPr>
        <w:widowControl w:val="0"/>
        <w:shd w:val="clear" w:color="auto" w:fill="FFFFFF"/>
        <w:spacing w:after="0" w:line="360" w:lineRule="auto"/>
        <w:ind w:firstLine="709"/>
        <w:jc w:val="both"/>
        <w:rPr>
          <w:rFonts w:ascii="Arial" w:eastAsia="Calibri" w:hAnsi="Arial" w:cs="Arial"/>
          <w:spacing w:val="20"/>
          <w:sz w:val="24"/>
          <w:szCs w:val="24"/>
        </w:rPr>
      </w:pPr>
    </w:p>
    <w:p w14:paraId="002E0CE8" w14:textId="55746205" w:rsidR="001F7F90" w:rsidRPr="00B70AF3" w:rsidRDefault="00B12B11" w:rsidP="002067F9">
      <w:pPr>
        <w:pageBreakBefore/>
        <w:widowControl w:val="0"/>
        <w:shd w:val="clear" w:color="auto" w:fill="FFFFFF"/>
        <w:spacing w:after="0" w:line="360" w:lineRule="auto"/>
        <w:jc w:val="both"/>
        <w:rPr>
          <w:rFonts w:ascii="Arial" w:eastAsia="Calibri" w:hAnsi="Arial" w:cs="Arial"/>
          <w:vertAlign w:val="superscript"/>
        </w:rPr>
      </w:pPr>
      <w:r w:rsidRPr="00B70AF3">
        <w:rPr>
          <w:rFonts w:ascii="Arial" w:hAnsi="Arial" w:cs="Arial"/>
          <w:b/>
          <w:noProof/>
          <w:color w:val="000000"/>
          <w:sz w:val="28"/>
          <w:szCs w:val="28"/>
          <w:u w:val="single"/>
          <w:lang w:eastAsia="ru-RU"/>
        </w:rPr>
        <w:lastRenderedPageBreak/>
        <mc:AlternateContent>
          <mc:Choice Requires="wps">
            <w:drawing>
              <wp:anchor distT="45720" distB="45720" distL="114300" distR="114300" simplePos="0" relativeHeight="251677696" behindDoc="0" locked="0" layoutInCell="1" allowOverlap="1" wp14:anchorId="5C5E0DF6" wp14:editId="1F4A814B">
                <wp:simplePos x="0" y="0"/>
                <wp:positionH relativeFrom="column">
                  <wp:posOffset>9144000</wp:posOffset>
                </wp:positionH>
                <wp:positionV relativeFrom="paragraph">
                  <wp:posOffset>3881120</wp:posOffset>
                </wp:positionV>
                <wp:extent cx="419100" cy="2324100"/>
                <wp:effectExtent l="0" t="0" r="0" b="0"/>
                <wp:wrapNone/>
                <wp:docPr id="4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5CD90C13"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0DF6" id="_x0000_s1031" type="#_x0000_t202" style="position:absolute;left:0;text-align:left;margin-left:10in;margin-top:305.6pt;width:33pt;height:18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" filled="f" stroked="f">
                <v:textbox style="layout-flow:vertical">
                  <w:txbxContent>
                    <w:p w14:paraId="5CD90C13"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00C75300" w:rsidRPr="00B70AF3">
        <w:rPr>
          <w:rFonts w:ascii="Arial" w:eastAsia="Calibri" w:hAnsi="Arial" w:cs="Arial"/>
          <w:spacing w:val="40"/>
        </w:rPr>
        <w:t>Таблица</w:t>
      </w:r>
      <w:r w:rsidR="00C75300" w:rsidRPr="00B70AF3">
        <w:rPr>
          <w:rFonts w:ascii="Arial" w:eastAsia="Calibri" w:hAnsi="Arial" w:cs="Arial"/>
        </w:rPr>
        <w:t xml:space="preserve"> </w:t>
      </w:r>
      <w:r w:rsidR="00D347A7" w:rsidRPr="00B70AF3">
        <w:rPr>
          <w:rFonts w:ascii="Arial" w:eastAsia="Calibri" w:hAnsi="Arial" w:cs="Arial"/>
        </w:rPr>
        <w:t>6 – Предельно допустимые уровни (ПДУ) из таблицы 4 (</w:t>
      </w:r>
      <w:r w:rsidR="00D347A7" w:rsidRPr="00B70AF3">
        <w:rPr>
          <w:rFonts w:ascii="Arial" w:eastAsia="Calibri" w:hAnsi="Arial" w:cs="Arial"/>
          <w:i/>
        </w:rPr>
        <w:t>C</w:t>
      </w:r>
      <w:r w:rsidR="00D347A7" w:rsidRPr="00B70AF3">
        <w:rPr>
          <w:rFonts w:ascii="Arial" w:eastAsia="Calibri" w:hAnsi="Arial" w:cs="Arial"/>
          <w:vertAlign w:val="subscript"/>
        </w:rPr>
        <w:t>6</w:t>
      </w:r>
      <w:r w:rsidR="00D347A7" w:rsidRPr="00B70AF3">
        <w:rPr>
          <w:rFonts w:ascii="Arial" w:eastAsia="Calibri" w:hAnsi="Arial" w:cs="Arial"/>
        </w:rPr>
        <w:t xml:space="preserve"> = 1) для диапазона длин волн от 400 до 1400 нм, выраженн</w:t>
      </w:r>
      <w:r w:rsidR="00D04906" w:rsidRPr="00B70AF3">
        <w:rPr>
          <w:rFonts w:ascii="Arial" w:eastAsia="Calibri" w:hAnsi="Arial" w:cs="Arial"/>
        </w:rPr>
        <w:t>ы</w:t>
      </w:r>
      <w:r w:rsidR="00D347A7" w:rsidRPr="00B70AF3">
        <w:rPr>
          <w:rFonts w:ascii="Arial" w:eastAsia="Calibri" w:hAnsi="Arial" w:cs="Arial"/>
        </w:rPr>
        <w:t xml:space="preserve">е в виде мощности или энергии </w:t>
      </w:r>
      <w:r w:rsidR="00D347A7" w:rsidRPr="00B70AF3">
        <w:rPr>
          <w:rFonts w:ascii="Arial" w:eastAsia="Calibri" w:hAnsi="Arial" w:cs="Arial"/>
          <w:vertAlign w:val="superscript"/>
        </w:rPr>
        <w:t>a,</w:t>
      </w:r>
      <w:r w:rsidR="00D04906" w:rsidRPr="00B70AF3">
        <w:rPr>
          <w:rFonts w:ascii="Arial" w:eastAsia="Calibri" w:hAnsi="Arial" w:cs="Arial"/>
          <w:vertAlign w:val="superscript"/>
        </w:rPr>
        <w:t xml:space="preserve"> </w:t>
      </w:r>
      <w:r w:rsidR="00D347A7" w:rsidRPr="00B70AF3">
        <w:rPr>
          <w:rFonts w:ascii="Arial" w:eastAsia="Calibri" w:hAnsi="Arial" w:cs="Arial"/>
          <w:vertAlign w:val="superscript"/>
        </w:rPr>
        <w:t>b</w:t>
      </w:r>
    </w:p>
    <w:tbl>
      <w:tblPr>
        <w:tblStyle w:val="TableNormal7"/>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3"/>
        <w:gridCol w:w="1547"/>
        <w:gridCol w:w="3131"/>
        <w:gridCol w:w="1405"/>
        <w:gridCol w:w="3132"/>
        <w:gridCol w:w="1546"/>
        <w:gridCol w:w="2052"/>
      </w:tblGrid>
      <w:tr w:rsidR="001F7F90" w:rsidRPr="00B70AF3" w14:paraId="3D35B04C" w14:textId="77777777">
        <w:trPr>
          <w:trHeight w:val="609"/>
        </w:trPr>
        <w:tc>
          <w:tcPr>
            <w:tcW w:w="1363" w:type="dxa"/>
            <w:vMerge w:val="restart"/>
          </w:tcPr>
          <w:p w14:paraId="01B1C12E" w14:textId="77777777" w:rsidR="001F7F90" w:rsidRPr="00B70AF3" w:rsidRDefault="00D347A7">
            <w:pPr>
              <w:widowControl w:val="0"/>
              <w:autoSpaceDE w:val="0"/>
              <w:autoSpaceDN w:val="0"/>
              <w:spacing w:before="20" w:after="0" w:line="240" w:lineRule="auto"/>
              <w:ind w:left="59" w:right="59"/>
              <w:jc w:val="center"/>
              <w:rPr>
                <w:rFonts w:ascii="Arial" w:eastAsia="Arial" w:hAnsi="Arial" w:cs="Arial"/>
                <w:sz w:val="20"/>
                <w:szCs w:val="20"/>
                <w:lang w:eastAsia="ru-RU"/>
              </w:rPr>
            </w:pPr>
            <w:r w:rsidRPr="00B70AF3">
              <w:rPr>
                <w:rFonts w:ascii="Arial" w:eastAsia="Arial" w:hAnsi="Arial" w:cs="Arial"/>
                <w:spacing w:val="-2"/>
                <w:sz w:val="20"/>
                <w:szCs w:val="20"/>
                <w:lang w:eastAsia="ru-RU"/>
              </w:rPr>
              <w:t>Длина волны</w:t>
            </w:r>
          </w:p>
          <w:p w14:paraId="1B4CAB3A" w14:textId="77777777" w:rsidR="001F7F90" w:rsidRPr="00B70AF3" w:rsidRDefault="00D347A7">
            <w:pPr>
              <w:widowControl w:val="0"/>
              <w:autoSpaceDE w:val="0"/>
              <w:autoSpaceDN w:val="0"/>
              <w:spacing w:before="40" w:after="0" w:line="240" w:lineRule="auto"/>
              <w:ind w:left="59" w:right="59"/>
              <w:jc w:val="center"/>
              <w:rPr>
                <w:rFonts w:ascii="Arial" w:eastAsia="Arial" w:hAnsi="Arial" w:cs="Arial"/>
                <w:i/>
                <w:sz w:val="20"/>
                <w:szCs w:val="20"/>
                <w:lang w:eastAsia="ru-RU"/>
              </w:rPr>
            </w:pPr>
            <w:r w:rsidRPr="00B70AF3">
              <w:rPr>
                <w:rFonts w:ascii="Arial" w:eastAsia="Arial" w:hAnsi="Arial" w:cs="Arial"/>
                <w:spacing w:val="-10"/>
                <w:sz w:val="20"/>
                <w:szCs w:val="20"/>
                <w:lang w:val="en-US" w:eastAsia="ru-RU"/>
              </w:rPr>
              <w:t>λ</w:t>
            </w:r>
            <w:r w:rsidRPr="00B70AF3">
              <w:rPr>
                <w:rFonts w:ascii="Arial" w:eastAsia="Arial" w:hAnsi="Arial" w:cs="Arial"/>
                <w:spacing w:val="-10"/>
                <w:sz w:val="20"/>
                <w:szCs w:val="20"/>
                <w:lang w:eastAsia="ru-RU"/>
              </w:rPr>
              <w:t>,</w:t>
            </w:r>
            <w:r w:rsidRPr="00B70AF3">
              <w:rPr>
                <w:rFonts w:ascii="Arial" w:eastAsia="Arial" w:hAnsi="Arial" w:cs="Arial"/>
                <w:i/>
                <w:spacing w:val="-10"/>
                <w:sz w:val="20"/>
                <w:szCs w:val="20"/>
                <w:lang w:eastAsia="ru-RU"/>
              </w:rPr>
              <w:t xml:space="preserve"> </w:t>
            </w:r>
            <w:r w:rsidRPr="00B70AF3">
              <w:rPr>
                <w:rFonts w:ascii="Arial" w:eastAsia="Arial" w:hAnsi="Arial" w:cs="Arial"/>
                <w:i/>
                <w:sz w:val="20"/>
                <w:szCs w:val="20"/>
                <w:lang w:eastAsia="ru-RU"/>
              </w:rPr>
              <w:t xml:space="preserve"> </w:t>
            </w:r>
            <w:r w:rsidRPr="00B70AF3">
              <w:rPr>
                <w:rFonts w:ascii="Arial" w:eastAsia="Arial" w:hAnsi="Arial" w:cs="Arial"/>
                <w:spacing w:val="-5"/>
                <w:sz w:val="20"/>
                <w:szCs w:val="20"/>
                <w:lang w:eastAsia="ru-RU"/>
              </w:rPr>
              <w:t>нм</w:t>
            </w:r>
          </w:p>
        </w:tc>
        <w:tc>
          <w:tcPr>
            <w:tcW w:w="12813" w:type="dxa"/>
            <w:gridSpan w:val="6"/>
          </w:tcPr>
          <w:p w14:paraId="675183AF" w14:textId="77777777" w:rsidR="001F7F90" w:rsidRPr="00B70AF3" w:rsidRDefault="00D347A7">
            <w:pPr>
              <w:widowControl w:val="0"/>
              <w:autoSpaceDE w:val="0"/>
              <w:autoSpaceDN w:val="0"/>
              <w:spacing w:before="120" w:after="0" w:line="240" w:lineRule="auto"/>
              <w:ind w:left="51"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Длительность излучения</w:t>
            </w:r>
            <w:r w:rsidRPr="00B70AF3">
              <w:rPr>
                <w:rFonts w:ascii="Arial" w:eastAsia="Arial" w:hAnsi="Arial" w:cs="Arial"/>
                <w:spacing w:val="54"/>
                <w:sz w:val="20"/>
                <w:szCs w:val="20"/>
                <w:lang w:val="en-US" w:eastAsia="ru-RU"/>
              </w:rPr>
              <w:t xml:space="preserve"> </w:t>
            </w:r>
            <w:r w:rsidRPr="00B70AF3">
              <w:rPr>
                <w:rFonts w:ascii="Arial" w:eastAsia="Arial" w:hAnsi="Arial" w:cs="Arial"/>
                <w:i/>
                <w:spacing w:val="-10"/>
                <w:sz w:val="20"/>
                <w:szCs w:val="20"/>
                <w:lang w:val="en-US" w:eastAsia="ru-RU"/>
              </w:rPr>
              <w:t>t</w:t>
            </w:r>
            <w:r w:rsidRPr="00B70AF3">
              <w:rPr>
                <w:rFonts w:ascii="Arial" w:eastAsia="Arial" w:hAnsi="Arial" w:cs="Arial"/>
                <w:i/>
                <w:sz w:val="20"/>
                <w:szCs w:val="20"/>
                <w:lang w:eastAsia="ru-RU"/>
              </w:rPr>
              <w:t xml:space="preserve">, </w:t>
            </w:r>
            <w:r w:rsidRPr="00B70AF3">
              <w:rPr>
                <w:rFonts w:ascii="Arial" w:eastAsia="Arial" w:hAnsi="Arial" w:cs="Arial"/>
                <w:spacing w:val="-10"/>
                <w:sz w:val="20"/>
                <w:szCs w:val="20"/>
                <w:lang w:eastAsia="ru-RU"/>
              </w:rPr>
              <w:t>с</w:t>
            </w:r>
          </w:p>
        </w:tc>
      </w:tr>
      <w:tr w:rsidR="001F7F90" w:rsidRPr="00B70AF3" w14:paraId="622327F8" w14:textId="77777777" w:rsidTr="00262FDB">
        <w:trPr>
          <w:trHeight w:val="532"/>
        </w:trPr>
        <w:tc>
          <w:tcPr>
            <w:tcW w:w="1363" w:type="dxa"/>
            <w:vMerge/>
            <w:tcBorders>
              <w:top w:val="nil"/>
              <w:bottom w:val="double" w:sz="4" w:space="0" w:color="000000"/>
            </w:tcBorders>
          </w:tcPr>
          <w:p w14:paraId="4FB91BF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547" w:type="dxa"/>
            <w:tcBorders>
              <w:bottom w:val="double" w:sz="4" w:space="0" w:color="000000"/>
            </w:tcBorders>
          </w:tcPr>
          <w:p w14:paraId="0B73A496" w14:textId="77777777" w:rsidR="001F7F90" w:rsidRPr="00B70AF3" w:rsidRDefault="00F660F6">
            <w:pPr>
              <w:widowControl w:val="0"/>
              <w:autoSpaceDE w:val="0"/>
              <w:autoSpaceDN w:val="0"/>
              <w:spacing w:before="82" w:after="0" w:line="240" w:lineRule="auto"/>
              <w:ind w:left="7"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w w:val="110"/>
                <w:sz w:val="20"/>
                <w:szCs w:val="20"/>
                <w:vertAlign w:val="superscript"/>
                <w:lang w:val="en-US" w:eastAsia="ru-RU"/>
              </w:rPr>
              <w:t>−13</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6E7DC2A4" w14:textId="77777777" w:rsidR="001F7F90" w:rsidRPr="00B70AF3" w:rsidRDefault="00D347A7">
            <w:pPr>
              <w:widowControl w:val="0"/>
              <w:autoSpaceDE w:val="0"/>
              <w:autoSpaceDN w:val="0"/>
              <w:spacing w:after="0" w:line="240" w:lineRule="auto"/>
              <w:ind w:left="9" w:right="2"/>
              <w:jc w:val="center"/>
              <w:rPr>
                <w:rFonts w:ascii="Arial" w:eastAsia="Arial" w:hAnsi="Arial" w:cs="Arial"/>
                <w:sz w:val="20"/>
                <w:szCs w:val="20"/>
                <w:lang w:val="en-US" w:eastAsia="ru-RU"/>
              </w:rPr>
            </w:pPr>
            <w:r w:rsidRPr="00B70AF3">
              <w:rPr>
                <w:rFonts w:ascii="Arial" w:eastAsia="Arial" w:hAnsi="Arial" w:cs="Arial"/>
                <w:spacing w:val="-2"/>
                <w:position w:val="-5"/>
                <w:sz w:val="20"/>
                <w:szCs w:val="20"/>
                <w:lang w:val="en-US" w:eastAsia="ru-RU"/>
              </w:rPr>
              <w:t>10</w:t>
            </w:r>
            <w:r w:rsidRPr="0042282D">
              <w:rPr>
                <w:rFonts w:ascii="Arial" w:eastAsia="Arial" w:hAnsi="Arial" w:cs="Arial"/>
                <w:spacing w:val="-2"/>
                <w:sz w:val="20"/>
                <w:szCs w:val="20"/>
                <w:vertAlign w:val="superscript"/>
                <w:lang w:val="en-US" w:eastAsia="ru-RU"/>
              </w:rPr>
              <w:t>−11</w:t>
            </w:r>
          </w:p>
        </w:tc>
        <w:tc>
          <w:tcPr>
            <w:tcW w:w="3131" w:type="dxa"/>
            <w:tcBorders>
              <w:bottom w:val="double" w:sz="4" w:space="0" w:color="000000"/>
            </w:tcBorders>
          </w:tcPr>
          <w:p w14:paraId="69A0F799" w14:textId="77777777" w:rsidR="001F7F90" w:rsidRPr="00B70AF3" w:rsidRDefault="00F660F6">
            <w:pPr>
              <w:widowControl w:val="0"/>
              <w:autoSpaceDE w:val="0"/>
              <w:autoSpaceDN w:val="0"/>
              <w:spacing w:before="85" w:after="0" w:line="240" w:lineRule="auto"/>
              <w:ind w:left="8" w:right="2"/>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w w:val="110"/>
                <w:sz w:val="20"/>
                <w:szCs w:val="20"/>
                <w:vertAlign w:val="superscript"/>
                <w:lang w:val="en-US" w:eastAsia="ru-RU"/>
              </w:rPr>
              <w:t>−11</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5F47A9AF" w14:textId="2D2992AA" w:rsidR="001F7F90" w:rsidRPr="00B70AF3" w:rsidRDefault="00D347A7">
            <w:pPr>
              <w:widowControl w:val="0"/>
              <w:autoSpaceDE w:val="0"/>
              <w:autoSpaceDN w:val="0"/>
              <w:spacing w:after="0" w:line="240" w:lineRule="auto"/>
              <w:ind w:left="8"/>
              <w:jc w:val="center"/>
              <w:rPr>
                <w:rFonts w:ascii="Arial" w:eastAsia="Arial" w:hAnsi="Arial" w:cs="Arial"/>
                <w:position w:val="6"/>
                <w:sz w:val="20"/>
                <w:szCs w:val="20"/>
                <w:lang w:val="en-US" w:eastAsia="ru-RU"/>
              </w:rPr>
            </w:pPr>
            <w:r w:rsidRPr="00B70AF3">
              <w:rPr>
                <w:rFonts w:ascii="Arial" w:eastAsia="Arial" w:hAnsi="Arial" w:cs="Arial"/>
                <w:sz w:val="20"/>
                <w:szCs w:val="20"/>
                <w:lang w:val="en-US" w:eastAsia="ru-RU"/>
              </w:rPr>
              <w:t>5</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pacing w:val="-4"/>
                <w:sz w:val="20"/>
                <w:szCs w:val="20"/>
                <w:lang w:val="en-US" w:eastAsia="ru-RU"/>
              </w:rPr>
              <w:t>10</w:t>
            </w:r>
            <w:r w:rsidRPr="00B70AF3">
              <w:rPr>
                <w:rFonts w:ascii="Arial" w:eastAsia="Arial" w:hAnsi="Arial" w:cs="Arial"/>
                <w:spacing w:val="-4"/>
                <w:position w:val="6"/>
                <w:sz w:val="20"/>
                <w:szCs w:val="20"/>
                <w:vertAlign w:val="superscript"/>
                <w:lang w:val="en-US" w:eastAsia="ru-RU"/>
              </w:rPr>
              <w:t>−6</w:t>
            </w:r>
          </w:p>
        </w:tc>
        <w:tc>
          <w:tcPr>
            <w:tcW w:w="1405" w:type="dxa"/>
            <w:tcBorders>
              <w:bottom w:val="double" w:sz="4" w:space="0" w:color="000000"/>
            </w:tcBorders>
          </w:tcPr>
          <w:p w14:paraId="5B457723" w14:textId="3A4025BE" w:rsidR="001F7F90" w:rsidRPr="00B70AF3" w:rsidRDefault="00F660F6">
            <w:pPr>
              <w:widowControl w:val="0"/>
              <w:autoSpaceDE w:val="0"/>
              <w:autoSpaceDN w:val="0"/>
              <w:spacing w:before="82" w:after="0" w:line="240" w:lineRule="auto"/>
              <w:ind w:left="203"/>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5</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−6</w:t>
            </w:r>
            <w:r w:rsidR="00D347A7" w:rsidRPr="00B70AF3">
              <w:rPr>
                <w:rFonts w:ascii="Arial" w:eastAsia="Arial" w:hAnsi="Arial" w:cs="Arial"/>
                <w:spacing w:val="20"/>
                <w:w w:val="105"/>
                <w:sz w:val="20"/>
                <w:szCs w:val="20"/>
                <w:lang w:val="en-US" w:eastAsia="ru-RU"/>
              </w:rPr>
              <w:t xml:space="preserve"> </w:t>
            </w:r>
            <w:r w:rsidR="00D347A7" w:rsidRPr="00B70AF3">
              <w:rPr>
                <w:rFonts w:ascii="Arial" w:eastAsia="Arial" w:hAnsi="Arial" w:cs="Arial"/>
                <w:spacing w:val="-7"/>
                <w:w w:val="105"/>
                <w:sz w:val="20"/>
                <w:szCs w:val="20"/>
                <w:lang w:val="en-US" w:eastAsia="ru-RU"/>
              </w:rPr>
              <w:t>до</w:t>
            </w:r>
            <w:r w:rsidR="00D347A7" w:rsidRPr="00B70AF3">
              <w:rPr>
                <w:rFonts w:ascii="Arial" w:eastAsia="Arial" w:hAnsi="Arial" w:cs="Arial"/>
                <w:sz w:val="20"/>
                <w:szCs w:val="20"/>
                <w:lang w:eastAsia="ru-RU"/>
              </w:rPr>
              <w:t xml:space="preserve"> </w:t>
            </w:r>
            <w:r w:rsidR="00D347A7" w:rsidRPr="00B70AF3">
              <w:rPr>
                <w:rFonts w:ascii="Arial" w:eastAsia="Arial" w:hAnsi="Arial" w:cs="Arial"/>
                <w:w w:val="105"/>
                <w:sz w:val="20"/>
                <w:szCs w:val="20"/>
                <w:lang w:val="en-US" w:eastAsia="ru-RU"/>
              </w:rPr>
              <w:t>13</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00D347A7" w:rsidRPr="00B70AF3">
              <w:rPr>
                <w:rFonts w:ascii="Arial" w:eastAsia="Arial" w:hAnsi="Arial" w:cs="Arial"/>
                <w:spacing w:val="-4"/>
                <w:w w:val="105"/>
                <w:sz w:val="20"/>
                <w:szCs w:val="20"/>
                <w:lang w:val="en-US" w:eastAsia="ru-RU"/>
              </w:rPr>
              <w:t>10</w:t>
            </w:r>
            <w:r w:rsidR="00D347A7" w:rsidRPr="00B70AF3">
              <w:rPr>
                <w:rFonts w:ascii="Arial" w:eastAsia="Arial" w:hAnsi="Arial" w:cs="Arial"/>
                <w:spacing w:val="-4"/>
                <w:w w:val="105"/>
                <w:sz w:val="20"/>
                <w:szCs w:val="20"/>
                <w:vertAlign w:val="superscript"/>
                <w:lang w:val="en-US" w:eastAsia="ru-RU"/>
              </w:rPr>
              <w:t>−6</w:t>
            </w:r>
          </w:p>
        </w:tc>
        <w:tc>
          <w:tcPr>
            <w:tcW w:w="3132" w:type="dxa"/>
            <w:tcBorders>
              <w:bottom w:val="double" w:sz="4" w:space="0" w:color="000000"/>
            </w:tcBorders>
          </w:tcPr>
          <w:p w14:paraId="12F86E62" w14:textId="49F4AFEE" w:rsidR="001F7F90" w:rsidRPr="00B70AF3" w:rsidRDefault="00F660F6">
            <w:pPr>
              <w:widowControl w:val="0"/>
              <w:autoSpaceDE w:val="0"/>
              <w:autoSpaceDN w:val="0"/>
              <w:spacing w:before="94" w:after="0" w:line="240" w:lineRule="auto"/>
              <w:ind w:left="8" w:right="4"/>
              <w:jc w:val="center"/>
              <w:rPr>
                <w:rFonts w:ascii="Arial" w:eastAsia="Arial" w:hAnsi="Arial" w:cs="Arial"/>
                <w:spacing w:val="22"/>
                <w:w w:val="105"/>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13</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−6</w:t>
            </w:r>
            <w:r w:rsidR="00D347A7" w:rsidRPr="00B70AF3">
              <w:rPr>
                <w:rFonts w:ascii="Arial" w:eastAsia="Arial" w:hAnsi="Arial" w:cs="Arial"/>
                <w:spacing w:val="22"/>
                <w:w w:val="105"/>
                <w:sz w:val="20"/>
                <w:szCs w:val="20"/>
                <w:lang w:eastAsia="ru-RU"/>
              </w:rPr>
              <w:t xml:space="preserve"> </w:t>
            </w:r>
            <w:r w:rsidR="00D347A7" w:rsidRPr="00B70AF3">
              <w:rPr>
                <w:rFonts w:ascii="Arial" w:eastAsia="Arial" w:hAnsi="Arial" w:cs="Arial"/>
                <w:spacing w:val="-5"/>
                <w:w w:val="105"/>
                <w:sz w:val="20"/>
                <w:szCs w:val="20"/>
                <w:lang w:val="en-US" w:eastAsia="ru-RU"/>
              </w:rPr>
              <w:t>до</w:t>
            </w:r>
            <w:r w:rsidR="00D347A7" w:rsidRPr="00B70AF3">
              <w:rPr>
                <w:rFonts w:ascii="Arial" w:eastAsia="Arial" w:hAnsi="Arial" w:cs="Arial"/>
                <w:sz w:val="20"/>
                <w:szCs w:val="20"/>
                <w:lang w:eastAsia="ru-RU"/>
              </w:rPr>
              <w:t xml:space="preserve"> </w:t>
            </w:r>
            <w:r w:rsidR="00D347A7" w:rsidRPr="00B70AF3">
              <w:rPr>
                <w:rFonts w:ascii="Arial" w:eastAsia="Arial" w:hAnsi="Arial" w:cs="Arial"/>
                <w:spacing w:val="-5"/>
                <w:sz w:val="20"/>
                <w:szCs w:val="20"/>
                <w:lang w:val="en-US" w:eastAsia="ru-RU"/>
              </w:rPr>
              <w:t>10</w:t>
            </w:r>
          </w:p>
        </w:tc>
        <w:tc>
          <w:tcPr>
            <w:tcW w:w="1546" w:type="dxa"/>
            <w:tcBorders>
              <w:bottom w:val="double" w:sz="4" w:space="0" w:color="000000"/>
            </w:tcBorders>
          </w:tcPr>
          <w:p w14:paraId="5FAF51F5" w14:textId="77777777" w:rsidR="001F7F90" w:rsidRPr="00B70AF3" w:rsidRDefault="00F660F6">
            <w:pPr>
              <w:widowControl w:val="0"/>
              <w:autoSpaceDE w:val="0"/>
              <w:autoSpaceDN w:val="0"/>
              <w:spacing w:before="73" w:after="0" w:line="240" w:lineRule="auto"/>
              <w:ind w:left="7" w:right="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pacing w:val="-5"/>
                <w:sz w:val="20"/>
                <w:szCs w:val="20"/>
                <w:lang w:val="en-US" w:eastAsia="ru-RU"/>
              </w:rPr>
              <w:t>до</w:t>
            </w:r>
          </w:p>
          <w:p w14:paraId="63E81239" w14:textId="77777777" w:rsidR="001F7F90" w:rsidRPr="00B70AF3" w:rsidRDefault="00D347A7">
            <w:pPr>
              <w:widowControl w:val="0"/>
              <w:autoSpaceDE w:val="0"/>
              <w:autoSpaceDN w:val="0"/>
              <w:spacing w:before="22" w:after="0" w:line="240" w:lineRule="auto"/>
              <w:ind w:left="7" w:right="7"/>
              <w:jc w:val="center"/>
              <w:rPr>
                <w:rFonts w:ascii="Arial" w:eastAsia="Arial" w:hAnsi="Arial" w:cs="Arial"/>
                <w:sz w:val="20"/>
                <w:szCs w:val="20"/>
                <w:lang w:val="en-US" w:eastAsia="ru-RU"/>
              </w:rPr>
            </w:pPr>
            <w:r w:rsidRPr="00B70AF3">
              <w:rPr>
                <w:rFonts w:ascii="Arial" w:eastAsia="Arial" w:hAnsi="Arial" w:cs="Arial"/>
                <w:spacing w:val="-5"/>
                <w:w w:val="105"/>
                <w:sz w:val="20"/>
                <w:szCs w:val="20"/>
                <w:lang w:val="en-US" w:eastAsia="ru-RU"/>
              </w:rPr>
              <w:t>10</w:t>
            </w:r>
            <w:r w:rsidRPr="00B70AF3">
              <w:rPr>
                <w:rFonts w:ascii="Arial" w:eastAsia="Arial" w:hAnsi="Arial" w:cs="Arial"/>
                <w:spacing w:val="-5"/>
                <w:w w:val="105"/>
                <w:sz w:val="20"/>
                <w:szCs w:val="20"/>
                <w:vertAlign w:val="superscript"/>
                <w:lang w:val="en-US" w:eastAsia="ru-RU"/>
              </w:rPr>
              <w:t>2</w:t>
            </w:r>
          </w:p>
        </w:tc>
        <w:tc>
          <w:tcPr>
            <w:tcW w:w="2052" w:type="dxa"/>
            <w:tcBorders>
              <w:bottom w:val="double" w:sz="4" w:space="0" w:color="000000"/>
            </w:tcBorders>
          </w:tcPr>
          <w:p w14:paraId="590FF5F6" w14:textId="77777777" w:rsidR="001F7F90" w:rsidRPr="00B70AF3" w:rsidRDefault="00F660F6">
            <w:pPr>
              <w:widowControl w:val="0"/>
              <w:autoSpaceDE w:val="0"/>
              <w:autoSpaceDN w:val="0"/>
              <w:spacing w:before="82" w:after="0" w:line="240" w:lineRule="auto"/>
              <w:ind w:left="6"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2</w:t>
            </w:r>
            <w:r w:rsidR="00D347A7" w:rsidRPr="00B70AF3">
              <w:rPr>
                <w:rFonts w:ascii="Arial" w:eastAsia="Arial" w:hAnsi="Arial" w:cs="Arial"/>
                <w:spacing w:val="24"/>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545BD5BA" w14:textId="4B0E295B" w:rsidR="001F7F90" w:rsidRPr="00B70AF3" w:rsidRDefault="00D347A7">
            <w:pPr>
              <w:widowControl w:val="0"/>
              <w:autoSpaceDE w:val="0"/>
              <w:autoSpaceDN w:val="0"/>
              <w:spacing w:before="23" w:after="0" w:line="240" w:lineRule="auto"/>
              <w:ind w:left="3" w:right="6"/>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pacing w:val="-5"/>
                <w:w w:val="105"/>
                <w:sz w:val="20"/>
                <w:szCs w:val="20"/>
                <w:lang w:val="en-US" w:eastAsia="ru-RU"/>
              </w:rPr>
              <w:t>10</w:t>
            </w:r>
            <w:r w:rsidRPr="00B70AF3">
              <w:rPr>
                <w:rFonts w:ascii="Arial" w:eastAsia="Arial" w:hAnsi="Arial" w:cs="Arial"/>
                <w:spacing w:val="-5"/>
                <w:w w:val="105"/>
                <w:sz w:val="20"/>
                <w:szCs w:val="20"/>
                <w:vertAlign w:val="superscript"/>
                <w:lang w:val="en-US" w:eastAsia="ru-RU"/>
              </w:rPr>
              <w:t>4</w:t>
            </w:r>
          </w:p>
        </w:tc>
      </w:tr>
      <w:tr w:rsidR="001F7F90" w:rsidRPr="00B70AF3" w14:paraId="0CC27728" w14:textId="77777777">
        <w:trPr>
          <w:trHeight w:val="328"/>
        </w:trPr>
        <w:tc>
          <w:tcPr>
            <w:tcW w:w="1363" w:type="dxa"/>
            <w:tcBorders>
              <w:top w:val="double" w:sz="4" w:space="0" w:color="000000"/>
            </w:tcBorders>
          </w:tcPr>
          <w:p w14:paraId="79C14868" w14:textId="77777777" w:rsidR="001F7F90" w:rsidRPr="00B70AF3" w:rsidRDefault="00F660F6">
            <w:pPr>
              <w:widowControl w:val="0"/>
              <w:autoSpaceDE w:val="0"/>
              <w:autoSpaceDN w:val="0"/>
              <w:spacing w:before="73" w:after="0" w:line="240" w:lineRule="auto"/>
              <w:ind w:left="59" w:right="5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450</w:t>
            </w:r>
          </w:p>
        </w:tc>
        <w:tc>
          <w:tcPr>
            <w:tcW w:w="1547" w:type="dxa"/>
            <w:vMerge w:val="restart"/>
            <w:tcBorders>
              <w:top w:val="double" w:sz="4" w:space="0" w:color="000000"/>
            </w:tcBorders>
          </w:tcPr>
          <w:p w14:paraId="0703AC87"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32FE7C81"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67FB22F3"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2878A60F" w14:textId="77777777" w:rsidR="001F7F90" w:rsidRPr="00B70AF3" w:rsidRDefault="001F7F90">
            <w:pPr>
              <w:widowControl w:val="0"/>
              <w:autoSpaceDE w:val="0"/>
              <w:autoSpaceDN w:val="0"/>
              <w:spacing w:before="37" w:after="0" w:line="240" w:lineRule="auto"/>
              <w:rPr>
                <w:rFonts w:ascii="Arial" w:eastAsia="Arial" w:hAnsi="Arial" w:cs="Arial"/>
                <w:sz w:val="20"/>
                <w:szCs w:val="20"/>
                <w:lang w:val="en-US" w:eastAsia="ru-RU"/>
              </w:rPr>
            </w:pPr>
          </w:p>
          <w:p w14:paraId="378768DD" w14:textId="79557779" w:rsidR="001F7F90" w:rsidRPr="00B70AF3" w:rsidRDefault="00D347A7">
            <w:pPr>
              <w:widowControl w:val="0"/>
              <w:autoSpaceDE w:val="0"/>
              <w:autoSpaceDN w:val="0"/>
              <w:spacing w:after="0" w:line="240" w:lineRule="auto"/>
              <w:ind w:left="237"/>
              <w:rPr>
                <w:rFonts w:ascii="Arial" w:eastAsia="Arial" w:hAnsi="Arial" w:cs="Arial"/>
                <w:sz w:val="20"/>
                <w:szCs w:val="20"/>
                <w:lang w:val="en-US" w:eastAsia="ru-RU"/>
              </w:rPr>
            </w:pPr>
            <w:r w:rsidRPr="00B70AF3">
              <w:rPr>
                <w:rFonts w:ascii="Arial" w:eastAsia="Arial" w:hAnsi="Arial" w:cs="Arial"/>
                <w:w w:val="105"/>
                <w:sz w:val="20"/>
                <w:szCs w:val="20"/>
                <w:lang w:val="en-US" w:eastAsia="ru-RU"/>
              </w:rPr>
              <w:t>3,8</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−8</w:t>
            </w:r>
            <w:r w:rsidRPr="00B70AF3">
              <w:rPr>
                <w:rFonts w:ascii="Arial" w:eastAsia="Arial" w:hAnsi="Arial" w:cs="Arial"/>
                <w:spacing w:val="22"/>
                <w:w w:val="10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3131" w:type="dxa"/>
            <w:vMerge w:val="restart"/>
            <w:tcBorders>
              <w:top w:val="double" w:sz="4" w:space="0" w:color="000000"/>
            </w:tcBorders>
          </w:tcPr>
          <w:p w14:paraId="60CEB0D6"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7462F7A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13C4A44E"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79E012EF" w14:textId="77777777" w:rsidR="001F7F90" w:rsidRPr="00B70AF3" w:rsidRDefault="001F7F90">
            <w:pPr>
              <w:widowControl w:val="0"/>
              <w:autoSpaceDE w:val="0"/>
              <w:autoSpaceDN w:val="0"/>
              <w:spacing w:before="37" w:after="0" w:line="240" w:lineRule="auto"/>
              <w:rPr>
                <w:rFonts w:ascii="Arial" w:eastAsia="Arial" w:hAnsi="Arial" w:cs="Arial"/>
                <w:sz w:val="20"/>
                <w:szCs w:val="20"/>
                <w:lang w:val="en-US" w:eastAsia="ru-RU"/>
              </w:rPr>
            </w:pPr>
          </w:p>
          <w:p w14:paraId="2443496C" w14:textId="5ED560FB" w:rsidR="001F7F90" w:rsidRPr="00B70AF3" w:rsidRDefault="00D347A7">
            <w:pPr>
              <w:widowControl w:val="0"/>
              <w:autoSpaceDE w:val="0"/>
              <w:autoSpaceDN w:val="0"/>
              <w:spacing w:after="0" w:line="240" w:lineRule="auto"/>
              <w:ind w:right="1"/>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7,7</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−8</w:t>
            </w:r>
            <w:r w:rsidRPr="00B70AF3">
              <w:rPr>
                <w:rFonts w:ascii="Arial" w:eastAsia="Arial" w:hAnsi="Arial" w:cs="Arial"/>
                <w:spacing w:val="66"/>
                <w:w w:val="10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4537" w:type="dxa"/>
            <w:gridSpan w:val="2"/>
            <w:vMerge w:val="restart"/>
            <w:tcBorders>
              <w:top w:val="double" w:sz="4" w:space="0" w:color="000000"/>
            </w:tcBorders>
          </w:tcPr>
          <w:p w14:paraId="44646B9B"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5B80FC10"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7E52DB15"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4BABBCB3"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1672F379" w14:textId="77777777" w:rsidR="001F7F90" w:rsidRPr="00B70AF3" w:rsidRDefault="001F7F90">
            <w:pPr>
              <w:widowControl w:val="0"/>
              <w:autoSpaceDE w:val="0"/>
              <w:autoSpaceDN w:val="0"/>
              <w:spacing w:before="58" w:after="0" w:line="240" w:lineRule="auto"/>
              <w:rPr>
                <w:rFonts w:ascii="Arial" w:eastAsia="Arial" w:hAnsi="Arial" w:cs="Arial"/>
                <w:sz w:val="20"/>
                <w:szCs w:val="20"/>
                <w:lang w:val="en-US" w:eastAsia="ru-RU"/>
              </w:rPr>
            </w:pPr>
          </w:p>
          <w:p w14:paraId="52F337A2" w14:textId="6E2529CE" w:rsidR="001F7F90" w:rsidRPr="00B70AF3" w:rsidRDefault="00CE12F8">
            <w:pPr>
              <w:widowControl w:val="0"/>
              <w:autoSpaceDE w:val="0"/>
              <w:autoSpaceDN w:val="0"/>
              <w:spacing w:before="1" w:after="0" w:line="240" w:lineRule="auto"/>
              <w:ind w:right="3"/>
              <w:jc w:val="center"/>
              <w:rPr>
                <w:rFonts w:ascii="Arial" w:eastAsia="Arial" w:hAnsi="Arial" w:cs="Arial"/>
                <w:position w:val="-5"/>
                <w:sz w:val="20"/>
                <w:szCs w:val="20"/>
                <w:lang w:val="en-US" w:eastAsia="ru-RU"/>
              </w:rPr>
            </w:pPr>
            <w:r w:rsidRPr="00B70AF3">
              <w:rPr>
                <w:rFonts w:ascii="Arial" w:eastAsia="Arial" w:hAnsi="Arial" w:cs="Arial"/>
                <w:sz w:val="20"/>
                <w:szCs w:val="20"/>
                <w:lang w:val="en-US" w:eastAsia="ru-RU"/>
              </w:rPr>
              <w:t>7</w:t>
            </w:r>
            <w:r>
              <w:rPr>
                <w:rFonts w:ascii="Arial" w:eastAsia="Arial" w:hAnsi="Arial" w:cs="Arial"/>
                <w:w w:val="105"/>
                <w:sz w:val="20"/>
                <w:szCs w:val="20"/>
                <w:lang w:eastAsia="ru-RU"/>
              </w:rPr>
              <w:t> </w:t>
            </w:r>
            <w:r>
              <w:rPr>
                <w:rFonts w:ascii="Cambria Math" w:eastAsia="Arial" w:hAnsi="Cambria Math" w:cs="Arial"/>
                <w:spacing w:val="16"/>
                <w:w w:val="105"/>
                <w:sz w:val="20"/>
                <w:szCs w:val="20"/>
                <w:lang w:val="en-US" w:eastAsia="ru-RU"/>
              </w:rPr>
              <w:t>⋅</w:t>
            </w:r>
            <w:r>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position w:val="6"/>
                <w:sz w:val="20"/>
                <w:szCs w:val="20"/>
                <w:vertAlign w:val="subscript"/>
                <w:lang w:val="en-US" w:eastAsia="ru-RU"/>
              </w:rPr>
              <w:t>−4</w:t>
            </w:r>
            <w:r w:rsidRPr="00B70AF3">
              <w:rPr>
                <w:rFonts w:ascii="Arial" w:eastAsia="Arial" w:hAnsi="Arial" w:cs="Arial"/>
                <w:spacing w:val="38"/>
                <w:position w:val="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6"/>
                <w:sz w:val="20"/>
                <w:szCs w:val="20"/>
                <w:vertAlign w:val="subscript"/>
                <w:lang w:val="en-US" w:eastAsia="ru-RU"/>
              </w:rPr>
              <w:t>0,75</w:t>
            </w:r>
            <w:r w:rsidRPr="00B70AF3">
              <w:rPr>
                <w:rFonts w:ascii="Arial" w:eastAsia="Arial" w:hAnsi="Arial" w:cs="Arial"/>
                <w:spacing w:val="25"/>
                <w:position w:val="6"/>
                <w:sz w:val="20"/>
                <w:szCs w:val="20"/>
                <w:vertAlign w:val="subscript"/>
                <w:lang w:val="en-US" w:eastAsia="ru-RU"/>
              </w:rPr>
              <w:t xml:space="preserve"> </w:t>
            </w:r>
            <w:r w:rsidRPr="00B70AF3">
              <w:rPr>
                <w:rFonts w:ascii="Arial" w:eastAsia="Arial" w:hAnsi="Arial" w:cs="Arial"/>
                <w:spacing w:val="-10"/>
                <w:sz w:val="20"/>
                <w:szCs w:val="20"/>
                <w:lang w:val="en-US" w:eastAsia="ru-RU"/>
              </w:rPr>
              <w:t>Дж</w:t>
            </w:r>
          </w:p>
        </w:tc>
        <w:tc>
          <w:tcPr>
            <w:tcW w:w="1546" w:type="dxa"/>
            <w:tcBorders>
              <w:top w:val="double" w:sz="4" w:space="0" w:color="000000"/>
            </w:tcBorders>
          </w:tcPr>
          <w:p w14:paraId="57AA110D" w14:textId="22C1BAAD" w:rsidR="001F7F90" w:rsidRPr="00B70AF3" w:rsidRDefault="00D347A7">
            <w:pPr>
              <w:widowControl w:val="0"/>
              <w:autoSpaceDE w:val="0"/>
              <w:autoSpaceDN w:val="0"/>
              <w:spacing w:before="85" w:after="0" w:line="240" w:lineRule="auto"/>
              <w:ind w:left="236"/>
              <w:rPr>
                <w:rFonts w:ascii="Arial" w:eastAsia="Arial" w:hAnsi="Arial" w:cs="Arial"/>
                <w:sz w:val="20"/>
                <w:szCs w:val="20"/>
                <w:lang w:val="en-US" w:eastAsia="ru-RU"/>
              </w:rPr>
            </w:pPr>
            <w:r w:rsidRPr="00B70AF3">
              <w:rPr>
                <w:rFonts w:ascii="Arial" w:eastAsia="Arial" w:hAnsi="Arial" w:cs="Arial"/>
                <w:w w:val="105"/>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21"/>
                <w:w w:val="10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2052" w:type="dxa"/>
            <w:vMerge w:val="restart"/>
            <w:tcBorders>
              <w:top w:val="double" w:sz="4" w:space="0" w:color="000000"/>
            </w:tcBorders>
          </w:tcPr>
          <w:p w14:paraId="325CF957"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33D63B60"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3CB09144" w14:textId="77777777" w:rsidR="001F7F90" w:rsidRPr="00B70AF3" w:rsidRDefault="001F7F90">
            <w:pPr>
              <w:widowControl w:val="0"/>
              <w:autoSpaceDE w:val="0"/>
              <w:autoSpaceDN w:val="0"/>
              <w:spacing w:before="27" w:after="0" w:line="240" w:lineRule="auto"/>
              <w:rPr>
                <w:rFonts w:ascii="Arial" w:eastAsia="Arial" w:hAnsi="Arial" w:cs="Arial"/>
                <w:sz w:val="20"/>
                <w:szCs w:val="20"/>
                <w:lang w:val="en-US" w:eastAsia="ru-RU"/>
              </w:rPr>
            </w:pPr>
          </w:p>
          <w:p w14:paraId="5CC1AACE" w14:textId="7D234102" w:rsidR="001F7F90" w:rsidRPr="00B70AF3" w:rsidRDefault="00D347A7">
            <w:pPr>
              <w:widowControl w:val="0"/>
              <w:autoSpaceDE w:val="0"/>
              <w:autoSpaceDN w:val="0"/>
              <w:spacing w:after="0" w:line="240" w:lineRule="auto"/>
              <w:ind w:left="461"/>
              <w:rPr>
                <w:rFonts w:ascii="Arial" w:eastAsia="Arial" w:hAnsi="Arial" w:cs="Arial"/>
                <w:sz w:val="20"/>
                <w:szCs w:val="20"/>
                <w:lang w:eastAsia="ru-RU"/>
              </w:rPr>
            </w:pPr>
            <w:r w:rsidRPr="00B70AF3">
              <w:rPr>
                <w:rFonts w:ascii="Arial" w:eastAsia="Arial" w:hAnsi="Arial" w:cs="Arial"/>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−5</w:t>
            </w:r>
            <w:r w:rsidRPr="00B70AF3">
              <w:rPr>
                <w:rFonts w:ascii="Arial" w:eastAsia="Arial" w:hAnsi="Arial" w:cs="Arial"/>
                <w:spacing w:val="32"/>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3</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spacing w:val="-10"/>
                <w:sz w:val="20"/>
                <w:szCs w:val="20"/>
                <w:lang w:eastAsia="ru-RU"/>
              </w:rPr>
              <w:t>Вт</w:t>
            </w:r>
          </w:p>
        </w:tc>
      </w:tr>
      <w:tr w:rsidR="001F7F90" w:rsidRPr="00B70AF3" w14:paraId="0CD9A8CE" w14:textId="77777777">
        <w:trPr>
          <w:trHeight w:val="1029"/>
        </w:trPr>
        <w:tc>
          <w:tcPr>
            <w:tcW w:w="1363" w:type="dxa"/>
          </w:tcPr>
          <w:p w14:paraId="1B61F69A"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183E26D9" w14:textId="77777777" w:rsidR="001F7F90" w:rsidRPr="00B70AF3" w:rsidRDefault="001F7F90">
            <w:pPr>
              <w:widowControl w:val="0"/>
              <w:autoSpaceDE w:val="0"/>
              <w:autoSpaceDN w:val="0"/>
              <w:spacing w:before="55" w:after="0" w:line="240" w:lineRule="auto"/>
              <w:rPr>
                <w:rFonts w:ascii="Arial" w:eastAsia="Arial" w:hAnsi="Arial" w:cs="Arial"/>
                <w:sz w:val="20"/>
                <w:szCs w:val="20"/>
                <w:lang w:val="en-US" w:eastAsia="ru-RU"/>
              </w:rPr>
            </w:pPr>
          </w:p>
          <w:p w14:paraId="23650F73" w14:textId="77777777" w:rsidR="001F7F90" w:rsidRPr="00B70AF3" w:rsidRDefault="00F660F6">
            <w:pPr>
              <w:widowControl w:val="0"/>
              <w:autoSpaceDE w:val="0"/>
              <w:autoSpaceDN w:val="0"/>
              <w:spacing w:after="0" w:line="240" w:lineRule="auto"/>
              <w:ind w:left="59" w:right="5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450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500</w:t>
            </w:r>
          </w:p>
        </w:tc>
        <w:tc>
          <w:tcPr>
            <w:tcW w:w="1547" w:type="dxa"/>
            <w:vMerge/>
            <w:tcBorders>
              <w:top w:val="nil"/>
            </w:tcBorders>
          </w:tcPr>
          <w:p w14:paraId="770E8697"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3131" w:type="dxa"/>
            <w:vMerge/>
            <w:tcBorders>
              <w:top w:val="nil"/>
            </w:tcBorders>
          </w:tcPr>
          <w:p w14:paraId="034E4A91"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4537" w:type="dxa"/>
            <w:gridSpan w:val="2"/>
            <w:vMerge/>
            <w:tcBorders>
              <w:top w:val="nil"/>
            </w:tcBorders>
          </w:tcPr>
          <w:p w14:paraId="6D8F4BF4"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546" w:type="dxa"/>
          </w:tcPr>
          <w:p w14:paraId="2D61C116" w14:textId="4C81D27A" w:rsidR="001F7F90" w:rsidRPr="00B70AF3" w:rsidRDefault="00D347A7">
            <w:pPr>
              <w:widowControl w:val="0"/>
              <w:autoSpaceDE w:val="0"/>
              <w:autoSpaceDN w:val="0"/>
              <w:spacing w:before="82" w:after="0" w:line="240" w:lineRule="auto"/>
              <w:ind w:left="7" w:right="8"/>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−3</w:t>
            </w:r>
            <w:r w:rsidRPr="00B70AF3">
              <w:rPr>
                <w:rFonts w:ascii="Arial" w:eastAsia="Arial" w:hAnsi="Arial" w:cs="Arial"/>
                <w:spacing w:val="31"/>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3</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spacing w:val="-10"/>
                <w:sz w:val="20"/>
                <w:szCs w:val="20"/>
                <w:lang w:val="en-US" w:eastAsia="ru-RU"/>
              </w:rPr>
              <w:t>Дж</w:t>
            </w:r>
          </w:p>
          <w:p w14:paraId="1A3933B3" w14:textId="2B7469C3" w:rsidR="001F7F90" w:rsidRPr="00B70AF3" w:rsidRDefault="00D347A7">
            <w:pPr>
              <w:widowControl w:val="0"/>
              <w:autoSpaceDE w:val="0"/>
              <w:autoSpaceDN w:val="0"/>
              <w:spacing w:before="141" w:after="0" w:line="240" w:lineRule="auto"/>
              <w:ind w:left="7" w:right="9"/>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и</w:t>
            </w:r>
            <w:r w:rsidR="00162B3A">
              <w:rPr>
                <w:rFonts w:ascii="Arial" w:eastAsia="Arial" w:hAnsi="Arial" w:cs="Arial"/>
                <w:spacing w:val="8"/>
                <w:w w:val="110"/>
                <w:sz w:val="20"/>
                <w:szCs w:val="20"/>
                <w:lang w:eastAsia="ru-RU"/>
              </w:rPr>
              <w:t> </w:t>
            </w:r>
            <w:r w:rsidRPr="00B70AF3">
              <w:rPr>
                <w:rFonts w:ascii="Arial" w:eastAsia="Arial" w:hAnsi="Arial" w:cs="Arial"/>
                <w:spacing w:val="-10"/>
                <w:w w:val="110"/>
                <w:sz w:val="20"/>
                <w:szCs w:val="20"/>
                <w:vertAlign w:val="superscript"/>
                <w:lang w:val="en-US" w:eastAsia="ru-RU"/>
              </w:rPr>
              <w:t>c</w:t>
            </w:r>
          </w:p>
          <w:p w14:paraId="1F81112D" w14:textId="2C0A36B5" w:rsidR="001F7F90" w:rsidRPr="00B70AF3" w:rsidRDefault="00D347A7">
            <w:pPr>
              <w:widowControl w:val="0"/>
              <w:autoSpaceDE w:val="0"/>
              <w:autoSpaceDN w:val="0"/>
              <w:spacing w:before="143" w:after="0" w:line="240" w:lineRule="auto"/>
              <w:ind w:left="7" w:right="9"/>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−4</w:t>
            </w:r>
            <w:r w:rsidRPr="00B70AF3">
              <w:rPr>
                <w:rFonts w:ascii="Arial" w:eastAsia="Arial" w:hAnsi="Arial" w:cs="Arial"/>
                <w:spacing w:val="21"/>
                <w:w w:val="105"/>
                <w:sz w:val="20"/>
                <w:szCs w:val="20"/>
                <w:lang w:val="en-US" w:eastAsia="ru-RU"/>
              </w:rPr>
              <w:t xml:space="preserve"> </w:t>
            </w:r>
            <w:r w:rsidRPr="00B70AF3">
              <w:rPr>
                <w:rFonts w:ascii="Arial" w:eastAsia="Arial" w:hAnsi="Arial" w:cs="Arial"/>
                <w:spacing w:val="-10"/>
                <w:sz w:val="20"/>
                <w:szCs w:val="20"/>
                <w:lang w:eastAsia="ru-RU"/>
              </w:rPr>
              <w:t>Вт</w:t>
            </w:r>
          </w:p>
        </w:tc>
        <w:tc>
          <w:tcPr>
            <w:tcW w:w="2052" w:type="dxa"/>
            <w:vMerge/>
            <w:tcBorders>
              <w:top w:val="nil"/>
            </w:tcBorders>
          </w:tcPr>
          <w:p w14:paraId="357CB933"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r>
      <w:tr w:rsidR="001F7F90" w:rsidRPr="00B70AF3" w14:paraId="1C3A16B9" w14:textId="77777777">
        <w:trPr>
          <w:trHeight w:val="328"/>
        </w:trPr>
        <w:tc>
          <w:tcPr>
            <w:tcW w:w="1363" w:type="dxa"/>
          </w:tcPr>
          <w:p w14:paraId="152DA10F" w14:textId="77777777" w:rsidR="001F7F90" w:rsidRPr="00B70AF3" w:rsidRDefault="00F660F6">
            <w:pPr>
              <w:widowControl w:val="0"/>
              <w:autoSpaceDE w:val="0"/>
              <w:autoSpaceDN w:val="0"/>
              <w:spacing w:before="73" w:after="0" w:line="240" w:lineRule="auto"/>
              <w:ind w:left="59" w:right="5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500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700</w:t>
            </w:r>
          </w:p>
        </w:tc>
        <w:tc>
          <w:tcPr>
            <w:tcW w:w="1547" w:type="dxa"/>
            <w:vMerge/>
            <w:tcBorders>
              <w:top w:val="nil"/>
            </w:tcBorders>
          </w:tcPr>
          <w:p w14:paraId="12887519"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3131" w:type="dxa"/>
            <w:vMerge/>
            <w:tcBorders>
              <w:top w:val="nil"/>
            </w:tcBorders>
          </w:tcPr>
          <w:p w14:paraId="1800FFD9"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4537" w:type="dxa"/>
            <w:gridSpan w:val="2"/>
            <w:vMerge/>
            <w:tcBorders>
              <w:top w:val="nil"/>
            </w:tcBorders>
          </w:tcPr>
          <w:p w14:paraId="7963F169"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3598" w:type="dxa"/>
            <w:gridSpan w:val="2"/>
          </w:tcPr>
          <w:p w14:paraId="0A313139" w14:textId="1EE18191" w:rsidR="001F7F90" w:rsidRPr="00B70AF3" w:rsidRDefault="00D347A7">
            <w:pPr>
              <w:widowControl w:val="0"/>
              <w:autoSpaceDE w:val="0"/>
              <w:autoSpaceDN w:val="0"/>
              <w:spacing w:before="85" w:after="0" w:line="240" w:lineRule="auto"/>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−4</w:t>
            </w:r>
            <w:r w:rsidRPr="00B70AF3">
              <w:rPr>
                <w:rFonts w:ascii="Arial" w:eastAsia="Arial" w:hAnsi="Arial" w:cs="Arial"/>
                <w:spacing w:val="21"/>
                <w:w w:val="105"/>
                <w:sz w:val="20"/>
                <w:szCs w:val="20"/>
                <w:lang w:val="en-US" w:eastAsia="ru-RU"/>
              </w:rPr>
              <w:t xml:space="preserve"> </w:t>
            </w:r>
            <w:r w:rsidRPr="00B70AF3">
              <w:rPr>
                <w:rFonts w:ascii="Arial" w:eastAsia="Arial" w:hAnsi="Arial" w:cs="Arial"/>
                <w:spacing w:val="-10"/>
                <w:sz w:val="20"/>
                <w:szCs w:val="20"/>
                <w:lang w:eastAsia="ru-RU"/>
              </w:rPr>
              <w:t>Вт</w:t>
            </w:r>
          </w:p>
        </w:tc>
      </w:tr>
      <w:tr w:rsidR="001F7F90" w:rsidRPr="00B70AF3" w14:paraId="6401C6FD" w14:textId="77777777">
        <w:trPr>
          <w:trHeight w:val="376"/>
        </w:trPr>
        <w:tc>
          <w:tcPr>
            <w:tcW w:w="1363" w:type="dxa"/>
          </w:tcPr>
          <w:p w14:paraId="7B8687D4" w14:textId="7456BB10" w:rsidR="001F7F90" w:rsidRPr="00B70AF3" w:rsidRDefault="00F660F6">
            <w:pPr>
              <w:widowControl w:val="0"/>
              <w:autoSpaceDE w:val="0"/>
              <w:autoSpaceDN w:val="0"/>
              <w:spacing w:before="97" w:after="0" w:line="240" w:lineRule="auto"/>
              <w:ind w:left="59" w:right="60"/>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700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04906" w:rsidRPr="00B70AF3">
              <w:rPr>
                <w:rFonts w:ascii="Arial" w:eastAsia="Arial" w:hAnsi="Arial" w:cs="Arial"/>
                <w:spacing w:val="24"/>
                <w:sz w:val="20"/>
                <w:szCs w:val="20"/>
                <w:lang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050</w:t>
            </w:r>
          </w:p>
        </w:tc>
        <w:tc>
          <w:tcPr>
            <w:tcW w:w="1547" w:type="dxa"/>
          </w:tcPr>
          <w:p w14:paraId="7315BAEF" w14:textId="4C3459E9" w:rsidR="001F7F90" w:rsidRPr="00B70AF3" w:rsidRDefault="00D347A7">
            <w:pPr>
              <w:widowControl w:val="0"/>
              <w:autoSpaceDE w:val="0"/>
              <w:autoSpaceDN w:val="0"/>
              <w:spacing w:before="106" w:after="0" w:line="240" w:lineRule="auto"/>
              <w:ind w:left="7" w:right="7"/>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3,8</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−8</w:t>
            </w:r>
            <w:r w:rsidRPr="00B70AF3">
              <w:rPr>
                <w:rFonts w:ascii="Arial" w:eastAsia="Arial" w:hAnsi="Arial" w:cs="Arial"/>
                <w:spacing w:val="21"/>
                <w:w w:val="10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3131" w:type="dxa"/>
          </w:tcPr>
          <w:p w14:paraId="23B16AD2" w14:textId="0F6A2F5E" w:rsidR="001F7F90" w:rsidRPr="00B70AF3" w:rsidRDefault="00D347A7">
            <w:pPr>
              <w:widowControl w:val="0"/>
              <w:autoSpaceDE w:val="0"/>
              <w:autoSpaceDN w:val="0"/>
              <w:spacing w:before="82" w:after="0" w:line="240" w:lineRule="auto"/>
              <w:ind w:left="1017"/>
              <w:rPr>
                <w:rFonts w:ascii="Arial" w:eastAsia="Arial" w:hAnsi="Arial" w:cs="Arial"/>
                <w:sz w:val="20"/>
                <w:szCs w:val="20"/>
                <w:lang w:val="en-US" w:eastAsia="ru-RU"/>
              </w:rPr>
            </w:pPr>
            <w:r w:rsidRPr="00B70AF3">
              <w:rPr>
                <w:rFonts w:ascii="Arial" w:eastAsia="Arial" w:hAnsi="Arial" w:cs="Arial"/>
                <w:sz w:val="20"/>
                <w:szCs w:val="20"/>
                <w:lang w:val="en-US" w:eastAsia="ru-RU"/>
              </w:rPr>
              <w:t>7,7</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−8</w:t>
            </w:r>
            <w:r w:rsidRPr="00B70AF3">
              <w:rPr>
                <w:rFonts w:ascii="Arial" w:eastAsia="Arial" w:hAnsi="Arial" w:cs="Arial"/>
                <w:spacing w:val="79"/>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4537" w:type="dxa"/>
            <w:gridSpan w:val="2"/>
          </w:tcPr>
          <w:p w14:paraId="685BC7D6" w14:textId="77A7D5F4" w:rsidR="001F7F90" w:rsidRPr="00B70AF3" w:rsidRDefault="00D347A7">
            <w:pPr>
              <w:widowControl w:val="0"/>
              <w:autoSpaceDE w:val="0"/>
              <w:autoSpaceDN w:val="0"/>
              <w:spacing w:before="60" w:after="0" w:line="240" w:lineRule="auto"/>
              <w:ind w:left="3" w:right="3"/>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7</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position w:val="6"/>
                <w:sz w:val="20"/>
                <w:szCs w:val="20"/>
                <w:vertAlign w:val="subscript"/>
                <w:lang w:val="en-US" w:eastAsia="ru-RU"/>
              </w:rPr>
              <w:t>−4</w:t>
            </w:r>
            <w:r w:rsidRPr="00B70AF3">
              <w:rPr>
                <w:rFonts w:ascii="Arial" w:eastAsia="Arial" w:hAnsi="Arial" w:cs="Arial"/>
                <w:spacing w:val="38"/>
                <w:position w:val="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6"/>
                <w:sz w:val="20"/>
                <w:szCs w:val="20"/>
                <w:vertAlign w:val="subscript"/>
                <w:lang w:val="en-US" w:eastAsia="ru-RU"/>
              </w:rPr>
              <w:t>0,75</w:t>
            </w:r>
            <w:r w:rsidRPr="00B70AF3">
              <w:rPr>
                <w:rFonts w:ascii="Arial" w:eastAsia="Arial" w:hAnsi="Arial" w:cs="Arial"/>
                <w:spacing w:val="25"/>
                <w:position w:val="6"/>
                <w:sz w:val="20"/>
                <w:szCs w:val="20"/>
                <w:vertAlign w:val="subscript"/>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38"/>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3598" w:type="dxa"/>
            <w:gridSpan w:val="2"/>
            <w:vMerge w:val="restart"/>
          </w:tcPr>
          <w:p w14:paraId="240E5CDF" w14:textId="77777777" w:rsidR="001F7F90" w:rsidRPr="00B70AF3" w:rsidRDefault="001F7F90">
            <w:pPr>
              <w:widowControl w:val="0"/>
              <w:autoSpaceDE w:val="0"/>
              <w:autoSpaceDN w:val="0"/>
              <w:spacing w:before="92" w:after="0" w:line="240" w:lineRule="auto"/>
              <w:rPr>
                <w:rFonts w:ascii="Arial" w:eastAsia="Arial" w:hAnsi="Arial" w:cs="Arial"/>
                <w:sz w:val="20"/>
                <w:szCs w:val="20"/>
                <w:lang w:val="en-US" w:eastAsia="ru-RU"/>
              </w:rPr>
            </w:pPr>
          </w:p>
          <w:p w14:paraId="560DA1B7" w14:textId="7CC7E34E" w:rsidR="001F7F90" w:rsidRPr="00B70AF3" w:rsidRDefault="00D347A7">
            <w:pPr>
              <w:widowControl w:val="0"/>
              <w:autoSpaceDE w:val="0"/>
              <w:autoSpaceDN w:val="0"/>
              <w:spacing w:before="1" w:after="0" w:line="240" w:lineRule="auto"/>
              <w:ind w:left="1049"/>
              <w:rPr>
                <w:rFonts w:ascii="Arial" w:eastAsia="Arial" w:hAnsi="Arial" w:cs="Arial"/>
                <w:sz w:val="20"/>
                <w:szCs w:val="20"/>
                <w:lang w:val="en-US" w:eastAsia="ru-RU"/>
              </w:rPr>
            </w:pPr>
            <w:r w:rsidRPr="00B70AF3">
              <w:rPr>
                <w:rFonts w:ascii="Arial" w:eastAsia="Arial" w:hAnsi="Arial" w:cs="Arial"/>
                <w:sz w:val="20"/>
                <w:szCs w:val="20"/>
                <w:lang w:val="en-US" w:eastAsia="ru-RU"/>
              </w:rPr>
              <w:t>3,9</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−4</w:t>
            </w:r>
            <w:r w:rsidRPr="00B70AF3">
              <w:rPr>
                <w:rFonts w:ascii="Arial" w:eastAsia="Arial" w:hAnsi="Arial" w:cs="Arial"/>
                <w:spacing w:val="30"/>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10"/>
                <w:sz w:val="20"/>
                <w:szCs w:val="20"/>
                <w:lang w:eastAsia="ru-RU"/>
              </w:rPr>
              <w:t>Вт</w:t>
            </w:r>
          </w:p>
        </w:tc>
      </w:tr>
      <w:tr w:rsidR="001F7F90" w:rsidRPr="00B70AF3" w14:paraId="3F4482D2" w14:textId="77777777" w:rsidTr="00262FDB">
        <w:trPr>
          <w:trHeight w:val="378"/>
        </w:trPr>
        <w:tc>
          <w:tcPr>
            <w:tcW w:w="1363" w:type="dxa"/>
          </w:tcPr>
          <w:p w14:paraId="333BCC20" w14:textId="77777777" w:rsidR="001F7F90" w:rsidRPr="00B70AF3" w:rsidRDefault="00F660F6">
            <w:pPr>
              <w:widowControl w:val="0"/>
              <w:autoSpaceDE w:val="0"/>
              <w:autoSpaceDN w:val="0"/>
              <w:spacing w:before="109" w:after="0" w:line="240" w:lineRule="auto"/>
              <w:ind w:left="59" w:right="62"/>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1050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4"/>
                <w:sz w:val="20"/>
                <w:szCs w:val="20"/>
                <w:lang w:val="en-US" w:eastAsia="ru-RU"/>
              </w:rPr>
              <w:t>400</w:t>
            </w:r>
            <w:r w:rsidR="00D347A7" w:rsidRPr="00B70AF3">
              <w:rPr>
                <w:rFonts w:ascii="Arial" w:eastAsia="Arial" w:hAnsi="Arial" w:cs="Arial"/>
                <w:spacing w:val="-4"/>
                <w:sz w:val="20"/>
                <w:szCs w:val="20"/>
                <w:vertAlign w:val="superscript"/>
                <w:lang w:val="en-US" w:eastAsia="ru-RU"/>
              </w:rPr>
              <w:t>d</w:t>
            </w:r>
          </w:p>
        </w:tc>
        <w:tc>
          <w:tcPr>
            <w:tcW w:w="1547" w:type="dxa"/>
          </w:tcPr>
          <w:p w14:paraId="1812B6E7" w14:textId="1B68164F" w:rsidR="001F7F90" w:rsidRPr="00B70AF3" w:rsidRDefault="00D347A7">
            <w:pPr>
              <w:widowControl w:val="0"/>
              <w:autoSpaceDE w:val="0"/>
              <w:autoSpaceDN w:val="0"/>
              <w:spacing w:before="82" w:after="0" w:line="240" w:lineRule="auto"/>
              <w:ind w:left="7" w:right="8"/>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3,8</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−8</w:t>
            </w:r>
            <w:r w:rsidRPr="00B70AF3">
              <w:rPr>
                <w:rFonts w:ascii="Arial" w:eastAsia="Arial" w:hAnsi="Arial" w:cs="Arial"/>
                <w:spacing w:val="31"/>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4536" w:type="dxa"/>
            <w:gridSpan w:val="2"/>
          </w:tcPr>
          <w:p w14:paraId="20FF7624" w14:textId="032C88A1" w:rsidR="001F7F90" w:rsidRPr="00B70AF3" w:rsidRDefault="00D347A7">
            <w:pPr>
              <w:widowControl w:val="0"/>
              <w:autoSpaceDE w:val="0"/>
              <w:autoSpaceDN w:val="0"/>
              <w:spacing w:before="82" w:after="0" w:line="240" w:lineRule="auto"/>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7,7</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−7</w:t>
            </w:r>
            <w:r w:rsidRPr="00B70AF3">
              <w:rPr>
                <w:rFonts w:ascii="Arial" w:eastAsia="Arial" w:hAnsi="Arial" w:cs="Arial"/>
                <w:spacing w:val="32"/>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3132" w:type="dxa"/>
          </w:tcPr>
          <w:p w14:paraId="0363FBBA" w14:textId="5E82373E" w:rsidR="001F7F90" w:rsidRPr="00B70AF3" w:rsidRDefault="00D347A7">
            <w:pPr>
              <w:widowControl w:val="0"/>
              <w:autoSpaceDE w:val="0"/>
              <w:autoSpaceDN w:val="0"/>
              <w:spacing w:before="82" w:after="0" w:line="240" w:lineRule="auto"/>
              <w:ind w:left="858"/>
              <w:rPr>
                <w:rFonts w:ascii="Arial" w:eastAsia="Arial" w:hAnsi="Arial" w:cs="Arial"/>
                <w:sz w:val="20"/>
                <w:szCs w:val="20"/>
                <w:lang w:val="en-US" w:eastAsia="ru-RU"/>
              </w:rPr>
            </w:pPr>
            <w:r w:rsidRPr="00B70AF3">
              <w:rPr>
                <w:rFonts w:ascii="Arial" w:eastAsia="Arial" w:hAnsi="Arial" w:cs="Arial"/>
                <w:w w:val="105"/>
                <w:sz w:val="20"/>
                <w:szCs w:val="20"/>
                <w:lang w:val="en-US" w:eastAsia="ru-RU"/>
              </w:rPr>
              <w:t>3,5</w:t>
            </w:r>
            <w:r w:rsidR="00162B3A">
              <w:rPr>
                <w:rFonts w:ascii="Arial" w:eastAsia="Arial" w:hAnsi="Arial" w:cs="Arial"/>
                <w:w w:val="105"/>
                <w:sz w:val="20"/>
                <w:szCs w:val="20"/>
                <w:lang w:eastAsia="ru-RU"/>
              </w:rPr>
              <w:t> </w:t>
            </w:r>
            <w:r w:rsidR="00162B3A">
              <w:rPr>
                <w:rFonts w:ascii="Cambria Math" w:eastAsia="Arial" w:hAnsi="Cambria Math" w:cs="Arial"/>
                <w:spacing w:val="16"/>
                <w:w w:val="105"/>
                <w:sz w:val="20"/>
                <w:szCs w:val="20"/>
                <w:lang w:val="en-US" w:eastAsia="ru-RU"/>
              </w:rPr>
              <w:t>⋅</w:t>
            </w:r>
            <w:r w:rsidR="00162B3A">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31"/>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0,75</w:t>
            </w:r>
            <w:r w:rsidRPr="00B70AF3">
              <w:rPr>
                <w:rFonts w:ascii="Arial" w:eastAsia="Arial" w:hAnsi="Arial" w:cs="Arial"/>
                <w:spacing w:val="16"/>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7</w:t>
            </w:r>
            <w:r w:rsidRPr="00B70AF3">
              <w:rPr>
                <w:rFonts w:ascii="Arial" w:eastAsia="Arial" w:hAnsi="Arial" w:cs="Arial"/>
                <w:spacing w:val="42"/>
                <w:w w:val="105"/>
                <w:position w:val="-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3598" w:type="dxa"/>
            <w:gridSpan w:val="2"/>
            <w:vMerge/>
            <w:tcBorders>
              <w:top w:val="nil"/>
            </w:tcBorders>
          </w:tcPr>
          <w:p w14:paraId="2DBCCE56"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r>
      <w:tr w:rsidR="001F7F90" w:rsidRPr="00B70AF3" w14:paraId="625893C7" w14:textId="77777777">
        <w:trPr>
          <w:trHeight w:val="2058"/>
        </w:trPr>
        <w:tc>
          <w:tcPr>
            <w:tcW w:w="14176" w:type="dxa"/>
            <w:gridSpan w:val="7"/>
          </w:tcPr>
          <w:p w14:paraId="4F3DC716" w14:textId="77777777" w:rsidR="001F7F90" w:rsidRPr="00B70AF3" w:rsidRDefault="00D347A7" w:rsidP="00262FDB">
            <w:pPr>
              <w:widowControl w:val="0"/>
              <w:autoSpaceDE w:val="0"/>
              <w:autoSpaceDN w:val="0"/>
              <w:spacing w:before="60" w:after="0" w:line="276" w:lineRule="auto"/>
              <w:ind w:left="108" w:right="108" w:firstLine="533"/>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a</w:t>
            </w:r>
            <w:r w:rsidRPr="00B70AF3">
              <w:rPr>
                <w:rFonts w:ascii="Arial" w:eastAsia="Arial" w:hAnsi="Arial" w:cs="Arial"/>
                <w:sz w:val="18"/>
                <w:szCs w:val="18"/>
                <w:lang w:eastAsia="ru-RU"/>
              </w:rPr>
              <w:t xml:space="preserve"> Значения и единицы измерений поправочных коэффициентов приведены в таблице 9.</w:t>
            </w:r>
          </w:p>
          <w:p w14:paraId="100B8703" w14:textId="77777777" w:rsidR="001F7F90" w:rsidRPr="00B70AF3" w:rsidRDefault="00D347A7" w:rsidP="00262FDB">
            <w:pPr>
              <w:widowControl w:val="0"/>
              <w:autoSpaceDE w:val="0"/>
              <w:autoSpaceDN w:val="0"/>
              <w:spacing w:before="60" w:after="0" w:line="276" w:lineRule="auto"/>
              <w:ind w:left="108" w:right="108" w:firstLine="533"/>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b</w:t>
            </w:r>
            <w:r w:rsidRPr="00B70AF3">
              <w:rPr>
                <w:rFonts w:ascii="Arial" w:eastAsia="Arial" w:hAnsi="Arial" w:cs="Arial"/>
                <w:sz w:val="18"/>
                <w:szCs w:val="18"/>
                <w:lang w:eastAsia="ru-RU"/>
              </w:rPr>
              <w:t xml:space="preserve"> ПДУ для длительности облучения менее 10</w:t>
            </w:r>
            <w:r w:rsidRPr="00B70AF3">
              <w:rPr>
                <w:rFonts w:ascii="Arial" w:eastAsia="Arial" w:hAnsi="Arial" w:cs="Arial"/>
                <w:sz w:val="18"/>
                <w:szCs w:val="18"/>
                <w:vertAlign w:val="superscript"/>
                <w:lang w:eastAsia="ru-RU"/>
              </w:rPr>
              <w:t>-13</w:t>
            </w:r>
            <w:r w:rsidRPr="00B70AF3">
              <w:rPr>
                <w:rFonts w:ascii="Arial" w:eastAsia="Arial" w:hAnsi="Arial" w:cs="Arial"/>
                <w:sz w:val="18"/>
                <w:szCs w:val="18"/>
                <w:lang w:eastAsia="ru-RU"/>
              </w:rPr>
              <w:t xml:space="preserve"> с установлены равными ПДУ для эквивалентных значений облученности при 10</w:t>
            </w:r>
            <w:r w:rsidRPr="00B70AF3">
              <w:rPr>
                <w:rFonts w:ascii="Arial" w:eastAsia="Arial" w:hAnsi="Arial" w:cs="Arial"/>
                <w:sz w:val="18"/>
                <w:szCs w:val="18"/>
                <w:vertAlign w:val="superscript"/>
                <w:lang w:eastAsia="ru-RU"/>
              </w:rPr>
              <w:t>-13</w:t>
            </w:r>
            <w:r w:rsidRPr="00B70AF3">
              <w:rPr>
                <w:rFonts w:ascii="Arial" w:eastAsia="Arial" w:hAnsi="Arial" w:cs="Arial"/>
                <w:sz w:val="18"/>
                <w:szCs w:val="18"/>
                <w:lang w:eastAsia="ru-RU"/>
              </w:rPr>
              <w:t xml:space="preserve"> с.</w:t>
            </w:r>
          </w:p>
          <w:p w14:paraId="254746C6" w14:textId="2B8C7AB1" w:rsidR="001F7F90" w:rsidRPr="00B70AF3" w:rsidRDefault="00D347A7" w:rsidP="00262FDB">
            <w:pPr>
              <w:widowControl w:val="0"/>
              <w:autoSpaceDE w:val="0"/>
              <w:autoSpaceDN w:val="0"/>
              <w:spacing w:before="60" w:after="0" w:line="276" w:lineRule="auto"/>
              <w:ind w:left="108" w:right="108" w:firstLine="533"/>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c</w:t>
            </w:r>
            <w:r w:rsidRPr="00B70AF3">
              <w:rPr>
                <w:rFonts w:ascii="Arial" w:eastAsia="Arial" w:hAnsi="Arial" w:cs="Arial"/>
                <w:sz w:val="18"/>
                <w:szCs w:val="18"/>
                <w:lang w:eastAsia="ru-RU"/>
              </w:rPr>
              <w:t xml:space="preserve"> В диапазоне длин волн от 450 до 500 нм п</w:t>
            </w:r>
            <w:r w:rsidR="008677B6" w:rsidRPr="00B70AF3">
              <w:rPr>
                <w:rFonts w:ascii="Arial" w:eastAsia="Arial" w:hAnsi="Arial" w:cs="Arial"/>
                <w:sz w:val="18"/>
                <w:szCs w:val="18"/>
                <w:lang w:eastAsia="ru-RU"/>
              </w:rPr>
              <w:t>рименяют двойственные пределы,</w:t>
            </w:r>
            <w:r w:rsidRPr="00B70AF3">
              <w:rPr>
                <w:rFonts w:ascii="Arial" w:eastAsia="Arial" w:hAnsi="Arial" w:cs="Arial"/>
                <w:sz w:val="18"/>
                <w:szCs w:val="18"/>
                <w:lang w:eastAsia="ru-RU"/>
              </w:rPr>
              <w:t xml:space="preserve"> интенсивность облучения не должна превышать ни одного из них.</w:t>
            </w:r>
          </w:p>
          <w:p w14:paraId="184158A4" w14:textId="0758AE1C" w:rsidR="00D04906" w:rsidRPr="00B70AF3" w:rsidRDefault="00D347A7" w:rsidP="00262FDB">
            <w:pPr>
              <w:widowControl w:val="0"/>
              <w:autoSpaceDE w:val="0"/>
              <w:autoSpaceDN w:val="0"/>
              <w:spacing w:before="60" w:after="0" w:line="276" w:lineRule="auto"/>
              <w:ind w:left="108" w:right="108" w:firstLine="533"/>
              <w:jc w:val="both"/>
              <w:rPr>
                <w:rFonts w:ascii="Arial" w:eastAsia="Arial" w:hAnsi="Arial" w:cs="Arial"/>
                <w:spacing w:val="40"/>
                <w:sz w:val="18"/>
                <w:szCs w:val="18"/>
                <w:lang w:eastAsia="ru-RU"/>
              </w:rPr>
            </w:pPr>
            <w:r w:rsidRPr="00B70AF3">
              <w:rPr>
                <w:rFonts w:ascii="Arial" w:eastAsia="Arial" w:hAnsi="Arial" w:cs="Arial"/>
                <w:sz w:val="18"/>
                <w:szCs w:val="18"/>
                <w:vertAlign w:val="superscript"/>
                <w:lang w:val="en-US" w:eastAsia="ru-RU"/>
              </w:rPr>
              <w:t>d</w:t>
            </w:r>
            <w:r w:rsidRPr="00B70AF3">
              <w:rPr>
                <w:rFonts w:ascii="Arial" w:eastAsia="Arial" w:hAnsi="Arial" w:cs="Arial"/>
                <w:sz w:val="18"/>
                <w:szCs w:val="18"/>
                <w:lang w:eastAsia="ru-RU"/>
              </w:rPr>
              <w:t xml:space="preserve"> В диапазоне длин волн от 1200 до 1400 нм пределы для защ</w:t>
            </w:r>
            <w:r w:rsidR="008677B6" w:rsidRPr="00B70AF3">
              <w:rPr>
                <w:rFonts w:ascii="Arial" w:eastAsia="Arial" w:hAnsi="Arial" w:cs="Arial"/>
                <w:sz w:val="18"/>
                <w:szCs w:val="18"/>
                <w:lang w:eastAsia="ru-RU"/>
              </w:rPr>
              <w:t>иты сетчатки, приведенные в данной</w:t>
            </w:r>
            <w:r w:rsidRPr="00B70AF3">
              <w:rPr>
                <w:rFonts w:ascii="Arial" w:eastAsia="Arial" w:hAnsi="Arial" w:cs="Arial"/>
                <w:sz w:val="18"/>
                <w:szCs w:val="18"/>
                <w:lang w:eastAsia="ru-RU"/>
              </w:rPr>
              <w:t xml:space="preserve"> таблице, </w:t>
            </w:r>
            <w:r w:rsidR="007D174B" w:rsidRPr="007D174B">
              <w:rPr>
                <w:rFonts w:ascii="Arial" w:eastAsia="Arial" w:hAnsi="Arial" w:cs="Arial"/>
                <w:sz w:val="18"/>
                <w:szCs w:val="18"/>
                <w:lang w:eastAsia="ru-RU"/>
              </w:rPr>
              <w:t xml:space="preserve">могут быть недостаточными для защиты передних частей </w:t>
            </w:r>
            <w:r w:rsidR="007D174B">
              <w:rPr>
                <w:rFonts w:ascii="Arial" w:eastAsia="Arial" w:hAnsi="Arial" w:cs="Arial"/>
                <w:sz w:val="18"/>
                <w:szCs w:val="18"/>
                <w:lang w:eastAsia="ru-RU"/>
              </w:rPr>
              <w:t xml:space="preserve">глаза </w:t>
            </w:r>
            <w:r w:rsidRPr="00B70AF3">
              <w:rPr>
                <w:rFonts w:ascii="Arial" w:eastAsia="Arial" w:hAnsi="Arial" w:cs="Arial"/>
                <w:sz w:val="18"/>
                <w:szCs w:val="18"/>
                <w:lang w:eastAsia="ru-RU"/>
              </w:rPr>
              <w:t>(роговицу, радужную оболочку), поэтому их следует применять с осторожностью. Не существует поводов для беспокойства о передних частях глаза, если интенсивность облучения не превышает ПДУ для кожи.</w:t>
            </w:r>
            <w:r w:rsidR="00D04906" w:rsidRPr="00B70AF3">
              <w:rPr>
                <w:rFonts w:ascii="Arial" w:eastAsia="Arial" w:hAnsi="Arial" w:cs="Arial"/>
                <w:spacing w:val="40"/>
                <w:sz w:val="18"/>
                <w:szCs w:val="18"/>
                <w:lang w:eastAsia="ru-RU"/>
              </w:rPr>
              <w:t xml:space="preserve"> </w:t>
            </w:r>
          </w:p>
          <w:p w14:paraId="660532F8" w14:textId="77777777" w:rsidR="001F7F90" w:rsidRDefault="00D04906" w:rsidP="00262FDB">
            <w:pPr>
              <w:widowControl w:val="0"/>
              <w:autoSpaceDE w:val="0"/>
              <w:autoSpaceDN w:val="0"/>
              <w:spacing w:before="60" w:after="0" w:line="276" w:lineRule="auto"/>
              <w:ind w:left="108" w:right="108" w:firstLine="533"/>
              <w:jc w:val="both"/>
              <w:rPr>
                <w:rFonts w:ascii="Arial" w:eastAsia="Arial" w:hAnsi="Arial" w:cs="Arial"/>
                <w:sz w:val="18"/>
                <w:szCs w:val="18"/>
                <w:lang w:eastAsia="ru-RU"/>
              </w:rPr>
            </w:pPr>
            <w:r w:rsidRPr="00B70AF3">
              <w:rPr>
                <w:rFonts w:ascii="Arial" w:eastAsia="Arial" w:hAnsi="Arial" w:cs="Arial"/>
                <w:spacing w:val="40"/>
                <w:sz w:val="18"/>
                <w:szCs w:val="18"/>
                <w:lang w:eastAsia="ru-RU"/>
              </w:rPr>
              <w:t>Примечание</w:t>
            </w:r>
            <w:r w:rsidRPr="00B70AF3">
              <w:rPr>
                <w:rFonts w:ascii="Arial" w:eastAsia="Arial" w:hAnsi="Arial" w:cs="Arial"/>
                <w:sz w:val="18"/>
                <w:szCs w:val="18"/>
                <w:lang w:eastAsia="ru-RU"/>
              </w:rPr>
              <w:t xml:space="preserve"> – Уровни облучения, сравниваемые с ПДУ, выраженным в виде мощности или энергии, следует определять как мощность или энергия, которая проходит через апертуру диаметром 7 мм (значения ПДУ, приведенные в этой таблице, получены из значений таблицы 4 путем умножения на площадь апертуры, диаметром 7 мм).</w:t>
            </w:r>
          </w:p>
          <w:p w14:paraId="3A72D4C0" w14:textId="7F4C8ADC" w:rsidR="00162B3A" w:rsidRPr="00B70AF3" w:rsidRDefault="00162B3A" w:rsidP="00D04906">
            <w:pPr>
              <w:widowControl w:val="0"/>
              <w:autoSpaceDE w:val="0"/>
              <w:autoSpaceDN w:val="0"/>
              <w:spacing w:before="60" w:after="0" w:line="240" w:lineRule="auto"/>
              <w:ind w:left="108" w:right="108" w:firstLine="533"/>
              <w:jc w:val="both"/>
              <w:rPr>
                <w:rFonts w:ascii="Arial" w:eastAsia="Arial" w:hAnsi="Arial" w:cs="Arial"/>
                <w:sz w:val="18"/>
                <w:szCs w:val="18"/>
                <w:lang w:eastAsia="ru-RU"/>
              </w:rPr>
            </w:pPr>
          </w:p>
        </w:tc>
      </w:tr>
    </w:tbl>
    <w:p w14:paraId="7B2A24D0" w14:textId="77777777" w:rsidR="001F7F90" w:rsidRPr="00B70AF3" w:rsidRDefault="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69504" behindDoc="0" locked="0" layoutInCell="1" allowOverlap="1" wp14:anchorId="084ED571" wp14:editId="535F168F">
                <wp:simplePos x="0" y="0"/>
                <wp:positionH relativeFrom="column">
                  <wp:posOffset>-285750</wp:posOffset>
                </wp:positionH>
                <wp:positionV relativeFrom="paragraph">
                  <wp:posOffset>636270</wp:posOffset>
                </wp:positionV>
                <wp:extent cx="371475" cy="285750"/>
                <wp:effectExtent l="0" t="0" r="0" b="0"/>
                <wp:wrapNone/>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618027CA"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7</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ED571" id="_x0000_s1032" type="#_x0000_t202" style="position:absolute;left:0;text-align:left;margin-left:-22.5pt;margin-top:50.1pt;width:29.2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" filled="f" stroked="f">
                <v:textbox style="layout-flow:vertical">
                  <w:txbxContent>
                    <w:p w14:paraId="618027CA"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7</w:t>
                      </w:r>
                    </w:p>
                  </w:txbxContent>
                </v:textbox>
              </v:shape>
            </w:pict>
          </mc:Fallback>
        </mc:AlternateContent>
      </w:r>
    </w:p>
    <w:p w14:paraId="1AD33281" w14:textId="7EFB9494" w:rsidR="001F7F90" w:rsidRPr="00B70AF3" w:rsidRDefault="00B12B11" w:rsidP="002067F9">
      <w:pPr>
        <w:pageBreakBefore/>
        <w:widowControl w:val="0"/>
        <w:shd w:val="clear" w:color="auto" w:fill="FFFFFF"/>
        <w:spacing w:after="0" w:line="336" w:lineRule="auto"/>
        <w:jc w:val="both"/>
        <w:rPr>
          <w:rFonts w:ascii="Arial" w:eastAsia="Calibri" w:hAnsi="Arial" w:cs="Arial"/>
        </w:rPr>
      </w:pPr>
      <w:r w:rsidRPr="00B70AF3">
        <w:rPr>
          <w:rFonts w:ascii="Arial" w:hAnsi="Arial" w:cs="Arial"/>
          <w:b/>
          <w:noProof/>
          <w:color w:val="000000"/>
          <w:sz w:val="28"/>
          <w:szCs w:val="28"/>
          <w:u w:val="single"/>
          <w:lang w:eastAsia="ru-RU"/>
        </w:rPr>
        <w:lastRenderedPageBreak/>
        <mc:AlternateContent>
          <mc:Choice Requires="wps">
            <w:drawing>
              <wp:anchor distT="45720" distB="45720" distL="114300" distR="114300" simplePos="0" relativeHeight="251679744" behindDoc="0" locked="0" layoutInCell="1" allowOverlap="1" wp14:anchorId="01F142DF" wp14:editId="1F9F0D1A">
                <wp:simplePos x="0" y="0"/>
                <wp:positionH relativeFrom="column">
                  <wp:posOffset>9410700</wp:posOffset>
                </wp:positionH>
                <wp:positionV relativeFrom="paragraph">
                  <wp:posOffset>41910</wp:posOffset>
                </wp:positionV>
                <wp:extent cx="419100" cy="2324100"/>
                <wp:effectExtent l="0" t="0" r="0" b="0"/>
                <wp:wrapNone/>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27EACE88"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42DF" id="_x0000_s1033" type="#_x0000_t202" style="position:absolute;left:0;text-align:left;margin-left:741pt;margin-top:3.3pt;width:33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" filled="f" stroked="f">
                <v:textbox style="layout-flow:vertical">
                  <w:txbxContent>
                    <w:p w14:paraId="27EACE88" w14:textId="77777777" w:rsidR="0029469E" w:rsidRPr="002067F9" w:rsidRDefault="0029469E" w:rsidP="00B12B11">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00A95400"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71552" behindDoc="0" locked="0" layoutInCell="1" allowOverlap="1" wp14:anchorId="33C658BE" wp14:editId="5B4747A4">
                <wp:simplePos x="0" y="0"/>
                <wp:positionH relativeFrom="column">
                  <wp:posOffset>-476250</wp:posOffset>
                </wp:positionH>
                <wp:positionV relativeFrom="paragraph">
                  <wp:posOffset>24130</wp:posOffset>
                </wp:positionV>
                <wp:extent cx="371475" cy="285750"/>
                <wp:effectExtent l="0" t="0" r="0" b="0"/>
                <wp:wrapNone/>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440121BD"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8</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658BE" id="_x0000_s1034" type="#_x0000_t202" style="position:absolute;left:0;text-align:left;margin-left:-37.5pt;margin-top:1.9pt;width:29.2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" filled="f" stroked="f">
                <v:textbox style="layout-flow:vertical">
                  <w:txbxContent>
                    <w:p w14:paraId="440121BD" w14:textId="77777777" w:rsidR="0029469E" w:rsidRPr="002067F9" w:rsidRDefault="0029469E" w:rsidP="00A95400">
                      <w:pPr>
                        <w:rPr>
                          <w:rFonts w:ascii="Arial" w:hAnsi="Arial" w:cs="Arial"/>
                          <w:sz w:val="24"/>
                          <w:szCs w:val="24"/>
                        </w:rPr>
                      </w:pPr>
                      <w:r w:rsidRPr="002067F9">
                        <w:rPr>
                          <w:rFonts w:ascii="Arial" w:hAnsi="Arial" w:cs="Arial"/>
                          <w:sz w:val="24"/>
                          <w:szCs w:val="24"/>
                        </w:rPr>
                        <w:t>3</w:t>
                      </w:r>
                      <w:r>
                        <w:rPr>
                          <w:rFonts w:ascii="Arial" w:hAnsi="Arial" w:cs="Arial"/>
                          <w:sz w:val="24"/>
                          <w:szCs w:val="24"/>
                        </w:rPr>
                        <w:t>8</w:t>
                      </w:r>
                    </w:p>
                  </w:txbxContent>
                </v:textbox>
              </v:shape>
            </w:pict>
          </mc:Fallback>
        </mc:AlternateContent>
      </w:r>
      <w:r w:rsidR="00C75300" w:rsidRPr="00B70AF3">
        <w:rPr>
          <w:rFonts w:ascii="Arial" w:eastAsia="Calibri" w:hAnsi="Arial" w:cs="Arial"/>
          <w:spacing w:val="40"/>
        </w:rPr>
        <w:t>Таблица</w:t>
      </w:r>
      <w:r w:rsidR="00C75300" w:rsidRPr="00B70AF3">
        <w:rPr>
          <w:rFonts w:ascii="Arial" w:eastAsia="Calibri" w:hAnsi="Arial" w:cs="Arial"/>
        </w:rPr>
        <w:t xml:space="preserve"> </w:t>
      </w:r>
      <w:r w:rsidR="00D347A7" w:rsidRPr="00B70AF3">
        <w:rPr>
          <w:rFonts w:ascii="Arial" w:eastAsia="Calibri" w:hAnsi="Arial" w:cs="Arial"/>
        </w:rPr>
        <w:t>7 – Предельно допустимые уровни (ПДУ) из таблицы 5 (протяженные источники) для диапазона длин волн от 400 до 1 400 нм, выраженн</w:t>
      </w:r>
      <w:r w:rsidR="008677B6" w:rsidRPr="00B70AF3">
        <w:rPr>
          <w:rFonts w:ascii="Arial" w:eastAsia="Calibri" w:hAnsi="Arial" w:cs="Arial"/>
        </w:rPr>
        <w:t>ы</w:t>
      </w:r>
      <w:r w:rsidR="00D347A7" w:rsidRPr="00B70AF3">
        <w:rPr>
          <w:rFonts w:ascii="Arial" w:eastAsia="Calibri" w:hAnsi="Arial" w:cs="Arial"/>
        </w:rPr>
        <w:t xml:space="preserve">е в виде мощности или энергии </w:t>
      </w:r>
      <w:r w:rsidR="00D347A7" w:rsidRPr="00B70AF3">
        <w:rPr>
          <w:rFonts w:ascii="Arial" w:eastAsia="Calibri" w:hAnsi="Arial" w:cs="Arial"/>
          <w:vertAlign w:val="superscript"/>
        </w:rPr>
        <w:t>a, b</w:t>
      </w:r>
    </w:p>
    <w:tbl>
      <w:tblPr>
        <w:tblStyle w:val="TableNormal8"/>
        <w:tblW w:w="14721"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1975"/>
        <w:gridCol w:w="2151"/>
        <w:gridCol w:w="1383"/>
        <w:gridCol w:w="2561"/>
        <w:gridCol w:w="1692"/>
        <w:gridCol w:w="1842"/>
        <w:gridCol w:w="1615"/>
      </w:tblGrid>
      <w:tr w:rsidR="001F7F90" w:rsidRPr="00B70AF3" w14:paraId="6F8759C1" w14:textId="77777777" w:rsidTr="002067F9">
        <w:trPr>
          <w:trHeight w:val="368"/>
        </w:trPr>
        <w:tc>
          <w:tcPr>
            <w:tcW w:w="1502" w:type="dxa"/>
            <w:vMerge w:val="restart"/>
          </w:tcPr>
          <w:p w14:paraId="33454AEB" w14:textId="77777777" w:rsidR="001F7F90" w:rsidRPr="00B70AF3" w:rsidRDefault="001F7F90">
            <w:pPr>
              <w:widowControl w:val="0"/>
              <w:autoSpaceDE w:val="0"/>
              <w:autoSpaceDN w:val="0"/>
              <w:spacing w:before="56" w:after="0" w:line="240" w:lineRule="auto"/>
              <w:rPr>
                <w:rFonts w:ascii="Arial" w:eastAsia="Arial" w:hAnsi="Arial" w:cs="Arial"/>
                <w:sz w:val="20"/>
                <w:szCs w:val="20"/>
                <w:lang w:eastAsia="ru-RU"/>
              </w:rPr>
            </w:pPr>
          </w:p>
          <w:p w14:paraId="0457DADD" w14:textId="77777777" w:rsidR="001F7F90" w:rsidRPr="00B70AF3" w:rsidRDefault="00D347A7">
            <w:pPr>
              <w:widowControl w:val="0"/>
              <w:autoSpaceDE w:val="0"/>
              <w:autoSpaceDN w:val="0"/>
              <w:spacing w:before="20" w:after="0" w:line="240" w:lineRule="auto"/>
              <w:ind w:left="59" w:right="59"/>
              <w:jc w:val="center"/>
              <w:rPr>
                <w:rFonts w:ascii="Arial" w:eastAsia="Arial" w:hAnsi="Arial" w:cs="Arial"/>
                <w:sz w:val="20"/>
                <w:szCs w:val="20"/>
                <w:lang w:eastAsia="ru-RU"/>
              </w:rPr>
            </w:pPr>
            <w:r w:rsidRPr="00B70AF3">
              <w:rPr>
                <w:rFonts w:ascii="Arial" w:eastAsia="Arial" w:hAnsi="Arial" w:cs="Arial"/>
                <w:spacing w:val="-2"/>
                <w:sz w:val="20"/>
                <w:szCs w:val="20"/>
                <w:lang w:eastAsia="ru-RU"/>
              </w:rPr>
              <w:t>Длина волны</w:t>
            </w:r>
          </w:p>
          <w:p w14:paraId="3973FA52" w14:textId="77777777" w:rsidR="001F7F90" w:rsidRPr="00B70AF3" w:rsidRDefault="00D347A7" w:rsidP="002067F9">
            <w:pPr>
              <w:widowControl w:val="0"/>
              <w:autoSpaceDE w:val="0"/>
              <w:autoSpaceDN w:val="0"/>
              <w:spacing w:before="40" w:after="0" w:line="240" w:lineRule="auto"/>
              <w:ind w:left="59" w:right="59"/>
              <w:jc w:val="center"/>
              <w:rPr>
                <w:rFonts w:ascii="Arial" w:eastAsia="Arial" w:hAnsi="Arial" w:cs="Arial"/>
                <w:sz w:val="20"/>
                <w:szCs w:val="20"/>
                <w:lang w:val="en-US" w:eastAsia="ru-RU"/>
              </w:rPr>
            </w:pPr>
            <w:r w:rsidRPr="00B70AF3">
              <w:rPr>
                <w:rFonts w:ascii="Arial" w:eastAsia="Arial" w:hAnsi="Arial" w:cs="Arial"/>
                <w:spacing w:val="-10"/>
                <w:sz w:val="20"/>
                <w:szCs w:val="20"/>
                <w:lang w:val="en-US" w:eastAsia="ru-RU"/>
              </w:rPr>
              <w:t>λ</w:t>
            </w:r>
            <w:r w:rsidRPr="00B70AF3">
              <w:rPr>
                <w:rFonts w:ascii="Arial" w:eastAsia="Arial" w:hAnsi="Arial" w:cs="Arial"/>
                <w:i/>
                <w:spacing w:val="-10"/>
                <w:sz w:val="20"/>
                <w:szCs w:val="20"/>
                <w:lang w:eastAsia="ru-RU"/>
              </w:rPr>
              <w:t>,</w:t>
            </w:r>
            <w:r w:rsidR="00596760" w:rsidRPr="00B70AF3">
              <w:rPr>
                <w:rFonts w:ascii="Arial" w:eastAsia="Arial" w:hAnsi="Arial" w:cs="Arial"/>
                <w:i/>
                <w:spacing w:val="-10"/>
                <w:sz w:val="20"/>
                <w:szCs w:val="20"/>
                <w:lang w:eastAsia="ru-RU"/>
              </w:rPr>
              <w:t xml:space="preserve"> </w:t>
            </w:r>
            <w:r w:rsidRPr="00B70AF3">
              <w:rPr>
                <w:rFonts w:ascii="Arial" w:eastAsia="Arial" w:hAnsi="Arial" w:cs="Arial"/>
                <w:spacing w:val="-5"/>
                <w:sz w:val="20"/>
                <w:szCs w:val="20"/>
                <w:lang w:eastAsia="ru-RU"/>
              </w:rPr>
              <w:t>нм</w:t>
            </w:r>
          </w:p>
        </w:tc>
        <w:tc>
          <w:tcPr>
            <w:tcW w:w="13219" w:type="dxa"/>
            <w:gridSpan w:val="7"/>
          </w:tcPr>
          <w:p w14:paraId="3156F1CF" w14:textId="77777777" w:rsidR="001F7F90" w:rsidRPr="00B70AF3" w:rsidRDefault="00D347A7" w:rsidP="002067F9">
            <w:pPr>
              <w:widowControl w:val="0"/>
              <w:autoSpaceDE w:val="0"/>
              <w:autoSpaceDN w:val="0"/>
              <w:spacing w:after="0" w:line="240" w:lineRule="auto"/>
              <w:jc w:val="center"/>
              <w:rPr>
                <w:rFonts w:ascii="Arial" w:eastAsia="Arial" w:hAnsi="Arial" w:cs="Arial"/>
                <w:sz w:val="20"/>
                <w:szCs w:val="20"/>
                <w:lang w:val="en-US" w:eastAsia="ru-RU"/>
              </w:rPr>
            </w:pPr>
            <w:r w:rsidRPr="00B70AF3">
              <w:rPr>
                <w:rFonts w:ascii="Arial" w:eastAsia="Arial" w:hAnsi="Arial" w:cs="Arial"/>
                <w:sz w:val="20"/>
                <w:szCs w:val="20"/>
                <w:lang w:eastAsia="ru-RU"/>
              </w:rPr>
              <w:t>Длительность излучения</w:t>
            </w:r>
            <w:r w:rsidRPr="00B70AF3">
              <w:rPr>
                <w:rFonts w:ascii="Arial" w:eastAsia="Arial" w:hAnsi="Arial" w:cs="Arial"/>
                <w:spacing w:val="54"/>
                <w:sz w:val="20"/>
                <w:szCs w:val="20"/>
                <w:lang w:val="en-US" w:eastAsia="ru-RU"/>
              </w:rPr>
              <w:t xml:space="preserve"> </w:t>
            </w:r>
            <w:r w:rsidRPr="00B70AF3">
              <w:rPr>
                <w:rFonts w:ascii="Arial" w:eastAsia="Arial" w:hAnsi="Arial" w:cs="Arial"/>
                <w:i/>
                <w:spacing w:val="-10"/>
                <w:sz w:val="20"/>
                <w:szCs w:val="20"/>
                <w:lang w:val="en-US" w:eastAsia="ru-RU"/>
              </w:rPr>
              <w:t>t</w:t>
            </w:r>
            <w:r w:rsidRPr="00B70AF3">
              <w:rPr>
                <w:rFonts w:ascii="Arial" w:eastAsia="Arial" w:hAnsi="Arial" w:cs="Arial"/>
                <w:i/>
                <w:sz w:val="20"/>
                <w:szCs w:val="20"/>
                <w:lang w:eastAsia="ru-RU"/>
              </w:rPr>
              <w:t xml:space="preserve">, </w:t>
            </w:r>
            <w:r w:rsidRPr="00B70AF3">
              <w:rPr>
                <w:rFonts w:ascii="Arial" w:eastAsia="Arial" w:hAnsi="Arial" w:cs="Arial"/>
                <w:spacing w:val="-10"/>
                <w:sz w:val="20"/>
                <w:szCs w:val="20"/>
                <w:lang w:eastAsia="ru-RU"/>
              </w:rPr>
              <w:t>с</w:t>
            </w:r>
          </w:p>
        </w:tc>
      </w:tr>
      <w:tr w:rsidR="001F7F90" w:rsidRPr="00B70AF3" w14:paraId="0775CFAB" w14:textId="77777777" w:rsidTr="00262FDB">
        <w:trPr>
          <w:trHeight w:val="532"/>
        </w:trPr>
        <w:tc>
          <w:tcPr>
            <w:tcW w:w="1502" w:type="dxa"/>
            <w:vMerge/>
            <w:tcBorders>
              <w:top w:val="nil"/>
              <w:bottom w:val="double" w:sz="4" w:space="0" w:color="000000"/>
            </w:tcBorders>
          </w:tcPr>
          <w:p w14:paraId="368B2CDC"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975" w:type="dxa"/>
            <w:tcBorders>
              <w:bottom w:val="double" w:sz="4" w:space="0" w:color="000000"/>
            </w:tcBorders>
          </w:tcPr>
          <w:p w14:paraId="1444D58E" w14:textId="77777777" w:rsidR="001F7F90" w:rsidRPr="00B70AF3" w:rsidRDefault="00F660F6">
            <w:pPr>
              <w:widowControl w:val="0"/>
              <w:autoSpaceDE w:val="0"/>
              <w:autoSpaceDN w:val="0"/>
              <w:spacing w:before="82" w:after="0" w:line="240" w:lineRule="auto"/>
              <w:ind w:left="9"/>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w w:val="110"/>
                <w:sz w:val="20"/>
                <w:szCs w:val="20"/>
                <w:vertAlign w:val="superscript"/>
                <w:lang w:val="en-US" w:eastAsia="ru-RU"/>
              </w:rPr>
              <w:t>−13</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2FC17610" w14:textId="77777777" w:rsidR="001F7F90" w:rsidRPr="00B70AF3" w:rsidRDefault="00D347A7">
            <w:pPr>
              <w:widowControl w:val="0"/>
              <w:autoSpaceDE w:val="0"/>
              <w:autoSpaceDN w:val="0"/>
              <w:spacing w:after="0" w:line="240" w:lineRule="auto"/>
              <w:ind w:left="9" w:right="1"/>
              <w:jc w:val="center"/>
              <w:rPr>
                <w:rFonts w:ascii="Arial" w:eastAsia="Arial" w:hAnsi="Arial" w:cs="Arial"/>
                <w:sz w:val="20"/>
                <w:szCs w:val="20"/>
                <w:lang w:val="en-US" w:eastAsia="ru-RU"/>
              </w:rPr>
            </w:pPr>
            <w:r w:rsidRPr="00B70AF3">
              <w:rPr>
                <w:rFonts w:ascii="Arial" w:eastAsia="Arial" w:hAnsi="Arial" w:cs="Arial"/>
                <w:spacing w:val="-2"/>
                <w:position w:val="-5"/>
                <w:sz w:val="20"/>
                <w:szCs w:val="20"/>
                <w:lang w:val="en-US" w:eastAsia="ru-RU"/>
              </w:rPr>
              <w:t>10</w:t>
            </w:r>
            <w:r w:rsidRPr="00B70AF3">
              <w:rPr>
                <w:rFonts w:ascii="Arial" w:eastAsia="Arial" w:hAnsi="Arial" w:cs="Arial"/>
                <w:spacing w:val="-2"/>
                <w:sz w:val="20"/>
                <w:szCs w:val="20"/>
                <w:vertAlign w:val="superscript"/>
                <w:lang w:val="en-US" w:eastAsia="ru-RU"/>
              </w:rPr>
              <w:t>−11</w:t>
            </w:r>
          </w:p>
        </w:tc>
        <w:tc>
          <w:tcPr>
            <w:tcW w:w="2151" w:type="dxa"/>
            <w:tcBorders>
              <w:bottom w:val="double" w:sz="4" w:space="0" w:color="000000"/>
            </w:tcBorders>
          </w:tcPr>
          <w:p w14:paraId="2BDB169C" w14:textId="77777777" w:rsidR="001F7F90" w:rsidRPr="00B70AF3" w:rsidRDefault="00F660F6" w:rsidP="0042282D">
            <w:pPr>
              <w:widowControl w:val="0"/>
              <w:autoSpaceDE w:val="0"/>
              <w:autoSpaceDN w:val="0"/>
              <w:spacing w:before="82" w:after="0" w:line="240" w:lineRule="auto"/>
              <w:ind w:left="602" w:hanging="602"/>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10"/>
                <w:sz w:val="20"/>
                <w:szCs w:val="20"/>
                <w:lang w:val="en-US" w:eastAsia="ru-RU"/>
              </w:rPr>
              <w:t>10</w:t>
            </w:r>
            <w:r w:rsidR="00D347A7" w:rsidRPr="00B70AF3">
              <w:rPr>
                <w:rFonts w:ascii="Arial" w:eastAsia="Arial" w:hAnsi="Arial" w:cs="Arial"/>
                <w:w w:val="110"/>
                <w:sz w:val="20"/>
                <w:szCs w:val="20"/>
                <w:vertAlign w:val="superscript"/>
                <w:lang w:val="en-US" w:eastAsia="ru-RU"/>
              </w:rPr>
              <w:t>−11</w:t>
            </w:r>
            <w:r w:rsidR="00D347A7" w:rsidRPr="00B70AF3">
              <w:rPr>
                <w:rFonts w:ascii="Arial" w:eastAsia="Arial" w:hAnsi="Arial" w:cs="Arial"/>
                <w:spacing w:val="37"/>
                <w:w w:val="110"/>
                <w:sz w:val="20"/>
                <w:szCs w:val="20"/>
                <w:lang w:val="en-US" w:eastAsia="ru-RU"/>
              </w:rPr>
              <w:t xml:space="preserve"> </w:t>
            </w:r>
            <w:r w:rsidR="00D347A7" w:rsidRPr="00B70AF3">
              <w:rPr>
                <w:rFonts w:ascii="Arial" w:eastAsia="Arial" w:hAnsi="Arial" w:cs="Arial"/>
                <w:spacing w:val="-5"/>
                <w:w w:val="110"/>
                <w:sz w:val="20"/>
                <w:szCs w:val="20"/>
                <w:lang w:val="en-US" w:eastAsia="ru-RU"/>
              </w:rPr>
              <w:t>до</w:t>
            </w:r>
          </w:p>
          <w:p w14:paraId="0EFF2D80" w14:textId="448E2C8D" w:rsidR="001F7F90" w:rsidRPr="00B70AF3" w:rsidRDefault="00D347A7" w:rsidP="0042282D">
            <w:pPr>
              <w:widowControl w:val="0"/>
              <w:autoSpaceDE w:val="0"/>
              <w:autoSpaceDN w:val="0"/>
              <w:spacing w:before="23" w:after="0" w:line="240" w:lineRule="auto"/>
              <w:ind w:left="595" w:hanging="602"/>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5</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spacing w:val="-4"/>
                <w:w w:val="105"/>
                <w:sz w:val="20"/>
                <w:szCs w:val="20"/>
                <w:lang w:val="en-US" w:eastAsia="ru-RU"/>
              </w:rPr>
              <w:t>10</w:t>
            </w:r>
            <w:r w:rsidRPr="00B70AF3">
              <w:rPr>
                <w:rFonts w:ascii="Arial" w:eastAsia="Arial" w:hAnsi="Arial" w:cs="Arial"/>
                <w:spacing w:val="-4"/>
                <w:w w:val="105"/>
                <w:sz w:val="20"/>
                <w:szCs w:val="20"/>
                <w:vertAlign w:val="superscript"/>
                <w:lang w:val="en-US" w:eastAsia="ru-RU"/>
              </w:rPr>
              <w:t>−6</w:t>
            </w:r>
          </w:p>
        </w:tc>
        <w:tc>
          <w:tcPr>
            <w:tcW w:w="1383" w:type="dxa"/>
            <w:tcBorders>
              <w:bottom w:val="double" w:sz="4" w:space="0" w:color="000000"/>
            </w:tcBorders>
          </w:tcPr>
          <w:p w14:paraId="6E813E45" w14:textId="21D11AF3" w:rsidR="001F7F90" w:rsidRPr="00B70AF3" w:rsidRDefault="00F660F6" w:rsidP="0042282D">
            <w:pPr>
              <w:widowControl w:val="0"/>
              <w:autoSpaceDE w:val="0"/>
              <w:autoSpaceDN w:val="0"/>
              <w:spacing w:before="82" w:after="0" w:line="240" w:lineRule="auto"/>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eastAsia="ru-RU"/>
              </w:rPr>
              <w:t>5</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00D347A7" w:rsidRPr="00B70AF3">
              <w:rPr>
                <w:rFonts w:ascii="Arial" w:eastAsia="Arial" w:hAnsi="Arial" w:cs="Arial"/>
                <w:w w:val="105"/>
                <w:sz w:val="20"/>
                <w:szCs w:val="20"/>
                <w:lang w:eastAsia="ru-RU"/>
              </w:rPr>
              <w:t>10</w:t>
            </w:r>
            <w:r w:rsidR="00D347A7" w:rsidRPr="00B70AF3">
              <w:rPr>
                <w:rFonts w:ascii="Arial" w:eastAsia="Arial" w:hAnsi="Arial" w:cs="Arial"/>
                <w:w w:val="105"/>
                <w:sz w:val="20"/>
                <w:szCs w:val="20"/>
                <w:vertAlign w:val="superscript"/>
                <w:lang w:eastAsia="ru-RU"/>
              </w:rPr>
              <w:t>−6</w:t>
            </w:r>
            <w:r w:rsidR="00D347A7" w:rsidRPr="00B70AF3">
              <w:rPr>
                <w:rFonts w:ascii="Arial" w:eastAsia="Arial" w:hAnsi="Arial" w:cs="Arial"/>
                <w:spacing w:val="20"/>
                <w:w w:val="105"/>
                <w:sz w:val="20"/>
                <w:szCs w:val="20"/>
                <w:lang w:eastAsia="ru-RU"/>
              </w:rPr>
              <w:t xml:space="preserve"> </w:t>
            </w:r>
            <w:r w:rsidR="00D347A7" w:rsidRPr="00B70AF3">
              <w:rPr>
                <w:rFonts w:ascii="Arial" w:eastAsia="Arial" w:hAnsi="Arial" w:cs="Arial"/>
                <w:spacing w:val="-7"/>
                <w:w w:val="105"/>
                <w:sz w:val="20"/>
                <w:szCs w:val="20"/>
                <w:lang w:eastAsia="ru-RU"/>
              </w:rPr>
              <w:t xml:space="preserve">до </w:t>
            </w:r>
            <w:r w:rsidR="00D347A7" w:rsidRPr="00B70AF3">
              <w:rPr>
                <w:rFonts w:ascii="Arial" w:eastAsia="Arial" w:hAnsi="Arial" w:cs="Arial"/>
                <w:spacing w:val="-7"/>
                <w:w w:val="105"/>
                <w:sz w:val="20"/>
                <w:szCs w:val="20"/>
                <w:lang w:eastAsia="ru-RU"/>
              </w:rPr>
              <w:br/>
            </w:r>
            <w:r w:rsidR="00D347A7" w:rsidRPr="00B70AF3">
              <w:rPr>
                <w:rFonts w:ascii="Arial" w:eastAsia="Arial" w:hAnsi="Arial" w:cs="Arial"/>
                <w:w w:val="105"/>
                <w:sz w:val="20"/>
                <w:szCs w:val="20"/>
                <w:lang w:eastAsia="ru-RU"/>
              </w:rPr>
              <w:t>13</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00D347A7" w:rsidRPr="00B70AF3">
              <w:rPr>
                <w:rFonts w:ascii="Arial" w:eastAsia="Arial" w:hAnsi="Arial" w:cs="Arial"/>
                <w:spacing w:val="-4"/>
                <w:w w:val="105"/>
                <w:sz w:val="20"/>
                <w:szCs w:val="20"/>
                <w:lang w:eastAsia="ru-RU"/>
              </w:rPr>
              <w:t>10</w:t>
            </w:r>
            <w:r w:rsidR="00D347A7" w:rsidRPr="00B70AF3">
              <w:rPr>
                <w:rFonts w:ascii="Arial" w:eastAsia="Arial" w:hAnsi="Arial" w:cs="Arial"/>
                <w:spacing w:val="-4"/>
                <w:w w:val="105"/>
                <w:sz w:val="20"/>
                <w:szCs w:val="20"/>
                <w:vertAlign w:val="superscript"/>
                <w:lang w:eastAsia="ru-RU"/>
              </w:rPr>
              <w:t>−6</w:t>
            </w:r>
          </w:p>
        </w:tc>
        <w:tc>
          <w:tcPr>
            <w:tcW w:w="2561" w:type="dxa"/>
            <w:tcBorders>
              <w:bottom w:val="double" w:sz="4" w:space="0" w:color="000000"/>
            </w:tcBorders>
          </w:tcPr>
          <w:p w14:paraId="6F3ED4CD" w14:textId="6E03A089" w:rsidR="001F7F90" w:rsidRPr="00B70AF3" w:rsidRDefault="00F660F6">
            <w:pPr>
              <w:widowControl w:val="0"/>
              <w:autoSpaceDE w:val="0"/>
              <w:autoSpaceDN w:val="0"/>
              <w:spacing w:before="94" w:after="0" w:line="240" w:lineRule="auto"/>
              <w:ind w:left="11"/>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eastAsia="ru-RU"/>
              </w:rPr>
              <w:t>13</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00D347A7" w:rsidRPr="00B70AF3">
              <w:rPr>
                <w:rFonts w:ascii="Arial" w:eastAsia="Arial" w:hAnsi="Arial" w:cs="Arial"/>
                <w:w w:val="105"/>
                <w:sz w:val="20"/>
                <w:szCs w:val="20"/>
                <w:lang w:eastAsia="ru-RU"/>
              </w:rPr>
              <w:t>10</w:t>
            </w:r>
            <w:r w:rsidR="00D347A7" w:rsidRPr="00B70AF3">
              <w:rPr>
                <w:rFonts w:ascii="Arial" w:eastAsia="Arial" w:hAnsi="Arial" w:cs="Arial"/>
                <w:w w:val="105"/>
                <w:sz w:val="20"/>
                <w:szCs w:val="20"/>
                <w:vertAlign w:val="superscript"/>
                <w:lang w:eastAsia="ru-RU"/>
              </w:rPr>
              <w:t>−6</w:t>
            </w:r>
            <w:r w:rsidR="00D347A7" w:rsidRPr="00B70AF3">
              <w:rPr>
                <w:rFonts w:ascii="Arial" w:eastAsia="Arial" w:hAnsi="Arial" w:cs="Arial"/>
                <w:spacing w:val="22"/>
                <w:w w:val="105"/>
                <w:sz w:val="20"/>
                <w:szCs w:val="20"/>
                <w:lang w:eastAsia="ru-RU"/>
              </w:rPr>
              <w:t xml:space="preserve"> </w:t>
            </w:r>
            <w:r w:rsidR="00D347A7" w:rsidRPr="00B70AF3">
              <w:rPr>
                <w:rFonts w:ascii="Arial" w:eastAsia="Arial" w:hAnsi="Arial" w:cs="Arial"/>
                <w:spacing w:val="-5"/>
                <w:w w:val="105"/>
                <w:sz w:val="20"/>
                <w:szCs w:val="20"/>
                <w:lang w:eastAsia="ru-RU"/>
              </w:rPr>
              <w:t>до</w:t>
            </w:r>
          </w:p>
          <w:p w14:paraId="5876A080" w14:textId="77777777" w:rsidR="001F7F90" w:rsidRPr="00B70AF3" w:rsidRDefault="00D347A7">
            <w:pPr>
              <w:widowControl w:val="0"/>
              <w:autoSpaceDE w:val="0"/>
              <w:autoSpaceDN w:val="0"/>
              <w:spacing w:before="1" w:after="0" w:line="240" w:lineRule="auto"/>
              <w:ind w:left="11" w:right="4"/>
              <w:jc w:val="center"/>
              <w:rPr>
                <w:rFonts w:ascii="Arial" w:eastAsia="Arial" w:hAnsi="Arial" w:cs="Arial"/>
                <w:sz w:val="20"/>
                <w:szCs w:val="20"/>
                <w:lang w:eastAsia="ru-RU"/>
              </w:rPr>
            </w:pPr>
            <w:r w:rsidRPr="00B70AF3">
              <w:rPr>
                <w:rFonts w:ascii="Arial" w:eastAsia="Arial" w:hAnsi="Arial" w:cs="Arial"/>
                <w:spacing w:val="-5"/>
                <w:sz w:val="20"/>
                <w:szCs w:val="20"/>
                <w:lang w:eastAsia="ru-RU"/>
              </w:rPr>
              <w:t>10</w:t>
            </w:r>
          </w:p>
        </w:tc>
        <w:tc>
          <w:tcPr>
            <w:tcW w:w="1692" w:type="dxa"/>
            <w:tcBorders>
              <w:bottom w:val="double" w:sz="4" w:space="0" w:color="000000"/>
            </w:tcBorders>
          </w:tcPr>
          <w:p w14:paraId="59F83B38" w14:textId="77777777" w:rsidR="001F7F90" w:rsidRPr="00B70AF3" w:rsidRDefault="00F660F6">
            <w:pPr>
              <w:widowControl w:val="0"/>
              <w:autoSpaceDE w:val="0"/>
              <w:autoSpaceDN w:val="0"/>
              <w:spacing w:before="70" w:after="0" w:line="240" w:lineRule="auto"/>
              <w:ind w:left="8" w:right="3"/>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10</w:t>
            </w:r>
            <w:r w:rsidR="00D347A7" w:rsidRPr="00B70AF3">
              <w:rPr>
                <w:rFonts w:ascii="Arial" w:eastAsia="Arial" w:hAnsi="Arial" w:cs="Arial"/>
                <w:spacing w:val="20"/>
                <w:sz w:val="20"/>
                <w:szCs w:val="20"/>
                <w:lang w:eastAsia="ru-RU"/>
              </w:rPr>
              <w:t xml:space="preserve"> </w:t>
            </w:r>
            <w:r w:rsidR="00D347A7" w:rsidRPr="00B70AF3">
              <w:rPr>
                <w:rFonts w:ascii="Arial" w:eastAsia="Arial" w:hAnsi="Arial" w:cs="Arial"/>
                <w:spacing w:val="-5"/>
                <w:sz w:val="20"/>
                <w:szCs w:val="20"/>
                <w:lang w:eastAsia="ru-RU"/>
              </w:rPr>
              <w:t>до</w:t>
            </w:r>
          </w:p>
          <w:p w14:paraId="2304C2B0" w14:textId="77777777" w:rsidR="001F7F90" w:rsidRPr="00B70AF3" w:rsidRDefault="00D347A7">
            <w:pPr>
              <w:widowControl w:val="0"/>
              <w:autoSpaceDE w:val="0"/>
              <w:autoSpaceDN w:val="0"/>
              <w:spacing w:before="23" w:after="0" w:line="240" w:lineRule="auto"/>
              <w:ind w:left="8" w:right="8"/>
              <w:jc w:val="center"/>
              <w:rPr>
                <w:rFonts w:ascii="Arial" w:eastAsia="Arial" w:hAnsi="Arial" w:cs="Arial"/>
                <w:sz w:val="20"/>
                <w:szCs w:val="20"/>
                <w:lang w:eastAsia="ru-RU"/>
              </w:rPr>
            </w:pPr>
            <w:r w:rsidRPr="00B70AF3">
              <w:rPr>
                <w:rFonts w:ascii="Arial" w:eastAsia="Arial" w:hAnsi="Arial" w:cs="Arial"/>
                <w:spacing w:val="-5"/>
                <w:w w:val="105"/>
                <w:sz w:val="20"/>
                <w:szCs w:val="20"/>
                <w:lang w:eastAsia="ru-RU"/>
              </w:rPr>
              <w:t>10</w:t>
            </w:r>
            <w:r w:rsidRPr="00B70AF3">
              <w:rPr>
                <w:rFonts w:ascii="Arial" w:eastAsia="Arial" w:hAnsi="Arial" w:cs="Arial"/>
                <w:spacing w:val="-5"/>
                <w:w w:val="105"/>
                <w:sz w:val="20"/>
                <w:szCs w:val="20"/>
                <w:vertAlign w:val="superscript"/>
                <w:lang w:eastAsia="ru-RU"/>
              </w:rPr>
              <w:t>2</w:t>
            </w:r>
          </w:p>
        </w:tc>
        <w:tc>
          <w:tcPr>
            <w:tcW w:w="1842" w:type="dxa"/>
            <w:tcBorders>
              <w:bottom w:val="double" w:sz="4" w:space="0" w:color="000000"/>
            </w:tcBorders>
          </w:tcPr>
          <w:p w14:paraId="08ADB0A2" w14:textId="77777777" w:rsidR="001F7F90" w:rsidRPr="00B70AF3" w:rsidRDefault="00F660F6">
            <w:pPr>
              <w:widowControl w:val="0"/>
              <w:autoSpaceDE w:val="0"/>
              <w:autoSpaceDN w:val="0"/>
              <w:spacing w:before="82" w:after="0" w:line="240" w:lineRule="auto"/>
              <w:ind w:left="12"/>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eastAsia="ru-RU"/>
              </w:rPr>
              <w:t>10</w:t>
            </w:r>
            <w:r w:rsidR="00D347A7" w:rsidRPr="00B70AF3">
              <w:rPr>
                <w:rFonts w:ascii="Arial" w:eastAsia="Arial" w:hAnsi="Arial" w:cs="Arial"/>
                <w:w w:val="105"/>
                <w:sz w:val="20"/>
                <w:szCs w:val="20"/>
                <w:vertAlign w:val="superscript"/>
                <w:lang w:eastAsia="ru-RU"/>
              </w:rPr>
              <w:t>2</w:t>
            </w:r>
            <w:r w:rsidR="00D347A7" w:rsidRPr="00B70AF3">
              <w:rPr>
                <w:rFonts w:ascii="Arial" w:eastAsia="Arial" w:hAnsi="Arial" w:cs="Arial"/>
                <w:spacing w:val="24"/>
                <w:w w:val="105"/>
                <w:sz w:val="20"/>
                <w:szCs w:val="20"/>
                <w:lang w:eastAsia="ru-RU"/>
              </w:rPr>
              <w:t xml:space="preserve"> </w:t>
            </w:r>
            <w:r w:rsidR="00D347A7" w:rsidRPr="00B70AF3">
              <w:rPr>
                <w:rFonts w:ascii="Arial" w:eastAsia="Arial" w:hAnsi="Arial" w:cs="Arial"/>
                <w:spacing w:val="-5"/>
                <w:w w:val="105"/>
                <w:sz w:val="20"/>
                <w:szCs w:val="20"/>
                <w:lang w:eastAsia="ru-RU"/>
              </w:rPr>
              <w:t>до</w:t>
            </w:r>
          </w:p>
          <w:p w14:paraId="0A5DF066" w14:textId="77777777" w:rsidR="001F7F90" w:rsidRPr="00B70AF3" w:rsidRDefault="00D347A7">
            <w:pPr>
              <w:widowControl w:val="0"/>
              <w:autoSpaceDE w:val="0"/>
              <w:autoSpaceDN w:val="0"/>
              <w:spacing w:before="23" w:after="0" w:line="240" w:lineRule="auto"/>
              <w:ind w:left="12" w:right="9"/>
              <w:jc w:val="center"/>
              <w:rPr>
                <w:rFonts w:ascii="Arial" w:eastAsia="Arial" w:hAnsi="Arial" w:cs="Arial"/>
                <w:sz w:val="20"/>
                <w:szCs w:val="20"/>
                <w:lang w:eastAsia="ru-RU"/>
              </w:rPr>
            </w:pPr>
            <w:r w:rsidRPr="00B70AF3">
              <w:rPr>
                <w:rFonts w:ascii="Arial" w:eastAsia="Arial" w:hAnsi="Arial" w:cs="Arial"/>
                <w:spacing w:val="-5"/>
                <w:w w:val="105"/>
                <w:sz w:val="20"/>
                <w:szCs w:val="20"/>
                <w:lang w:eastAsia="ru-RU"/>
              </w:rPr>
              <w:t>10</w:t>
            </w:r>
            <w:r w:rsidRPr="00B70AF3">
              <w:rPr>
                <w:rFonts w:ascii="Arial" w:eastAsia="Arial" w:hAnsi="Arial" w:cs="Arial"/>
                <w:spacing w:val="-5"/>
                <w:w w:val="105"/>
                <w:sz w:val="20"/>
                <w:szCs w:val="20"/>
                <w:vertAlign w:val="superscript"/>
                <w:lang w:eastAsia="ru-RU"/>
              </w:rPr>
              <w:t>4</w:t>
            </w:r>
          </w:p>
        </w:tc>
        <w:tc>
          <w:tcPr>
            <w:tcW w:w="1615" w:type="dxa"/>
            <w:tcBorders>
              <w:bottom w:val="double" w:sz="4" w:space="0" w:color="000000"/>
            </w:tcBorders>
          </w:tcPr>
          <w:p w14:paraId="50DC3FB6" w14:textId="77777777" w:rsidR="001F7F90" w:rsidRPr="00B70AF3" w:rsidRDefault="00F660F6">
            <w:pPr>
              <w:widowControl w:val="0"/>
              <w:autoSpaceDE w:val="0"/>
              <w:autoSpaceDN w:val="0"/>
              <w:spacing w:before="82" w:after="0" w:line="240" w:lineRule="auto"/>
              <w:ind w:left="10"/>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eastAsia="ru-RU"/>
              </w:rPr>
              <w:t>10</w:t>
            </w:r>
            <w:r w:rsidR="00D347A7" w:rsidRPr="00B70AF3">
              <w:rPr>
                <w:rFonts w:ascii="Arial" w:eastAsia="Arial" w:hAnsi="Arial" w:cs="Arial"/>
                <w:w w:val="105"/>
                <w:sz w:val="20"/>
                <w:szCs w:val="20"/>
                <w:vertAlign w:val="superscript"/>
                <w:lang w:eastAsia="ru-RU"/>
              </w:rPr>
              <w:t>4</w:t>
            </w:r>
            <w:r w:rsidR="00D347A7" w:rsidRPr="00B70AF3">
              <w:rPr>
                <w:rFonts w:ascii="Arial" w:eastAsia="Arial" w:hAnsi="Arial" w:cs="Arial"/>
                <w:spacing w:val="24"/>
                <w:w w:val="105"/>
                <w:sz w:val="20"/>
                <w:szCs w:val="20"/>
                <w:lang w:eastAsia="ru-RU"/>
              </w:rPr>
              <w:t xml:space="preserve"> </w:t>
            </w:r>
            <w:r w:rsidR="00D347A7" w:rsidRPr="00B70AF3">
              <w:rPr>
                <w:rFonts w:ascii="Arial" w:eastAsia="Arial" w:hAnsi="Arial" w:cs="Arial"/>
                <w:spacing w:val="-5"/>
                <w:w w:val="105"/>
                <w:sz w:val="20"/>
                <w:szCs w:val="20"/>
                <w:lang w:eastAsia="ru-RU"/>
              </w:rPr>
              <w:t>до</w:t>
            </w:r>
          </w:p>
          <w:p w14:paraId="2C850DF9" w14:textId="1C3293D2" w:rsidR="001F7F90" w:rsidRPr="00B70AF3" w:rsidRDefault="00D347A7">
            <w:pPr>
              <w:widowControl w:val="0"/>
              <w:autoSpaceDE w:val="0"/>
              <w:autoSpaceDN w:val="0"/>
              <w:spacing w:before="23" w:after="0" w:line="240" w:lineRule="auto"/>
              <w:ind w:left="10" w:right="9"/>
              <w:jc w:val="center"/>
              <w:rPr>
                <w:rFonts w:ascii="Arial" w:eastAsia="Arial" w:hAnsi="Arial" w:cs="Arial"/>
                <w:sz w:val="20"/>
                <w:szCs w:val="20"/>
                <w:lang w:eastAsia="ru-RU"/>
              </w:rPr>
            </w:pPr>
            <w:r w:rsidRPr="00B70AF3">
              <w:rPr>
                <w:rFonts w:ascii="Arial" w:eastAsia="Arial" w:hAnsi="Arial" w:cs="Arial"/>
                <w:w w:val="105"/>
                <w:sz w:val="20"/>
                <w:szCs w:val="20"/>
                <w:lang w:eastAsia="ru-RU"/>
              </w:rPr>
              <w:t>3</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spacing w:val="-5"/>
                <w:w w:val="105"/>
                <w:sz w:val="20"/>
                <w:szCs w:val="20"/>
                <w:lang w:eastAsia="ru-RU"/>
              </w:rPr>
              <w:t>10</w:t>
            </w:r>
            <w:r w:rsidRPr="00B70AF3">
              <w:rPr>
                <w:rFonts w:ascii="Arial" w:eastAsia="Arial" w:hAnsi="Arial" w:cs="Arial"/>
                <w:spacing w:val="-5"/>
                <w:w w:val="105"/>
                <w:sz w:val="20"/>
                <w:szCs w:val="20"/>
                <w:vertAlign w:val="superscript"/>
                <w:lang w:eastAsia="ru-RU"/>
              </w:rPr>
              <w:t>4</w:t>
            </w:r>
          </w:p>
        </w:tc>
      </w:tr>
      <w:tr w:rsidR="001F7F90" w:rsidRPr="00B70AF3" w14:paraId="59CDAF6C" w14:textId="77777777" w:rsidTr="00262FDB">
        <w:trPr>
          <w:trHeight w:val="326"/>
        </w:trPr>
        <w:tc>
          <w:tcPr>
            <w:tcW w:w="1502" w:type="dxa"/>
            <w:vMerge w:val="restart"/>
            <w:tcBorders>
              <w:top w:val="double" w:sz="4" w:space="0" w:color="000000"/>
            </w:tcBorders>
          </w:tcPr>
          <w:p w14:paraId="4DAC8E2A"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6FD6C030"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1C97F6F6"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0CEA093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0970789F"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3AD025FB" w14:textId="77777777" w:rsidR="001F7F90" w:rsidRPr="00B70AF3" w:rsidRDefault="001F7F90">
            <w:pPr>
              <w:widowControl w:val="0"/>
              <w:autoSpaceDE w:val="0"/>
              <w:autoSpaceDN w:val="0"/>
              <w:spacing w:before="111" w:after="0" w:line="240" w:lineRule="auto"/>
              <w:rPr>
                <w:rFonts w:ascii="Arial" w:eastAsia="Arial" w:hAnsi="Arial" w:cs="Arial"/>
                <w:sz w:val="20"/>
                <w:szCs w:val="20"/>
                <w:lang w:eastAsia="ru-RU"/>
              </w:rPr>
            </w:pPr>
          </w:p>
          <w:p w14:paraId="5E4DED31" w14:textId="77777777" w:rsidR="001F7F90" w:rsidRPr="00B70AF3" w:rsidRDefault="00F660F6">
            <w:pPr>
              <w:widowControl w:val="0"/>
              <w:autoSpaceDE w:val="0"/>
              <w:autoSpaceDN w:val="0"/>
              <w:spacing w:after="0" w:line="240" w:lineRule="auto"/>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400</w:t>
            </w:r>
            <w:r w:rsidR="00D347A7" w:rsidRPr="00B70AF3">
              <w:rPr>
                <w:rFonts w:ascii="Arial" w:eastAsia="Arial" w:hAnsi="Arial" w:cs="Arial"/>
                <w:spacing w:val="23"/>
                <w:sz w:val="20"/>
                <w:szCs w:val="20"/>
                <w:lang w:eastAsia="ru-RU"/>
              </w:rPr>
              <w:t xml:space="preserve"> </w:t>
            </w:r>
            <w:r w:rsidR="00D347A7" w:rsidRPr="00B70AF3">
              <w:rPr>
                <w:rFonts w:ascii="Arial" w:eastAsia="Arial" w:hAnsi="Arial" w:cs="Arial"/>
                <w:sz w:val="20"/>
                <w:szCs w:val="20"/>
                <w:lang w:eastAsia="ru-RU"/>
              </w:rPr>
              <w:t xml:space="preserve">до </w:t>
            </w:r>
            <w:r w:rsidR="00D347A7" w:rsidRPr="00B70AF3">
              <w:rPr>
                <w:rFonts w:ascii="Arial" w:eastAsia="Arial" w:hAnsi="Arial" w:cs="Arial"/>
                <w:spacing w:val="-5"/>
                <w:sz w:val="20"/>
                <w:szCs w:val="20"/>
                <w:lang w:eastAsia="ru-RU"/>
              </w:rPr>
              <w:t>700</w:t>
            </w:r>
          </w:p>
        </w:tc>
        <w:tc>
          <w:tcPr>
            <w:tcW w:w="1975" w:type="dxa"/>
            <w:vMerge w:val="restart"/>
            <w:tcBorders>
              <w:top w:val="double" w:sz="4" w:space="0" w:color="000000"/>
            </w:tcBorders>
          </w:tcPr>
          <w:p w14:paraId="6E9156ED"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58C0B20A"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737B11DB"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5368F1CC"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7C110708"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3447BBA3" w14:textId="77777777" w:rsidR="001F7F90" w:rsidRPr="00B70AF3" w:rsidRDefault="001F7F90">
            <w:pPr>
              <w:widowControl w:val="0"/>
              <w:autoSpaceDE w:val="0"/>
              <w:autoSpaceDN w:val="0"/>
              <w:spacing w:before="96" w:after="0" w:line="240" w:lineRule="auto"/>
              <w:rPr>
                <w:rFonts w:ascii="Arial" w:eastAsia="Arial" w:hAnsi="Arial" w:cs="Arial"/>
                <w:sz w:val="20"/>
                <w:szCs w:val="20"/>
                <w:lang w:eastAsia="ru-RU"/>
              </w:rPr>
            </w:pPr>
          </w:p>
          <w:p w14:paraId="3EF62E43" w14:textId="5B5D9011" w:rsidR="001F7F90" w:rsidRPr="00B70AF3" w:rsidRDefault="00D347A7">
            <w:pPr>
              <w:widowControl w:val="0"/>
              <w:autoSpaceDE w:val="0"/>
              <w:autoSpaceDN w:val="0"/>
              <w:spacing w:before="1" w:after="0" w:line="240" w:lineRule="auto"/>
              <w:ind w:left="331"/>
              <w:rPr>
                <w:rFonts w:ascii="Arial" w:eastAsia="Arial" w:hAnsi="Arial" w:cs="Arial"/>
                <w:sz w:val="20"/>
                <w:szCs w:val="20"/>
                <w:lang w:eastAsia="ru-RU"/>
              </w:rPr>
            </w:pPr>
            <w:r w:rsidRPr="00B70AF3">
              <w:rPr>
                <w:rFonts w:ascii="Arial" w:eastAsia="Arial" w:hAnsi="Arial" w:cs="Arial"/>
                <w:sz w:val="20"/>
                <w:szCs w:val="20"/>
                <w:lang w:eastAsia="ru-RU"/>
              </w:rPr>
              <w:t>3,8</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−8</w:t>
            </w:r>
            <w:r w:rsidRPr="00B70AF3">
              <w:rPr>
                <w:rFonts w:ascii="Arial" w:eastAsia="Arial" w:hAnsi="Arial" w:cs="Arial"/>
                <w:spacing w:val="32"/>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42"/>
                <w:position w:val="-5"/>
                <w:sz w:val="20"/>
                <w:szCs w:val="20"/>
                <w:lang w:eastAsia="ru-RU"/>
              </w:rPr>
              <w:t xml:space="preserve"> </w:t>
            </w:r>
            <w:r w:rsidRPr="00B70AF3">
              <w:rPr>
                <w:rFonts w:ascii="Arial" w:eastAsia="Arial" w:hAnsi="Arial" w:cs="Arial"/>
                <w:spacing w:val="-10"/>
                <w:sz w:val="20"/>
                <w:szCs w:val="20"/>
                <w:lang w:eastAsia="ru-RU"/>
              </w:rPr>
              <w:t>Дж</w:t>
            </w:r>
          </w:p>
        </w:tc>
        <w:tc>
          <w:tcPr>
            <w:tcW w:w="2151" w:type="dxa"/>
            <w:vMerge w:val="restart"/>
            <w:tcBorders>
              <w:top w:val="double" w:sz="4" w:space="0" w:color="000000"/>
            </w:tcBorders>
          </w:tcPr>
          <w:p w14:paraId="05599636"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58E44F3C"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49C0A4C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7E7E93C0"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58F719B2"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p w14:paraId="1AA19FB4" w14:textId="77777777" w:rsidR="001F7F90" w:rsidRPr="00B70AF3" w:rsidRDefault="001F7F90">
            <w:pPr>
              <w:widowControl w:val="0"/>
              <w:autoSpaceDE w:val="0"/>
              <w:autoSpaceDN w:val="0"/>
              <w:spacing w:before="97" w:after="0" w:line="240" w:lineRule="auto"/>
              <w:rPr>
                <w:rFonts w:ascii="Arial" w:eastAsia="Arial" w:hAnsi="Arial" w:cs="Arial"/>
                <w:sz w:val="20"/>
                <w:szCs w:val="20"/>
                <w:lang w:eastAsia="ru-RU"/>
              </w:rPr>
            </w:pPr>
          </w:p>
          <w:p w14:paraId="45786E4B" w14:textId="2F6CBF88" w:rsidR="001F7F90" w:rsidRPr="00B70AF3" w:rsidRDefault="00D347A7">
            <w:pPr>
              <w:widowControl w:val="0"/>
              <w:autoSpaceDE w:val="0"/>
              <w:autoSpaceDN w:val="0"/>
              <w:spacing w:after="0" w:line="240" w:lineRule="auto"/>
              <w:ind w:left="331"/>
              <w:rPr>
                <w:rFonts w:ascii="Arial" w:eastAsia="Arial" w:hAnsi="Arial" w:cs="Arial"/>
                <w:sz w:val="20"/>
                <w:szCs w:val="20"/>
                <w:lang w:eastAsia="ru-RU"/>
              </w:rPr>
            </w:pPr>
            <w:r w:rsidRPr="00B70AF3">
              <w:rPr>
                <w:rFonts w:ascii="Arial" w:eastAsia="Arial" w:hAnsi="Arial" w:cs="Arial"/>
                <w:sz w:val="20"/>
                <w:szCs w:val="20"/>
                <w:lang w:eastAsia="ru-RU"/>
              </w:rPr>
              <w:t>7,7</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−8</w:t>
            </w:r>
            <w:r w:rsidRPr="00B70AF3">
              <w:rPr>
                <w:rFonts w:ascii="Arial" w:eastAsia="Arial" w:hAnsi="Arial" w:cs="Arial"/>
                <w:spacing w:val="32"/>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42"/>
                <w:position w:val="-5"/>
                <w:sz w:val="20"/>
                <w:szCs w:val="20"/>
                <w:lang w:eastAsia="ru-RU"/>
              </w:rPr>
              <w:t xml:space="preserve"> </w:t>
            </w:r>
            <w:r w:rsidRPr="00B70AF3">
              <w:rPr>
                <w:rFonts w:ascii="Arial" w:eastAsia="Arial" w:hAnsi="Arial" w:cs="Arial"/>
                <w:spacing w:val="-10"/>
                <w:sz w:val="20"/>
                <w:szCs w:val="20"/>
                <w:lang w:eastAsia="ru-RU"/>
              </w:rPr>
              <w:t>Дж</w:t>
            </w:r>
          </w:p>
        </w:tc>
        <w:tc>
          <w:tcPr>
            <w:tcW w:w="3944" w:type="dxa"/>
            <w:gridSpan w:val="2"/>
            <w:vMerge w:val="restart"/>
            <w:tcBorders>
              <w:top w:val="double" w:sz="4" w:space="0" w:color="000000"/>
            </w:tcBorders>
          </w:tcPr>
          <w:p w14:paraId="382C0C09"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0CD6987A"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1FA446AE"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7C384A30"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1683107F"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3D1C91C2"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0C108D1B"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p w14:paraId="7201FF2D" w14:textId="77777777" w:rsidR="001F7F90" w:rsidRPr="00B70AF3" w:rsidRDefault="001F7F90" w:rsidP="00262FDB">
            <w:pPr>
              <w:widowControl w:val="0"/>
              <w:autoSpaceDE w:val="0"/>
              <w:autoSpaceDN w:val="0"/>
              <w:spacing w:before="74" w:after="0" w:line="240" w:lineRule="auto"/>
              <w:jc w:val="center"/>
              <w:rPr>
                <w:rFonts w:ascii="Arial" w:eastAsia="Arial" w:hAnsi="Arial" w:cs="Arial"/>
                <w:sz w:val="20"/>
                <w:szCs w:val="20"/>
                <w:lang w:eastAsia="ru-RU"/>
              </w:rPr>
            </w:pPr>
          </w:p>
          <w:p w14:paraId="51A74E4B" w14:textId="79FC98B3" w:rsidR="001F7F90" w:rsidRPr="00B70AF3" w:rsidRDefault="00D347A7" w:rsidP="00262FDB">
            <w:pPr>
              <w:widowControl w:val="0"/>
              <w:autoSpaceDE w:val="0"/>
              <w:autoSpaceDN w:val="0"/>
              <w:spacing w:after="0" w:line="240" w:lineRule="auto"/>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7</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42282D">
              <w:rPr>
                <w:rFonts w:ascii="Arial" w:eastAsia="Arial" w:hAnsi="Arial" w:cs="Arial"/>
                <w:position w:val="6"/>
                <w:sz w:val="20"/>
                <w:szCs w:val="20"/>
                <w:vertAlign w:val="superscript"/>
                <w:lang w:val="en-US" w:eastAsia="ru-RU"/>
              </w:rPr>
              <w:t>−4</w:t>
            </w:r>
            <w:r w:rsidRPr="00B70AF3">
              <w:rPr>
                <w:rFonts w:ascii="Arial" w:eastAsia="Arial" w:hAnsi="Arial" w:cs="Arial"/>
                <w:spacing w:val="38"/>
                <w:position w:val="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6"/>
                <w:sz w:val="20"/>
                <w:szCs w:val="20"/>
                <w:vertAlign w:val="superscript"/>
                <w:lang w:val="en-US" w:eastAsia="ru-RU"/>
              </w:rPr>
              <w:t>0,75</w:t>
            </w:r>
            <w:r w:rsidRPr="00B70AF3">
              <w:rPr>
                <w:rFonts w:ascii="Arial" w:eastAsia="Arial" w:hAnsi="Arial" w:cs="Arial"/>
                <w:spacing w:val="26"/>
                <w:position w:val="6"/>
                <w:sz w:val="20"/>
                <w:szCs w:val="20"/>
                <w:vertAlign w:val="superscript"/>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5149" w:type="dxa"/>
            <w:gridSpan w:val="3"/>
            <w:tcBorders>
              <w:top w:val="double" w:sz="4" w:space="0" w:color="000000"/>
            </w:tcBorders>
          </w:tcPr>
          <w:p w14:paraId="1A737149" w14:textId="1AED850F" w:rsidR="001F7F90" w:rsidRPr="00B70AF3" w:rsidRDefault="00F660F6" w:rsidP="008677B6">
            <w:pPr>
              <w:widowControl w:val="0"/>
              <w:autoSpaceDE w:val="0"/>
              <w:autoSpaceDN w:val="0"/>
              <w:spacing w:before="82" w:after="0" w:line="240" w:lineRule="auto"/>
              <w:ind w:left="248"/>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400</w:t>
            </w:r>
            <w:r w:rsidR="00D347A7" w:rsidRPr="00B70AF3">
              <w:rPr>
                <w:rFonts w:ascii="Arial" w:eastAsia="Arial" w:hAnsi="Arial" w:cs="Arial"/>
                <w:spacing w:val="40"/>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37"/>
                <w:sz w:val="20"/>
                <w:szCs w:val="20"/>
                <w:lang w:eastAsia="ru-RU"/>
              </w:rPr>
              <w:t xml:space="preserve"> </w:t>
            </w:r>
            <w:r w:rsidR="00D347A7" w:rsidRPr="00B70AF3">
              <w:rPr>
                <w:rFonts w:ascii="Arial" w:eastAsia="Arial" w:hAnsi="Arial" w:cs="Arial"/>
                <w:sz w:val="20"/>
                <w:szCs w:val="20"/>
                <w:lang w:eastAsia="ru-RU"/>
              </w:rPr>
              <w:t>600</w:t>
            </w:r>
            <w:r w:rsidR="00D347A7" w:rsidRPr="00B70AF3">
              <w:rPr>
                <w:rFonts w:ascii="Arial" w:eastAsia="Arial" w:hAnsi="Arial" w:cs="Arial"/>
                <w:spacing w:val="36"/>
                <w:sz w:val="20"/>
                <w:szCs w:val="20"/>
                <w:lang w:eastAsia="ru-RU"/>
              </w:rPr>
              <w:t xml:space="preserve"> </w:t>
            </w:r>
            <w:r w:rsidR="00D347A7" w:rsidRPr="00B70AF3">
              <w:rPr>
                <w:rFonts w:ascii="Arial" w:eastAsia="Arial" w:hAnsi="Arial" w:cs="Arial"/>
                <w:sz w:val="20"/>
                <w:szCs w:val="20"/>
                <w:lang w:eastAsia="ru-RU"/>
              </w:rPr>
              <w:t>нм</w:t>
            </w:r>
            <w:r w:rsidR="00D347A7" w:rsidRPr="00B70AF3">
              <w:rPr>
                <w:rFonts w:ascii="Arial" w:eastAsia="Arial" w:hAnsi="Arial" w:cs="Arial"/>
                <w:spacing w:val="39"/>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36"/>
                <w:sz w:val="20"/>
                <w:szCs w:val="20"/>
                <w:lang w:eastAsia="ru-RU"/>
              </w:rPr>
              <w:t xml:space="preserve"> </w:t>
            </w:r>
            <w:r w:rsidR="008677B6" w:rsidRPr="00B70AF3">
              <w:rPr>
                <w:rFonts w:ascii="Arial" w:eastAsia="Arial" w:hAnsi="Arial" w:cs="Arial"/>
                <w:sz w:val="20"/>
                <w:szCs w:val="20"/>
                <w:lang w:eastAsia="ru-RU"/>
              </w:rPr>
              <w:t>ф</w:t>
            </w:r>
            <w:r w:rsidR="00D347A7" w:rsidRPr="00B70AF3">
              <w:rPr>
                <w:rFonts w:ascii="Arial" w:eastAsia="Arial" w:hAnsi="Arial" w:cs="Arial"/>
                <w:sz w:val="20"/>
                <w:szCs w:val="20"/>
                <w:lang w:eastAsia="ru-RU"/>
              </w:rPr>
              <w:t xml:space="preserve">отохимическое повреждение сетчатки </w:t>
            </w:r>
            <w:r w:rsidR="00D347A7" w:rsidRPr="00B70AF3">
              <w:rPr>
                <w:rFonts w:ascii="Arial" w:eastAsia="Arial" w:hAnsi="Arial" w:cs="Arial"/>
                <w:sz w:val="20"/>
                <w:szCs w:val="20"/>
                <w:vertAlign w:val="superscript"/>
                <w:lang w:val="en-US" w:eastAsia="ru-RU"/>
              </w:rPr>
              <w:t>d</w:t>
            </w:r>
            <w:r w:rsidR="00D347A7" w:rsidRPr="00B70AF3">
              <w:rPr>
                <w:rFonts w:ascii="Arial" w:eastAsia="Arial" w:hAnsi="Arial" w:cs="Arial"/>
                <w:sz w:val="20"/>
                <w:szCs w:val="20"/>
                <w:vertAlign w:val="superscript"/>
                <w:lang w:eastAsia="ru-RU"/>
              </w:rPr>
              <w:t>,</w:t>
            </w:r>
            <w:r w:rsidR="00D347A7" w:rsidRPr="00B70AF3">
              <w:rPr>
                <w:rFonts w:ascii="Arial" w:eastAsia="Arial" w:hAnsi="Arial" w:cs="Arial"/>
                <w:spacing w:val="25"/>
                <w:sz w:val="20"/>
                <w:szCs w:val="20"/>
                <w:lang w:eastAsia="ru-RU"/>
              </w:rPr>
              <w:t xml:space="preserve"> </w:t>
            </w:r>
            <w:r w:rsidR="00D347A7" w:rsidRPr="00B70AF3">
              <w:rPr>
                <w:rFonts w:ascii="Arial" w:eastAsia="Arial" w:hAnsi="Arial" w:cs="Arial"/>
                <w:spacing w:val="-10"/>
                <w:sz w:val="20"/>
                <w:szCs w:val="20"/>
                <w:vertAlign w:val="superscript"/>
                <w:lang w:val="en-US" w:eastAsia="ru-RU"/>
              </w:rPr>
              <w:t>e</w:t>
            </w:r>
          </w:p>
        </w:tc>
      </w:tr>
      <w:tr w:rsidR="001F7F90" w:rsidRPr="00B70AF3" w14:paraId="2A4A6761" w14:textId="77777777" w:rsidTr="00262FDB">
        <w:trPr>
          <w:trHeight w:val="820"/>
        </w:trPr>
        <w:tc>
          <w:tcPr>
            <w:tcW w:w="1502" w:type="dxa"/>
            <w:vMerge/>
            <w:tcBorders>
              <w:top w:val="nil"/>
            </w:tcBorders>
          </w:tcPr>
          <w:p w14:paraId="42CF9B06"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975" w:type="dxa"/>
            <w:vMerge/>
            <w:tcBorders>
              <w:top w:val="nil"/>
            </w:tcBorders>
          </w:tcPr>
          <w:p w14:paraId="317B1863"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151" w:type="dxa"/>
            <w:vMerge/>
            <w:tcBorders>
              <w:top w:val="nil"/>
            </w:tcBorders>
          </w:tcPr>
          <w:p w14:paraId="5A635452"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944" w:type="dxa"/>
            <w:gridSpan w:val="2"/>
            <w:vMerge/>
            <w:tcBorders>
              <w:top w:val="nil"/>
            </w:tcBorders>
          </w:tcPr>
          <w:p w14:paraId="2FA6BD22"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tc>
        <w:tc>
          <w:tcPr>
            <w:tcW w:w="1692" w:type="dxa"/>
            <w:tcBorders>
              <w:bottom w:val="single" w:sz="4" w:space="0" w:color="auto"/>
            </w:tcBorders>
          </w:tcPr>
          <w:p w14:paraId="2AB2980C" w14:textId="6A7AF220" w:rsidR="001F7F90" w:rsidRPr="00B70AF3" w:rsidRDefault="00D347A7">
            <w:pPr>
              <w:widowControl w:val="0"/>
              <w:autoSpaceDE w:val="0"/>
              <w:autoSpaceDN w:val="0"/>
              <w:spacing w:before="92" w:after="0" w:line="240" w:lineRule="auto"/>
              <w:ind w:left="8" w:right="6"/>
              <w:jc w:val="center"/>
              <w:rPr>
                <w:rFonts w:ascii="Arial" w:eastAsia="Arial" w:hAnsi="Arial" w:cs="Arial"/>
                <w:sz w:val="20"/>
                <w:szCs w:val="20"/>
                <w:lang w:eastAsia="ru-RU"/>
              </w:rPr>
            </w:pPr>
            <w:r w:rsidRPr="00B70AF3">
              <w:rPr>
                <w:rFonts w:ascii="Arial" w:eastAsia="Arial" w:hAnsi="Arial" w:cs="Arial"/>
                <w:sz w:val="20"/>
                <w:szCs w:val="20"/>
                <w:lang w:eastAsia="ru-RU"/>
              </w:rPr>
              <w:t>3,9</w:t>
            </w:r>
            <w:r w:rsidR="00CE12F8">
              <w:rPr>
                <w:rFonts w:ascii="Arial" w:eastAsia="Arial" w:hAnsi="Arial" w:cs="Arial"/>
                <w:w w:val="105"/>
                <w:sz w:val="20"/>
                <w:szCs w:val="20"/>
                <w:lang w:eastAsia="ru-RU"/>
              </w:rPr>
              <w:t> </w:t>
            </w:r>
            <w:r w:rsidR="00CE12F8" w:rsidRPr="00262FDB">
              <w:rPr>
                <w:rFonts w:ascii="Cambria Math" w:eastAsia="Arial" w:hAnsi="Cambria Math" w:cs="Arial"/>
                <w:spacing w:val="16"/>
                <w:w w:val="105"/>
                <w:sz w:val="20"/>
                <w:szCs w:val="20"/>
                <w:lang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−3</w:t>
            </w:r>
            <w:r w:rsidRPr="00B70AF3">
              <w:rPr>
                <w:rFonts w:ascii="Arial" w:eastAsia="Arial" w:hAnsi="Arial" w:cs="Arial"/>
                <w:spacing w:val="31"/>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3</w:t>
            </w:r>
            <w:r w:rsidRPr="00B70AF3">
              <w:rPr>
                <w:rFonts w:ascii="Arial" w:eastAsia="Arial" w:hAnsi="Arial" w:cs="Arial"/>
                <w:spacing w:val="42"/>
                <w:position w:val="-5"/>
                <w:sz w:val="20"/>
                <w:szCs w:val="20"/>
                <w:lang w:eastAsia="ru-RU"/>
              </w:rPr>
              <w:t xml:space="preserve"> </w:t>
            </w:r>
            <w:r w:rsidRPr="00B70AF3">
              <w:rPr>
                <w:rFonts w:ascii="Arial" w:eastAsia="Arial" w:hAnsi="Arial" w:cs="Arial"/>
                <w:spacing w:val="-10"/>
                <w:sz w:val="20"/>
                <w:szCs w:val="20"/>
                <w:lang w:eastAsia="ru-RU"/>
              </w:rPr>
              <w:t>Дж</w:t>
            </w:r>
          </w:p>
          <w:p w14:paraId="207FBDE8" w14:textId="77777777" w:rsidR="001F7F90" w:rsidRPr="00B70AF3" w:rsidRDefault="00D347A7">
            <w:pPr>
              <w:widowControl w:val="0"/>
              <w:autoSpaceDE w:val="0"/>
              <w:autoSpaceDN w:val="0"/>
              <w:spacing w:before="1" w:after="0" w:line="240" w:lineRule="auto"/>
              <w:ind w:left="8" w:right="7"/>
              <w:jc w:val="center"/>
              <w:rPr>
                <w:rFonts w:ascii="Arial" w:eastAsia="Arial" w:hAnsi="Arial" w:cs="Arial"/>
                <w:spacing w:val="-2"/>
                <w:sz w:val="20"/>
                <w:szCs w:val="20"/>
                <w:lang w:eastAsia="ru-RU"/>
              </w:rPr>
            </w:pPr>
            <w:r w:rsidRPr="00B70AF3">
              <w:rPr>
                <w:rFonts w:ascii="Arial" w:eastAsia="Arial" w:hAnsi="Arial" w:cs="Arial"/>
                <w:spacing w:val="-2"/>
                <w:sz w:val="20"/>
                <w:szCs w:val="20"/>
                <w:lang w:eastAsia="ru-RU"/>
              </w:rPr>
              <w:t>применяется</w:t>
            </w:r>
          </w:p>
          <w:p w14:paraId="5FA533F0" w14:textId="77777777" w:rsidR="001F7F90" w:rsidRPr="00B70AF3" w:rsidRDefault="00D347A7">
            <w:pPr>
              <w:widowControl w:val="0"/>
              <w:autoSpaceDE w:val="0"/>
              <w:autoSpaceDN w:val="0"/>
              <w:spacing w:before="1" w:after="0" w:line="240" w:lineRule="auto"/>
              <w:ind w:left="8" w:right="7"/>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pacing w:val="31"/>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2"/>
                <w:sz w:val="20"/>
                <w:szCs w:val="20"/>
                <w:lang w:eastAsia="ru-RU"/>
              </w:rPr>
              <w:t xml:space="preserve"> </w:t>
            </w:r>
            <w:r w:rsidRPr="00B70AF3">
              <w:rPr>
                <w:rFonts w:ascii="Arial" w:eastAsia="Arial" w:hAnsi="Arial" w:cs="Arial"/>
                <w:sz w:val="20"/>
                <w:szCs w:val="20"/>
                <w:lang w:eastAsia="ru-RU"/>
              </w:rPr>
              <w:t>11</w:t>
            </w:r>
            <w:r w:rsidRPr="00B70AF3">
              <w:rPr>
                <w:rFonts w:ascii="Arial" w:eastAsia="Arial" w:hAnsi="Arial" w:cs="Arial"/>
                <w:spacing w:val="21"/>
                <w:sz w:val="20"/>
                <w:szCs w:val="20"/>
                <w:lang w:eastAsia="ru-RU"/>
              </w:rPr>
              <w:t xml:space="preserve"> </w:t>
            </w:r>
            <w:r w:rsidRPr="00B70AF3">
              <w:rPr>
                <w:rFonts w:ascii="Arial" w:eastAsia="Arial" w:hAnsi="Arial" w:cs="Arial"/>
                <w:spacing w:val="-4"/>
                <w:sz w:val="20"/>
                <w:szCs w:val="20"/>
                <w:lang w:eastAsia="ru-RU"/>
              </w:rPr>
              <w:t>мрад</w:t>
            </w:r>
          </w:p>
        </w:tc>
        <w:tc>
          <w:tcPr>
            <w:tcW w:w="1842" w:type="dxa"/>
            <w:tcBorders>
              <w:bottom w:val="single" w:sz="4" w:space="0" w:color="auto"/>
            </w:tcBorders>
          </w:tcPr>
          <w:p w14:paraId="5FC6630A" w14:textId="09A7B36F" w:rsidR="001F7F90" w:rsidRPr="00B70AF3" w:rsidRDefault="00D347A7">
            <w:pPr>
              <w:widowControl w:val="0"/>
              <w:autoSpaceDE w:val="0"/>
              <w:autoSpaceDN w:val="0"/>
              <w:spacing w:before="80" w:after="0" w:line="240" w:lineRule="auto"/>
              <w:ind w:left="12" w:right="8"/>
              <w:jc w:val="center"/>
              <w:rPr>
                <w:rFonts w:ascii="Arial" w:eastAsia="Arial" w:hAnsi="Arial" w:cs="Arial"/>
                <w:sz w:val="20"/>
                <w:szCs w:val="20"/>
                <w:lang w:eastAsia="ru-RU"/>
              </w:rPr>
            </w:pPr>
            <w:r w:rsidRPr="00B70AF3">
              <w:rPr>
                <w:rFonts w:ascii="Arial" w:eastAsia="Arial" w:hAnsi="Arial" w:cs="Arial"/>
                <w:sz w:val="20"/>
                <w:szCs w:val="20"/>
                <w:lang w:eastAsia="ru-RU"/>
              </w:rPr>
              <w:t>3,9</w:t>
            </w:r>
            <w:r w:rsidR="00CE12F8">
              <w:rPr>
                <w:rFonts w:ascii="Arial" w:eastAsia="Arial" w:hAnsi="Arial" w:cs="Arial"/>
                <w:w w:val="105"/>
                <w:sz w:val="20"/>
                <w:szCs w:val="20"/>
                <w:lang w:eastAsia="ru-RU"/>
              </w:rPr>
              <w:t> </w:t>
            </w:r>
            <w:r w:rsidR="00CE12F8" w:rsidRPr="00262FDB">
              <w:rPr>
                <w:rFonts w:ascii="Cambria Math" w:eastAsia="Arial" w:hAnsi="Cambria Math" w:cs="Arial"/>
                <w:spacing w:val="16"/>
                <w:w w:val="105"/>
                <w:sz w:val="20"/>
                <w:szCs w:val="20"/>
                <w:lang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−5</w:t>
            </w:r>
            <w:r w:rsidRPr="00B70AF3">
              <w:rPr>
                <w:rFonts w:ascii="Arial" w:eastAsia="Arial" w:hAnsi="Arial" w:cs="Arial"/>
                <w:spacing w:val="31"/>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3</w:t>
            </w:r>
            <w:r w:rsidRPr="00B70AF3">
              <w:rPr>
                <w:rFonts w:ascii="Arial" w:eastAsia="Arial" w:hAnsi="Arial" w:cs="Arial"/>
                <w:spacing w:val="42"/>
                <w:position w:val="-5"/>
                <w:sz w:val="20"/>
                <w:szCs w:val="20"/>
                <w:lang w:eastAsia="ru-RU"/>
              </w:rPr>
              <w:t xml:space="preserve"> </w:t>
            </w:r>
            <w:r w:rsidRPr="00B70AF3">
              <w:rPr>
                <w:rFonts w:ascii="Arial" w:eastAsia="Arial" w:hAnsi="Arial" w:cs="Arial"/>
                <w:spacing w:val="-10"/>
                <w:sz w:val="20"/>
                <w:szCs w:val="20"/>
                <w:lang w:eastAsia="ru-RU"/>
              </w:rPr>
              <w:t>Вт</w:t>
            </w:r>
          </w:p>
          <w:p w14:paraId="58D26334" w14:textId="77777777" w:rsidR="001F7F90" w:rsidRPr="00B70AF3" w:rsidRDefault="00D347A7">
            <w:pPr>
              <w:widowControl w:val="0"/>
              <w:autoSpaceDE w:val="0"/>
              <w:autoSpaceDN w:val="0"/>
              <w:spacing w:before="23" w:after="0" w:line="240" w:lineRule="auto"/>
              <w:ind w:left="12" w:right="5"/>
              <w:jc w:val="center"/>
              <w:rPr>
                <w:rFonts w:ascii="Arial" w:eastAsia="Arial" w:hAnsi="Arial" w:cs="Arial"/>
                <w:spacing w:val="-2"/>
                <w:sz w:val="20"/>
                <w:szCs w:val="20"/>
                <w:lang w:eastAsia="ru-RU"/>
              </w:rPr>
            </w:pPr>
            <w:r w:rsidRPr="00B70AF3">
              <w:rPr>
                <w:rFonts w:ascii="Arial" w:eastAsia="Arial" w:hAnsi="Arial" w:cs="Arial"/>
                <w:spacing w:val="-2"/>
                <w:sz w:val="20"/>
                <w:szCs w:val="20"/>
                <w:lang w:eastAsia="ru-RU"/>
              </w:rPr>
              <w:t>применяется</w:t>
            </w:r>
          </w:p>
          <w:p w14:paraId="1A34A34D" w14:textId="77777777" w:rsidR="001F7F90" w:rsidRPr="00B70AF3" w:rsidRDefault="00D347A7">
            <w:pPr>
              <w:widowControl w:val="0"/>
              <w:autoSpaceDE w:val="0"/>
              <w:autoSpaceDN w:val="0"/>
              <w:spacing w:before="23" w:after="0" w:line="240" w:lineRule="auto"/>
              <w:ind w:left="12" w:right="5"/>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pacing w:val="45"/>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35"/>
                <w:sz w:val="20"/>
                <w:szCs w:val="20"/>
                <w:lang w:eastAsia="ru-RU"/>
              </w:rPr>
              <w:t xml:space="preserve"> </w:t>
            </w:r>
            <w:r w:rsidRPr="00B70AF3">
              <w:rPr>
                <w:rFonts w:ascii="Arial" w:eastAsia="Arial" w:hAnsi="Arial" w:cs="Arial"/>
                <w:sz w:val="20"/>
                <w:szCs w:val="20"/>
                <w:lang w:eastAsia="ru-RU"/>
              </w:rPr>
              <w:t>1,1</w:t>
            </w:r>
            <w:r w:rsidRPr="00B70AF3">
              <w:rPr>
                <w:rFonts w:ascii="Arial" w:eastAsia="Arial" w:hAnsi="Arial" w:cs="Arial"/>
                <w:spacing w:val="34"/>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eastAsia="ru-RU"/>
              </w:rPr>
              <w:t>0,5</w:t>
            </w:r>
            <w:r w:rsidRPr="00B70AF3">
              <w:rPr>
                <w:rFonts w:ascii="Arial" w:eastAsia="Arial" w:hAnsi="Arial" w:cs="Arial"/>
                <w:spacing w:val="34"/>
                <w:sz w:val="20"/>
                <w:szCs w:val="20"/>
                <w:lang w:eastAsia="ru-RU"/>
              </w:rPr>
              <w:t xml:space="preserve"> </w:t>
            </w:r>
            <w:r w:rsidRPr="00B70AF3">
              <w:rPr>
                <w:rFonts w:ascii="Arial" w:eastAsia="Arial" w:hAnsi="Arial" w:cs="Arial"/>
                <w:spacing w:val="-4"/>
                <w:sz w:val="20"/>
                <w:szCs w:val="20"/>
                <w:lang w:eastAsia="ru-RU"/>
              </w:rPr>
              <w:t>мрад</w:t>
            </w:r>
          </w:p>
        </w:tc>
        <w:tc>
          <w:tcPr>
            <w:tcW w:w="1615" w:type="dxa"/>
            <w:tcBorders>
              <w:bottom w:val="single" w:sz="4" w:space="0" w:color="auto"/>
            </w:tcBorders>
          </w:tcPr>
          <w:p w14:paraId="7069798A" w14:textId="019B5BD4" w:rsidR="001F7F90" w:rsidRPr="00B70AF3" w:rsidRDefault="00D347A7">
            <w:pPr>
              <w:widowControl w:val="0"/>
              <w:autoSpaceDE w:val="0"/>
              <w:autoSpaceDN w:val="0"/>
              <w:spacing w:before="92" w:after="0" w:line="240" w:lineRule="auto"/>
              <w:ind w:left="10" w:right="8"/>
              <w:jc w:val="center"/>
              <w:rPr>
                <w:rFonts w:ascii="Arial" w:eastAsia="Arial" w:hAnsi="Arial" w:cs="Arial"/>
                <w:sz w:val="20"/>
                <w:szCs w:val="20"/>
                <w:lang w:eastAsia="ru-RU"/>
              </w:rPr>
            </w:pPr>
            <w:r w:rsidRPr="00B70AF3">
              <w:rPr>
                <w:rFonts w:ascii="Arial" w:eastAsia="Arial" w:hAnsi="Arial" w:cs="Arial"/>
                <w:sz w:val="20"/>
                <w:szCs w:val="20"/>
                <w:lang w:eastAsia="ru-RU"/>
              </w:rPr>
              <w:t>3,9</w:t>
            </w:r>
            <w:r w:rsidR="00CE12F8">
              <w:rPr>
                <w:rFonts w:ascii="Arial" w:eastAsia="Arial" w:hAnsi="Arial" w:cs="Arial"/>
                <w:w w:val="105"/>
                <w:sz w:val="20"/>
                <w:szCs w:val="20"/>
                <w:lang w:eastAsia="ru-RU"/>
              </w:rPr>
              <w:t> </w:t>
            </w:r>
            <w:r w:rsidR="00CE12F8" w:rsidRPr="00262FDB">
              <w:rPr>
                <w:rFonts w:ascii="Cambria Math" w:eastAsia="Arial" w:hAnsi="Cambria Math" w:cs="Arial"/>
                <w:spacing w:val="16"/>
                <w:w w:val="105"/>
                <w:sz w:val="20"/>
                <w:szCs w:val="20"/>
                <w:lang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−5</w:t>
            </w:r>
            <w:r w:rsidRPr="00B70AF3">
              <w:rPr>
                <w:rFonts w:ascii="Arial" w:eastAsia="Arial" w:hAnsi="Arial" w:cs="Arial"/>
                <w:spacing w:val="31"/>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3</w:t>
            </w:r>
            <w:r w:rsidRPr="00B70AF3">
              <w:rPr>
                <w:rFonts w:ascii="Arial" w:eastAsia="Arial" w:hAnsi="Arial" w:cs="Arial"/>
                <w:spacing w:val="42"/>
                <w:position w:val="-5"/>
                <w:sz w:val="20"/>
                <w:szCs w:val="20"/>
                <w:lang w:eastAsia="ru-RU"/>
              </w:rPr>
              <w:t xml:space="preserve"> </w:t>
            </w:r>
            <w:r w:rsidRPr="00B70AF3">
              <w:rPr>
                <w:rFonts w:ascii="Arial" w:eastAsia="Arial" w:hAnsi="Arial" w:cs="Arial"/>
                <w:spacing w:val="-10"/>
                <w:sz w:val="20"/>
                <w:szCs w:val="20"/>
                <w:lang w:eastAsia="ru-RU"/>
              </w:rPr>
              <w:t>Вт</w:t>
            </w:r>
          </w:p>
          <w:p w14:paraId="1968A8A8" w14:textId="77777777" w:rsidR="001F7F90" w:rsidRPr="00B70AF3" w:rsidRDefault="00D347A7">
            <w:pPr>
              <w:widowControl w:val="0"/>
              <w:autoSpaceDE w:val="0"/>
              <w:autoSpaceDN w:val="0"/>
              <w:spacing w:before="1" w:after="0" w:line="240" w:lineRule="auto"/>
              <w:ind w:left="10" w:right="1"/>
              <w:jc w:val="center"/>
              <w:rPr>
                <w:rFonts w:ascii="Arial" w:eastAsia="Arial" w:hAnsi="Arial" w:cs="Arial"/>
                <w:spacing w:val="-2"/>
                <w:sz w:val="20"/>
                <w:szCs w:val="20"/>
                <w:lang w:eastAsia="ru-RU"/>
              </w:rPr>
            </w:pPr>
            <w:r w:rsidRPr="00B70AF3">
              <w:rPr>
                <w:rFonts w:ascii="Arial" w:eastAsia="Arial" w:hAnsi="Arial" w:cs="Arial"/>
                <w:spacing w:val="-2"/>
                <w:sz w:val="20"/>
                <w:szCs w:val="20"/>
                <w:lang w:eastAsia="ru-RU"/>
              </w:rPr>
              <w:t>применяется</w:t>
            </w:r>
          </w:p>
          <w:p w14:paraId="5F1B02E1" w14:textId="77777777" w:rsidR="001F7F90" w:rsidRPr="00B70AF3" w:rsidRDefault="00D347A7">
            <w:pPr>
              <w:widowControl w:val="0"/>
              <w:autoSpaceDE w:val="0"/>
              <w:autoSpaceDN w:val="0"/>
              <w:spacing w:before="1" w:after="0" w:line="240" w:lineRule="auto"/>
              <w:ind w:left="10" w:right="1"/>
              <w:jc w:val="center"/>
              <w:rPr>
                <w:rFonts w:ascii="Arial" w:eastAsia="Arial" w:hAnsi="Arial" w:cs="Arial"/>
                <w:sz w:val="20"/>
                <w:szCs w:val="20"/>
                <w:lang w:eastAsia="ru-RU"/>
              </w:rPr>
            </w:pPr>
            <w:r w:rsidRPr="00262FDB">
              <w:rPr>
                <w:rFonts w:ascii="Arial" w:eastAsia="Arial" w:hAnsi="Arial" w:cs="Arial"/>
                <w:sz w:val="20"/>
                <w:szCs w:val="20"/>
                <w:lang w:val="en-US" w:eastAsia="ru-RU"/>
              </w:rPr>
              <w:t>γ</w:t>
            </w:r>
            <w:r w:rsidRPr="00B70AF3">
              <w:rPr>
                <w:rFonts w:ascii="Arial" w:eastAsia="Arial" w:hAnsi="Arial" w:cs="Arial"/>
                <w:position w:val="-5"/>
                <w:sz w:val="20"/>
                <w:szCs w:val="20"/>
                <w:vertAlign w:val="subscript"/>
                <w:lang w:val="en-US" w:eastAsia="ru-RU"/>
              </w:rPr>
              <w:t>ph</w:t>
            </w:r>
            <w:r w:rsidRPr="00B70AF3">
              <w:rPr>
                <w:rFonts w:ascii="Arial" w:eastAsia="Arial" w:hAnsi="Arial" w:cs="Arial"/>
                <w:spacing w:val="35"/>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4"/>
                <w:sz w:val="20"/>
                <w:szCs w:val="20"/>
                <w:lang w:eastAsia="ru-RU"/>
              </w:rPr>
              <w:t xml:space="preserve"> </w:t>
            </w:r>
            <w:r w:rsidRPr="00B70AF3">
              <w:rPr>
                <w:rFonts w:ascii="Arial" w:eastAsia="Arial" w:hAnsi="Arial" w:cs="Arial"/>
                <w:sz w:val="20"/>
                <w:szCs w:val="20"/>
                <w:lang w:eastAsia="ru-RU"/>
              </w:rPr>
              <w:t>110</w:t>
            </w:r>
            <w:r w:rsidRPr="00B70AF3">
              <w:rPr>
                <w:rFonts w:ascii="Arial" w:eastAsia="Arial" w:hAnsi="Arial" w:cs="Arial"/>
                <w:spacing w:val="23"/>
                <w:sz w:val="20"/>
                <w:szCs w:val="20"/>
                <w:lang w:eastAsia="ru-RU"/>
              </w:rPr>
              <w:t xml:space="preserve"> </w:t>
            </w:r>
            <w:r w:rsidRPr="00B70AF3">
              <w:rPr>
                <w:rFonts w:ascii="Arial" w:eastAsia="Arial" w:hAnsi="Arial" w:cs="Arial"/>
                <w:spacing w:val="-4"/>
                <w:sz w:val="20"/>
                <w:szCs w:val="20"/>
                <w:lang w:eastAsia="ru-RU"/>
              </w:rPr>
              <w:t>мрад</w:t>
            </w:r>
          </w:p>
        </w:tc>
      </w:tr>
      <w:tr w:rsidR="001F7F90" w:rsidRPr="00B70AF3" w14:paraId="2BB98CE5" w14:textId="77777777" w:rsidTr="00262FDB">
        <w:trPr>
          <w:trHeight w:val="327"/>
        </w:trPr>
        <w:tc>
          <w:tcPr>
            <w:tcW w:w="1502" w:type="dxa"/>
            <w:vMerge/>
            <w:tcBorders>
              <w:top w:val="nil"/>
            </w:tcBorders>
          </w:tcPr>
          <w:p w14:paraId="036CAE76"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975" w:type="dxa"/>
            <w:vMerge/>
            <w:tcBorders>
              <w:top w:val="nil"/>
            </w:tcBorders>
          </w:tcPr>
          <w:p w14:paraId="7B6D9D82"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151" w:type="dxa"/>
            <w:vMerge/>
            <w:tcBorders>
              <w:top w:val="nil"/>
            </w:tcBorders>
          </w:tcPr>
          <w:p w14:paraId="374090B8"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944" w:type="dxa"/>
            <w:gridSpan w:val="2"/>
            <w:vMerge/>
            <w:tcBorders>
              <w:top w:val="nil"/>
            </w:tcBorders>
          </w:tcPr>
          <w:p w14:paraId="42FCAC80"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tc>
        <w:tc>
          <w:tcPr>
            <w:tcW w:w="5149" w:type="dxa"/>
            <w:gridSpan w:val="3"/>
            <w:tcBorders>
              <w:top w:val="single" w:sz="4" w:space="0" w:color="auto"/>
              <w:bottom w:val="single" w:sz="4" w:space="0" w:color="auto"/>
            </w:tcBorders>
          </w:tcPr>
          <w:p w14:paraId="7272732D" w14:textId="77777777" w:rsidR="001F7F90" w:rsidRPr="00B70AF3" w:rsidRDefault="00D347A7">
            <w:pPr>
              <w:widowControl w:val="0"/>
              <w:autoSpaceDE w:val="0"/>
              <w:autoSpaceDN w:val="0"/>
              <w:spacing w:before="84" w:after="0" w:line="240" w:lineRule="auto"/>
              <w:ind w:left="1"/>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И</w:t>
            </w:r>
            <w:r w:rsidRPr="00B70AF3">
              <w:rPr>
                <w:rFonts w:ascii="Arial" w:eastAsia="Arial" w:hAnsi="Arial" w:cs="Arial"/>
                <w:spacing w:val="5"/>
                <w:w w:val="110"/>
                <w:sz w:val="20"/>
                <w:szCs w:val="20"/>
                <w:lang w:val="en-US" w:eastAsia="ru-RU"/>
              </w:rPr>
              <w:t xml:space="preserve"> </w:t>
            </w:r>
            <w:r w:rsidRPr="00B70AF3">
              <w:rPr>
                <w:rFonts w:ascii="Arial" w:eastAsia="Arial" w:hAnsi="Arial" w:cs="Arial"/>
                <w:spacing w:val="-10"/>
                <w:w w:val="110"/>
                <w:sz w:val="20"/>
                <w:szCs w:val="20"/>
                <w:vertAlign w:val="superscript"/>
                <w:lang w:val="en-US" w:eastAsia="ru-RU"/>
              </w:rPr>
              <w:t>c</w:t>
            </w:r>
          </w:p>
        </w:tc>
      </w:tr>
      <w:tr w:rsidR="001F7F90" w:rsidRPr="00B70AF3" w14:paraId="520C8C0F" w14:textId="77777777" w:rsidTr="00262FDB">
        <w:trPr>
          <w:trHeight w:val="303"/>
        </w:trPr>
        <w:tc>
          <w:tcPr>
            <w:tcW w:w="1502" w:type="dxa"/>
            <w:vMerge/>
            <w:tcBorders>
              <w:top w:val="nil"/>
            </w:tcBorders>
          </w:tcPr>
          <w:p w14:paraId="085EF74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1975" w:type="dxa"/>
            <w:vMerge/>
            <w:tcBorders>
              <w:top w:val="nil"/>
            </w:tcBorders>
          </w:tcPr>
          <w:p w14:paraId="3E41EAB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2151" w:type="dxa"/>
            <w:vMerge/>
            <w:tcBorders>
              <w:top w:val="nil"/>
            </w:tcBorders>
          </w:tcPr>
          <w:p w14:paraId="01D71D1F"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3944" w:type="dxa"/>
            <w:gridSpan w:val="2"/>
            <w:vMerge/>
            <w:tcBorders>
              <w:top w:val="nil"/>
            </w:tcBorders>
          </w:tcPr>
          <w:p w14:paraId="3484D42D"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val="en-US" w:eastAsia="ru-RU"/>
              </w:rPr>
            </w:pPr>
          </w:p>
        </w:tc>
        <w:tc>
          <w:tcPr>
            <w:tcW w:w="5149" w:type="dxa"/>
            <w:gridSpan w:val="3"/>
            <w:tcBorders>
              <w:top w:val="single" w:sz="4" w:space="0" w:color="auto"/>
            </w:tcBorders>
          </w:tcPr>
          <w:p w14:paraId="66CC98BE" w14:textId="1CDE4271" w:rsidR="001F7F90" w:rsidRPr="00B70AF3" w:rsidRDefault="00F660F6" w:rsidP="008677B6">
            <w:pPr>
              <w:widowControl w:val="0"/>
              <w:autoSpaceDE w:val="0"/>
              <w:autoSpaceDN w:val="0"/>
              <w:spacing w:before="60" w:after="0" w:line="240" w:lineRule="auto"/>
              <w:ind w:left="419"/>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400</w:t>
            </w:r>
            <w:r w:rsidR="00D347A7" w:rsidRPr="00B70AF3">
              <w:rPr>
                <w:rFonts w:ascii="Arial" w:eastAsia="Arial" w:hAnsi="Arial" w:cs="Arial"/>
                <w:spacing w:val="33"/>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9"/>
                <w:sz w:val="20"/>
                <w:szCs w:val="20"/>
                <w:lang w:eastAsia="ru-RU"/>
              </w:rPr>
              <w:t xml:space="preserve"> </w:t>
            </w:r>
            <w:r w:rsidR="00D347A7" w:rsidRPr="00B70AF3">
              <w:rPr>
                <w:rFonts w:ascii="Arial" w:eastAsia="Arial" w:hAnsi="Arial" w:cs="Arial"/>
                <w:sz w:val="20"/>
                <w:szCs w:val="20"/>
                <w:lang w:eastAsia="ru-RU"/>
              </w:rPr>
              <w:t>700</w:t>
            </w:r>
            <w:r w:rsidR="00D347A7" w:rsidRPr="00B70AF3">
              <w:rPr>
                <w:rFonts w:ascii="Arial" w:eastAsia="Arial" w:hAnsi="Arial" w:cs="Arial"/>
                <w:spacing w:val="30"/>
                <w:sz w:val="20"/>
                <w:szCs w:val="20"/>
                <w:lang w:eastAsia="ru-RU"/>
              </w:rPr>
              <w:t xml:space="preserve"> </w:t>
            </w:r>
            <w:r w:rsidR="00D347A7" w:rsidRPr="00B70AF3">
              <w:rPr>
                <w:rFonts w:ascii="Arial" w:eastAsia="Arial" w:hAnsi="Arial" w:cs="Arial"/>
                <w:sz w:val="20"/>
                <w:szCs w:val="20"/>
                <w:lang w:eastAsia="ru-RU"/>
              </w:rPr>
              <w:t>нм</w:t>
            </w:r>
            <w:r w:rsidR="00D347A7" w:rsidRPr="00B70AF3">
              <w:rPr>
                <w:rFonts w:ascii="Arial" w:eastAsia="Arial" w:hAnsi="Arial" w:cs="Arial"/>
                <w:spacing w:val="32"/>
                <w:sz w:val="20"/>
                <w:szCs w:val="20"/>
                <w:lang w:eastAsia="ru-RU"/>
              </w:rPr>
              <w:t xml:space="preserve"> </w:t>
            </w:r>
            <w:r w:rsidR="00D347A7" w:rsidRPr="00B70AF3">
              <w:rPr>
                <w:rFonts w:ascii="Arial" w:eastAsia="Arial" w:hAnsi="Arial" w:cs="Arial"/>
                <w:sz w:val="20"/>
                <w:szCs w:val="20"/>
                <w:lang w:eastAsia="ru-RU"/>
              </w:rPr>
              <w:t>–</w:t>
            </w:r>
            <w:r w:rsidR="00D347A7" w:rsidRPr="00B70AF3">
              <w:rPr>
                <w:rFonts w:ascii="Arial" w:eastAsia="Arial" w:hAnsi="Arial" w:cs="Arial"/>
                <w:spacing w:val="29"/>
                <w:sz w:val="20"/>
                <w:szCs w:val="20"/>
                <w:lang w:eastAsia="ru-RU"/>
              </w:rPr>
              <w:t xml:space="preserve"> </w:t>
            </w:r>
            <w:r w:rsidR="008677B6" w:rsidRPr="00B70AF3">
              <w:rPr>
                <w:rFonts w:ascii="Arial" w:eastAsia="Arial" w:hAnsi="Arial" w:cs="Arial"/>
                <w:sz w:val="20"/>
                <w:szCs w:val="20"/>
                <w:lang w:eastAsia="ru-RU"/>
              </w:rPr>
              <w:t>т</w:t>
            </w:r>
            <w:r w:rsidR="00D347A7" w:rsidRPr="00B70AF3">
              <w:rPr>
                <w:rFonts w:ascii="Arial" w:eastAsia="Arial" w:hAnsi="Arial" w:cs="Arial"/>
                <w:sz w:val="20"/>
                <w:szCs w:val="20"/>
                <w:lang w:eastAsia="ru-RU"/>
              </w:rPr>
              <w:t>епловое повреждение сетчатки</w:t>
            </w:r>
          </w:p>
        </w:tc>
      </w:tr>
      <w:tr w:rsidR="001F7F90" w:rsidRPr="00B70AF3" w14:paraId="784C934D" w14:textId="77777777" w:rsidTr="00262FDB">
        <w:trPr>
          <w:trHeight w:val="755"/>
        </w:trPr>
        <w:tc>
          <w:tcPr>
            <w:tcW w:w="1502" w:type="dxa"/>
            <w:vMerge/>
            <w:tcBorders>
              <w:top w:val="nil"/>
            </w:tcBorders>
          </w:tcPr>
          <w:p w14:paraId="46660FE3"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1975" w:type="dxa"/>
            <w:vMerge/>
            <w:tcBorders>
              <w:top w:val="nil"/>
            </w:tcBorders>
          </w:tcPr>
          <w:p w14:paraId="547C5BA5"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151" w:type="dxa"/>
            <w:vMerge/>
            <w:tcBorders>
              <w:top w:val="nil"/>
            </w:tcBorders>
          </w:tcPr>
          <w:p w14:paraId="41D49D2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3944" w:type="dxa"/>
            <w:gridSpan w:val="2"/>
            <w:vMerge/>
            <w:tcBorders>
              <w:top w:val="nil"/>
            </w:tcBorders>
          </w:tcPr>
          <w:p w14:paraId="149E0E08" w14:textId="77777777" w:rsidR="001F7F90" w:rsidRPr="00B70AF3" w:rsidRDefault="001F7F90" w:rsidP="00262FDB">
            <w:pPr>
              <w:widowControl w:val="0"/>
              <w:autoSpaceDE w:val="0"/>
              <w:autoSpaceDN w:val="0"/>
              <w:spacing w:after="0" w:line="240" w:lineRule="auto"/>
              <w:jc w:val="center"/>
              <w:rPr>
                <w:rFonts w:ascii="Arial" w:eastAsia="Arial" w:hAnsi="Arial" w:cs="Arial"/>
                <w:sz w:val="20"/>
                <w:szCs w:val="20"/>
                <w:lang w:eastAsia="ru-RU"/>
              </w:rPr>
            </w:pPr>
          </w:p>
        </w:tc>
        <w:tc>
          <w:tcPr>
            <w:tcW w:w="5149" w:type="dxa"/>
            <w:gridSpan w:val="3"/>
          </w:tcPr>
          <w:p w14:paraId="0E8CFE1C" w14:textId="401E97D3" w:rsidR="001F7F90" w:rsidRPr="00B70AF3" w:rsidRDefault="00D347A7">
            <w:pPr>
              <w:widowControl w:val="0"/>
              <w:autoSpaceDE w:val="0"/>
              <w:autoSpaceDN w:val="0"/>
              <w:spacing w:before="82" w:after="0" w:line="240" w:lineRule="auto"/>
              <w:ind w:left="114"/>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28"/>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4"/>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31"/>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z w:val="20"/>
                <w:szCs w:val="20"/>
                <w:lang w:eastAsia="ru-RU"/>
              </w:rPr>
              <w:t>,</w:t>
            </w:r>
            <w:r w:rsidRPr="00B70AF3">
              <w:rPr>
                <w:rFonts w:ascii="Arial" w:eastAsia="Arial" w:hAnsi="Arial" w:cs="Arial"/>
                <w:spacing w:val="30"/>
                <w:sz w:val="20"/>
                <w:szCs w:val="20"/>
                <w:lang w:eastAsia="ru-RU"/>
              </w:rPr>
              <w:t xml:space="preserve"> </w:t>
            </w:r>
            <w:r w:rsidRPr="00B70AF3">
              <w:rPr>
                <w:rFonts w:ascii="Arial" w:eastAsia="Arial" w:hAnsi="Arial" w:cs="Arial"/>
                <w:sz w:val="20"/>
                <w:szCs w:val="20"/>
                <w:lang w:eastAsia="ru-RU"/>
              </w:rPr>
              <w:t>ПДУ</w:t>
            </w:r>
            <w:r w:rsidRPr="00B70AF3">
              <w:rPr>
                <w:rFonts w:ascii="Arial" w:eastAsia="Arial" w:hAnsi="Arial" w:cs="Arial"/>
                <w:spacing w:val="31"/>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30"/>
                <w:sz w:val="20"/>
                <w:szCs w:val="20"/>
                <w:lang w:eastAsia="ru-RU"/>
              </w:rPr>
              <w:t xml:space="preserve"> </w:t>
            </w:r>
            <w:r w:rsidRPr="00B70AF3">
              <w:rPr>
                <w:rFonts w:ascii="Arial" w:eastAsia="Arial" w:hAnsi="Arial" w:cs="Arial"/>
                <w:sz w:val="20"/>
                <w:szCs w:val="20"/>
                <w:lang w:eastAsia="ru-RU"/>
              </w:rPr>
              <w:t>7</w:t>
            </w:r>
            <w:r w:rsidR="00CE12F8">
              <w:rPr>
                <w:rFonts w:ascii="Arial" w:eastAsia="Arial" w:hAnsi="Arial" w:cs="Arial"/>
                <w:w w:val="105"/>
                <w:sz w:val="20"/>
                <w:szCs w:val="20"/>
                <w:lang w:eastAsia="ru-RU"/>
              </w:rPr>
              <w:t> </w:t>
            </w:r>
            <w:r w:rsidR="00CE12F8" w:rsidRPr="00262FDB">
              <w:rPr>
                <w:rFonts w:ascii="Cambria Math" w:eastAsia="Arial" w:hAnsi="Cambria Math" w:cs="Arial"/>
                <w:spacing w:val="16"/>
                <w:w w:val="105"/>
                <w:sz w:val="20"/>
                <w:szCs w:val="20"/>
                <w:lang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−4</w:t>
            </w:r>
            <w:r w:rsidRPr="00B70AF3">
              <w:rPr>
                <w:rFonts w:ascii="Arial" w:eastAsia="Arial" w:hAnsi="Arial" w:cs="Arial"/>
                <w:spacing w:val="30"/>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eastAsia="ru-RU"/>
              </w:rPr>
              <w:t>0,75</w:t>
            </w:r>
            <w:r w:rsidRPr="00B70AF3">
              <w:rPr>
                <w:rFonts w:ascii="Arial" w:eastAsia="Arial" w:hAnsi="Arial" w:cs="Arial"/>
                <w:spacing w:val="33"/>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40"/>
                <w:position w:val="-5"/>
                <w:sz w:val="20"/>
                <w:szCs w:val="20"/>
                <w:lang w:eastAsia="ru-RU"/>
              </w:rPr>
              <w:t xml:space="preserve"> </w:t>
            </w:r>
            <w:r w:rsidRPr="00B70AF3">
              <w:rPr>
                <w:rFonts w:ascii="Arial" w:eastAsia="Arial" w:hAnsi="Arial" w:cs="Arial"/>
                <w:spacing w:val="-10"/>
                <w:sz w:val="20"/>
                <w:szCs w:val="20"/>
                <w:lang w:eastAsia="ru-RU"/>
              </w:rPr>
              <w:t>Дж</w:t>
            </w:r>
          </w:p>
          <w:p w14:paraId="51FD2A4C" w14:textId="70B36240" w:rsidR="001F7F90" w:rsidRPr="00B70AF3" w:rsidRDefault="00D347A7">
            <w:pPr>
              <w:widowControl w:val="0"/>
              <w:autoSpaceDE w:val="0"/>
              <w:autoSpaceDN w:val="0"/>
              <w:spacing w:before="119" w:after="0" w:line="240" w:lineRule="auto"/>
              <w:ind w:left="114"/>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25"/>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2"/>
                <w:sz w:val="20"/>
                <w:szCs w:val="20"/>
                <w:lang w:eastAsia="ru-RU"/>
              </w:rPr>
              <w:t xml:space="preserve"> </w:t>
            </w:r>
            <w:r w:rsidRPr="00B70AF3">
              <w:rPr>
                <w:rFonts w:ascii="Arial" w:eastAsia="Arial" w:hAnsi="Arial" w:cs="Arial"/>
                <w:sz w:val="20"/>
                <w:szCs w:val="20"/>
                <w:lang w:eastAsia="ru-RU"/>
              </w:rPr>
              <w:t>&gt;</w:t>
            </w:r>
            <w:r w:rsidRPr="00B70AF3">
              <w:rPr>
                <w:rFonts w:ascii="Arial" w:eastAsia="Arial" w:hAnsi="Arial" w:cs="Arial"/>
                <w:spacing w:val="27"/>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z w:val="20"/>
                <w:szCs w:val="20"/>
                <w:lang w:eastAsia="ru-RU"/>
              </w:rPr>
              <w:t>,</w:t>
            </w:r>
            <w:r w:rsidRPr="00B70AF3">
              <w:rPr>
                <w:rFonts w:ascii="Arial" w:eastAsia="Arial" w:hAnsi="Arial" w:cs="Arial"/>
                <w:spacing w:val="29"/>
                <w:sz w:val="20"/>
                <w:szCs w:val="20"/>
                <w:lang w:eastAsia="ru-RU"/>
              </w:rPr>
              <w:t xml:space="preserve"> </w:t>
            </w:r>
            <w:r w:rsidRPr="00B70AF3">
              <w:rPr>
                <w:rFonts w:ascii="Arial" w:eastAsia="Arial" w:hAnsi="Arial" w:cs="Arial"/>
                <w:sz w:val="20"/>
                <w:szCs w:val="20"/>
                <w:lang w:eastAsia="ru-RU"/>
              </w:rPr>
              <w:t>ПДУ</w:t>
            </w:r>
            <w:r w:rsidRPr="00B70AF3">
              <w:rPr>
                <w:rFonts w:ascii="Arial" w:eastAsia="Arial" w:hAnsi="Arial" w:cs="Arial"/>
                <w:spacing w:val="28"/>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7"/>
                <w:sz w:val="20"/>
                <w:szCs w:val="20"/>
                <w:lang w:eastAsia="ru-RU"/>
              </w:rPr>
              <w:t xml:space="preserve"> </w:t>
            </w:r>
            <w:r w:rsidRPr="00B70AF3">
              <w:rPr>
                <w:rFonts w:ascii="Arial" w:eastAsia="Arial" w:hAnsi="Arial" w:cs="Arial"/>
                <w:sz w:val="20"/>
                <w:szCs w:val="20"/>
                <w:lang w:eastAsia="ru-RU"/>
              </w:rPr>
              <w:t>7</w:t>
            </w:r>
            <w:r w:rsidR="00CE12F8">
              <w:rPr>
                <w:rFonts w:ascii="Arial" w:eastAsia="Arial" w:hAnsi="Arial" w:cs="Arial"/>
                <w:w w:val="105"/>
                <w:sz w:val="20"/>
                <w:szCs w:val="20"/>
                <w:lang w:eastAsia="ru-RU"/>
              </w:rPr>
              <w:t> </w:t>
            </w:r>
            <w:r w:rsidR="00CE12F8" w:rsidRPr="00262FDB">
              <w:rPr>
                <w:rFonts w:ascii="Cambria Math" w:eastAsia="Arial" w:hAnsi="Cambria Math" w:cs="Arial"/>
                <w:spacing w:val="16"/>
                <w:w w:val="105"/>
                <w:sz w:val="20"/>
                <w:szCs w:val="20"/>
                <w:lang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eastAsia="ru-RU"/>
              </w:rPr>
              <w:t>10</w:t>
            </w:r>
            <w:r w:rsidRPr="00B70AF3">
              <w:rPr>
                <w:rFonts w:ascii="Arial" w:eastAsia="Arial" w:hAnsi="Arial" w:cs="Arial"/>
                <w:sz w:val="20"/>
                <w:szCs w:val="20"/>
                <w:vertAlign w:val="superscript"/>
                <w:lang w:eastAsia="ru-RU"/>
              </w:rPr>
              <w:t>−4</w:t>
            </w:r>
            <w:r w:rsidRPr="00B70AF3">
              <w:rPr>
                <w:rFonts w:ascii="Arial" w:eastAsia="Arial" w:hAnsi="Arial" w:cs="Arial"/>
                <w:spacing w:val="27"/>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41"/>
                <w:position w:val="-5"/>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position w:val="6"/>
                <w:sz w:val="20"/>
                <w:szCs w:val="20"/>
                <w:vertAlign w:val="superscript"/>
                <w:lang w:eastAsia="ru-RU"/>
              </w:rPr>
              <w:t>−0,25</w:t>
            </w:r>
            <w:r w:rsidRPr="00B70AF3">
              <w:rPr>
                <w:rFonts w:ascii="Arial" w:eastAsia="Arial" w:hAnsi="Arial" w:cs="Arial"/>
                <w:spacing w:val="38"/>
                <w:position w:val="6"/>
                <w:sz w:val="20"/>
                <w:szCs w:val="20"/>
                <w:lang w:eastAsia="ru-RU"/>
              </w:rPr>
              <w:t xml:space="preserve"> </w:t>
            </w:r>
            <w:r w:rsidRPr="00B70AF3">
              <w:rPr>
                <w:rFonts w:ascii="Arial" w:eastAsia="Arial" w:hAnsi="Arial" w:cs="Arial"/>
                <w:spacing w:val="-10"/>
                <w:sz w:val="20"/>
                <w:szCs w:val="20"/>
                <w:lang w:eastAsia="ru-RU"/>
              </w:rPr>
              <w:t>Вт</w:t>
            </w:r>
          </w:p>
        </w:tc>
      </w:tr>
      <w:tr w:rsidR="001F7F90" w:rsidRPr="00BE5BDD" w14:paraId="6B7B3B69" w14:textId="77777777" w:rsidTr="00262FDB">
        <w:trPr>
          <w:trHeight w:val="676"/>
        </w:trPr>
        <w:tc>
          <w:tcPr>
            <w:tcW w:w="1502" w:type="dxa"/>
          </w:tcPr>
          <w:p w14:paraId="2CBBEE2E" w14:textId="77777777" w:rsidR="001F7F90" w:rsidRPr="00B70AF3" w:rsidRDefault="001F7F90">
            <w:pPr>
              <w:widowControl w:val="0"/>
              <w:autoSpaceDE w:val="0"/>
              <w:autoSpaceDN w:val="0"/>
              <w:spacing w:before="64" w:after="0" w:line="240" w:lineRule="auto"/>
              <w:rPr>
                <w:rFonts w:ascii="Arial" w:eastAsia="Arial" w:hAnsi="Arial" w:cs="Arial"/>
                <w:sz w:val="20"/>
                <w:szCs w:val="20"/>
                <w:lang w:eastAsia="ru-RU"/>
              </w:rPr>
            </w:pPr>
          </w:p>
          <w:p w14:paraId="40AD2245" w14:textId="77777777" w:rsidR="001F7F90" w:rsidRPr="00B70AF3" w:rsidRDefault="00F660F6">
            <w:pPr>
              <w:widowControl w:val="0"/>
              <w:autoSpaceDE w:val="0"/>
              <w:autoSpaceDN w:val="0"/>
              <w:spacing w:after="0" w:line="240" w:lineRule="auto"/>
              <w:ind w:left="59" w:right="60"/>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700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050</w:t>
            </w:r>
          </w:p>
        </w:tc>
        <w:tc>
          <w:tcPr>
            <w:tcW w:w="1975" w:type="dxa"/>
          </w:tcPr>
          <w:p w14:paraId="4D087673" w14:textId="77777777" w:rsidR="001F7F90" w:rsidRPr="00B70AF3" w:rsidRDefault="001F7F90">
            <w:pPr>
              <w:widowControl w:val="0"/>
              <w:autoSpaceDE w:val="0"/>
              <w:autoSpaceDN w:val="0"/>
              <w:spacing w:before="47" w:after="0" w:line="240" w:lineRule="auto"/>
              <w:rPr>
                <w:rFonts w:ascii="Arial" w:eastAsia="Arial" w:hAnsi="Arial" w:cs="Arial"/>
                <w:sz w:val="20"/>
                <w:szCs w:val="20"/>
                <w:lang w:val="en-US" w:eastAsia="ru-RU"/>
              </w:rPr>
            </w:pPr>
          </w:p>
          <w:p w14:paraId="58B4FB42" w14:textId="2CCD2C6F" w:rsidR="001F7F90" w:rsidRPr="00B70AF3" w:rsidRDefault="00D347A7">
            <w:pPr>
              <w:widowControl w:val="0"/>
              <w:autoSpaceDE w:val="0"/>
              <w:autoSpaceDN w:val="0"/>
              <w:spacing w:after="0" w:line="240" w:lineRule="auto"/>
              <w:ind w:left="9" w:right="7"/>
              <w:jc w:val="center"/>
              <w:rPr>
                <w:rFonts w:ascii="Arial" w:eastAsia="Arial" w:hAnsi="Arial" w:cs="Arial"/>
                <w:sz w:val="20"/>
                <w:szCs w:val="20"/>
                <w:lang w:eastAsia="ru-RU"/>
              </w:rPr>
            </w:pPr>
            <w:r w:rsidRPr="00B70AF3">
              <w:rPr>
                <w:rFonts w:ascii="Arial" w:eastAsia="Arial" w:hAnsi="Arial" w:cs="Arial"/>
                <w:sz w:val="20"/>
                <w:szCs w:val="20"/>
                <w:lang w:val="en-US" w:eastAsia="ru-RU"/>
              </w:rPr>
              <w:t>3,8</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−8</w:t>
            </w:r>
            <w:r w:rsidRPr="00B70AF3">
              <w:rPr>
                <w:rFonts w:ascii="Arial" w:eastAsia="Arial" w:hAnsi="Arial" w:cs="Arial"/>
                <w:spacing w:val="31"/>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spacing w:val="-10"/>
                <w:sz w:val="20"/>
                <w:szCs w:val="20"/>
                <w:lang w:val="en-US" w:eastAsia="ru-RU"/>
              </w:rPr>
              <w:t>Д</w:t>
            </w:r>
            <w:r w:rsidRPr="00B70AF3">
              <w:rPr>
                <w:rFonts w:ascii="Arial" w:eastAsia="Arial" w:hAnsi="Arial" w:cs="Arial"/>
                <w:spacing w:val="-10"/>
                <w:sz w:val="20"/>
                <w:szCs w:val="20"/>
                <w:lang w:eastAsia="ru-RU"/>
              </w:rPr>
              <w:t>ж</w:t>
            </w:r>
          </w:p>
        </w:tc>
        <w:tc>
          <w:tcPr>
            <w:tcW w:w="2151" w:type="dxa"/>
          </w:tcPr>
          <w:p w14:paraId="3217F8E1" w14:textId="77777777" w:rsidR="001F7F90" w:rsidRPr="00B70AF3" w:rsidRDefault="001F7F90">
            <w:pPr>
              <w:widowControl w:val="0"/>
              <w:autoSpaceDE w:val="0"/>
              <w:autoSpaceDN w:val="0"/>
              <w:spacing w:before="47" w:after="0" w:line="240" w:lineRule="auto"/>
              <w:rPr>
                <w:rFonts w:ascii="Arial" w:eastAsia="Arial" w:hAnsi="Arial" w:cs="Arial"/>
                <w:sz w:val="20"/>
                <w:szCs w:val="20"/>
                <w:lang w:val="en-US" w:eastAsia="ru-RU"/>
              </w:rPr>
            </w:pPr>
          </w:p>
          <w:p w14:paraId="5CB3AAC6" w14:textId="562E697A" w:rsidR="001F7F90" w:rsidRPr="00B70AF3" w:rsidRDefault="00D347A7">
            <w:pPr>
              <w:widowControl w:val="0"/>
              <w:autoSpaceDE w:val="0"/>
              <w:autoSpaceDN w:val="0"/>
              <w:spacing w:after="0" w:line="240" w:lineRule="auto"/>
              <w:ind w:left="209"/>
              <w:rPr>
                <w:rFonts w:ascii="Arial" w:eastAsia="Arial" w:hAnsi="Arial" w:cs="Arial"/>
                <w:sz w:val="20"/>
                <w:szCs w:val="20"/>
                <w:lang w:val="en-US" w:eastAsia="ru-RU"/>
              </w:rPr>
            </w:pPr>
            <w:r w:rsidRPr="00B70AF3">
              <w:rPr>
                <w:rFonts w:ascii="Arial" w:eastAsia="Arial" w:hAnsi="Arial" w:cs="Arial"/>
                <w:sz w:val="20"/>
                <w:szCs w:val="20"/>
                <w:lang w:val="en-US" w:eastAsia="ru-RU"/>
              </w:rPr>
              <w:t>7,7</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−8</w:t>
            </w:r>
            <w:r w:rsidRPr="00B70AF3">
              <w:rPr>
                <w:rFonts w:ascii="Arial" w:eastAsia="Arial" w:hAnsi="Arial" w:cs="Arial"/>
                <w:spacing w:val="30"/>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3944" w:type="dxa"/>
            <w:gridSpan w:val="2"/>
          </w:tcPr>
          <w:p w14:paraId="73AB625E" w14:textId="77777777" w:rsidR="001F7F90" w:rsidRPr="00B70AF3" w:rsidRDefault="001F7F90" w:rsidP="00262FDB">
            <w:pPr>
              <w:widowControl w:val="0"/>
              <w:autoSpaceDE w:val="0"/>
              <w:autoSpaceDN w:val="0"/>
              <w:spacing w:before="70" w:after="0" w:line="240" w:lineRule="auto"/>
              <w:jc w:val="center"/>
              <w:rPr>
                <w:rFonts w:ascii="Arial" w:eastAsia="Arial" w:hAnsi="Arial" w:cs="Arial"/>
                <w:sz w:val="20"/>
                <w:szCs w:val="20"/>
                <w:lang w:val="en-US" w:eastAsia="ru-RU"/>
              </w:rPr>
            </w:pPr>
          </w:p>
          <w:p w14:paraId="10E99455" w14:textId="4D914E47" w:rsidR="001F7F90" w:rsidRPr="00B70AF3" w:rsidRDefault="00D347A7" w:rsidP="00262FDB">
            <w:pPr>
              <w:widowControl w:val="0"/>
              <w:autoSpaceDE w:val="0"/>
              <w:autoSpaceDN w:val="0"/>
              <w:spacing w:after="0" w:line="240" w:lineRule="auto"/>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7</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position w:val="6"/>
                <w:sz w:val="20"/>
                <w:szCs w:val="20"/>
                <w:vertAlign w:val="superscript"/>
                <w:lang w:val="en-US" w:eastAsia="ru-RU"/>
              </w:rPr>
              <w:t>−4</w:t>
            </w:r>
            <w:r w:rsidRPr="00B70AF3">
              <w:rPr>
                <w:rFonts w:ascii="Arial" w:eastAsia="Arial" w:hAnsi="Arial" w:cs="Arial"/>
                <w:spacing w:val="38"/>
                <w:position w:val="6"/>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6"/>
                <w:sz w:val="20"/>
                <w:szCs w:val="20"/>
                <w:vertAlign w:val="superscript"/>
                <w:lang w:val="en-US" w:eastAsia="ru-RU"/>
              </w:rPr>
              <w:t>0,75</w:t>
            </w:r>
            <w:r w:rsidRPr="00B70AF3">
              <w:rPr>
                <w:rFonts w:ascii="Arial" w:eastAsia="Arial" w:hAnsi="Arial" w:cs="Arial"/>
                <w:spacing w:val="25"/>
                <w:position w:val="6"/>
                <w:sz w:val="20"/>
                <w:szCs w:val="20"/>
                <w:vertAlign w:val="superscript"/>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38"/>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8"/>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5149" w:type="dxa"/>
            <w:gridSpan w:val="3"/>
          </w:tcPr>
          <w:p w14:paraId="6BEC2ECF" w14:textId="5A74D547" w:rsidR="001F7F90" w:rsidRPr="00B70AF3" w:rsidRDefault="00D347A7">
            <w:pPr>
              <w:widowControl w:val="0"/>
              <w:autoSpaceDE w:val="0"/>
              <w:autoSpaceDN w:val="0"/>
              <w:spacing w:before="63" w:after="0" w:line="240" w:lineRule="auto"/>
              <w:ind w:left="114"/>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4"/>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30"/>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30"/>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30"/>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9"/>
                <w:sz w:val="20"/>
                <w:szCs w:val="20"/>
                <w:lang w:val="en-US" w:eastAsia="ru-RU"/>
              </w:rPr>
              <w:t xml:space="preserve"> </w:t>
            </w:r>
            <w:r w:rsidRPr="00B70AF3">
              <w:rPr>
                <w:rFonts w:ascii="Arial" w:eastAsia="Arial" w:hAnsi="Arial" w:cs="Arial"/>
                <w:sz w:val="20"/>
                <w:szCs w:val="20"/>
                <w:lang w:val="en-US" w:eastAsia="ru-RU"/>
              </w:rPr>
              <w:t>7</w:t>
            </w:r>
            <w:r w:rsidR="00CE12F8" w:rsidRPr="00262FDB">
              <w:rPr>
                <w:rFonts w:ascii="Arial" w:eastAsia="Arial" w:hAnsi="Arial" w:cs="Arial"/>
                <w:w w:val="105"/>
                <w:sz w:val="20"/>
                <w:szCs w:val="20"/>
                <w:lang w:val="en-US" w:eastAsia="ru-RU"/>
              </w:rPr>
              <w:t> </w:t>
            </w:r>
            <w:r w:rsidR="00CE12F8">
              <w:rPr>
                <w:rFonts w:ascii="Cambria Math" w:eastAsia="Arial" w:hAnsi="Cambria Math" w:cs="Arial"/>
                <w:spacing w:val="16"/>
                <w:w w:val="105"/>
                <w:sz w:val="20"/>
                <w:szCs w:val="20"/>
                <w:lang w:val="en-US" w:eastAsia="ru-RU"/>
              </w:rPr>
              <w:t>⋅</w:t>
            </w:r>
            <w:r w:rsidR="00CE12F8" w:rsidRPr="00262FDB">
              <w:rPr>
                <w:rFonts w:ascii="Arial" w:eastAsia="Arial" w:hAnsi="Arial" w:cs="Arial"/>
                <w:spacing w:val="16"/>
                <w:w w:val="105"/>
                <w:sz w:val="20"/>
                <w:szCs w:val="20"/>
                <w:lang w:val="en-US"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−4</w:t>
            </w:r>
            <w:r w:rsidRPr="00B70AF3">
              <w:rPr>
                <w:rFonts w:ascii="Arial" w:eastAsia="Arial" w:hAnsi="Arial" w:cs="Arial"/>
                <w:spacing w:val="29"/>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val="en-US" w:eastAsia="ru-RU"/>
              </w:rPr>
              <w:t>0,75</w:t>
            </w:r>
            <w:r w:rsidRPr="00B70AF3">
              <w:rPr>
                <w:rFonts w:ascii="Arial" w:eastAsia="Arial" w:hAnsi="Arial" w:cs="Arial"/>
                <w:spacing w:val="33"/>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10"/>
                <w:sz w:val="20"/>
                <w:szCs w:val="20"/>
                <w:lang w:val="en-US" w:eastAsia="ru-RU"/>
              </w:rPr>
              <w:t>Дж</w:t>
            </w:r>
          </w:p>
          <w:p w14:paraId="5ECCA24D" w14:textId="4F26FCAD" w:rsidR="001F7F90" w:rsidRPr="00B70AF3" w:rsidRDefault="00D347A7">
            <w:pPr>
              <w:widowControl w:val="0"/>
              <w:autoSpaceDE w:val="0"/>
              <w:autoSpaceDN w:val="0"/>
              <w:spacing w:before="80" w:after="0" w:line="240" w:lineRule="auto"/>
              <w:ind w:left="114"/>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5"/>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2"/>
                <w:sz w:val="20"/>
                <w:szCs w:val="20"/>
                <w:lang w:val="en-US" w:eastAsia="ru-RU"/>
              </w:rPr>
              <w:t xml:space="preserve"> </w:t>
            </w:r>
            <w:r w:rsidRPr="00B70AF3">
              <w:rPr>
                <w:rFonts w:ascii="Arial" w:eastAsia="Arial" w:hAnsi="Arial" w:cs="Arial"/>
                <w:sz w:val="20"/>
                <w:szCs w:val="20"/>
                <w:lang w:val="en-US" w:eastAsia="ru-RU"/>
              </w:rPr>
              <w:t>&gt;</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28"/>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8"/>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6"/>
                <w:sz w:val="20"/>
                <w:szCs w:val="20"/>
                <w:lang w:val="en-US" w:eastAsia="ru-RU"/>
              </w:rPr>
              <w:t xml:space="preserve"> </w:t>
            </w:r>
            <w:r w:rsidRPr="00B70AF3">
              <w:rPr>
                <w:rFonts w:ascii="Arial" w:eastAsia="Arial" w:hAnsi="Arial" w:cs="Arial"/>
                <w:sz w:val="20"/>
                <w:szCs w:val="20"/>
                <w:lang w:val="en-US" w:eastAsia="ru-RU"/>
              </w:rPr>
              <w:t>7</w:t>
            </w:r>
            <w:r w:rsidR="00CE12F8" w:rsidRPr="00262FDB">
              <w:rPr>
                <w:rFonts w:ascii="Arial" w:eastAsia="Arial" w:hAnsi="Arial" w:cs="Arial"/>
                <w:w w:val="105"/>
                <w:sz w:val="20"/>
                <w:szCs w:val="20"/>
                <w:lang w:val="en-US" w:eastAsia="ru-RU"/>
              </w:rPr>
              <w:t> </w:t>
            </w:r>
            <w:r w:rsidR="00CE12F8">
              <w:rPr>
                <w:rFonts w:ascii="Cambria Math" w:eastAsia="Arial" w:hAnsi="Cambria Math" w:cs="Arial"/>
                <w:spacing w:val="16"/>
                <w:w w:val="105"/>
                <w:sz w:val="20"/>
                <w:szCs w:val="20"/>
                <w:lang w:val="en-US" w:eastAsia="ru-RU"/>
              </w:rPr>
              <w:t>⋅</w:t>
            </w:r>
            <w:r w:rsidR="00CE12F8" w:rsidRPr="00262FDB">
              <w:rPr>
                <w:rFonts w:ascii="Arial" w:eastAsia="Arial" w:hAnsi="Arial" w:cs="Arial"/>
                <w:spacing w:val="16"/>
                <w:w w:val="105"/>
                <w:sz w:val="20"/>
                <w:szCs w:val="20"/>
                <w:lang w:val="en-US"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−4</w:t>
            </w:r>
            <w:r w:rsidRPr="00B70AF3">
              <w:rPr>
                <w:rFonts w:ascii="Arial" w:eastAsia="Arial" w:hAnsi="Arial" w:cs="Arial"/>
                <w:spacing w:val="26"/>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42"/>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8"/>
                <w:position w:val="-5"/>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position w:val="6"/>
                <w:sz w:val="20"/>
                <w:szCs w:val="20"/>
                <w:vertAlign w:val="superscript"/>
                <w:lang w:val="en-US" w:eastAsia="ru-RU"/>
              </w:rPr>
              <w:t>−0,25</w:t>
            </w:r>
            <w:r w:rsidRPr="00B70AF3">
              <w:rPr>
                <w:rFonts w:ascii="Arial" w:eastAsia="Arial" w:hAnsi="Arial" w:cs="Arial"/>
                <w:spacing w:val="37"/>
                <w:position w:val="6"/>
                <w:sz w:val="20"/>
                <w:szCs w:val="20"/>
                <w:lang w:val="en-US" w:eastAsia="ru-RU"/>
              </w:rPr>
              <w:t xml:space="preserve"> </w:t>
            </w:r>
            <w:r w:rsidRPr="00B70AF3">
              <w:rPr>
                <w:rFonts w:ascii="Arial" w:eastAsia="Arial" w:hAnsi="Arial" w:cs="Arial"/>
                <w:spacing w:val="-10"/>
                <w:sz w:val="20"/>
                <w:szCs w:val="20"/>
                <w:lang w:eastAsia="ru-RU"/>
              </w:rPr>
              <w:t>Вт</w:t>
            </w:r>
          </w:p>
        </w:tc>
      </w:tr>
      <w:tr w:rsidR="001F7F90" w:rsidRPr="00BE5BDD" w14:paraId="43FDE454" w14:textId="77777777" w:rsidTr="002067F9">
        <w:trPr>
          <w:trHeight w:val="676"/>
        </w:trPr>
        <w:tc>
          <w:tcPr>
            <w:tcW w:w="1502" w:type="dxa"/>
          </w:tcPr>
          <w:p w14:paraId="71A32A5F" w14:textId="77777777" w:rsidR="001F7F90" w:rsidRPr="00B70AF3" w:rsidRDefault="001F7F90">
            <w:pPr>
              <w:widowControl w:val="0"/>
              <w:autoSpaceDE w:val="0"/>
              <w:autoSpaceDN w:val="0"/>
              <w:spacing w:before="73" w:after="0" w:line="240" w:lineRule="auto"/>
              <w:rPr>
                <w:rFonts w:ascii="Arial" w:eastAsia="Arial" w:hAnsi="Arial" w:cs="Arial"/>
                <w:sz w:val="20"/>
                <w:szCs w:val="20"/>
                <w:lang w:val="en-US" w:eastAsia="ru-RU"/>
              </w:rPr>
            </w:pPr>
          </w:p>
          <w:p w14:paraId="1B9D68D6" w14:textId="77777777" w:rsidR="001F7F90" w:rsidRPr="00B70AF3" w:rsidRDefault="00F660F6">
            <w:pPr>
              <w:widowControl w:val="0"/>
              <w:autoSpaceDE w:val="0"/>
              <w:autoSpaceDN w:val="0"/>
              <w:spacing w:after="0" w:line="240" w:lineRule="auto"/>
              <w:ind w:left="59" w:right="59"/>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1050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4"/>
                <w:sz w:val="20"/>
                <w:szCs w:val="20"/>
                <w:lang w:val="en-US" w:eastAsia="ru-RU"/>
              </w:rPr>
              <w:t>400</w:t>
            </w:r>
            <w:r w:rsidR="00D347A7" w:rsidRPr="00B70AF3">
              <w:rPr>
                <w:rFonts w:ascii="Arial" w:eastAsia="Arial" w:hAnsi="Arial" w:cs="Arial"/>
                <w:spacing w:val="-4"/>
                <w:sz w:val="20"/>
                <w:szCs w:val="20"/>
                <w:vertAlign w:val="superscript"/>
                <w:lang w:val="en-US" w:eastAsia="ru-RU"/>
              </w:rPr>
              <w:t>f</w:t>
            </w:r>
          </w:p>
        </w:tc>
        <w:tc>
          <w:tcPr>
            <w:tcW w:w="1975" w:type="dxa"/>
          </w:tcPr>
          <w:p w14:paraId="00CBA9FF" w14:textId="77777777" w:rsidR="001F7F90" w:rsidRPr="00B70AF3" w:rsidRDefault="001F7F90">
            <w:pPr>
              <w:widowControl w:val="0"/>
              <w:autoSpaceDE w:val="0"/>
              <w:autoSpaceDN w:val="0"/>
              <w:spacing w:before="47" w:after="0" w:line="240" w:lineRule="auto"/>
              <w:rPr>
                <w:rFonts w:ascii="Arial" w:eastAsia="Arial" w:hAnsi="Arial" w:cs="Arial"/>
                <w:sz w:val="20"/>
                <w:szCs w:val="20"/>
                <w:lang w:val="en-US" w:eastAsia="ru-RU"/>
              </w:rPr>
            </w:pPr>
          </w:p>
          <w:p w14:paraId="20453D5B" w14:textId="25B86AAA" w:rsidR="001F7F90" w:rsidRPr="00B70AF3" w:rsidRDefault="00D347A7">
            <w:pPr>
              <w:widowControl w:val="0"/>
              <w:autoSpaceDE w:val="0"/>
              <w:autoSpaceDN w:val="0"/>
              <w:spacing w:after="0" w:line="240" w:lineRule="auto"/>
              <w:ind w:left="9" w:right="9"/>
              <w:jc w:val="center"/>
              <w:rPr>
                <w:rFonts w:ascii="Arial" w:eastAsia="Arial" w:hAnsi="Arial" w:cs="Arial"/>
                <w:sz w:val="20"/>
                <w:szCs w:val="20"/>
                <w:lang w:val="en-US" w:eastAsia="ru-RU"/>
              </w:rPr>
            </w:pPr>
            <w:r w:rsidRPr="00B70AF3">
              <w:rPr>
                <w:rFonts w:ascii="Arial" w:eastAsia="Arial" w:hAnsi="Arial" w:cs="Arial"/>
                <w:sz w:val="20"/>
                <w:szCs w:val="20"/>
                <w:lang w:val="en-US" w:eastAsia="ru-RU"/>
              </w:rPr>
              <w:t>3,8</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−8</w:t>
            </w:r>
            <w:r w:rsidRPr="00B70AF3">
              <w:rPr>
                <w:rFonts w:ascii="Arial" w:eastAsia="Arial" w:hAnsi="Arial" w:cs="Arial"/>
                <w:spacing w:val="29"/>
                <w:sz w:val="20"/>
                <w:szCs w:val="20"/>
                <w:lang w:val="en-US" w:eastAsia="ru-RU"/>
              </w:rPr>
              <w:t xml:space="preserve"> </w:t>
            </w:r>
            <w:r w:rsidRPr="00B70AF3">
              <w:rPr>
                <w:rFonts w:ascii="Arial" w:eastAsia="Arial" w:hAnsi="Arial" w:cs="Arial"/>
                <w:i/>
                <w:sz w:val="20"/>
                <w:szCs w:val="20"/>
                <w:lang w:val="en-US" w:eastAsia="ru-RU"/>
              </w:rPr>
              <w:t>C</w:t>
            </w:r>
            <w:r w:rsidRPr="0042282D">
              <w:rPr>
                <w:rFonts w:ascii="Arial" w:eastAsia="Arial" w:hAnsi="Arial" w:cs="Arial"/>
                <w:position w:val="-5"/>
                <w:sz w:val="20"/>
                <w:szCs w:val="20"/>
                <w:vertAlign w:val="subscript"/>
                <w:lang w:val="en-US" w:eastAsia="ru-RU"/>
              </w:rPr>
              <w:t>6</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0"/>
                <w:position w:val="-5"/>
                <w:sz w:val="20"/>
                <w:szCs w:val="20"/>
                <w:lang w:val="en-US" w:eastAsia="ru-RU"/>
              </w:rPr>
              <w:t xml:space="preserve"> </w:t>
            </w:r>
            <w:r w:rsidRPr="00B70AF3">
              <w:rPr>
                <w:rFonts w:ascii="Arial" w:eastAsia="Arial" w:hAnsi="Arial" w:cs="Arial"/>
                <w:spacing w:val="-10"/>
                <w:sz w:val="20"/>
                <w:szCs w:val="20"/>
                <w:lang w:val="en-US" w:eastAsia="ru-RU"/>
              </w:rPr>
              <w:t>Дж</w:t>
            </w:r>
          </w:p>
        </w:tc>
        <w:tc>
          <w:tcPr>
            <w:tcW w:w="3534" w:type="dxa"/>
            <w:gridSpan w:val="2"/>
          </w:tcPr>
          <w:p w14:paraId="1B4F9BDC" w14:textId="77777777" w:rsidR="001F7F90" w:rsidRPr="00B70AF3" w:rsidRDefault="001F7F90">
            <w:pPr>
              <w:widowControl w:val="0"/>
              <w:autoSpaceDE w:val="0"/>
              <w:autoSpaceDN w:val="0"/>
              <w:spacing w:before="47" w:after="0" w:line="240" w:lineRule="auto"/>
              <w:rPr>
                <w:rFonts w:ascii="Arial" w:eastAsia="Arial" w:hAnsi="Arial" w:cs="Arial"/>
                <w:sz w:val="20"/>
                <w:szCs w:val="20"/>
                <w:lang w:val="en-US" w:eastAsia="ru-RU"/>
              </w:rPr>
            </w:pPr>
          </w:p>
          <w:p w14:paraId="581B170E" w14:textId="2EE0D23A" w:rsidR="001F7F90" w:rsidRPr="00B70AF3" w:rsidRDefault="00596760">
            <w:pPr>
              <w:widowControl w:val="0"/>
              <w:autoSpaceDE w:val="0"/>
              <w:autoSpaceDN w:val="0"/>
              <w:spacing w:after="0" w:line="240" w:lineRule="auto"/>
              <w:rPr>
                <w:rFonts w:ascii="Arial" w:eastAsia="Arial" w:hAnsi="Arial" w:cs="Arial"/>
                <w:sz w:val="20"/>
                <w:szCs w:val="20"/>
                <w:lang w:val="en-US" w:eastAsia="ru-RU"/>
              </w:rPr>
            </w:pPr>
            <w:r w:rsidRPr="00B70AF3">
              <w:rPr>
                <w:rFonts w:ascii="Arial" w:eastAsia="Arial" w:hAnsi="Arial" w:cs="Arial"/>
                <w:sz w:val="20"/>
                <w:szCs w:val="20"/>
                <w:lang w:eastAsia="ru-RU"/>
              </w:rPr>
              <w:t xml:space="preserve">  </w:t>
            </w:r>
            <w:r w:rsidR="00D347A7" w:rsidRPr="00B70AF3">
              <w:rPr>
                <w:rFonts w:ascii="Arial" w:eastAsia="Arial" w:hAnsi="Arial" w:cs="Arial"/>
                <w:sz w:val="20"/>
                <w:szCs w:val="20"/>
                <w:lang w:val="en-US" w:eastAsia="ru-RU"/>
              </w:rPr>
              <w:t>7,7</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00D347A7" w:rsidRPr="00B70AF3">
              <w:rPr>
                <w:rFonts w:ascii="Arial" w:eastAsia="Arial" w:hAnsi="Arial" w:cs="Arial"/>
                <w:sz w:val="20"/>
                <w:szCs w:val="20"/>
                <w:lang w:val="en-US" w:eastAsia="ru-RU"/>
              </w:rPr>
              <w:t>10</w:t>
            </w:r>
            <w:r w:rsidR="00D347A7" w:rsidRPr="00B70AF3">
              <w:rPr>
                <w:rFonts w:ascii="Arial" w:eastAsia="Arial" w:hAnsi="Arial" w:cs="Arial"/>
                <w:sz w:val="20"/>
                <w:szCs w:val="20"/>
                <w:vertAlign w:val="superscript"/>
                <w:lang w:val="en-US" w:eastAsia="ru-RU"/>
              </w:rPr>
              <w:t>−7</w:t>
            </w:r>
            <w:r w:rsidR="00D347A7" w:rsidRPr="00B70AF3">
              <w:rPr>
                <w:rFonts w:ascii="Arial" w:eastAsia="Arial" w:hAnsi="Arial" w:cs="Arial"/>
                <w:spacing w:val="30"/>
                <w:sz w:val="20"/>
                <w:szCs w:val="20"/>
                <w:lang w:val="en-US" w:eastAsia="ru-RU"/>
              </w:rPr>
              <w:t xml:space="preserve"> </w:t>
            </w:r>
            <w:r w:rsidR="00D347A7" w:rsidRPr="00B70AF3">
              <w:rPr>
                <w:rFonts w:ascii="Arial" w:eastAsia="Arial" w:hAnsi="Arial" w:cs="Arial"/>
                <w:i/>
                <w:sz w:val="20"/>
                <w:szCs w:val="20"/>
                <w:lang w:val="en-US" w:eastAsia="ru-RU"/>
              </w:rPr>
              <w:t>C</w:t>
            </w:r>
            <w:r w:rsidR="00D347A7" w:rsidRPr="00B70AF3">
              <w:rPr>
                <w:rFonts w:ascii="Arial" w:eastAsia="Arial" w:hAnsi="Arial" w:cs="Arial"/>
                <w:position w:val="-5"/>
                <w:sz w:val="20"/>
                <w:szCs w:val="20"/>
                <w:vertAlign w:val="subscript"/>
                <w:lang w:val="en-US" w:eastAsia="ru-RU"/>
              </w:rPr>
              <w:t>6</w:t>
            </w:r>
            <w:r w:rsidR="00D347A7" w:rsidRPr="00B70AF3">
              <w:rPr>
                <w:rFonts w:ascii="Arial" w:eastAsia="Arial" w:hAnsi="Arial" w:cs="Arial"/>
                <w:spacing w:val="41"/>
                <w:position w:val="-5"/>
                <w:sz w:val="20"/>
                <w:szCs w:val="20"/>
                <w:lang w:val="en-US" w:eastAsia="ru-RU"/>
              </w:rPr>
              <w:t xml:space="preserve"> </w:t>
            </w:r>
            <w:r w:rsidR="00D347A7" w:rsidRPr="00B70AF3">
              <w:rPr>
                <w:rFonts w:ascii="Arial" w:eastAsia="Arial" w:hAnsi="Arial" w:cs="Arial"/>
                <w:i/>
                <w:sz w:val="20"/>
                <w:szCs w:val="20"/>
                <w:lang w:val="en-US" w:eastAsia="ru-RU"/>
              </w:rPr>
              <w:t>C</w:t>
            </w:r>
            <w:r w:rsidR="00D347A7" w:rsidRPr="00B70AF3">
              <w:rPr>
                <w:rFonts w:ascii="Arial" w:eastAsia="Arial" w:hAnsi="Arial" w:cs="Arial"/>
                <w:position w:val="-5"/>
                <w:sz w:val="20"/>
                <w:szCs w:val="20"/>
                <w:vertAlign w:val="subscript"/>
                <w:lang w:val="en-US" w:eastAsia="ru-RU"/>
              </w:rPr>
              <w:t>7</w:t>
            </w:r>
            <w:r w:rsidR="00D347A7" w:rsidRPr="00B70AF3">
              <w:rPr>
                <w:rFonts w:ascii="Arial" w:eastAsia="Arial" w:hAnsi="Arial" w:cs="Arial"/>
                <w:spacing w:val="40"/>
                <w:position w:val="-5"/>
                <w:sz w:val="20"/>
                <w:szCs w:val="20"/>
                <w:lang w:val="en-US" w:eastAsia="ru-RU"/>
              </w:rPr>
              <w:t xml:space="preserve"> </w:t>
            </w:r>
            <w:r w:rsidR="00D347A7" w:rsidRPr="00B70AF3">
              <w:rPr>
                <w:rFonts w:ascii="Arial" w:eastAsia="Arial" w:hAnsi="Arial" w:cs="Arial"/>
                <w:spacing w:val="-10"/>
                <w:sz w:val="20"/>
                <w:szCs w:val="20"/>
                <w:lang w:val="en-US" w:eastAsia="ru-RU"/>
              </w:rPr>
              <w:t>Дж</w:t>
            </w:r>
          </w:p>
        </w:tc>
        <w:tc>
          <w:tcPr>
            <w:tcW w:w="2561" w:type="dxa"/>
          </w:tcPr>
          <w:p w14:paraId="22506B43" w14:textId="77777777" w:rsidR="001F7F90" w:rsidRPr="00B70AF3" w:rsidRDefault="001F7F90">
            <w:pPr>
              <w:widowControl w:val="0"/>
              <w:autoSpaceDE w:val="0"/>
              <w:autoSpaceDN w:val="0"/>
              <w:spacing w:before="47" w:after="0" w:line="240" w:lineRule="auto"/>
              <w:rPr>
                <w:rFonts w:ascii="Arial" w:eastAsia="Arial" w:hAnsi="Arial" w:cs="Arial"/>
                <w:sz w:val="20"/>
                <w:szCs w:val="20"/>
                <w:lang w:val="en-US" w:eastAsia="ru-RU"/>
              </w:rPr>
            </w:pPr>
          </w:p>
          <w:p w14:paraId="022FAC2E" w14:textId="01EDC614" w:rsidR="001F7F90" w:rsidRPr="00B70AF3" w:rsidRDefault="00D347A7">
            <w:pPr>
              <w:widowControl w:val="0"/>
              <w:autoSpaceDE w:val="0"/>
              <w:autoSpaceDN w:val="0"/>
              <w:spacing w:after="0" w:line="240" w:lineRule="auto"/>
              <w:ind w:left="176"/>
              <w:rPr>
                <w:rFonts w:ascii="Arial" w:eastAsia="Arial" w:hAnsi="Arial" w:cs="Arial"/>
                <w:sz w:val="20"/>
                <w:szCs w:val="20"/>
                <w:lang w:val="en-US" w:eastAsia="ru-RU"/>
              </w:rPr>
            </w:pPr>
            <w:r w:rsidRPr="00B70AF3">
              <w:rPr>
                <w:rFonts w:ascii="Arial" w:eastAsia="Arial" w:hAnsi="Arial" w:cs="Arial"/>
                <w:w w:val="105"/>
                <w:sz w:val="20"/>
                <w:szCs w:val="20"/>
                <w:lang w:val="en-US" w:eastAsia="ru-RU"/>
              </w:rPr>
              <w:t>3,5</w:t>
            </w:r>
            <w:r w:rsidR="00CE12F8">
              <w:rPr>
                <w:rFonts w:ascii="Arial" w:eastAsia="Arial" w:hAnsi="Arial" w:cs="Arial"/>
                <w:w w:val="105"/>
                <w:sz w:val="20"/>
                <w:szCs w:val="20"/>
                <w:lang w:eastAsia="ru-RU"/>
              </w:rPr>
              <w:t> </w:t>
            </w:r>
            <w:r w:rsidR="00CE12F8">
              <w:rPr>
                <w:rFonts w:ascii="Cambria Math" w:eastAsia="Arial" w:hAnsi="Cambria Math" w:cs="Arial"/>
                <w:spacing w:val="16"/>
                <w:w w:val="105"/>
                <w:sz w:val="20"/>
                <w:szCs w:val="20"/>
                <w:lang w:val="en-US" w:eastAsia="ru-RU"/>
              </w:rPr>
              <w:t>⋅</w:t>
            </w:r>
            <w:r w:rsidR="00CE12F8">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28"/>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0,75</w:t>
            </w:r>
            <w:r w:rsidRPr="00B70AF3">
              <w:rPr>
                <w:rFonts w:ascii="Arial" w:eastAsia="Arial" w:hAnsi="Arial" w:cs="Arial"/>
                <w:spacing w:val="13"/>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6</w:t>
            </w:r>
            <w:r w:rsidRPr="00B70AF3">
              <w:rPr>
                <w:rFonts w:ascii="Arial" w:eastAsia="Arial" w:hAnsi="Arial" w:cs="Arial"/>
                <w:spacing w:val="39"/>
                <w:w w:val="105"/>
                <w:position w:val="-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7</w:t>
            </w:r>
            <w:r w:rsidRPr="00B70AF3">
              <w:rPr>
                <w:rFonts w:ascii="Arial" w:eastAsia="Arial" w:hAnsi="Arial" w:cs="Arial"/>
                <w:spacing w:val="39"/>
                <w:w w:val="105"/>
                <w:position w:val="-5"/>
                <w:sz w:val="20"/>
                <w:szCs w:val="20"/>
                <w:lang w:val="en-US" w:eastAsia="ru-RU"/>
              </w:rPr>
              <w:t xml:space="preserve"> </w:t>
            </w:r>
            <w:r w:rsidRPr="00B70AF3">
              <w:rPr>
                <w:rFonts w:ascii="Arial" w:eastAsia="Arial" w:hAnsi="Arial" w:cs="Arial"/>
                <w:spacing w:val="-10"/>
                <w:w w:val="105"/>
                <w:sz w:val="20"/>
                <w:szCs w:val="20"/>
                <w:lang w:val="en-US" w:eastAsia="ru-RU"/>
              </w:rPr>
              <w:t>Дж</w:t>
            </w:r>
          </w:p>
        </w:tc>
        <w:tc>
          <w:tcPr>
            <w:tcW w:w="5149" w:type="dxa"/>
            <w:gridSpan w:val="3"/>
          </w:tcPr>
          <w:p w14:paraId="79ED1515" w14:textId="19D499ED" w:rsidR="001F7F90" w:rsidRPr="00B70AF3" w:rsidRDefault="00D347A7">
            <w:pPr>
              <w:widowControl w:val="0"/>
              <w:autoSpaceDE w:val="0"/>
              <w:autoSpaceDN w:val="0"/>
              <w:spacing w:before="63" w:after="0" w:line="240" w:lineRule="auto"/>
              <w:ind w:left="114"/>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8"/>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6"/>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31"/>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32"/>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31"/>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30"/>
                <w:sz w:val="20"/>
                <w:szCs w:val="20"/>
                <w:lang w:val="en-US" w:eastAsia="ru-RU"/>
              </w:rPr>
              <w:t xml:space="preserve"> </w:t>
            </w:r>
            <w:r w:rsidRPr="00B70AF3">
              <w:rPr>
                <w:rFonts w:ascii="Arial" w:eastAsia="Arial" w:hAnsi="Arial" w:cs="Arial"/>
                <w:sz w:val="20"/>
                <w:szCs w:val="20"/>
                <w:lang w:val="en-US" w:eastAsia="ru-RU"/>
              </w:rPr>
              <w:t>3,5</w:t>
            </w:r>
            <w:r w:rsidR="00CE12F8" w:rsidRPr="00262FDB">
              <w:rPr>
                <w:rFonts w:ascii="Arial" w:eastAsia="Arial" w:hAnsi="Arial" w:cs="Arial"/>
                <w:w w:val="105"/>
                <w:sz w:val="20"/>
                <w:szCs w:val="20"/>
                <w:lang w:val="en-US" w:eastAsia="ru-RU"/>
              </w:rPr>
              <w:t> </w:t>
            </w:r>
            <w:r w:rsidR="00CE12F8">
              <w:rPr>
                <w:rFonts w:ascii="Cambria Math" w:eastAsia="Arial" w:hAnsi="Cambria Math" w:cs="Arial"/>
                <w:spacing w:val="16"/>
                <w:w w:val="105"/>
                <w:sz w:val="20"/>
                <w:szCs w:val="20"/>
                <w:lang w:val="en-US" w:eastAsia="ru-RU"/>
              </w:rPr>
              <w:t>⋅</w:t>
            </w:r>
            <w:r w:rsidR="00CE12F8" w:rsidRPr="00262FDB">
              <w:rPr>
                <w:rFonts w:ascii="Arial" w:eastAsia="Arial" w:hAnsi="Arial" w:cs="Arial"/>
                <w:spacing w:val="16"/>
                <w:w w:val="105"/>
                <w:sz w:val="20"/>
                <w:szCs w:val="20"/>
                <w:lang w:val="en-US"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−3</w:t>
            </w:r>
            <w:r w:rsidRPr="00B70AF3">
              <w:rPr>
                <w:rFonts w:ascii="Arial" w:eastAsia="Arial" w:hAnsi="Arial" w:cs="Arial"/>
                <w:spacing w:val="31"/>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sz w:val="20"/>
                <w:szCs w:val="20"/>
                <w:vertAlign w:val="superscript"/>
                <w:lang w:val="en-US" w:eastAsia="ru-RU"/>
              </w:rPr>
              <w:t>0,75</w:t>
            </w:r>
            <w:r w:rsidRPr="00B70AF3">
              <w:rPr>
                <w:rFonts w:ascii="Arial" w:eastAsia="Arial" w:hAnsi="Arial" w:cs="Arial"/>
                <w:spacing w:val="30"/>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41"/>
                <w:position w:val="-5"/>
                <w:sz w:val="20"/>
                <w:szCs w:val="20"/>
                <w:lang w:val="en-US" w:eastAsia="ru-RU"/>
              </w:rPr>
              <w:t xml:space="preserve"> </w:t>
            </w:r>
            <w:r w:rsidRPr="00B70AF3">
              <w:rPr>
                <w:rFonts w:ascii="Arial" w:eastAsia="Arial" w:hAnsi="Arial" w:cs="Arial"/>
                <w:spacing w:val="-10"/>
                <w:sz w:val="20"/>
                <w:szCs w:val="20"/>
                <w:lang w:val="en-US" w:eastAsia="ru-RU"/>
              </w:rPr>
              <w:t>Дж</w:t>
            </w:r>
          </w:p>
          <w:p w14:paraId="174EC590" w14:textId="0C21D678" w:rsidR="001F7F90" w:rsidRPr="00B70AF3" w:rsidRDefault="00D347A7">
            <w:pPr>
              <w:widowControl w:val="0"/>
              <w:autoSpaceDE w:val="0"/>
              <w:autoSpaceDN w:val="0"/>
              <w:spacing w:before="80" w:after="0" w:line="240" w:lineRule="auto"/>
              <w:ind w:left="114"/>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27"/>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33"/>
                <w:sz w:val="20"/>
                <w:szCs w:val="20"/>
                <w:lang w:val="en-US" w:eastAsia="ru-RU"/>
              </w:rPr>
              <w:t xml:space="preserve"> </w:t>
            </w:r>
            <w:r w:rsidRPr="00B70AF3">
              <w:rPr>
                <w:rFonts w:ascii="Arial" w:eastAsia="Arial" w:hAnsi="Arial" w:cs="Arial"/>
                <w:sz w:val="20"/>
                <w:szCs w:val="20"/>
                <w:lang w:val="en-US" w:eastAsia="ru-RU"/>
              </w:rPr>
              <w:t>&gt;</w:t>
            </w:r>
            <w:r w:rsidRPr="00B70AF3">
              <w:rPr>
                <w:rFonts w:ascii="Arial" w:eastAsia="Arial" w:hAnsi="Arial" w:cs="Arial"/>
                <w:spacing w:val="28"/>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sz w:val="20"/>
                <w:szCs w:val="20"/>
                <w:lang w:val="en-US" w:eastAsia="ru-RU"/>
              </w:rPr>
              <w:t>,</w:t>
            </w:r>
            <w:r w:rsidRPr="00B70AF3">
              <w:rPr>
                <w:rFonts w:ascii="Arial" w:eastAsia="Arial" w:hAnsi="Arial" w:cs="Arial"/>
                <w:spacing w:val="30"/>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9"/>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8"/>
                <w:sz w:val="20"/>
                <w:szCs w:val="20"/>
                <w:lang w:val="en-US" w:eastAsia="ru-RU"/>
              </w:rPr>
              <w:t xml:space="preserve"> </w:t>
            </w:r>
            <w:r w:rsidRPr="00B70AF3">
              <w:rPr>
                <w:rFonts w:ascii="Arial" w:eastAsia="Arial" w:hAnsi="Arial" w:cs="Arial"/>
                <w:sz w:val="20"/>
                <w:szCs w:val="20"/>
                <w:lang w:val="en-US" w:eastAsia="ru-RU"/>
              </w:rPr>
              <w:t>3,5</w:t>
            </w:r>
            <w:r w:rsidR="00CE12F8" w:rsidRPr="00262FDB">
              <w:rPr>
                <w:rFonts w:ascii="Arial" w:eastAsia="Arial" w:hAnsi="Arial" w:cs="Arial"/>
                <w:w w:val="105"/>
                <w:sz w:val="20"/>
                <w:szCs w:val="20"/>
                <w:lang w:val="en-US" w:eastAsia="ru-RU"/>
              </w:rPr>
              <w:t> </w:t>
            </w:r>
            <w:r w:rsidR="00CE12F8">
              <w:rPr>
                <w:rFonts w:ascii="Cambria Math" w:eastAsia="Arial" w:hAnsi="Cambria Math" w:cs="Arial"/>
                <w:spacing w:val="16"/>
                <w:w w:val="105"/>
                <w:sz w:val="20"/>
                <w:szCs w:val="20"/>
                <w:lang w:val="en-US" w:eastAsia="ru-RU"/>
              </w:rPr>
              <w:t>⋅</w:t>
            </w:r>
            <w:r w:rsidR="00CE12F8" w:rsidRPr="00262FDB">
              <w:rPr>
                <w:rFonts w:ascii="Arial" w:eastAsia="Arial" w:hAnsi="Arial" w:cs="Arial"/>
                <w:spacing w:val="16"/>
                <w:w w:val="105"/>
                <w:sz w:val="20"/>
                <w:szCs w:val="20"/>
                <w:lang w:val="en-US" w:eastAsia="ru-RU"/>
              </w:rPr>
              <w:t> </w:t>
            </w:r>
            <w:r w:rsidRPr="00B70AF3">
              <w:rPr>
                <w:rFonts w:ascii="Arial" w:eastAsia="Arial" w:hAnsi="Arial" w:cs="Arial"/>
                <w:sz w:val="20"/>
                <w:szCs w:val="20"/>
                <w:lang w:val="en-US" w:eastAsia="ru-RU"/>
              </w:rPr>
              <w:t>10</w:t>
            </w:r>
            <w:r w:rsidRPr="00B70AF3">
              <w:rPr>
                <w:rFonts w:ascii="Arial" w:eastAsia="Arial" w:hAnsi="Arial" w:cs="Arial"/>
                <w:sz w:val="20"/>
                <w:szCs w:val="20"/>
                <w:vertAlign w:val="superscript"/>
                <w:lang w:val="en-US" w:eastAsia="ru-RU"/>
              </w:rPr>
              <w:t>−3</w:t>
            </w:r>
            <w:r w:rsidRPr="00B70AF3">
              <w:rPr>
                <w:rFonts w:ascii="Arial" w:eastAsia="Arial" w:hAnsi="Arial" w:cs="Arial"/>
                <w:spacing w:val="29"/>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6</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7</w:t>
            </w:r>
            <w:r w:rsidRPr="00B70AF3">
              <w:rPr>
                <w:rFonts w:ascii="Arial" w:eastAsia="Arial" w:hAnsi="Arial" w:cs="Arial"/>
                <w:spacing w:val="39"/>
                <w:position w:val="-5"/>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2</w:t>
            </w:r>
            <w:r w:rsidRPr="00B70AF3">
              <w:rPr>
                <w:rFonts w:ascii="Arial" w:eastAsia="Arial" w:hAnsi="Arial" w:cs="Arial"/>
                <w:position w:val="6"/>
                <w:sz w:val="20"/>
                <w:szCs w:val="20"/>
                <w:vertAlign w:val="superscript"/>
                <w:lang w:val="en-US" w:eastAsia="ru-RU"/>
              </w:rPr>
              <w:t>−0,25</w:t>
            </w:r>
            <w:r w:rsidRPr="00B70AF3">
              <w:rPr>
                <w:rFonts w:ascii="Arial" w:eastAsia="Arial" w:hAnsi="Arial" w:cs="Arial"/>
                <w:spacing w:val="39"/>
                <w:position w:val="6"/>
                <w:sz w:val="20"/>
                <w:szCs w:val="20"/>
                <w:lang w:val="en-US" w:eastAsia="ru-RU"/>
              </w:rPr>
              <w:t xml:space="preserve"> </w:t>
            </w:r>
            <w:r w:rsidRPr="00B70AF3">
              <w:rPr>
                <w:rFonts w:ascii="Arial" w:eastAsia="Arial" w:hAnsi="Arial" w:cs="Arial"/>
                <w:spacing w:val="-10"/>
                <w:sz w:val="20"/>
                <w:szCs w:val="20"/>
                <w:lang w:eastAsia="ru-RU"/>
              </w:rPr>
              <w:t>Вт</w:t>
            </w:r>
          </w:p>
        </w:tc>
      </w:tr>
      <w:tr w:rsidR="001F7F90" w:rsidRPr="00B70AF3" w14:paraId="0944E0AE" w14:textId="77777777" w:rsidTr="002067F9">
        <w:trPr>
          <w:trHeight w:val="2638"/>
        </w:trPr>
        <w:tc>
          <w:tcPr>
            <w:tcW w:w="14721" w:type="dxa"/>
            <w:gridSpan w:val="8"/>
          </w:tcPr>
          <w:p w14:paraId="1DE686D9" w14:textId="77777777" w:rsidR="001F7F90" w:rsidRPr="00B70AF3" w:rsidRDefault="00D347A7"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a</w:t>
            </w:r>
            <w:r w:rsidRPr="00B70AF3">
              <w:rPr>
                <w:rFonts w:ascii="Arial" w:eastAsia="Arial" w:hAnsi="Arial" w:cs="Arial"/>
                <w:sz w:val="18"/>
                <w:szCs w:val="18"/>
                <w:lang w:eastAsia="ru-RU"/>
              </w:rPr>
              <w:t xml:space="preserve"> Значения и единицы измерений поправочных коэффициентов приведены в таблице 9.</w:t>
            </w:r>
          </w:p>
          <w:p w14:paraId="2FD0004F" w14:textId="77777777" w:rsidR="001F7F90" w:rsidRPr="00B70AF3" w:rsidRDefault="00D347A7"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b</w:t>
            </w:r>
            <w:r w:rsidRPr="00B70AF3">
              <w:rPr>
                <w:rFonts w:ascii="Arial" w:eastAsia="Arial" w:hAnsi="Arial" w:cs="Arial"/>
                <w:sz w:val="18"/>
                <w:szCs w:val="18"/>
                <w:lang w:eastAsia="ru-RU"/>
              </w:rPr>
              <w:t xml:space="preserve"> ПДУ для длительности облучения менее 10</w:t>
            </w:r>
            <w:r w:rsidRPr="00B70AF3">
              <w:rPr>
                <w:rFonts w:ascii="Arial" w:eastAsia="Arial" w:hAnsi="Arial" w:cs="Arial"/>
                <w:sz w:val="18"/>
                <w:szCs w:val="18"/>
                <w:vertAlign w:val="superscript"/>
                <w:lang w:eastAsia="ru-RU"/>
              </w:rPr>
              <w:t>-13</w:t>
            </w:r>
            <w:r w:rsidRPr="00B70AF3">
              <w:rPr>
                <w:rFonts w:ascii="Arial" w:eastAsia="Arial" w:hAnsi="Arial" w:cs="Arial"/>
                <w:sz w:val="18"/>
                <w:szCs w:val="18"/>
                <w:lang w:eastAsia="ru-RU"/>
              </w:rPr>
              <w:t xml:space="preserve"> с установлены равными ПДУ для эквивалентных значений облученности при 10</w:t>
            </w:r>
            <w:r w:rsidRPr="00B70AF3">
              <w:rPr>
                <w:rFonts w:ascii="Arial" w:eastAsia="Arial" w:hAnsi="Arial" w:cs="Arial"/>
                <w:sz w:val="18"/>
                <w:szCs w:val="18"/>
                <w:vertAlign w:val="superscript"/>
                <w:lang w:eastAsia="ru-RU"/>
              </w:rPr>
              <w:t>-13</w:t>
            </w:r>
            <w:r w:rsidRPr="00B70AF3">
              <w:rPr>
                <w:rFonts w:ascii="Arial" w:eastAsia="Arial" w:hAnsi="Arial" w:cs="Arial"/>
                <w:sz w:val="18"/>
                <w:szCs w:val="18"/>
                <w:lang w:eastAsia="ru-RU"/>
              </w:rPr>
              <w:t xml:space="preserve"> с.</w:t>
            </w:r>
          </w:p>
          <w:p w14:paraId="59A8A97E" w14:textId="32E51D66" w:rsidR="001F7F90" w:rsidRPr="00B70AF3" w:rsidRDefault="00D347A7"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c</w:t>
            </w:r>
            <w:r w:rsidRPr="00B70AF3">
              <w:rPr>
                <w:rFonts w:ascii="Arial" w:eastAsia="Arial" w:hAnsi="Arial" w:cs="Arial"/>
                <w:sz w:val="18"/>
                <w:szCs w:val="18"/>
                <w:vertAlign w:val="superscript"/>
                <w:lang w:eastAsia="ru-RU"/>
              </w:rPr>
              <w:t xml:space="preserve"> </w:t>
            </w:r>
            <w:r w:rsidRPr="00B70AF3">
              <w:rPr>
                <w:rFonts w:ascii="Arial" w:eastAsia="Arial" w:hAnsi="Arial" w:cs="Arial"/>
                <w:sz w:val="18"/>
                <w:szCs w:val="18"/>
                <w:lang w:eastAsia="ru-RU"/>
              </w:rPr>
              <w:t>В диапазоне длин волн от 450 до 500 нм п</w:t>
            </w:r>
            <w:r w:rsidR="008677B6" w:rsidRPr="00B70AF3">
              <w:rPr>
                <w:rFonts w:ascii="Arial" w:eastAsia="Arial" w:hAnsi="Arial" w:cs="Arial"/>
                <w:sz w:val="18"/>
                <w:szCs w:val="18"/>
                <w:lang w:eastAsia="ru-RU"/>
              </w:rPr>
              <w:t xml:space="preserve">рименяют двойственные пределы, </w:t>
            </w:r>
            <w:r w:rsidRPr="00B70AF3">
              <w:rPr>
                <w:rFonts w:ascii="Arial" w:eastAsia="Arial" w:hAnsi="Arial" w:cs="Arial"/>
                <w:sz w:val="18"/>
                <w:szCs w:val="18"/>
                <w:lang w:eastAsia="ru-RU"/>
              </w:rPr>
              <w:t>интенсивность облучения не должна превышать ни одного из них.</w:t>
            </w:r>
          </w:p>
          <w:p w14:paraId="367B3BF6" w14:textId="77777777" w:rsidR="001F7F90" w:rsidRPr="00B70AF3" w:rsidRDefault="00D347A7"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d</w:t>
            </w:r>
            <w:r w:rsidRPr="00B70AF3">
              <w:rPr>
                <w:rFonts w:ascii="Arial" w:eastAsia="Arial" w:hAnsi="Arial" w:cs="Arial"/>
                <w:sz w:val="18"/>
                <w:szCs w:val="18"/>
                <w:lang w:eastAsia="ru-RU"/>
              </w:rPr>
              <w:t xml:space="preserve"> Угол </w:t>
            </w:r>
            <w:r w:rsidRPr="00B70AF3">
              <w:rPr>
                <w:rFonts w:ascii="Arial" w:eastAsia="Arial" w:hAnsi="Arial" w:cs="Arial"/>
                <w:sz w:val="18"/>
                <w:szCs w:val="18"/>
                <w:lang w:val="en-US" w:eastAsia="ru-RU"/>
              </w:rPr>
              <w:sym w:font="Symbol" w:char="F067"/>
            </w:r>
            <w:r w:rsidRPr="00B70AF3">
              <w:rPr>
                <w:rFonts w:ascii="Arial" w:eastAsia="Arial" w:hAnsi="Arial" w:cs="Arial"/>
                <w:sz w:val="18"/>
                <w:szCs w:val="18"/>
                <w:vertAlign w:val="subscript"/>
                <w:lang w:val="en-US" w:eastAsia="ru-RU"/>
              </w:rPr>
              <w:t>ph</w:t>
            </w:r>
            <w:r w:rsidRPr="00B70AF3">
              <w:rPr>
                <w:rFonts w:ascii="Arial" w:eastAsia="Arial" w:hAnsi="Arial" w:cs="Arial"/>
                <w:sz w:val="18"/>
                <w:szCs w:val="18"/>
                <w:lang w:eastAsia="ru-RU"/>
              </w:rPr>
              <w:t xml:space="preserve"> является предельным углом восприятия при измерении.</w:t>
            </w:r>
          </w:p>
          <w:p w14:paraId="30B82981" w14:textId="7843F9DF" w:rsidR="001F7F90" w:rsidRPr="00B70AF3" w:rsidRDefault="00D347A7"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e</w:t>
            </w:r>
            <w:r w:rsidRPr="00B70AF3">
              <w:rPr>
                <w:rFonts w:ascii="Arial" w:eastAsia="Arial" w:hAnsi="Arial" w:cs="Arial"/>
                <w:sz w:val="18"/>
                <w:szCs w:val="18"/>
                <w:lang w:eastAsia="ru-RU"/>
              </w:rPr>
              <w:t xml:space="preserve"> Если используется время облучения от 1 до 10 с для длин волн от 400 до 484 нм и угловых размеров видимого источника от 1,5 до 82 мрад, то предел фотохимической опасности 3,9</w:t>
            </w:r>
            <w:r w:rsidR="00721B00" w:rsidRPr="00B70AF3">
              <w:rPr>
                <w:rFonts w:ascii="Arial" w:eastAsia="Arial" w:hAnsi="Arial" w:cs="Arial"/>
                <w:sz w:val="18"/>
                <w:szCs w:val="18"/>
                <w:lang w:eastAsia="ru-RU"/>
              </w:rPr>
              <w:t>∙</w:t>
            </w:r>
            <w:r w:rsidRPr="00B70AF3">
              <w:rPr>
                <w:rFonts w:ascii="Arial" w:eastAsia="Arial" w:hAnsi="Arial" w:cs="Arial"/>
                <w:sz w:val="18"/>
                <w:szCs w:val="18"/>
                <w:lang w:eastAsia="ru-RU"/>
              </w:rPr>
              <w:t>10</w:t>
            </w:r>
            <w:r w:rsidRPr="00B70AF3">
              <w:rPr>
                <w:rFonts w:ascii="Arial" w:eastAsia="Arial" w:hAnsi="Arial" w:cs="Arial"/>
                <w:sz w:val="18"/>
                <w:szCs w:val="18"/>
                <w:vertAlign w:val="superscript"/>
                <w:lang w:eastAsia="ru-RU"/>
              </w:rPr>
              <w:t>-3</w:t>
            </w:r>
            <w:r w:rsidRPr="00B70AF3">
              <w:rPr>
                <w:rFonts w:ascii="Arial" w:eastAsia="Arial" w:hAnsi="Arial" w:cs="Arial"/>
                <w:sz w:val="18"/>
                <w:szCs w:val="18"/>
                <w:lang w:eastAsia="ru-RU"/>
              </w:rPr>
              <w:t xml:space="preserve"> С</w:t>
            </w:r>
            <w:r w:rsidRPr="00B70AF3">
              <w:rPr>
                <w:rFonts w:ascii="Arial" w:eastAsia="Arial" w:hAnsi="Arial" w:cs="Arial"/>
                <w:sz w:val="18"/>
                <w:szCs w:val="18"/>
                <w:vertAlign w:val="subscript"/>
                <w:lang w:eastAsia="ru-RU"/>
              </w:rPr>
              <w:t>3</w:t>
            </w:r>
            <w:r w:rsidRPr="00B70AF3">
              <w:rPr>
                <w:rFonts w:ascii="Arial" w:eastAsia="Arial" w:hAnsi="Arial" w:cs="Arial"/>
                <w:sz w:val="18"/>
                <w:szCs w:val="18"/>
                <w:lang w:eastAsia="ru-RU"/>
              </w:rPr>
              <w:t xml:space="preserve"> Дж распространяется до 1 с.</w:t>
            </w:r>
          </w:p>
          <w:p w14:paraId="290032D8" w14:textId="6FCA43F4" w:rsidR="008677B6" w:rsidRPr="00B70AF3" w:rsidRDefault="00D347A7" w:rsidP="008677B6">
            <w:pPr>
              <w:widowControl w:val="0"/>
              <w:autoSpaceDE w:val="0"/>
              <w:autoSpaceDN w:val="0"/>
              <w:spacing w:before="50" w:after="0" w:line="240" w:lineRule="auto"/>
              <w:ind w:left="113" w:firstLine="527"/>
              <w:jc w:val="both"/>
              <w:rPr>
                <w:rFonts w:ascii="Arial" w:eastAsia="Arial" w:hAnsi="Arial" w:cs="Arial"/>
                <w:spacing w:val="40"/>
                <w:sz w:val="18"/>
                <w:szCs w:val="18"/>
                <w:lang w:eastAsia="ru-RU"/>
              </w:rPr>
            </w:pPr>
            <w:r w:rsidRPr="00B70AF3">
              <w:rPr>
                <w:rFonts w:ascii="Arial" w:eastAsia="Arial" w:hAnsi="Arial" w:cs="Arial"/>
                <w:sz w:val="18"/>
                <w:szCs w:val="18"/>
                <w:vertAlign w:val="superscript"/>
                <w:lang w:val="en-US" w:eastAsia="ru-RU"/>
              </w:rPr>
              <w:t>f</w:t>
            </w:r>
            <w:r w:rsidRPr="00B70AF3">
              <w:rPr>
                <w:rFonts w:ascii="Arial" w:eastAsia="Arial" w:hAnsi="Arial" w:cs="Arial"/>
                <w:sz w:val="18"/>
                <w:szCs w:val="18"/>
                <w:vertAlign w:val="superscript"/>
                <w:lang w:eastAsia="ru-RU"/>
              </w:rPr>
              <w:t xml:space="preserve">  </w:t>
            </w:r>
            <w:r w:rsidRPr="00B70AF3">
              <w:rPr>
                <w:rFonts w:ascii="Arial" w:eastAsia="Arial" w:hAnsi="Arial" w:cs="Arial"/>
                <w:sz w:val="18"/>
                <w:szCs w:val="18"/>
                <w:lang w:eastAsia="ru-RU"/>
              </w:rPr>
              <w:t xml:space="preserve">В диапазоне длин волн от 1200 до 1400 нм пределы для </w:t>
            </w:r>
            <w:r w:rsidR="008677B6" w:rsidRPr="00B70AF3">
              <w:rPr>
                <w:rFonts w:ascii="Arial" w:eastAsia="Arial" w:hAnsi="Arial" w:cs="Arial"/>
                <w:sz w:val="18"/>
                <w:szCs w:val="18"/>
                <w:lang w:eastAsia="ru-RU"/>
              </w:rPr>
              <w:t>защиты сетчатки, приведенные в данной</w:t>
            </w:r>
            <w:r w:rsidRPr="00B70AF3">
              <w:rPr>
                <w:rFonts w:ascii="Arial" w:eastAsia="Arial" w:hAnsi="Arial" w:cs="Arial"/>
                <w:sz w:val="18"/>
                <w:szCs w:val="18"/>
                <w:lang w:eastAsia="ru-RU"/>
              </w:rPr>
              <w:t xml:space="preserve"> таблице, </w:t>
            </w:r>
            <w:r w:rsidR="007D174B" w:rsidRPr="007D174B">
              <w:rPr>
                <w:rFonts w:ascii="Arial" w:eastAsia="Arial" w:hAnsi="Arial" w:cs="Arial"/>
                <w:sz w:val="18"/>
                <w:szCs w:val="18"/>
                <w:lang w:eastAsia="ru-RU"/>
              </w:rPr>
              <w:t xml:space="preserve">могут быть недостаточными для защиты передних частей глаза </w:t>
            </w:r>
            <w:r w:rsidRPr="00B70AF3">
              <w:rPr>
                <w:rFonts w:ascii="Arial" w:eastAsia="Arial" w:hAnsi="Arial" w:cs="Arial"/>
                <w:sz w:val="18"/>
                <w:szCs w:val="18"/>
                <w:lang w:eastAsia="ru-RU"/>
              </w:rPr>
              <w:t>(роговицу, радужную оболочку), поэтому их следует применять с осторожностью. Не существует поводов для беспокойства о передних частях глаза, если интенсивность облучения не превышает ПДУ для кожи.</w:t>
            </w:r>
            <w:r w:rsidR="008677B6" w:rsidRPr="00B70AF3">
              <w:rPr>
                <w:rFonts w:ascii="Arial" w:eastAsia="Arial" w:hAnsi="Arial" w:cs="Arial"/>
                <w:spacing w:val="40"/>
                <w:sz w:val="18"/>
                <w:szCs w:val="18"/>
                <w:lang w:eastAsia="ru-RU"/>
              </w:rPr>
              <w:t xml:space="preserve"> </w:t>
            </w:r>
          </w:p>
          <w:p w14:paraId="6429A771" w14:textId="58FACFBC" w:rsidR="008677B6" w:rsidRPr="00B70AF3" w:rsidRDefault="008677B6" w:rsidP="008677B6">
            <w:pPr>
              <w:widowControl w:val="0"/>
              <w:autoSpaceDE w:val="0"/>
              <w:autoSpaceDN w:val="0"/>
              <w:spacing w:before="50" w:after="0" w:line="240" w:lineRule="auto"/>
              <w:ind w:left="113" w:firstLine="527"/>
              <w:jc w:val="both"/>
              <w:rPr>
                <w:rFonts w:ascii="Arial" w:eastAsia="Arial" w:hAnsi="Arial" w:cs="Arial"/>
                <w:sz w:val="18"/>
                <w:szCs w:val="18"/>
                <w:lang w:eastAsia="ru-RU"/>
              </w:rPr>
            </w:pPr>
            <w:r w:rsidRPr="00B70AF3">
              <w:rPr>
                <w:rFonts w:ascii="Arial" w:eastAsia="Arial" w:hAnsi="Arial" w:cs="Arial"/>
                <w:spacing w:val="40"/>
                <w:sz w:val="18"/>
                <w:szCs w:val="18"/>
                <w:lang w:eastAsia="ru-RU"/>
              </w:rPr>
              <w:t>Примечание</w:t>
            </w:r>
            <w:r w:rsidRPr="00B70AF3">
              <w:rPr>
                <w:rFonts w:ascii="Arial" w:eastAsia="Arial" w:hAnsi="Arial" w:cs="Arial"/>
                <w:sz w:val="18"/>
                <w:szCs w:val="18"/>
                <w:lang w:eastAsia="ru-RU"/>
              </w:rPr>
              <w:t xml:space="preserve"> 1 – Пределы облучения для некоторых глазных тканей могут отличаться для офтальмологических инструментов – см. </w:t>
            </w:r>
            <w:r w:rsidRPr="00B70AF3">
              <w:rPr>
                <w:rFonts w:ascii="Arial" w:eastAsia="Arial" w:hAnsi="Arial" w:cs="Arial"/>
                <w:sz w:val="18"/>
                <w:szCs w:val="18"/>
                <w:lang w:val="en-US" w:eastAsia="ru-RU"/>
              </w:rPr>
              <w:t>ISO</w:t>
            </w:r>
            <w:r w:rsidRPr="00B70AF3">
              <w:rPr>
                <w:rFonts w:ascii="Arial" w:eastAsia="Arial" w:hAnsi="Arial" w:cs="Arial"/>
                <w:sz w:val="18"/>
                <w:szCs w:val="18"/>
                <w:lang w:eastAsia="ru-RU"/>
              </w:rPr>
              <w:t xml:space="preserve"> 15004-2.</w:t>
            </w:r>
          </w:p>
          <w:p w14:paraId="241D0B3D" w14:textId="05248696" w:rsidR="001F7F90" w:rsidRPr="00B70AF3" w:rsidRDefault="008677B6" w:rsidP="00262FDB">
            <w:pPr>
              <w:widowControl w:val="0"/>
              <w:autoSpaceDE w:val="0"/>
              <w:autoSpaceDN w:val="0"/>
              <w:spacing w:before="50" w:after="60" w:line="240" w:lineRule="auto"/>
              <w:ind w:left="113" w:firstLine="527"/>
              <w:jc w:val="both"/>
              <w:rPr>
                <w:rFonts w:ascii="Arial" w:eastAsia="Arial" w:hAnsi="Arial" w:cs="Arial"/>
                <w:sz w:val="18"/>
                <w:szCs w:val="18"/>
                <w:lang w:eastAsia="ru-RU"/>
              </w:rPr>
            </w:pPr>
            <w:r w:rsidRPr="00B70AF3">
              <w:rPr>
                <w:rFonts w:ascii="Arial" w:eastAsia="Arial" w:hAnsi="Arial" w:cs="Arial"/>
                <w:spacing w:val="40"/>
                <w:sz w:val="18"/>
                <w:szCs w:val="18"/>
                <w:lang w:eastAsia="ru-RU"/>
              </w:rPr>
              <w:t>Примечание</w:t>
            </w:r>
            <w:r w:rsidRPr="00B70AF3">
              <w:rPr>
                <w:rFonts w:ascii="Arial" w:eastAsia="Arial" w:hAnsi="Arial" w:cs="Arial"/>
                <w:sz w:val="18"/>
                <w:szCs w:val="18"/>
                <w:lang w:eastAsia="ru-RU"/>
              </w:rPr>
              <w:t xml:space="preserve"> 2 – Уровни облучения, сравниваемые с ПДУ, выраженным в виде мощности или энергии, следует определять как мощность или энергию, которая проходит через апертуру диаметром 7 мм (значения ПДУ, приведенные в данной таблице, получены из значений таблицы 4 путем умножения на площадь апертуры, диаметром 7 мм).</w:t>
            </w:r>
          </w:p>
        </w:tc>
      </w:tr>
    </w:tbl>
    <w:p w14:paraId="326C2B8F" w14:textId="77777777" w:rsidR="001F7F90" w:rsidRPr="00B70AF3" w:rsidRDefault="001F7F90">
      <w:pPr>
        <w:widowControl w:val="0"/>
        <w:shd w:val="clear" w:color="auto" w:fill="FFFFFF"/>
        <w:spacing w:after="0" w:line="360" w:lineRule="auto"/>
        <w:ind w:firstLine="709"/>
        <w:jc w:val="both"/>
        <w:rPr>
          <w:rFonts w:ascii="Arial" w:eastAsia="Calibri" w:hAnsi="Arial" w:cs="Arial"/>
          <w:spacing w:val="20"/>
          <w:sz w:val="24"/>
          <w:szCs w:val="24"/>
        </w:rPr>
      </w:pPr>
    </w:p>
    <w:p w14:paraId="7ACFD733" w14:textId="77777777" w:rsidR="001F7F90" w:rsidRPr="00B70AF3" w:rsidRDefault="001F7F90">
      <w:pPr>
        <w:pageBreakBefore/>
        <w:widowControl w:val="0"/>
        <w:shd w:val="clear" w:color="auto" w:fill="FFFFFF"/>
        <w:spacing w:after="0" w:line="360" w:lineRule="auto"/>
        <w:ind w:firstLine="709"/>
        <w:jc w:val="both"/>
        <w:rPr>
          <w:rFonts w:ascii="Arial" w:eastAsia="Calibri" w:hAnsi="Arial" w:cs="Arial"/>
          <w:spacing w:val="20"/>
          <w:sz w:val="24"/>
          <w:szCs w:val="24"/>
        </w:rPr>
        <w:sectPr w:rsidR="001F7F90" w:rsidRPr="00B70AF3">
          <w:headerReference w:type="even" r:id="rId19"/>
          <w:headerReference w:type="default" r:id="rId20"/>
          <w:footerReference w:type="even" r:id="rId21"/>
          <w:footerReference w:type="default" r:id="rId22"/>
          <w:type w:val="oddPage"/>
          <w:pgSz w:w="16838" w:h="11906" w:orient="landscape"/>
          <w:pgMar w:top="1134" w:right="1134" w:bottom="851" w:left="1134" w:header="567" w:footer="567" w:gutter="0"/>
          <w:cols w:space="708"/>
          <w:docGrid w:linePitch="360"/>
        </w:sectPr>
      </w:pPr>
    </w:p>
    <w:p w14:paraId="127FBFF5" w14:textId="00FC22B2" w:rsidR="001F7F90" w:rsidRPr="00B70AF3" w:rsidRDefault="00C75300" w:rsidP="002067F9">
      <w:pPr>
        <w:pageBreakBefore/>
        <w:widowControl w:val="0"/>
        <w:shd w:val="clear" w:color="auto" w:fill="FFFFFF"/>
        <w:spacing w:after="0" w:line="360" w:lineRule="auto"/>
        <w:jc w:val="both"/>
        <w:rPr>
          <w:rFonts w:ascii="Arial" w:eastAsia="Calibri" w:hAnsi="Arial" w:cs="Arial"/>
          <w:spacing w:val="-2"/>
        </w:rPr>
      </w:pPr>
      <w:r w:rsidRPr="00B70AF3">
        <w:rPr>
          <w:rFonts w:ascii="Arial" w:eastAsia="Calibri" w:hAnsi="Arial" w:cs="Arial"/>
          <w:spacing w:val="40"/>
        </w:rPr>
        <w:lastRenderedPageBreak/>
        <w:t>Таблица</w:t>
      </w:r>
      <w:r w:rsidRPr="00B70AF3">
        <w:rPr>
          <w:rFonts w:ascii="Arial" w:eastAsia="Calibri" w:hAnsi="Arial" w:cs="Arial"/>
        </w:rPr>
        <w:t xml:space="preserve"> </w:t>
      </w:r>
      <w:r w:rsidR="00D347A7" w:rsidRPr="00B70AF3">
        <w:rPr>
          <w:rFonts w:ascii="Arial" w:eastAsia="Calibri" w:hAnsi="Arial" w:cs="Arial"/>
          <w:spacing w:val="-4"/>
        </w:rPr>
        <w:t>8 –</w:t>
      </w:r>
      <w:r w:rsidR="00D347A7" w:rsidRPr="00B70AF3">
        <w:rPr>
          <w:rFonts w:ascii="Arial" w:eastAsia="Calibri" w:hAnsi="Arial" w:cs="Arial"/>
          <w:spacing w:val="-2"/>
        </w:rPr>
        <w:t xml:space="preserve"> Предельно допустимые уровни (ПДУ) при облучении кожи лазерным </w:t>
      </w:r>
      <w:r w:rsidR="00E812F9" w:rsidRPr="00B70AF3">
        <w:rPr>
          <w:rFonts w:ascii="Arial" w:eastAsia="Calibri" w:hAnsi="Arial" w:cs="Arial"/>
          <w:spacing w:val="-2"/>
        </w:rPr>
        <w:br/>
      </w:r>
      <w:r w:rsidR="00D347A7" w:rsidRPr="00B70AF3">
        <w:rPr>
          <w:rFonts w:ascii="Arial" w:eastAsia="Calibri" w:hAnsi="Arial" w:cs="Arial"/>
          <w:spacing w:val="-2"/>
        </w:rPr>
        <w:t>излучением</w:t>
      </w:r>
      <w:r w:rsidR="006D2BD1" w:rsidRPr="00B70AF3">
        <w:rPr>
          <w:rFonts w:ascii="Arial" w:eastAsia="Calibri" w:hAnsi="Arial" w:cs="Arial"/>
          <w:spacing w:val="-2"/>
        </w:rPr>
        <w:t> </w:t>
      </w:r>
      <w:r w:rsidR="00D347A7" w:rsidRPr="00B70AF3">
        <w:rPr>
          <w:rFonts w:ascii="Arial" w:eastAsia="Calibri" w:hAnsi="Arial" w:cs="Arial"/>
          <w:spacing w:val="-2"/>
          <w:vertAlign w:val="superscript"/>
        </w:rPr>
        <w:t>a,</w:t>
      </w:r>
      <w:r w:rsidR="00E812F9" w:rsidRPr="00B70AF3">
        <w:rPr>
          <w:rFonts w:ascii="Arial" w:eastAsia="Calibri" w:hAnsi="Arial" w:cs="Arial"/>
          <w:spacing w:val="-2"/>
          <w:vertAlign w:val="superscript"/>
        </w:rPr>
        <w:t xml:space="preserve"> </w:t>
      </w:r>
      <w:r w:rsidR="00D347A7" w:rsidRPr="00B70AF3">
        <w:rPr>
          <w:rFonts w:ascii="Arial" w:eastAsia="Calibri" w:hAnsi="Arial" w:cs="Arial"/>
          <w:spacing w:val="-2"/>
          <w:vertAlign w:val="superscript"/>
        </w:rPr>
        <w:t>b</w:t>
      </w:r>
    </w:p>
    <w:tbl>
      <w:tblPr>
        <w:tblStyle w:val="TableNormal9"/>
        <w:tblW w:w="5145"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93"/>
        <w:gridCol w:w="1843"/>
        <w:gridCol w:w="1239"/>
        <w:gridCol w:w="1396"/>
        <w:gridCol w:w="1547"/>
        <w:gridCol w:w="1239"/>
        <w:gridCol w:w="1235"/>
      </w:tblGrid>
      <w:tr w:rsidR="001F7F90" w:rsidRPr="00B70AF3" w14:paraId="684677C8" w14:textId="77777777" w:rsidTr="002067F9">
        <w:trPr>
          <w:trHeight w:val="488"/>
        </w:trPr>
        <w:tc>
          <w:tcPr>
            <w:tcW w:w="830" w:type="pct"/>
            <w:vMerge w:val="restart"/>
          </w:tcPr>
          <w:p w14:paraId="49F3DA5E" w14:textId="77777777" w:rsidR="001F7F90" w:rsidRPr="00B70AF3" w:rsidRDefault="001F7F90">
            <w:pPr>
              <w:widowControl w:val="0"/>
              <w:autoSpaceDE w:val="0"/>
              <w:autoSpaceDN w:val="0"/>
              <w:spacing w:before="59" w:after="0" w:line="240" w:lineRule="auto"/>
              <w:rPr>
                <w:rFonts w:ascii="Arial" w:eastAsia="Arial" w:hAnsi="Arial" w:cs="Arial"/>
                <w:sz w:val="20"/>
                <w:szCs w:val="20"/>
                <w:lang w:eastAsia="ru-RU"/>
              </w:rPr>
            </w:pPr>
          </w:p>
          <w:p w14:paraId="2B0D231D" w14:textId="77777777" w:rsidR="001F7F90" w:rsidRPr="00B70AF3" w:rsidRDefault="00D347A7">
            <w:pPr>
              <w:widowControl w:val="0"/>
              <w:autoSpaceDE w:val="0"/>
              <w:autoSpaceDN w:val="0"/>
              <w:spacing w:before="20" w:after="0" w:line="240" w:lineRule="auto"/>
              <w:ind w:left="59" w:right="59"/>
              <w:jc w:val="center"/>
              <w:rPr>
                <w:rFonts w:ascii="Arial" w:eastAsia="Arial" w:hAnsi="Arial" w:cs="Arial"/>
                <w:sz w:val="20"/>
                <w:szCs w:val="20"/>
                <w:lang w:eastAsia="ru-RU"/>
              </w:rPr>
            </w:pPr>
            <w:r w:rsidRPr="00B70AF3">
              <w:rPr>
                <w:rFonts w:ascii="Arial" w:eastAsia="Arial" w:hAnsi="Arial" w:cs="Arial"/>
                <w:spacing w:val="-2"/>
                <w:sz w:val="20"/>
                <w:szCs w:val="20"/>
                <w:lang w:eastAsia="ru-RU"/>
              </w:rPr>
              <w:t>Длина волны</w:t>
            </w:r>
          </w:p>
          <w:p w14:paraId="3208D6A5" w14:textId="424B651C" w:rsidR="001F7F90" w:rsidRPr="00B70AF3" w:rsidRDefault="00D347A7">
            <w:pPr>
              <w:widowControl w:val="0"/>
              <w:autoSpaceDE w:val="0"/>
              <w:autoSpaceDN w:val="0"/>
              <w:spacing w:before="40" w:after="0" w:line="240" w:lineRule="auto"/>
              <w:ind w:left="59" w:right="59"/>
              <w:jc w:val="center"/>
              <w:rPr>
                <w:rFonts w:ascii="Arial" w:eastAsia="Arial" w:hAnsi="Arial" w:cs="Arial"/>
                <w:i/>
                <w:sz w:val="20"/>
                <w:szCs w:val="20"/>
                <w:lang w:eastAsia="ru-RU"/>
              </w:rPr>
            </w:pPr>
            <w:r w:rsidRPr="00262FDB">
              <w:rPr>
                <w:rFonts w:ascii="Arial" w:eastAsia="Arial" w:hAnsi="Arial" w:cs="Arial"/>
                <w:spacing w:val="-10"/>
                <w:sz w:val="20"/>
                <w:szCs w:val="20"/>
                <w:lang w:val="en-US" w:eastAsia="ru-RU"/>
              </w:rPr>
              <w:t>λ</w:t>
            </w:r>
            <w:r w:rsidR="00E812F9" w:rsidRPr="00B70AF3">
              <w:rPr>
                <w:rFonts w:ascii="Arial" w:eastAsia="Arial" w:hAnsi="Arial" w:cs="Arial"/>
                <w:i/>
                <w:spacing w:val="-10"/>
                <w:sz w:val="20"/>
                <w:szCs w:val="20"/>
                <w:lang w:eastAsia="ru-RU"/>
              </w:rPr>
              <w:t>,</w:t>
            </w:r>
          </w:p>
          <w:p w14:paraId="181F39E2" w14:textId="77777777" w:rsidR="001F7F90" w:rsidRPr="00B70AF3" w:rsidRDefault="00D347A7">
            <w:pPr>
              <w:widowControl w:val="0"/>
              <w:autoSpaceDE w:val="0"/>
              <w:autoSpaceDN w:val="0"/>
              <w:spacing w:after="0" w:line="240" w:lineRule="auto"/>
              <w:ind w:left="14" w:right="5"/>
              <w:jc w:val="center"/>
              <w:rPr>
                <w:rFonts w:ascii="Arial" w:eastAsia="Arial" w:hAnsi="Arial" w:cs="Arial"/>
                <w:sz w:val="20"/>
                <w:szCs w:val="20"/>
                <w:lang w:val="en-US" w:eastAsia="ru-RU"/>
              </w:rPr>
            </w:pPr>
            <w:r w:rsidRPr="00B70AF3">
              <w:rPr>
                <w:rFonts w:ascii="Arial" w:eastAsia="Arial" w:hAnsi="Arial" w:cs="Arial"/>
                <w:spacing w:val="-5"/>
                <w:sz w:val="20"/>
                <w:szCs w:val="20"/>
                <w:lang w:eastAsia="ru-RU"/>
              </w:rPr>
              <w:t>нм</w:t>
            </w:r>
          </w:p>
        </w:tc>
        <w:tc>
          <w:tcPr>
            <w:tcW w:w="4170" w:type="pct"/>
            <w:gridSpan w:val="6"/>
          </w:tcPr>
          <w:p w14:paraId="00FC4096" w14:textId="77777777" w:rsidR="001F7F90" w:rsidRPr="00B70AF3" w:rsidRDefault="00D347A7">
            <w:pPr>
              <w:widowControl w:val="0"/>
              <w:autoSpaceDE w:val="0"/>
              <w:autoSpaceDN w:val="0"/>
              <w:spacing w:after="0" w:line="240" w:lineRule="auto"/>
              <w:ind w:left="5"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Длительность излучения</w:t>
            </w:r>
            <w:r w:rsidRPr="00B70AF3">
              <w:rPr>
                <w:rFonts w:ascii="Arial" w:eastAsia="Arial" w:hAnsi="Arial" w:cs="Arial"/>
                <w:spacing w:val="54"/>
                <w:sz w:val="20"/>
                <w:szCs w:val="20"/>
                <w:lang w:val="en-US" w:eastAsia="ru-RU"/>
              </w:rPr>
              <w:t xml:space="preserve"> </w:t>
            </w:r>
            <w:r w:rsidRPr="00B70AF3">
              <w:rPr>
                <w:rFonts w:ascii="Arial" w:eastAsia="Arial" w:hAnsi="Arial" w:cs="Arial"/>
                <w:i/>
                <w:spacing w:val="-10"/>
                <w:sz w:val="20"/>
                <w:szCs w:val="20"/>
                <w:lang w:val="en-US" w:eastAsia="ru-RU"/>
              </w:rPr>
              <w:t>t</w:t>
            </w:r>
            <w:r w:rsidRPr="00B70AF3">
              <w:rPr>
                <w:rFonts w:ascii="Arial" w:eastAsia="Arial" w:hAnsi="Arial" w:cs="Arial"/>
                <w:i/>
                <w:sz w:val="20"/>
                <w:szCs w:val="20"/>
                <w:lang w:eastAsia="ru-RU"/>
              </w:rPr>
              <w:t xml:space="preserve">, </w:t>
            </w:r>
            <w:r w:rsidRPr="00B70AF3">
              <w:rPr>
                <w:rFonts w:ascii="Arial" w:eastAsia="Arial" w:hAnsi="Arial" w:cs="Arial"/>
                <w:spacing w:val="-10"/>
                <w:sz w:val="20"/>
                <w:szCs w:val="20"/>
                <w:lang w:eastAsia="ru-RU"/>
              </w:rPr>
              <w:t>с</w:t>
            </w:r>
          </w:p>
        </w:tc>
      </w:tr>
      <w:tr w:rsidR="001F7F90" w:rsidRPr="00B70AF3" w14:paraId="4AB47B44" w14:textId="77777777" w:rsidTr="002067F9">
        <w:trPr>
          <w:trHeight w:val="532"/>
        </w:trPr>
        <w:tc>
          <w:tcPr>
            <w:tcW w:w="830" w:type="pct"/>
            <w:vMerge/>
            <w:tcBorders>
              <w:top w:val="nil"/>
              <w:bottom w:val="double" w:sz="4" w:space="0" w:color="000000"/>
            </w:tcBorders>
          </w:tcPr>
          <w:p w14:paraId="726E23D3"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904" w:type="pct"/>
            <w:tcBorders>
              <w:bottom w:val="double" w:sz="4" w:space="0" w:color="000000"/>
            </w:tcBorders>
          </w:tcPr>
          <w:p w14:paraId="066137BD" w14:textId="77777777" w:rsidR="001F7F90" w:rsidRPr="00B70AF3" w:rsidRDefault="001F7F90">
            <w:pPr>
              <w:widowControl w:val="0"/>
              <w:autoSpaceDE w:val="0"/>
              <w:autoSpaceDN w:val="0"/>
              <w:spacing w:before="1" w:after="0" w:line="240" w:lineRule="auto"/>
              <w:jc w:val="center"/>
              <w:rPr>
                <w:rFonts w:ascii="Arial" w:eastAsia="Arial" w:hAnsi="Arial" w:cs="Arial"/>
                <w:sz w:val="20"/>
                <w:szCs w:val="20"/>
                <w:lang w:val="en-US" w:eastAsia="ru-RU"/>
              </w:rPr>
            </w:pPr>
          </w:p>
          <w:p w14:paraId="5AA3F84B" w14:textId="77777777" w:rsidR="001F7F90" w:rsidRPr="00B70AF3" w:rsidRDefault="00F660F6" w:rsidP="00A95400">
            <w:pPr>
              <w:widowControl w:val="0"/>
              <w:autoSpaceDE w:val="0"/>
              <w:autoSpaceDN w:val="0"/>
              <w:spacing w:after="0" w:line="240" w:lineRule="auto"/>
              <w:ind w:left="112"/>
              <w:jc w:val="center"/>
              <w:rPr>
                <w:rFonts w:ascii="Arial" w:eastAsia="Arial" w:hAnsi="Arial" w:cs="Arial"/>
                <w:sz w:val="20"/>
                <w:szCs w:val="20"/>
                <w:lang w:val="en-US" w:eastAsia="ru-RU"/>
              </w:rPr>
            </w:pPr>
            <w:r w:rsidRPr="00B70AF3">
              <w:rPr>
                <w:rFonts w:ascii="Arial" w:eastAsia="Arial" w:hAnsi="Arial" w:cs="Arial"/>
                <w:w w:val="105"/>
                <w:sz w:val="20"/>
                <w:szCs w:val="20"/>
                <w:lang w:eastAsia="ru-RU"/>
              </w:rPr>
              <w:t>М</w:t>
            </w:r>
            <w:r w:rsidR="00D347A7" w:rsidRPr="00B70AF3">
              <w:rPr>
                <w:rFonts w:ascii="Arial" w:eastAsia="Arial" w:hAnsi="Arial" w:cs="Arial"/>
                <w:w w:val="105"/>
                <w:sz w:val="20"/>
                <w:szCs w:val="20"/>
                <w:lang w:val="en-US" w:eastAsia="ru-RU"/>
              </w:rPr>
              <w:t>енее</w:t>
            </w:r>
            <w:r w:rsidR="00D347A7" w:rsidRPr="00B70AF3">
              <w:rPr>
                <w:rFonts w:ascii="Arial" w:eastAsia="Arial" w:hAnsi="Arial" w:cs="Arial"/>
                <w:spacing w:val="8"/>
                <w:w w:val="105"/>
                <w:sz w:val="20"/>
                <w:szCs w:val="20"/>
                <w:lang w:val="en-US" w:eastAsia="ru-RU"/>
              </w:rPr>
              <w:t xml:space="preserve"> </w:t>
            </w:r>
            <w:r w:rsidR="00D347A7" w:rsidRPr="00B70AF3">
              <w:rPr>
                <w:rFonts w:ascii="Arial" w:eastAsia="Arial" w:hAnsi="Arial" w:cs="Arial"/>
                <w:spacing w:val="-4"/>
                <w:w w:val="105"/>
                <w:sz w:val="20"/>
                <w:szCs w:val="20"/>
                <w:lang w:val="en-US" w:eastAsia="ru-RU"/>
              </w:rPr>
              <w:t>10</w:t>
            </w:r>
            <w:r w:rsidR="00D347A7" w:rsidRPr="00B70AF3">
              <w:rPr>
                <w:rFonts w:ascii="Arial" w:eastAsia="Arial" w:hAnsi="Arial" w:cs="Arial"/>
                <w:spacing w:val="-4"/>
                <w:w w:val="105"/>
                <w:sz w:val="20"/>
                <w:szCs w:val="20"/>
                <w:vertAlign w:val="superscript"/>
                <w:lang w:val="en-US" w:eastAsia="ru-RU"/>
              </w:rPr>
              <w:t>–9</w:t>
            </w:r>
          </w:p>
        </w:tc>
        <w:tc>
          <w:tcPr>
            <w:tcW w:w="608" w:type="pct"/>
            <w:tcBorders>
              <w:bottom w:val="double" w:sz="4" w:space="0" w:color="000000"/>
            </w:tcBorders>
          </w:tcPr>
          <w:p w14:paraId="5F793CA5" w14:textId="77777777" w:rsidR="001F7F90" w:rsidRPr="00B70AF3" w:rsidRDefault="00F660F6">
            <w:pPr>
              <w:widowControl w:val="0"/>
              <w:autoSpaceDE w:val="0"/>
              <w:autoSpaceDN w:val="0"/>
              <w:spacing w:before="82" w:after="0" w:line="240" w:lineRule="auto"/>
              <w:ind w:left="11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–9</w:t>
            </w:r>
            <w:r w:rsidR="00D347A7" w:rsidRPr="00B70AF3">
              <w:rPr>
                <w:rFonts w:ascii="Arial" w:eastAsia="Arial" w:hAnsi="Arial" w:cs="Arial"/>
                <w:spacing w:val="42"/>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49187941" w14:textId="77777777" w:rsidR="001F7F90" w:rsidRPr="00B70AF3" w:rsidRDefault="00D347A7">
            <w:pPr>
              <w:widowControl w:val="0"/>
              <w:autoSpaceDE w:val="0"/>
              <w:autoSpaceDN w:val="0"/>
              <w:spacing w:after="0" w:line="240" w:lineRule="auto"/>
              <w:ind w:left="113"/>
              <w:jc w:val="center"/>
              <w:rPr>
                <w:rFonts w:ascii="Arial" w:eastAsia="Arial" w:hAnsi="Arial" w:cs="Arial"/>
                <w:sz w:val="20"/>
                <w:szCs w:val="20"/>
                <w:lang w:val="en-US" w:eastAsia="ru-RU"/>
              </w:rPr>
            </w:pPr>
            <w:r w:rsidRPr="00B70AF3">
              <w:rPr>
                <w:rFonts w:ascii="Arial" w:eastAsia="Arial" w:hAnsi="Arial" w:cs="Arial"/>
                <w:spacing w:val="-4"/>
                <w:position w:val="-5"/>
                <w:sz w:val="20"/>
                <w:szCs w:val="20"/>
                <w:lang w:val="en-US" w:eastAsia="ru-RU"/>
              </w:rPr>
              <w:t>10</w:t>
            </w:r>
            <w:r w:rsidRPr="00B70AF3">
              <w:rPr>
                <w:rFonts w:ascii="Arial" w:eastAsia="Arial" w:hAnsi="Arial" w:cs="Arial"/>
                <w:spacing w:val="-4"/>
                <w:sz w:val="20"/>
                <w:szCs w:val="20"/>
                <w:vertAlign w:val="superscript"/>
                <w:lang w:val="en-US" w:eastAsia="ru-RU"/>
              </w:rPr>
              <w:t>–7</w:t>
            </w:r>
          </w:p>
        </w:tc>
        <w:tc>
          <w:tcPr>
            <w:tcW w:w="684" w:type="pct"/>
            <w:tcBorders>
              <w:bottom w:val="double" w:sz="4" w:space="0" w:color="000000"/>
              <w:right w:val="single" w:sz="4" w:space="0" w:color="000000"/>
            </w:tcBorders>
          </w:tcPr>
          <w:p w14:paraId="4AF0A15B" w14:textId="77777777" w:rsidR="001F7F90" w:rsidRPr="00B70AF3" w:rsidRDefault="00F660F6">
            <w:pPr>
              <w:widowControl w:val="0"/>
              <w:autoSpaceDE w:val="0"/>
              <w:autoSpaceDN w:val="0"/>
              <w:spacing w:before="82" w:after="0" w:line="240" w:lineRule="auto"/>
              <w:ind w:left="11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–7</w:t>
            </w:r>
            <w:r w:rsidR="00D347A7" w:rsidRPr="00B70AF3">
              <w:rPr>
                <w:rFonts w:ascii="Arial" w:eastAsia="Arial" w:hAnsi="Arial" w:cs="Arial"/>
                <w:spacing w:val="42"/>
                <w:w w:val="105"/>
                <w:sz w:val="20"/>
                <w:szCs w:val="20"/>
                <w:lang w:val="en-US" w:eastAsia="ru-RU"/>
              </w:rPr>
              <w:t xml:space="preserve"> </w:t>
            </w:r>
            <w:r w:rsidR="00D347A7" w:rsidRPr="00B70AF3">
              <w:rPr>
                <w:rFonts w:ascii="Arial" w:eastAsia="Arial" w:hAnsi="Arial" w:cs="Arial"/>
                <w:spacing w:val="-5"/>
                <w:w w:val="105"/>
                <w:sz w:val="20"/>
                <w:szCs w:val="20"/>
                <w:lang w:val="en-US" w:eastAsia="ru-RU"/>
              </w:rPr>
              <w:t>до</w:t>
            </w:r>
          </w:p>
          <w:p w14:paraId="0C6B0BBC" w14:textId="77777777" w:rsidR="001F7F90" w:rsidRPr="00B70AF3" w:rsidRDefault="00D347A7">
            <w:pPr>
              <w:widowControl w:val="0"/>
              <w:autoSpaceDE w:val="0"/>
              <w:autoSpaceDN w:val="0"/>
              <w:spacing w:after="0" w:line="240" w:lineRule="auto"/>
              <w:ind w:left="113"/>
              <w:jc w:val="center"/>
              <w:rPr>
                <w:rFonts w:ascii="Arial" w:eastAsia="Arial" w:hAnsi="Arial" w:cs="Arial"/>
                <w:sz w:val="20"/>
                <w:szCs w:val="20"/>
                <w:lang w:val="en-US" w:eastAsia="ru-RU"/>
              </w:rPr>
            </w:pPr>
            <w:r w:rsidRPr="00B70AF3">
              <w:rPr>
                <w:rFonts w:ascii="Arial" w:eastAsia="Arial" w:hAnsi="Arial" w:cs="Arial"/>
                <w:spacing w:val="-4"/>
                <w:position w:val="-5"/>
                <w:sz w:val="20"/>
                <w:szCs w:val="20"/>
                <w:lang w:val="en-US" w:eastAsia="ru-RU"/>
              </w:rPr>
              <w:t>10</w:t>
            </w:r>
            <w:r w:rsidRPr="00B70AF3">
              <w:rPr>
                <w:rFonts w:ascii="Arial" w:eastAsia="Arial" w:hAnsi="Arial" w:cs="Arial"/>
                <w:spacing w:val="-4"/>
                <w:sz w:val="20"/>
                <w:szCs w:val="20"/>
                <w:vertAlign w:val="superscript"/>
                <w:lang w:val="en-US" w:eastAsia="ru-RU"/>
              </w:rPr>
              <w:t>−3</w:t>
            </w:r>
          </w:p>
        </w:tc>
        <w:tc>
          <w:tcPr>
            <w:tcW w:w="759" w:type="pct"/>
            <w:tcBorders>
              <w:left w:val="single" w:sz="4" w:space="0" w:color="000000"/>
              <w:bottom w:val="double" w:sz="4" w:space="0" w:color="000000"/>
            </w:tcBorders>
          </w:tcPr>
          <w:p w14:paraId="01ADDF73" w14:textId="77777777" w:rsidR="001F7F90" w:rsidRPr="00B70AF3" w:rsidRDefault="00F660F6">
            <w:pPr>
              <w:widowControl w:val="0"/>
              <w:autoSpaceDE w:val="0"/>
              <w:autoSpaceDN w:val="0"/>
              <w:spacing w:before="94" w:after="0" w:line="240" w:lineRule="auto"/>
              <w:ind w:left="115"/>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−3</w:t>
            </w:r>
            <w:r w:rsidR="00D347A7" w:rsidRPr="00B70AF3">
              <w:rPr>
                <w:rFonts w:ascii="Arial" w:eastAsia="Arial" w:hAnsi="Arial" w:cs="Arial"/>
                <w:spacing w:val="41"/>
                <w:w w:val="105"/>
                <w:sz w:val="20"/>
                <w:szCs w:val="20"/>
                <w:lang w:val="en-US" w:eastAsia="ru-RU"/>
              </w:rPr>
              <w:t xml:space="preserve"> </w:t>
            </w:r>
            <w:r w:rsidR="00D347A7" w:rsidRPr="00B70AF3">
              <w:rPr>
                <w:rFonts w:ascii="Arial" w:eastAsia="Arial" w:hAnsi="Arial" w:cs="Arial"/>
                <w:spacing w:val="-7"/>
                <w:w w:val="105"/>
                <w:sz w:val="20"/>
                <w:szCs w:val="20"/>
                <w:lang w:val="en-US" w:eastAsia="ru-RU"/>
              </w:rPr>
              <w:t>до</w:t>
            </w:r>
          </w:p>
          <w:p w14:paraId="06620271" w14:textId="77777777" w:rsidR="001F7F90" w:rsidRPr="00B70AF3" w:rsidRDefault="00D347A7">
            <w:pPr>
              <w:widowControl w:val="0"/>
              <w:autoSpaceDE w:val="0"/>
              <w:autoSpaceDN w:val="0"/>
              <w:spacing w:before="1" w:after="0" w:line="240" w:lineRule="auto"/>
              <w:ind w:left="115"/>
              <w:jc w:val="center"/>
              <w:rPr>
                <w:rFonts w:ascii="Arial" w:eastAsia="Arial" w:hAnsi="Arial" w:cs="Arial"/>
                <w:sz w:val="20"/>
                <w:szCs w:val="20"/>
                <w:lang w:val="en-US" w:eastAsia="ru-RU"/>
              </w:rPr>
            </w:pPr>
            <w:r w:rsidRPr="00B70AF3">
              <w:rPr>
                <w:rFonts w:ascii="Arial" w:eastAsia="Arial" w:hAnsi="Arial" w:cs="Arial"/>
                <w:spacing w:val="-5"/>
                <w:sz w:val="20"/>
                <w:szCs w:val="20"/>
                <w:lang w:val="en-US" w:eastAsia="ru-RU"/>
              </w:rPr>
              <w:t>10</w:t>
            </w:r>
          </w:p>
        </w:tc>
        <w:tc>
          <w:tcPr>
            <w:tcW w:w="608" w:type="pct"/>
            <w:tcBorders>
              <w:bottom w:val="double" w:sz="4" w:space="0" w:color="000000"/>
            </w:tcBorders>
          </w:tcPr>
          <w:p w14:paraId="79045D5A" w14:textId="77777777" w:rsidR="001F7F90" w:rsidRPr="00B70AF3" w:rsidRDefault="00F660F6">
            <w:pPr>
              <w:widowControl w:val="0"/>
              <w:autoSpaceDE w:val="0"/>
              <w:autoSpaceDN w:val="0"/>
              <w:spacing w:before="70" w:after="0" w:line="240" w:lineRule="auto"/>
              <w:ind w:left="11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pacing w:val="-5"/>
                <w:sz w:val="20"/>
                <w:szCs w:val="20"/>
                <w:lang w:val="en-US" w:eastAsia="ru-RU"/>
              </w:rPr>
              <w:t>до</w:t>
            </w:r>
          </w:p>
          <w:p w14:paraId="377E2E49" w14:textId="77777777" w:rsidR="001F7F90" w:rsidRPr="00B70AF3" w:rsidRDefault="00D347A7">
            <w:pPr>
              <w:widowControl w:val="0"/>
              <w:autoSpaceDE w:val="0"/>
              <w:autoSpaceDN w:val="0"/>
              <w:spacing w:before="22" w:after="0" w:line="240" w:lineRule="auto"/>
              <w:ind w:left="113"/>
              <w:jc w:val="center"/>
              <w:rPr>
                <w:rFonts w:ascii="Arial" w:eastAsia="Arial" w:hAnsi="Arial" w:cs="Arial"/>
                <w:sz w:val="20"/>
                <w:szCs w:val="20"/>
                <w:lang w:val="en-US" w:eastAsia="ru-RU"/>
              </w:rPr>
            </w:pPr>
            <w:r w:rsidRPr="00B70AF3">
              <w:rPr>
                <w:rFonts w:ascii="Arial" w:eastAsia="Arial" w:hAnsi="Arial" w:cs="Arial"/>
                <w:spacing w:val="-5"/>
                <w:w w:val="105"/>
                <w:sz w:val="20"/>
                <w:szCs w:val="20"/>
                <w:lang w:val="en-US" w:eastAsia="ru-RU"/>
              </w:rPr>
              <w:t>10</w:t>
            </w:r>
            <w:r w:rsidRPr="00B70AF3">
              <w:rPr>
                <w:rFonts w:ascii="Arial" w:eastAsia="Arial" w:hAnsi="Arial" w:cs="Arial"/>
                <w:spacing w:val="-5"/>
                <w:w w:val="105"/>
                <w:sz w:val="20"/>
                <w:szCs w:val="20"/>
                <w:vertAlign w:val="superscript"/>
                <w:lang w:val="en-US" w:eastAsia="ru-RU"/>
              </w:rPr>
              <w:t>3</w:t>
            </w:r>
          </w:p>
        </w:tc>
        <w:tc>
          <w:tcPr>
            <w:tcW w:w="605" w:type="pct"/>
            <w:tcBorders>
              <w:bottom w:val="double" w:sz="4" w:space="0" w:color="000000"/>
            </w:tcBorders>
          </w:tcPr>
          <w:p w14:paraId="7EC28719" w14:textId="77777777" w:rsidR="001F7F90" w:rsidRPr="00B70AF3" w:rsidRDefault="00F660F6">
            <w:pPr>
              <w:widowControl w:val="0"/>
              <w:autoSpaceDE w:val="0"/>
              <w:autoSpaceDN w:val="0"/>
              <w:spacing w:before="82" w:after="0" w:line="240" w:lineRule="auto"/>
              <w:ind w:left="11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w w:val="105"/>
                <w:sz w:val="20"/>
                <w:szCs w:val="20"/>
                <w:lang w:val="en-US" w:eastAsia="ru-RU"/>
              </w:rPr>
              <w:t>10</w:t>
            </w:r>
            <w:r w:rsidR="00D347A7" w:rsidRPr="00B70AF3">
              <w:rPr>
                <w:rFonts w:ascii="Arial" w:eastAsia="Arial" w:hAnsi="Arial" w:cs="Arial"/>
                <w:w w:val="105"/>
                <w:sz w:val="20"/>
                <w:szCs w:val="20"/>
                <w:vertAlign w:val="superscript"/>
                <w:lang w:val="en-US" w:eastAsia="ru-RU"/>
              </w:rPr>
              <w:t>3</w:t>
            </w:r>
            <w:r w:rsidR="00D347A7" w:rsidRPr="00B70AF3">
              <w:rPr>
                <w:rFonts w:ascii="Arial" w:eastAsia="Arial" w:hAnsi="Arial" w:cs="Arial"/>
                <w:spacing w:val="15"/>
                <w:w w:val="105"/>
                <w:sz w:val="20"/>
                <w:szCs w:val="20"/>
                <w:lang w:val="en-US" w:eastAsia="ru-RU"/>
              </w:rPr>
              <w:t xml:space="preserve"> </w:t>
            </w:r>
            <w:r w:rsidR="00D347A7" w:rsidRPr="00B70AF3">
              <w:rPr>
                <w:rFonts w:ascii="Arial" w:eastAsia="Arial" w:hAnsi="Arial" w:cs="Arial"/>
                <w:spacing w:val="-7"/>
                <w:w w:val="105"/>
                <w:sz w:val="20"/>
                <w:szCs w:val="20"/>
                <w:lang w:val="en-US" w:eastAsia="ru-RU"/>
              </w:rPr>
              <w:t>до</w:t>
            </w:r>
          </w:p>
          <w:p w14:paraId="07C5CF75" w14:textId="092D7B03" w:rsidR="001F7F90" w:rsidRPr="00B70AF3" w:rsidRDefault="00D347A7">
            <w:pPr>
              <w:widowControl w:val="0"/>
              <w:autoSpaceDE w:val="0"/>
              <w:autoSpaceDN w:val="0"/>
              <w:spacing w:before="23" w:after="0" w:line="240" w:lineRule="auto"/>
              <w:ind w:left="113"/>
              <w:jc w:val="center"/>
              <w:rPr>
                <w:rFonts w:ascii="Arial" w:eastAsia="Arial" w:hAnsi="Arial" w:cs="Arial"/>
                <w:sz w:val="20"/>
                <w:szCs w:val="20"/>
                <w:lang w:val="en-US" w:eastAsia="ru-RU"/>
              </w:rPr>
            </w:pPr>
            <w:r w:rsidRPr="00B70AF3">
              <w:rPr>
                <w:rFonts w:ascii="Arial" w:eastAsia="Arial" w:hAnsi="Arial" w:cs="Arial"/>
                <w:spacing w:val="-4"/>
                <w:w w:val="105"/>
                <w:sz w:val="20"/>
                <w:szCs w:val="20"/>
                <w:lang w:val="en-US" w:eastAsia="ru-RU"/>
              </w:rPr>
              <w:t>3</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spacing w:val="-4"/>
                <w:w w:val="105"/>
                <w:sz w:val="20"/>
                <w:szCs w:val="20"/>
                <w:lang w:val="en-US" w:eastAsia="ru-RU"/>
              </w:rPr>
              <w:t>10</w:t>
            </w:r>
            <w:r w:rsidRPr="00B70AF3">
              <w:rPr>
                <w:rFonts w:ascii="Arial" w:eastAsia="Arial" w:hAnsi="Arial" w:cs="Arial"/>
                <w:spacing w:val="-4"/>
                <w:w w:val="105"/>
                <w:sz w:val="20"/>
                <w:szCs w:val="20"/>
                <w:vertAlign w:val="superscript"/>
                <w:lang w:val="en-US" w:eastAsia="ru-RU"/>
              </w:rPr>
              <w:t>4</w:t>
            </w:r>
          </w:p>
        </w:tc>
      </w:tr>
      <w:tr w:rsidR="001F7F90" w:rsidRPr="00B70AF3" w14:paraId="6F878462" w14:textId="77777777" w:rsidTr="002067F9">
        <w:trPr>
          <w:trHeight w:val="328"/>
        </w:trPr>
        <w:tc>
          <w:tcPr>
            <w:tcW w:w="830" w:type="pct"/>
            <w:tcBorders>
              <w:top w:val="double" w:sz="4" w:space="0" w:color="000000"/>
            </w:tcBorders>
          </w:tcPr>
          <w:p w14:paraId="08E9CFA6" w14:textId="77777777" w:rsidR="001F7F90" w:rsidRPr="00B70AF3" w:rsidRDefault="00F660F6" w:rsidP="002067F9">
            <w:pPr>
              <w:widowControl w:val="0"/>
              <w:autoSpaceDE w:val="0"/>
              <w:autoSpaceDN w:val="0"/>
              <w:spacing w:before="73" w:after="0" w:line="240" w:lineRule="auto"/>
              <w:ind w:left="14" w:right="9"/>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180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2"/>
                <w:sz w:val="20"/>
                <w:szCs w:val="20"/>
                <w:lang w:val="en-US" w:eastAsia="ru-RU"/>
              </w:rPr>
              <w:t>302,5</w:t>
            </w:r>
          </w:p>
        </w:tc>
        <w:tc>
          <w:tcPr>
            <w:tcW w:w="904" w:type="pct"/>
            <w:vMerge w:val="restart"/>
            <w:tcBorders>
              <w:top w:val="double" w:sz="4" w:space="0" w:color="000000"/>
            </w:tcBorders>
          </w:tcPr>
          <w:p w14:paraId="0CCFD505"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1C2BDFC2"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5A33DF21" w14:textId="77777777" w:rsidR="001F7F90" w:rsidRPr="00B70AF3" w:rsidRDefault="001F7F90">
            <w:pPr>
              <w:widowControl w:val="0"/>
              <w:autoSpaceDE w:val="0"/>
              <w:autoSpaceDN w:val="0"/>
              <w:spacing w:before="48" w:after="0" w:line="240" w:lineRule="auto"/>
              <w:rPr>
                <w:rFonts w:ascii="Arial" w:eastAsia="Arial" w:hAnsi="Arial" w:cs="Arial"/>
                <w:sz w:val="20"/>
                <w:szCs w:val="20"/>
                <w:lang w:val="en-US" w:eastAsia="ru-RU"/>
              </w:rPr>
            </w:pPr>
          </w:p>
          <w:p w14:paraId="1303E409" w14:textId="30D4C528" w:rsidR="001F7F90" w:rsidRPr="00B70AF3" w:rsidRDefault="00D347A7">
            <w:pPr>
              <w:widowControl w:val="0"/>
              <w:autoSpaceDE w:val="0"/>
              <w:autoSpaceDN w:val="0"/>
              <w:spacing w:before="1" w:after="0" w:line="240" w:lineRule="auto"/>
              <w:ind w:left="170"/>
              <w:rPr>
                <w:rFonts w:ascii="Arial" w:eastAsia="Arial" w:hAnsi="Arial" w:cs="Arial"/>
                <w:sz w:val="20"/>
                <w:szCs w:val="20"/>
                <w:lang w:eastAsia="ru-RU"/>
              </w:rPr>
            </w:pPr>
            <w:r w:rsidRPr="00B70AF3">
              <w:rPr>
                <w:rFonts w:ascii="Arial" w:eastAsia="Arial" w:hAnsi="Arial" w:cs="Arial"/>
                <w:w w:val="105"/>
                <w:sz w:val="20"/>
                <w:szCs w:val="20"/>
                <w:lang w:val="en-US" w:eastAsia="ru-RU"/>
              </w:rPr>
              <w:t>3</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10</w:t>
            </w:r>
            <w:r w:rsidRPr="00B70AF3">
              <w:rPr>
                <w:rFonts w:ascii="Arial" w:eastAsia="Arial" w:hAnsi="Arial" w:cs="Arial"/>
                <w:spacing w:val="20"/>
                <w:w w:val="105"/>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3265" w:type="pct"/>
            <w:gridSpan w:val="5"/>
            <w:tcBorders>
              <w:top w:val="double" w:sz="4" w:space="0" w:color="000000"/>
            </w:tcBorders>
          </w:tcPr>
          <w:p w14:paraId="174FE817" w14:textId="77777777" w:rsidR="001F7F90" w:rsidRPr="00B70AF3" w:rsidRDefault="00D347A7">
            <w:pPr>
              <w:widowControl w:val="0"/>
              <w:autoSpaceDE w:val="0"/>
              <w:autoSpaceDN w:val="0"/>
              <w:spacing w:before="71" w:after="0" w:line="240" w:lineRule="auto"/>
              <w:ind w:left="12"/>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30</w:t>
            </w:r>
            <w:r w:rsidRPr="00B70AF3">
              <w:rPr>
                <w:rFonts w:ascii="Arial" w:eastAsia="Arial" w:hAnsi="Arial" w:cs="Arial"/>
                <w:spacing w:val="8"/>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r>
      <w:tr w:rsidR="001F7F90" w:rsidRPr="00B70AF3" w14:paraId="72FC0CA2" w14:textId="77777777" w:rsidTr="002067F9">
        <w:trPr>
          <w:trHeight w:val="723"/>
        </w:trPr>
        <w:tc>
          <w:tcPr>
            <w:tcW w:w="830" w:type="pct"/>
          </w:tcPr>
          <w:p w14:paraId="3CEE8F20" w14:textId="77777777" w:rsidR="001F7F90" w:rsidRPr="00B70AF3" w:rsidRDefault="001F7F90">
            <w:pPr>
              <w:widowControl w:val="0"/>
              <w:autoSpaceDE w:val="0"/>
              <w:autoSpaceDN w:val="0"/>
              <w:spacing w:before="42" w:after="0" w:line="240" w:lineRule="auto"/>
              <w:rPr>
                <w:rFonts w:ascii="Arial" w:eastAsia="Arial" w:hAnsi="Arial" w:cs="Arial"/>
                <w:sz w:val="20"/>
                <w:szCs w:val="20"/>
                <w:lang w:val="en-US" w:eastAsia="ru-RU"/>
              </w:rPr>
            </w:pPr>
          </w:p>
          <w:p w14:paraId="26F58B47" w14:textId="77777777" w:rsidR="001F7F90" w:rsidRPr="00B70AF3" w:rsidRDefault="00F660F6" w:rsidP="002067F9">
            <w:pPr>
              <w:widowControl w:val="0"/>
              <w:autoSpaceDE w:val="0"/>
              <w:autoSpaceDN w:val="0"/>
              <w:spacing w:after="0" w:line="240" w:lineRule="auto"/>
              <w:ind w:left="14" w:right="9"/>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302,5</w:t>
            </w:r>
            <w:r w:rsidR="00D347A7" w:rsidRPr="00B70AF3">
              <w:rPr>
                <w:rFonts w:ascii="Arial" w:eastAsia="Arial" w:hAnsi="Arial" w:cs="Arial"/>
                <w:spacing w:val="3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32"/>
                <w:sz w:val="20"/>
                <w:szCs w:val="20"/>
                <w:lang w:val="en-US" w:eastAsia="ru-RU"/>
              </w:rPr>
              <w:t xml:space="preserve"> </w:t>
            </w:r>
            <w:r w:rsidR="00D347A7" w:rsidRPr="00B70AF3">
              <w:rPr>
                <w:rFonts w:ascii="Arial" w:eastAsia="Arial" w:hAnsi="Arial" w:cs="Arial"/>
                <w:spacing w:val="-5"/>
                <w:sz w:val="20"/>
                <w:szCs w:val="20"/>
                <w:lang w:val="en-US" w:eastAsia="ru-RU"/>
              </w:rPr>
              <w:t>315</w:t>
            </w:r>
          </w:p>
        </w:tc>
        <w:tc>
          <w:tcPr>
            <w:tcW w:w="904" w:type="pct"/>
            <w:vMerge/>
            <w:tcBorders>
              <w:top w:val="nil"/>
            </w:tcBorders>
          </w:tcPr>
          <w:p w14:paraId="34ECF5AA"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2052" w:type="pct"/>
            <w:gridSpan w:val="3"/>
          </w:tcPr>
          <w:p w14:paraId="0199508E" w14:textId="77777777" w:rsidR="001F7F90" w:rsidRPr="00B70AF3" w:rsidRDefault="00D347A7">
            <w:pPr>
              <w:widowControl w:val="0"/>
              <w:autoSpaceDE w:val="0"/>
              <w:autoSpaceDN w:val="0"/>
              <w:spacing w:before="69" w:after="0" w:line="240" w:lineRule="auto"/>
              <w:ind w:left="12"/>
              <w:rPr>
                <w:rFonts w:ascii="Arial" w:eastAsia="Arial" w:hAnsi="Arial" w:cs="Arial"/>
                <w:sz w:val="20"/>
                <w:szCs w:val="20"/>
                <w:lang w:val="en-US" w:eastAsia="ru-RU"/>
              </w:rPr>
            </w:pPr>
            <w:r w:rsidRPr="00B70AF3">
              <w:rPr>
                <w:rFonts w:ascii="Arial" w:eastAsia="Arial" w:hAnsi="Arial" w:cs="Arial"/>
                <w:sz w:val="20"/>
                <w:szCs w:val="20"/>
                <w:lang w:val="en-US" w:eastAsia="ru-RU"/>
              </w:rPr>
              <w:t>Для</w:t>
            </w:r>
            <w:r w:rsidRPr="00B70AF3">
              <w:rPr>
                <w:rFonts w:ascii="Arial" w:eastAsia="Arial" w:hAnsi="Arial" w:cs="Arial"/>
                <w:spacing w:val="18"/>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27"/>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3"/>
                <w:sz w:val="20"/>
                <w:szCs w:val="20"/>
                <w:lang w:val="en-US"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val="en-US" w:eastAsia="ru-RU"/>
              </w:rPr>
              <w:t>1</w:t>
            </w:r>
            <w:r w:rsidRPr="00B70AF3">
              <w:rPr>
                <w:rFonts w:ascii="Arial" w:eastAsia="Arial" w:hAnsi="Arial" w:cs="Arial"/>
                <w:sz w:val="20"/>
                <w:szCs w:val="20"/>
                <w:lang w:val="en-US" w:eastAsia="ru-RU"/>
              </w:rPr>
              <w:t>,</w:t>
            </w:r>
            <w:r w:rsidRPr="00B70AF3">
              <w:rPr>
                <w:rFonts w:ascii="Arial" w:eastAsia="Arial" w:hAnsi="Arial" w:cs="Arial"/>
                <w:spacing w:val="22"/>
                <w:sz w:val="20"/>
                <w:szCs w:val="20"/>
                <w:lang w:val="en-US" w:eastAsia="ru-RU"/>
              </w:rPr>
              <w:t xml:space="preserve"> </w:t>
            </w:r>
            <w:r w:rsidRPr="00B70AF3">
              <w:rPr>
                <w:rFonts w:ascii="Arial" w:eastAsia="Arial" w:hAnsi="Arial" w:cs="Arial"/>
                <w:sz w:val="20"/>
                <w:szCs w:val="20"/>
                <w:lang w:val="en-US" w:eastAsia="ru-RU"/>
              </w:rPr>
              <w:t>ПДУ</w:t>
            </w:r>
            <w:r w:rsidRPr="00B70AF3">
              <w:rPr>
                <w:rFonts w:ascii="Arial" w:eastAsia="Arial" w:hAnsi="Arial" w:cs="Arial"/>
                <w:spacing w:val="23"/>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22"/>
                <w:sz w:val="20"/>
                <w:szCs w:val="20"/>
                <w:lang w:val="en-US"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1</w:t>
            </w:r>
            <w:r w:rsidRPr="00B70AF3">
              <w:rPr>
                <w:rFonts w:ascii="Arial" w:eastAsia="Arial" w:hAnsi="Arial" w:cs="Arial"/>
                <w:spacing w:val="33"/>
                <w:position w:val="-5"/>
                <w:sz w:val="20"/>
                <w:szCs w:val="20"/>
                <w:lang w:val="en-US" w:eastAsia="ru-RU"/>
              </w:rPr>
              <w:t xml:space="preserve"> </w:t>
            </w:r>
            <w:r w:rsidRPr="00B70AF3">
              <w:rPr>
                <w:rFonts w:ascii="Arial" w:eastAsia="Arial" w:hAnsi="Arial" w:cs="Arial"/>
                <w:spacing w:val="-4"/>
                <w:sz w:val="20"/>
                <w:szCs w:val="20"/>
                <w:lang w:val="en-US" w:eastAsia="ru-RU"/>
              </w:rPr>
              <w:t>Дж∙м</w:t>
            </w:r>
            <w:r w:rsidRPr="00B70AF3">
              <w:rPr>
                <w:rFonts w:ascii="Arial" w:eastAsia="Arial" w:hAnsi="Arial" w:cs="Arial"/>
                <w:spacing w:val="-4"/>
                <w:sz w:val="20"/>
                <w:szCs w:val="20"/>
                <w:vertAlign w:val="superscript"/>
                <w:lang w:val="en-US" w:eastAsia="ru-RU"/>
              </w:rPr>
              <w:t>−2</w:t>
            </w:r>
          </w:p>
          <w:p w14:paraId="71B40A3C" w14:textId="77777777" w:rsidR="001F7F90" w:rsidRPr="00B70AF3" w:rsidRDefault="00D347A7">
            <w:pPr>
              <w:widowControl w:val="0"/>
              <w:autoSpaceDE w:val="0"/>
              <w:autoSpaceDN w:val="0"/>
              <w:spacing w:after="0" w:line="240" w:lineRule="auto"/>
              <w:ind w:left="11"/>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18"/>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i/>
                <w:spacing w:val="27"/>
                <w:sz w:val="20"/>
                <w:szCs w:val="20"/>
                <w:lang w:eastAsia="ru-RU"/>
              </w:rPr>
              <w:t xml:space="preserve"> </w:t>
            </w:r>
            <w:r w:rsidRPr="00B70AF3">
              <w:rPr>
                <w:rFonts w:ascii="Arial" w:eastAsia="Arial" w:hAnsi="Arial" w:cs="Arial"/>
                <w:sz w:val="20"/>
                <w:szCs w:val="20"/>
                <w:lang w:eastAsia="ru-RU"/>
              </w:rPr>
              <w:t>&gt;</w:t>
            </w:r>
            <w:r w:rsidRPr="00B70AF3">
              <w:rPr>
                <w:rFonts w:ascii="Arial" w:eastAsia="Arial" w:hAnsi="Arial" w:cs="Arial"/>
                <w:spacing w:val="22"/>
                <w:sz w:val="20"/>
                <w:szCs w:val="20"/>
                <w:lang w:eastAsia="ru-RU"/>
              </w:rPr>
              <w:t xml:space="preserve"> </w:t>
            </w: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1</w:t>
            </w:r>
            <w:r w:rsidRPr="00B70AF3">
              <w:rPr>
                <w:rFonts w:ascii="Arial" w:eastAsia="Arial" w:hAnsi="Arial" w:cs="Arial"/>
                <w:sz w:val="20"/>
                <w:szCs w:val="20"/>
                <w:lang w:eastAsia="ru-RU"/>
              </w:rPr>
              <w:t>,</w:t>
            </w:r>
            <w:r w:rsidRPr="00B70AF3">
              <w:rPr>
                <w:rFonts w:ascii="Arial" w:eastAsia="Arial" w:hAnsi="Arial" w:cs="Arial"/>
                <w:spacing w:val="23"/>
                <w:sz w:val="20"/>
                <w:szCs w:val="20"/>
                <w:lang w:eastAsia="ru-RU"/>
              </w:rPr>
              <w:t xml:space="preserve"> </w:t>
            </w:r>
            <w:r w:rsidRPr="00B70AF3">
              <w:rPr>
                <w:rFonts w:ascii="Arial" w:eastAsia="Arial" w:hAnsi="Arial" w:cs="Arial"/>
                <w:sz w:val="20"/>
                <w:szCs w:val="20"/>
                <w:lang w:eastAsia="ru-RU"/>
              </w:rPr>
              <w:t>ПДУ</w:t>
            </w:r>
            <w:r w:rsidRPr="00B70AF3">
              <w:rPr>
                <w:rFonts w:ascii="Arial" w:eastAsia="Arial" w:hAnsi="Arial" w:cs="Arial"/>
                <w:spacing w:val="23"/>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16"/>
                <w:sz w:val="20"/>
                <w:szCs w:val="20"/>
                <w:lang w:eastAsia="ru-RU"/>
              </w:rPr>
              <w:t xml:space="preserve"> </w:t>
            </w: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2</w:t>
            </w:r>
            <w:r w:rsidRPr="00B70AF3">
              <w:rPr>
                <w:rFonts w:ascii="Arial" w:eastAsia="Arial" w:hAnsi="Arial" w:cs="Arial"/>
                <w:spacing w:val="33"/>
                <w:position w:val="-5"/>
                <w:sz w:val="20"/>
                <w:szCs w:val="20"/>
                <w:lang w:eastAsia="ru-RU"/>
              </w:rPr>
              <w:t xml:space="preserve"> </w:t>
            </w:r>
            <w:r w:rsidRPr="00B70AF3">
              <w:rPr>
                <w:rFonts w:ascii="Arial" w:eastAsia="Arial" w:hAnsi="Arial" w:cs="Arial"/>
                <w:spacing w:val="-4"/>
                <w:sz w:val="20"/>
                <w:szCs w:val="20"/>
                <w:lang w:eastAsia="ru-RU"/>
              </w:rPr>
              <w:t>Дж∙м</w:t>
            </w:r>
            <w:r w:rsidRPr="00B70AF3">
              <w:rPr>
                <w:rFonts w:ascii="Arial" w:eastAsia="Arial" w:hAnsi="Arial" w:cs="Arial"/>
                <w:spacing w:val="-4"/>
                <w:sz w:val="20"/>
                <w:szCs w:val="20"/>
                <w:vertAlign w:val="superscript"/>
                <w:lang w:eastAsia="ru-RU"/>
              </w:rPr>
              <w:t>−2</w:t>
            </w:r>
          </w:p>
        </w:tc>
        <w:tc>
          <w:tcPr>
            <w:tcW w:w="1214" w:type="pct"/>
            <w:gridSpan w:val="2"/>
          </w:tcPr>
          <w:p w14:paraId="22F997E9" w14:textId="77777777" w:rsidR="001F7F90" w:rsidRPr="00B70AF3" w:rsidRDefault="001F7F90">
            <w:pPr>
              <w:widowControl w:val="0"/>
              <w:autoSpaceDE w:val="0"/>
              <w:autoSpaceDN w:val="0"/>
              <w:spacing w:before="17" w:after="0" w:line="240" w:lineRule="auto"/>
              <w:rPr>
                <w:rFonts w:ascii="Arial" w:eastAsia="Arial" w:hAnsi="Arial" w:cs="Arial"/>
                <w:sz w:val="20"/>
                <w:szCs w:val="20"/>
                <w:lang w:eastAsia="ru-RU"/>
              </w:rPr>
            </w:pPr>
          </w:p>
          <w:p w14:paraId="5C458B40" w14:textId="77777777" w:rsidR="001F7F90" w:rsidRPr="00B70AF3" w:rsidRDefault="00D347A7">
            <w:pPr>
              <w:widowControl w:val="0"/>
              <w:autoSpaceDE w:val="0"/>
              <w:autoSpaceDN w:val="0"/>
              <w:spacing w:after="0" w:line="240" w:lineRule="auto"/>
              <w:ind w:left="12"/>
              <w:jc w:val="center"/>
              <w:rPr>
                <w:rFonts w:ascii="Arial" w:eastAsia="Arial" w:hAnsi="Arial" w:cs="Arial"/>
                <w:sz w:val="20"/>
                <w:szCs w:val="20"/>
                <w:lang w:val="en-US" w:eastAsia="ru-RU"/>
              </w:rPr>
            </w:pP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2</w:t>
            </w:r>
            <w:r w:rsidRPr="00B70AF3">
              <w:rPr>
                <w:rFonts w:ascii="Arial" w:eastAsia="Arial" w:hAnsi="Arial" w:cs="Arial"/>
                <w:spacing w:val="23"/>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r>
      <w:tr w:rsidR="001F7F90" w:rsidRPr="00B70AF3" w14:paraId="5DF5FCB5" w14:textId="77777777" w:rsidTr="002067F9">
        <w:trPr>
          <w:trHeight w:val="366"/>
        </w:trPr>
        <w:tc>
          <w:tcPr>
            <w:tcW w:w="830" w:type="pct"/>
          </w:tcPr>
          <w:p w14:paraId="4A7DA2C1" w14:textId="77777777" w:rsidR="001F7F90" w:rsidRPr="00B70AF3" w:rsidRDefault="00F660F6" w:rsidP="002067F9">
            <w:pPr>
              <w:widowControl w:val="0"/>
              <w:autoSpaceDE w:val="0"/>
              <w:autoSpaceDN w:val="0"/>
              <w:spacing w:before="92" w:after="0" w:line="240" w:lineRule="auto"/>
              <w:ind w:left="14"/>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315</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400</w:t>
            </w:r>
          </w:p>
        </w:tc>
        <w:tc>
          <w:tcPr>
            <w:tcW w:w="904" w:type="pct"/>
            <w:vMerge/>
            <w:tcBorders>
              <w:top w:val="nil"/>
            </w:tcBorders>
          </w:tcPr>
          <w:p w14:paraId="50D9A259"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c>
          <w:tcPr>
            <w:tcW w:w="2052" w:type="pct"/>
            <w:gridSpan w:val="3"/>
          </w:tcPr>
          <w:p w14:paraId="4836212D" w14:textId="6D9C69AB" w:rsidR="001F7F90" w:rsidRPr="00B70AF3" w:rsidRDefault="00D347A7">
            <w:pPr>
              <w:widowControl w:val="0"/>
              <w:autoSpaceDE w:val="0"/>
              <w:autoSpaceDN w:val="0"/>
              <w:spacing w:before="59" w:after="0" w:line="240" w:lineRule="auto"/>
              <w:ind w:left="17"/>
              <w:jc w:val="center"/>
              <w:rPr>
                <w:rFonts w:ascii="Arial" w:eastAsia="Arial" w:hAnsi="Arial" w:cs="Arial"/>
                <w:position w:val="4"/>
                <w:sz w:val="20"/>
                <w:szCs w:val="20"/>
                <w:lang w:val="en-US"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lang w:val="en-US" w:eastAsia="ru-RU"/>
              </w:rPr>
              <w:t>1</w:t>
            </w:r>
            <w:r w:rsidRPr="00B70AF3">
              <w:rPr>
                <w:rFonts w:ascii="Arial" w:eastAsia="Arial" w:hAnsi="Arial" w:cs="Arial"/>
                <w:spacing w:val="32"/>
                <w:position w:val="-5"/>
                <w:sz w:val="20"/>
                <w:szCs w:val="20"/>
                <w:lang w:val="en-US" w:eastAsia="ru-RU"/>
              </w:rPr>
              <w:t xml:space="preserve"> </w:t>
            </w:r>
            <w:r w:rsidRPr="00B70AF3">
              <w:rPr>
                <w:rFonts w:ascii="Arial" w:eastAsia="Arial" w:hAnsi="Arial" w:cs="Arial"/>
                <w:spacing w:val="-2"/>
                <w:sz w:val="20"/>
                <w:szCs w:val="20"/>
                <w:lang w:val="en-US" w:eastAsia="ru-RU"/>
              </w:rPr>
              <w:t>Дж</w:t>
            </w:r>
            <w:r w:rsidR="005B7B42">
              <w:rPr>
                <w:rFonts w:ascii="Cambria Math" w:eastAsia="Arial" w:hAnsi="Cambria Math" w:cs="Arial"/>
                <w:spacing w:val="16"/>
                <w:w w:val="105"/>
                <w:sz w:val="20"/>
                <w:szCs w:val="20"/>
                <w:lang w:val="en-US" w:eastAsia="ru-RU"/>
              </w:rPr>
              <w:t>⋅</w:t>
            </w:r>
            <w:r w:rsidRPr="00B70AF3">
              <w:rPr>
                <w:rFonts w:ascii="Arial" w:eastAsia="Arial" w:hAnsi="Arial" w:cs="Arial"/>
                <w:spacing w:val="-2"/>
                <w:sz w:val="20"/>
                <w:szCs w:val="20"/>
                <w:lang w:val="en-US" w:eastAsia="ru-RU"/>
              </w:rPr>
              <w:t>м</w:t>
            </w:r>
            <w:r w:rsidRPr="00B70AF3">
              <w:rPr>
                <w:rFonts w:ascii="Arial" w:eastAsia="Arial" w:hAnsi="Arial" w:cs="Arial"/>
                <w:spacing w:val="-4"/>
                <w:sz w:val="20"/>
                <w:szCs w:val="20"/>
                <w:vertAlign w:val="superscript"/>
                <w:lang w:eastAsia="ru-RU"/>
              </w:rPr>
              <w:t>−2</w:t>
            </w:r>
          </w:p>
        </w:tc>
        <w:tc>
          <w:tcPr>
            <w:tcW w:w="608" w:type="pct"/>
          </w:tcPr>
          <w:p w14:paraId="5FA383F4" w14:textId="77777777" w:rsidR="001F7F90" w:rsidRPr="00B70AF3" w:rsidRDefault="00D347A7">
            <w:pPr>
              <w:widowControl w:val="0"/>
              <w:autoSpaceDE w:val="0"/>
              <w:autoSpaceDN w:val="0"/>
              <w:spacing w:before="71" w:after="0" w:line="240" w:lineRule="auto"/>
              <w:ind w:left="192"/>
              <w:rPr>
                <w:rFonts w:ascii="Arial" w:eastAsia="Arial" w:hAnsi="Arial" w:cs="Arial"/>
                <w:sz w:val="20"/>
                <w:szCs w:val="20"/>
                <w:lang w:val="en-US" w:eastAsia="ru-RU"/>
              </w:rPr>
            </w:pPr>
            <w:r w:rsidRPr="00B70AF3">
              <w:rPr>
                <w:rFonts w:ascii="Arial" w:eastAsia="Arial" w:hAnsi="Arial" w:cs="Arial"/>
                <w:w w:val="105"/>
                <w:sz w:val="20"/>
                <w:szCs w:val="20"/>
                <w:lang w:val="en-US" w:eastAsia="ru-RU"/>
              </w:rPr>
              <w:t>10</w:t>
            </w:r>
            <w:r w:rsidRPr="00B70AF3">
              <w:rPr>
                <w:rFonts w:ascii="Arial" w:eastAsia="Arial" w:hAnsi="Arial" w:cs="Arial"/>
                <w:w w:val="105"/>
                <w:position w:val="4"/>
                <w:sz w:val="20"/>
                <w:szCs w:val="20"/>
                <w:vertAlign w:val="superscript"/>
                <w:lang w:val="en-US" w:eastAsia="ru-RU"/>
              </w:rPr>
              <w:t>4</w:t>
            </w:r>
            <w:r w:rsidRPr="00B70AF3">
              <w:rPr>
                <w:rFonts w:ascii="Arial" w:eastAsia="Arial" w:hAnsi="Arial" w:cs="Arial"/>
                <w:spacing w:val="24"/>
                <w:w w:val="105"/>
                <w:position w:val="4"/>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605" w:type="pct"/>
          </w:tcPr>
          <w:p w14:paraId="1F0A01DB" w14:textId="77777777" w:rsidR="001F7F90" w:rsidRPr="00B70AF3" w:rsidRDefault="00D347A7" w:rsidP="00A95400">
            <w:pPr>
              <w:widowControl w:val="0"/>
              <w:autoSpaceDE w:val="0"/>
              <w:autoSpaceDN w:val="0"/>
              <w:spacing w:before="71" w:after="0" w:line="240" w:lineRule="auto"/>
              <w:ind w:left="192"/>
              <w:rPr>
                <w:rFonts w:ascii="Arial" w:eastAsia="Arial" w:hAnsi="Arial" w:cs="Arial"/>
                <w:sz w:val="20"/>
                <w:szCs w:val="20"/>
                <w:lang w:val="en-US" w:eastAsia="ru-RU"/>
              </w:rPr>
            </w:pPr>
            <w:r w:rsidRPr="00B70AF3">
              <w:rPr>
                <w:rFonts w:ascii="Arial" w:eastAsia="Arial" w:hAnsi="Arial" w:cs="Arial"/>
                <w:w w:val="105"/>
                <w:sz w:val="20"/>
                <w:szCs w:val="20"/>
                <w:lang w:val="en-US" w:eastAsia="ru-RU"/>
              </w:rPr>
              <w:t>10</w:t>
            </w:r>
            <w:r w:rsidRPr="00B70AF3">
              <w:rPr>
                <w:rFonts w:ascii="Arial" w:eastAsia="Arial" w:hAnsi="Arial" w:cs="Arial"/>
                <w:spacing w:val="8"/>
                <w:w w:val="105"/>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r>
      <w:tr w:rsidR="001F7F90" w:rsidRPr="00B70AF3" w14:paraId="6405A21C" w14:textId="77777777" w:rsidTr="002067F9">
        <w:trPr>
          <w:trHeight w:val="328"/>
        </w:trPr>
        <w:tc>
          <w:tcPr>
            <w:tcW w:w="830" w:type="pct"/>
          </w:tcPr>
          <w:p w14:paraId="40EC96E7" w14:textId="77777777" w:rsidR="001F7F90" w:rsidRPr="00B70AF3" w:rsidRDefault="00F660F6" w:rsidP="002067F9">
            <w:pPr>
              <w:widowControl w:val="0"/>
              <w:autoSpaceDE w:val="0"/>
              <w:autoSpaceDN w:val="0"/>
              <w:spacing w:before="73" w:after="0" w:line="240" w:lineRule="auto"/>
              <w:ind w:left="14"/>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700</w:t>
            </w:r>
          </w:p>
        </w:tc>
        <w:tc>
          <w:tcPr>
            <w:tcW w:w="904" w:type="pct"/>
          </w:tcPr>
          <w:p w14:paraId="4F65EC04" w14:textId="248EB2AB" w:rsidR="001F7F90" w:rsidRPr="00B70AF3" w:rsidRDefault="00D347A7">
            <w:pPr>
              <w:widowControl w:val="0"/>
              <w:autoSpaceDE w:val="0"/>
              <w:autoSpaceDN w:val="0"/>
              <w:spacing w:before="85" w:after="0" w:line="240" w:lineRule="auto"/>
              <w:ind w:left="170"/>
              <w:rPr>
                <w:rFonts w:ascii="Arial" w:eastAsia="Arial" w:hAnsi="Arial" w:cs="Arial"/>
                <w:sz w:val="20"/>
                <w:szCs w:val="20"/>
                <w:lang w:val="en-US" w:eastAsia="ru-RU"/>
              </w:rPr>
            </w:pPr>
            <w:r w:rsidRPr="00B70AF3">
              <w:rPr>
                <w:rFonts w:ascii="Arial" w:eastAsia="Arial" w:hAnsi="Arial" w:cs="Arial"/>
                <w:w w:val="105"/>
                <w:sz w:val="20"/>
                <w:szCs w:val="20"/>
                <w:lang w:val="en-US" w:eastAsia="ru-RU"/>
              </w:rPr>
              <w:t>2</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11</w:t>
            </w:r>
            <w:r w:rsidRPr="00B70AF3">
              <w:rPr>
                <w:rFonts w:ascii="Arial" w:eastAsia="Arial" w:hAnsi="Arial" w:cs="Arial"/>
                <w:spacing w:val="20"/>
                <w:w w:val="105"/>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608" w:type="pct"/>
          </w:tcPr>
          <w:p w14:paraId="141C35F7" w14:textId="77777777" w:rsidR="001F7F90" w:rsidRPr="00B70AF3" w:rsidRDefault="00D347A7">
            <w:pPr>
              <w:widowControl w:val="0"/>
              <w:autoSpaceDE w:val="0"/>
              <w:autoSpaceDN w:val="0"/>
              <w:spacing w:before="71" w:after="0" w:line="240" w:lineRule="auto"/>
              <w:ind w:left="15"/>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200</w:t>
            </w:r>
            <w:r w:rsidRPr="00B70AF3">
              <w:rPr>
                <w:rFonts w:ascii="Arial" w:eastAsia="Arial" w:hAnsi="Arial" w:cs="Arial"/>
                <w:spacing w:val="1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444" w:type="pct"/>
            <w:gridSpan w:val="2"/>
          </w:tcPr>
          <w:p w14:paraId="194EF669" w14:textId="1169132E" w:rsidR="001F7F90" w:rsidRPr="00B70AF3" w:rsidRDefault="00D347A7">
            <w:pPr>
              <w:widowControl w:val="0"/>
              <w:autoSpaceDE w:val="0"/>
              <w:autoSpaceDN w:val="0"/>
              <w:spacing w:before="71" w:after="0" w:line="240" w:lineRule="auto"/>
              <w:ind w:left="560"/>
              <w:rPr>
                <w:rFonts w:ascii="Arial" w:eastAsia="Arial" w:hAnsi="Arial" w:cs="Arial"/>
                <w:sz w:val="20"/>
                <w:szCs w:val="20"/>
                <w:lang w:val="en-US" w:eastAsia="ru-RU"/>
              </w:rPr>
            </w:pPr>
            <w:r w:rsidRPr="00B70AF3">
              <w:rPr>
                <w:rFonts w:ascii="Arial" w:eastAsia="Arial" w:hAnsi="Arial" w:cs="Arial"/>
                <w:w w:val="105"/>
                <w:sz w:val="20"/>
                <w:szCs w:val="20"/>
                <w:lang w:val="en-US" w:eastAsia="ru-RU"/>
              </w:rPr>
              <w:t>1,1</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4</w:t>
            </w:r>
            <w:r w:rsidRPr="00B70AF3">
              <w:rPr>
                <w:rFonts w:ascii="Arial" w:eastAsia="Arial" w:hAnsi="Arial" w:cs="Arial"/>
                <w:spacing w:val="29"/>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0,25</w:t>
            </w:r>
            <w:r w:rsidRPr="00B70AF3">
              <w:rPr>
                <w:rFonts w:ascii="Arial" w:eastAsia="Arial" w:hAnsi="Arial" w:cs="Arial"/>
                <w:spacing w:val="3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214" w:type="pct"/>
            <w:gridSpan w:val="2"/>
          </w:tcPr>
          <w:p w14:paraId="054FDE09" w14:textId="77777777" w:rsidR="001F7F90" w:rsidRPr="00B70AF3" w:rsidRDefault="00D347A7">
            <w:pPr>
              <w:widowControl w:val="0"/>
              <w:autoSpaceDE w:val="0"/>
              <w:autoSpaceDN w:val="0"/>
              <w:spacing w:before="82" w:after="0" w:line="240" w:lineRule="auto"/>
              <w:ind w:left="629"/>
              <w:rPr>
                <w:rFonts w:ascii="Arial" w:eastAsia="Arial" w:hAnsi="Arial" w:cs="Arial"/>
                <w:sz w:val="20"/>
                <w:szCs w:val="20"/>
                <w:lang w:val="en-US" w:eastAsia="ru-RU"/>
              </w:rPr>
            </w:pPr>
            <w:r w:rsidRPr="00B70AF3">
              <w:rPr>
                <w:rFonts w:ascii="Arial" w:eastAsia="Arial" w:hAnsi="Arial" w:cs="Arial"/>
                <w:w w:val="105"/>
                <w:sz w:val="20"/>
                <w:szCs w:val="20"/>
                <w:lang w:val="en-US" w:eastAsia="ru-RU"/>
              </w:rPr>
              <w:t>2000</w:t>
            </w:r>
            <w:r w:rsidRPr="00B70AF3">
              <w:rPr>
                <w:rFonts w:ascii="Arial" w:eastAsia="Arial" w:hAnsi="Arial" w:cs="Arial"/>
                <w:spacing w:val="10"/>
                <w:w w:val="105"/>
                <w:sz w:val="20"/>
                <w:szCs w:val="20"/>
                <w:lang w:val="en-US" w:eastAsia="ru-RU"/>
              </w:rPr>
              <w:t xml:space="preserve"> </w:t>
            </w:r>
            <w:r w:rsidRPr="00B70AF3">
              <w:rPr>
                <w:rFonts w:ascii="Arial" w:eastAsia="Arial" w:hAnsi="Arial" w:cs="Arial"/>
                <w:spacing w:val="-4"/>
                <w:w w:val="105"/>
                <w:sz w:val="20"/>
                <w:szCs w:val="20"/>
                <w:lang w:eastAsia="ru-RU"/>
              </w:rPr>
              <w:t>Вт∙м</w:t>
            </w:r>
            <w:r w:rsidRPr="00B70AF3">
              <w:rPr>
                <w:rFonts w:ascii="Arial" w:eastAsia="Arial" w:hAnsi="Arial" w:cs="Arial"/>
                <w:spacing w:val="-4"/>
                <w:w w:val="105"/>
                <w:sz w:val="20"/>
                <w:szCs w:val="20"/>
                <w:vertAlign w:val="superscript"/>
                <w:lang w:eastAsia="ru-RU"/>
              </w:rPr>
              <w:t>-2</w:t>
            </w:r>
          </w:p>
        </w:tc>
      </w:tr>
      <w:tr w:rsidR="001F7F90" w:rsidRPr="00B70AF3" w14:paraId="66D90A9B" w14:textId="77777777" w:rsidTr="002067F9">
        <w:trPr>
          <w:trHeight w:val="378"/>
        </w:trPr>
        <w:tc>
          <w:tcPr>
            <w:tcW w:w="830" w:type="pct"/>
          </w:tcPr>
          <w:p w14:paraId="4728F7C5" w14:textId="77777777" w:rsidR="001F7F90" w:rsidRPr="00B70AF3" w:rsidRDefault="00F660F6" w:rsidP="002067F9">
            <w:pPr>
              <w:widowControl w:val="0"/>
              <w:autoSpaceDE w:val="0"/>
              <w:autoSpaceDN w:val="0"/>
              <w:spacing w:before="97" w:after="0" w:line="240" w:lineRule="auto"/>
              <w:ind w:left="14" w:right="9"/>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700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c>
          <w:tcPr>
            <w:tcW w:w="904" w:type="pct"/>
          </w:tcPr>
          <w:p w14:paraId="09B6141D" w14:textId="07118303" w:rsidR="001F7F90" w:rsidRPr="00B70AF3" w:rsidRDefault="00D347A7" w:rsidP="00A95400">
            <w:pPr>
              <w:widowControl w:val="0"/>
              <w:autoSpaceDE w:val="0"/>
              <w:autoSpaceDN w:val="0"/>
              <w:spacing w:before="82" w:after="0" w:line="240" w:lineRule="auto"/>
              <w:ind w:left="48"/>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2</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11</w:t>
            </w:r>
            <w:r w:rsidRPr="00B70AF3">
              <w:rPr>
                <w:rFonts w:ascii="Arial" w:eastAsia="Arial" w:hAnsi="Arial" w:cs="Arial"/>
                <w:spacing w:val="18"/>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4</w:t>
            </w:r>
            <w:r w:rsidRPr="00B70AF3">
              <w:rPr>
                <w:rFonts w:ascii="Arial" w:eastAsia="Arial" w:hAnsi="Arial" w:cs="Arial"/>
                <w:spacing w:val="29"/>
                <w:w w:val="105"/>
                <w:position w:val="-5"/>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608" w:type="pct"/>
          </w:tcPr>
          <w:p w14:paraId="292E6451" w14:textId="77777777" w:rsidR="001F7F90" w:rsidRPr="00B70AF3" w:rsidRDefault="00D347A7">
            <w:pPr>
              <w:widowControl w:val="0"/>
              <w:autoSpaceDE w:val="0"/>
              <w:autoSpaceDN w:val="0"/>
              <w:spacing w:before="71" w:after="0" w:line="240" w:lineRule="auto"/>
              <w:ind w:left="15" w:right="2"/>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200</w:t>
            </w:r>
            <w:r w:rsidRPr="00B70AF3">
              <w:rPr>
                <w:rFonts w:ascii="Arial" w:eastAsia="Arial" w:hAnsi="Arial" w:cs="Arial"/>
                <w:spacing w:val="10"/>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4</w:t>
            </w:r>
            <w:r w:rsidRPr="00B70AF3">
              <w:rPr>
                <w:rFonts w:ascii="Arial" w:eastAsia="Arial" w:hAnsi="Arial" w:cs="Arial"/>
                <w:spacing w:val="24"/>
                <w:w w:val="105"/>
                <w:position w:val="-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444" w:type="pct"/>
            <w:gridSpan w:val="2"/>
          </w:tcPr>
          <w:p w14:paraId="73CB51B6" w14:textId="45DBBF84" w:rsidR="001F7F90" w:rsidRPr="00B70AF3" w:rsidRDefault="00D347A7">
            <w:pPr>
              <w:widowControl w:val="0"/>
              <w:autoSpaceDE w:val="0"/>
              <w:autoSpaceDN w:val="0"/>
              <w:spacing w:before="71" w:after="0" w:line="240" w:lineRule="auto"/>
              <w:ind w:left="440"/>
              <w:rPr>
                <w:rFonts w:ascii="Arial" w:eastAsia="Arial" w:hAnsi="Arial" w:cs="Arial"/>
                <w:sz w:val="20"/>
                <w:szCs w:val="20"/>
                <w:lang w:val="en-US" w:eastAsia="ru-RU"/>
              </w:rPr>
            </w:pPr>
            <w:r w:rsidRPr="00B70AF3">
              <w:rPr>
                <w:rFonts w:ascii="Arial" w:eastAsia="Arial" w:hAnsi="Arial" w:cs="Arial"/>
                <w:w w:val="105"/>
                <w:sz w:val="20"/>
                <w:szCs w:val="20"/>
                <w:lang w:val="en-US" w:eastAsia="ru-RU"/>
              </w:rPr>
              <w:t>1,1</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4</w:t>
            </w:r>
            <w:r w:rsidRPr="00B70AF3">
              <w:rPr>
                <w:rFonts w:ascii="Arial" w:eastAsia="Arial" w:hAnsi="Arial" w:cs="Arial"/>
                <w:spacing w:val="27"/>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4</w:t>
            </w:r>
            <w:r w:rsidRPr="00B70AF3">
              <w:rPr>
                <w:rFonts w:ascii="Arial" w:eastAsia="Arial" w:hAnsi="Arial" w:cs="Arial"/>
                <w:spacing w:val="37"/>
                <w:w w:val="105"/>
                <w:position w:val="-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0,25</w:t>
            </w:r>
            <w:r w:rsidRPr="00B70AF3">
              <w:rPr>
                <w:rFonts w:ascii="Arial" w:eastAsia="Arial" w:hAnsi="Arial" w:cs="Arial"/>
                <w:spacing w:val="27"/>
                <w:w w:val="105"/>
                <w:sz w:val="20"/>
                <w:szCs w:val="20"/>
                <w:lang w:val="en-US" w:eastAsia="ru-RU"/>
              </w:rPr>
              <w:t xml:space="preserve"> </w:t>
            </w:r>
            <w:r w:rsidRPr="00B70AF3">
              <w:rPr>
                <w:rFonts w:ascii="Arial" w:eastAsia="Arial" w:hAnsi="Arial" w:cs="Arial"/>
                <w:spacing w:val="-4"/>
                <w:w w:val="105"/>
                <w:sz w:val="20"/>
                <w:szCs w:val="20"/>
                <w:lang w:val="en-US" w:eastAsia="ru-RU"/>
              </w:rPr>
              <w:t>Дж∙м</w:t>
            </w:r>
            <w:r w:rsidRPr="00B70AF3">
              <w:rPr>
                <w:rFonts w:ascii="Arial" w:eastAsia="Arial" w:hAnsi="Arial" w:cs="Arial"/>
                <w:spacing w:val="-4"/>
                <w:w w:val="105"/>
                <w:sz w:val="20"/>
                <w:szCs w:val="20"/>
                <w:vertAlign w:val="superscript"/>
                <w:lang w:val="en-US" w:eastAsia="ru-RU"/>
              </w:rPr>
              <w:t>−2</w:t>
            </w:r>
          </w:p>
        </w:tc>
        <w:tc>
          <w:tcPr>
            <w:tcW w:w="1214" w:type="pct"/>
            <w:gridSpan w:val="2"/>
          </w:tcPr>
          <w:p w14:paraId="5A0AAE99" w14:textId="77777777" w:rsidR="001F7F90" w:rsidRPr="00B70AF3" w:rsidRDefault="00D347A7">
            <w:pPr>
              <w:widowControl w:val="0"/>
              <w:autoSpaceDE w:val="0"/>
              <w:autoSpaceDN w:val="0"/>
              <w:spacing w:before="71" w:after="0" w:line="240" w:lineRule="auto"/>
              <w:ind w:left="516"/>
              <w:rPr>
                <w:rFonts w:ascii="Arial" w:eastAsia="Arial" w:hAnsi="Arial" w:cs="Arial"/>
                <w:sz w:val="20"/>
                <w:szCs w:val="20"/>
                <w:lang w:val="en-US" w:eastAsia="ru-RU"/>
              </w:rPr>
            </w:pPr>
            <w:r w:rsidRPr="00B70AF3">
              <w:rPr>
                <w:rFonts w:ascii="Arial" w:eastAsia="Arial" w:hAnsi="Arial" w:cs="Arial"/>
                <w:w w:val="105"/>
                <w:sz w:val="20"/>
                <w:szCs w:val="20"/>
                <w:lang w:val="en-US" w:eastAsia="ru-RU"/>
              </w:rPr>
              <w:t>2000</w:t>
            </w:r>
            <w:r w:rsidRPr="00B70AF3">
              <w:rPr>
                <w:rFonts w:ascii="Arial" w:eastAsia="Arial" w:hAnsi="Arial" w:cs="Arial"/>
                <w:spacing w:val="10"/>
                <w:w w:val="105"/>
                <w:sz w:val="20"/>
                <w:szCs w:val="20"/>
                <w:lang w:val="en-US" w:eastAsia="ru-RU"/>
              </w:rPr>
              <w:t xml:space="preserve"> </w:t>
            </w: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val="en-US" w:eastAsia="ru-RU"/>
              </w:rPr>
              <w:t>4</w:t>
            </w:r>
            <w:r w:rsidRPr="00B70AF3">
              <w:rPr>
                <w:rFonts w:ascii="Arial" w:eastAsia="Arial" w:hAnsi="Arial" w:cs="Arial"/>
                <w:spacing w:val="23"/>
                <w:w w:val="105"/>
                <w:position w:val="-5"/>
                <w:sz w:val="20"/>
                <w:szCs w:val="20"/>
                <w:lang w:val="en-US" w:eastAsia="ru-RU"/>
              </w:rPr>
              <w:t xml:space="preserve"> </w:t>
            </w:r>
            <w:r w:rsidRPr="00B70AF3">
              <w:rPr>
                <w:rFonts w:ascii="Arial" w:eastAsia="Arial" w:hAnsi="Arial" w:cs="Arial"/>
                <w:spacing w:val="-4"/>
                <w:w w:val="105"/>
                <w:sz w:val="20"/>
                <w:szCs w:val="20"/>
                <w:lang w:eastAsia="ru-RU"/>
              </w:rPr>
              <w:t>Вт∙м</w:t>
            </w:r>
            <w:r w:rsidRPr="00B70AF3">
              <w:rPr>
                <w:rFonts w:ascii="Arial" w:eastAsia="Arial" w:hAnsi="Arial" w:cs="Arial"/>
                <w:spacing w:val="-4"/>
                <w:w w:val="105"/>
                <w:sz w:val="20"/>
                <w:szCs w:val="20"/>
                <w:vertAlign w:val="superscript"/>
                <w:lang w:eastAsia="ru-RU"/>
              </w:rPr>
              <w:t>-2</w:t>
            </w:r>
          </w:p>
        </w:tc>
      </w:tr>
      <w:tr w:rsidR="001F7F90" w:rsidRPr="00B70AF3" w14:paraId="6AE3667C" w14:textId="77777777" w:rsidTr="002067F9">
        <w:trPr>
          <w:trHeight w:val="325"/>
        </w:trPr>
        <w:tc>
          <w:tcPr>
            <w:tcW w:w="830" w:type="pct"/>
          </w:tcPr>
          <w:p w14:paraId="2F78D325" w14:textId="77777777" w:rsidR="001F7F90" w:rsidRPr="00B70AF3" w:rsidRDefault="00F660F6" w:rsidP="002067F9">
            <w:pPr>
              <w:widowControl w:val="0"/>
              <w:autoSpaceDE w:val="0"/>
              <w:autoSpaceDN w:val="0"/>
              <w:spacing w:before="73" w:after="0" w:line="240" w:lineRule="auto"/>
              <w:ind w:left="14" w:right="2"/>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500</w:t>
            </w:r>
          </w:p>
        </w:tc>
        <w:tc>
          <w:tcPr>
            <w:tcW w:w="904" w:type="pct"/>
          </w:tcPr>
          <w:p w14:paraId="49490F6D" w14:textId="77777777" w:rsidR="001F7F90" w:rsidRPr="00B70AF3" w:rsidRDefault="00D347A7">
            <w:pPr>
              <w:widowControl w:val="0"/>
              <w:autoSpaceDE w:val="0"/>
              <w:autoSpaceDN w:val="0"/>
              <w:spacing w:before="82" w:after="0" w:line="240" w:lineRule="auto"/>
              <w:ind w:left="321"/>
              <w:rPr>
                <w:rFonts w:ascii="Arial" w:eastAsia="Arial" w:hAnsi="Arial" w:cs="Arial"/>
                <w:sz w:val="20"/>
                <w:szCs w:val="20"/>
                <w:lang w:val="en-US" w:eastAsia="ru-RU"/>
              </w:rPr>
            </w:pPr>
            <w:r w:rsidRPr="00B70AF3">
              <w:rPr>
                <w:rFonts w:ascii="Arial" w:eastAsia="Arial" w:hAnsi="Arial" w:cs="Arial"/>
                <w:w w:val="110"/>
                <w:sz w:val="20"/>
                <w:szCs w:val="20"/>
                <w:lang w:val="en-US" w:eastAsia="ru-RU"/>
              </w:rPr>
              <w:t>10</w:t>
            </w:r>
            <w:r w:rsidRPr="00B70AF3">
              <w:rPr>
                <w:rFonts w:ascii="Arial" w:eastAsia="Arial" w:hAnsi="Arial" w:cs="Arial"/>
                <w:w w:val="110"/>
                <w:sz w:val="20"/>
                <w:szCs w:val="20"/>
                <w:vertAlign w:val="superscript"/>
                <w:lang w:val="en-US" w:eastAsia="ru-RU"/>
              </w:rPr>
              <w:t>12</w:t>
            </w:r>
            <w:r w:rsidRPr="00B70AF3">
              <w:rPr>
                <w:rFonts w:ascii="Arial" w:eastAsia="Arial" w:hAnsi="Arial" w:cs="Arial"/>
                <w:spacing w:val="22"/>
                <w:w w:val="110"/>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1293" w:type="pct"/>
            <w:gridSpan w:val="2"/>
          </w:tcPr>
          <w:p w14:paraId="12E1B266" w14:textId="77777777" w:rsidR="001F7F90" w:rsidRPr="00B70AF3" w:rsidRDefault="00D347A7">
            <w:pPr>
              <w:widowControl w:val="0"/>
              <w:autoSpaceDE w:val="0"/>
              <w:autoSpaceDN w:val="0"/>
              <w:spacing w:before="71" w:after="0" w:line="240" w:lineRule="auto"/>
              <w:ind w:left="13"/>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24"/>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759" w:type="pct"/>
          </w:tcPr>
          <w:p w14:paraId="7785B8CF" w14:textId="77777777" w:rsidR="001F7F90" w:rsidRPr="00B70AF3" w:rsidRDefault="00D347A7">
            <w:pPr>
              <w:widowControl w:val="0"/>
              <w:autoSpaceDE w:val="0"/>
              <w:autoSpaceDN w:val="0"/>
              <w:spacing w:before="71" w:after="0" w:line="240" w:lineRule="auto"/>
              <w:ind w:left="10"/>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5600</w:t>
            </w:r>
            <w:r w:rsidRPr="00B70AF3">
              <w:rPr>
                <w:rFonts w:ascii="Arial" w:eastAsia="Arial" w:hAnsi="Arial" w:cs="Arial"/>
                <w:spacing w:val="29"/>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0,25</w:t>
            </w:r>
            <w:r w:rsidRPr="00B70AF3">
              <w:rPr>
                <w:rFonts w:ascii="Arial" w:eastAsia="Arial" w:hAnsi="Arial" w:cs="Arial"/>
                <w:spacing w:val="3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214" w:type="pct"/>
            <w:gridSpan w:val="2"/>
            <w:vMerge w:val="restart"/>
          </w:tcPr>
          <w:p w14:paraId="600FE185"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5C4BA320"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p w14:paraId="5CBDED79" w14:textId="77777777" w:rsidR="001F7F90" w:rsidRPr="00B70AF3" w:rsidRDefault="001F7F90">
            <w:pPr>
              <w:widowControl w:val="0"/>
              <w:autoSpaceDE w:val="0"/>
              <w:autoSpaceDN w:val="0"/>
              <w:spacing w:before="33" w:after="0" w:line="240" w:lineRule="auto"/>
              <w:rPr>
                <w:rFonts w:ascii="Arial" w:eastAsia="Arial" w:hAnsi="Arial" w:cs="Arial"/>
                <w:sz w:val="20"/>
                <w:szCs w:val="20"/>
                <w:lang w:val="en-US" w:eastAsia="ru-RU"/>
              </w:rPr>
            </w:pPr>
          </w:p>
          <w:p w14:paraId="7D4C158B" w14:textId="77777777" w:rsidR="001F7F90" w:rsidRPr="00B70AF3" w:rsidRDefault="00D347A7" w:rsidP="00A95400">
            <w:pPr>
              <w:widowControl w:val="0"/>
              <w:autoSpaceDE w:val="0"/>
              <w:autoSpaceDN w:val="0"/>
              <w:spacing w:after="0" w:line="240" w:lineRule="auto"/>
              <w:ind w:left="581"/>
              <w:rPr>
                <w:rFonts w:ascii="Arial" w:eastAsia="Arial" w:hAnsi="Arial" w:cs="Arial"/>
                <w:sz w:val="20"/>
                <w:szCs w:val="20"/>
                <w:lang w:val="en-US" w:eastAsia="ru-RU"/>
              </w:rPr>
            </w:pPr>
            <w:r w:rsidRPr="00B70AF3">
              <w:rPr>
                <w:rFonts w:ascii="Arial" w:eastAsia="Arial" w:hAnsi="Arial" w:cs="Arial"/>
                <w:sz w:val="20"/>
                <w:szCs w:val="20"/>
                <w:lang w:val="en-US" w:eastAsia="ru-RU"/>
              </w:rPr>
              <w:t>1000</w:t>
            </w:r>
            <w:r w:rsidRPr="00B70AF3">
              <w:rPr>
                <w:rFonts w:ascii="Arial" w:eastAsia="Arial" w:hAnsi="Arial" w:cs="Arial"/>
                <w:spacing w:val="36"/>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r w:rsidRPr="00B70AF3">
              <w:rPr>
                <w:rFonts w:ascii="Arial" w:eastAsia="Arial" w:hAnsi="Arial" w:cs="Arial"/>
                <w:spacing w:val="25"/>
                <w:sz w:val="20"/>
                <w:szCs w:val="20"/>
                <w:lang w:val="en-US" w:eastAsia="ru-RU"/>
              </w:rPr>
              <w:t xml:space="preserve"> </w:t>
            </w:r>
            <w:r w:rsidRPr="00B70AF3">
              <w:rPr>
                <w:rFonts w:ascii="Arial" w:eastAsia="Arial" w:hAnsi="Arial" w:cs="Arial"/>
                <w:spacing w:val="-10"/>
                <w:sz w:val="20"/>
                <w:szCs w:val="20"/>
                <w:vertAlign w:val="superscript"/>
                <w:lang w:val="en-US" w:eastAsia="ru-RU"/>
              </w:rPr>
              <w:t>c</w:t>
            </w:r>
          </w:p>
        </w:tc>
      </w:tr>
      <w:tr w:rsidR="001F7F90" w:rsidRPr="00B70AF3" w14:paraId="693EA1EA" w14:textId="77777777" w:rsidTr="002067F9">
        <w:trPr>
          <w:trHeight w:val="328"/>
        </w:trPr>
        <w:tc>
          <w:tcPr>
            <w:tcW w:w="830" w:type="pct"/>
          </w:tcPr>
          <w:p w14:paraId="30DF9FF4" w14:textId="77777777" w:rsidR="001F7F90" w:rsidRPr="00B70AF3" w:rsidRDefault="00F660F6" w:rsidP="002067F9">
            <w:pPr>
              <w:widowControl w:val="0"/>
              <w:autoSpaceDE w:val="0"/>
              <w:autoSpaceDN w:val="0"/>
              <w:spacing w:before="75" w:after="0" w:line="240" w:lineRule="auto"/>
              <w:ind w:left="14" w:right="2"/>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1500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800</w:t>
            </w:r>
          </w:p>
        </w:tc>
        <w:tc>
          <w:tcPr>
            <w:tcW w:w="904" w:type="pct"/>
          </w:tcPr>
          <w:p w14:paraId="0E0825B1" w14:textId="77777777" w:rsidR="001F7F90" w:rsidRPr="00B70AF3" w:rsidRDefault="00D347A7" w:rsidP="00A95400">
            <w:pPr>
              <w:widowControl w:val="0"/>
              <w:autoSpaceDE w:val="0"/>
              <w:autoSpaceDN w:val="0"/>
              <w:spacing w:before="85" w:after="0" w:line="240" w:lineRule="auto"/>
              <w:ind w:left="321"/>
              <w:rPr>
                <w:rFonts w:ascii="Arial" w:eastAsia="Arial" w:hAnsi="Arial" w:cs="Arial"/>
                <w:sz w:val="20"/>
                <w:szCs w:val="20"/>
                <w:lang w:val="en-US" w:eastAsia="ru-RU"/>
              </w:rPr>
            </w:pPr>
            <w:r w:rsidRPr="00B70AF3">
              <w:rPr>
                <w:rFonts w:ascii="Arial" w:eastAsia="Arial" w:hAnsi="Arial" w:cs="Arial"/>
                <w:w w:val="110"/>
                <w:sz w:val="20"/>
                <w:szCs w:val="20"/>
                <w:lang w:val="en-US" w:eastAsia="ru-RU"/>
              </w:rPr>
              <w:t>10</w:t>
            </w:r>
            <w:r w:rsidRPr="00B70AF3">
              <w:rPr>
                <w:rFonts w:ascii="Arial" w:eastAsia="Arial" w:hAnsi="Arial" w:cs="Arial"/>
                <w:w w:val="110"/>
                <w:sz w:val="20"/>
                <w:szCs w:val="20"/>
                <w:vertAlign w:val="superscript"/>
                <w:lang w:val="en-US" w:eastAsia="ru-RU"/>
              </w:rPr>
              <w:t>13</w:t>
            </w:r>
            <w:r w:rsidRPr="00B70AF3">
              <w:rPr>
                <w:rFonts w:ascii="Arial" w:eastAsia="Arial" w:hAnsi="Arial" w:cs="Arial"/>
                <w:spacing w:val="22"/>
                <w:w w:val="110"/>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2052" w:type="pct"/>
            <w:gridSpan w:val="3"/>
          </w:tcPr>
          <w:p w14:paraId="699AA6CE" w14:textId="77777777" w:rsidR="001F7F90" w:rsidRPr="00B70AF3" w:rsidRDefault="00D347A7">
            <w:pPr>
              <w:widowControl w:val="0"/>
              <w:autoSpaceDE w:val="0"/>
              <w:autoSpaceDN w:val="0"/>
              <w:spacing w:before="74" w:after="0" w:line="240" w:lineRule="auto"/>
              <w:ind w:left="17" w:right="4"/>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4</w:t>
            </w:r>
            <w:r w:rsidRPr="00B70AF3">
              <w:rPr>
                <w:rFonts w:ascii="Arial" w:eastAsia="Arial" w:hAnsi="Arial" w:cs="Arial"/>
                <w:spacing w:val="24"/>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214" w:type="pct"/>
            <w:gridSpan w:val="2"/>
            <w:vMerge/>
            <w:tcBorders>
              <w:top w:val="nil"/>
            </w:tcBorders>
          </w:tcPr>
          <w:p w14:paraId="6CFE0CD1"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r>
      <w:tr w:rsidR="001F7F90" w:rsidRPr="00B70AF3" w14:paraId="455B805E" w14:textId="77777777" w:rsidTr="002067F9">
        <w:trPr>
          <w:trHeight w:val="328"/>
        </w:trPr>
        <w:tc>
          <w:tcPr>
            <w:tcW w:w="830" w:type="pct"/>
          </w:tcPr>
          <w:p w14:paraId="22D66EBE" w14:textId="77777777" w:rsidR="001F7F90" w:rsidRPr="00B70AF3" w:rsidRDefault="00F660F6" w:rsidP="002067F9">
            <w:pPr>
              <w:widowControl w:val="0"/>
              <w:autoSpaceDE w:val="0"/>
              <w:autoSpaceDN w:val="0"/>
              <w:spacing w:before="73" w:after="0" w:line="240" w:lineRule="auto"/>
              <w:ind w:left="14" w:right="2"/>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1800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2</w:t>
            </w:r>
            <w:r w:rsidR="00D347A7" w:rsidRPr="00B70AF3">
              <w:rPr>
                <w:rFonts w:ascii="Arial" w:eastAsia="Arial" w:hAnsi="Arial" w:cs="Arial"/>
                <w:spacing w:val="-5"/>
                <w:sz w:val="20"/>
                <w:szCs w:val="20"/>
                <w:lang w:val="en-US" w:eastAsia="ru-RU"/>
              </w:rPr>
              <w:t>600</w:t>
            </w:r>
          </w:p>
        </w:tc>
        <w:tc>
          <w:tcPr>
            <w:tcW w:w="904" w:type="pct"/>
          </w:tcPr>
          <w:p w14:paraId="1763359C" w14:textId="77777777" w:rsidR="001F7F90" w:rsidRPr="00B70AF3" w:rsidRDefault="00D347A7" w:rsidP="00A95400">
            <w:pPr>
              <w:widowControl w:val="0"/>
              <w:autoSpaceDE w:val="0"/>
              <w:autoSpaceDN w:val="0"/>
              <w:spacing w:before="85" w:after="0" w:line="240" w:lineRule="auto"/>
              <w:ind w:left="321"/>
              <w:rPr>
                <w:rFonts w:ascii="Arial" w:eastAsia="Arial" w:hAnsi="Arial" w:cs="Arial"/>
                <w:sz w:val="20"/>
                <w:szCs w:val="20"/>
                <w:lang w:val="en-US" w:eastAsia="ru-RU"/>
              </w:rPr>
            </w:pPr>
            <w:r w:rsidRPr="00B70AF3">
              <w:rPr>
                <w:rFonts w:ascii="Arial" w:eastAsia="Arial" w:hAnsi="Arial" w:cs="Arial"/>
                <w:w w:val="110"/>
                <w:sz w:val="20"/>
                <w:szCs w:val="20"/>
                <w:lang w:val="en-US" w:eastAsia="ru-RU"/>
              </w:rPr>
              <w:t>10</w:t>
            </w:r>
            <w:r w:rsidRPr="00B70AF3">
              <w:rPr>
                <w:rFonts w:ascii="Arial" w:eastAsia="Arial" w:hAnsi="Arial" w:cs="Arial"/>
                <w:w w:val="110"/>
                <w:sz w:val="20"/>
                <w:szCs w:val="20"/>
                <w:vertAlign w:val="superscript"/>
                <w:lang w:val="en-US" w:eastAsia="ru-RU"/>
              </w:rPr>
              <w:t>12</w:t>
            </w:r>
            <w:r w:rsidRPr="00B70AF3">
              <w:rPr>
                <w:rFonts w:ascii="Arial" w:eastAsia="Arial" w:hAnsi="Arial" w:cs="Arial"/>
                <w:spacing w:val="22"/>
                <w:w w:val="110"/>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1293" w:type="pct"/>
            <w:gridSpan w:val="2"/>
          </w:tcPr>
          <w:p w14:paraId="540C5931" w14:textId="77777777" w:rsidR="001F7F90" w:rsidRPr="00B70AF3" w:rsidRDefault="00D347A7">
            <w:pPr>
              <w:widowControl w:val="0"/>
              <w:autoSpaceDE w:val="0"/>
              <w:autoSpaceDN w:val="0"/>
              <w:spacing w:before="71" w:after="0" w:line="240" w:lineRule="auto"/>
              <w:ind w:left="13"/>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10</w:t>
            </w:r>
            <w:r w:rsidRPr="00B70AF3">
              <w:rPr>
                <w:rFonts w:ascii="Arial" w:eastAsia="Arial" w:hAnsi="Arial" w:cs="Arial"/>
                <w:w w:val="105"/>
                <w:sz w:val="20"/>
                <w:szCs w:val="20"/>
                <w:vertAlign w:val="superscript"/>
                <w:lang w:val="en-US" w:eastAsia="ru-RU"/>
              </w:rPr>
              <w:t>3</w:t>
            </w:r>
            <w:r w:rsidRPr="00B70AF3">
              <w:rPr>
                <w:rFonts w:ascii="Arial" w:eastAsia="Arial" w:hAnsi="Arial" w:cs="Arial"/>
                <w:spacing w:val="24"/>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759" w:type="pct"/>
          </w:tcPr>
          <w:p w14:paraId="78C69D7D" w14:textId="77777777" w:rsidR="001F7F90" w:rsidRPr="00B70AF3" w:rsidRDefault="00D347A7">
            <w:pPr>
              <w:widowControl w:val="0"/>
              <w:autoSpaceDE w:val="0"/>
              <w:autoSpaceDN w:val="0"/>
              <w:spacing w:before="71" w:after="0" w:line="240" w:lineRule="auto"/>
              <w:ind w:left="10"/>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5600</w:t>
            </w:r>
            <w:r w:rsidRPr="00B70AF3">
              <w:rPr>
                <w:rFonts w:ascii="Arial" w:eastAsia="Arial" w:hAnsi="Arial" w:cs="Arial"/>
                <w:spacing w:val="29"/>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0,25</w:t>
            </w:r>
            <w:r w:rsidRPr="00B70AF3">
              <w:rPr>
                <w:rFonts w:ascii="Arial" w:eastAsia="Arial" w:hAnsi="Arial" w:cs="Arial"/>
                <w:spacing w:val="3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214" w:type="pct"/>
            <w:gridSpan w:val="2"/>
            <w:vMerge/>
            <w:tcBorders>
              <w:top w:val="nil"/>
            </w:tcBorders>
          </w:tcPr>
          <w:p w14:paraId="7694CBC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r>
      <w:tr w:rsidR="001F7F90" w:rsidRPr="00B70AF3" w14:paraId="47F306DB" w14:textId="77777777" w:rsidTr="002067F9">
        <w:trPr>
          <w:trHeight w:val="328"/>
        </w:trPr>
        <w:tc>
          <w:tcPr>
            <w:tcW w:w="830" w:type="pct"/>
          </w:tcPr>
          <w:p w14:paraId="62586A97" w14:textId="77777777" w:rsidR="001F7F90" w:rsidRPr="00B70AF3" w:rsidRDefault="00F660F6" w:rsidP="002067F9">
            <w:pPr>
              <w:widowControl w:val="0"/>
              <w:autoSpaceDE w:val="0"/>
              <w:autoSpaceDN w:val="0"/>
              <w:spacing w:before="82" w:after="0" w:line="240" w:lineRule="auto"/>
              <w:ind w:left="14" w:right="10"/>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2600</w:t>
            </w:r>
            <w:r w:rsidR="00D347A7" w:rsidRPr="00B70AF3">
              <w:rPr>
                <w:rFonts w:ascii="Arial" w:eastAsia="Arial" w:hAnsi="Arial" w:cs="Arial"/>
                <w:spacing w:val="21"/>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2"/>
                <w:sz w:val="20"/>
                <w:szCs w:val="20"/>
                <w:lang w:val="en-US" w:eastAsia="ru-RU"/>
              </w:rPr>
              <w:t xml:space="preserve"> </w:t>
            </w:r>
            <w:r w:rsidR="00D347A7" w:rsidRPr="00B70AF3">
              <w:rPr>
                <w:rFonts w:ascii="Arial" w:eastAsia="Arial" w:hAnsi="Arial" w:cs="Arial"/>
                <w:spacing w:val="-5"/>
                <w:sz w:val="20"/>
                <w:szCs w:val="20"/>
                <w:lang w:val="en-US" w:eastAsia="ru-RU"/>
              </w:rPr>
              <w:t>10</w:t>
            </w:r>
            <w:r w:rsidR="00D347A7" w:rsidRPr="00B70AF3">
              <w:rPr>
                <w:rFonts w:ascii="Arial" w:eastAsia="Arial" w:hAnsi="Arial" w:cs="Arial"/>
                <w:spacing w:val="-5"/>
                <w:sz w:val="20"/>
                <w:szCs w:val="20"/>
                <w:vertAlign w:val="superscript"/>
                <w:lang w:val="en-US" w:eastAsia="ru-RU"/>
              </w:rPr>
              <w:t>6</w:t>
            </w:r>
          </w:p>
        </w:tc>
        <w:tc>
          <w:tcPr>
            <w:tcW w:w="904" w:type="pct"/>
          </w:tcPr>
          <w:p w14:paraId="74FE17E4" w14:textId="77777777" w:rsidR="001F7F90" w:rsidRPr="00B70AF3" w:rsidRDefault="00D347A7" w:rsidP="00A95400">
            <w:pPr>
              <w:widowControl w:val="0"/>
              <w:autoSpaceDE w:val="0"/>
              <w:autoSpaceDN w:val="0"/>
              <w:spacing w:before="82" w:after="0" w:line="240" w:lineRule="auto"/>
              <w:ind w:left="321"/>
              <w:rPr>
                <w:rFonts w:ascii="Arial" w:eastAsia="Arial" w:hAnsi="Arial" w:cs="Arial"/>
                <w:sz w:val="20"/>
                <w:szCs w:val="20"/>
                <w:lang w:val="en-US" w:eastAsia="ru-RU"/>
              </w:rPr>
            </w:pPr>
            <w:r w:rsidRPr="00B70AF3">
              <w:rPr>
                <w:rFonts w:ascii="Arial" w:eastAsia="Arial" w:hAnsi="Arial" w:cs="Arial"/>
                <w:w w:val="110"/>
                <w:sz w:val="20"/>
                <w:szCs w:val="20"/>
                <w:lang w:val="en-US" w:eastAsia="ru-RU"/>
              </w:rPr>
              <w:t>10</w:t>
            </w:r>
            <w:r w:rsidRPr="00B70AF3">
              <w:rPr>
                <w:rFonts w:ascii="Arial" w:eastAsia="Arial" w:hAnsi="Arial" w:cs="Arial"/>
                <w:w w:val="110"/>
                <w:sz w:val="20"/>
                <w:szCs w:val="20"/>
                <w:vertAlign w:val="superscript"/>
                <w:lang w:val="en-US" w:eastAsia="ru-RU"/>
              </w:rPr>
              <w:t>11</w:t>
            </w:r>
            <w:r w:rsidRPr="00B70AF3">
              <w:rPr>
                <w:rFonts w:ascii="Arial" w:eastAsia="Arial" w:hAnsi="Arial" w:cs="Arial"/>
                <w:spacing w:val="22"/>
                <w:w w:val="110"/>
                <w:sz w:val="20"/>
                <w:szCs w:val="20"/>
                <w:lang w:val="en-US" w:eastAsia="ru-RU"/>
              </w:rPr>
              <w:t xml:space="preserve"> </w:t>
            </w:r>
            <w:r w:rsidRPr="00B70AF3">
              <w:rPr>
                <w:rFonts w:ascii="Arial" w:eastAsia="Arial" w:hAnsi="Arial" w:cs="Arial"/>
                <w:spacing w:val="-4"/>
                <w:w w:val="105"/>
                <w:sz w:val="20"/>
                <w:szCs w:val="20"/>
                <w:lang w:eastAsia="ru-RU"/>
              </w:rPr>
              <w:t>Вт∙м</w:t>
            </w:r>
            <w:r w:rsidR="00C13DAB" w:rsidRPr="00B70AF3">
              <w:rPr>
                <w:rFonts w:ascii="Arial" w:eastAsia="Arial" w:hAnsi="Arial" w:cs="Arial"/>
                <w:spacing w:val="-4"/>
                <w:w w:val="105"/>
                <w:sz w:val="20"/>
                <w:szCs w:val="20"/>
                <w:vertAlign w:val="superscript"/>
                <w:lang w:eastAsia="ru-RU"/>
              </w:rPr>
              <w:t>–</w:t>
            </w:r>
            <w:r w:rsidRPr="00B70AF3">
              <w:rPr>
                <w:rFonts w:ascii="Arial" w:eastAsia="Arial" w:hAnsi="Arial" w:cs="Arial"/>
                <w:spacing w:val="-4"/>
                <w:w w:val="105"/>
                <w:sz w:val="20"/>
                <w:szCs w:val="20"/>
                <w:vertAlign w:val="superscript"/>
                <w:lang w:eastAsia="ru-RU"/>
              </w:rPr>
              <w:t>2</w:t>
            </w:r>
          </w:p>
        </w:tc>
        <w:tc>
          <w:tcPr>
            <w:tcW w:w="608" w:type="pct"/>
          </w:tcPr>
          <w:p w14:paraId="52E77B64" w14:textId="77777777" w:rsidR="001F7F90" w:rsidRPr="00B70AF3" w:rsidRDefault="00D347A7">
            <w:pPr>
              <w:widowControl w:val="0"/>
              <w:autoSpaceDE w:val="0"/>
              <w:autoSpaceDN w:val="0"/>
              <w:spacing w:before="71" w:after="0" w:line="240" w:lineRule="auto"/>
              <w:ind w:left="15"/>
              <w:jc w:val="center"/>
              <w:rPr>
                <w:rFonts w:ascii="Arial" w:eastAsia="Arial" w:hAnsi="Arial" w:cs="Arial"/>
                <w:sz w:val="20"/>
                <w:szCs w:val="20"/>
                <w:lang w:val="en-US" w:eastAsia="ru-RU"/>
              </w:rPr>
            </w:pPr>
            <w:r w:rsidRPr="00B70AF3">
              <w:rPr>
                <w:rFonts w:ascii="Arial" w:eastAsia="Arial" w:hAnsi="Arial" w:cs="Arial"/>
                <w:w w:val="105"/>
                <w:sz w:val="20"/>
                <w:szCs w:val="20"/>
                <w:lang w:val="en-US" w:eastAsia="ru-RU"/>
              </w:rPr>
              <w:t>100</w:t>
            </w:r>
            <w:r w:rsidRPr="00B70AF3">
              <w:rPr>
                <w:rFonts w:ascii="Arial" w:eastAsia="Arial" w:hAnsi="Arial" w:cs="Arial"/>
                <w:spacing w:val="1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444" w:type="pct"/>
            <w:gridSpan w:val="2"/>
          </w:tcPr>
          <w:p w14:paraId="15758505" w14:textId="77777777" w:rsidR="001F7F90" w:rsidRPr="00B70AF3" w:rsidRDefault="00D347A7">
            <w:pPr>
              <w:widowControl w:val="0"/>
              <w:autoSpaceDE w:val="0"/>
              <w:autoSpaceDN w:val="0"/>
              <w:spacing w:before="71" w:after="0" w:line="240" w:lineRule="auto"/>
              <w:ind w:left="701"/>
              <w:rPr>
                <w:rFonts w:ascii="Arial" w:eastAsia="Arial" w:hAnsi="Arial" w:cs="Arial"/>
                <w:sz w:val="20"/>
                <w:szCs w:val="20"/>
                <w:lang w:val="en-US" w:eastAsia="ru-RU"/>
              </w:rPr>
            </w:pPr>
            <w:r w:rsidRPr="00B70AF3">
              <w:rPr>
                <w:rFonts w:ascii="Arial" w:eastAsia="Arial" w:hAnsi="Arial" w:cs="Arial"/>
                <w:w w:val="105"/>
                <w:sz w:val="20"/>
                <w:szCs w:val="20"/>
                <w:lang w:val="en-US" w:eastAsia="ru-RU"/>
              </w:rPr>
              <w:t>5600</w:t>
            </w:r>
            <w:r w:rsidRPr="00B70AF3">
              <w:rPr>
                <w:rFonts w:ascii="Arial" w:eastAsia="Arial" w:hAnsi="Arial" w:cs="Arial"/>
                <w:spacing w:val="29"/>
                <w:w w:val="105"/>
                <w:sz w:val="20"/>
                <w:szCs w:val="20"/>
                <w:lang w:val="en-US" w:eastAsia="ru-RU"/>
              </w:rPr>
              <w:t xml:space="preserve"> </w:t>
            </w:r>
            <w:r w:rsidRPr="00B70AF3">
              <w:rPr>
                <w:rFonts w:ascii="Arial" w:eastAsia="Arial" w:hAnsi="Arial" w:cs="Arial"/>
                <w:i/>
                <w:w w:val="105"/>
                <w:sz w:val="20"/>
                <w:szCs w:val="20"/>
                <w:lang w:val="en-US" w:eastAsia="ru-RU"/>
              </w:rPr>
              <w:t>t</w:t>
            </w:r>
            <w:r w:rsidRPr="00B70AF3">
              <w:rPr>
                <w:rFonts w:ascii="Arial" w:eastAsia="Arial" w:hAnsi="Arial" w:cs="Arial"/>
                <w:w w:val="105"/>
                <w:sz w:val="20"/>
                <w:szCs w:val="20"/>
                <w:vertAlign w:val="superscript"/>
                <w:lang w:val="en-US" w:eastAsia="ru-RU"/>
              </w:rPr>
              <w:t>0,25</w:t>
            </w:r>
            <w:r w:rsidRPr="00B70AF3">
              <w:rPr>
                <w:rFonts w:ascii="Arial" w:eastAsia="Arial" w:hAnsi="Arial" w:cs="Arial"/>
                <w:spacing w:val="30"/>
                <w:w w:val="105"/>
                <w:sz w:val="20"/>
                <w:szCs w:val="20"/>
                <w:lang w:val="en-US" w:eastAsia="ru-RU"/>
              </w:rPr>
              <w:t xml:space="preserve"> </w:t>
            </w:r>
            <w:r w:rsidRPr="00B70AF3">
              <w:rPr>
                <w:rFonts w:ascii="Arial" w:eastAsia="Arial" w:hAnsi="Arial" w:cs="Arial"/>
                <w:spacing w:val="-2"/>
                <w:w w:val="105"/>
                <w:sz w:val="20"/>
                <w:szCs w:val="20"/>
                <w:lang w:val="en-US" w:eastAsia="ru-RU"/>
              </w:rPr>
              <w:t>Дж∙м</w:t>
            </w:r>
            <w:r w:rsidRPr="00B70AF3">
              <w:rPr>
                <w:rFonts w:ascii="Arial" w:eastAsia="Arial" w:hAnsi="Arial" w:cs="Arial"/>
                <w:spacing w:val="-2"/>
                <w:w w:val="105"/>
                <w:sz w:val="20"/>
                <w:szCs w:val="20"/>
                <w:vertAlign w:val="superscript"/>
                <w:lang w:val="en-US" w:eastAsia="ru-RU"/>
              </w:rPr>
              <w:t>−2</w:t>
            </w:r>
          </w:p>
        </w:tc>
        <w:tc>
          <w:tcPr>
            <w:tcW w:w="1214" w:type="pct"/>
            <w:gridSpan w:val="2"/>
            <w:vMerge/>
            <w:tcBorders>
              <w:top w:val="nil"/>
            </w:tcBorders>
          </w:tcPr>
          <w:p w14:paraId="587CD48D" w14:textId="77777777" w:rsidR="001F7F90" w:rsidRPr="00B70AF3" w:rsidRDefault="001F7F90">
            <w:pPr>
              <w:widowControl w:val="0"/>
              <w:autoSpaceDE w:val="0"/>
              <w:autoSpaceDN w:val="0"/>
              <w:spacing w:after="0" w:line="240" w:lineRule="auto"/>
              <w:rPr>
                <w:rFonts w:ascii="Arial" w:eastAsia="Arial" w:hAnsi="Arial" w:cs="Arial"/>
                <w:sz w:val="20"/>
                <w:szCs w:val="20"/>
                <w:lang w:val="en-US" w:eastAsia="ru-RU"/>
              </w:rPr>
            </w:pPr>
          </w:p>
        </w:tc>
      </w:tr>
      <w:tr w:rsidR="001F7F90" w:rsidRPr="00B70AF3" w14:paraId="3DAD7923" w14:textId="77777777" w:rsidTr="002067F9">
        <w:trPr>
          <w:trHeight w:val="1131"/>
        </w:trPr>
        <w:tc>
          <w:tcPr>
            <w:tcW w:w="5000" w:type="pct"/>
            <w:gridSpan w:val="7"/>
          </w:tcPr>
          <w:p w14:paraId="515ACD09" w14:textId="77777777" w:rsidR="001F7F90" w:rsidRPr="00B70AF3" w:rsidRDefault="00D347A7" w:rsidP="00E812F9">
            <w:pPr>
              <w:widowControl w:val="0"/>
              <w:autoSpaceDE w:val="0"/>
              <w:autoSpaceDN w:val="0"/>
              <w:spacing w:before="60" w:after="0" w:line="240" w:lineRule="auto"/>
              <w:ind w:left="113" w:firstLine="448"/>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a</w:t>
            </w:r>
            <w:r w:rsidRPr="00B70AF3">
              <w:rPr>
                <w:rFonts w:ascii="Arial" w:eastAsia="Arial" w:hAnsi="Arial" w:cs="Arial"/>
                <w:sz w:val="18"/>
                <w:szCs w:val="18"/>
                <w:lang w:eastAsia="ru-RU"/>
              </w:rPr>
              <w:t xml:space="preserve"> Значения и единицы измерений поправочных коэффициентов приведены в таблице 9.</w:t>
            </w:r>
          </w:p>
          <w:p w14:paraId="2378A511" w14:textId="77777777" w:rsidR="001F7F90" w:rsidRPr="00B70AF3" w:rsidRDefault="00D347A7" w:rsidP="00E812F9">
            <w:pPr>
              <w:widowControl w:val="0"/>
              <w:autoSpaceDE w:val="0"/>
              <w:autoSpaceDN w:val="0"/>
              <w:spacing w:before="60" w:after="0" w:line="240" w:lineRule="auto"/>
              <w:ind w:left="113" w:firstLine="448"/>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b</w:t>
            </w:r>
            <w:r w:rsidRPr="00B70AF3">
              <w:rPr>
                <w:rFonts w:ascii="Arial" w:eastAsia="Arial" w:hAnsi="Arial" w:cs="Arial"/>
                <w:sz w:val="18"/>
                <w:szCs w:val="18"/>
                <w:vertAlign w:val="superscript"/>
                <w:lang w:eastAsia="ru-RU"/>
              </w:rPr>
              <w:t xml:space="preserve"> </w:t>
            </w:r>
            <w:r w:rsidRPr="00B70AF3">
              <w:rPr>
                <w:rFonts w:ascii="Arial" w:eastAsia="Arial" w:hAnsi="Arial" w:cs="Arial"/>
                <w:sz w:val="18"/>
                <w:szCs w:val="18"/>
                <w:lang w:eastAsia="ru-RU"/>
              </w:rPr>
              <w:t>Имеются ограниченное количество данных о последствиях облучения продолжительностью менее 10</w:t>
            </w:r>
            <w:r w:rsidRPr="00B70AF3">
              <w:rPr>
                <w:rFonts w:ascii="Arial" w:eastAsia="Arial" w:hAnsi="Arial" w:cs="Arial"/>
                <w:sz w:val="18"/>
                <w:szCs w:val="18"/>
                <w:vertAlign w:val="superscript"/>
                <w:lang w:eastAsia="ru-RU"/>
              </w:rPr>
              <w:t xml:space="preserve">-9 </w:t>
            </w:r>
            <w:r w:rsidRPr="00B70AF3">
              <w:rPr>
                <w:rFonts w:ascii="Arial" w:eastAsia="Arial" w:hAnsi="Arial" w:cs="Arial"/>
                <w:sz w:val="18"/>
                <w:szCs w:val="18"/>
                <w:lang w:eastAsia="ru-RU"/>
              </w:rPr>
              <w:t>с. ПДУ для этих длительностей облучения были получены путем использования сведений по облученности, применимых при 10</w:t>
            </w:r>
            <w:r w:rsidRPr="00B70AF3">
              <w:rPr>
                <w:rFonts w:ascii="Arial" w:eastAsia="Arial" w:hAnsi="Arial" w:cs="Arial"/>
                <w:sz w:val="18"/>
                <w:szCs w:val="18"/>
                <w:vertAlign w:val="superscript"/>
                <w:lang w:eastAsia="ru-RU"/>
              </w:rPr>
              <w:t>-9</w:t>
            </w:r>
            <w:r w:rsidRPr="00B70AF3">
              <w:rPr>
                <w:rFonts w:ascii="Arial" w:eastAsia="Arial" w:hAnsi="Arial" w:cs="Arial"/>
                <w:sz w:val="18"/>
                <w:szCs w:val="18"/>
                <w:lang w:eastAsia="ru-RU"/>
              </w:rPr>
              <w:t xml:space="preserve"> с. </w:t>
            </w:r>
          </w:p>
          <w:p w14:paraId="66614C00" w14:textId="7C703D58" w:rsidR="001F7F90" w:rsidRPr="00B70AF3" w:rsidRDefault="00D347A7" w:rsidP="00E812F9">
            <w:pPr>
              <w:widowControl w:val="0"/>
              <w:autoSpaceDE w:val="0"/>
              <w:autoSpaceDN w:val="0"/>
              <w:spacing w:before="60" w:after="0" w:line="240" w:lineRule="auto"/>
              <w:ind w:left="113" w:firstLine="448"/>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c</w:t>
            </w:r>
            <w:r w:rsidRPr="00B70AF3">
              <w:rPr>
                <w:rFonts w:ascii="Arial" w:eastAsia="Arial" w:hAnsi="Arial" w:cs="Arial"/>
                <w:sz w:val="18"/>
                <w:szCs w:val="18"/>
                <w:lang w:eastAsia="ru-RU"/>
              </w:rPr>
              <w:t xml:space="preserve"> При облучении участков кожи площадью более 0,1 м</w:t>
            </w:r>
            <w:r w:rsidRPr="00B70AF3">
              <w:rPr>
                <w:rFonts w:ascii="Arial" w:eastAsia="Arial" w:hAnsi="Arial" w:cs="Arial"/>
                <w:sz w:val="18"/>
                <w:szCs w:val="18"/>
                <w:vertAlign w:val="superscript"/>
                <w:lang w:eastAsia="ru-RU"/>
              </w:rPr>
              <w:t>2</w:t>
            </w:r>
            <w:r w:rsidRPr="00B70AF3">
              <w:rPr>
                <w:rFonts w:ascii="Arial" w:eastAsia="Arial" w:hAnsi="Arial" w:cs="Arial"/>
                <w:sz w:val="18"/>
                <w:szCs w:val="18"/>
                <w:lang w:eastAsia="ru-RU"/>
              </w:rPr>
              <w:t xml:space="preserve"> ПДУ снижается до 100 Вт</w:t>
            </w:r>
            <w:r w:rsidRPr="00B70AF3">
              <w:rPr>
                <w:rFonts w:ascii="Cambria Math" w:eastAsia="Arial" w:hAnsi="Cambria Math" w:cs="Cambria Math"/>
                <w:sz w:val="18"/>
                <w:szCs w:val="18"/>
                <w:lang w:eastAsia="ru-RU"/>
              </w:rPr>
              <w:t>⋅</w:t>
            </w:r>
            <w:r w:rsidRPr="00B70AF3">
              <w:rPr>
                <w:rFonts w:ascii="Arial" w:eastAsia="Arial" w:hAnsi="Arial" w:cs="Arial"/>
                <w:sz w:val="18"/>
                <w:szCs w:val="18"/>
                <w:lang w:eastAsia="ru-RU"/>
              </w:rPr>
              <w:t>м</w:t>
            </w:r>
            <w:r w:rsidRPr="00B70AF3">
              <w:rPr>
                <w:rFonts w:ascii="Arial" w:eastAsia="Arial" w:hAnsi="Arial" w:cs="Arial"/>
                <w:sz w:val="18"/>
                <w:szCs w:val="18"/>
                <w:vertAlign w:val="superscript"/>
                <w:lang w:eastAsia="ru-RU"/>
              </w:rPr>
              <w:t>-2</w:t>
            </w:r>
            <w:r w:rsidR="00E812F9" w:rsidRPr="00B70AF3">
              <w:rPr>
                <w:rFonts w:ascii="Arial" w:eastAsia="Arial" w:hAnsi="Arial" w:cs="Arial"/>
                <w:sz w:val="18"/>
                <w:szCs w:val="18"/>
                <w:lang w:eastAsia="ru-RU"/>
              </w:rPr>
              <w:t>, о</w:t>
            </w:r>
            <w:r w:rsidRPr="00B70AF3">
              <w:rPr>
                <w:rFonts w:ascii="Arial" w:eastAsia="Arial" w:hAnsi="Arial" w:cs="Arial"/>
                <w:sz w:val="18"/>
                <w:szCs w:val="18"/>
                <w:lang w:eastAsia="ru-RU"/>
              </w:rPr>
              <w:t>т 0,01 до 0,1 м</w:t>
            </w:r>
            <w:r w:rsidRPr="00B70AF3">
              <w:rPr>
                <w:rFonts w:ascii="Arial" w:eastAsia="Arial" w:hAnsi="Arial" w:cs="Arial"/>
                <w:sz w:val="18"/>
                <w:szCs w:val="18"/>
                <w:vertAlign w:val="superscript"/>
                <w:lang w:eastAsia="ru-RU"/>
              </w:rPr>
              <w:t>2</w:t>
            </w:r>
            <w:r w:rsidRPr="00B70AF3">
              <w:rPr>
                <w:rFonts w:ascii="Arial" w:eastAsia="Arial" w:hAnsi="Arial" w:cs="Arial"/>
                <w:sz w:val="18"/>
                <w:szCs w:val="18"/>
                <w:lang w:eastAsia="ru-RU"/>
              </w:rPr>
              <w:t xml:space="preserve"> ПДУ изменятся обратно пропорционально площади облученной кожи.</w:t>
            </w:r>
          </w:p>
        </w:tc>
      </w:tr>
    </w:tbl>
    <w:p w14:paraId="430D0516" w14:textId="77777777" w:rsidR="001F7F90" w:rsidRPr="00B70AF3" w:rsidRDefault="001F7F90">
      <w:pPr>
        <w:widowControl w:val="0"/>
        <w:shd w:val="clear" w:color="auto" w:fill="FFFFFF"/>
        <w:spacing w:after="0" w:line="360" w:lineRule="auto"/>
        <w:ind w:firstLine="709"/>
        <w:jc w:val="both"/>
        <w:rPr>
          <w:rFonts w:ascii="Arial" w:eastAsia="Calibri" w:hAnsi="Arial" w:cs="Arial"/>
          <w:sz w:val="24"/>
          <w:szCs w:val="24"/>
        </w:rPr>
      </w:pPr>
    </w:p>
    <w:p w14:paraId="658900DF" w14:textId="77777777" w:rsidR="001F7F90" w:rsidRPr="00B70AF3" w:rsidRDefault="00C75300" w:rsidP="002067F9">
      <w:pPr>
        <w:widowControl w:val="0"/>
        <w:shd w:val="clear" w:color="auto" w:fill="FFFFFF"/>
        <w:spacing w:after="0" w:line="360" w:lineRule="auto"/>
        <w:jc w:val="both"/>
        <w:rPr>
          <w:rFonts w:ascii="Arial" w:eastAsia="Calibri" w:hAnsi="Arial" w:cs="Arial"/>
        </w:rPr>
      </w:pPr>
      <w:r w:rsidRPr="00B70AF3">
        <w:rPr>
          <w:rFonts w:ascii="Arial" w:eastAsia="Calibri" w:hAnsi="Arial" w:cs="Arial"/>
          <w:spacing w:val="40"/>
        </w:rPr>
        <w:t>Таблица</w:t>
      </w:r>
      <w:r w:rsidRPr="00B70AF3">
        <w:rPr>
          <w:rFonts w:ascii="Arial" w:eastAsia="Calibri" w:hAnsi="Arial" w:cs="Arial"/>
        </w:rPr>
        <w:t xml:space="preserve"> </w:t>
      </w:r>
      <w:r w:rsidR="00D347A7" w:rsidRPr="00B70AF3">
        <w:rPr>
          <w:rFonts w:ascii="Arial" w:eastAsia="Calibri" w:hAnsi="Arial" w:cs="Arial"/>
        </w:rPr>
        <w:t>9 – Поправочные коэффициенты и контрольные длительности для использования при расчетах ПДУ</w:t>
      </w:r>
    </w:p>
    <w:tbl>
      <w:tblPr>
        <w:tblStyle w:val="TableNormal1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954"/>
      </w:tblGrid>
      <w:tr w:rsidR="001F7F90" w:rsidRPr="00B70AF3" w14:paraId="7A3170EE" w14:textId="77777777">
        <w:trPr>
          <w:trHeight w:val="156"/>
        </w:trPr>
        <w:tc>
          <w:tcPr>
            <w:tcW w:w="2501" w:type="pct"/>
            <w:vMerge w:val="restart"/>
          </w:tcPr>
          <w:p w14:paraId="53F349B8" w14:textId="77777777" w:rsidR="001F7F90" w:rsidRPr="00B70AF3" w:rsidRDefault="00D347A7">
            <w:pPr>
              <w:widowControl w:val="0"/>
              <w:autoSpaceDE w:val="0"/>
              <w:autoSpaceDN w:val="0"/>
              <w:spacing w:before="61" w:after="0" w:line="240" w:lineRule="auto"/>
              <w:ind w:left="7" w:right="1"/>
              <w:jc w:val="center"/>
              <w:rPr>
                <w:rFonts w:ascii="Arial" w:eastAsia="Arial" w:hAnsi="Arial" w:cs="Arial"/>
                <w:sz w:val="20"/>
                <w:szCs w:val="20"/>
                <w:lang w:eastAsia="ru-RU"/>
              </w:rPr>
            </w:pPr>
            <w:r w:rsidRPr="00B70AF3">
              <w:rPr>
                <w:rFonts w:ascii="Arial" w:eastAsia="Arial" w:hAnsi="Arial" w:cs="Arial"/>
                <w:spacing w:val="-2"/>
                <w:sz w:val="20"/>
                <w:szCs w:val="20"/>
                <w:lang w:eastAsia="ru-RU"/>
              </w:rPr>
              <w:t>Параметр</w:t>
            </w:r>
          </w:p>
        </w:tc>
        <w:tc>
          <w:tcPr>
            <w:tcW w:w="2499" w:type="pct"/>
            <w:tcBorders>
              <w:bottom w:val="nil"/>
            </w:tcBorders>
          </w:tcPr>
          <w:p w14:paraId="37600876" w14:textId="77777777" w:rsidR="001F7F90" w:rsidRPr="00B70AF3" w:rsidRDefault="00D347A7">
            <w:pPr>
              <w:widowControl w:val="0"/>
              <w:autoSpaceDE w:val="0"/>
              <w:autoSpaceDN w:val="0"/>
              <w:spacing w:before="61" w:after="0" w:line="240" w:lineRule="auto"/>
              <w:ind w:left="4" w:right="7"/>
              <w:jc w:val="center"/>
              <w:rPr>
                <w:rFonts w:ascii="Arial" w:eastAsia="Arial" w:hAnsi="Arial" w:cs="Arial"/>
                <w:sz w:val="20"/>
                <w:szCs w:val="20"/>
                <w:lang w:val="en-US" w:eastAsia="ru-RU"/>
              </w:rPr>
            </w:pPr>
            <w:r w:rsidRPr="00B70AF3">
              <w:rPr>
                <w:rFonts w:ascii="Arial" w:eastAsia="Arial" w:hAnsi="Arial" w:cs="Arial"/>
                <w:sz w:val="20"/>
                <w:szCs w:val="20"/>
                <w:lang w:eastAsia="ru-RU"/>
              </w:rPr>
              <w:t>Спектральный диапазон,</w:t>
            </w:r>
          </w:p>
        </w:tc>
      </w:tr>
      <w:tr w:rsidR="001F7F90" w:rsidRPr="00B70AF3" w14:paraId="4448A79D" w14:textId="77777777">
        <w:trPr>
          <w:trHeight w:val="53"/>
        </w:trPr>
        <w:tc>
          <w:tcPr>
            <w:tcW w:w="2501" w:type="pct"/>
            <w:vMerge/>
            <w:tcBorders>
              <w:top w:val="nil"/>
              <w:bottom w:val="double" w:sz="4" w:space="0" w:color="000000"/>
            </w:tcBorders>
          </w:tcPr>
          <w:p w14:paraId="55C64109"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499" w:type="pct"/>
            <w:tcBorders>
              <w:top w:val="nil"/>
              <w:bottom w:val="double" w:sz="4" w:space="0" w:color="000000"/>
            </w:tcBorders>
          </w:tcPr>
          <w:p w14:paraId="31B9E9BC" w14:textId="77777777" w:rsidR="001F7F90" w:rsidRPr="00B70AF3" w:rsidRDefault="00D347A7">
            <w:pPr>
              <w:widowControl w:val="0"/>
              <w:autoSpaceDE w:val="0"/>
              <w:autoSpaceDN w:val="0"/>
              <w:spacing w:before="53" w:after="0" w:line="240" w:lineRule="auto"/>
              <w:ind w:left="6" w:right="3"/>
              <w:jc w:val="center"/>
              <w:rPr>
                <w:rFonts w:ascii="Arial" w:eastAsia="Arial" w:hAnsi="Arial" w:cs="Arial"/>
                <w:sz w:val="20"/>
                <w:szCs w:val="20"/>
                <w:lang w:eastAsia="ru-RU"/>
              </w:rPr>
            </w:pPr>
            <w:r w:rsidRPr="00B70AF3">
              <w:rPr>
                <w:rFonts w:ascii="Arial" w:eastAsia="Arial" w:hAnsi="Arial" w:cs="Arial"/>
                <w:spacing w:val="-5"/>
                <w:sz w:val="20"/>
                <w:szCs w:val="20"/>
                <w:lang w:eastAsia="ru-RU"/>
              </w:rPr>
              <w:t>нм</w:t>
            </w:r>
          </w:p>
        </w:tc>
      </w:tr>
      <w:tr w:rsidR="001F7F90" w:rsidRPr="00B70AF3" w14:paraId="082231C2" w14:textId="77777777">
        <w:trPr>
          <w:trHeight w:val="378"/>
        </w:trPr>
        <w:tc>
          <w:tcPr>
            <w:tcW w:w="2501" w:type="pct"/>
            <w:tcBorders>
              <w:top w:val="double" w:sz="4" w:space="0" w:color="000000"/>
            </w:tcBorders>
          </w:tcPr>
          <w:p w14:paraId="32531577" w14:textId="1A4EF1FD" w:rsidR="001F7F90" w:rsidRPr="00B70AF3" w:rsidRDefault="00D347A7">
            <w:pPr>
              <w:widowControl w:val="0"/>
              <w:autoSpaceDE w:val="0"/>
              <w:autoSpaceDN w:val="0"/>
              <w:spacing w:after="0" w:line="240" w:lineRule="auto"/>
              <w:ind w:left="8" w:right="1"/>
              <w:jc w:val="center"/>
              <w:rPr>
                <w:rFonts w:ascii="Arial" w:eastAsia="Arial" w:hAnsi="Arial" w:cs="Arial"/>
                <w:sz w:val="20"/>
                <w:szCs w:val="20"/>
                <w:lang w:eastAsia="ru-RU"/>
              </w:rPr>
            </w:pPr>
            <w:r w:rsidRPr="00B70AF3">
              <w:rPr>
                <w:rFonts w:ascii="Arial" w:eastAsia="Arial" w:hAnsi="Arial" w:cs="Arial"/>
                <w:i/>
                <w:w w:val="105"/>
                <w:sz w:val="20"/>
                <w:szCs w:val="20"/>
                <w:lang w:val="en-US" w:eastAsia="ru-RU"/>
              </w:rPr>
              <w:t>C</w:t>
            </w:r>
            <w:r w:rsidRPr="00B70AF3">
              <w:rPr>
                <w:rFonts w:ascii="Arial" w:eastAsia="Arial" w:hAnsi="Arial" w:cs="Arial"/>
                <w:w w:val="105"/>
                <w:position w:val="-5"/>
                <w:sz w:val="20"/>
                <w:szCs w:val="20"/>
                <w:vertAlign w:val="subscript"/>
                <w:lang w:eastAsia="ru-RU"/>
              </w:rPr>
              <w:t>1</w:t>
            </w:r>
            <w:r w:rsidRPr="00B70AF3">
              <w:rPr>
                <w:rFonts w:ascii="Arial" w:eastAsia="Arial" w:hAnsi="Arial" w:cs="Arial"/>
                <w:spacing w:val="25"/>
                <w:w w:val="105"/>
                <w:position w:val="-5"/>
                <w:sz w:val="20"/>
                <w:szCs w:val="20"/>
                <w:lang w:eastAsia="ru-RU"/>
              </w:rPr>
              <w:t xml:space="preserve"> </w:t>
            </w:r>
            <w:r w:rsidRPr="00B70AF3">
              <w:rPr>
                <w:rFonts w:ascii="Arial" w:eastAsia="Arial" w:hAnsi="Arial" w:cs="Arial"/>
                <w:w w:val="105"/>
                <w:sz w:val="20"/>
                <w:szCs w:val="20"/>
                <w:lang w:eastAsia="ru-RU"/>
              </w:rPr>
              <w:t>=</w:t>
            </w:r>
            <w:r w:rsidRPr="00B70AF3">
              <w:rPr>
                <w:rFonts w:ascii="Arial" w:eastAsia="Arial" w:hAnsi="Arial" w:cs="Arial"/>
                <w:spacing w:val="14"/>
                <w:w w:val="105"/>
                <w:sz w:val="20"/>
                <w:szCs w:val="20"/>
                <w:lang w:eastAsia="ru-RU"/>
              </w:rPr>
              <w:t xml:space="preserve"> </w:t>
            </w:r>
            <w:r w:rsidRPr="00B70AF3">
              <w:rPr>
                <w:rFonts w:ascii="Arial" w:eastAsia="Arial" w:hAnsi="Arial" w:cs="Arial"/>
                <w:w w:val="105"/>
                <w:sz w:val="20"/>
                <w:szCs w:val="20"/>
                <w:lang w:eastAsia="ru-RU"/>
              </w:rPr>
              <w:t>5,6</w:t>
            </w:r>
            <w:r w:rsidR="005B7B42">
              <w:rPr>
                <w:rFonts w:ascii="Arial" w:eastAsia="Arial" w:hAnsi="Arial" w:cs="Arial"/>
                <w:w w:val="105"/>
                <w:sz w:val="20"/>
                <w:szCs w:val="20"/>
                <w:lang w:eastAsia="ru-RU"/>
              </w:rPr>
              <w:t> </w:t>
            </w:r>
            <w:r w:rsidR="005B7B42">
              <w:rPr>
                <w:rFonts w:ascii="Cambria Math" w:eastAsia="Arial" w:hAnsi="Cambria Math" w:cs="Arial"/>
                <w:spacing w:val="16"/>
                <w:w w:val="105"/>
                <w:sz w:val="20"/>
                <w:szCs w:val="20"/>
                <w:lang w:val="en-US" w:eastAsia="ru-RU"/>
              </w:rPr>
              <w:t>⋅</w:t>
            </w:r>
            <w:r w:rsidR="005B7B42">
              <w:rPr>
                <w:rFonts w:ascii="Arial" w:eastAsia="Arial" w:hAnsi="Arial" w:cs="Arial"/>
                <w:spacing w:val="16"/>
                <w:w w:val="105"/>
                <w:sz w:val="20"/>
                <w:szCs w:val="20"/>
                <w:lang w:eastAsia="ru-RU"/>
              </w:rPr>
              <w:t> </w:t>
            </w:r>
            <w:r w:rsidRPr="00B70AF3">
              <w:rPr>
                <w:rFonts w:ascii="Arial" w:eastAsia="Arial" w:hAnsi="Arial" w:cs="Arial"/>
                <w:w w:val="105"/>
                <w:sz w:val="20"/>
                <w:szCs w:val="20"/>
                <w:lang w:eastAsia="ru-RU"/>
              </w:rPr>
              <w:t>10</w:t>
            </w:r>
            <w:r w:rsidRPr="00B70AF3">
              <w:rPr>
                <w:rFonts w:ascii="Arial" w:eastAsia="Arial" w:hAnsi="Arial" w:cs="Arial"/>
                <w:w w:val="105"/>
                <w:sz w:val="20"/>
                <w:szCs w:val="20"/>
                <w:vertAlign w:val="superscript"/>
                <w:lang w:eastAsia="ru-RU"/>
              </w:rPr>
              <w:t>3</w:t>
            </w:r>
            <w:r w:rsidRPr="00B70AF3">
              <w:rPr>
                <w:rFonts w:ascii="Arial" w:eastAsia="Arial" w:hAnsi="Arial" w:cs="Arial"/>
                <w:spacing w:val="14"/>
                <w:w w:val="105"/>
                <w:sz w:val="20"/>
                <w:szCs w:val="20"/>
                <w:lang w:eastAsia="ru-RU"/>
              </w:rPr>
              <w:t xml:space="preserve"> </w:t>
            </w:r>
            <w:r w:rsidRPr="00B70AF3">
              <w:rPr>
                <w:rFonts w:ascii="Arial" w:eastAsia="Arial" w:hAnsi="Arial" w:cs="Arial"/>
                <w:i/>
                <w:spacing w:val="-2"/>
                <w:w w:val="105"/>
                <w:sz w:val="20"/>
                <w:szCs w:val="20"/>
                <w:lang w:val="en-US" w:eastAsia="ru-RU"/>
              </w:rPr>
              <w:t>t</w:t>
            </w:r>
            <w:r w:rsidRPr="00B70AF3">
              <w:rPr>
                <w:rFonts w:ascii="Arial" w:eastAsia="Arial" w:hAnsi="Arial" w:cs="Arial"/>
                <w:spacing w:val="-2"/>
                <w:w w:val="105"/>
                <w:sz w:val="20"/>
                <w:szCs w:val="20"/>
                <w:vertAlign w:val="superscript"/>
                <w:lang w:eastAsia="ru-RU"/>
              </w:rPr>
              <w:t>0,25</w:t>
            </w:r>
          </w:p>
        </w:tc>
        <w:tc>
          <w:tcPr>
            <w:tcW w:w="2499" w:type="pct"/>
            <w:tcBorders>
              <w:top w:val="double" w:sz="4" w:space="0" w:color="000000"/>
            </w:tcBorders>
          </w:tcPr>
          <w:p w14:paraId="386B517E" w14:textId="77777777" w:rsidR="001F7F90" w:rsidRPr="00B70AF3" w:rsidRDefault="00F660F6">
            <w:pPr>
              <w:widowControl w:val="0"/>
              <w:autoSpaceDE w:val="0"/>
              <w:autoSpaceDN w:val="0"/>
              <w:spacing w:before="61" w:after="0" w:line="240" w:lineRule="auto"/>
              <w:ind w:left="7" w:right="3"/>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180</w:t>
            </w:r>
            <w:r w:rsidR="00D347A7" w:rsidRPr="00B70AF3">
              <w:rPr>
                <w:rFonts w:ascii="Arial" w:eastAsia="Arial" w:hAnsi="Arial" w:cs="Arial"/>
                <w:spacing w:val="23"/>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8"/>
                <w:sz w:val="20"/>
                <w:szCs w:val="20"/>
                <w:lang w:eastAsia="ru-RU"/>
              </w:rPr>
              <w:t xml:space="preserve"> </w:t>
            </w:r>
            <w:r w:rsidR="00D347A7" w:rsidRPr="00B70AF3">
              <w:rPr>
                <w:rFonts w:ascii="Arial" w:eastAsia="Arial" w:hAnsi="Arial" w:cs="Arial"/>
                <w:spacing w:val="-5"/>
                <w:sz w:val="20"/>
                <w:szCs w:val="20"/>
                <w:lang w:eastAsia="ru-RU"/>
              </w:rPr>
              <w:t>400</w:t>
            </w:r>
          </w:p>
        </w:tc>
      </w:tr>
      <w:tr w:rsidR="001F7F90" w:rsidRPr="00B70AF3" w14:paraId="1657E768" w14:textId="77777777">
        <w:trPr>
          <w:trHeight w:val="378"/>
        </w:trPr>
        <w:tc>
          <w:tcPr>
            <w:tcW w:w="2501" w:type="pct"/>
          </w:tcPr>
          <w:p w14:paraId="22DB90EE" w14:textId="61A631E1" w:rsidR="001F7F90" w:rsidRPr="00B70AF3" w:rsidRDefault="00D347A7">
            <w:pPr>
              <w:widowControl w:val="0"/>
              <w:autoSpaceDE w:val="0"/>
              <w:autoSpaceDN w:val="0"/>
              <w:spacing w:after="0" w:line="240" w:lineRule="auto"/>
              <w:ind w:left="7" w:right="8"/>
              <w:jc w:val="center"/>
              <w:rPr>
                <w:rFonts w:ascii="Arial" w:eastAsia="Arial" w:hAnsi="Arial" w:cs="Arial"/>
                <w:position w:val="-5"/>
                <w:sz w:val="20"/>
                <w:szCs w:val="20"/>
                <w:lang w:eastAsia="ru-RU"/>
              </w:rPr>
            </w:pPr>
            <w:r w:rsidRPr="00B70AF3">
              <w:rPr>
                <w:rFonts w:ascii="Arial" w:eastAsia="Arial" w:hAnsi="Arial" w:cs="Arial"/>
                <w:i/>
                <w:position w:val="-5"/>
                <w:sz w:val="20"/>
                <w:szCs w:val="20"/>
                <w:lang w:val="en-US" w:eastAsia="ru-RU"/>
              </w:rPr>
              <w:t>T</w:t>
            </w:r>
            <w:r w:rsidRPr="00B70AF3">
              <w:rPr>
                <w:rFonts w:ascii="Arial" w:eastAsia="Arial" w:hAnsi="Arial" w:cs="Arial"/>
                <w:position w:val="-11"/>
                <w:sz w:val="20"/>
                <w:szCs w:val="20"/>
                <w:vertAlign w:val="subscript"/>
                <w:lang w:eastAsia="ru-RU"/>
              </w:rPr>
              <w:t>1</w:t>
            </w:r>
            <w:r w:rsidRPr="00B70AF3">
              <w:rPr>
                <w:rFonts w:ascii="Arial" w:eastAsia="Arial" w:hAnsi="Arial" w:cs="Arial"/>
                <w:spacing w:val="38"/>
                <w:position w:val="-11"/>
                <w:sz w:val="20"/>
                <w:szCs w:val="20"/>
                <w:lang w:eastAsia="ru-RU"/>
              </w:rPr>
              <w:t xml:space="preserve"> </w:t>
            </w:r>
            <w:r w:rsidRPr="00B70AF3">
              <w:rPr>
                <w:rFonts w:ascii="Arial" w:eastAsia="Arial" w:hAnsi="Arial" w:cs="Arial"/>
                <w:position w:val="-5"/>
                <w:sz w:val="20"/>
                <w:szCs w:val="20"/>
                <w:lang w:eastAsia="ru-RU"/>
              </w:rPr>
              <w:t>=</w:t>
            </w:r>
            <w:r w:rsidRPr="00B70AF3">
              <w:rPr>
                <w:rFonts w:ascii="Arial" w:eastAsia="Arial" w:hAnsi="Arial" w:cs="Arial"/>
                <w:spacing w:val="30"/>
                <w:position w:val="-5"/>
                <w:sz w:val="20"/>
                <w:szCs w:val="20"/>
                <w:lang w:eastAsia="ru-RU"/>
              </w:rPr>
              <w:t xml:space="preserve"> </w:t>
            </w:r>
            <w:r w:rsidRPr="00B70AF3">
              <w:rPr>
                <w:rFonts w:ascii="Arial" w:eastAsia="Arial" w:hAnsi="Arial" w:cs="Arial"/>
                <w:position w:val="-5"/>
                <w:sz w:val="20"/>
                <w:szCs w:val="20"/>
                <w:lang w:eastAsia="ru-RU"/>
              </w:rPr>
              <w:t>10</w:t>
            </w:r>
            <w:r w:rsidRPr="00B70AF3">
              <w:rPr>
                <w:rFonts w:ascii="Arial" w:eastAsia="Arial" w:hAnsi="Arial" w:cs="Arial"/>
                <w:sz w:val="20"/>
                <w:szCs w:val="20"/>
                <w:vertAlign w:val="subscript"/>
                <w:lang w:eastAsia="ru-RU"/>
              </w:rPr>
              <w:t>0,8(</w:t>
            </w:r>
            <w:r w:rsidRPr="00B70AF3">
              <w:rPr>
                <w:rFonts w:ascii="Arial" w:eastAsia="Arial" w:hAnsi="Arial" w:cs="Arial"/>
                <w:sz w:val="20"/>
                <w:szCs w:val="20"/>
                <w:vertAlign w:val="subscript"/>
                <w:lang w:val="en-US" w:eastAsia="ru-RU"/>
              </w:rPr>
              <w:t>λ</w:t>
            </w:r>
            <w:r w:rsidRPr="00B70AF3">
              <w:rPr>
                <w:rFonts w:ascii="Arial" w:eastAsia="Arial" w:hAnsi="Arial" w:cs="Arial"/>
                <w:i/>
                <w:spacing w:val="34"/>
                <w:sz w:val="20"/>
                <w:szCs w:val="20"/>
                <w:vertAlign w:val="subscript"/>
                <w:lang w:eastAsia="ru-RU"/>
              </w:rPr>
              <w:t xml:space="preserve"> </w:t>
            </w:r>
            <w:r w:rsidRPr="00B70AF3">
              <w:rPr>
                <w:rFonts w:ascii="Arial" w:eastAsia="Arial" w:hAnsi="Arial" w:cs="Arial"/>
                <w:sz w:val="20"/>
                <w:szCs w:val="20"/>
                <w:vertAlign w:val="subscript"/>
                <w:lang w:eastAsia="ru-RU"/>
              </w:rPr>
              <w:t>−</w:t>
            </w:r>
            <w:r w:rsidRPr="00B70AF3">
              <w:rPr>
                <w:rFonts w:ascii="Arial" w:eastAsia="Arial" w:hAnsi="Arial" w:cs="Arial"/>
                <w:spacing w:val="25"/>
                <w:sz w:val="20"/>
                <w:szCs w:val="20"/>
                <w:vertAlign w:val="subscript"/>
                <w:lang w:eastAsia="ru-RU"/>
              </w:rPr>
              <w:t xml:space="preserve"> </w:t>
            </w:r>
            <w:r w:rsidRPr="00B70AF3">
              <w:rPr>
                <w:rFonts w:ascii="Arial" w:eastAsia="Arial" w:hAnsi="Arial" w:cs="Arial"/>
                <w:sz w:val="20"/>
                <w:szCs w:val="20"/>
                <w:vertAlign w:val="subscript"/>
                <w:lang w:eastAsia="ru-RU"/>
              </w:rPr>
              <w:t>295)</w:t>
            </w:r>
            <w:r w:rsidR="00EB00F0">
              <w:rPr>
                <w:rFonts w:ascii="Arial" w:eastAsia="Arial" w:hAnsi="Arial" w:cs="Arial"/>
                <w:w w:val="105"/>
                <w:sz w:val="20"/>
                <w:szCs w:val="20"/>
                <w:lang w:eastAsia="ru-RU"/>
              </w:rPr>
              <w:t> </w:t>
            </w:r>
            <w:r w:rsidR="00EB00F0">
              <w:rPr>
                <w:rFonts w:ascii="Cambria Math" w:eastAsia="Arial" w:hAnsi="Cambria Math" w:cs="Arial"/>
                <w:spacing w:val="16"/>
                <w:w w:val="105"/>
                <w:sz w:val="20"/>
                <w:szCs w:val="20"/>
                <w:lang w:val="en-US" w:eastAsia="ru-RU"/>
              </w:rPr>
              <w:t>⋅</w:t>
            </w:r>
            <w:r w:rsidR="00EB00F0">
              <w:rPr>
                <w:rFonts w:ascii="Arial" w:eastAsia="Arial" w:hAnsi="Arial" w:cs="Arial"/>
                <w:spacing w:val="16"/>
                <w:w w:val="105"/>
                <w:sz w:val="20"/>
                <w:szCs w:val="20"/>
                <w:lang w:eastAsia="ru-RU"/>
              </w:rPr>
              <w:t> </w:t>
            </w:r>
            <w:r w:rsidRPr="00B70AF3">
              <w:rPr>
                <w:rFonts w:ascii="Arial" w:eastAsia="Arial" w:hAnsi="Arial" w:cs="Arial"/>
                <w:position w:val="-5"/>
                <w:sz w:val="20"/>
                <w:szCs w:val="20"/>
                <w:lang w:eastAsia="ru-RU"/>
              </w:rPr>
              <w:t>10</w:t>
            </w:r>
            <w:r w:rsidRPr="00B70AF3">
              <w:rPr>
                <w:rFonts w:ascii="Arial" w:eastAsia="Arial" w:hAnsi="Arial" w:cs="Arial"/>
                <w:sz w:val="20"/>
                <w:szCs w:val="20"/>
                <w:lang w:eastAsia="ru-RU"/>
              </w:rPr>
              <w:t>−15</w:t>
            </w:r>
            <w:r w:rsidRPr="00B70AF3">
              <w:rPr>
                <w:rFonts w:ascii="Arial" w:eastAsia="Arial" w:hAnsi="Arial" w:cs="Arial"/>
                <w:spacing w:val="41"/>
                <w:sz w:val="20"/>
                <w:szCs w:val="20"/>
                <w:lang w:eastAsia="ru-RU"/>
              </w:rPr>
              <w:t xml:space="preserve"> </w:t>
            </w:r>
            <w:r w:rsidRPr="00B70AF3">
              <w:rPr>
                <w:rFonts w:ascii="Arial" w:eastAsia="Arial" w:hAnsi="Arial" w:cs="Arial"/>
                <w:spacing w:val="-10"/>
                <w:position w:val="-5"/>
                <w:sz w:val="20"/>
                <w:szCs w:val="20"/>
                <w:lang w:val="en-US" w:eastAsia="ru-RU"/>
              </w:rPr>
              <w:t>c</w:t>
            </w:r>
          </w:p>
        </w:tc>
        <w:tc>
          <w:tcPr>
            <w:tcW w:w="2499" w:type="pct"/>
          </w:tcPr>
          <w:p w14:paraId="5C53CFCE"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302,5</w:t>
            </w:r>
            <w:r w:rsidR="00D347A7" w:rsidRPr="00B70AF3">
              <w:rPr>
                <w:rFonts w:ascii="Arial" w:eastAsia="Arial" w:hAnsi="Arial" w:cs="Arial"/>
                <w:spacing w:val="30"/>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32"/>
                <w:sz w:val="20"/>
                <w:szCs w:val="20"/>
                <w:lang w:eastAsia="ru-RU"/>
              </w:rPr>
              <w:t xml:space="preserve"> </w:t>
            </w:r>
            <w:r w:rsidR="00D347A7" w:rsidRPr="00B70AF3">
              <w:rPr>
                <w:rFonts w:ascii="Arial" w:eastAsia="Arial" w:hAnsi="Arial" w:cs="Arial"/>
                <w:spacing w:val="-5"/>
                <w:sz w:val="20"/>
                <w:szCs w:val="20"/>
                <w:lang w:eastAsia="ru-RU"/>
              </w:rPr>
              <w:t>315</w:t>
            </w:r>
          </w:p>
        </w:tc>
      </w:tr>
      <w:tr w:rsidR="001F7F90" w:rsidRPr="00B70AF3" w14:paraId="159D226D" w14:textId="77777777">
        <w:trPr>
          <w:trHeight w:val="354"/>
        </w:trPr>
        <w:tc>
          <w:tcPr>
            <w:tcW w:w="2501" w:type="pct"/>
          </w:tcPr>
          <w:p w14:paraId="455544E4" w14:textId="77777777" w:rsidR="001F7F90" w:rsidRPr="00B70AF3" w:rsidRDefault="00D347A7">
            <w:pPr>
              <w:widowControl w:val="0"/>
              <w:autoSpaceDE w:val="0"/>
              <w:autoSpaceDN w:val="0"/>
              <w:spacing w:after="0" w:line="240" w:lineRule="auto"/>
              <w:ind w:left="8" w:right="1"/>
              <w:jc w:val="center"/>
              <w:rPr>
                <w:rFonts w:ascii="Arial" w:eastAsia="Arial" w:hAnsi="Arial" w:cs="Arial"/>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2</w:t>
            </w:r>
            <w:r w:rsidRPr="00B70AF3">
              <w:rPr>
                <w:rFonts w:ascii="Arial" w:eastAsia="Arial" w:hAnsi="Arial" w:cs="Arial"/>
                <w:spacing w:val="2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19"/>
                <w:sz w:val="20"/>
                <w:szCs w:val="20"/>
                <w:lang w:eastAsia="ru-RU"/>
              </w:rPr>
              <w:t xml:space="preserve"> </w:t>
            </w:r>
            <w:r w:rsidRPr="00B70AF3">
              <w:rPr>
                <w:rFonts w:ascii="Arial" w:eastAsia="Arial" w:hAnsi="Arial" w:cs="Arial"/>
                <w:spacing w:val="-5"/>
                <w:sz w:val="20"/>
                <w:szCs w:val="20"/>
                <w:lang w:eastAsia="ru-RU"/>
              </w:rPr>
              <w:t>30</w:t>
            </w:r>
          </w:p>
        </w:tc>
        <w:tc>
          <w:tcPr>
            <w:tcW w:w="2499" w:type="pct"/>
          </w:tcPr>
          <w:p w14:paraId="7340BCEF"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180</w:t>
            </w:r>
            <w:r w:rsidR="00D347A7" w:rsidRPr="00B70AF3">
              <w:rPr>
                <w:rFonts w:ascii="Arial" w:eastAsia="Arial" w:hAnsi="Arial" w:cs="Arial"/>
                <w:spacing w:val="23"/>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8"/>
                <w:sz w:val="20"/>
                <w:szCs w:val="20"/>
                <w:lang w:eastAsia="ru-RU"/>
              </w:rPr>
              <w:t xml:space="preserve"> </w:t>
            </w:r>
            <w:r w:rsidR="00D347A7" w:rsidRPr="00B70AF3">
              <w:rPr>
                <w:rFonts w:ascii="Arial" w:eastAsia="Arial" w:hAnsi="Arial" w:cs="Arial"/>
                <w:spacing w:val="-2"/>
                <w:sz w:val="20"/>
                <w:szCs w:val="20"/>
                <w:lang w:eastAsia="ru-RU"/>
              </w:rPr>
              <w:t>302,5</w:t>
            </w:r>
          </w:p>
        </w:tc>
      </w:tr>
      <w:tr w:rsidR="001F7F90" w:rsidRPr="00B70AF3" w14:paraId="1D6E3D3B" w14:textId="77777777">
        <w:trPr>
          <w:trHeight w:val="376"/>
        </w:trPr>
        <w:tc>
          <w:tcPr>
            <w:tcW w:w="2501" w:type="pct"/>
          </w:tcPr>
          <w:p w14:paraId="483E5DFA" w14:textId="77777777" w:rsidR="001F7F90" w:rsidRPr="00B70AF3" w:rsidRDefault="00D347A7">
            <w:pPr>
              <w:widowControl w:val="0"/>
              <w:autoSpaceDE w:val="0"/>
              <w:autoSpaceDN w:val="0"/>
              <w:spacing w:after="0" w:line="240" w:lineRule="auto"/>
              <w:ind w:left="7" w:right="8"/>
              <w:jc w:val="center"/>
              <w:rPr>
                <w:rFonts w:ascii="Arial" w:eastAsia="Arial" w:hAnsi="Arial" w:cs="Arial"/>
                <w:sz w:val="20"/>
                <w:szCs w:val="20"/>
                <w:lang w:eastAsia="ru-RU"/>
              </w:rPr>
            </w:pPr>
            <w:r w:rsidRPr="00B70AF3">
              <w:rPr>
                <w:rFonts w:ascii="Arial" w:eastAsia="Arial" w:hAnsi="Arial" w:cs="Arial"/>
                <w:i/>
                <w:position w:val="-5"/>
                <w:sz w:val="20"/>
                <w:szCs w:val="20"/>
                <w:lang w:val="en-US" w:eastAsia="ru-RU"/>
              </w:rPr>
              <w:t>C</w:t>
            </w:r>
            <w:r w:rsidRPr="00B70AF3">
              <w:rPr>
                <w:rFonts w:ascii="Arial" w:eastAsia="Arial" w:hAnsi="Arial" w:cs="Arial"/>
                <w:position w:val="-11"/>
                <w:sz w:val="20"/>
                <w:szCs w:val="20"/>
                <w:vertAlign w:val="subscript"/>
                <w:lang w:eastAsia="ru-RU"/>
              </w:rPr>
              <w:t>2</w:t>
            </w:r>
            <w:r w:rsidRPr="00B70AF3">
              <w:rPr>
                <w:rFonts w:ascii="Arial" w:eastAsia="Arial" w:hAnsi="Arial" w:cs="Arial"/>
                <w:spacing w:val="39"/>
                <w:position w:val="-11"/>
                <w:sz w:val="20"/>
                <w:szCs w:val="20"/>
                <w:lang w:eastAsia="ru-RU"/>
              </w:rPr>
              <w:t xml:space="preserve"> </w:t>
            </w:r>
            <w:r w:rsidRPr="00B70AF3">
              <w:rPr>
                <w:rFonts w:ascii="Arial" w:eastAsia="Arial" w:hAnsi="Arial" w:cs="Arial"/>
                <w:position w:val="-5"/>
                <w:sz w:val="20"/>
                <w:szCs w:val="20"/>
                <w:lang w:eastAsia="ru-RU"/>
              </w:rPr>
              <w:t>=</w:t>
            </w:r>
            <w:r w:rsidRPr="00B70AF3">
              <w:rPr>
                <w:rFonts w:ascii="Arial" w:eastAsia="Arial" w:hAnsi="Arial" w:cs="Arial"/>
                <w:spacing w:val="28"/>
                <w:position w:val="-5"/>
                <w:sz w:val="20"/>
                <w:szCs w:val="20"/>
                <w:lang w:eastAsia="ru-RU"/>
              </w:rPr>
              <w:t xml:space="preserve"> </w:t>
            </w:r>
            <w:r w:rsidRPr="00B70AF3">
              <w:rPr>
                <w:rFonts w:ascii="Arial" w:eastAsia="Arial" w:hAnsi="Arial" w:cs="Arial"/>
                <w:position w:val="-5"/>
                <w:sz w:val="20"/>
                <w:szCs w:val="20"/>
                <w:lang w:eastAsia="ru-RU"/>
              </w:rPr>
              <w:t>10</w:t>
            </w:r>
            <w:r w:rsidRPr="00B70AF3">
              <w:rPr>
                <w:rFonts w:ascii="Arial" w:eastAsia="Arial" w:hAnsi="Arial" w:cs="Arial"/>
                <w:sz w:val="20"/>
                <w:szCs w:val="20"/>
                <w:vertAlign w:val="superscript"/>
                <w:lang w:eastAsia="ru-RU"/>
              </w:rPr>
              <w:t>0,2(</w:t>
            </w:r>
            <w:r w:rsidRPr="00B70AF3">
              <w:rPr>
                <w:rFonts w:ascii="Arial" w:eastAsia="Arial" w:hAnsi="Arial" w:cs="Arial"/>
                <w:sz w:val="20"/>
                <w:szCs w:val="20"/>
                <w:vertAlign w:val="superscript"/>
                <w:lang w:val="en-US" w:eastAsia="ru-RU"/>
              </w:rPr>
              <w:t>λ</w:t>
            </w:r>
            <w:r w:rsidRPr="00B70AF3">
              <w:rPr>
                <w:rFonts w:ascii="Arial" w:eastAsia="Arial" w:hAnsi="Arial" w:cs="Arial"/>
                <w:i/>
                <w:spacing w:val="32"/>
                <w:sz w:val="20"/>
                <w:szCs w:val="20"/>
                <w:vertAlign w:val="superscript"/>
                <w:lang w:eastAsia="ru-RU"/>
              </w:rPr>
              <w:t xml:space="preserve"> </w:t>
            </w:r>
            <w:r w:rsidRPr="00B70AF3">
              <w:rPr>
                <w:rFonts w:ascii="Arial" w:eastAsia="Arial" w:hAnsi="Arial" w:cs="Arial"/>
                <w:sz w:val="20"/>
                <w:szCs w:val="20"/>
                <w:vertAlign w:val="superscript"/>
                <w:lang w:eastAsia="ru-RU"/>
              </w:rPr>
              <w:t>−</w:t>
            </w:r>
            <w:r w:rsidRPr="00B70AF3">
              <w:rPr>
                <w:rFonts w:ascii="Arial" w:eastAsia="Arial" w:hAnsi="Arial" w:cs="Arial"/>
                <w:spacing w:val="25"/>
                <w:sz w:val="20"/>
                <w:szCs w:val="20"/>
                <w:vertAlign w:val="superscript"/>
                <w:lang w:eastAsia="ru-RU"/>
              </w:rPr>
              <w:t xml:space="preserve"> </w:t>
            </w:r>
            <w:r w:rsidRPr="00B70AF3">
              <w:rPr>
                <w:rFonts w:ascii="Arial" w:eastAsia="Arial" w:hAnsi="Arial" w:cs="Arial"/>
                <w:spacing w:val="-4"/>
                <w:sz w:val="20"/>
                <w:szCs w:val="20"/>
                <w:vertAlign w:val="superscript"/>
                <w:lang w:eastAsia="ru-RU"/>
              </w:rPr>
              <w:t>295)</w:t>
            </w:r>
          </w:p>
        </w:tc>
        <w:tc>
          <w:tcPr>
            <w:tcW w:w="2499" w:type="pct"/>
          </w:tcPr>
          <w:p w14:paraId="1BA82A5F"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3</w:t>
            </w:r>
            <w:r w:rsidR="00D347A7" w:rsidRPr="00B70AF3">
              <w:rPr>
                <w:rFonts w:ascii="Arial" w:eastAsia="Arial" w:hAnsi="Arial" w:cs="Arial"/>
                <w:sz w:val="20"/>
                <w:szCs w:val="20"/>
                <w:lang w:val="en-US" w:eastAsia="ru-RU"/>
              </w:rPr>
              <w:t>02,5</w:t>
            </w:r>
            <w:r w:rsidR="00D347A7" w:rsidRPr="00B70AF3">
              <w:rPr>
                <w:rFonts w:ascii="Arial" w:eastAsia="Arial" w:hAnsi="Arial" w:cs="Arial"/>
                <w:spacing w:val="3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32"/>
                <w:sz w:val="20"/>
                <w:szCs w:val="20"/>
                <w:lang w:val="en-US" w:eastAsia="ru-RU"/>
              </w:rPr>
              <w:t xml:space="preserve"> </w:t>
            </w:r>
            <w:r w:rsidR="00D347A7" w:rsidRPr="00B70AF3">
              <w:rPr>
                <w:rFonts w:ascii="Arial" w:eastAsia="Arial" w:hAnsi="Arial" w:cs="Arial"/>
                <w:spacing w:val="-5"/>
                <w:sz w:val="20"/>
                <w:szCs w:val="20"/>
                <w:lang w:val="en-US" w:eastAsia="ru-RU"/>
              </w:rPr>
              <w:t>315</w:t>
            </w:r>
          </w:p>
        </w:tc>
      </w:tr>
      <w:tr w:rsidR="001F7F90" w:rsidRPr="00B70AF3" w14:paraId="55C61A99" w14:textId="77777777">
        <w:trPr>
          <w:trHeight w:val="624"/>
        </w:trPr>
        <w:tc>
          <w:tcPr>
            <w:tcW w:w="2501" w:type="pct"/>
          </w:tcPr>
          <w:p w14:paraId="292FB52F" w14:textId="76BCDD87" w:rsidR="001F7F90" w:rsidRPr="0042282D" w:rsidRDefault="00D347A7">
            <w:pPr>
              <w:widowControl w:val="0"/>
              <w:tabs>
                <w:tab w:val="left" w:pos="1602"/>
                <w:tab w:val="left" w:pos="2282"/>
              </w:tabs>
              <w:autoSpaceDE w:val="0"/>
              <w:autoSpaceDN w:val="0"/>
              <w:spacing w:after="0" w:line="240" w:lineRule="auto"/>
              <w:ind w:left="301"/>
              <w:jc w:val="center"/>
              <w:rPr>
                <w:rFonts w:ascii="Arial" w:eastAsia="Arial" w:hAnsi="Arial" w:cs="Arial"/>
                <w:sz w:val="20"/>
                <w:szCs w:val="20"/>
                <w:lang w:eastAsia="ru-RU"/>
              </w:rPr>
            </w:pP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pacing w:val="26"/>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18"/>
                <w:sz w:val="20"/>
                <w:szCs w:val="20"/>
                <w:lang w:eastAsia="ru-RU"/>
              </w:rPr>
              <w:t xml:space="preserve"> </w:t>
            </w:r>
            <w:r w:rsidRPr="00B70AF3">
              <w:rPr>
                <w:rFonts w:ascii="Arial" w:eastAsia="Arial" w:hAnsi="Arial" w:cs="Arial"/>
                <w:sz w:val="20"/>
                <w:szCs w:val="20"/>
                <w:lang w:eastAsia="ru-RU"/>
              </w:rPr>
              <w:t>10</w:t>
            </w:r>
            <w:r w:rsidR="005B7B42">
              <w:rPr>
                <w:rFonts w:ascii="Arial" w:eastAsia="Arial" w:hAnsi="Arial" w:cs="Arial"/>
                <w:w w:val="105"/>
                <w:sz w:val="20"/>
                <w:szCs w:val="20"/>
                <w:lang w:eastAsia="ru-RU"/>
              </w:rPr>
              <w:t> </w:t>
            </w:r>
            <w:r w:rsidR="005B7B42" w:rsidRPr="00262FDB">
              <w:rPr>
                <w:rFonts w:ascii="Cambria Math" w:eastAsia="Arial" w:hAnsi="Cambria Math" w:cs="Arial"/>
                <w:spacing w:val="16"/>
                <w:w w:val="105"/>
                <w:sz w:val="20"/>
                <w:szCs w:val="20"/>
                <w:lang w:eastAsia="ru-RU"/>
              </w:rPr>
              <w:t>⋅</w:t>
            </w:r>
            <w:r w:rsidR="005B7B42">
              <w:rPr>
                <w:rFonts w:ascii="Arial" w:eastAsia="Arial" w:hAnsi="Arial" w:cs="Arial"/>
                <w:spacing w:val="16"/>
                <w:w w:val="105"/>
                <w:sz w:val="20"/>
                <w:szCs w:val="20"/>
                <w:lang w:eastAsia="ru-RU"/>
              </w:rPr>
              <w:t> </w:t>
            </w:r>
            <w:r w:rsidRPr="00B70AF3">
              <w:rPr>
                <w:rFonts w:ascii="Arial" w:eastAsia="Arial" w:hAnsi="Arial" w:cs="Arial"/>
                <w:spacing w:val="-5"/>
                <w:sz w:val="20"/>
                <w:szCs w:val="20"/>
                <w:lang w:eastAsia="ru-RU"/>
              </w:rPr>
              <w:t>10</w:t>
            </w:r>
            <w:r w:rsidRPr="00B70AF3">
              <w:rPr>
                <w:rFonts w:ascii="Arial" w:eastAsia="Arial" w:hAnsi="Arial" w:cs="Arial"/>
                <w:sz w:val="20"/>
                <w:szCs w:val="20"/>
                <w:vertAlign w:val="superscript"/>
                <w:lang w:eastAsia="ru-RU"/>
              </w:rPr>
              <w:t>[(</w:t>
            </w:r>
            <w:r w:rsidRPr="00B70AF3">
              <w:rPr>
                <w:rFonts w:ascii="Arial" w:eastAsia="Arial" w:hAnsi="Arial" w:cs="Arial"/>
                <w:sz w:val="20"/>
                <w:szCs w:val="20"/>
                <w:vertAlign w:val="superscript"/>
                <w:lang w:val="en-US" w:eastAsia="ru-RU"/>
              </w:rPr>
              <w:sym w:font="Symbol" w:char="F061"/>
            </w:r>
            <w:r w:rsidRPr="00B70AF3">
              <w:rPr>
                <w:rFonts w:ascii="Arial" w:eastAsia="Arial" w:hAnsi="Arial" w:cs="Arial"/>
                <w:sz w:val="20"/>
                <w:szCs w:val="20"/>
                <w:vertAlign w:val="superscript"/>
                <w:lang w:eastAsia="ru-RU"/>
              </w:rPr>
              <w:t>-</w:t>
            </w:r>
            <w:r w:rsidRPr="00B70AF3">
              <w:rPr>
                <w:rFonts w:ascii="Arial" w:eastAsia="Arial" w:hAnsi="Arial" w:cs="Arial"/>
                <w:sz w:val="20"/>
                <w:szCs w:val="20"/>
                <w:vertAlign w:val="superscript"/>
                <w:lang w:val="en-US" w:eastAsia="ru-RU"/>
              </w:rPr>
              <w:sym w:font="Symbol" w:char="F061"/>
            </w:r>
            <w:r w:rsidRPr="00B70AF3">
              <w:rPr>
                <w:rFonts w:ascii="Arial" w:eastAsia="Arial" w:hAnsi="Arial" w:cs="Arial"/>
                <w:sz w:val="20"/>
                <w:szCs w:val="20"/>
                <w:vertAlign w:val="superscript"/>
                <w:lang w:val="en-US" w:eastAsia="ru-RU"/>
              </w:rPr>
              <w:t>min</w:t>
            </w:r>
            <w:r w:rsidRPr="00B70AF3">
              <w:rPr>
                <w:rFonts w:ascii="Arial" w:eastAsia="Arial" w:hAnsi="Arial" w:cs="Arial"/>
                <w:sz w:val="20"/>
                <w:szCs w:val="20"/>
                <w:vertAlign w:val="superscript"/>
                <w:lang w:eastAsia="ru-RU"/>
              </w:rPr>
              <w:t>)/98,5]</w:t>
            </w:r>
            <w:r w:rsidRPr="00B70AF3">
              <w:rPr>
                <w:rFonts w:ascii="Arial" w:eastAsia="Arial" w:hAnsi="Arial" w:cs="Arial"/>
                <w:spacing w:val="-5"/>
                <w:sz w:val="20"/>
                <w:szCs w:val="20"/>
                <w:vertAlign w:val="superscript"/>
                <w:lang w:eastAsia="ru-RU"/>
              </w:rPr>
              <w:t xml:space="preserve"> </w:t>
            </w:r>
            <w:r w:rsidRPr="00B70AF3">
              <w:rPr>
                <w:rFonts w:ascii="Arial" w:eastAsia="Arial" w:hAnsi="Arial" w:cs="Arial"/>
                <w:spacing w:val="-5"/>
                <w:sz w:val="20"/>
                <w:szCs w:val="20"/>
                <w:lang w:val="en-US" w:eastAsia="ru-RU"/>
              </w:rPr>
              <w:t>c</w:t>
            </w:r>
          </w:p>
          <w:p w14:paraId="2646A11F" w14:textId="77777777" w:rsidR="001F7F90" w:rsidRPr="00B70AF3" w:rsidRDefault="00D347A7">
            <w:pPr>
              <w:widowControl w:val="0"/>
              <w:tabs>
                <w:tab w:val="left" w:pos="1602"/>
                <w:tab w:val="left" w:pos="2282"/>
              </w:tabs>
              <w:autoSpaceDE w:val="0"/>
              <w:autoSpaceDN w:val="0"/>
              <w:spacing w:after="0" w:line="240" w:lineRule="auto"/>
              <w:ind w:left="299"/>
              <w:jc w:val="center"/>
              <w:rPr>
                <w:rFonts w:ascii="Arial" w:eastAsia="Arial" w:hAnsi="Arial" w:cs="Arial"/>
                <w:sz w:val="20"/>
                <w:szCs w:val="20"/>
                <w:lang w:eastAsia="ru-RU"/>
              </w:rPr>
            </w:pPr>
            <w:r w:rsidRPr="00B70AF3">
              <w:rPr>
                <w:rFonts w:ascii="Arial" w:eastAsia="Arial" w:hAnsi="Arial" w:cs="Arial"/>
                <w:sz w:val="20"/>
                <w:szCs w:val="20"/>
                <w:lang w:eastAsia="ru-RU"/>
              </w:rPr>
              <w:t>для</w:t>
            </w:r>
            <w:r w:rsidRPr="00B70AF3">
              <w:rPr>
                <w:rFonts w:ascii="Arial" w:eastAsia="Arial" w:hAnsi="Arial" w:cs="Arial"/>
                <w:spacing w:val="21"/>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position w:val="-5"/>
                <w:sz w:val="20"/>
                <w:szCs w:val="20"/>
                <w:vertAlign w:val="subscript"/>
                <w:lang w:val="en-US" w:eastAsia="ru-RU"/>
              </w:rPr>
              <w:t>min</w:t>
            </w:r>
            <w:r w:rsidRPr="00B70AF3">
              <w:rPr>
                <w:rFonts w:ascii="Arial" w:eastAsia="Arial" w:hAnsi="Arial" w:cs="Arial"/>
                <w:spacing w:val="32"/>
                <w:position w:val="-5"/>
                <w:sz w:val="20"/>
                <w:szCs w:val="20"/>
                <w:lang w:eastAsia="ru-RU"/>
              </w:rPr>
              <w:t xml:space="preserve"> </w:t>
            </w:r>
            <w:r w:rsidRPr="00B70AF3">
              <w:rPr>
                <w:rFonts w:ascii="Arial" w:eastAsia="Arial" w:hAnsi="Arial" w:cs="Arial"/>
                <w:sz w:val="20"/>
                <w:szCs w:val="20"/>
                <w:lang w:eastAsia="ru-RU"/>
              </w:rPr>
              <w:t>&lt;</w:t>
            </w:r>
            <w:r w:rsidRPr="00B70AF3">
              <w:rPr>
                <w:rFonts w:ascii="Arial" w:eastAsia="Arial" w:hAnsi="Arial" w:cs="Arial"/>
                <w:spacing w:val="24"/>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i/>
                <w:spacing w:val="25"/>
                <w:sz w:val="20"/>
                <w:szCs w:val="20"/>
                <w:lang w:eastAsia="ru-RU"/>
              </w:rPr>
              <w:t xml:space="preserve"> </w:t>
            </w:r>
            <w:r w:rsidRPr="00B70AF3">
              <w:rPr>
                <w:rFonts w:ascii="Arial" w:eastAsia="Arial" w:hAnsi="Arial" w:cs="Arial"/>
                <w:i/>
                <w:sz w:val="20"/>
                <w:szCs w:val="20"/>
                <w:lang w:eastAsia="ru-RU"/>
              </w:rPr>
              <w:t>≤</w:t>
            </w:r>
            <w:r w:rsidRPr="00B70AF3">
              <w:rPr>
                <w:rFonts w:ascii="Arial" w:eastAsia="Arial" w:hAnsi="Arial" w:cs="Arial"/>
                <w:i/>
                <w:spacing w:val="23"/>
                <w:sz w:val="20"/>
                <w:szCs w:val="20"/>
                <w:lang w:eastAsia="ru-RU"/>
              </w:rPr>
              <w:t xml:space="preserve"> </w:t>
            </w:r>
            <w:r w:rsidRPr="00B70AF3">
              <w:rPr>
                <w:rFonts w:ascii="Arial" w:eastAsia="Arial" w:hAnsi="Arial" w:cs="Arial"/>
                <w:sz w:val="20"/>
                <w:szCs w:val="20"/>
                <w:lang w:eastAsia="ru-RU"/>
              </w:rPr>
              <w:t>100</w:t>
            </w:r>
            <w:r w:rsidRPr="00B70AF3">
              <w:rPr>
                <w:rFonts w:ascii="Arial" w:eastAsia="Arial" w:hAnsi="Arial" w:cs="Arial"/>
                <w:spacing w:val="24"/>
                <w:sz w:val="20"/>
                <w:szCs w:val="20"/>
                <w:lang w:eastAsia="ru-RU"/>
              </w:rPr>
              <w:t xml:space="preserve"> </w:t>
            </w:r>
            <w:r w:rsidRPr="00B70AF3">
              <w:rPr>
                <w:rFonts w:ascii="Arial" w:eastAsia="Arial" w:hAnsi="Arial" w:cs="Arial"/>
                <w:spacing w:val="-4"/>
                <w:sz w:val="20"/>
                <w:szCs w:val="20"/>
                <w:lang w:eastAsia="ru-RU"/>
              </w:rPr>
              <w:t>мрад</w:t>
            </w:r>
          </w:p>
        </w:tc>
        <w:tc>
          <w:tcPr>
            <w:tcW w:w="2499" w:type="pct"/>
          </w:tcPr>
          <w:p w14:paraId="7E9FDBF4" w14:textId="77777777" w:rsidR="001F7F90" w:rsidRPr="00B70AF3" w:rsidRDefault="00F660F6">
            <w:pPr>
              <w:widowControl w:val="0"/>
              <w:autoSpaceDE w:val="0"/>
              <w:autoSpaceDN w:val="0"/>
              <w:spacing w:before="63"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325D1684" w14:textId="77777777">
        <w:trPr>
          <w:trHeight w:val="357"/>
        </w:trPr>
        <w:tc>
          <w:tcPr>
            <w:tcW w:w="2501" w:type="pct"/>
          </w:tcPr>
          <w:p w14:paraId="2BF73C45" w14:textId="77777777" w:rsidR="001F7F90" w:rsidRPr="00B70AF3" w:rsidRDefault="00D347A7">
            <w:pPr>
              <w:widowControl w:val="0"/>
              <w:autoSpaceDE w:val="0"/>
              <w:autoSpaceDN w:val="0"/>
              <w:spacing w:after="0" w:line="240" w:lineRule="auto"/>
              <w:ind w:left="7" w:right="1"/>
              <w:jc w:val="center"/>
              <w:rPr>
                <w:rFonts w:ascii="Arial" w:eastAsia="Arial" w:hAnsi="Arial" w:cs="Arial"/>
                <w:sz w:val="20"/>
                <w:szCs w:val="20"/>
                <w:lang w:eastAsia="ru-RU"/>
              </w:rPr>
            </w:pP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pacing w:val="2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0"/>
                <w:sz w:val="20"/>
                <w:szCs w:val="20"/>
                <w:lang w:eastAsia="ru-RU"/>
              </w:rPr>
              <w:t xml:space="preserve"> </w:t>
            </w:r>
            <w:r w:rsidRPr="00B70AF3">
              <w:rPr>
                <w:rFonts w:ascii="Arial" w:eastAsia="Arial" w:hAnsi="Arial" w:cs="Arial"/>
                <w:sz w:val="20"/>
                <w:szCs w:val="20"/>
                <w:lang w:eastAsia="ru-RU"/>
              </w:rPr>
              <w:t>10</w:t>
            </w:r>
            <w:r w:rsidRPr="00B70AF3">
              <w:rPr>
                <w:rFonts w:ascii="Arial" w:eastAsia="Arial" w:hAnsi="Arial" w:cs="Arial"/>
                <w:spacing w:val="19"/>
                <w:sz w:val="20"/>
                <w:szCs w:val="20"/>
                <w:lang w:eastAsia="ru-RU"/>
              </w:rPr>
              <w:t xml:space="preserve"> </w:t>
            </w:r>
            <w:r w:rsidRPr="00B70AF3">
              <w:rPr>
                <w:rFonts w:ascii="Arial" w:eastAsia="Arial" w:hAnsi="Arial" w:cs="Arial"/>
                <w:sz w:val="20"/>
                <w:szCs w:val="20"/>
                <w:lang w:val="en-US" w:eastAsia="ru-RU"/>
              </w:rPr>
              <w:t>c</w:t>
            </w:r>
            <w:r w:rsidRPr="00B70AF3">
              <w:rPr>
                <w:rFonts w:ascii="Arial" w:eastAsia="Arial" w:hAnsi="Arial" w:cs="Arial"/>
                <w:spacing w:val="22"/>
                <w:sz w:val="20"/>
                <w:szCs w:val="20"/>
                <w:lang w:eastAsia="ru-RU"/>
              </w:rPr>
              <w:t xml:space="preserve"> </w:t>
            </w:r>
            <w:r w:rsidRPr="00B70AF3">
              <w:rPr>
                <w:rFonts w:ascii="Arial" w:eastAsia="Arial" w:hAnsi="Arial" w:cs="Arial"/>
                <w:sz w:val="20"/>
                <w:szCs w:val="20"/>
                <w:lang w:eastAsia="ru-RU"/>
              </w:rPr>
              <w:t>для</w:t>
            </w:r>
            <w:r w:rsidRPr="00B70AF3">
              <w:rPr>
                <w:rFonts w:ascii="Arial" w:eastAsia="Arial" w:hAnsi="Arial" w:cs="Arial"/>
                <w:spacing w:val="19"/>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i/>
                <w:spacing w:val="24"/>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1"/>
                <w:sz w:val="20"/>
                <w:szCs w:val="20"/>
                <w:lang w:eastAsia="ru-RU"/>
              </w:rPr>
              <w:t xml:space="preserve"> </w:t>
            </w:r>
            <w:r w:rsidRPr="00B70AF3">
              <w:rPr>
                <w:rFonts w:ascii="Arial" w:eastAsia="Arial" w:hAnsi="Arial" w:cs="Arial"/>
                <w:sz w:val="20"/>
                <w:szCs w:val="20"/>
                <w:lang w:eastAsia="ru-RU"/>
              </w:rPr>
              <w:t>1,5</w:t>
            </w:r>
            <w:r w:rsidRPr="00B70AF3">
              <w:rPr>
                <w:rFonts w:ascii="Arial" w:eastAsia="Arial" w:hAnsi="Arial" w:cs="Arial"/>
                <w:spacing w:val="20"/>
                <w:sz w:val="20"/>
                <w:szCs w:val="20"/>
                <w:lang w:eastAsia="ru-RU"/>
              </w:rPr>
              <w:t xml:space="preserve"> </w:t>
            </w:r>
            <w:r w:rsidRPr="00B70AF3">
              <w:rPr>
                <w:rFonts w:ascii="Arial" w:eastAsia="Arial" w:hAnsi="Arial" w:cs="Arial"/>
                <w:spacing w:val="-4"/>
                <w:sz w:val="20"/>
                <w:szCs w:val="20"/>
                <w:lang w:eastAsia="ru-RU"/>
              </w:rPr>
              <w:t>мрад</w:t>
            </w:r>
          </w:p>
        </w:tc>
        <w:tc>
          <w:tcPr>
            <w:tcW w:w="2499" w:type="pct"/>
          </w:tcPr>
          <w:p w14:paraId="46CFF0FE" w14:textId="77777777" w:rsidR="001F7F90" w:rsidRPr="00B70AF3" w:rsidRDefault="00F660F6">
            <w:pPr>
              <w:widowControl w:val="0"/>
              <w:autoSpaceDE w:val="0"/>
              <w:autoSpaceDN w:val="0"/>
              <w:spacing w:before="61" w:after="0" w:line="240" w:lineRule="auto"/>
              <w:ind w:left="4" w:right="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51FD5C6F" w14:textId="77777777">
        <w:trPr>
          <w:trHeight w:val="354"/>
        </w:trPr>
        <w:tc>
          <w:tcPr>
            <w:tcW w:w="2501" w:type="pct"/>
          </w:tcPr>
          <w:p w14:paraId="3835A26A"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eastAsia="ru-RU"/>
              </w:rPr>
            </w:pPr>
            <w:r w:rsidRPr="00B70AF3">
              <w:rPr>
                <w:rFonts w:ascii="Arial" w:eastAsia="Arial" w:hAnsi="Arial" w:cs="Arial"/>
                <w:i/>
                <w:sz w:val="20"/>
                <w:szCs w:val="20"/>
                <w:lang w:val="en-US" w:eastAsia="ru-RU"/>
              </w:rPr>
              <w:t>T</w:t>
            </w:r>
            <w:r w:rsidRPr="00B70AF3">
              <w:rPr>
                <w:rFonts w:ascii="Arial" w:eastAsia="Arial" w:hAnsi="Arial" w:cs="Arial"/>
                <w:position w:val="-5"/>
                <w:sz w:val="20"/>
                <w:szCs w:val="20"/>
                <w:vertAlign w:val="subscript"/>
                <w:lang w:eastAsia="ru-RU"/>
              </w:rPr>
              <w:t>2</w:t>
            </w:r>
            <w:r w:rsidRPr="00B70AF3">
              <w:rPr>
                <w:rFonts w:ascii="Arial" w:eastAsia="Arial" w:hAnsi="Arial" w:cs="Arial"/>
                <w:spacing w:val="2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1"/>
                <w:sz w:val="20"/>
                <w:szCs w:val="20"/>
                <w:lang w:eastAsia="ru-RU"/>
              </w:rPr>
              <w:t xml:space="preserve"> </w:t>
            </w:r>
            <w:r w:rsidRPr="00B70AF3">
              <w:rPr>
                <w:rFonts w:ascii="Arial" w:eastAsia="Arial" w:hAnsi="Arial" w:cs="Arial"/>
                <w:sz w:val="20"/>
                <w:szCs w:val="20"/>
                <w:lang w:eastAsia="ru-RU"/>
              </w:rPr>
              <w:t>100</w:t>
            </w:r>
            <w:r w:rsidRPr="00B70AF3">
              <w:rPr>
                <w:rFonts w:ascii="Arial" w:eastAsia="Arial" w:hAnsi="Arial" w:cs="Arial"/>
                <w:spacing w:val="20"/>
                <w:sz w:val="20"/>
                <w:szCs w:val="20"/>
                <w:lang w:eastAsia="ru-RU"/>
              </w:rPr>
              <w:t xml:space="preserve"> </w:t>
            </w:r>
            <w:r w:rsidRPr="00B70AF3">
              <w:rPr>
                <w:rFonts w:ascii="Arial" w:eastAsia="Arial" w:hAnsi="Arial" w:cs="Arial"/>
                <w:sz w:val="20"/>
                <w:szCs w:val="20"/>
                <w:lang w:val="en-US" w:eastAsia="ru-RU"/>
              </w:rPr>
              <w:t>c</w:t>
            </w:r>
            <w:r w:rsidRPr="00B70AF3">
              <w:rPr>
                <w:rFonts w:ascii="Arial" w:eastAsia="Arial" w:hAnsi="Arial" w:cs="Arial"/>
                <w:spacing w:val="22"/>
                <w:sz w:val="20"/>
                <w:szCs w:val="20"/>
                <w:lang w:eastAsia="ru-RU"/>
              </w:rPr>
              <w:t xml:space="preserve"> </w:t>
            </w:r>
            <w:r w:rsidRPr="00B70AF3">
              <w:rPr>
                <w:rFonts w:ascii="Arial" w:eastAsia="Arial" w:hAnsi="Arial" w:cs="Arial"/>
                <w:sz w:val="20"/>
                <w:szCs w:val="20"/>
                <w:lang w:eastAsia="ru-RU"/>
              </w:rPr>
              <w:t>для</w:t>
            </w:r>
            <w:r w:rsidRPr="00B70AF3">
              <w:rPr>
                <w:rFonts w:ascii="Arial" w:eastAsia="Arial" w:hAnsi="Arial" w:cs="Arial"/>
                <w:spacing w:val="19"/>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i/>
                <w:spacing w:val="25"/>
                <w:sz w:val="20"/>
                <w:szCs w:val="20"/>
                <w:lang w:eastAsia="ru-RU"/>
              </w:rPr>
              <w:t xml:space="preserve"> </w:t>
            </w:r>
            <w:r w:rsidRPr="00B70AF3">
              <w:rPr>
                <w:rFonts w:ascii="Arial" w:eastAsia="Arial" w:hAnsi="Arial" w:cs="Arial"/>
                <w:sz w:val="20"/>
                <w:szCs w:val="20"/>
                <w:lang w:eastAsia="ru-RU"/>
              </w:rPr>
              <w:t>&gt;</w:t>
            </w:r>
            <w:r w:rsidRPr="00B70AF3">
              <w:rPr>
                <w:rFonts w:ascii="Arial" w:eastAsia="Arial" w:hAnsi="Arial" w:cs="Arial"/>
                <w:spacing w:val="23"/>
                <w:sz w:val="20"/>
                <w:szCs w:val="20"/>
                <w:lang w:eastAsia="ru-RU"/>
              </w:rPr>
              <w:t xml:space="preserve"> </w:t>
            </w:r>
            <w:r w:rsidRPr="00B70AF3">
              <w:rPr>
                <w:rFonts w:ascii="Arial" w:eastAsia="Arial" w:hAnsi="Arial" w:cs="Arial"/>
                <w:sz w:val="20"/>
                <w:szCs w:val="20"/>
                <w:lang w:eastAsia="ru-RU"/>
              </w:rPr>
              <w:t>100</w:t>
            </w:r>
            <w:r w:rsidRPr="00B70AF3">
              <w:rPr>
                <w:rFonts w:ascii="Arial" w:eastAsia="Arial" w:hAnsi="Arial" w:cs="Arial"/>
                <w:spacing w:val="20"/>
                <w:sz w:val="20"/>
                <w:szCs w:val="20"/>
                <w:lang w:eastAsia="ru-RU"/>
              </w:rPr>
              <w:t xml:space="preserve"> </w:t>
            </w:r>
            <w:r w:rsidRPr="00B70AF3">
              <w:rPr>
                <w:rFonts w:ascii="Arial" w:eastAsia="Arial" w:hAnsi="Arial" w:cs="Arial"/>
                <w:spacing w:val="-4"/>
                <w:sz w:val="20"/>
                <w:szCs w:val="20"/>
                <w:lang w:eastAsia="ru-RU"/>
              </w:rPr>
              <w:t>мрад</w:t>
            </w:r>
          </w:p>
        </w:tc>
        <w:tc>
          <w:tcPr>
            <w:tcW w:w="2499" w:type="pct"/>
          </w:tcPr>
          <w:p w14:paraId="7CA49BE3" w14:textId="77777777" w:rsidR="001F7F90" w:rsidRPr="00B70AF3" w:rsidRDefault="00F660F6">
            <w:pPr>
              <w:widowControl w:val="0"/>
              <w:autoSpaceDE w:val="0"/>
              <w:autoSpaceDN w:val="0"/>
              <w:spacing w:before="61" w:after="0" w:line="240" w:lineRule="auto"/>
              <w:ind w:left="4" w:right="7"/>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554F1DD0" w14:textId="77777777">
        <w:trPr>
          <w:trHeight w:val="354"/>
        </w:trPr>
        <w:tc>
          <w:tcPr>
            <w:tcW w:w="2501" w:type="pct"/>
          </w:tcPr>
          <w:p w14:paraId="7FCFE9A9"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val="en-US"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3</w:t>
            </w:r>
            <w:r w:rsidRPr="00B70AF3">
              <w:rPr>
                <w:rFonts w:ascii="Arial" w:eastAsia="Arial" w:hAnsi="Arial" w:cs="Arial"/>
                <w:spacing w:val="29"/>
                <w:position w:val="-5"/>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19"/>
                <w:sz w:val="20"/>
                <w:szCs w:val="20"/>
                <w:lang w:val="en-US" w:eastAsia="ru-RU"/>
              </w:rPr>
              <w:t xml:space="preserve"> </w:t>
            </w:r>
            <w:r w:rsidRPr="00B70AF3">
              <w:rPr>
                <w:rFonts w:ascii="Arial" w:eastAsia="Arial" w:hAnsi="Arial" w:cs="Arial"/>
                <w:spacing w:val="-5"/>
                <w:sz w:val="20"/>
                <w:szCs w:val="20"/>
                <w:lang w:val="en-US" w:eastAsia="ru-RU"/>
              </w:rPr>
              <w:t>1,0</w:t>
            </w:r>
          </w:p>
        </w:tc>
        <w:tc>
          <w:tcPr>
            <w:tcW w:w="2499" w:type="pct"/>
          </w:tcPr>
          <w:p w14:paraId="6643E257" w14:textId="77777777" w:rsidR="001F7F90" w:rsidRPr="00B70AF3" w:rsidRDefault="00F660F6">
            <w:pPr>
              <w:widowControl w:val="0"/>
              <w:autoSpaceDE w:val="0"/>
              <w:autoSpaceDN w:val="0"/>
              <w:spacing w:before="61" w:after="0" w:line="240" w:lineRule="auto"/>
              <w:ind w:left="7"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450</w:t>
            </w:r>
          </w:p>
        </w:tc>
      </w:tr>
      <w:tr w:rsidR="001F7F90" w:rsidRPr="00B70AF3" w14:paraId="0476966D" w14:textId="77777777">
        <w:trPr>
          <w:trHeight w:val="378"/>
        </w:trPr>
        <w:tc>
          <w:tcPr>
            <w:tcW w:w="2501" w:type="pct"/>
          </w:tcPr>
          <w:p w14:paraId="57379837"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val="en-US" w:eastAsia="ru-RU"/>
              </w:rPr>
            </w:pPr>
            <w:r w:rsidRPr="00B70AF3">
              <w:rPr>
                <w:rFonts w:ascii="Arial" w:eastAsia="Arial" w:hAnsi="Arial" w:cs="Arial"/>
                <w:i/>
                <w:position w:val="-5"/>
                <w:sz w:val="20"/>
                <w:szCs w:val="20"/>
                <w:lang w:val="en-US" w:eastAsia="ru-RU"/>
              </w:rPr>
              <w:t>C</w:t>
            </w:r>
            <w:r w:rsidRPr="00B70AF3">
              <w:rPr>
                <w:rFonts w:ascii="Arial" w:eastAsia="Arial" w:hAnsi="Arial" w:cs="Arial"/>
                <w:position w:val="-11"/>
                <w:sz w:val="20"/>
                <w:szCs w:val="20"/>
                <w:vertAlign w:val="subscript"/>
                <w:lang w:val="en-US" w:eastAsia="ru-RU"/>
              </w:rPr>
              <w:t>3</w:t>
            </w:r>
            <w:r w:rsidRPr="00B70AF3">
              <w:rPr>
                <w:rFonts w:ascii="Arial" w:eastAsia="Arial" w:hAnsi="Arial" w:cs="Arial"/>
                <w:spacing w:val="38"/>
                <w:position w:val="-11"/>
                <w:sz w:val="20"/>
                <w:szCs w:val="20"/>
                <w:lang w:val="en-US" w:eastAsia="ru-RU"/>
              </w:rPr>
              <w:t xml:space="preserve"> </w:t>
            </w:r>
            <w:r w:rsidRPr="00B70AF3">
              <w:rPr>
                <w:rFonts w:ascii="Arial" w:eastAsia="Arial" w:hAnsi="Arial" w:cs="Arial"/>
                <w:position w:val="-5"/>
                <w:sz w:val="20"/>
                <w:szCs w:val="20"/>
                <w:lang w:val="en-US" w:eastAsia="ru-RU"/>
              </w:rPr>
              <w:t>=</w:t>
            </w:r>
            <w:r w:rsidRPr="00B70AF3">
              <w:rPr>
                <w:rFonts w:ascii="Arial" w:eastAsia="Arial" w:hAnsi="Arial" w:cs="Arial"/>
                <w:spacing w:val="30"/>
                <w:position w:val="-5"/>
                <w:sz w:val="20"/>
                <w:szCs w:val="20"/>
                <w:lang w:val="en-US" w:eastAsia="ru-RU"/>
              </w:rPr>
              <w:t xml:space="preserve"> </w:t>
            </w:r>
            <w:r w:rsidRPr="00B70AF3">
              <w:rPr>
                <w:rFonts w:ascii="Arial" w:eastAsia="Arial" w:hAnsi="Arial" w:cs="Arial"/>
                <w:position w:val="-5"/>
                <w:sz w:val="20"/>
                <w:szCs w:val="20"/>
                <w:lang w:val="en-US" w:eastAsia="ru-RU"/>
              </w:rPr>
              <w:t>10</w:t>
            </w:r>
            <w:r w:rsidRPr="00B70AF3">
              <w:rPr>
                <w:rFonts w:ascii="Arial" w:eastAsia="Arial" w:hAnsi="Arial" w:cs="Arial"/>
                <w:sz w:val="20"/>
                <w:szCs w:val="20"/>
                <w:vertAlign w:val="superscript"/>
                <w:lang w:val="en-US" w:eastAsia="ru-RU"/>
              </w:rPr>
              <w:t>0,02(λ</w:t>
            </w:r>
            <w:r w:rsidRPr="00B70AF3">
              <w:rPr>
                <w:rFonts w:ascii="Arial" w:eastAsia="Arial" w:hAnsi="Arial" w:cs="Arial"/>
                <w:i/>
                <w:spacing w:val="34"/>
                <w:sz w:val="20"/>
                <w:szCs w:val="20"/>
                <w:vertAlign w:val="superscript"/>
                <w:lang w:val="en-US" w:eastAsia="ru-RU"/>
              </w:rPr>
              <w:t xml:space="preserve"> </w:t>
            </w:r>
            <w:r w:rsidRPr="00B70AF3">
              <w:rPr>
                <w:rFonts w:ascii="Arial" w:eastAsia="Arial" w:hAnsi="Arial" w:cs="Arial"/>
                <w:sz w:val="20"/>
                <w:szCs w:val="20"/>
                <w:vertAlign w:val="superscript"/>
                <w:lang w:val="en-US" w:eastAsia="ru-RU"/>
              </w:rPr>
              <w:t>−</w:t>
            </w:r>
            <w:r w:rsidRPr="00B70AF3">
              <w:rPr>
                <w:rFonts w:ascii="Arial" w:eastAsia="Arial" w:hAnsi="Arial" w:cs="Arial"/>
                <w:spacing w:val="29"/>
                <w:sz w:val="20"/>
                <w:szCs w:val="20"/>
                <w:vertAlign w:val="superscript"/>
                <w:lang w:val="en-US" w:eastAsia="ru-RU"/>
              </w:rPr>
              <w:t xml:space="preserve"> </w:t>
            </w:r>
            <w:r w:rsidRPr="00B70AF3">
              <w:rPr>
                <w:rFonts w:ascii="Arial" w:eastAsia="Arial" w:hAnsi="Arial" w:cs="Arial"/>
                <w:spacing w:val="-4"/>
                <w:sz w:val="20"/>
                <w:szCs w:val="20"/>
                <w:vertAlign w:val="superscript"/>
                <w:lang w:val="en-US" w:eastAsia="ru-RU"/>
              </w:rPr>
              <w:t>450)</w:t>
            </w:r>
          </w:p>
        </w:tc>
        <w:tc>
          <w:tcPr>
            <w:tcW w:w="2499" w:type="pct"/>
          </w:tcPr>
          <w:p w14:paraId="0AD76627" w14:textId="77777777" w:rsidR="001F7F90" w:rsidRPr="00B70AF3" w:rsidRDefault="00F660F6">
            <w:pPr>
              <w:widowControl w:val="0"/>
              <w:autoSpaceDE w:val="0"/>
              <w:autoSpaceDN w:val="0"/>
              <w:spacing w:before="61" w:after="0" w:line="240" w:lineRule="auto"/>
              <w:ind w:left="7"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450</w:t>
            </w:r>
            <w:r w:rsidR="00D347A7" w:rsidRPr="00B70AF3">
              <w:rPr>
                <w:rFonts w:ascii="Arial" w:eastAsia="Arial" w:hAnsi="Arial" w:cs="Arial"/>
                <w:spacing w:val="23"/>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8"/>
                <w:sz w:val="20"/>
                <w:szCs w:val="20"/>
                <w:lang w:val="en-US" w:eastAsia="ru-RU"/>
              </w:rPr>
              <w:t xml:space="preserve"> </w:t>
            </w:r>
            <w:r w:rsidR="00D347A7" w:rsidRPr="00B70AF3">
              <w:rPr>
                <w:rFonts w:ascii="Arial" w:eastAsia="Arial" w:hAnsi="Arial" w:cs="Arial"/>
                <w:spacing w:val="-5"/>
                <w:sz w:val="20"/>
                <w:szCs w:val="20"/>
                <w:lang w:val="en-US" w:eastAsia="ru-RU"/>
              </w:rPr>
              <w:t>600</w:t>
            </w:r>
          </w:p>
        </w:tc>
      </w:tr>
      <w:tr w:rsidR="001F7F90" w:rsidRPr="00B70AF3" w14:paraId="65B4AB1A" w14:textId="77777777">
        <w:trPr>
          <w:trHeight w:val="376"/>
        </w:trPr>
        <w:tc>
          <w:tcPr>
            <w:tcW w:w="2501" w:type="pct"/>
          </w:tcPr>
          <w:p w14:paraId="5475862C" w14:textId="77777777" w:rsidR="001F7F90" w:rsidRPr="00B70AF3" w:rsidRDefault="00D347A7">
            <w:pPr>
              <w:widowControl w:val="0"/>
              <w:autoSpaceDE w:val="0"/>
              <w:autoSpaceDN w:val="0"/>
              <w:spacing w:after="0" w:line="240" w:lineRule="auto"/>
              <w:ind w:left="7" w:right="8"/>
              <w:jc w:val="center"/>
              <w:rPr>
                <w:rFonts w:ascii="Arial" w:eastAsia="Arial" w:hAnsi="Arial" w:cs="Arial"/>
                <w:sz w:val="20"/>
                <w:szCs w:val="20"/>
                <w:lang w:val="en-US" w:eastAsia="ru-RU"/>
              </w:rPr>
            </w:pPr>
            <w:r w:rsidRPr="00B70AF3">
              <w:rPr>
                <w:rFonts w:ascii="Arial" w:eastAsia="Arial" w:hAnsi="Arial" w:cs="Arial"/>
                <w:i/>
                <w:position w:val="-5"/>
                <w:sz w:val="20"/>
                <w:szCs w:val="20"/>
                <w:lang w:val="en-US" w:eastAsia="ru-RU"/>
              </w:rPr>
              <w:t>C</w:t>
            </w:r>
            <w:r w:rsidRPr="00B70AF3">
              <w:rPr>
                <w:rFonts w:ascii="Arial" w:eastAsia="Arial" w:hAnsi="Arial" w:cs="Arial"/>
                <w:position w:val="-11"/>
                <w:sz w:val="20"/>
                <w:szCs w:val="20"/>
                <w:vertAlign w:val="subscript"/>
                <w:lang w:val="en-US" w:eastAsia="ru-RU"/>
              </w:rPr>
              <w:t>4</w:t>
            </w:r>
            <w:r w:rsidRPr="00B70AF3">
              <w:rPr>
                <w:rFonts w:ascii="Arial" w:eastAsia="Arial" w:hAnsi="Arial" w:cs="Arial"/>
                <w:spacing w:val="43"/>
                <w:position w:val="-11"/>
                <w:sz w:val="20"/>
                <w:szCs w:val="20"/>
                <w:lang w:val="en-US" w:eastAsia="ru-RU"/>
              </w:rPr>
              <w:t xml:space="preserve"> </w:t>
            </w:r>
            <w:r w:rsidRPr="00B70AF3">
              <w:rPr>
                <w:rFonts w:ascii="Arial" w:eastAsia="Arial" w:hAnsi="Arial" w:cs="Arial"/>
                <w:position w:val="-5"/>
                <w:sz w:val="20"/>
                <w:szCs w:val="20"/>
                <w:lang w:val="en-US" w:eastAsia="ru-RU"/>
              </w:rPr>
              <w:t>=</w:t>
            </w:r>
            <w:r w:rsidRPr="00B70AF3">
              <w:rPr>
                <w:rFonts w:ascii="Arial" w:eastAsia="Arial" w:hAnsi="Arial" w:cs="Arial"/>
                <w:spacing w:val="33"/>
                <w:position w:val="-5"/>
                <w:sz w:val="20"/>
                <w:szCs w:val="20"/>
                <w:lang w:val="en-US" w:eastAsia="ru-RU"/>
              </w:rPr>
              <w:t xml:space="preserve"> </w:t>
            </w:r>
            <w:r w:rsidRPr="00B70AF3">
              <w:rPr>
                <w:rFonts w:ascii="Arial" w:eastAsia="Arial" w:hAnsi="Arial" w:cs="Arial"/>
                <w:position w:val="-5"/>
                <w:sz w:val="20"/>
                <w:szCs w:val="20"/>
                <w:lang w:val="en-US" w:eastAsia="ru-RU"/>
              </w:rPr>
              <w:t>10</w:t>
            </w:r>
            <w:r w:rsidRPr="00B70AF3">
              <w:rPr>
                <w:rFonts w:ascii="Arial" w:eastAsia="Arial" w:hAnsi="Arial" w:cs="Arial"/>
                <w:sz w:val="20"/>
                <w:szCs w:val="20"/>
                <w:vertAlign w:val="superscript"/>
                <w:lang w:val="en-US" w:eastAsia="ru-RU"/>
              </w:rPr>
              <w:t>0,002(λ</w:t>
            </w:r>
            <w:r w:rsidRPr="00B70AF3">
              <w:rPr>
                <w:rFonts w:ascii="Arial" w:eastAsia="Arial" w:hAnsi="Arial" w:cs="Arial"/>
                <w:i/>
                <w:spacing w:val="33"/>
                <w:sz w:val="20"/>
                <w:szCs w:val="20"/>
                <w:vertAlign w:val="superscript"/>
                <w:lang w:val="en-US" w:eastAsia="ru-RU"/>
              </w:rPr>
              <w:t xml:space="preserve"> </w:t>
            </w:r>
            <w:r w:rsidRPr="00B70AF3">
              <w:rPr>
                <w:rFonts w:ascii="Arial" w:eastAsia="Arial" w:hAnsi="Arial" w:cs="Arial"/>
                <w:sz w:val="20"/>
                <w:szCs w:val="20"/>
                <w:vertAlign w:val="superscript"/>
                <w:lang w:val="en-US" w:eastAsia="ru-RU"/>
              </w:rPr>
              <w:t>−</w:t>
            </w:r>
            <w:r w:rsidRPr="00B70AF3">
              <w:rPr>
                <w:rFonts w:ascii="Arial" w:eastAsia="Arial" w:hAnsi="Arial" w:cs="Arial"/>
                <w:spacing w:val="31"/>
                <w:sz w:val="20"/>
                <w:szCs w:val="20"/>
                <w:vertAlign w:val="superscript"/>
                <w:lang w:val="en-US" w:eastAsia="ru-RU"/>
              </w:rPr>
              <w:t xml:space="preserve"> </w:t>
            </w:r>
            <w:r w:rsidRPr="00B70AF3">
              <w:rPr>
                <w:rFonts w:ascii="Arial" w:eastAsia="Arial" w:hAnsi="Arial" w:cs="Arial"/>
                <w:spacing w:val="-4"/>
                <w:sz w:val="20"/>
                <w:szCs w:val="20"/>
                <w:vertAlign w:val="superscript"/>
                <w:lang w:val="en-US" w:eastAsia="ru-RU"/>
              </w:rPr>
              <w:t>700)</w:t>
            </w:r>
          </w:p>
        </w:tc>
        <w:tc>
          <w:tcPr>
            <w:tcW w:w="2499" w:type="pct"/>
          </w:tcPr>
          <w:p w14:paraId="3BA93720"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700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050</w:t>
            </w:r>
          </w:p>
        </w:tc>
      </w:tr>
      <w:tr w:rsidR="001F7F90" w:rsidRPr="00B70AF3" w14:paraId="1A7AD2B8" w14:textId="77777777">
        <w:trPr>
          <w:trHeight w:val="357"/>
        </w:trPr>
        <w:tc>
          <w:tcPr>
            <w:tcW w:w="2501" w:type="pct"/>
          </w:tcPr>
          <w:p w14:paraId="5F14F489"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val="en-US"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val="en-US" w:eastAsia="ru-RU"/>
              </w:rPr>
              <w:t>4</w:t>
            </w:r>
            <w:r w:rsidRPr="00B70AF3">
              <w:rPr>
                <w:rFonts w:ascii="Arial" w:eastAsia="Arial" w:hAnsi="Arial" w:cs="Arial"/>
                <w:spacing w:val="29"/>
                <w:position w:val="-5"/>
                <w:sz w:val="20"/>
                <w:szCs w:val="20"/>
                <w:lang w:val="en-US" w:eastAsia="ru-RU"/>
              </w:rPr>
              <w:t xml:space="preserve"> </w:t>
            </w:r>
            <w:r w:rsidRPr="00B70AF3">
              <w:rPr>
                <w:rFonts w:ascii="Arial" w:eastAsia="Arial" w:hAnsi="Arial" w:cs="Arial"/>
                <w:sz w:val="20"/>
                <w:szCs w:val="20"/>
                <w:lang w:val="en-US" w:eastAsia="ru-RU"/>
              </w:rPr>
              <w:t>=</w:t>
            </w:r>
            <w:r w:rsidRPr="00B70AF3">
              <w:rPr>
                <w:rFonts w:ascii="Arial" w:eastAsia="Arial" w:hAnsi="Arial" w:cs="Arial"/>
                <w:spacing w:val="19"/>
                <w:sz w:val="20"/>
                <w:szCs w:val="20"/>
                <w:lang w:val="en-US" w:eastAsia="ru-RU"/>
              </w:rPr>
              <w:t xml:space="preserve"> </w:t>
            </w:r>
            <w:r w:rsidRPr="00B70AF3">
              <w:rPr>
                <w:rFonts w:ascii="Arial" w:eastAsia="Arial" w:hAnsi="Arial" w:cs="Arial"/>
                <w:spacing w:val="-10"/>
                <w:sz w:val="20"/>
                <w:szCs w:val="20"/>
                <w:lang w:val="en-US" w:eastAsia="ru-RU"/>
              </w:rPr>
              <w:t>5</w:t>
            </w:r>
          </w:p>
        </w:tc>
        <w:tc>
          <w:tcPr>
            <w:tcW w:w="2499" w:type="pct"/>
          </w:tcPr>
          <w:p w14:paraId="41F621C8" w14:textId="77777777" w:rsidR="001F7F90" w:rsidRPr="00B70AF3" w:rsidRDefault="00F660F6">
            <w:pPr>
              <w:widowControl w:val="0"/>
              <w:autoSpaceDE w:val="0"/>
              <w:autoSpaceDN w:val="0"/>
              <w:spacing w:before="63" w:after="0" w:line="240" w:lineRule="auto"/>
              <w:ind w:left="4" w:right="3"/>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1050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19"/>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542CF9CC" w14:textId="77777777">
        <w:trPr>
          <w:trHeight w:val="376"/>
        </w:trPr>
        <w:tc>
          <w:tcPr>
            <w:tcW w:w="2501" w:type="pct"/>
          </w:tcPr>
          <w:p w14:paraId="74F2A73F"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5</w:t>
            </w:r>
            <w:r w:rsidRPr="00B70AF3">
              <w:rPr>
                <w:rFonts w:ascii="Arial" w:eastAsia="Arial" w:hAnsi="Arial" w:cs="Arial"/>
                <w:spacing w:val="34"/>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3"/>
                <w:sz w:val="20"/>
                <w:szCs w:val="20"/>
                <w:lang w:eastAsia="ru-RU"/>
              </w:rPr>
              <w:t xml:space="preserve"> </w:t>
            </w:r>
            <w:r w:rsidRPr="00B70AF3">
              <w:rPr>
                <w:rFonts w:ascii="Arial" w:eastAsia="Arial" w:hAnsi="Arial" w:cs="Arial"/>
                <w:sz w:val="20"/>
                <w:szCs w:val="20"/>
                <w:lang w:eastAsia="ru-RU"/>
              </w:rPr>
              <w:t>см.</w:t>
            </w:r>
            <w:r w:rsidRPr="00B70AF3">
              <w:rPr>
                <w:rFonts w:ascii="Arial" w:eastAsia="Arial" w:hAnsi="Arial" w:cs="Arial"/>
                <w:spacing w:val="23"/>
                <w:sz w:val="20"/>
                <w:szCs w:val="20"/>
                <w:lang w:eastAsia="ru-RU"/>
              </w:rPr>
              <w:t xml:space="preserve"> </w:t>
            </w:r>
            <w:hyperlink w:anchor="_bookmark48" w:history="1">
              <w:r w:rsidRPr="00B70AF3">
                <w:rPr>
                  <w:rFonts w:ascii="Arial" w:eastAsia="Arial" w:hAnsi="Arial" w:cs="Arial"/>
                  <w:sz w:val="20"/>
                  <w:szCs w:val="20"/>
                  <w:lang w:eastAsia="ru-RU"/>
                </w:rPr>
                <w:t>6.2</w:t>
              </w:r>
            </w:hyperlink>
            <w:r w:rsidRPr="00B70AF3">
              <w:rPr>
                <w:rFonts w:ascii="Arial" w:eastAsia="Arial" w:hAnsi="Arial" w:cs="Arial"/>
                <w:spacing w:val="23"/>
                <w:sz w:val="20"/>
                <w:szCs w:val="20"/>
                <w:lang w:eastAsia="ru-RU"/>
              </w:rPr>
              <w:t xml:space="preserve"> </w:t>
            </w:r>
            <w:r w:rsidRPr="00B70AF3">
              <w:rPr>
                <w:rFonts w:ascii="Arial" w:eastAsia="Arial" w:hAnsi="Arial" w:cs="Arial"/>
                <w:sz w:val="20"/>
                <w:szCs w:val="20"/>
                <w:lang w:eastAsia="ru-RU"/>
              </w:rPr>
              <w:t xml:space="preserve">перечисление </w:t>
            </w:r>
            <w:r w:rsidRPr="00B70AF3">
              <w:rPr>
                <w:rFonts w:ascii="Arial" w:eastAsia="Arial" w:hAnsi="Arial" w:cs="Arial"/>
                <w:sz w:val="20"/>
                <w:szCs w:val="20"/>
                <w:lang w:val="en-US" w:eastAsia="ru-RU"/>
              </w:rPr>
              <w:t>c</w:t>
            </w:r>
            <w:r w:rsidRPr="00B70AF3">
              <w:rPr>
                <w:rFonts w:ascii="Arial" w:eastAsia="Arial" w:hAnsi="Arial" w:cs="Arial"/>
                <w:sz w:val="20"/>
                <w:szCs w:val="20"/>
                <w:lang w:eastAsia="ru-RU"/>
              </w:rPr>
              <w:t>)</w:t>
            </w:r>
            <w:r w:rsidRPr="00B70AF3">
              <w:rPr>
                <w:rFonts w:ascii="Arial" w:eastAsia="Arial" w:hAnsi="Arial" w:cs="Arial"/>
                <w:spacing w:val="13"/>
                <w:sz w:val="20"/>
                <w:szCs w:val="20"/>
                <w:lang w:eastAsia="ru-RU"/>
              </w:rPr>
              <w:t xml:space="preserve"> </w:t>
            </w:r>
            <w:r w:rsidRPr="00B70AF3">
              <w:rPr>
                <w:rFonts w:ascii="Arial" w:eastAsia="Arial" w:hAnsi="Arial" w:cs="Arial"/>
                <w:spacing w:val="-10"/>
                <w:sz w:val="20"/>
                <w:szCs w:val="20"/>
                <w:vertAlign w:val="superscript"/>
                <w:lang w:val="en-US" w:eastAsia="ru-RU"/>
              </w:rPr>
              <w:t>a</w:t>
            </w:r>
          </w:p>
        </w:tc>
        <w:tc>
          <w:tcPr>
            <w:tcW w:w="2499" w:type="pct"/>
          </w:tcPr>
          <w:p w14:paraId="1C0703E4"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400</w:t>
            </w:r>
            <w:r w:rsidR="00D347A7" w:rsidRPr="00B70AF3">
              <w:rPr>
                <w:rFonts w:ascii="Arial" w:eastAsia="Arial" w:hAnsi="Arial" w:cs="Arial"/>
                <w:spacing w:val="20"/>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4"/>
                <w:sz w:val="20"/>
                <w:szCs w:val="20"/>
                <w:lang w:eastAsia="ru-RU"/>
              </w:rPr>
              <w:t xml:space="preserve"> </w:t>
            </w:r>
            <w:r w:rsidR="00D347A7" w:rsidRPr="00B70AF3">
              <w:rPr>
                <w:rFonts w:ascii="Arial" w:eastAsia="Arial" w:hAnsi="Arial" w:cs="Arial"/>
                <w:sz w:val="20"/>
                <w:szCs w:val="20"/>
                <w:lang w:eastAsia="ru-RU"/>
              </w:rPr>
              <w:t>1</w:t>
            </w:r>
            <w:r w:rsidR="00D347A7" w:rsidRPr="00B70AF3">
              <w:rPr>
                <w:rFonts w:ascii="Arial" w:eastAsia="Arial" w:hAnsi="Arial" w:cs="Arial"/>
                <w:spacing w:val="-5"/>
                <w:sz w:val="20"/>
                <w:szCs w:val="20"/>
                <w:lang w:eastAsia="ru-RU"/>
              </w:rPr>
              <w:t>400</w:t>
            </w:r>
          </w:p>
        </w:tc>
      </w:tr>
      <w:tr w:rsidR="001F7F90" w:rsidRPr="00B70AF3" w14:paraId="37DFC24A" w14:textId="77777777">
        <w:trPr>
          <w:trHeight w:val="357"/>
        </w:trPr>
        <w:tc>
          <w:tcPr>
            <w:tcW w:w="2501" w:type="pct"/>
          </w:tcPr>
          <w:p w14:paraId="5C77FB3F" w14:textId="77777777" w:rsidR="001F7F90" w:rsidRPr="00B70AF3" w:rsidRDefault="00D347A7">
            <w:pPr>
              <w:widowControl w:val="0"/>
              <w:autoSpaceDE w:val="0"/>
              <w:autoSpaceDN w:val="0"/>
              <w:spacing w:after="0" w:line="240" w:lineRule="auto"/>
              <w:ind w:left="7" w:right="7"/>
              <w:jc w:val="center"/>
              <w:rPr>
                <w:rFonts w:ascii="Arial" w:eastAsia="Arial" w:hAnsi="Arial" w:cs="Arial"/>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2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19"/>
                <w:sz w:val="20"/>
                <w:szCs w:val="20"/>
                <w:lang w:eastAsia="ru-RU"/>
              </w:rPr>
              <w:t xml:space="preserve"> </w:t>
            </w:r>
            <w:r w:rsidRPr="00B70AF3">
              <w:rPr>
                <w:rFonts w:ascii="Arial" w:eastAsia="Arial" w:hAnsi="Arial" w:cs="Arial"/>
                <w:spacing w:val="-10"/>
                <w:sz w:val="20"/>
                <w:szCs w:val="20"/>
                <w:lang w:eastAsia="ru-RU"/>
              </w:rPr>
              <w:t>1</w:t>
            </w:r>
          </w:p>
        </w:tc>
        <w:tc>
          <w:tcPr>
            <w:tcW w:w="2499" w:type="pct"/>
          </w:tcPr>
          <w:p w14:paraId="01EE8E8F" w14:textId="77777777" w:rsidR="001F7F90" w:rsidRPr="00B70AF3" w:rsidRDefault="00F660F6">
            <w:pPr>
              <w:widowControl w:val="0"/>
              <w:autoSpaceDE w:val="0"/>
              <w:autoSpaceDN w:val="0"/>
              <w:spacing w:before="85" w:after="0" w:line="240" w:lineRule="auto"/>
              <w:ind w:left="4" w:right="7"/>
              <w:jc w:val="center"/>
              <w:rPr>
                <w:rFonts w:ascii="Arial" w:eastAsia="Arial" w:hAnsi="Arial" w:cs="Arial"/>
                <w:sz w:val="20"/>
                <w:szCs w:val="20"/>
                <w:lang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eastAsia="ru-RU"/>
              </w:rPr>
              <w:t>180</w:t>
            </w:r>
            <w:r w:rsidR="00D347A7" w:rsidRPr="00B70AF3">
              <w:rPr>
                <w:rFonts w:ascii="Arial" w:eastAsia="Arial" w:hAnsi="Arial" w:cs="Arial"/>
                <w:spacing w:val="23"/>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7"/>
                <w:sz w:val="20"/>
                <w:szCs w:val="20"/>
                <w:lang w:eastAsia="ru-RU"/>
              </w:rPr>
              <w:t xml:space="preserve"> </w:t>
            </w:r>
            <w:r w:rsidR="00D347A7" w:rsidRPr="00B70AF3">
              <w:rPr>
                <w:rFonts w:ascii="Arial" w:eastAsia="Arial" w:hAnsi="Arial" w:cs="Arial"/>
                <w:sz w:val="20"/>
                <w:szCs w:val="20"/>
                <w:lang w:eastAsia="ru-RU"/>
              </w:rPr>
              <w:t>400</w:t>
            </w:r>
            <w:r w:rsidR="00D347A7" w:rsidRPr="00B70AF3">
              <w:rPr>
                <w:rFonts w:ascii="Arial" w:eastAsia="Arial" w:hAnsi="Arial" w:cs="Arial"/>
                <w:spacing w:val="27"/>
                <w:sz w:val="20"/>
                <w:szCs w:val="20"/>
                <w:lang w:eastAsia="ru-RU"/>
              </w:rPr>
              <w:t xml:space="preserve"> </w:t>
            </w:r>
            <w:r w:rsidR="00D347A7" w:rsidRPr="00B70AF3">
              <w:rPr>
                <w:rFonts w:ascii="Arial" w:eastAsia="Arial" w:hAnsi="Arial" w:cs="Arial"/>
                <w:sz w:val="20"/>
                <w:szCs w:val="20"/>
                <w:lang w:eastAsia="ru-RU"/>
              </w:rPr>
              <w:t>и</w:t>
            </w:r>
            <w:r w:rsidR="00D347A7" w:rsidRPr="00B70AF3">
              <w:rPr>
                <w:rFonts w:ascii="Arial" w:eastAsia="Arial" w:hAnsi="Arial" w:cs="Arial"/>
                <w:spacing w:val="24"/>
                <w:sz w:val="20"/>
                <w:szCs w:val="20"/>
                <w:lang w:eastAsia="ru-RU"/>
              </w:rPr>
              <w:t xml:space="preserve"> от </w:t>
            </w:r>
            <w:r w:rsidR="00D347A7" w:rsidRPr="00B70AF3">
              <w:rPr>
                <w:rFonts w:ascii="Arial" w:eastAsia="Arial" w:hAnsi="Arial" w:cs="Arial"/>
                <w:sz w:val="20"/>
                <w:szCs w:val="20"/>
                <w:lang w:eastAsia="ru-RU"/>
              </w:rPr>
              <w:t>1400</w:t>
            </w:r>
            <w:r w:rsidR="00D347A7" w:rsidRPr="00B70AF3">
              <w:rPr>
                <w:rFonts w:ascii="Arial" w:eastAsia="Arial" w:hAnsi="Arial" w:cs="Arial"/>
                <w:spacing w:val="24"/>
                <w:sz w:val="20"/>
                <w:szCs w:val="20"/>
                <w:lang w:eastAsia="ru-RU"/>
              </w:rPr>
              <w:t xml:space="preserve"> </w:t>
            </w:r>
            <w:r w:rsidR="00D347A7" w:rsidRPr="00B70AF3">
              <w:rPr>
                <w:rFonts w:ascii="Arial" w:eastAsia="Arial" w:hAnsi="Arial" w:cs="Arial"/>
                <w:sz w:val="20"/>
                <w:szCs w:val="20"/>
                <w:lang w:eastAsia="ru-RU"/>
              </w:rPr>
              <w:t>до</w:t>
            </w:r>
            <w:r w:rsidR="00D347A7" w:rsidRPr="00B70AF3">
              <w:rPr>
                <w:rFonts w:ascii="Arial" w:eastAsia="Arial" w:hAnsi="Arial" w:cs="Arial"/>
                <w:spacing w:val="24"/>
                <w:sz w:val="20"/>
                <w:szCs w:val="20"/>
                <w:lang w:eastAsia="ru-RU"/>
              </w:rPr>
              <w:t xml:space="preserve"> </w:t>
            </w:r>
            <w:r w:rsidR="00D347A7" w:rsidRPr="00B70AF3">
              <w:rPr>
                <w:rFonts w:ascii="Arial" w:eastAsia="Arial" w:hAnsi="Arial" w:cs="Arial"/>
                <w:spacing w:val="-5"/>
                <w:sz w:val="20"/>
                <w:szCs w:val="20"/>
                <w:lang w:eastAsia="ru-RU"/>
              </w:rPr>
              <w:t>10</w:t>
            </w:r>
            <w:r w:rsidR="00D347A7" w:rsidRPr="00B70AF3">
              <w:rPr>
                <w:rFonts w:ascii="Arial" w:eastAsia="Arial" w:hAnsi="Arial" w:cs="Arial"/>
                <w:spacing w:val="-5"/>
                <w:sz w:val="20"/>
                <w:szCs w:val="20"/>
                <w:vertAlign w:val="superscript"/>
                <w:lang w:eastAsia="ru-RU"/>
              </w:rPr>
              <w:t>6</w:t>
            </w:r>
          </w:p>
        </w:tc>
      </w:tr>
    </w:tbl>
    <w:p w14:paraId="501C1B9B" w14:textId="77777777" w:rsidR="001F7F90" w:rsidRPr="00B70AF3" w:rsidRDefault="00D347A7" w:rsidP="002067F9">
      <w:pPr>
        <w:spacing w:after="0" w:line="360" w:lineRule="auto"/>
        <w:jc w:val="both"/>
        <w:rPr>
          <w:rFonts w:ascii="Arial" w:eastAsia="Calibri" w:hAnsi="Arial" w:cs="Arial"/>
          <w:i/>
        </w:rPr>
      </w:pPr>
      <w:r w:rsidRPr="00B70AF3">
        <w:rPr>
          <w:rFonts w:ascii="Arial" w:eastAsia="Calibri" w:hAnsi="Arial" w:cs="Arial"/>
          <w:i/>
        </w:rPr>
        <w:lastRenderedPageBreak/>
        <w:t>Окончание таблицы 9</w:t>
      </w:r>
    </w:p>
    <w:tbl>
      <w:tblPr>
        <w:tblStyle w:val="TableNormal10"/>
        <w:tblW w:w="5075"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8"/>
        <w:gridCol w:w="5102"/>
      </w:tblGrid>
      <w:tr w:rsidR="001F7F90" w:rsidRPr="00B70AF3" w14:paraId="31B2E499" w14:textId="77777777" w:rsidTr="002067F9">
        <w:trPr>
          <w:trHeight w:val="292"/>
        </w:trPr>
        <w:tc>
          <w:tcPr>
            <w:tcW w:w="2464" w:type="pct"/>
            <w:vMerge w:val="restart"/>
          </w:tcPr>
          <w:p w14:paraId="615BDE6D" w14:textId="77777777" w:rsidR="001F7F90" w:rsidRPr="00B70AF3" w:rsidRDefault="00D347A7">
            <w:pPr>
              <w:widowControl w:val="0"/>
              <w:autoSpaceDE w:val="0"/>
              <w:autoSpaceDN w:val="0"/>
              <w:spacing w:before="61" w:after="0" w:line="240" w:lineRule="auto"/>
              <w:ind w:left="7" w:right="1"/>
              <w:jc w:val="center"/>
              <w:rPr>
                <w:rFonts w:ascii="Arial" w:eastAsia="Arial" w:hAnsi="Arial" w:cs="Arial"/>
                <w:sz w:val="20"/>
                <w:szCs w:val="20"/>
                <w:lang w:eastAsia="ru-RU"/>
              </w:rPr>
            </w:pPr>
            <w:r w:rsidRPr="00B70AF3">
              <w:rPr>
                <w:rFonts w:ascii="Arial" w:eastAsia="Arial" w:hAnsi="Arial" w:cs="Arial"/>
                <w:spacing w:val="-2"/>
                <w:sz w:val="20"/>
                <w:szCs w:val="20"/>
                <w:lang w:eastAsia="ru-RU"/>
              </w:rPr>
              <w:t>Параметр</w:t>
            </w:r>
          </w:p>
        </w:tc>
        <w:tc>
          <w:tcPr>
            <w:tcW w:w="2536" w:type="pct"/>
            <w:tcBorders>
              <w:bottom w:val="nil"/>
            </w:tcBorders>
          </w:tcPr>
          <w:p w14:paraId="1C70E2A0" w14:textId="77777777" w:rsidR="001F7F90" w:rsidRPr="00B70AF3" w:rsidRDefault="00D347A7">
            <w:pPr>
              <w:widowControl w:val="0"/>
              <w:autoSpaceDE w:val="0"/>
              <w:autoSpaceDN w:val="0"/>
              <w:spacing w:before="61" w:after="0" w:line="240" w:lineRule="auto"/>
              <w:ind w:left="4" w:right="7"/>
              <w:jc w:val="center"/>
              <w:rPr>
                <w:rFonts w:ascii="Arial" w:eastAsia="Arial" w:hAnsi="Arial" w:cs="Arial"/>
                <w:sz w:val="20"/>
                <w:szCs w:val="20"/>
                <w:lang w:eastAsia="ru-RU"/>
              </w:rPr>
            </w:pPr>
            <w:r w:rsidRPr="00B70AF3">
              <w:rPr>
                <w:rFonts w:ascii="Arial" w:eastAsia="Arial" w:hAnsi="Arial" w:cs="Arial"/>
                <w:sz w:val="20"/>
                <w:szCs w:val="20"/>
                <w:lang w:eastAsia="ru-RU"/>
              </w:rPr>
              <w:t>Спектральный диапазон,</w:t>
            </w:r>
          </w:p>
        </w:tc>
      </w:tr>
      <w:tr w:rsidR="001F7F90" w:rsidRPr="00B70AF3" w14:paraId="32E6B014" w14:textId="77777777" w:rsidTr="002067F9">
        <w:trPr>
          <w:trHeight w:val="185"/>
        </w:trPr>
        <w:tc>
          <w:tcPr>
            <w:tcW w:w="2464" w:type="pct"/>
            <w:vMerge/>
            <w:tcBorders>
              <w:bottom w:val="double" w:sz="4" w:space="0" w:color="000000"/>
            </w:tcBorders>
          </w:tcPr>
          <w:p w14:paraId="36F89E92" w14:textId="77777777" w:rsidR="001F7F90" w:rsidRPr="00B70AF3" w:rsidRDefault="001F7F90">
            <w:pPr>
              <w:widowControl w:val="0"/>
              <w:autoSpaceDE w:val="0"/>
              <w:autoSpaceDN w:val="0"/>
              <w:spacing w:after="0" w:line="240" w:lineRule="auto"/>
              <w:rPr>
                <w:rFonts w:ascii="Arial" w:eastAsia="Arial" w:hAnsi="Arial" w:cs="Arial"/>
                <w:sz w:val="20"/>
                <w:szCs w:val="20"/>
                <w:lang w:eastAsia="ru-RU"/>
              </w:rPr>
            </w:pPr>
          </w:p>
        </w:tc>
        <w:tc>
          <w:tcPr>
            <w:tcW w:w="2536" w:type="pct"/>
            <w:tcBorders>
              <w:top w:val="nil"/>
              <w:bottom w:val="double" w:sz="4" w:space="0" w:color="000000"/>
            </w:tcBorders>
          </w:tcPr>
          <w:p w14:paraId="7AE80A79" w14:textId="77777777" w:rsidR="001F7F90" w:rsidRPr="00B70AF3" w:rsidRDefault="00D347A7">
            <w:pPr>
              <w:widowControl w:val="0"/>
              <w:autoSpaceDE w:val="0"/>
              <w:autoSpaceDN w:val="0"/>
              <w:spacing w:before="53" w:after="0" w:line="240" w:lineRule="auto"/>
              <w:ind w:left="6" w:right="3"/>
              <w:jc w:val="center"/>
              <w:rPr>
                <w:rFonts w:ascii="Arial" w:eastAsia="Arial" w:hAnsi="Arial" w:cs="Arial"/>
                <w:sz w:val="20"/>
                <w:szCs w:val="20"/>
                <w:lang w:eastAsia="ru-RU"/>
              </w:rPr>
            </w:pPr>
            <w:r w:rsidRPr="00B70AF3">
              <w:rPr>
                <w:rFonts w:ascii="Arial" w:eastAsia="Arial" w:hAnsi="Arial" w:cs="Arial"/>
                <w:spacing w:val="-5"/>
                <w:sz w:val="20"/>
                <w:szCs w:val="20"/>
                <w:lang w:eastAsia="ru-RU"/>
              </w:rPr>
              <w:t>нм</w:t>
            </w:r>
          </w:p>
        </w:tc>
      </w:tr>
      <w:tr w:rsidR="001F7F90" w:rsidRPr="00B70AF3" w14:paraId="321C8BF4" w14:textId="77777777" w:rsidTr="002067F9">
        <w:trPr>
          <w:trHeight w:val="376"/>
        </w:trPr>
        <w:tc>
          <w:tcPr>
            <w:tcW w:w="2464" w:type="pct"/>
          </w:tcPr>
          <w:p w14:paraId="56FDCD4D" w14:textId="77777777" w:rsidR="001F7F90" w:rsidRPr="00B70AF3" w:rsidRDefault="00D347A7">
            <w:pPr>
              <w:widowControl w:val="0"/>
              <w:autoSpaceDE w:val="0"/>
              <w:autoSpaceDN w:val="0"/>
              <w:spacing w:after="0" w:line="240" w:lineRule="auto"/>
              <w:ind w:left="7" w:right="7"/>
              <w:jc w:val="center"/>
              <w:rPr>
                <w:rFonts w:ascii="Arial" w:eastAsia="Arial" w:hAnsi="Arial" w:cs="Arial"/>
                <w:position w:val="6"/>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2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19"/>
                <w:sz w:val="20"/>
                <w:szCs w:val="20"/>
                <w:lang w:eastAsia="ru-RU"/>
              </w:rPr>
              <w:t xml:space="preserve"> </w:t>
            </w:r>
            <w:r w:rsidRPr="00B70AF3">
              <w:rPr>
                <w:rFonts w:ascii="Arial" w:eastAsia="Arial" w:hAnsi="Arial" w:cs="Arial"/>
                <w:sz w:val="20"/>
                <w:szCs w:val="20"/>
                <w:lang w:eastAsia="ru-RU"/>
              </w:rPr>
              <w:t>1</w:t>
            </w:r>
            <w:r w:rsidRPr="00B70AF3">
              <w:rPr>
                <w:rFonts w:ascii="Arial" w:eastAsia="Arial" w:hAnsi="Arial" w:cs="Arial"/>
                <w:spacing w:val="17"/>
                <w:sz w:val="20"/>
                <w:szCs w:val="20"/>
                <w:lang w:eastAsia="ru-RU"/>
              </w:rPr>
              <w:t xml:space="preserve"> </w:t>
            </w:r>
            <w:r w:rsidRPr="00B70AF3">
              <w:rPr>
                <w:rFonts w:ascii="Arial" w:eastAsia="Arial" w:hAnsi="Arial" w:cs="Arial"/>
                <w:sz w:val="20"/>
                <w:szCs w:val="20"/>
                <w:lang w:eastAsia="ru-RU"/>
              </w:rPr>
              <w:t>для</w:t>
            </w:r>
            <w:r w:rsidRPr="00B70AF3">
              <w:rPr>
                <w:rFonts w:ascii="Arial" w:eastAsia="Arial" w:hAnsi="Arial" w:cs="Arial"/>
                <w:spacing w:val="17"/>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i/>
                <w:spacing w:val="23"/>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0"/>
                <w:sz w:val="20"/>
                <w:szCs w:val="20"/>
                <w:lang w:eastAsia="ru-RU"/>
              </w:rPr>
              <w:t xml:space="preserve"> </w:t>
            </w:r>
            <w:r w:rsidRPr="00B70AF3">
              <w:rPr>
                <w:rFonts w:ascii="Arial" w:eastAsia="Arial" w:hAnsi="Arial" w:cs="Arial"/>
                <w:spacing w:val="-2"/>
                <w:sz w:val="20"/>
                <w:szCs w:val="20"/>
                <w:lang w:val="en-US" w:eastAsia="ru-RU"/>
              </w:rPr>
              <w:t>α</w:t>
            </w:r>
            <w:r w:rsidRPr="00B70AF3">
              <w:rPr>
                <w:rFonts w:ascii="Arial" w:eastAsia="Arial" w:hAnsi="Arial" w:cs="Arial"/>
                <w:spacing w:val="-2"/>
                <w:position w:val="-5"/>
                <w:sz w:val="20"/>
                <w:szCs w:val="20"/>
                <w:vertAlign w:val="subscript"/>
                <w:lang w:val="en-US" w:eastAsia="ru-RU"/>
              </w:rPr>
              <w:t>min</w:t>
            </w:r>
            <w:r w:rsidRPr="00B70AF3">
              <w:rPr>
                <w:rFonts w:ascii="Arial" w:eastAsia="Arial" w:hAnsi="Arial" w:cs="Arial"/>
                <w:spacing w:val="-2"/>
                <w:position w:val="6"/>
                <w:sz w:val="20"/>
                <w:szCs w:val="20"/>
                <w:vertAlign w:val="superscript"/>
                <w:lang w:val="en-US" w:eastAsia="ru-RU"/>
              </w:rPr>
              <w:t>b</w:t>
            </w:r>
          </w:p>
        </w:tc>
        <w:tc>
          <w:tcPr>
            <w:tcW w:w="2536" w:type="pct"/>
          </w:tcPr>
          <w:p w14:paraId="61B9DB3D"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27B799C3" w14:textId="77777777" w:rsidTr="002067F9">
        <w:trPr>
          <w:trHeight w:val="378"/>
        </w:trPr>
        <w:tc>
          <w:tcPr>
            <w:tcW w:w="2464" w:type="pct"/>
          </w:tcPr>
          <w:p w14:paraId="0C31CC7C" w14:textId="77777777" w:rsidR="001F7F90" w:rsidRPr="00B70AF3" w:rsidRDefault="00D347A7">
            <w:pPr>
              <w:widowControl w:val="0"/>
              <w:autoSpaceDE w:val="0"/>
              <w:autoSpaceDN w:val="0"/>
              <w:spacing w:after="0" w:line="240" w:lineRule="auto"/>
              <w:ind w:right="1071"/>
              <w:jc w:val="right"/>
              <w:rPr>
                <w:rFonts w:ascii="Arial" w:eastAsia="Arial" w:hAnsi="Arial" w:cs="Arial"/>
                <w:position w:val="-5"/>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33"/>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5"/>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sz w:val="20"/>
                <w:szCs w:val="20"/>
                <w:lang w:eastAsia="ru-RU"/>
              </w:rPr>
              <w:t>/</w:t>
            </w:r>
            <w:r w:rsidRPr="00B70AF3">
              <w:rPr>
                <w:rFonts w:ascii="Arial" w:eastAsia="Arial" w:hAnsi="Arial" w:cs="Arial"/>
                <w:sz w:val="20"/>
                <w:szCs w:val="20"/>
                <w:lang w:val="en-US" w:eastAsia="ru-RU"/>
              </w:rPr>
              <w:t>α</w:t>
            </w:r>
            <w:r w:rsidRPr="00B70AF3">
              <w:rPr>
                <w:rFonts w:ascii="Arial" w:eastAsia="Arial" w:hAnsi="Arial" w:cs="Arial"/>
                <w:position w:val="-5"/>
                <w:sz w:val="20"/>
                <w:szCs w:val="20"/>
                <w:vertAlign w:val="subscript"/>
                <w:lang w:val="en-US" w:eastAsia="ru-RU"/>
              </w:rPr>
              <w:t>min</w:t>
            </w:r>
            <w:r w:rsidRPr="00B70AF3">
              <w:rPr>
                <w:rFonts w:ascii="Arial" w:eastAsia="Arial" w:hAnsi="Arial" w:cs="Arial"/>
                <w:spacing w:val="35"/>
                <w:position w:val="-5"/>
                <w:sz w:val="20"/>
                <w:szCs w:val="20"/>
                <w:lang w:eastAsia="ru-RU"/>
              </w:rPr>
              <w:t xml:space="preserve"> </w:t>
            </w:r>
            <w:r w:rsidRPr="00B70AF3">
              <w:rPr>
                <w:rFonts w:ascii="Arial" w:eastAsia="Arial" w:hAnsi="Arial" w:cs="Arial"/>
                <w:sz w:val="20"/>
                <w:szCs w:val="20"/>
                <w:lang w:eastAsia="ru-RU"/>
              </w:rPr>
              <w:t>для</w:t>
            </w:r>
            <w:r w:rsidRPr="00B70AF3">
              <w:rPr>
                <w:rFonts w:ascii="Arial" w:eastAsia="Arial" w:hAnsi="Arial" w:cs="Arial"/>
                <w:spacing w:val="24"/>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position w:val="-5"/>
                <w:sz w:val="20"/>
                <w:szCs w:val="20"/>
                <w:vertAlign w:val="subscript"/>
                <w:lang w:val="en-US" w:eastAsia="ru-RU"/>
              </w:rPr>
              <w:t>min</w:t>
            </w:r>
            <w:r w:rsidRPr="00B70AF3">
              <w:rPr>
                <w:rFonts w:ascii="Arial" w:eastAsia="Arial" w:hAnsi="Arial" w:cs="Arial"/>
                <w:spacing w:val="39"/>
                <w:position w:val="-5"/>
                <w:sz w:val="20"/>
                <w:szCs w:val="20"/>
                <w:lang w:eastAsia="ru-RU"/>
              </w:rPr>
              <w:t xml:space="preserve"> </w:t>
            </w:r>
            <w:r w:rsidRPr="00B70AF3">
              <w:rPr>
                <w:rFonts w:ascii="Arial" w:eastAsia="Arial" w:hAnsi="Arial" w:cs="Arial"/>
                <w:sz w:val="20"/>
                <w:szCs w:val="20"/>
                <w:lang w:eastAsia="ru-RU"/>
              </w:rPr>
              <w:t>&lt;</w:t>
            </w:r>
            <w:r w:rsidRPr="00B70AF3">
              <w:rPr>
                <w:rFonts w:ascii="Arial" w:eastAsia="Arial" w:hAnsi="Arial" w:cs="Arial"/>
                <w:spacing w:val="24"/>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spacing w:val="29"/>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6"/>
                <w:sz w:val="20"/>
                <w:szCs w:val="20"/>
                <w:lang w:eastAsia="ru-RU"/>
              </w:rPr>
              <w:t xml:space="preserve"> </w:t>
            </w:r>
            <w:r w:rsidRPr="00B70AF3">
              <w:rPr>
                <w:rFonts w:ascii="Arial" w:eastAsia="Arial" w:hAnsi="Arial" w:cs="Arial"/>
                <w:spacing w:val="-4"/>
                <w:sz w:val="20"/>
                <w:szCs w:val="20"/>
                <w:lang w:val="en-US" w:eastAsia="ru-RU"/>
              </w:rPr>
              <w:t>α</w:t>
            </w:r>
            <w:r w:rsidRPr="00B70AF3">
              <w:rPr>
                <w:rFonts w:ascii="Arial" w:eastAsia="Arial" w:hAnsi="Arial" w:cs="Arial"/>
                <w:spacing w:val="-4"/>
                <w:position w:val="-5"/>
                <w:sz w:val="20"/>
                <w:szCs w:val="20"/>
                <w:vertAlign w:val="subscript"/>
                <w:lang w:val="en-US" w:eastAsia="ru-RU"/>
              </w:rPr>
              <w:t>max</w:t>
            </w:r>
            <w:r w:rsidRPr="00B70AF3">
              <w:rPr>
                <w:rFonts w:ascii="Arial" w:eastAsia="Arial" w:hAnsi="Arial" w:cs="Arial"/>
                <w:spacing w:val="-2"/>
                <w:position w:val="6"/>
                <w:sz w:val="20"/>
                <w:szCs w:val="20"/>
                <w:vertAlign w:val="superscript"/>
                <w:lang w:val="en-US" w:eastAsia="ru-RU"/>
              </w:rPr>
              <w:t>b</w:t>
            </w:r>
          </w:p>
        </w:tc>
        <w:tc>
          <w:tcPr>
            <w:tcW w:w="2536" w:type="pct"/>
          </w:tcPr>
          <w:p w14:paraId="6D7E7767" w14:textId="77777777" w:rsidR="001F7F90" w:rsidRPr="00B70AF3" w:rsidRDefault="00F660F6">
            <w:pPr>
              <w:widowControl w:val="0"/>
              <w:autoSpaceDE w:val="0"/>
              <w:autoSpaceDN w:val="0"/>
              <w:spacing w:before="63"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25971EDE" w14:textId="77777777" w:rsidTr="002067F9">
        <w:trPr>
          <w:trHeight w:val="378"/>
        </w:trPr>
        <w:tc>
          <w:tcPr>
            <w:tcW w:w="2464" w:type="pct"/>
          </w:tcPr>
          <w:p w14:paraId="4992A4AE" w14:textId="77777777" w:rsidR="001F7F90" w:rsidRPr="00B70AF3" w:rsidRDefault="00D347A7">
            <w:pPr>
              <w:widowControl w:val="0"/>
              <w:autoSpaceDE w:val="0"/>
              <w:autoSpaceDN w:val="0"/>
              <w:spacing w:after="0" w:line="240" w:lineRule="auto"/>
              <w:ind w:left="1146"/>
              <w:rPr>
                <w:rFonts w:ascii="Arial" w:eastAsia="Arial" w:hAnsi="Arial" w:cs="Arial"/>
                <w:position w:val="-5"/>
                <w:sz w:val="20"/>
                <w:szCs w:val="20"/>
                <w:lang w:eastAsia="ru-RU"/>
              </w:rPr>
            </w:pPr>
            <w:r w:rsidRPr="00B70AF3">
              <w:rPr>
                <w:rFonts w:ascii="Arial" w:eastAsia="Arial" w:hAnsi="Arial" w:cs="Arial"/>
                <w:i/>
                <w:sz w:val="20"/>
                <w:szCs w:val="20"/>
                <w:lang w:val="en-US" w:eastAsia="ru-RU"/>
              </w:rPr>
              <w:t>C</w:t>
            </w:r>
            <w:r w:rsidRPr="00B70AF3">
              <w:rPr>
                <w:rFonts w:ascii="Arial" w:eastAsia="Arial" w:hAnsi="Arial" w:cs="Arial"/>
                <w:position w:val="-5"/>
                <w:sz w:val="20"/>
                <w:szCs w:val="20"/>
                <w:vertAlign w:val="subscript"/>
                <w:lang w:eastAsia="ru-RU"/>
              </w:rPr>
              <w:t>6</w:t>
            </w:r>
            <w:r w:rsidRPr="00B70AF3">
              <w:rPr>
                <w:rFonts w:ascii="Arial" w:eastAsia="Arial" w:hAnsi="Arial" w:cs="Arial"/>
                <w:spacing w:val="39"/>
                <w:position w:val="-5"/>
                <w:sz w:val="20"/>
                <w:szCs w:val="20"/>
                <w:lang w:eastAsia="ru-RU"/>
              </w:rPr>
              <w:t xml:space="preserve"> </w:t>
            </w:r>
            <w:r w:rsidRPr="00B70AF3">
              <w:rPr>
                <w:rFonts w:ascii="Arial" w:eastAsia="Arial" w:hAnsi="Arial" w:cs="Arial"/>
                <w:sz w:val="20"/>
                <w:szCs w:val="20"/>
                <w:lang w:eastAsia="ru-RU"/>
              </w:rPr>
              <w:t>=</w:t>
            </w:r>
            <w:r w:rsidRPr="00B70AF3">
              <w:rPr>
                <w:rFonts w:ascii="Arial" w:eastAsia="Arial" w:hAnsi="Arial" w:cs="Arial"/>
                <w:spacing w:val="28"/>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position w:val="-5"/>
                <w:sz w:val="20"/>
                <w:szCs w:val="20"/>
                <w:vertAlign w:val="subscript"/>
                <w:lang w:val="en-US" w:eastAsia="ru-RU"/>
              </w:rPr>
              <w:t>max</w:t>
            </w:r>
            <w:r w:rsidRPr="00B70AF3">
              <w:rPr>
                <w:rFonts w:ascii="Arial" w:eastAsia="Arial" w:hAnsi="Arial" w:cs="Arial"/>
                <w:sz w:val="20"/>
                <w:szCs w:val="20"/>
                <w:lang w:eastAsia="ru-RU"/>
              </w:rPr>
              <w:t>/</w:t>
            </w:r>
            <w:r w:rsidRPr="00B70AF3">
              <w:rPr>
                <w:rFonts w:ascii="Arial" w:eastAsia="Arial" w:hAnsi="Arial" w:cs="Arial"/>
                <w:sz w:val="20"/>
                <w:szCs w:val="20"/>
                <w:lang w:val="en-US" w:eastAsia="ru-RU"/>
              </w:rPr>
              <w:t>α</w:t>
            </w:r>
            <w:r w:rsidRPr="00B70AF3">
              <w:rPr>
                <w:rFonts w:ascii="Arial" w:eastAsia="Arial" w:hAnsi="Arial" w:cs="Arial"/>
                <w:position w:val="-5"/>
                <w:sz w:val="20"/>
                <w:szCs w:val="20"/>
                <w:vertAlign w:val="subscript"/>
                <w:lang w:val="en-US" w:eastAsia="ru-RU"/>
              </w:rPr>
              <w:t>min</w:t>
            </w:r>
            <w:r w:rsidRPr="00B70AF3">
              <w:rPr>
                <w:rFonts w:ascii="Arial" w:eastAsia="Arial" w:hAnsi="Arial" w:cs="Arial"/>
                <w:spacing w:val="39"/>
                <w:position w:val="-5"/>
                <w:sz w:val="20"/>
                <w:szCs w:val="20"/>
                <w:lang w:eastAsia="ru-RU"/>
              </w:rPr>
              <w:t xml:space="preserve"> </w:t>
            </w:r>
            <w:r w:rsidRPr="00B70AF3">
              <w:rPr>
                <w:rFonts w:ascii="Arial" w:eastAsia="Arial" w:hAnsi="Arial" w:cs="Arial"/>
                <w:sz w:val="20"/>
                <w:szCs w:val="20"/>
                <w:lang w:eastAsia="ru-RU"/>
              </w:rPr>
              <w:t>для</w:t>
            </w:r>
            <w:r w:rsidRPr="00B70AF3">
              <w:rPr>
                <w:rFonts w:ascii="Arial" w:eastAsia="Arial" w:hAnsi="Arial" w:cs="Arial"/>
                <w:spacing w:val="27"/>
                <w:sz w:val="20"/>
                <w:szCs w:val="20"/>
                <w:lang w:eastAsia="ru-RU"/>
              </w:rPr>
              <w:t xml:space="preserve"> </w:t>
            </w:r>
            <w:r w:rsidRPr="00B70AF3">
              <w:rPr>
                <w:rFonts w:ascii="Arial" w:eastAsia="Arial" w:hAnsi="Arial" w:cs="Arial"/>
                <w:sz w:val="20"/>
                <w:szCs w:val="20"/>
                <w:lang w:val="en-US" w:eastAsia="ru-RU"/>
              </w:rPr>
              <w:t>α</w:t>
            </w:r>
            <w:r w:rsidRPr="00B70AF3">
              <w:rPr>
                <w:rFonts w:ascii="Arial" w:eastAsia="Arial" w:hAnsi="Arial" w:cs="Arial"/>
                <w:spacing w:val="32"/>
                <w:sz w:val="20"/>
                <w:szCs w:val="20"/>
                <w:lang w:eastAsia="ru-RU"/>
              </w:rPr>
              <w:t xml:space="preserve"> </w:t>
            </w:r>
            <w:r w:rsidRPr="00B70AF3">
              <w:rPr>
                <w:rFonts w:ascii="Arial" w:eastAsia="Arial" w:hAnsi="Arial" w:cs="Arial"/>
                <w:sz w:val="20"/>
                <w:szCs w:val="20"/>
                <w:lang w:eastAsia="ru-RU"/>
              </w:rPr>
              <w:t>&gt;</w:t>
            </w:r>
            <w:r w:rsidRPr="00B70AF3">
              <w:rPr>
                <w:rFonts w:ascii="Arial" w:eastAsia="Arial" w:hAnsi="Arial" w:cs="Arial"/>
                <w:spacing w:val="31"/>
                <w:sz w:val="20"/>
                <w:szCs w:val="20"/>
                <w:lang w:eastAsia="ru-RU"/>
              </w:rPr>
              <w:t xml:space="preserve"> </w:t>
            </w:r>
            <w:r w:rsidRPr="00B70AF3">
              <w:rPr>
                <w:rFonts w:ascii="Arial" w:eastAsia="Arial" w:hAnsi="Arial" w:cs="Arial"/>
                <w:spacing w:val="-4"/>
                <w:sz w:val="20"/>
                <w:szCs w:val="20"/>
                <w:lang w:val="en-US" w:eastAsia="ru-RU"/>
              </w:rPr>
              <w:t>α</w:t>
            </w:r>
            <w:r w:rsidRPr="00B70AF3">
              <w:rPr>
                <w:rFonts w:ascii="Arial" w:eastAsia="Arial" w:hAnsi="Arial" w:cs="Arial"/>
                <w:spacing w:val="-4"/>
                <w:position w:val="-5"/>
                <w:sz w:val="20"/>
                <w:szCs w:val="20"/>
                <w:vertAlign w:val="subscript"/>
                <w:lang w:val="en-US" w:eastAsia="ru-RU"/>
              </w:rPr>
              <w:t>max</w:t>
            </w:r>
            <w:r w:rsidRPr="00B70AF3">
              <w:rPr>
                <w:rFonts w:ascii="Arial" w:eastAsia="Arial" w:hAnsi="Arial" w:cs="Arial"/>
                <w:spacing w:val="-2"/>
                <w:position w:val="6"/>
                <w:sz w:val="20"/>
                <w:szCs w:val="20"/>
                <w:vertAlign w:val="superscript"/>
                <w:lang w:val="en-US" w:eastAsia="ru-RU"/>
              </w:rPr>
              <w:t>b</w:t>
            </w:r>
            <w:r w:rsidRPr="00B70AF3">
              <w:rPr>
                <w:rFonts w:ascii="Arial" w:eastAsia="Arial" w:hAnsi="Arial" w:cs="Arial"/>
                <w:spacing w:val="-2"/>
                <w:position w:val="6"/>
                <w:sz w:val="20"/>
                <w:szCs w:val="20"/>
                <w:vertAlign w:val="superscript"/>
                <w:lang w:eastAsia="ru-RU"/>
              </w:rPr>
              <w:t xml:space="preserve">, </w:t>
            </w:r>
            <w:r w:rsidRPr="00B70AF3">
              <w:rPr>
                <w:rFonts w:ascii="Arial" w:eastAsia="Arial" w:hAnsi="Arial" w:cs="Arial"/>
                <w:spacing w:val="-2"/>
                <w:position w:val="6"/>
                <w:sz w:val="20"/>
                <w:szCs w:val="20"/>
                <w:vertAlign w:val="superscript"/>
                <w:lang w:val="en-US" w:eastAsia="ru-RU"/>
              </w:rPr>
              <w:t>c</w:t>
            </w:r>
          </w:p>
        </w:tc>
        <w:tc>
          <w:tcPr>
            <w:tcW w:w="2536" w:type="pct"/>
          </w:tcPr>
          <w:p w14:paraId="19C4950F"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400</w:t>
            </w:r>
            <w:r w:rsidR="00D347A7" w:rsidRPr="00B70AF3">
              <w:rPr>
                <w:rFonts w:ascii="Arial" w:eastAsia="Arial" w:hAnsi="Arial" w:cs="Arial"/>
                <w:spacing w:val="20"/>
                <w:sz w:val="20"/>
                <w:szCs w:val="20"/>
                <w:lang w:val="en-US" w:eastAsia="ru-RU"/>
              </w:rPr>
              <w:t xml:space="preserve"> </w:t>
            </w:r>
            <w:r w:rsidR="00D347A7" w:rsidRPr="00B70AF3">
              <w:rPr>
                <w:rFonts w:ascii="Arial" w:eastAsia="Arial" w:hAnsi="Arial" w:cs="Arial"/>
                <w:sz w:val="20"/>
                <w:szCs w:val="20"/>
                <w:lang w:val="en-US" w:eastAsia="ru-RU"/>
              </w:rPr>
              <w:t>до</w:t>
            </w:r>
            <w:r w:rsidR="00D347A7" w:rsidRPr="00B70AF3">
              <w:rPr>
                <w:rFonts w:ascii="Arial" w:eastAsia="Arial" w:hAnsi="Arial" w:cs="Arial"/>
                <w:spacing w:val="24"/>
                <w:sz w:val="20"/>
                <w:szCs w:val="20"/>
                <w:lang w:val="en-US" w:eastAsia="ru-RU"/>
              </w:rPr>
              <w:t xml:space="preserve"> </w:t>
            </w:r>
            <w:r w:rsidR="00D347A7" w:rsidRPr="00B70AF3">
              <w:rPr>
                <w:rFonts w:ascii="Arial" w:eastAsia="Arial" w:hAnsi="Arial" w:cs="Arial"/>
                <w:sz w:val="20"/>
                <w:szCs w:val="20"/>
                <w:lang w:val="en-US" w:eastAsia="ru-RU"/>
              </w:rPr>
              <w:t>1</w:t>
            </w:r>
            <w:r w:rsidR="00D347A7" w:rsidRPr="00B70AF3">
              <w:rPr>
                <w:rFonts w:ascii="Arial" w:eastAsia="Arial" w:hAnsi="Arial" w:cs="Arial"/>
                <w:spacing w:val="-5"/>
                <w:sz w:val="20"/>
                <w:szCs w:val="20"/>
                <w:lang w:val="en-US" w:eastAsia="ru-RU"/>
              </w:rPr>
              <w:t>400</w:t>
            </w:r>
          </w:p>
        </w:tc>
      </w:tr>
      <w:tr w:rsidR="001F7F90" w:rsidRPr="00B70AF3" w14:paraId="038E84D6" w14:textId="77777777" w:rsidTr="002067F9">
        <w:trPr>
          <w:trHeight w:val="378"/>
        </w:trPr>
        <w:tc>
          <w:tcPr>
            <w:tcW w:w="2464" w:type="pct"/>
          </w:tcPr>
          <w:p w14:paraId="3187E9E4" w14:textId="77777777" w:rsidR="001F7F90" w:rsidRPr="00B70AF3" w:rsidRDefault="00D347A7">
            <w:pPr>
              <w:widowControl w:val="0"/>
              <w:spacing w:after="0" w:line="240" w:lineRule="auto"/>
              <w:ind w:left="7" w:right="7" w:hanging="7"/>
              <w:jc w:val="center"/>
              <w:rPr>
                <w:rFonts w:ascii="Arial" w:eastAsia="Calibri" w:hAnsi="Arial" w:cs="Arial"/>
                <w:sz w:val="20"/>
                <w:szCs w:val="20"/>
                <w:lang w:val="en-US" w:eastAsia="ru-RU"/>
              </w:rPr>
            </w:pPr>
            <w:r w:rsidRPr="00B70AF3">
              <w:rPr>
                <w:rFonts w:ascii="Arial" w:eastAsia="Calibri" w:hAnsi="Arial" w:cs="Arial"/>
                <w:i/>
                <w:sz w:val="20"/>
                <w:szCs w:val="20"/>
                <w:lang w:val="en-US" w:eastAsia="ru-RU"/>
              </w:rPr>
              <w:t>C</w:t>
            </w:r>
            <w:r w:rsidRPr="00B70AF3">
              <w:rPr>
                <w:rFonts w:ascii="Arial" w:eastAsia="Calibri" w:hAnsi="Arial" w:cs="Arial"/>
                <w:position w:val="-5"/>
                <w:sz w:val="20"/>
                <w:szCs w:val="20"/>
                <w:vertAlign w:val="subscript"/>
                <w:lang w:val="en-US" w:eastAsia="ru-RU"/>
              </w:rPr>
              <w:t>7</w:t>
            </w:r>
            <w:r w:rsidRPr="00B70AF3">
              <w:rPr>
                <w:rFonts w:ascii="Arial" w:eastAsia="Calibri" w:hAnsi="Arial" w:cs="Arial"/>
                <w:spacing w:val="29"/>
                <w:position w:val="-5"/>
                <w:sz w:val="20"/>
                <w:szCs w:val="20"/>
                <w:lang w:val="en-US" w:eastAsia="ru-RU"/>
              </w:rPr>
              <w:t xml:space="preserve"> </w:t>
            </w:r>
            <w:r w:rsidRPr="00B70AF3">
              <w:rPr>
                <w:rFonts w:ascii="Arial" w:eastAsia="Calibri" w:hAnsi="Arial" w:cs="Arial"/>
                <w:sz w:val="20"/>
                <w:szCs w:val="20"/>
                <w:lang w:val="en-US" w:eastAsia="ru-RU"/>
              </w:rPr>
              <w:t>=</w:t>
            </w:r>
            <w:r w:rsidRPr="00B70AF3">
              <w:rPr>
                <w:rFonts w:ascii="Arial" w:eastAsia="Calibri" w:hAnsi="Arial" w:cs="Arial"/>
                <w:spacing w:val="19"/>
                <w:sz w:val="20"/>
                <w:szCs w:val="20"/>
                <w:lang w:val="en-US" w:eastAsia="ru-RU"/>
              </w:rPr>
              <w:t xml:space="preserve"> </w:t>
            </w:r>
            <w:r w:rsidRPr="00B70AF3">
              <w:rPr>
                <w:rFonts w:ascii="Arial" w:eastAsia="Calibri" w:hAnsi="Arial" w:cs="Arial"/>
                <w:spacing w:val="-10"/>
                <w:sz w:val="20"/>
                <w:szCs w:val="20"/>
                <w:lang w:val="en-US" w:eastAsia="ru-RU"/>
              </w:rPr>
              <w:t>1</w:t>
            </w:r>
          </w:p>
        </w:tc>
        <w:tc>
          <w:tcPr>
            <w:tcW w:w="2536" w:type="pct"/>
          </w:tcPr>
          <w:p w14:paraId="46248EFE"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 xml:space="preserve">700 </w:t>
            </w:r>
            <w:r w:rsidR="00D347A7" w:rsidRPr="00B70AF3">
              <w:rPr>
                <w:rFonts w:ascii="Arial" w:eastAsia="Arial" w:hAnsi="Arial" w:cs="Arial"/>
                <w:sz w:val="20"/>
                <w:szCs w:val="20"/>
                <w:lang w:eastAsia="ru-RU"/>
              </w:rPr>
              <w:t>до</w:t>
            </w:r>
            <w:r w:rsidR="00D347A7" w:rsidRPr="00B70AF3">
              <w:rPr>
                <w:rFonts w:ascii="Arial" w:eastAsia="Arial" w:hAnsi="Arial" w:cs="Arial"/>
                <w:sz w:val="20"/>
                <w:szCs w:val="20"/>
                <w:lang w:val="en-US" w:eastAsia="ru-RU"/>
              </w:rPr>
              <w:t xml:space="preserve"> 1150</w:t>
            </w:r>
          </w:p>
        </w:tc>
      </w:tr>
      <w:tr w:rsidR="001F7F90" w:rsidRPr="00B70AF3" w14:paraId="7FBB20F0" w14:textId="77777777" w:rsidTr="002067F9">
        <w:trPr>
          <w:trHeight w:val="254"/>
        </w:trPr>
        <w:tc>
          <w:tcPr>
            <w:tcW w:w="2464" w:type="pct"/>
          </w:tcPr>
          <w:p w14:paraId="0D8AC210" w14:textId="77777777" w:rsidR="001F7F90" w:rsidRPr="00B70AF3" w:rsidRDefault="00D347A7">
            <w:pPr>
              <w:widowControl w:val="0"/>
              <w:spacing w:before="60" w:after="0" w:line="240" w:lineRule="auto"/>
              <w:ind w:left="7" w:right="8" w:hanging="7"/>
              <w:jc w:val="center"/>
              <w:rPr>
                <w:rFonts w:ascii="Arial" w:eastAsia="Calibri" w:hAnsi="Arial" w:cs="Arial"/>
                <w:sz w:val="20"/>
                <w:szCs w:val="20"/>
                <w:lang w:val="en-US" w:eastAsia="ru-RU"/>
              </w:rPr>
            </w:pPr>
            <w:r w:rsidRPr="00B70AF3">
              <w:rPr>
                <w:rFonts w:ascii="Arial" w:eastAsia="Calibri" w:hAnsi="Arial" w:cs="Arial"/>
                <w:i/>
                <w:position w:val="-5"/>
                <w:sz w:val="20"/>
                <w:szCs w:val="20"/>
                <w:lang w:val="en-US" w:eastAsia="ru-RU"/>
              </w:rPr>
              <w:t>C</w:t>
            </w:r>
            <w:r w:rsidRPr="00B70AF3">
              <w:rPr>
                <w:rFonts w:ascii="Arial" w:eastAsia="Calibri" w:hAnsi="Arial" w:cs="Arial"/>
                <w:position w:val="-11"/>
                <w:sz w:val="20"/>
                <w:szCs w:val="20"/>
                <w:vertAlign w:val="subscript"/>
                <w:lang w:val="en-US" w:eastAsia="ru-RU"/>
              </w:rPr>
              <w:t>7</w:t>
            </w:r>
            <w:r w:rsidRPr="00B70AF3">
              <w:rPr>
                <w:rFonts w:ascii="Arial" w:eastAsia="Calibri" w:hAnsi="Arial" w:cs="Arial"/>
                <w:spacing w:val="38"/>
                <w:position w:val="-11"/>
                <w:sz w:val="20"/>
                <w:szCs w:val="20"/>
                <w:lang w:val="en-US" w:eastAsia="ru-RU"/>
              </w:rPr>
              <w:t xml:space="preserve"> </w:t>
            </w:r>
            <w:r w:rsidRPr="00B70AF3">
              <w:rPr>
                <w:rFonts w:ascii="Arial" w:eastAsia="Calibri" w:hAnsi="Arial" w:cs="Arial"/>
                <w:position w:val="-5"/>
                <w:sz w:val="20"/>
                <w:szCs w:val="20"/>
                <w:lang w:val="en-US" w:eastAsia="ru-RU"/>
              </w:rPr>
              <w:t>=</w:t>
            </w:r>
            <w:r w:rsidRPr="00B70AF3">
              <w:rPr>
                <w:rFonts w:ascii="Arial" w:eastAsia="Calibri" w:hAnsi="Arial" w:cs="Arial"/>
                <w:spacing w:val="30"/>
                <w:position w:val="-5"/>
                <w:sz w:val="20"/>
                <w:szCs w:val="20"/>
                <w:lang w:val="en-US" w:eastAsia="ru-RU"/>
              </w:rPr>
              <w:t xml:space="preserve"> </w:t>
            </w:r>
            <w:r w:rsidRPr="00B70AF3">
              <w:rPr>
                <w:rFonts w:ascii="Arial" w:eastAsia="Calibri" w:hAnsi="Arial" w:cs="Arial"/>
                <w:position w:val="-5"/>
                <w:sz w:val="20"/>
                <w:szCs w:val="20"/>
                <w:lang w:val="en-US" w:eastAsia="ru-RU"/>
              </w:rPr>
              <w:t>10</w:t>
            </w:r>
            <w:r w:rsidRPr="00B70AF3">
              <w:rPr>
                <w:rFonts w:ascii="Arial" w:eastAsia="Calibri" w:hAnsi="Arial" w:cs="Arial"/>
                <w:sz w:val="20"/>
                <w:szCs w:val="20"/>
                <w:vertAlign w:val="superscript"/>
                <w:lang w:val="en-US" w:eastAsia="ru-RU"/>
              </w:rPr>
              <w:t>0,018(λ</w:t>
            </w:r>
            <w:r w:rsidRPr="00B70AF3">
              <w:rPr>
                <w:rFonts w:ascii="Arial" w:eastAsia="Calibri" w:hAnsi="Arial" w:cs="Arial"/>
                <w:i/>
                <w:spacing w:val="30"/>
                <w:sz w:val="20"/>
                <w:szCs w:val="20"/>
                <w:vertAlign w:val="superscript"/>
                <w:lang w:val="en-US" w:eastAsia="ru-RU"/>
              </w:rPr>
              <w:t xml:space="preserve"> </w:t>
            </w:r>
            <w:r w:rsidRPr="00B70AF3">
              <w:rPr>
                <w:rFonts w:ascii="Arial" w:eastAsia="Calibri" w:hAnsi="Arial" w:cs="Arial"/>
                <w:sz w:val="20"/>
                <w:szCs w:val="20"/>
                <w:vertAlign w:val="superscript"/>
                <w:lang w:val="en-US" w:eastAsia="ru-RU"/>
              </w:rPr>
              <w:t>−</w:t>
            </w:r>
            <w:r w:rsidRPr="00B70AF3">
              <w:rPr>
                <w:rFonts w:ascii="Arial" w:eastAsia="Calibri" w:hAnsi="Arial" w:cs="Arial"/>
                <w:spacing w:val="28"/>
                <w:sz w:val="20"/>
                <w:szCs w:val="20"/>
                <w:vertAlign w:val="superscript"/>
                <w:lang w:val="en-US" w:eastAsia="ru-RU"/>
              </w:rPr>
              <w:t xml:space="preserve"> </w:t>
            </w:r>
            <w:r w:rsidRPr="00B70AF3">
              <w:rPr>
                <w:rFonts w:ascii="Arial" w:eastAsia="Calibri" w:hAnsi="Arial" w:cs="Arial"/>
                <w:sz w:val="20"/>
                <w:szCs w:val="20"/>
                <w:vertAlign w:val="superscript"/>
                <w:lang w:val="en-US" w:eastAsia="ru-RU"/>
              </w:rPr>
              <w:t>1</w:t>
            </w:r>
            <w:r w:rsidRPr="00B70AF3">
              <w:rPr>
                <w:rFonts w:ascii="Arial" w:eastAsia="Calibri" w:hAnsi="Arial" w:cs="Arial"/>
                <w:spacing w:val="-4"/>
                <w:sz w:val="20"/>
                <w:szCs w:val="20"/>
                <w:vertAlign w:val="superscript"/>
                <w:lang w:val="en-US" w:eastAsia="ru-RU"/>
              </w:rPr>
              <w:t>150)</w:t>
            </w:r>
          </w:p>
        </w:tc>
        <w:tc>
          <w:tcPr>
            <w:tcW w:w="2536" w:type="pct"/>
          </w:tcPr>
          <w:p w14:paraId="1F439BC2"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 xml:space="preserve">От </w:t>
            </w:r>
            <w:r w:rsidR="00D347A7" w:rsidRPr="00B70AF3">
              <w:rPr>
                <w:rFonts w:ascii="Arial" w:eastAsia="Arial" w:hAnsi="Arial" w:cs="Arial"/>
                <w:sz w:val="20"/>
                <w:szCs w:val="20"/>
                <w:lang w:val="en-US" w:eastAsia="ru-RU"/>
              </w:rPr>
              <w:t xml:space="preserve">1150 </w:t>
            </w:r>
            <w:r w:rsidR="00D347A7" w:rsidRPr="00B70AF3">
              <w:rPr>
                <w:rFonts w:ascii="Arial" w:eastAsia="Arial" w:hAnsi="Arial" w:cs="Arial"/>
                <w:sz w:val="20"/>
                <w:szCs w:val="20"/>
                <w:lang w:eastAsia="ru-RU"/>
              </w:rPr>
              <w:t>до</w:t>
            </w:r>
            <w:r w:rsidR="00D347A7" w:rsidRPr="00B70AF3">
              <w:rPr>
                <w:rFonts w:ascii="Arial" w:eastAsia="Arial" w:hAnsi="Arial" w:cs="Arial"/>
                <w:sz w:val="20"/>
                <w:szCs w:val="20"/>
                <w:lang w:val="en-US" w:eastAsia="ru-RU"/>
              </w:rPr>
              <w:t xml:space="preserve"> 1200</w:t>
            </w:r>
          </w:p>
        </w:tc>
      </w:tr>
      <w:tr w:rsidR="001F7F90" w:rsidRPr="00B70AF3" w14:paraId="4207248D" w14:textId="77777777" w:rsidTr="002067F9">
        <w:trPr>
          <w:trHeight w:val="378"/>
        </w:trPr>
        <w:tc>
          <w:tcPr>
            <w:tcW w:w="2464" w:type="pct"/>
          </w:tcPr>
          <w:p w14:paraId="48EB919F" w14:textId="77777777" w:rsidR="001F7F90" w:rsidRPr="00B70AF3" w:rsidRDefault="00D347A7">
            <w:pPr>
              <w:widowControl w:val="0"/>
              <w:spacing w:before="60" w:after="0" w:line="240" w:lineRule="auto"/>
              <w:ind w:left="7" w:right="8" w:hanging="7"/>
              <w:jc w:val="center"/>
              <w:rPr>
                <w:rFonts w:ascii="Arial" w:eastAsia="Calibri" w:hAnsi="Arial" w:cs="Arial"/>
                <w:sz w:val="20"/>
                <w:szCs w:val="20"/>
                <w:lang w:val="en-US" w:eastAsia="ru-RU"/>
              </w:rPr>
            </w:pPr>
            <w:r w:rsidRPr="00B70AF3">
              <w:rPr>
                <w:rFonts w:ascii="Arial" w:eastAsia="Calibri" w:hAnsi="Arial" w:cs="Arial"/>
                <w:i/>
                <w:position w:val="-5"/>
                <w:sz w:val="20"/>
                <w:szCs w:val="20"/>
                <w:lang w:val="en-US" w:eastAsia="ru-RU"/>
              </w:rPr>
              <w:t>C</w:t>
            </w:r>
            <w:r w:rsidRPr="00B70AF3">
              <w:rPr>
                <w:rFonts w:ascii="Arial" w:eastAsia="Calibri" w:hAnsi="Arial" w:cs="Arial"/>
                <w:position w:val="-11"/>
                <w:sz w:val="20"/>
                <w:szCs w:val="20"/>
                <w:vertAlign w:val="subscript"/>
                <w:lang w:val="en-US" w:eastAsia="ru-RU"/>
              </w:rPr>
              <w:t>7</w:t>
            </w:r>
            <w:r w:rsidRPr="00B70AF3">
              <w:rPr>
                <w:rFonts w:ascii="Arial" w:eastAsia="Calibri" w:hAnsi="Arial" w:cs="Arial"/>
                <w:spacing w:val="32"/>
                <w:position w:val="-11"/>
                <w:sz w:val="20"/>
                <w:szCs w:val="20"/>
                <w:lang w:val="en-US" w:eastAsia="ru-RU"/>
              </w:rPr>
              <w:t xml:space="preserve"> </w:t>
            </w:r>
            <w:r w:rsidRPr="00B70AF3">
              <w:rPr>
                <w:rFonts w:ascii="Arial" w:eastAsia="Calibri" w:hAnsi="Arial" w:cs="Arial"/>
                <w:position w:val="-5"/>
                <w:sz w:val="20"/>
                <w:szCs w:val="20"/>
                <w:lang w:val="en-US" w:eastAsia="ru-RU"/>
              </w:rPr>
              <w:t>=</w:t>
            </w:r>
            <w:r w:rsidRPr="00B70AF3">
              <w:rPr>
                <w:rFonts w:ascii="Arial" w:eastAsia="Calibri" w:hAnsi="Arial" w:cs="Arial"/>
                <w:spacing w:val="24"/>
                <w:position w:val="-5"/>
                <w:sz w:val="20"/>
                <w:szCs w:val="20"/>
                <w:lang w:val="en-US" w:eastAsia="ru-RU"/>
              </w:rPr>
              <w:t xml:space="preserve"> </w:t>
            </w:r>
            <w:r w:rsidRPr="00B70AF3">
              <w:rPr>
                <w:rFonts w:ascii="Arial" w:eastAsia="Calibri" w:hAnsi="Arial" w:cs="Arial"/>
                <w:position w:val="-5"/>
                <w:sz w:val="20"/>
                <w:szCs w:val="20"/>
                <w:lang w:val="en-US" w:eastAsia="ru-RU"/>
              </w:rPr>
              <w:t>8</w:t>
            </w:r>
            <w:r w:rsidRPr="00B70AF3">
              <w:rPr>
                <w:rFonts w:ascii="Arial" w:eastAsia="Calibri" w:hAnsi="Arial" w:cs="Arial"/>
                <w:spacing w:val="23"/>
                <w:position w:val="-5"/>
                <w:sz w:val="20"/>
                <w:szCs w:val="20"/>
                <w:lang w:val="en-US" w:eastAsia="ru-RU"/>
              </w:rPr>
              <w:t xml:space="preserve"> </w:t>
            </w:r>
            <w:r w:rsidRPr="00B70AF3">
              <w:rPr>
                <w:rFonts w:ascii="Arial" w:eastAsia="Calibri" w:hAnsi="Arial" w:cs="Arial"/>
                <w:position w:val="-5"/>
                <w:sz w:val="20"/>
                <w:szCs w:val="20"/>
                <w:lang w:val="en-US" w:eastAsia="ru-RU"/>
              </w:rPr>
              <w:t>+</w:t>
            </w:r>
            <w:r w:rsidRPr="00B70AF3">
              <w:rPr>
                <w:rFonts w:ascii="Arial" w:eastAsia="Calibri" w:hAnsi="Arial" w:cs="Arial"/>
                <w:spacing w:val="24"/>
                <w:position w:val="-5"/>
                <w:sz w:val="20"/>
                <w:szCs w:val="20"/>
                <w:lang w:val="en-US" w:eastAsia="ru-RU"/>
              </w:rPr>
              <w:t xml:space="preserve"> </w:t>
            </w:r>
            <w:r w:rsidRPr="00B70AF3">
              <w:rPr>
                <w:rFonts w:ascii="Arial" w:eastAsia="Calibri" w:hAnsi="Arial" w:cs="Arial"/>
                <w:position w:val="-5"/>
                <w:sz w:val="20"/>
                <w:szCs w:val="20"/>
                <w:lang w:val="en-US" w:eastAsia="ru-RU"/>
              </w:rPr>
              <w:t>10</w:t>
            </w:r>
            <w:r w:rsidRPr="00B70AF3">
              <w:rPr>
                <w:rFonts w:ascii="Arial" w:eastAsia="Calibri" w:hAnsi="Arial" w:cs="Arial"/>
                <w:sz w:val="20"/>
                <w:szCs w:val="20"/>
                <w:vertAlign w:val="superscript"/>
                <w:lang w:val="en-US" w:eastAsia="ru-RU"/>
              </w:rPr>
              <w:t>0,04(λ</w:t>
            </w:r>
            <w:r w:rsidRPr="00B70AF3">
              <w:rPr>
                <w:rFonts w:ascii="Arial" w:eastAsia="Calibri" w:hAnsi="Arial" w:cs="Arial"/>
                <w:i/>
                <w:spacing w:val="29"/>
                <w:sz w:val="20"/>
                <w:szCs w:val="20"/>
                <w:vertAlign w:val="superscript"/>
                <w:lang w:val="en-US" w:eastAsia="ru-RU"/>
              </w:rPr>
              <w:t xml:space="preserve"> </w:t>
            </w:r>
            <w:r w:rsidRPr="00B70AF3">
              <w:rPr>
                <w:rFonts w:ascii="Arial" w:eastAsia="Calibri" w:hAnsi="Arial" w:cs="Arial"/>
                <w:sz w:val="20"/>
                <w:szCs w:val="20"/>
                <w:vertAlign w:val="superscript"/>
                <w:lang w:val="en-US" w:eastAsia="ru-RU"/>
              </w:rPr>
              <w:t>−</w:t>
            </w:r>
            <w:r w:rsidRPr="00B70AF3">
              <w:rPr>
                <w:rFonts w:ascii="Arial" w:eastAsia="Calibri" w:hAnsi="Arial" w:cs="Arial"/>
                <w:spacing w:val="21"/>
                <w:sz w:val="20"/>
                <w:szCs w:val="20"/>
                <w:vertAlign w:val="superscript"/>
                <w:lang w:val="en-US" w:eastAsia="ru-RU"/>
              </w:rPr>
              <w:t xml:space="preserve"> </w:t>
            </w:r>
            <w:r w:rsidRPr="00B70AF3">
              <w:rPr>
                <w:rFonts w:ascii="Arial" w:eastAsia="Calibri" w:hAnsi="Arial" w:cs="Arial"/>
                <w:sz w:val="20"/>
                <w:szCs w:val="20"/>
                <w:vertAlign w:val="superscript"/>
                <w:lang w:val="en-US" w:eastAsia="ru-RU"/>
              </w:rPr>
              <w:t>1</w:t>
            </w:r>
            <w:r w:rsidRPr="00B70AF3">
              <w:rPr>
                <w:rFonts w:ascii="Arial" w:eastAsia="Calibri" w:hAnsi="Arial" w:cs="Arial"/>
                <w:spacing w:val="-4"/>
                <w:sz w:val="20"/>
                <w:szCs w:val="20"/>
                <w:vertAlign w:val="superscript"/>
                <w:lang w:val="en-US" w:eastAsia="ru-RU"/>
              </w:rPr>
              <w:t>250)</w:t>
            </w:r>
          </w:p>
        </w:tc>
        <w:tc>
          <w:tcPr>
            <w:tcW w:w="2536" w:type="pct"/>
          </w:tcPr>
          <w:p w14:paraId="103E531C" w14:textId="77777777" w:rsidR="001F7F90" w:rsidRPr="00B70AF3" w:rsidRDefault="00F660F6">
            <w:pPr>
              <w:widowControl w:val="0"/>
              <w:autoSpaceDE w:val="0"/>
              <w:autoSpaceDN w:val="0"/>
              <w:spacing w:before="61" w:after="0" w:line="240" w:lineRule="auto"/>
              <w:ind w:left="4" w:right="6"/>
              <w:jc w:val="center"/>
              <w:rPr>
                <w:rFonts w:ascii="Arial" w:eastAsia="Arial" w:hAnsi="Arial" w:cs="Arial"/>
                <w:sz w:val="20"/>
                <w:szCs w:val="20"/>
                <w:lang w:val="en-US" w:eastAsia="ru-RU"/>
              </w:rPr>
            </w:pPr>
            <w:r w:rsidRPr="00B70AF3">
              <w:rPr>
                <w:rFonts w:ascii="Arial" w:eastAsia="Arial" w:hAnsi="Arial" w:cs="Arial"/>
                <w:sz w:val="20"/>
                <w:szCs w:val="20"/>
                <w:lang w:eastAsia="ru-RU"/>
              </w:rPr>
              <w:t>От</w:t>
            </w:r>
            <w:r w:rsidR="00D347A7" w:rsidRPr="00B70AF3">
              <w:rPr>
                <w:rFonts w:ascii="Arial" w:eastAsia="Arial" w:hAnsi="Arial" w:cs="Arial"/>
                <w:sz w:val="20"/>
                <w:szCs w:val="20"/>
                <w:lang w:eastAsia="ru-RU"/>
              </w:rPr>
              <w:t xml:space="preserve"> </w:t>
            </w:r>
            <w:r w:rsidR="00D347A7" w:rsidRPr="00B70AF3">
              <w:rPr>
                <w:rFonts w:ascii="Arial" w:eastAsia="Arial" w:hAnsi="Arial" w:cs="Arial"/>
                <w:sz w:val="20"/>
                <w:szCs w:val="20"/>
                <w:lang w:val="en-US" w:eastAsia="ru-RU"/>
              </w:rPr>
              <w:t xml:space="preserve">1200 </w:t>
            </w:r>
            <w:r w:rsidR="00D347A7" w:rsidRPr="00B70AF3">
              <w:rPr>
                <w:rFonts w:ascii="Arial" w:eastAsia="Arial" w:hAnsi="Arial" w:cs="Arial"/>
                <w:sz w:val="20"/>
                <w:szCs w:val="20"/>
                <w:lang w:eastAsia="ru-RU"/>
              </w:rPr>
              <w:t>до</w:t>
            </w:r>
            <w:r w:rsidR="00D347A7" w:rsidRPr="00B70AF3">
              <w:rPr>
                <w:rFonts w:ascii="Arial" w:eastAsia="Arial" w:hAnsi="Arial" w:cs="Arial"/>
                <w:sz w:val="20"/>
                <w:szCs w:val="20"/>
                <w:lang w:val="en-US" w:eastAsia="ru-RU"/>
              </w:rPr>
              <w:t xml:space="preserve"> 1400</w:t>
            </w:r>
          </w:p>
        </w:tc>
      </w:tr>
      <w:tr w:rsidR="001F7F90" w:rsidRPr="00B70AF3" w14:paraId="002CDF7E" w14:textId="77777777" w:rsidTr="002067F9">
        <w:trPr>
          <w:trHeight w:val="378"/>
        </w:trPr>
        <w:tc>
          <w:tcPr>
            <w:tcW w:w="5000" w:type="pct"/>
            <w:gridSpan w:val="2"/>
          </w:tcPr>
          <w:p w14:paraId="271204B9" w14:textId="77777777" w:rsidR="001F7F90" w:rsidRPr="00B70AF3" w:rsidRDefault="00D347A7" w:rsidP="0042282D">
            <w:pPr>
              <w:widowControl w:val="0"/>
              <w:tabs>
                <w:tab w:val="left" w:pos="786"/>
              </w:tabs>
              <w:spacing w:after="0" w:line="276" w:lineRule="auto"/>
              <w:ind w:left="137" w:firstLine="5"/>
              <w:jc w:val="both"/>
              <w:rPr>
                <w:rFonts w:ascii="Arial" w:eastAsia="Calibri" w:hAnsi="Arial" w:cs="Arial"/>
                <w:sz w:val="20"/>
                <w:szCs w:val="20"/>
                <w:lang w:eastAsia="ru-RU"/>
              </w:rPr>
            </w:pPr>
            <w:r w:rsidRPr="00B70AF3">
              <w:rPr>
                <w:rFonts w:ascii="Arial" w:eastAsia="Calibri" w:hAnsi="Arial" w:cs="Arial"/>
                <w:sz w:val="20"/>
                <w:szCs w:val="20"/>
                <w:lang w:val="en-US" w:eastAsia="ru-RU"/>
              </w:rPr>
              <w:t>α</w:t>
            </w:r>
            <w:r w:rsidRPr="00B70AF3">
              <w:rPr>
                <w:rFonts w:ascii="Arial" w:eastAsia="Calibri" w:hAnsi="Arial" w:cs="Arial"/>
                <w:position w:val="-5"/>
                <w:sz w:val="20"/>
                <w:szCs w:val="20"/>
                <w:vertAlign w:val="subscript"/>
                <w:lang w:val="en-US" w:eastAsia="ru-RU"/>
              </w:rPr>
              <w:t>min</w:t>
            </w:r>
            <w:r w:rsidRPr="00B70AF3">
              <w:rPr>
                <w:rFonts w:ascii="Arial" w:eastAsia="Calibri" w:hAnsi="Arial" w:cs="Arial"/>
                <w:spacing w:val="46"/>
                <w:position w:val="-5"/>
                <w:sz w:val="20"/>
                <w:szCs w:val="20"/>
                <w:lang w:eastAsia="ru-RU"/>
              </w:rPr>
              <w:t xml:space="preserve"> </w:t>
            </w:r>
            <w:r w:rsidRPr="00B70AF3">
              <w:rPr>
                <w:rFonts w:ascii="Arial" w:eastAsia="Calibri" w:hAnsi="Arial" w:cs="Arial"/>
                <w:spacing w:val="-12"/>
                <w:sz w:val="20"/>
                <w:szCs w:val="20"/>
                <w:lang w:eastAsia="ru-RU"/>
              </w:rPr>
              <w:t>=</w:t>
            </w:r>
            <w:r w:rsidRPr="00B70AF3">
              <w:rPr>
                <w:rFonts w:ascii="Arial" w:eastAsia="Calibri" w:hAnsi="Arial" w:cs="Arial"/>
                <w:sz w:val="20"/>
                <w:szCs w:val="20"/>
                <w:lang w:eastAsia="ru-RU"/>
              </w:rPr>
              <w:t xml:space="preserve"> 1,5</w:t>
            </w:r>
            <w:r w:rsidRPr="00B70AF3">
              <w:rPr>
                <w:rFonts w:ascii="Arial" w:eastAsia="Calibri" w:hAnsi="Arial" w:cs="Arial"/>
                <w:spacing w:val="26"/>
                <w:sz w:val="20"/>
                <w:szCs w:val="20"/>
                <w:lang w:eastAsia="ru-RU"/>
              </w:rPr>
              <w:t xml:space="preserve"> </w:t>
            </w:r>
            <w:r w:rsidRPr="00B70AF3">
              <w:rPr>
                <w:rFonts w:ascii="Arial" w:eastAsia="Calibri" w:hAnsi="Arial" w:cs="Arial"/>
                <w:spacing w:val="-4"/>
                <w:sz w:val="20"/>
                <w:szCs w:val="20"/>
                <w:lang w:eastAsia="ru-RU"/>
              </w:rPr>
              <w:t>мрад.</w:t>
            </w:r>
          </w:p>
          <w:p w14:paraId="794BFC54" w14:textId="77777777" w:rsidR="001F7F90" w:rsidRPr="00B70AF3" w:rsidRDefault="00D347A7" w:rsidP="0042282D">
            <w:pPr>
              <w:widowControl w:val="0"/>
              <w:tabs>
                <w:tab w:val="left" w:pos="2128"/>
                <w:tab w:val="left" w:pos="2706"/>
              </w:tabs>
              <w:spacing w:after="0" w:line="276" w:lineRule="auto"/>
              <w:ind w:left="137" w:firstLine="5"/>
              <w:jc w:val="both"/>
              <w:rPr>
                <w:rFonts w:ascii="Arial" w:eastAsia="Calibri" w:hAnsi="Arial" w:cs="Arial"/>
                <w:sz w:val="20"/>
                <w:szCs w:val="20"/>
                <w:lang w:eastAsia="ru-RU"/>
              </w:rPr>
            </w:pPr>
            <w:r w:rsidRPr="00B70AF3">
              <w:rPr>
                <w:rFonts w:ascii="Arial" w:eastAsia="Calibri" w:hAnsi="Arial" w:cs="Arial"/>
                <w:sz w:val="20"/>
                <w:szCs w:val="20"/>
                <w:lang w:val="en-US" w:eastAsia="ru-RU"/>
              </w:rPr>
              <w:t>α</w:t>
            </w:r>
            <w:r w:rsidRPr="00B70AF3">
              <w:rPr>
                <w:rFonts w:ascii="Arial" w:eastAsia="Calibri" w:hAnsi="Arial" w:cs="Arial"/>
                <w:position w:val="-5"/>
                <w:sz w:val="20"/>
                <w:szCs w:val="20"/>
                <w:vertAlign w:val="subscript"/>
                <w:lang w:val="en-US" w:eastAsia="ru-RU"/>
              </w:rPr>
              <w:t>max</w:t>
            </w:r>
            <w:r w:rsidRPr="00B70AF3">
              <w:rPr>
                <w:rFonts w:ascii="Arial" w:eastAsia="Calibri" w:hAnsi="Arial" w:cs="Arial"/>
                <w:spacing w:val="29"/>
                <w:position w:val="-5"/>
                <w:sz w:val="20"/>
                <w:szCs w:val="20"/>
                <w:lang w:eastAsia="ru-RU"/>
              </w:rPr>
              <w:t xml:space="preserve"> </w:t>
            </w:r>
            <w:r w:rsidRPr="00B70AF3">
              <w:rPr>
                <w:rFonts w:ascii="Arial" w:eastAsia="Calibri" w:hAnsi="Arial" w:cs="Arial"/>
                <w:sz w:val="20"/>
                <w:szCs w:val="20"/>
                <w:lang w:eastAsia="ru-RU"/>
              </w:rPr>
              <w:t>=</w:t>
            </w:r>
            <w:r w:rsidRPr="00B70AF3">
              <w:rPr>
                <w:rFonts w:ascii="Arial" w:eastAsia="Calibri" w:hAnsi="Arial" w:cs="Arial"/>
                <w:spacing w:val="61"/>
                <w:sz w:val="20"/>
                <w:szCs w:val="20"/>
                <w:lang w:eastAsia="ru-RU"/>
              </w:rPr>
              <w:t xml:space="preserve"> </w:t>
            </w:r>
            <w:r w:rsidRPr="00B70AF3">
              <w:rPr>
                <w:rFonts w:ascii="Arial" w:eastAsia="Calibri" w:hAnsi="Arial" w:cs="Arial"/>
                <w:sz w:val="20"/>
                <w:szCs w:val="20"/>
                <w:lang w:eastAsia="ru-RU"/>
              </w:rPr>
              <w:t>5</w:t>
            </w:r>
            <w:r w:rsidRPr="00B70AF3">
              <w:rPr>
                <w:rFonts w:ascii="Arial" w:eastAsia="Calibri" w:hAnsi="Arial" w:cs="Arial"/>
                <w:spacing w:val="19"/>
                <w:sz w:val="20"/>
                <w:szCs w:val="20"/>
                <w:lang w:eastAsia="ru-RU"/>
              </w:rPr>
              <w:t xml:space="preserve"> </w:t>
            </w:r>
            <w:r w:rsidRPr="00B70AF3">
              <w:rPr>
                <w:rFonts w:ascii="Arial" w:eastAsia="Calibri" w:hAnsi="Arial" w:cs="Arial"/>
                <w:spacing w:val="-4"/>
                <w:sz w:val="20"/>
                <w:szCs w:val="20"/>
                <w:lang w:eastAsia="ru-RU"/>
              </w:rPr>
              <w:t>мрад</w:t>
            </w:r>
            <w:r w:rsidRPr="00B70AF3">
              <w:rPr>
                <w:rFonts w:ascii="Arial" w:eastAsia="Calibri" w:hAnsi="Arial" w:cs="Arial"/>
                <w:sz w:val="20"/>
                <w:szCs w:val="20"/>
                <w:lang w:eastAsia="ru-RU"/>
              </w:rPr>
              <w:tab/>
            </w:r>
            <w:r w:rsidRPr="00B70AF3">
              <w:rPr>
                <w:rFonts w:ascii="Arial" w:eastAsia="Calibri" w:hAnsi="Arial" w:cs="Arial"/>
                <w:spacing w:val="-5"/>
                <w:sz w:val="20"/>
                <w:szCs w:val="20"/>
                <w:lang w:eastAsia="ru-RU"/>
              </w:rPr>
              <w:t>для</w:t>
            </w:r>
            <w:r w:rsidRPr="00B70AF3">
              <w:rPr>
                <w:rFonts w:ascii="Arial" w:eastAsia="Calibri" w:hAnsi="Arial" w:cs="Arial"/>
                <w:sz w:val="20"/>
                <w:szCs w:val="20"/>
                <w:lang w:eastAsia="ru-RU"/>
              </w:rPr>
              <w:tab/>
            </w:r>
            <w:r w:rsidRPr="00B70AF3">
              <w:rPr>
                <w:rFonts w:ascii="Arial" w:eastAsia="Calibri" w:hAnsi="Arial" w:cs="Arial"/>
                <w:i/>
                <w:sz w:val="20"/>
                <w:szCs w:val="20"/>
                <w:lang w:val="en-US" w:eastAsia="ru-RU"/>
              </w:rPr>
              <w:t>t</w:t>
            </w:r>
            <w:r w:rsidRPr="00B70AF3">
              <w:rPr>
                <w:rFonts w:ascii="Arial" w:eastAsia="Calibri" w:hAnsi="Arial" w:cs="Arial"/>
                <w:i/>
                <w:spacing w:val="22"/>
                <w:sz w:val="20"/>
                <w:szCs w:val="20"/>
                <w:lang w:eastAsia="ru-RU"/>
              </w:rPr>
              <w:t xml:space="preserve"> </w:t>
            </w:r>
            <w:r w:rsidRPr="00B70AF3">
              <w:rPr>
                <w:rFonts w:ascii="Arial" w:eastAsia="Calibri" w:hAnsi="Arial" w:cs="Arial"/>
                <w:sz w:val="20"/>
                <w:szCs w:val="20"/>
                <w:lang w:eastAsia="ru-RU"/>
              </w:rPr>
              <w:t>&lt;</w:t>
            </w:r>
            <w:r w:rsidRPr="00B70AF3">
              <w:rPr>
                <w:rFonts w:ascii="Arial" w:eastAsia="Calibri" w:hAnsi="Arial" w:cs="Arial"/>
                <w:spacing w:val="19"/>
                <w:sz w:val="20"/>
                <w:szCs w:val="20"/>
                <w:lang w:eastAsia="ru-RU"/>
              </w:rPr>
              <w:t xml:space="preserve"> </w:t>
            </w:r>
            <w:r w:rsidRPr="00B70AF3">
              <w:rPr>
                <w:rFonts w:ascii="Arial" w:eastAsia="Calibri" w:hAnsi="Arial" w:cs="Arial"/>
                <w:sz w:val="20"/>
                <w:szCs w:val="20"/>
                <w:lang w:eastAsia="ru-RU"/>
              </w:rPr>
              <w:t>625</w:t>
            </w:r>
            <w:r w:rsidRPr="00B70AF3">
              <w:rPr>
                <w:rFonts w:ascii="Arial" w:eastAsia="Calibri" w:hAnsi="Arial" w:cs="Arial"/>
                <w:spacing w:val="18"/>
                <w:sz w:val="20"/>
                <w:szCs w:val="20"/>
                <w:lang w:eastAsia="ru-RU"/>
              </w:rPr>
              <w:t xml:space="preserve"> </w:t>
            </w:r>
            <w:r w:rsidRPr="00B70AF3">
              <w:rPr>
                <w:rFonts w:ascii="Arial" w:eastAsia="Calibri" w:hAnsi="Arial" w:cs="Arial"/>
                <w:spacing w:val="-5"/>
                <w:sz w:val="20"/>
                <w:szCs w:val="20"/>
                <w:lang w:eastAsia="ru-RU"/>
              </w:rPr>
              <w:t>мкс,</w:t>
            </w:r>
          </w:p>
          <w:p w14:paraId="731C1B86" w14:textId="1A67A98F" w:rsidR="001F7F90" w:rsidRPr="00B70AF3" w:rsidRDefault="00D347A7" w:rsidP="0042282D">
            <w:pPr>
              <w:widowControl w:val="0"/>
              <w:tabs>
                <w:tab w:val="left" w:pos="2128"/>
                <w:tab w:val="left" w:pos="2706"/>
              </w:tabs>
              <w:spacing w:after="0" w:line="276" w:lineRule="auto"/>
              <w:ind w:left="137" w:right="4890" w:firstLine="5"/>
              <w:jc w:val="both"/>
              <w:rPr>
                <w:rFonts w:ascii="Arial" w:eastAsia="Calibri" w:hAnsi="Arial" w:cs="Arial"/>
                <w:sz w:val="20"/>
                <w:szCs w:val="20"/>
                <w:lang w:eastAsia="ru-RU"/>
              </w:rPr>
            </w:pPr>
            <w:r w:rsidRPr="00B70AF3">
              <w:rPr>
                <w:rFonts w:ascii="Arial" w:eastAsia="Calibri" w:hAnsi="Arial" w:cs="Arial"/>
                <w:sz w:val="20"/>
                <w:szCs w:val="20"/>
                <w:lang w:eastAsia="ru-RU"/>
              </w:rPr>
              <w:t xml:space="preserve">      </w:t>
            </w:r>
            <w:r w:rsidR="00A303C0">
              <w:rPr>
                <w:rFonts w:ascii="Arial" w:eastAsia="Calibri" w:hAnsi="Arial" w:cs="Arial"/>
                <w:sz w:val="20"/>
                <w:szCs w:val="20"/>
                <w:lang w:eastAsia="ru-RU"/>
              </w:rPr>
              <w:t> </w:t>
            </w:r>
            <w:r w:rsidRPr="00B70AF3">
              <w:rPr>
                <w:rFonts w:ascii="Arial" w:eastAsia="Calibri" w:hAnsi="Arial" w:cs="Arial"/>
                <w:sz w:val="20"/>
                <w:szCs w:val="20"/>
                <w:lang w:eastAsia="ru-RU"/>
              </w:rPr>
              <w:t xml:space="preserve">200 </w:t>
            </w:r>
            <w:r w:rsidRPr="00B70AF3">
              <w:rPr>
                <w:rFonts w:ascii="Arial" w:eastAsia="Calibri" w:hAnsi="Arial" w:cs="Arial"/>
                <w:i/>
                <w:sz w:val="20"/>
                <w:szCs w:val="20"/>
                <w:lang w:val="en-US" w:eastAsia="ru-RU"/>
              </w:rPr>
              <w:t>t</w:t>
            </w:r>
            <w:r w:rsidRPr="00B70AF3">
              <w:rPr>
                <w:rFonts w:ascii="Arial" w:eastAsia="Calibri" w:hAnsi="Arial" w:cs="Arial"/>
                <w:sz w:val="20"/>
                <w:szCs w:val="20"/>
                <w:vertAlign w:val="superscript"/>
                <w:lang w:eastAsia="ru-RU"/>
              </w:rPr>
              <w:t>0,5</w:t>
            </w:r>
            <w:r w:rsidRPr="00B70AF3">
              <w:rPr>
                <w:rFonts w:ascii="Arial" w:eastAsia="Calibri" w:hAnsi="Arial" w:cs="Arial"/>
                <w:sz w:val="20"/>
                <w:szCs w:val="20"/>
                <w:lang w:eastAsia="ru-RU"/>
              </w:rPr>
              <w:t xml:space="preserve"> </w:t>
            </w:r>
            <w:r w:rsidRPr="00B70AF3">
              <w:rPr>
                <w:rFonts w:ascii="Arial" w:eastAsia="Calibri" w:hAnsi="Arial" w:cs="Arial"/>
                <w:spacing w:val="-4"/>
                <w:sz w:val="20"/>
                <w:szCs w:val="20"/>
                <w:lang w:eastAsia="ru-RU"/>
              </w:rPr>
              <w:t>мрад</w:t>
            </w:r>
            <w:r w:rsidRPr="00B70AF3">
              <w:rPr>
                <w:rFonts w:ascii="Arial" w:eastAsia="Calibri" w:hAnsi="Arial" w:cs="Arial"/>
                <w:sz w:val="20"/>
                <w:szCs w:val="20"/>
                <w:lang w:eastAsia="ru-RU"/>
              </w:rPr>
              <w:tab/>
            </w:r>
            <w:r w:rsidRPr="00B70AF3">
              <w:rPr>
                <w:rFonts w:ascii="Arial" w:eastAsia="Calibri" w:hAnsi="Arial" w:cs="Arial"/>
                <w:spacing w:val="-4"/>
                <w:sz w:val="20"/>
                <w:szCs w:val="20"/>
                <w:lang w:eastAsia="ru-RU"/>
              </w:rPr>
              <w:t>для</w:t>
            </w:r>
            <w:r w:rsidRPr="00B70AF3">
              <w:rPr>
                <w:rFonts w:ascii="Arial" w:eastAsia="Calibri" w:hAnsi="Arial" w:cs="Arial"/>
                <w:sz w:val="20"/>
                <w:szCs w:val="20"/>
                <w:lang w:eastAsia="ru-RU"/>
              </w:rPr>
              <w:tab/>
            </w:r>
            <w:r w:rsidRPr="00B70AF3">
              <w:rPr>
                <w:rFonts w:ascii="Arial" w:eastAsia="Calibri" w:hAnsi="Arial" w:cs="Arial"/>
                <w:spacing w:val="-44"/>
                <w:sz w:val="20"/>
                <w:szCs w:val="20"/>
                <w:lang w:eastAsia="ru-RU"/>
              </w:rPr>
              <w:t xml:space="preserve"> </w:t>
            </w:r>
            <w:r w:rsidRPr="00B70AF3">
              <w:rPr>
                <w:rFonts w:ascii="Arial" w:eastAsia="Calibri" w:hAnsi="Arial" w:cs="Arial"/>
                <w:sz w:val="20"/>
                <w:szCs w:val="20"/>
                <w:lang w:eastAsia="ru-RU"/>
              </w:rPr>
              <w:t xml:space="preserve">625 мкс ≤ </w:t>
            </w:r>
            <w:r w:rsidRPr="00B70AF3">
              <w:rPr>
                <w:rFonts w:ascii="Arial" w:eastAsia="Calibri" w:hAnsi="Arial" w:cs="Arial"/>
                <w:i/>
                <w:sz w:val="20"/>
                <w:szCs w:val="20"/>
                <w:lang w:val="en-US" w:eastAsia="ru-RU"/>
              </w:rPr>
              <w:t>t</w:t>
            </w:r>
            <w:r w:rsidRPr="00B70AF3">
              <w:rPr>
                <w:rFonts w:ascii="Arial" w:eastAsia="Calibri" w:hAnsi="Arial" w:cs="Arial"/>
                <w:i/>
                <w:sz w:val="20"/>
                <w:szCs w:val="20"/>
                <w:lang w:eastAsia="ru-RU"/>
              </w:rPr>
              <w:t xml:space="preserve"> </w:t>
            </w:r>
            <w:r w:rsidRPr="00B70AF3">
              <w:rPr>
                <w:rFonts w:ascii="Arial" w:eastAsia="Calibri" w:hAnsi="Arial" w:cs="Arial"/>
                <w:sz w:val="20"/>
                <w:szCs w:val="20"/>
                <w:lang w:eastAsia="ru-RU"/>
              </w:rPr>
              <w:t>≤ 0,25 с,</w:t>
            </w:r>
          </w:p>
          <w:p w14:paraId="1858CB02" w14:textId="15E09869" w:rsidR="001F7F90" w:rsidRPr="00B70AF3" w:rsidRDefault="00D347A7" w:rsidP="0042282D">
            <w:pPr>
              <w:widowControl w:val="0"/>
              <w:tabs>
                <w:tab w:val="left" w:pos="2128"/>
                <w:tab w:val="left" w:pos="2706"/>
              </w:tabs>
              <w:spacing w:after="0" w:line="276" w:lineRule="auto"/>
              <w:ind w:left="137" w:right="4890" w:firstLine="5"/>
              <w:jc w:val="both"/>
              <w:rPr>
                <w:rFonts w:ascii="Arial" w:eastAsia="Calibri" w:hAnsi="Arial" w:cs="Arial"/>
                <w:sz w:val="20"/>
                <w:szCs w:val="20"/>
                <w:lang w:eastAsia="ru-RU"/>
              </w:rPr>
            </w:pPr>
            <w:r w:rsidRPr="00B70AF3">
              <w:rPr>
                <w:rFonts w:ascii="Arial" w:eastAsia="Calibri" w:hAnsi="Arial" w:cs="Arial"/>
                <w:sz w:val="20"/>
                <w:szCs w:val="20"/>
                <w:lang w:eastAsia="ru-RU"/>
              </w:rPr>
              <w:t xml:space="preserve">      </w:t>
            </w:r>
            <w:r w:rsidR="00A303C0">
              <w:rPr>
                <w:rFonts w:ascii="Arial" w:eastAsia="Calibri" w:hAnsi="Arial" w:cs="Arial"/>
                <w:sz w:val="20"/>
                <w:szCs w:val="20"/>
                <w:lang w:eastAsia="ru-RU"/>
              </w:rPr>
              <w:t> </w:t>
            </w:r>
            <w:r w:rsidRPr="00B70AF3">
              <w:rPr>
                <w:rFonts w:ascii="Arial" w:eastAsia="Calibri" w:hAnsi="Arial" w:cs="Arial"/>
                <w:sz w:val="20"/>
                <w:szCs w:val="20"/>
                <w:lang w:eastAsia="ru-RU"/>
              </w:rPr>
              <w:t>100 мрад</w:t>
            </w:r>
            <w:r w:rsidRPr="00B70AF3">
              <w:rPr>
                <w:rFonts w:ascii="Arial" w:eastAsia="Calibri" w:hAnsi="Arial" w:cs="Arial"/>
                <w:sz w:val="20"/>
                <w:szCs w:val="20"/>
                <w:lang w:eastAsia="ru-RU"/>
              </w:rPr>
              <w:tab/>
            </w:r>
            <w:r w:rsidRPr="00B70AF3">
              <w:rPr>
                <w:rFonts w:ascii="Arial" w:eastAsia="Calibri" w:hAnsi="Arial" w:cs="Arial"/>
                <w:spacing w:val="-4"/>
                <w:sz w:val="20"/>
                <w:szCs w:val="20"/>
                <w:lang w:eastAsia="ru-RU"/>
              </w:rPr>
              <w:t>для</w:t>
            </w:r>
            <w:r w:rsidRPr="00B70AF3">
              <w:rPr>
                <w:rFonts w:ascii="Arial" w:eastAsia="Calibri" w:hAnsi="Arial" w:cs="Arial"/>
                <w:sz w:val="20"/>
                <w:szCs w:val="20"/>
                <w:lang w:eastAsia="ru-RU"/>
              </w:rPr>
              <w:tab/>
            </w:r>
            <w:r w:rsidRPr="00B70AF3">
              <w:rPr>
                <w:rFonts w:ascii="Arial" w:eastAsia="Calibri" w:hAnsi="Arial" w:cs="Arial"/>
                <w:i/>
                <w:sz w:val="20"/>
                <w:szCs w:val="20"/>
                <w:lang w:val="en-US" w:eastAsia="ru-RU"/>
              </w:rPr>
              <w:t>t</w:t>
            </w:r>
            <w:r w:rsidRPr="00B70AF3">
              <w:rPr>
                <w:rFonts w:ascii="Arial" w:eastAsia="Calibri" w:hAnsi="Arial" w:cs="Arial"/>
                <w:i/>
                <w:sz w:val="20"/>
                <w:szCs w:val="20"/>
                <w:lang w:eastAsia="ru-RU"/>
              </w:rPr>
              <w:t xml:space="preserve"> </w:t>
            </w:r>
            <w:r w:rsidRPr="00B70AF3">
              <w:rPr>
                <w:rFonts w:ascii="Arial" w:eastAsia="Calibri" w:hAnsi="Arial" w:cs="Arial"/>
                <w:sz w:val="20"/>
                <w:szCs w:val="20"/>
                <w:lang w:eastAsia="ru-RU"/>
              </w:rPr>
              <w:t>&gt; 0,25 с.</w:t>
            </w:r>
          </w:p>
          <w:p w14:paraId="2170D1C9" w14:textId="27C49C74" w:rsidR="001F7F90" w:rsidRPr="00B70AF3" w:rsidRDefault="00D347A7" w:rsidP="0042282D">
            <w:pPr>
              <w:widowControl w:val="0"/>
              <w:spacing w:after="60" w:line="276" w:lineRule="auto"/>
              <w:ind w:left="136" w:firstLine="6"/>
              <w:jc w:val="both"/>
              <w:rPr>
                <w:rFonts w:ascii="Arial" w:eastAsia="Calibri" w:hAnsi="Arial" w:cs="Arial"/>
                <w:sz w:val="20"/>
                <w:szCs w:val="20"/>
                <w:lang w:eastAsia="ru-RU"/>
              </w:rPr>
            </w:pPr>
            <w:r w:rsidRPr="00B70AF3">
              <w:rPr>
                <w:rFonts w:ascii="Arial" w:eastAsia="Calibri" w:hAnsi="Arial" w:cs="Arial"/>
                <w:i/>
                <w:sz w:val="20"/>
                <w:szCs w:val="20"/>
                <w:lang w:val="en-US" w:eastAsia="ru-RU"/>
              </w:rPr>
              <w:t>N</w:t>
            </w:r>
            <w:r w:rsidRPr="00B70AF3">
              <w:rPr>
                <w:rFonts w:ascii="Arial" w:eastAsia="Calibri" w:hAnsi="Arial" w:cs="Arial"/>
                <w:i/>
                <w:sz w:val="20"/>
                <w:szCs w:val="20"/>
                <w:lang w:eastAsia="ru-RU"/>
              </w:rPr>
              <w:t xml:space="preserve"> </w:t>
            </w:r>
            <w:r w:rsidRPr="00B70AF3">
              <w:rPr>
                <w:rFonts w:ascii="Arial" w:eastAsia="Calibri" w:hAnsi="Arial" w:cs="Arial"/>
                <w:sz w:val="20"/>
                <w:szCs w:val="20"/>
                <w:lang w:eastAsia="ru-RU"/>
              </w:rPr>
              <w:t>– число импульсов, приходящихся на исп</w:t>
            </w:r>
            <w:r w:rsidR="00B14DBB" w:rsidRPr="00B70AF3">
              <w:rPr>
                <w:rFonts w:ascii="Arial" w:eastAsia="Calibri" w:hAnsi="Arial" w:cs="Arial"/>
                <w:sz w:val="20"/>
                <w:szCs w:val="20"/>
                <w:lang w:eastAsia="ru-RU"/>
              </w:rPr>
              <w:t xml:space="preserve">ользуемый временной промежуток [см. </w:t>
            </w:r>
            <w:hyperlink w:anchor="_bookmark48" w:history="1">
              <w:r w:rsidRPr="00B70AF3">
                <w:rPr>
                  <w:rFonts w:ascii="Arial" w:eastAsia="Calibri" w:hAnsi="Arial" w:cs="Arial"/>
                  <w:sz w:val="20"/>
                  <w:szCs w:val="20"/>
                  <w:lang w:eastAsia="ru-RU"/>
                </w:rPr>
                <w:t>6.2</w:t>
              </w:r>
            </w:hyperlink>
            <w:r w:rsidR="00B14DBB" w:rsidRPr="00B70AF3">
              <w:rPr>
                <w:rFonts w:ascii="Arial" w:eastAsia="Calibri" w:hAnsi="Arial" w:cs="Arial"/>
                <w:sz w:val="20"/>
                <w:szCs w:val="20"/>
                <w:lang w:eastAsia="ru-RU"/>
              </w:rPr>
              <w:t>,</w:t>
            </w:r>
            <w:r w:rsidRPr="00B70AF3">
              <w:rPr>
                <w:rFonts w:ascii="Arial" w:eastAsia="Calibri" w:hAnsi="Arial" w:cs="Arial"/>
                <w:sz w:val="20"/>
                <w:szCs w:val="20"/>
                <w:lang w:eastAsia="ru-RU"/>
              </w:rPr>
              <w:t xml:space="preserve"> перечисление </w:t>
            </w:r>
            <w:r w:rsidRPr="00B70AF3">
              <w:rPr>
                <w:rFonts w:ascii="Arial" w:eastAsia="Calibri" w:hAnsi="Arial" w:cs="Arial"/>
                <w:sz w:val="20"/>
                <w:szCs w:val="20"/>
                <w:lang w:val="en-US" w:eastAsia="ru-RU"/>
              </w:rPr>
              <w:t>c</w:t>
            </w:r>
            <w:r w:rsidR="00B14DBB" w:rsidRPr="00B70AF3">
              <w:rPr>
                <w:rFonts w:ascii="Arial" w:eastAsia="Calibri" w:hAnsi="Arial" w:cs="Arial"/>
                <w:sz w:val="20"/>
                <w:szCs w:val="20"/>
                <w:lang w:eastAsia="ru-RU"/>
              </w:rPr>
              <w:t>)]</w:t>
            </w:r>
            <w:r w:rsidRPr="00B70AF3">
              <w:rPr>
                <w:rFonts w:ascii="Arial" w:eastAsia="Calibri" w:hAnsi="Arial" w:cs="Arial"/>
                <w:sz w:val="20"/>
                <w:szCs w:val="20"/>
                <w:lang w:eastAsia="ru-RU"/>
              </w:rPr>
              <w:t>.</w:t>
            </w:r>
          </w:p>
        </w:tc>
      </w:tr>
      <w:tr w:rsidR="001F7F90" w:rsidRPr="00B70AF3" w14:paraId="1DD53EE6" w14:textId="77777777" w:rsidTr="002067F9">
        <w:trPr>
          <w:trHeight w:val="378"/>
        </w:trPr>
        <w:tc>
          <w:tcPr>
            <w:tcW w:w="5000" w:type="pct"/>
            <w:gridSpan w:val="2"/>
          </w:tcPr>
          <w:p w14:paraId="2C7FBF6E" w14:textId="77777777" w:rsidR="001822DB" w:rsidRPr="00B70AF3" w:rsidRDefault="001822DB"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a</w:t>
            </w:r>
            <w:r w:rsidRPr="00B70AF3">
              <w:rPr>
                <w:rFonts w:ascii="Arial" w:eastAsia="Arial" w:hAnsi="Arial" w:cs="Arial"/>
                <w:sz w:val="18"/>
                <w:szCs w:val="18"/>
                <w:lang w:eastAsia="ru-RU"/>
              </w:rPr>
              <w:t xml:space="preserve"> </w:t>
            </w:r>
            <w:r w:rsidRPr="00B70AF3">
              <w:rPr>
                <w:rFonts w:ascii="Arial" w:eastAsia="Arial" w:hAnsi="Arial" w:cs="Arial"/>
                <w:i/>
                <w:sz w:val="18"/>
                <w:szCs w:val="18"/>
                <w:lang w:val="en-US" w:eastAsia="ru-RU"/>
              </w:rPr>
              <w:t>C</w:t>
            </w:r>
            <w:r w:rsidRPr="00B70AF3">
              <w:rPr>
                <w:rFonts w:ascii="Arial" w:eastAsia="Arial" w:hAnsi="Arial" w:cs="Arial"/>
                <w:sz w:val="18"/>
                <w:szCs w:val="18"/>
                <w:vertAlign w:val="subscript"/>
                <w:lang w:eastAsia="ru-RU"/>
              </w:rPr>
              <w:t>5</w:t>
            </w:r>
            <w:r w:rsidRPr="00B70AF3">
              <w:rPr>
                <w:rFonts w:ascii="Arial" w:eastAsia="Arial" w:hAnsi="Arial" w:cs="Arial"/>
                <w:sz w:val="18"/>
                <w:szCs w:val="18"/>
                <w:lang w:eastAsia="ru-RU"/>
              </w:rPr>
              <w:t xml:space="preserve"> применяют только для длительностей импульсов менее 0,25 с. См. правила определения </w:t>
            </w:r>
            <w:r w:rsidRPr="00B70AF3">
              <w:rPr>
                <w:rFonts w:ascii="Arial" w:eastAsia="Arial" w:hAnsi="Arial" w:cs="Arial"/>
                <w:i/>
                <w:sz w:val="18"/>
                <w:szCs w:val="18"/>
                <w:lang w:val="en-US" w:eastAsia="ru-RU"/>
              </w:rPr>
              <w:t>C</w:t>
            </w:r>
            <w:r w:rsidRPr="00B70AF3">
              <w:rPr>
                <w:rFonts w:ascii="Arial" w:eastAsia="Arial" w:hAnsi="Arial" w:cs="Arial"/>
                <w:sz w:val="18"/>
                <w:szCs w:val="18"/>
                <w:vertAlign w:val="subscript"/>
                <w:lang w:eastAsia="ru-RU"/>
              </w:rPr>
              <w:t>5</w:t>
            </w:r>
            <w:r w:rsidRPr="00B70AF3">
              <w:rPr>
                <w:rFonts w:ascii="Arial" w:eastAsia="Arial" w:hAnsi="Arial" w:cs="Arial"/>
                <w:sz w:val="18"/>
                <w:szCs w:val="18"/>
                <w:lang w:eastAsia="ru-RU"/>
              </w:rPr>
              <w:t xml:space="preserve"> в 6.2 перечисление </w:t>
            </w:r>
            <w:r w:rsidRPr="00B70AF3">
              <w:rPr>
                <w:rFonts w:ascii="Arial" w:eastAsia="Arial" w:hAnsi="Arial" w:cs="Arial"/>
                <w:sz w:val="18"/>
                <w:szCs w:val="18"/>
                <w:lang w:val="en-US" w:eastAsia="ru-RU"/>
              </w:rPr>
              <w:t>c</w:t>
            </w:r>
            <w:r w:rsidRPr="00B70AF3">
              <w:rPr>
                <w:rFonts w:ascii="Arial" w:eastAsia="Arial" w:hAnsi="Arial" w:cs="Arial"/>
                <w:sz w:val="18"/>
                <w:szCs w:val="18"/>
                <w:lang w:eastAsia="ru-RU"/>
              </w:rPr>
              <w:t xml:space="preserve">). </w:t>
            </w:r>
          </w:p>
          <w:p w14:paraId="3BDFA060" w14:textId="77777777" w:rsidR="001822DB" w:rsidRPr="00B70AF3" w:rsidRDefault="001822DB"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b</w:t>
            </w:r>
            <w:r w:rsidRPr="00B70AF3">
              <w:rPr>
                <w:rFonts w:ascii="Arial" w:eastAsia="Arial" w:hAnsi="Arial" w:cs="Arial"/>
                <w:sz w:val="18"/>
                <w:szCs w:val="18"/>
                <w:lang w:eastAsia="ru-RU"/>
              </w:rPr>
              <w:t xml:space="preserve"> </w:t>
            </w:r>
            <w:r w:rsidRPr="00B70AF3">
              <w:rPr>
                <w:rFonts w:ascii="Arial" w:eastAsia="Arial" w:hAnsi="Arial" w:cs="Arial"/>
                <w:i/>
                <w:sz w:val="18"/>
                <w:szCs w:val="18"/>
                <w:lang w:val="en-US" w:eastAsia="ru-RU"/>
              </w:rPr>
              <w:t>C</w:t>
            </w:r>
            <w:r w:rsidRPr="00B70AF3">
              <w:rPr>
                <w:rFonts w:ascii="Arial" w:eastAsia="Arial" w:hAnsi="Arial" w:cs="Arial"/>
                <w:sz w:val="18"/>
                <w:szCs w:val="18"/>
                <w:vertAlign w:val="subscript"/>
                <w:lang w:eastAsia="ru-RU"/>
              </w:rPr>
              <w:t>6</w:t>
            </w:r>
            <w:r w:rsidRPr="00B70AF3">
              <w:rPr>
                <w:rFonts w:ascii="Arial" w:eastAsia="Arial" w:hAnsi="Arial" w:cs="Arial"/>
                <w:sz w:val="18"/>
                <w:szCs w:val="18"/>
                <w:lang w:eastAsia="ru-RU"/>
              </w:rPr>
              <w:t xml:space="preserve"> применяют только для тепловых пределов для сетчатки.</w:t>
            </w:r>
          </w:p>
          <w:p w14:paraId="70486220" w14:textId="3C119E80" w:rsidR="001822DB" w:rsidRPr="00B70AF3" w:rsidRDefault="001822DB"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Arial" w:hAnsi="Arial" w:cs="Arial"/>
                <w:sz w:val="18"/>
                <w:szCs w:val="18"/>
                <w:vertAlign w:val="superscript"/>
                <w:lang w:val="en-US" w:eastAsia="ru-RU"/>
              </w:rPr>
              <w:t>c</w:t>
            </w:r>
            <w:r w:rsidRPr="00B70AF3">
              <w:rPr>
                <w:rFonts w:ascii="Arial" w:eastAsia="Arial" w:hAnsi="Arial" w:cs="Arial"/>
                <w:sz w:val="18"/>
                <w:szCs w:val="18"/>
                <w:lang w:eastAsia="ru-RU"/>
              </w:rPr>
              <w:t xml:space="preserve"> Максимальный предельный угол восприятия </w:t>
            </w:r>
            <w:r w:rsidRPr="00B70AF3">
              <w:rPr>
                <w:rFonts w:ascii="Arial" w:eastAsia="Arial" w:hAnsi="Arial" w:cs="Arial"/>
                <w:sz w:val="18"/>
                <w:szCs w:val="18"/>
                <w:lang w:val="en-US" w:eastAsia="ru-RU"/>
              </w:rPr>
              <w:sym w:font="Symbol" w:char="F067"/>
            </w:r>
            <w:r w:rsidRPr="00B70AF3">
              <w:rPr>
                <w:rFonts w:ascii="Arial" w:eastAsia="Arial" w:hAnsi="Arial" w:cs="Arial"/>
                <w:sz w:val="18"/>
                <w:szCs w:val="18"/>
                <w:vertAlign w:val="subscript"/>
                <w:lang w:val="en-US" w:eastAsia="ru-RU"/>
              </w:rPr>
              <w:t>th</w:t>
            </w:r>
            <w:r w:rsidRPr="00B70AF3">
              <w:rPr>
                <w:rFonts w:ascii="Arial" w:eastAsia="Arial" w:hAnsi="Arial" w:cs="Arial"/>
                <w:sz w:val="18"/>
                <w:szCs w:val="18"/>
                <w:lang w:eastAsia="ru-RU"/>
              </w:rPr>
              <w:t xml:space="preserve"> должен быть равен α</w:t>
            </w:r>
            <w:r w:rsidRPr="00B70AF3">
              <w:rPr>
                <w:rFonts w:ascii="Arial" w:eastAsia="Arial" w:hAnsi="Arial" w:cs="Arial"/>
                <w:sz w:val="18"/>
                <w:szCs w:val="18"/>
                <w:vertAlign w:val="subscript"/>
                <w:lang w:val="en-US" w:eastAsia="ru-RU"/>
              </w:rPr>
              <w:t>max</w:t>
            </w:r>
            <w:r w:rsidRPr="00B70AF3">
              <w:rPr>
                <w:rFonts w:ascii="Arial" w:eastAsia="Arial" w:hAnsi="Arial" w:cs="Arial"/>
                <w:sz w:val="18"/>
                <w:szCs w:val="18"/>
                <w:lang w:eastAsia="ru-RU"/>
              </w:rPr>
              <w:t xml:space="preserve"> [см. </w:t>
            </w:r>
            <w:r w:rsidR="00EC51AF" w:rsidRPr="00B70AF3">
              <w:rPr>
                <w:rFonts w:ascii="Arial" w:eastAsia="Arial" w:hAnsi="Arial" w:cs="Arial"/>
                <w:sz w:val="18"/>
                <w:szCs w:val="18"/>
                <w:lang w:eastAsia="ru-RU"/>
              </w:rPr>
              <w:t xml:space="preserve">5.3.3 </w:t>
            </w:r>
            <w:r w:rsidRPr="00B70AF3">
              <w:rPr>
                <w:rFonts w:ascii="Arial" w:eastAsia="Arial" w:hAnsi="Arial" w:cs="Arial"/>
                <w:sz w:val="18"/>
                <w:szCs w:val="18"/>
                <w:lang w:eastAsia="ru-RU"/>
              </w:rPr>
              <w:t xml:space="preserve">перечисление </w:t>
            </w:r>
            <w:r w:rsidRPr="00B70AF3">
              <w:rPr>
                <w:rFonts w:ascii="Arial" w:eastAsia="Arial" w:hAnsi="Arial" w:cs="Arial"/>
                <w:sz w:val="18"/>
                <w:szCs w:val="18"/>
                <w:lang w:val="en-US" w:eastAsia="ru-RU"/>
              </w:rPr>
              <w:t>b</w:t>
            </w:r>
            <w:r w:rsidRPr="00B70AF3">
              <w:rPr>
                <w:rFonts w:ascii="Arial" w:eastAsia="Arial" w:hAnsi="Arial" w:cs="Arial"/>
                <w:sz w:val="18"/>
                <w:szCs w:val="18"/>
                <w:lang w:eastAsia="ru-RU"/>
              </w:rPr>
              <w:t>)].</w:t>
            </w:r>
          </w:p>
          <w:p w14:paraId="5486A596" w14:textId="399A51FE" w:rsidR="001F7F90" w:rsidRPr="00B70AF3" w:rsidRDefault="00D347A7"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Calibri" w:hAnsi="Arial" w:cs="Arial"/>
                <w:spacing w:val="40"/>
                <w:sz w:val="18"/>
                <w:szCs w:val="18"/>
                <w:lang w:eastAsia="ru-RU"/>
              </w:rPr>
              <w:t>Примечание</w:t>
            </w:r>
            <w:r w:rsidRPr="00B70AF3">
              <w:rPr>
                <w:rFonts w:ascii="Arial" w:eastAsia="Calibri" w:hAnsi="Arial" w:cs="Arial"/>
                <w:sz w:val="18"/>
                <w:szCs w:val="18"/>
                <w:lang w:eastAsia="ru-RU"/>
              </w:rPr>
              <w:t xml:space="preserve"> 1 – </w:t>
            </w:r>
            <w:r w:rsidRPr="00B70AF3">
              <w:rPr>
                <w:rFonts w:ascii="Arial" w:eastAsia="Arial" w:hAnsi="Arial" w:cs="Arial"/>
                <w:sz w:val="18"/>
                <w:szCs w:val="18"/>
                <w:lang w:eastAsia="ru-RU"/>
              </w:rPr>
              <w:t>Имеется ограниченное количество сведений об эффекте воздействия длительностью менее 10</w:t>
            </w:r>
            <w:r w:rsidRPr="00B70AF3">
              <w:rPr>
                <w:rFonts w:ascii="Arial" w:eastAsia="Arial" w:hAnsi="Arial" w:cs="Arial"/>
                <w:sz w:val="18"/>
                <w:szCs w:val="18"/>
                <w:vertAlign w:val="superscript"/>
                <w:lang w:eastAsia="ru-RU"/>
              </w:rPr>
              <w:t>-9</w:t>
            </w:r>
            <w:r w:rsidRPr="00B70AF3">
              <w:rPr>
                <w:rFonts w:ascii="Arial" w:eastAsia="Arial" w:hAnsi="Arial" w:cs="Arial"/>
                <w:sz w:val="18"/>
                <w:szCs w:val="18"/>
                <w:lang w:eastAsia="ru-RU"/>
              </w:rPr>
              <w:t xml:space="preserve"> с для длин волн менее 400 нм и более 1400 нм. Значения ПДУ для таких длительностей облучения и длин волн были получены путем вычисления эквивалентной мощности излучения или облученности на основе мощности излучения или энергетической экспозиции, применимых при длительности 10</w:t>
            </w:r>
            <w:r w:rsidRPr="00B70AF3">
              <w:rPr>
                <w:rFonts w:ascii="Arial" w:eastAsia="Arial" w:hAnsi="Arial" w:cs="Arial"/>
                <w:sz w:val="18"/>
                <w:szCs w:val="18"/>
                <w:vertAlign w:val="superscript"/>
                <w:lang w:eastAsia="ru-RU"/>
              </w:rPr>
              <w:t>-9</w:t>
            </w:r>
            <w:r w:rsidRPr="00B70AF3">
              <w:rPr>
                <w:rFonts w:ascii="Arial" w:eastAsia="Arial" w:hAnsi="Arial" w:cs="Arial"/>
                <w:sz w:val="18"/>
                <w:szCs w:val="18"/>
                <w:lang w:eastAsia="ru-RU"/>
              </w:rPr>
              <w:t xml:space="preserve"> с и для длин волн менее 400 нм и более 1400 нм. </w:t>
            </w:r>
          </w:p>
          <w:p w14:paraId="4C8B49E7" w14:textId="77777777" w:rsidR="001F7F90" w:rsidRPr="00B70AF3" w:rsidRDefault="00D347A7"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Calibri" w:hAnsi="Arial" w:cs="Arial"/>
                <w:spacing w:val="40"/>
                <w:sz w:val="18"/>
                <w:szCs w:val="18"/>
                <w:lang w:eastAsia="ru-RU"/>
              </w:rPr>
              <w:t xml:space="preserve">Примечание </w:t>
            </w:r>
            <w:r w:rsidRPr="00B70AF3">
              <w:rPr>
                <w:rFonts w:ascii="Arial" w:eastAsia="Calibri" w:hAnsi="Arial" w:cs="Arial"/>
                <w:sz w:val="18"/>
                <w:szCs w:val="18"/>
                <w:lang w:eastAsia="ru-RU"/>
              </w:rPr>
              <w:t xml:space="preserve">2 – </w:t>
            </w:r>
            <w:r w:rsidRPr="00B70AF3">
              <w:rPr>
                <w:rFonts w:ascii="Arial" w:eastAsia="Arial" w:hAnsi="Arial" w:cs="Arial"/>
                <w:sz w:val="18"/>
                <w:szCs w:val="18"/>
                <w:lang w:eastAsia="ru-RU"/>
              </w:rPr>
              <w:t xml:space="preserve">Ограничивающие апертуры приведены в таблице 2. </w:t>
            </w:r>
          </w:p>
          <w:p w14:paraId="169F060D" w14:textId="77777777" w:rsidR="001F7F90" w:rsidRPr="00B70AF3" w:rsidRDefault="00D347A7"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Calibri" w:hAnsi="Arial" w:cs="Arial"/>
                <w:spacing w:val="40"/>
                <w:sz w:val="18"/>
                <w:szCs w:val="18"/>
                <w:lang w:eastAsia="ru-RU"/>
              </w:rPr>
              <w:t>Примечание</w:t>
            </w:r>
            <w:r w:rsidRPr="00B70AF3">
              <w:rPr>
                <w:rFonts w:ascii="Arial" w:eastAsia="Calibri" w:hAnsi="Arial" w:cs="Arial"/>
                <w:sz w:val="18"/>
                <w:szCs w:val="18"/>
                <w:lang w:eastAsia="ru-RU"/>
              </w:rPr>
              <w:t xml:space="preserve"> 3 – </w:t>
            </w:r>
            <w:r w:rsidRPr="00B70AF3">
              <w:rPr>
                <w:rFonts w:ascii="Arial" w:eastAsia="Arial" w:hAnsi="Arial" w:cs="Arial"/>
                <w:sz w:val="18"/>
                <w:szCs w:val="18"/>
                <w:lang w:eastAsia="ru-RU"/>
              </w:rPr>
              <w:t xml:space="preserve">В формулах, приведенных в таблицах 4–8, и примечаниях к настоящей таблице длина волн указана в нанометрах, длительность излучения </w:t>
            </w:r>
            <w:r w:rsidRPr="00B70AF3">
              <w:rPr>
                <w:rFonts w:ascii="Arial" w:eastAsia="Arial" w:hAnsi="Arial" w:cs="Arial"/>
                <w:i/>
                <w:sz w:val="18"/>
                <w:szCs w:val="18"/>
                <w:lang w:val="en-US" w:eastAsia="ru-RU"/>
              </w:rPr>
              <w:t>t</w:t>
            </w:r>
            <w:r w:rsidRPr="00B70AF3">
              <w:rPr>
                <w:rFonts w:ascii="Arial" w:eastAsia="Arial" w:hAnsi="Arial" w:cs="Arial"/>
                <w:sz w:val="18"/>
                <w:szCs w:val="18"/>
                <w:lang w:eastAsia="ru-RU"/>
              </w:rPr>
              <w:t xml:space="preserve"> указана в секундах, а </w:t>
            </w:r>
            <w:r w:rsidRPr="00B70AF3">
              <w:rPr>
                <w:rFonts w:ascii="Arial" w:eastAsia="Arial" w:hAnsi="Arial" w:cs="Arial"/>
                <w:sz w:val="18"/>
                <w:szCs w:val="18"/>
                <w:lang w:val="en-US" w:eastAsia="ru-RU"/>
              </w:rPr>
              <w:t>α</w:t>
            </w:r>
            <w:r w:rsidRPr="00B70AF3">
              <w:rPr>
                <w:rFonts w:ascii="Arial" w:eastAsia="Arial" w:hAnsi="Arial" w:cs="Arial"/>
                <w:sz w:val="18"/>
                <w:szCs w:val="18"/>
                <w:lang w:eastAsia="ru-RU"/>
              </w:rPr>
              <w:t xml:space="preserve"> </w:t>
            </w:r>
            <w:r w:rsidR="00F660F6" w:rsidRPr="00B70AF3">
              <w:rPr>
                <w:rFonts w:ascii="Arial" w:eastAsia="Arial" w:hAnsi="Arial" w:cs="Arial"/>
                <w:sz w:val="18"/>
                <w:szCs w:val="18"/>
                <w:lang w:eastAsia="ru-RU"/>
              </w:rPr>
              <w:t>–</w:t>
            </w:r>
            <w:r w:rsidRPr="00B70AF3">
              <w:rPr>
                <w:rFonts w:ascii="Arial" w:eastAsia="Arial" w:hAnsi="Arial" w:cs="Arial"/>
                <w:sz w:val="18"/>
                <w:szCs w:val="18"/>
                <w:lang w:eastAsia="ru-RU"/>
              </w:rPr>
              <w:t xml:space="preserve"> в миллирадианах. </w:t>
            </w:r>
          </w:p>
          <w:p w14:paraId="6DB7E01C" w14:textId="42D77BC4" w:rsidR="001F7F90" w:rsidRPr="00B70AF3" w:rsidRDefault="00D347A7" w:rsidP="00262FDB">
            <w:pPr>
              <w:widowControl w:val="0"/>
              <w:autoSpaceDE w:val="0"/>
              <w:autoSpaceDN w:val="0"/>
              <w:spacing w:before="41" w:after="0" w:line="276" w:lineRule="auto"/>
              <w:ind w:left="112" w:firstLine="592"/>
              <w:jc w:val="both"/>
              <w:rPr>
                <w:rFonts w:ascii="Arial" w:eastAsia="Arial" w:hAnsi="Arial" w:cs="Arial"/>
                <w:sz w:val="18"/>
                <w:szCs w:val="18"/>
                <w:lang w:eastAsia="ru-RU"/>
              </w:rPr>
            </w:pPr>
            <w:r w:rsidRPr="00B70AF3">
              <w:rPr>
                <w:rFonts w:ascii="Arial" w:eastAsia="Calibri" w:hAnsi="Arial" w:cs="Arial"/>
                <w:spacing w:val="40"/>
                <w:sz w:val="18"/>
                <w:szCs w:val="18"/>
                <w:lang w:eastAsia="ru-RU"/>
              </w:rPr>
              <w:t>Примечание</w:t>
            </w:r>
            <w:r w:rsidRPr="00B70AF3">
              <w:rPr>
                <w:rFonts w:ascii="Arial" w:eastAsia="Calibri" w:hAnsi="Arial" w:cs="Arial"/>
                <w:sz w:val="18"/>
                <w:szCs w:val="18"/>
                <w:lang w:eastAsia="ru-RU"/>
              </w:rPr>
              <w:t xml:space="preserve"> 4 – </w:t>
            </w:r>
            <w:r w:rsidRPr="00B70AF3">
              <w:rPr>
                <w:rFonts w:ascii="Arial" w:eastAsia="Arial" w:hAnsi="Arial" w:cs="Arial"/>
                <w:sz w:val="18"/>
                <w:szCs w:val="18"/>
                <w:lang w:eastAsia="ru-RU"/>
              </w:rPr>
              <w:t>Для длительностей излучения, которые лежат на границах временных областей (например, 10 с), в таблицах 4–8, применяют меньший предел. Там, где для границ временных областей (</w:t>
            </w:r>
            <w:r w:rsidR="0091180C" w:rsidRPr="00B70AF3">
              <w:rPr>
                <w:rFonts w:ascii="Arial" w:eastAsia="Arial" w:hAnsi="Arial" w:cs="Arial"/>
                <w:sz w:val="18"/>
                <w:szCs w:val="18"/>
                <w:lang w:eastAsia="ru-RU"/>
              </w:rPr>
              <w:t>то есть</w:t>
            </w:r>
            <w:r w:rsidRPr="00B70AF3">
              <w:rPr>
                <w:rFonts w:ascii="Arial" w:eastAsia="Arial" w:hAnsi="Arial" w:cs="Arial"/>
                <w:sz w:val="18"/>
                <w:szCs w:val="18"/>
                <w:lang w:eastAsia="ru-RU"/>
              </w:rPr>
              <w:t xml:space="preserve"> не относящихся к уравнениям в явном виде) используется символ </w:t>
            </w:r>
            <w:r w:rsidR="00F660F6" w:rsidRPr="00B70AF3">
              <w:rPr>
                <w:rFonts w:ascii="Arial" w:eastAsia="Arial" w:hAnsi="Arial" w:cs="Arial"/>
                <w:sz w:val="18"/>
                <w:szCs w:val="18"/>
                <w:lang w:eastAsia="ru-RU"/>
              </w:rPr>
              <w:t>«</w:t>
            </w:r>
            <w:r w:rsidRPr="00B70AF3">
              <w:rPr>
                <w:rFonts w:ascii="Arial" w:eastAsia="Arial" w:hAnsi="Arial" w:cs="Arial"/>
                <w:sz w:val="18"/>
                <w:szCs w:val="18"/>
                <w:lang w:eastAsia="ru-RU"/>
              </w:rPr>
              <w:t>&lt;</w:t>
            </w:r>
            <w:r w:rsidR="00F660F6" w:rsidRPr="00B70AF3">
              <w:rPr>
                <w:rFonts w:ascii="Arial" w:eastAsia="Arial" w:hAnsi="Arial" w:cs="Arial"/>
                <w:sz w:val="18"/>
                <w:szCs w:val="18"/>
                <w:lang w:eastAsia="ru-RU"/>
              </w:rPr>
              <w:t>»</w:t>
            </w:r>
            <w:r w:rsidRPr="00B70AF3">
              <w:rPr>
                <w:rFonts w:ascii="Arial" w:eastAsia="Arial" w:hAnsi="Arial" w:cs="Arial"/>
                <w:sz w:val="18"/>
                <w:szCs w:val="18"/>
                <w:lang w:eastAsia="ru-RU"/>
              </w:rPr>
              <w:t xml:space="preserve">, что означает меньше или равен. Когда указаны диапазоны длин волн, диапазон длин волн от </w:t>
            </w:r>
            <w:r w:rsidRPr="00B70AF3">
              <w:rPr>
                <w:rFonts w:ascii="Arial" w:eastAsia="Arial" w:hAnsi="Arial" w:cs="Arial"/>
                <w:sz w:val="18"/>
                <w:szCs w:val="18"/>
                <w:lang w:val="en-US" w:eastAsia="ru-RU"/>
              </w:rPr>
              <w:t>λ</w:t>
            </w:r>
            <w:r w:rsidRPr="00B70AF3">
              <w:rPr>
                <w:rFonts w:ascii="Arial" w:eastAsia="Arial" w:hAnsi="Arial" w:cs="Arial"/>
                <w:sz w:val="18"/>
                <w:szCs w:val="18"/>
                <w:vertAlign w:val="subscript"/>
                <w:lang w:eastAsia="ru-RU"/>
              </w:rPr>
              <w:t>1</w:t>
            </w:r>
            <w:r w:rsidRPr="00B70AF3">
              <w:rPr>
                <w:rFonts w:ascii="Arial" w:eastAsia="Arial" w:hAnsi="Arial" w:cs="Arial"/>
                <w:sz w:val="18"/>
                <w:szCs w:val="18"/>
                <w:lang w:eastAsia="ru-RU"/>
              </w:rPr>
              <w:t xml:space="preserve"> до </w:t>
            </w:r>
            <w:r w:rsidRPr="00B70AF3">
              <w:rPr>
                <w:rFonts w:ascii="Arial" w:eastAsia="Arial" w:hAnsi="Arial" w:cs="Arial"/>
                <w:sz w:val="18"/>
                <w:szCs w:val="18"/>
                <w:lang w:val="en-US" w:eastAsia="ru-RU"/>
              </w:rPr>
              <w:t>λ</w:t>
            </w:r>
            <w:r w:rsidRPr="00B70AF3">
              <w:rPr>
                <w:rFonts w:ascii="Arial" w:eastAsia="Arial" w:hAnsi="Arial" w:cs="Arial"/>
                <w:sz w:val="18"/>
                <w:szCs w:val="18"/>
                <w:vertAlign w:val="subscript"/>
                <w:lang w:eastAsia="ru-RU"/>
              </w:rPr>
              <w:t>2</w:t>
            </w:r>
            <w:r w:rsidRPr="00B70AF3">
              <w:rPr>
                <w:rFonts w:ascii="Arial" w:eastAsia="Arial" w:hAnsi="Arial" w:cs="Arial"/>
                <w:sz w:val="18"/>
                <w:szCs w:val="18"/>
                <w:lang w:eastAsia="ru-RU"/>
              </w:rPr>
              <w:t xml:space="preserve"> означает </w:t>
            </w:r>
            <w:r w:rsidRPr="00B70AF3">
              <w:rPr>
                <w:rFonts w:ascii="Arial" w:eastAsia="Arial" w:hAnsi="Arial" w:cs="Arial"/>
                <w:sz w:val="18"/>
                <w:szCs w:val="18"/>
                <w:lang w:val="en-US" w:eastAsia="ru-RU"/>
              </w:rPr>
              <w:t>λ</w:t>
            </w:r>
            <w:r w:rsidRPr="00B70AF3">
              <w:rPr>
                <w:rFonts w:ascii="Arial" w:eastAsia="Arial" w:hAnsi="Arial" w:cs="Arial"/>
                <w:sz w:val="18"/>
                <w:szCs w:val="18"/>
                <w:vertAlign w:val="subscript"/>
                <w:lang w:eastAsia="ru-RU"/>
              </w:rPr>
              <w:t>1</w:t>
            </w:r>
            <w:r w:rsidRPr="00B70AF3">
              <w:rPr>
                <w:rFonts w:ascii="Arial" w:eastAsia="Arial" w:hAnsi="Arial" w:cs="Arial"/>
                <w:sz w:val="18"/>
                <w:szCs w:val="18"/>
                <w:lang w:eastAsia="ru-RU"/>
              </w:rPr>
              <w:t xml:space="preserve"> ≤ </w:t>
            </w:r>
            <w:r w:rsidRPr="00B70AF3">
              <w:rPr>
                <w:rFonts w:ascii="Arial" w:eastAsia="Arial" w:hAnsi="Arial" w:cs="Arial"/>
                <w:sz w:val="18"/>
                <w:szCs w:val="18"/>
                <w:lang w:val="en-US" w:eastAsia="ru-RU"/>
              </w:rPr>
              <w:t>λ</w:t>
            </w:r>
            <w:r w:rsidRPr="00B70AF3">
              <w:rPr>
                <w:rFonts w:ascii="Arial" w:eastAsia="Arial" w:hAnsi="Arial" w:cs="Arial"/>
                <w:sz w:val="18"/>
                <w:szCs w:val="18"/>
                <w:lang w:eastAsia="ru-RU"/>
              </w:rPr>
              <w:t xml:space="preserve"> &lt; </w:t>
            </w:r>
            <w:r w:rsidRPr="00B70AF3">
              <w:rPr>
                <w:rFonts w:ascii="Arial" w:eastAsia="Arial" w:hAnsi="Arial" w:cs="Arial"/>
                <w:sz w:val="18"/>
                <w:szCs w:val="18"/>
                <w:lang w:val="en-US" w:eastAsia="ru-RU"/>
              </w:rPr>
              <w:t>λ</w:t>
            </w:r>
            <w:r w:rsidRPr="00B70AF3">
              <w:rPr>
                <w:rFonts w:ascii="Arial" w:eastAsia="Arial" w:hAnsi="Arial" w:cs="Arial"/>
                <w:sz w:val="18"/>
                <w:szCs w:val="18"/>
                <w:vertAlign w:val="subscript"/>
                <w:lang w:eastAsia="ru-RU"/>
              </w:rPr>
              <w:t>2</w:t>
            </w:r>
            <w:r w:rsidRPr="00B70AF3">
              <w:rPr>
                <w:rFonts w:ascii="Arial" w:eastAsia="Arial" w:hAnsi="Arial" w:cs="Arial"/>
                <w:sz w:val="18"/>
                <w:szCs w:val="18"/>
                <w:lang w:eastAsia="ru-RU"/>
              </w:rPr>
              <w:t xml:space="preserve">. </w:t>
            </w:r>
          </w:p>
          <w:p w14:paraId="6EFDE8B4" w14:textId="5352D9F0" w:rsidR="001F7F90" w:rsidRPr="00B70AF3" w:rsidRDefault="001F7F90" w:rsidP="00262FDB">
            <w:pPr>
              <w:widowControl w:val="0"/>
              <w:autoSpaceDE w:val="0"/>
              <w:autoSpaceDN w:val="0"/>
              <w:spacing w:before="41" w:after="0" w:line="276" w:lineRule="auto"/>
              <w:ind w:left="112" w:firstLine="592"/>
              <w:jc w:val="both"/>
              <w:rPr>
                <w:rFonts w:ascii="Arial" w:eastAsia="Arial" w:hAnsi="Arial" w:cs="Arial"/>
                <w:sz w:val="16"/>
                <w:szCs w:val="18"/>
                <w:lang w:eastAsia="ru-RU"/>
              </w:rPr>
            </w:pPr>
          </w:p>
        </w:tc>
      </w:tr>
    </w:tbl>
    <w:p w14:paraId="18DAC62A" w14:textId="77777777" w:rsidR="001F7F90" w:rsidRPr="00B70AF3" w:rsidRDefault="001F7F90">
      <w:pPr>
        <w:widowControl w:val="0"/>
        <w:shd w:val="clear" w:color="auto" w:fill="FFFFFF"/>
        <w:spacing w:after="0" w:line="360" w:lineRule="auto"/>
        <w:ind w:firstLine="709"/>
        <w:jc w:val="both"/>
        <w:rPr>
          <w:rFonts w:ascii="Arial" w:eastAsia="Calibri" w:hAnsi="Arial" w:cs="Arial"/>
          <w:sz w:val="24"/>
          <w:szCs w:val="24"/>
        </w:rPr>
      </w:pPr>
    </w:p>
    <w:p w14:paraId="1BF0ED1C" w14:textId="77777777" w:rsidR="001F7F90" w:rsidRPr="00B70AF3" w:rsidRDefault="00D347A7">
      <w:pPr>
        <w:tabs>
          <w:tab w:val="left" w:pos="851"/>
          <w:tab w:val="right" w:leader="dot" w:pos="9781"/>
        </w:tabs>
        <w:spacing w:after="0" w:line="360" w:lineRule="auto"/>
        <w:ind w:firstLine="709"/>
        <w:jc w:val="both"/>
        <w:outlineLvl w:val="1"/>
        <w:rPr>
          <w:rFonts w:ascii="Arial" w:eastAsia="Calibri" w:hAnsi="Arial" w:cs="Arial"/>
          <w:b/>
          <w:sz w:val="24"/>
          <w:szCs w:val="24"/>
        </w:rPr>
      </w:pPr>
      <w:bookmarkStart w:id="42" w:name="_Toc198565294"/>
      <w:r w:rsidRPr="00B70AF3">
        <w:rPr>
          <w:rFonts w:ascii="Arial" w:eastAsia="Calibri" w:hAnsi="Arial" w:cs="Arial"/>
          <w:b/>
          <w:sz w:val="24"/>
          <w:szCs w:val="24"/>
        </w:rPr>
        <w:t>6.2 Импульсно-периодические лазеры или лазеры с модуляцией</w:t>
      </w:r>
      <w:bookmarkEnd w:id="42"/>
      <w:r w:rsidRPr="00B70AF3">
        <w:rPr>
          <w:rFonts w:ascii="Arial" w:eastAsia="Calibri" w:hAnsi="Arial" w:cs="Arial"/>
          <w:b/>
          <w:sz w:val="24"/>
          <w:szCs w:val="24"/>
        </w:rPr>
        <w:t xml:space="preserve"> </w:t>
      </w:r>
    </w:p>
    <w:p w14:paraId="04C51953"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Для определения ПДУ, которые следует применять при воздействии излучения с периодическими импульсами, следует использовать следующие методы. </w:t>
      </w:r>
    </w:p>
    <w:p w14:paraId="186949F0"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Воздействие любой группы импульсов (или подгруппы импульсов в последовательности), подаваемых в любой момент времени, не должно превышать ПДУ для этого времени. </w:t>
      </w:r>
    </w:p>
    <w:p w14:paraId="1A464C4A"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ПДУ для глаз на длинах волн менее 400 нм и более 1400 нм, а также ПДУ для кожи ограничены наиболее строгими требованиями перечислений а) и </w:t>
      </w:r>
      <w:r w:rsidRPr="00B70AF3">
        <w:rPr>
          <w:rFonts w:ascii="Arial" w:eastAsia="SimSun" w:hAnsi="Arial" w:cs="Arial"/>
          <w:sz w:val="24"/>
          <w:szCs w:val="24"/>
          <w:lang w:val="en-US"/>
        </w:rPr>
        <w:t>b</w:t>
      </w:r>
      <w:r w:rsidRPr="00B70AF3">
        <w:rPr>
          <w:rFonts w:ascii="Arial" w:eastAsia="SimSun" w:hAnsi="Arial" w:cs="Arial"/>
          <w:sz w:val="24"/>
          <w:szCs w:val="24"/>
        </w:rPr>
        <w:t xml:space="preserve">). ПДУ для глаз на длинах волн от 400 до 1400 нм определяется с использованием наиболее строгих требований перечислений a), b) и c). Перечисление c) относится только к тепловым пределам сетчатки, но не к фотохимическим пределам сетчатки. </w:t>
      </w:r>
    </w:p>
    <w:p w14:paraId="5BC6A760"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lastRenderedPageBreak/>
        <w:t xml:space="preserve">Ниже приведены три возможных требования: </w:t>
      </w:r>
    </w:p>
    <w:p w14:paraId="6F0FFD71"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а) воздействие любого одиночного импульса в последовательности импульсов не превышает ПДУ для одиночного импульса;</w:t>
      </w:r>
    </w:p>
    <w:p w14:paraId="537AC3A6" w14:textId="22679273"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b) средняя интенсивность излучения или мощность для серии импульсов длительностью облучения </w:t>
      </w:r>
      <w:r w:rsidRPr="00B70AF3">
        <w:rPr>
          <w:rFonts w:ascii="Arial" w:eastAsia="SimSun" w:hAnsi="Arial" w:cs="Arial"/>
          <w:i/>
          <w:iCs/>
          <w:sz w:val="24"/>
          <w:szCs w:val="24"/>
        </w:rPr>
        <w:t xml:space="preserve">T </w:t>
      </w:r>
      <w:r w:rsidRPr="00B70AF3">
        <w:rPr>
          <w:rFonts w:ascii="Arial" w:eastAsia="SimSun" w:hAnsi="Arial" w:cs="Arial"/>
          <w:sz w:val="24"/>
          <w:szCs w:val="24"/>
        </w:rPr>
        <w:t xml:space="preserve">не превышает значения ПДУ, приведенного в таблицах </w:t>
      </w:r>
      <w:r w:rsidR="00C13DAB" w:rsidRPr="00B70AF3">
        <w:rPr>
          <w:rFonts w:ascii="Arial" w:eastAsia="SimSun" w:hAnsi="Arial" w:cs="Arial"/>
          <w:sz w:val="24"/>
          <w:szCs w:val="24"/>
        </w:rPr>
        <w:t xml:space="preserve">    </w:t>
      </w:r>
      <w:r w:rsidRPr="00B70AF3">
        <w:rPr>
          <w:rFonts w:ascii="Arial" w:eastAsia="SimSun" w:hAnsi="Arial" w:cs="Arial"/>
          <w:sz w:val="24"/>
          <w:szCs w:val="24"/>
        </w:rPr>
        <w:t xml:space="preserve">4–8 для одиночного импульса длительностью облучения </w:t>
      </w:r>
      <w:r w:rsidRPr="00B70AF3">
        <w:rPr>
          <w:rFonts w:ascii="Arial" w:eastAsia="SimSun" w:hAnsi="Arial" w:cs="Arial"/>
          <w:i/>
          <w:iCs/>
          <w:sz w:val="24"/>
          <w:szCs w:val="24"/>
        </w:rPr>
        <w:t>T</w:t>
      </w:r>
      <w:r w:rsidRPr="00B70AF3">
        <w:rPr>
          <w:rFonts w:ascii="Arial" w:eastAsia="SimSun" w:hAnsi="Arial" w:cs="Arial"/>
          <w:sz w:val="24"/>
          <w:szCs w:val="24"/>
        </w:rPr>
        <w:t xml:space="preserve">. Для нерегулярных импульсов (включая изменяющуюся энергию импульсов) значение </w:t>
      </w:r>
      <w:r w:rsidRPr="00B70AF3">
        <w:rPr>
          <w:rFonts w:ascii="Arial" w:eastAsia="SimSun" w:hAnsi="Arial" w:cs="Arial"/>
          <w:i/>
          <w:iCs/>
          <w:sz w:val="24"/>
          <w:szCs w:val="24"/>
        </w:rPr>
        <w:t>T</w:t>
      </w:r>
      <w:r w:rsidRPr="00B70AF3">
        <w:rPr>
          <w:rFonts w:ascii="Arial" w:eastAsia="SimSun" w:hAnsi="Arial" w:cs="Arial"/>
          <w:sz w:val="24"/>
          <w:szCs w:val="24"/>
        </w:rPr>
        <w:t xml:space="preserve"> необходимо варьировать в пределах от </w:t>
      </w:r>
      <w:r w:rsidRPr="00B70AF3">
        <w:rPr>
          <w:rFonts w:ascii="Arial" w:eastAsia="SimSun" w:hAnsi="Arial" w:cs="Arial"/>
          <w:i/>
          <w:iCs/>
          <w:sz w:val="24"/>
          <w:szCs w:val="24"/>
        </w:rPr>
        <w:t>T</w:t>
      </w:r>
      <w:r w:rsidRPr="00B70AF3">
        <w:rPr>
          <w:rFonts w:ascii="Arial" w:eastAsia="SimSun" w:hAnsi="Arial" w:cs="Arial"/>
          <w:iCs/>
          <w:sz w:val="24"/>
          <w:szCs w:val="24"/>
          <w:vertAlign w:val="subscript"/>
        </w:rPr>
        <w:t>i</w:t>
      </w:r>
      <w:r w:rsidRPr="00B70AF3">
        <w:rPr>
          <w:rFonts w:ascii="Arial" w:eastAsia="SimSun" w:hAnsi="Arial" w:cs="Arial"/>
          <w:sz w:val="24"/>
          <w:szCs w:val="24"/>
        </w:rPr>
        <w:t xml:space="preserve"> до максимальной предполагаемой длительности облучения (см. таблицу 9). Для регулярных импульсов достаточно усреднить значение только по предполагаемой максимальной длительности облучения. </w:t>
      </w:r>
    </w:p>
    <w:p w14:paraId="27B08ADA" w14:textId="77777777" w:rsidR="001F7F90" w:rsidRPr="00B70AF3" w:rsidRDefault="00D347A7">
      <w:pPr>
        <w:widowControl w:val="0"/>
        <w:shd w:val="clear" w:color="auto" w:fill="FFFFFF"/>
        <w:spacing w:after="0" w:line="360" w:lineRule="auto"/>
        <w:ind w:firstLine="709"/>
        <w:jc w:val="both"/>
        <w:rPr>
          <w:rFonts w:ascii="Arial" w:eastAsia="SimSun" w:hAnsi="Arial" w:cs="Arial"/>
          <w:szCs w:val="24"/>
        </w:rPr>
      </w:pPr>
      <w:r w:rsidRPr="00B70AF3">
        <w:rPr>
          <w:rFonts w:ascii="Arial" w:eastAsia="SimSun" w:hAnsi="Arial" w:cs="Arial"/>
          <w:spacing w:val="40"/>
          <w:szCs w:val="24"/>
        </w:rPr>
        <w:t>Примечание</w:t>
      </w:r>
      <w:r w:rsidRPr="00B70AF3">
        <w:rPr>
          <w:rFonts w:ascii="Arial" w:eastAsia="SimSun" w:hAnsi="Arial" w:cs="Arial"/>
          <w:szCs w:val="24"/>
        </w:rPr>
        <w:t xml:space="preserve"> – Для того этого следует суммировать энергетическую экспозицию в пределах </w:t>
      </w:r>
      <w:r w:rsidRPr="00B70AF3">
        <w:rPr>
          <w:rFonts w:ascii="Arial" w:eastAsia="SimSun" w:hAnsi="Arial" w:cs="Arial"/>
          <w:i/>
          <w:iCs/>
          <w:szCs w:val="24"/>
        </w:rPr>
        <w:t>T</w:t>
      </w:r>
      <w:r w:rsidRPr="00B70AF3">
        <w:rPr>
          <w:rFonts w:ascii="Arial" w:eastAsia="SimSun" w:hAnsi="Arial" w:cs="Arial"/>
          <w:szCs w:val="24"/>
        </w:rPr>
        <w:t xml:space="preserve"> и сравнить это значение с ПДУ, выраженным как энергетическая экспозиция, которая математически эквивалентна средней облученности за </w:t>
      </w:r>
      <w:r w:rsidRPr="00B70AF3">
        <w:rPr>
          <w:rFonts w:ascii="Arial" w:eastAsia="SimSun" w:hAnsi="Arial" w:cs="Arial"/>
          <w:i/>
          <w:iCs/>
          <w:szCs w:val="24"/>
        </w:rPr>
        <w:t>T</w:t>
      </w:r>
      <w:r w:rsidRPr="00B70AF3">
        <w:rPr>
          <w:rFonts w:ascii="Arial" w:eastAsia="SimSun" w:hAnsi="Arial" w:cs="Arial"/>
          <w:szCs w:val="24"/>
        </w:rPr>
        <w:t xml:space="preserve">, и сравнить это значение с ПДУ, выраженным как облученность (которая определяется путем деления ПДУ энергетической экспозиции на </w:t>
      </w:r>
      <w:r w:rsidRPr="00B70AF3">
        <w:rPr>
          <w:rFonts w:ascii="Arial" w:eastAsia="SimSun" w:hAnsi="Arial" w:cs="Arial"/>
          <w:i/>
          <w:szCs w:val="24"/>
        </w:rPr>
        <w:t>T</w:t>
      </w:r>
      <w:r w:rsidRPr="00B70AF3">
        <w:rPr>
          <w:rFonts w:ascii="Arial" w:eastAsia="SimSun" w:hAnsi="Arial" w:cs="Arial"/>
          <w:szCs w:val="24"/>
        </w:rPr>
        <w:t>);</w:t>
      </w:r>
    </w:p>
    <w:p w14:paraId="3ACB94FA" w14:textId="3F816780"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c) воздействие одного импульса не превышает значения ПДУ для одиночного импульса, умноженного на поправочный коэффициент </w:t>
      </w:r>
      <w:r w:rsidRPr="00262FDB">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w:t>
      </w:r>
      <w:r w:rsidR="00EC51AF" w:rsidRPr="00B70AF3">
        <w:rPr>
          <w:rFonts w:ascii="Arial" w:eastAsia="SimSun" w:hAnsi="Arial" w:cs="Arial"/>
          <w:sz w:val="24"/>
          <w:szCs w:val="24"/>
        </w:rPr>
        <w:t xml:space="preserve">Коэффициент </w:t>
      </w:r>
      <w:r w:rsidRPr="00262FDB">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применим только к одиночным импульсам длительностью менее 0,25 с. </w:t>
      </w:r>
    </w:p>
    <w:p w14:paraId="2F1F151C" w14:textId="09C65072" w:rsidR="001F7F90" w:rsidRPr="00B70AF3" w:rsidRDefault="00000000" w:rsidP="002067F9">
      <w:pPr>
        <w:widowControl w:val="0"/>
        <w:shd w:val="clear" w:color="auto" w:fill="FFFFFF"/>
        <w:spacing w:after="0" w:line="360" w:lineRule="auto"/>
        <w:ind w:firstLine="709"/>
        <w:jc w:val="center"/>
        <w:rPr>
          <w:rFonts w:ascii="Arial" w:eastAsia="SimSun" w:hAnsi="Arial" w:cs="Arial"/>
          <w:sz w:val="24"/>
          <w:szCs w:val="24"/>
        </w:rPr>
      </w:pPr>
      <m:oMath>
        <m:sSub>
          <m:sSubPr>
            <m:ctrlPr>
              <w:rPr>
                <w:rFonts w:ascii="Cambria Math" w:eastAsia="SimSun" w:hAnsi="Cambria Math" w:cs="Arial"/>
                <w:sz w:val="24"/>
                <w:szCs w:val="24"/>
              </w:rPr>
            </m:ctrlPr>
          </m:sSubPr>
          <m:e>
            <m:r>
              <m:rPr>
                <m:sty m:val="p"/>
              </m:rPr>
              <w:rPr>
                <w:rFonts w:ascii="Cambria Math" w:eastAsia="SimSun" w:hAnsi="Cambria Math" w:cs="Arial"/>
                <w:sz w:val="24"/>
                <w:szCs w:val="24"/>
              </w:rPr>
              <m:t>ПДУ</m:t>
            </m:r>
          </m:e>
          <m:sub>
            <m:r>
              <m:rPr>
                <m:sty m:val="p"/>
              </m:rPr>
              <w:rPr>
                <w:rFonts w:ascii="Cambria Math" w:eastAsia="SimSun" w:hAnsi="Cambria Math" w:cs="Arial"/>
                <w:sz w:val="24"/>
                <w:szCs w:val="24"/>
              </w:rPr>
              <m:t xml:space="preserve">последов </m:t>
            </m:r>
          </m:sub>
        </m:sSub>
        <m:r>
          <m:rPr>
            <m:sty m:val="p"/>
          </m:rPr>
          <w:rPr>
            <w:rFonts w:ascii="Cambria Math" w:eastAsia="SimSun" w:hAnsi="Cambria Math" w:cs="Arial"/>
            <w:sz w:val="24"/>
            <w:szCs w:val="24"/>
          </w:rPr>
          <m:t xml:space="preserve">= </m:t>
        </m:r>
        <m:sSub>
          <m:sSubPr>
            <m:ctrlPr>
              <w:rPr>
                <w:rFonts w:ascii="Cambria Math" w:eastAsia="SimSun" w:hAnsi="Cambria Math" w:cs="Arial"/>
                <w:sz w:val="24"/>
                <w:szCs w:val="24"/>
              </w:rPr>
            </m:ctrlPr>
          </m:sSubPr>
          <m:e>
            <m:r>
              <m:rPr>
                <m:sty m:val="p"/>
              </m:rPr>
              <w:rPr>
                <w:rFonts w:ascii="Cambria Math" w:eastAsia="SimSun" w:hAnsi="Cambria Math" w:cs="Arial"/>
                <w:sz w:val="24"/>
                <w:szCs w:val="24"/>
              </w:rPr>
              <m:t>ПДУ</m:t>
            </m:r>
          </m:e>
          <m:sub>
            <m:r>
              <m:rPr>
                <m:sty m:val="p"/>
              </m:rPr>
              <w:rPr>
                <w:rFonts w:ascii="Cambria Math" w:eastAsia="SimSun" w:hAnsi="Cambria Math" w:cs="Arial"/>
                <w:sz w:val="24"/>
                <w:szCs w:val="24"/>
              </w:rPr>
              <m:t>одиноч</m:t>
            </m:r>
          </m:sub>
        </m:sSub>
        <m:r>
          <m:rPr>
            <m:sty m:val="p"/>
          </m:rPr>
          <w:rPr>
            <w:rFonts w:ascii="Cambria Math" w:eastAsia="SimSun" w:hAnsi="Cambria Math" w:cs="Arial"/>
            <w:sz w:val="24"/>
            <w:szCs w:val="24"/>
          </w:rPr>
          <m:t xml:space="preserve"> ∙ </m:t>
        </m:r>
        <m:sSub>
          <m:sSubPr>
            <m:ctrlPr>
              <w:rPr>
                <w:rFonts w:ascii="Cambria Math" w:eastAsia="SimSun" w:hAnsi="Cambria Math" w:cs="Arial"/>
                <w:sz w:val="24"/>
                <w:szCs w:val="24"/>
              </w:rPr>
            </m:ctrlPr>
          </m:sSubPr>
          <m:e>
            <m:r>
              <w:rPr>
                <w:rFonts w:ascii="Cambria Math" w:eastAsia="SimSun" w:hAnsi="Cambria Math" w:cs="Arial"/>
                <w:sz w:val="24"/>
                <w:szCs w:val="24"/>
              </w:rPr>
              <m:t>C</m:t>
            </m:r>
          </m:e>
          <m:sub>
            <m:r>
              <m:rPr>
                <m:sty m:val="p"/>
              </m:rPr>
              <w:rPr>
                <w:rFonts w:ascii="Cambria Math" w:eastAsia="SimSun" w:hAnsi="Cambria Math" w:cs="Arial"/>
                <w:sz w:val="24"/>
                <w:szCs w:val="24"/>
              </w:rPr>
              <m:t>5</m:t>
            </m:r>
          </m:sub>
        </m:sSub>
        <m:r>
          <m:rPr>
            <m:sty m:val="p"/>
          </m:rPr>
          <w:rPr>
            <w:rFonts w:ascii="Cambria Math" w:eastAsia="SimSun" w:hAnsi="Cambria Math" w:cs="Arial"/>
            <w:sz w:val="24"/>
            <w:szCs w:val="24"/>
          </w:rPr>
          <m:t xml:space="preserve"> </m:t>
        </m:r>
      </m:oMath>
      <w:r w:rsidR="00C13DAB" w:rsidRPr="00B70AF3">
        <w:rPr>
          <w:rFonts w:ascii="Arial" w:eastAsia="SimSun" w:hAnsi="Arial" w:cs="Arial"/>
          <w:sz w:val="24"/>
          <w:szCs w:val="24"/>
        </w:rPr>
        <w:t>,</w:t>
      </w:r>
    </w:p>
    <w:p w14:paraId="5679A84A"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где ПДУ</w:t>
      </w:r>
      <w:r w:rsidRPr="00B70AF3">
        <w:rPr>
          <w:rFonts w:ascii="Arial" w:eastAsia="SimSun" w:hAnsi="Arial" w:cs="Arial"/>
          <w:sz w:val="24"/>
          <w:szCs w:val="24"/>
          <w:vertAlign w:val="subscript"/>
        </w:rPr>
        <w:t>одиноч</w:t>
      </w:r>
      <w:r w:rsidRPr="00B70AF3">
        <w:rPr>
          <w:rFonts w:ascii="Arial" w:eastAsia="SimSun" w:hAnsi="Arial" w:cs="Arial"/>
          <w:sz w:val="24"/>
          <w:szCs w:val="24"/>
        </w:rPr>
        <w:t xml:space="preserve"> </w:t>
      </w:r>
      <w:r w:rsidR="00C13DAB" w:rsidRPr="00B70AF3">
        <w:rPr>
          <w:rFonts w:ascii="Arial" w:eastAsia="SimSun" w:hAnsi="Arial" w:cs="Arial"/>
          <w:sz w:val="24"/>
          <w:szCs w:val="24"/>
        </w:rPr>
        <w:t>–</w:t>
      </w:r>
      <w:r w:rsidRPr="00B70AF3">
        <w:rPr>
          <w:rFonts w:ascii="Arial" w:eastAsia="SimSun" w:hAnsi="Arial" w:cs="Arial"/>
          <w:sz w:val="24"/>
          <w:szCs w:val="24"/>
        </w:rPr>
        <w:t xml:space="preserve"> это ПДУ для одного импульса; </w:t>
      </w:r>
    </w:p>
    <w:p w14:paraId="143A05EA"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ПДУ</w:t>
      </w:r>
      <w:r w:rsidRPr="00B70AF3">
        <w:rPr>
          <w:rFonts w:ascii="Arial" w:eastAsia="SimSun" w:hAnsi="Arial" w:cs="Arial"/>
          <w:sz w:val="24"/>
          <w:szCs w:val="24"/>
          <w:vertAlign w:val="subscript"/>
        </w:rPr>
        <w:t>последов</w:t>
      </w:r>
      <w:r w:rsidRPr="00B70AF3">
        <w:rPr>
          <w:rFonts w:ascii="Arial" w:eastAsia="SimSun" w:hAnsi="Arial" w:cs="Arial"/>
          <w:sz w:val="24"/>
          <w:szCs w:val="24"/>
        </w:rPr>
        <w:t xml:space="preserve"> </w:t>
      </w:r>
      <w:r w:rsidR="00C13DAB" w:rsidRPr="00B70AF3">
        <w:rPr>
          <w:rFonts w:ascii="Arial" w:eastAsia="SimSun" w:hAnsi="Arial" w:cs="Arial"/>
          <w:sz w:val="24"/>
          <w:szCs w:val="24"/>
        </w:rPr>
        <w:t>–</w:t>
      </w:r>
      <w:r w:rsidRPr="00B70AF3">
        <w:rPr>
          <w:rFonts w:ascii="Arial" w:eastAsia="SimSun" w:hAnsi="Arial" w:cs="Arial"/>
          <w:sz w:val="24"/>
          <w:szCs w:val="24"/>
        </w:rPr>
        <w:t xml:space="preserve"> это ПДУ для любого отдельного импульса в последовательности импульсов. </w:t>
      </w:r>
    </w:p>
    <w:p w14:paraId="11018C1F" w14:textId="7C38AA69"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длительность импульса </w:t>
      </w:r>
      <w:r w:rsidRPr="00B70AF3">
        <w:rPr>
          <w:rFonts w:ascii="Arial" w:eastAsia="SimSun" w:hAnsi="Arial" w:cs="Arial"/>
          <w:i/>
          <w:sz w:val="24"/>
          <w:szCs w:val="24"/>
        </w:rPr>
        <w:t>t</w:t>
      </w:r>
      <w:r w:rsidRPr="00B70AF3">
        <w:rPr>
          <w:rFonts w:ascii="Arial" w:eastAsia="SimSun" w:hAnsi="Arial" w:cs="Arial"/>
          <w:sz w:val="24"/>
          <w:szCs w:val="24"/>
        </w:rPr>
        <w:t xml:space="preserve"> ≤ </w:t>
      </w:r>
      <w:r w:rsidRPr="00B70AF3">
        <w:rPr>
          <w:rFonts w:ascii="Arial" w:eastAsia="SimSun" w:hAnsi="Arial" w:cs="Arial"/>
          <w:i/>
          <w:sz w:val="24"/>
          <w:szCs w:val="24"/>
        </w:rPr>
        <w:t>T</w:t>
      </w:r>
      <w:r w:rsidRPr="00B70AF3">
        <w:rPr>
          <w:rFonts w:ascii="Arial" w:eastAsia="SimSun" w:hAnsi="Arial" w:cs="Arial"/>
          <w:iCs/>
          <w:sz w:val="24"/>
          <w:szCs w:val="24"/>
          <w:vertAlign w:val="subscript"/>
        </w:rPr>
        <w:t>i</w:t>
      </w:r>
      <w:r w:rsidR="00EC51AF" w:rsidRPr="00B70AF3">
        <w:rPr>
          <w:rFonts w:ascii="Arial" w:eastAsia="SimSun" w:hAnsi="Arial" w:cs="Arial"/>
          <w:sz w:val="24"/>
          <w:szCs w:val="24"/>
        </w:rPr>
        <w:t>, то применяют</w:t>
      </w:r>
      <w:r w:rsidRPr="00B70AF3">
        <w:rPr>
          <w:rFonts w:ascii="Arial" w:eastAsia="SimSun" w:hAnsi="Arial" w:cs="Arial"/>
          <w:sz w:val="24"/>
          <w:szCs w:val="24"/>
        </w:rPr>
        <w:t xml:space="preserve"> следующее правило:</w:t>
      </w:r>
    </w:p>
    <w:p w14:paraId="036937E3"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 для максимальной ожидаемой длительности облучения, меньшей или равной 0,25 с: </w:t>
      </w:r>
    </w:p>
    <w:p w14:paraId="7691C2E6"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1,0; </w:t>
      </w:r>
    </w:p>
    <w:p w14:paraId="50EEDDAD"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для максимальной ожидаемой длительности облучения более 0,25 с:</w:t>
      </w:r>
    </w:p>
    <w:p w14:paraId="76BB13E1"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w:t>
      </w:r>
      <w:r w:rsidRPr="00B70AF3">
        <w:rPr>
          <w:rFonts w:ascii="Arial" w:eastAsia="SimSun" w:hAnsi="Arial" w:cs="Arial"/>
          <w:i/>
          <w:sz w:val="24"/>
          <w:szCs w:val="24"/>
        </w:rPr>
        <w:t>N</w:t>
      </w:r>
      <w:r w:rsidRPr="00B70AF3">
        <w:rPr>
          <w:rFonts w:ascii="Arial" w:eastAsia="SimSun" w:hAnsi="Arial" w:cs="Arial"/>
          <w:sz w:val="24"/>
          <w:szCs w:val="24"/>
        </w:rPr>
        <w:t xml:space="preserve"> ≤ 600,</w:t>
      </w:r>
      <w:r w:rsidRPr="00B70AF3">
        <w:rPr>
          <w:rFonts w:ascii="Arial" w:eastAsia="SimSun" w:hAnsi="Arial" w:cs="Arial"/>
          <w:i/>
          <w:sz w:val="24"/>
          <w:szCs w:val="24"/>
        </w:rPr>
        <w:t xml:space="preserve"> C</w:t>
      </w:r>
      <w:r w:rsidRPr="00B70AF3">
        <w:rPr>
          <w:rFonts w:ascii="Arial" w:eastAsia="SimSun" w:hAnsi="Arial" w:cs="Arial"/>
          <w:i/>
          <w:sz w:val="24"/>
          <w:szCs w:val="24"/>
          <w:vertAlign w:val="subscript"/>
        </w:rPr>
        <w:t>5</w:t>
      </w:r>
      <w:r w:rsidRPr="00B70AF3">
        <w:rPr>
          <w:rFonts w:ascii="Arial" w:eastAsia="SimSun" w:hAnsi="Arial" w:cs="Arial"/>
          <w:sz w:val="24"/>
          <w:szCs w:val="24"/>
        </w:rPr>
        <w:t xml:space="preserve"> = 1,0; </w:t>
      </w:r>
    </w:p>
    <w:p w14:paraId="01F69D5F"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w:t>
      </w:r>
      <w:r w:rsidRPr="00B70AF3">
        <w:rPr>
          <w:rFonts w:ascii="Arial" w:eastAsia="SimSun" w:hAnsi="Arial" w:cs="Arial"/>
          <w:i/>
          <w:sz w:val="24"/>
          <w:szCs w:val="24"/>
        </w:rPr>
        <w:t>N</w:t>
      </w:r>
      <w:r w:rsidRPr="00B70AF3">
        <w:rPr>
          <w:rFonts w:ascii="Arial" w:eastAsia="SimSun" w:hAnsi="Arial" w:cs="Arial"/>
          <w:sz w:val="24"/>
          <w:szCs w:val="24"/>
        </w:rPr>
        <w:t xml:space="preserve"> &gt; 600,</w:t>
      </w:r>
      <w:r w:rsidRPr="00B70AF3">
        <w:rPr>
          <w:rFonts w:ascii="Arial" w:eastAsia="SimSun" w:hAnsi="Arial" w:cs="Arial"/>
          <w:i/>
          <w:sz w:val="24"/>
          <w:szCs w:val="24"/>
        </w:rPr>
        <w:t xml:space="preserve"> C</w:t>
      </w:r>
      <w:r w:rsidRPr="00B70AF3">
        <w:rPr>
          <w:rFonts w:ascii="Arial" w:eastAsia="SimSun" w:hAnsi="Arial" w:cs="Arial"/>
          <w:i/>
          <w:sz w:val="24"/>
          <w:szCs w:val="24"/>
          <w:vertAlign w:val="subscript"/>
        </w:rPr>
        <w:t>5</w:t>
      </w:r>
      <w:r w:rsidRPr="00B70AF3">
        <w:rPr>
          <w:rFonts w:ascii="Arial" w:eastAsia="SimSun" w:hAnsi="Arial" w:cs="Arial"/>
          <w:sz w:val="24"/>
          <w:szCs w:val="24"/>
        </w:rPr>
        <w:t xml:space="preserve"> = 5·</w:t>
      </w:r>
      <w:r w:rsidRPr="007D174B">
        <w:rPr>
          <w:rFonts w:ascii="Arial" w:eastAsia="SimSun" w:hAnsi="Arial" w:cs="Arial"/>
          <w:i/>
          <w:sz w:val="24"/>
          <w:szCs w:val="24"/>
        </w:rPr>
        <w:t>N</w:t>
      </w:r>
      <w:r w:rsidRPr="00B70AF3">
        <w:rPr>
          <w:rFonts w:ascii="Arial" w:eastAsia="SimSun" w:hAnsi="Arial" w:cs="Arial"/>
          <w:sz w:val="24"/>
          <w:szCs w:val="24"/>
          <w:vertAlign w:val="superscript"/>
        </w:rPr>
        <w:t>−0,25</w:t>
      </w:r>
      <w:r w:rsidRPr="00B70AF3">
        <w:rPr>
          <w:rFonts w:ascii="Arial" w:eastAsia="SimSun" w:hAnsi="Arial" w:cs="Arial"/>
          <w:sz w:val="24"/>
          <w:szCs w:val="24"/>
        </w:rPr>
        <w:t xml:space="preserve"> при минимальном значении </w:t>
      </w: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0,4. </w:t>
      </w:r>
    </w:p>
    <w:p w14:paraId="6CFFF816" w14:textId="0D9BD32E"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длительность импульса </w:t>
      </w:r>
      <w:r w:rsidRPr="00B70AF3">
        <w:rPr>
          <w:rFonts w:ascii="Arial" w:eastAsia="SimSun" w:hAnsi="Arial" w:cs="Arial"/>
          <w:i/>
          <w:sz w:val="24"/>
          <w:szCs w:val="24"/>
        </w:rPr>
        <w:t>t</w:t>
      </w:r>
      <w:r w:rsidRPr="00B70AF3">
        <w:rPr>
          <w:rFonts w:ascii="Arial" w:eastAsia="SimSun" w:hAnsi="Arial" w:cs="Arial"/>
          <w:sz w:val="24"/>
          <w:szCs w:val="24"/>
        </w:rPr>
        <w:t xml:space="preserve"> &gt; </w:t>
      </w:r>
      <w:r w:rsidRPr="00B70AF3">
        <w:rPr>
          <w:rFonts w:ascii="Arial" w:eastAsia="SimSun" w:hAnsi="Arial" w:cs="Arial"/>
          <w:i/>
          <w:sz w:val="24"/>
          <w:szCs w:val="24"/>
        </w:rPr>
        <w:t>T</w:t>
      </w:r>
      <w:r w:rsidR="00F723B0" w:rsidRPr="007D174B">
        <w:rPr>
          <w:rFonts w:ascii="Arial" w:eastAsia="SimSun" w:hAnsi="Arial" w:cs="Arial"/>
          <w:sz w:val="24"/>
          <w:szCs w:val="24"/>
          <w:vertAlign w:val="subscript"/>
        </w:rPr>
        <w:t>i</w:t>
      </w:r>
      <w:r w:rsidR="00F723B0" w:rsidRPr="00B70AF3">
        <w:rPr>
          <w:rFonts w:ascii="Arial" w:eastAsia="SimSun" w:hAnsi="Arial" w:cs="Arial"/>
          <w:sz w:val="24"/>
          <w:szCs w:val="24"/>
        </w:rPr>
        <w:t>, то применяют</w:t>
      </w:r>
      <w:r w:rsidRPr="00B70AF3">
        <w:rPr>
          <w:rFonts w:ascii="Arial" w:eastAsia="SimSun" w:hAnsi="Arial" w:cs="Arial"/>
          <w:sz w:val="24"/>
          <w:szCs w:val="24"/>
        </w:rPr>
        <w:t xml:space="preserve"> следующее правило: </w:t>
      </w:r>
    </w:p>
    <w:p w14:paraId="32DD5523"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 при α ≤ 5 мрад: </w:t>
      </w:r>
    </w:p>
    <w:p w14:paraId="7017F4E8"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1,0; </w:t>
      </w:r>
    </w:p>
    <w:p w14:paraId="621B5646" w14:textId="0F5729DA"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w:t>
      </w:r>
      <w:r w:rsidR="00A303C0">
        <w:rPr>
          <w:rFonts w:ascii="Arial" w:eastAsia="SimSun" w:hAnsi="Arial" w:cs="Arial"/>
          <w:sz w:val="24"/>
          <w:szCs w:val="24"/>
        </w:rPr>
        <w:t xml:space="preserve"> </w:t>
      </w:r>
      <w:r w:rsidRPr="00B70AF3">
        <w:rPr>
          <w:rFonts w:ascii="Arial" w:eastAsia="SimSun" w:hAnsi="Arial" w:cs="Arial"/>
          <w:sz w:val="24"/>
          <w:szCs w:val="24"/>
        </w:rPr>
        <w:t>для 5 мрад &lt; α ≤ α</w:t>
      </w:r>
      <w:r w:rsidRPr="00B70AF3">
        <w:rPr>
          <w:rFonts w:ascii="Arial" w:eastAsia="SimSun" w:hAnsi="Arial" w:cs="Arial"/>
          <w:sz w:val="24"/>
          <w:szCs w:val="24"/>
          <w:vertAlign w:val="subscript"/>
        </w:rPr>
        <w:t>max</w:t>
      </w:r>
      <w:r w:rsidRPr="00B70AF3">
        <w:rPr>
          <w:rFonts w:ascii="Arial" w:eastAsia="SimSun" w:hAnsi="Arial" w:cs="Arial"/>
          <w:sz w:val="24"/>
          <w:szCs w:val="24"/>
        </w:rPr>
        <w:t xml:space="preserve">: </w:t>
      </w:r>
    </w:p>
    <w:p w14:paraId="4DC9AE25"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w:t>
      </w:r>
      <w:r w:rsidRPr="00B70AF3">
        <w:rPr>
          <w:rFonts w:ascii="Arial" w:eastAsia="SimSun" w:hAnsi="Arial" w:cs="Arial"/>
          <w:i/>
          <w:sz w:val="24"/>
          <w:szCs w:val="24"/>
        </w:rPr>
        <w:t>N</w:t>
      </w:r>
      <w:r w:rsidRPr="00B70AF3">
        <w:rPr>
          <w:rFonts w:ascii="Arial" w:eastAsia="SimSun" w:hAnsi="Arial" w:cs="Arial"/>
          <w:sz w:val="24"/>
          <w:szCs w:val="24"/>
          <w:vertAlign w:val="superscript"/>
        </w:rPr>
        <w:t>−0,25</w:t>
      </w:r>
      <w:r w:rsidRPr="00B70AF3">
        <w:rPr>
          <w:rFonts w:ascii="Arial" w:eastAsia="SimSun" w:hAnsi="Arial" w:cs="Arial"/>
          <w:sz w:val="24"/>
          <w:szCs w:val="24"/>
        </w:rPr>
        <w:t xml:space="preserve"> при </w:t>
      </w:r>
      <w:r w:rsidRPr="00B70AF3">
        <w:rPr>
          <w:rFonts w:ascii="Arial" w:eastAsia="SimSun" w:hAnsi="Arial" w:cs="Arial"/>
          <w:i/>
          <w:sz w:val="24"/>
          <w:szCs w:val="24"/>
        </w:rPr>
        <w:t>N</w:t>
      </w:r>
      <w:r w:rsidRPr="00B70AF3">
        <w:rPr>
          <w:rFonts w:ascii="Arial" w:eastAsia="SimSun" w:hAnsi="Arial" w:cs="Arial"/>
          <w:sz w:val="24"/>
          <w:szCs w:val="24"/>
        </w:rPr>
        <w:t xml:space="preserve"> ≤ 40; </w:t>
      </w:r>
    </w:p>
    <w:p w14:paraId="4D2A9ECD"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0,4 при </w:t>
      </w:r>
      <w:r w:rsidRPr="00B70AF3">
        <w:rPr>
          <w:rFonts w:ascii="Arial" w:eastAsia="SimSun" w:hAnsi="Arial" w:cs="Arial"/>
          <w:i/>
          <w:sz w:val="24"/>
          <w:szCs w:val="24"/>
        </w:rPr>
        <w:t>N</w:t>
      </w:r>
      <w:r w:rsidRPr="00B70AF3">
        <w:rPr>
          <w:rFonts w:ascii="Arial" w:eastAsia="SimSun" w:hAnsi="Arial" w:cs="Arial"/>
          <w:sz w:val="24"/>
          <w:szCs w:val="24"/>
        </w:rPr>
        <w:t xml:space="preserve"> &gt; 40. </w:t>
      </w:r>
    </w:p>
    <w:p w14:paraId="771B04BF"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lastRenderedPageBreak/>
        <w:t>- для α &gt; α</w:t>
      </w:r>
      <w:r w:rsidRPr="00B70AF3">
        <w:rPr>
          <w:rFonts w:ascii="Arial" w:eastAsia="SimSun" w:hAnsi="Arial" w:cs="Arial"/>
          <w:sz w:val="24"/>
          <w:szCs w:val="24"/>
          <w:vertAlign w:val="subscript"/>
        </w:rPr>
        <w:t>max</w:t>
      </w:r>
      <w:r w:rsidRPr="00B70AF3">
        <w:rPr>
          <w:rFonts w:ascii="Arial" w:eastAsia="SimSun" w:hAnsi="Arial" w:cs="Arial"/>
          <w:sz w:val="24"/>
          <w:szCs w:val="24"/>
        </w:rPr>
        <w:t xml:space="preserve">: </w:t>
      </w:r>
    </w:p>
    <w:p w14:paraId="62921144"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w:t>
      </w:r>
      <w:r w:rsidRPr="00B70AF3">
        <w:rPr>
          <w:rFonts w:ascii="Arial" w:eastAsia="SimSun" w:hAnsi="Arial" w:cs="Arial"/>
          <w:i/>
          <w:sz w:val="24"/>
          <w:szCs w:val="24"/>
        </w:rPr>
        <w:t>N</w:t>
      </w:r>
      <w:r w:rsidRPr="00B70AF3">
        <w:rPr>
          <w:rFonts w:ascii="Arial" w:eastAsia="SimSun" w:hAnsi="Arial" w:cs="Arial"/>
          <w:sz w:val="24"/>
          <w:szCs w:val="24"/>
          <w:vertAlign w:val="superscript"/>
        </w:rPr>
        <w:t>−0,25</w:t>
      </w:r>
      <w:r w:rsidRPr="00B70AF3">
        <w:rPr>
          <w:rFonts w:ascii="Arial" w:eastAsia="SimSun" w:hAnsi="Arial" w:cs="Arial"/>
          <w:sz w:val="24"/>
          <w:szCs w:val="24"/>
        </w:rPr>
        <w:t xml:space="preserve"> при </w:t>
      </w:r>
      <w:r w:rsidRPr="00262FDB">
        <w:rPr>
          <w:rFonts w:ascii="Arial" w:eastAsia="SimSun" w:hAnsi="Arial" w:cs="Arial"/>
          <w:i/>
          <w:sz w:val="24"/>
          <w:szCs w:val="24"/>
        </w:rPr>
        <w:t>N</w:t>
      </w:r>
      <w:r w:rsidRPr="00B70AF3">
        <w:rPr>
          <w:rFonts w:ascii="Arial" w:eastAsia="SimSun" w:hAnsi="Arial" w:cs="Arial"/>
          <w:sz w:val="24"/>
          <w:szCs w:val="24"/>
        </w:rPr>
        <w:t xml:space="preserve"> ≤ 625; </w:t>
      </w:r>
    </w:p>
    <w:p w14:paraId="18AD3D8A"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0,2 для </w:t>
      </w:r>
      <w:r w:rsidRPr="00B70AF3">
        <w:rPr>
          <w:rFonts w:ascii="Arial" w:eastAsia="SimSun" w:hAnsi="Arial" w:cs="Arial"/>
          <w:i/>
          <w:sz w:val="24"/>
          <w:szCs w:val="24"/>
        </w:rPr>
        <w:t>N</w:t>
      </w:r>
      <w:r w:rsidRPr="00B70AF3">
        <w:rPr>
          <w:rFonts w:ascii="Arial" w:eastAsia="SimSun" w:hAnsi="Arial" w:cs="Arial"/>
          <w:sz w:val="24"/>
          <w:szCs w:val="24"/>
        </w:rPr>
        <w:t xml:space="preserve"> &gt; 625; </w:t>
      </w:r>
    </w:p>
    <w:p w14:paraId="491E96D2"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только α &gt; 100 мрад, где </w:t>
      </w:r>
      <w:r w:rsidRPr="00B70AF3">
        <w:rPr>
          <w:rFonts w:ascii="Arial" w:eastAsia="SimSun" w:hAnsi="Arial" w:cs="Arial"/>
          <w:i/>
          <w:sz w:val="24"/>
          <w:szCs w:val="24"/>
        </w:rPr>
        <w:t>C</w:t>
      </w:r>
      <w:r w:rsidRPr="00B70AF3">
        <w:rPr>
          <w:rFonts w:ascii="Arial" w:eastAsia="SimSun" w:hAnsi="Arial" w:cs="Arial"/>
          <w:sz w:val="24"/>
          <w:szCs w:val="24"/>
          <w:vertAlign w:val="subscript"/>
        </w:rPr>
        <w:t>5</w:t>
      </w:r>
      <w:r w:rsidRPr="00B70AF3">
        <w:rPr>
          <w:rFonts w:ascii="Arial" w:eastAsia="SimSun" w:hAnsi="Arial" w:cs="Arial"/>
          <w:sz w:val="24"/>
          <w:szCs w:val="24"/>
        </w:rPr>
        <w:t xml:space="preserve"> = 1,0 во всех случаях. </w:t>
      </w:r>
    </w:p>
    <w:p w14:paraId="358CDF44" w14:textId="4385879A"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i/>
          <w:sz w:val="24"/>
          <w:szCs w:val="24"/>
        </w:rPr>
        <w:t>N</w:t>
      </w:r>
      <w:r w:rsidRPr="00B70AF3">
        <w:rPr>
          <w:rFonts w:ascii="Arial" w:eastAsia="SimSun" w:hAnsi="Arial" w:cs="Arial"/>
          <w:sz w:val="24"/>
          <w:szCs w:val="24"/>
        </w:rPr>
        <w:t xml:space="preserve"> </w:t>
      </w:r>
      <w:r w:rsidR="00C13DAB" w:rsidRPr="00B70AF3">
        <w:rPr>
          <w:rFonts w:ascii="Arial" w:eastAsia="SimSun" w:hAnsi="Arial" w:cs="Arial"/>
          <w:sz w:val="24"/>
          <w:szCs w:val="24"/>
        </w:rPr>
        <w:t>–</w:t>
      </w:r>
      <w:r w:rsidRPr="00B70AF3">
        <w:rPr>
          <w:rFonts w:ascii="Arial" w:eastAsia="SimSun" w:hAnsi="Arial" w:cs="Arial"/>
          <w:sz w:val="24"/>
          <w:szCs w:val="24"/>
        </w:rPr>
        <w:t xml:space="preserve"> эффективное количество импульсов в последовательности импульсов в течение расчетной длительности облучения </w:t>
      </w:r>
      <w:r w:rsidR="00F723B0" w:rsidRPr="00B70AF3">
        <w:rPr>
          <w:rFonts w:ascii="Arial" w:eastAsia="SimSun" w:hAnsi="Arial" w:cs="Arial"/>
          <w:sz w:val="24"/>
          <w:szCs w:val="24"/>
        </w:rPr>
        <w:t>[</w:t>
      </w:r>
      <w:r w:rsidRPr="00B70AF3">
        <w:rPr>
          <w:rFonts w:ascii="Arial" w:eastAsia="SimSun" w:hAnsi="Arial" w:cs="Arial"/>
          <w:sz w:val="24"/>
          <w:szCs w:val="24"/>
        </w:rPr>
        <w:t xml:space="preserve">если импульсы происходят в течение </w:t>
      </w:r>
      <w:r w:rsidRPr="00B70AF3">
        <w:rPr>
          <w:rFonts w:ascii="Arial" w:eastAsia="SimSun" w:hAnsi="Arial" w:cs="Arial"/>
          <w:i/>
          <w:iCs/>
          <w:sz w:val="24"/>
          <w:szCs w:val="24"/>
        </w:rPr>
        <w:t>T</w:t>
      </w:r>
      <w:r w:rsidRPr="00B70AF3">
        <w:rPr>
          <w:rFonts w:ascii="Arial" w:eastAsia="SimSun" w:hAnsi="Arial" w:cs="Arial"/>
          <w:iCs/>
          <w:sz w:val="24"/>
          <w:szCs w:val="24"/>
          <w:vertAlign w:val="subscript"/>
        </w:rPr>
        <w:t>i</w:t>
      </w:r>
      <w:r w:rsidRPr="00B70AF3">
        <w:rPr>
          <w:rFonts w:ascii="Arial" w:eastAsia="SimSun" w:hAnsi="Arial" w:cs="Arial"/>
          <w:i/>
          <w:iCs/>
          <w:sz w:val="24"/>
          <w:szCs w:val="24"/>
        </w:rPr>
        <w:t xml:space="preserve"> </w:t>
      </w:r>
      <w:r w:rsidRPr="00B70AF3">
        <w:rPr>
          <w:rFonts w:ascii="Arial" w:eastAsia="SimSun" w:hAnsi="Arial" w:cs="Arial"/>
          <w:sz w:val="24"/>
          <w:szCs w:val="24"/>
        </w:rPr>
        <w:t xml:space="preserve">(см. таблицу 10), </w:t>
      </w:r>
      <w:r w:rsidRPr="00B70AF3">
        <w:rPr>
          <w:rFonts w:ascii="Arial" w:eastAsia="SimSun" w:hAnsi="Arial" w:cs="Arial"/>
          <w:i/>
          <w:sz w:val="24"/>
          <w:szCs w:val="24"/>
        </w:rPr>
        <w:t>N</w:t>
      </w:r>
      <w:r w:rsidRPr="00B70AF3">
        <w:rPr>
          <w:rFonts w:ascii="Arial" w:eastAsia="SimSun" w:hAnsi="Arial" w:cs="Arial"/>
          <w:sz w:val="24"/>
          <w:szCs w:val="24"/>
        </w:rPr>
        <w:t xml:space="preserve"> меньше фактического</w:t>
      </w:r>
      <w:r w:rsidR="00F723B0" w:rsidRPr="00B70AF3">
        <w:rPr>
          <w:rFonts w:ascii="Arial" w:eastAsia="SimSun" w:hAnsi="Arial" w:cs="Arial"/>
          <w:sz w:val="24"/>
          <w:szCs w:val="24"/>
        </w:rPr>
        <w:t xml:space="preserve"> количества импульсов, см. ниже]</w:t>
      </w:r>
      <w:r w:rsidRPr="00B70AF3">
        <w:rPr>
          <w:rFonts w:ascii="Arial" w:eastAsia="SimSun" w:hAnsi="Arial" w:cs="Arial"/>
          <w:sz w:val="24"/>
          <w:szCs w:val="24"/>
        </w:rPr>
        <w:t>. Максимальн</w:t>
      </w:r>
      <w:r w:rsidR="00F723B0" w:rsidRPr="00B70AF3">
        <w:rPr>
          <w:rFonts w:ascii="Arial" w:eastAsia="SimSun" w:hAnsi="Arial" w:cs="Arial"/>
          <w:sz w:val="24"/>
          <w:szCs w:val="24"/>
        </w:rPr>
        <w:t>ой</w:t>
      </w:r>
      <w:r w:rsidRPr="00B70AF3">
        <w:rPr>
          <w:rFonts w:ascii="Arial" w:eastAsia="SimSun" w:hAnsi="Arial" w:cs="Arial"/>
          <w:sz w:val="24"/>
          <w:szCs w:val="24"/>
        </w:rPr>
        <w:t xml:space="preserve"> длительност</w:t>
      </w:r>
      <w:r w:rsidR="00F723B0" w:rsidRPr="00B70AF3">
        <w:rPr>
          <w:rFonts w:ascii="Arial" w:eastAsia="SimSun" w:hAnsi="Arial" w:cs="Arial"/>
          <w:sz w:val="24"/>
          <w:szCs w:val="24"/>
        </w:rPr>
        <w:t xml:space="preserve">ью </w:t>
      </w:r>
      <w:r w:rsidRPr="00B70AF3">
        <w:rPr>
          <w:rFonts w:ascii="Arial" w:eastAsia="SimSun" w:hAnsi="Arial" w:cs="Arial"/>
          <w:sz w:val="24"/>
          <w:szCs w:val="24"/>
        </w:rPr>
        <w:t xml:space="preserve">облучения, которую необходимо учитывать при оценке, </w:t>
      </w:r>
      <w:r w:rsidR="00F723B0" w:rsidRPr="00B70AF3">
        <w:rPr>
          <w:rFonts w:ascii="Arial" w:eastAsia="SimSun" w:hAnsi="Arial" w:cs="Arial"/>
          <w:sz w:val="24"/>
          <w:szCs w:val="24"/>
        </w:rPr>
        <w:t>является</w:t>
      </w:r>
      <w:r w:rsidRPr="00B70AF3">
        <w:rPr>
          <w:rFonts w:ascii="Arial" w:eastAsia="SimSun" w:hAnsi="Arial" w:cs="Arial"/>
          <w:sz w:val="24"/>
          <w:szCs w:val="24"/>
        </w:rPr>
        <w:t xml:space="preserve"> </w:t>
      </w:r>
      <w:r w:rsidRPr="00B70AF3">
        <w:rPr>
          <w:rFonts w:ascii="Arial" w:eastAsia="SimSun" w:hAnsi="Arial" w:cs="Arial"/>
          <w:i/>
          <w:iCs/>
          <w:sz w:val="24"/>
          <w:szCs w:val="24"/>
        </w:rPr>
        <w:t>T</w:t>
      </w:r>
      <w:r w:rsidRPr="00B70AF3">
        <w:rPr>
          <w:rFonts w:ascii="Arial" w:eastAsia="SimSun" w:hAnsi="Arial" w:cs="Arial"/>
          <w:sz w:val="24"/>
          <w:szCs w:val="24"/>
          <w:vertAlign w:val="subscript"/>
        </w:rPr>
        <w:t>2</w:t>
      </w:r>
      <w:r w:rsidRPr="00B70AF3">
        <w:rPr>
          <w:rFonts w:ascii="Arial" w:eastAsia="SimSun" w:hAnsi="Arial" w:cs="Arial"/>
          <w:sz w:val="24"/>
          <w:szCs w:val="24"/>
        </w:rPr>
        <w:t xml:space="preserve"> (см. таблицу 9) или ожидаем</w:t>
      </w:r>
      <w:r w:rsidR="00F723B0" w:rsidRPr="00B70AF3">
        <w:rPr>
          <w:rFonts w:ascii="Arial" w:eastAsia="SimSun" w:hAnsi="Arial" w:cs="Arial"/>
          <w:sz w:val="24"/>
          <w:szCs w:val="24"/>
        </w:rPr>
        <w:t>ая</w:t>
      </w:r>
      <w:r w:rsidRPr="00B70AF3">
        <w:rPr>
          <w:rFonts w:ascii="Arial" w:eastAsia="SimSun" w:hAnsi="Arial" w:cs="Arial"/>
          <w:sz w:val="24"/>
          <w:szCs w:val="24"/>
        </w:rPr>
        <w:t xml:space="preserve"> длительност</w:t>
      </w:r>
      <w:r w:rsidR="00F723B0" w:rsidRPr="00B70AF3">
        <w:rPr>
          <w:rFonts w:ascii="Arial" w:eastAsia="SimSun" w:hAnsi="Arial" w:cs="Arial"/>
          <w:sz w:val="24"/>
          <w:szCs w:val="24"/>
        </w:rPr>
        <w:t>ь</w:t>
      </w:r>
      <w:r w:rsidRPr="00B70AF3">
        <w:rPr>
          <w:rFonts w:ascii="Arial" w:eastAsia="SimSun" w:hAnsi="Arial" w:cs="Arial"/>
          <w:sz w:val="24"/>
          <w:szCs w:val="24"/>
        </w:rPr>
        <w:t xml:space="preserve"> облучения, в зависимости от того, что меньше. </w:t>
      </w:r>
    </w:p>
    <w:p w14:paraId="785DF988" w14:textId="36E3160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Если в течение периода </w:t>
      </w:r>
      <w:r w:rsidRPr="00B70AF3">
        <w:rPr>
          <w:rFonts w:ascii="Arial" w:eastAsia="SimSun" w:hAnsi="Arial" w:cs="Arial"/>
          <w:i/>
          <w:iCs/>
          <w:sz w:val="24"/>
          <w:szCs w:val="24"/>
        </w:rPr>
        <w:t>T</w:t>
      </w:r>
      <w:r w:rsidRPr="00B70AF3">
        <w:rPr>
          <w:rFonts w:ascii="Arial" w:eastAsia="SimSun" w:hAnsi="Arial" w:cs="Arial"/>
          <w:sz w:val="24"/>
          <w:szCs w:val="24"/>
          <w:vertAlign w:val="subscript"/>
        </w:rPr>
        <w:t>i</w:t>
      </w:r>
      <w:r w:rsidRPr="00B70AF3">
        <w:rPr>
          <w:rFonts w:ascii="Arial" w:eastAsia="SimSun" w:hAnsi="Arial" w:cs="Arial"/>
          <w:sz w:val="24"/>
          <w:szCs w:val="24"/>
        </w:rPr>
        <w:t xml:space="preserve"> появляется несколько импульсов (см. таблицу 10), они учитываются как один импульс для определения </w:t>
      </w:r>
      <w:r w:rsidRPr="00B70AF3">
        <w:rPr>
          <w:rFonts w:ascii="Arial" w:eastAsia="SimSun" w:hAnsi="Arial" w:cs="Arial"/>
          <w:i/>
          <w:sz w:val="24"/>
          <w:szCs w:val="24"/>
        </w:rPr>
        <w:t>N</w:t>
      </w:r>
      <w:r w:rsidRPr="00B70AF3">
        <w:rPr>
          <w:rFonts w:ascii="Arial" w:eastAsia="SimSun" w:hAnsi="Arial" w:cs="Arial"/>
          <w:sz w:val="24"/>
          <w:szCs w:val="24"/>
        </w:rPr>
        <w:t xml:space="preserve">, и излучение отдельных импульсов суммируется для сравнения с ПДУ </w:t>
      </w:r>
      <w:r w:rsidR="00E80982" w:rsidRPr="00B70AF3">
        <w:rPr>
          <w:rFonts w:ascii="Arial" w:eastAsia="SimSun" w:hAnsi="Arial" w:cs="Arial"/>
          <w:sz w:val="24"/>
          <w:szCs w:val="24"/>
        </w:rPr>
        <w:t xml:space="preserve">для </w:t>
      </w:r>
      <w:r w:rsidRPr="00B70AF3">
        <w:rPr>
          <w:rFonts w:ascii="Arial" w:eastAsia="SimSun" w:hAnsi="Arial" w:cs="Arial"/>
          <w:i/>
          <w:iCs/>
          <w:sz w:val="24"/>
          <w:szCs w:val="24"/>
        </w:rPr>
        <w:t>T</w:t>
      </w:r>
      <w:r w:rsidRPr="007D174B">
        <w:rPr>
          <w:rFonts w:ascii="Arial" w:eastAsia="SimSun" w:hAnsi="Arial" w:cs="Arial"/>
          <w:iCs/>
          <w:sz w:val="24"/>
          <w:szCs w:val="24"/>
          <w:vertAlign w:val="subscript"/>
        </w:rPr>
        <w:t>i</w:t>
      </w:r>
      <w:r w:rsidRPr="00B70AF3">
        <w:rPr>
          <w:rFonts w:ascii="Arial" w:eastAsia="SimSun" w:hAnsi="Arial" w:cs="Arial"/>
          <w:sz w:val="24"/>
          <w:szCs w:val="24"/>
        </w:rPr>
        <w:t xml:space="preserve">. </w:t>
      </w:r>
    </w:p>
    <w:p w14:paraId="483AE1B3"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 xml:space="preserve">Воздействие любой группы импульсов (или подгрупп импульсов в последовательности), подаваемых в любой момент времени, не должно превышать ПДУ для этого времени. </w:t>
      </w:r>
    </w:p>
    <w:p w14:paraId="15F15D48" w14:textId="77777777" w:rsidR="001F7F90" w:rsidRPr="00B70AF3" w:rsidRDefault="00C75300" w:rsidP="002067F9">
      <w:pPr>
        <w:widowControl w:val="0"/>
        <w:shd w:val="clear" w:color="auto" w:fill="FFFFFF"/>
        <w:spacing w:after="0" w:line="360" w:lineRule="auto"/>
        <w:jc w:val="both"/>
        <w:rPr>
          <w:rFonts w:ascii="Arial" w:eastAsia="SimSun" w:hAnsi="Arial" w:cs="Arial"/>
        </w:rPr>
      </w:pPr>
      <w:r w:rsidRPr="00B70AF3">
        <w:rPr>
          <w:rFonts w:ascii="Arial" w:eastAsia="Calibri" w:hAnsi="Arial" w:cs="Arial"/>
          <w:spacing w:val="40"/>
        </w:rPr>
        <w:t>Таблица</w:t>
      </w:r>
      <w:r w:rsidRPr="00B70AF3">
        <w:rPr>
          <w:rFonts w:ascii="Arial" w:eastAsia="Calibri" w:hAnsi="Arial" w:cs="Arial"/>
        </w:rPr>
        <w:t xml:space="preserve"> </w:t>
      </w:r>
      <w:r w:rsidR="00D347A7" w:rsidRPr="00B70AF3">
        <w:rPr>
          <w:rFonts w:ascii="Arial" w:eastAsia="SimSun" w:hAnsi="Arial" w:cs="Arial"/>
        </w:rPr>
        <w:t xml:space="preserve">10 – Длительность </w:t>
      </w:r>
      <w:r w:rsidR="00D347A7" w:rsidRPr="00B70AF3">
        <w:rPr>
          <w:rFonts w:ascii="Arial" w:eastAsia="SimSun" w:hAnsi="Arial" w:cs="Arial"/>
          <w:i/>
          <w:iCs/>
        </w:rPr>
        <w:t>T</w:t>
      </w:r>
      <w:r w:rsidR="00D347A7" w:rsidRPr="00B70AF3">
        <w:rPr>
          <w:rFonts w:ascii="Arial" w:eastAsia="SimSun" w:hAnsi="Arial" w:cs="Arial"/>
          <w:iCs/>
          <w:vertAlign w:val="subscript"/>
        </w:rPr>
        <w:t>i</w:t>
      </w:r>
      <w:r w:rsidR="00D347A7" w:rsidRPr="00B70AF3">
        <w:rPr>
          <w:rFonts w:ascii="Arial" w:eastAsia="SimSun" w:hAnsi="Arial" w:cs="Arial"/>
        </w:rPr>
        <w:t>, ниже которой суммируются группы импульсов</w:t>
      </w:r>
    </w:p>
    <w:tbl>
      <w:tblPr>
        <w:tblStyle w:val="af3"/>
        <w:tblW w:w="0" w:type="auto"/>
        <w:tblLook w:val="04A0" w:firstRow="1" w:lastRow="0" w:firstColumn="1" w:lastColumn="0" w:noHBand="0" w:noVBand="1"/>
      </w:tblPr>
      <w:tblGrid>
        <w:gridCol w:w="4955"/>
        <w:gridCol w:w="4956"/>
      </w:tblGrid>
      <w:tr w:rsidR="001F7F90" w:rsidRPr="00B70AF3" w14:paraId="5E7F1ADF" w14:textId="77777777">
        <w:trPr>
          <w:trHeight w:val="230"/>
        </w:trPr>
        <w:tc>
          <w:tcPr>
            <w:tcW w:w="5068" w:type="dxa"/>
            <w:tcBorders>
              <w:bottom w:val="double" w:sz="4" w:space="0" w:color="auto"/>
            </w:tcBorders>
          </w:tcPr>
          <w:p w14:paraId="6794510C"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Длина волны, нм</w:t>
            </w:r>
          </w:p>
        </w:tc>
        <w:tc>
          <w:tcPr>
            <w:tcW w:w="5069" w:type="dxa"/>
            <w:tcBorders>
              <w:bottom w:val="double" w:sz="4" w:space="0" w:color="auto"/>
            </w:tcBorders>
          </w:tcPr>
          <w:p w14:paraId="3FF6148C"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i/>
                <w:iCs/>
                <w:lang w:eastAsia="ru-RU"/>
              </w:rPr>
              <w:t>T</w:t>
            </w:r>
            <w:r w:rsidRPr="00B70AF3">
              <w:rPr>
                <w:rFonts w:ascii="Arial" w:eastAsia="SimSun" w:hAnsi="Arial" w:cs="Arial"/>
                <w:iCs/>
                <w:vertAlign w:val="subscript"/>
                <w:lang w:eastAsia="ru-RU"/>
              </w:rPr>
              <w:t>i</w:t>
            </w:r>
            <w:r w:rsidRPr="00B70AF3">
              <w:rPr>
                <w:rFonts w:ascii="Arial" w:eastAsia="SimSun" w:hAnsi="Arial" w:cs="Arial"/>
                <w:i/>
                <w:iCs/>
                <w:vertAlign w:val="subscript"/>
                <w:lang w:eastAsia="ru-RU"/>
              </w:rPr>
              <w:t xml:space="preserve"> </w:t>
            </w:r>
            <w:r w:rsidRPr="00B70AF3">
              <w:rPr>
                <w:rFonts w:ascii="Arial" w:eastAsia="SimSun" w:hAnsi="Arial" w:cs="Arial"/>
                <w:iCs/>
                <w:lang w:eastAsia="ru-RU"/>
              </w:rPr>
              <w:t>, с</w:t>
            </w:r>
          </w:p>
        </w:tc>
      </w:tr>
      <w:tr w:rsidR="001F7F90" w:rsidRPr="00B70AF3" w14:paraId="1922A4FB" w14:textId="77777777">
        <w:tc>
          <w:tcPr>
            <w:tcW w:w="5068" w:type="dxa"/>
            <w:tcBorders>
              <w:top w:val="double" w:sz="4" w:space="0" w:color="auto"/>
            </w:tcBorders>
          </w:tcPr>
          <w:p w14:paraId="4D36B8F3" w14:textId="35B148C7"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400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Pr="00B70AF3">
              <w:rPr>
                <w:rFonts w:ascii="Arial" w:eastAsia="SimSun" w:hAnsi="Arial" w:cs="Arial"/>
                <w:lang w:eastAsia="ru-RU"/>
              </w:rPr>
              <w:t xml:space="preserve"> </w:t>
            </w:r>
            <w:r w:rsidR="00946487" w:rsidRPr="00B70AF3">
              <w:rPr>
                <w:rFonts w:ascii="Arial" w:eastAsia="SimSun" w:hAnsi="Arial" w:cs="Arial"/>
                <w:lang w:eastAsia="ru-RU"/>
              </w:rPr>
              <w:sym w:font="Symbol" w:char="F03C"/>
            </w:r>
            <w:r w:rsidRPr="00B70AF3">
              <w:rPr>
                <w:rFonts w:ascii="Arial" w:eastAsia="SimSun" w:hAnsi="Arial" w:cs="Arial"/>
                <w:lang w:eastAsia="ru-RU"/>
              </w:rPr>
              <w:t xml:space="preserve"> 1050 </w:t>
            </w:r>
          </w:p>
        </w:tc>
        <w:tc>
          <w:tcPr>
            <w:tcW w:w="5069" w:type="dxa"/>
            <w:tcBorders>
              <w:top w:val="double" w:sz="4" w:space="0" w:color="auto"/>
            </w:tcBorders>
          </w:tcPr>
          <w:p w14:paraId="4762173F" w14:textId="50F548AB" w:rsidR="001F7F90" w:rsidRPr="00B70AF3" w:rsidRDefault="00D347A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5</w:t>
            </w:r>
            <w:r w:rsidR="00EB00F0">
              <w:rPr>
                <w:rFonts w:ascii="Arial" w:eastAsia="SimSun" w:hAnsi="Arial" w:cs="Arial"/>
                <w:lang w:eastAsia="ru-RU"/>
              </w:rPr>
              <w:t> </w:t>
            </w:r>
            <w:r w:rsidR="00EB00F0">
              <w:rPr>
                <w:rFonts w:ascii="Cambria Math" w:eastAsia="SimSun" w:hAnsi="Cambria Math" w:cs="Arial"/>
                <w:lang w:eastAsia="ru-RU"/>
              </w:rPr>
              <w:t>⋅</w:t>
            </w:r>
            <w:r w:rsidR="00EB00F0">
              <w:rPr>
                <w:rFonts w:ascii="Arial" w:eastAsia="SimSun" w:hAnsi="Arial" w:cs="Arial"/>
                <w:lang w:eastAsia="ru-RU"/>
              </w:rPr>
              <w:t> </w:t>
            </w:r>
            <w:r w:rsidRPr="00B70AF3">
              <w:rPr>
                <w:rFonts w:ascii="Arial" w:eastAsia="SimSun" w:hAnsi="Arial" w:cs="Arial"/>
                <w:lang w:eastAsia="ru-RU"/>
              </w:rPr>
              <w:t>10</w:t>
            </w:r>
            <w:r w:rsidRPr="00B70AF3">
              <w:rPr>
                <w:rFonts w:ascii="Arial" w:eastAsia="SimSun" w:hAnsi="Arial" w:cs="Arial"/>
                <w:vertAlign w:val="superscript"/>
                <w:lang w:eastAsia="ru-RU"/>
              </w:rPr>
              <w:t>-6</w:t>
            </w:r>
          </w:p>
        </w:tc>
      </w:tr>
      <w:tr w:rsidR="001F7F90" w:rsidRPr="00B70AF3" w14:paraId="14A6A635" w14:textId="77777777">
        <w:tc>
          <w:tcPr>
            <w:tcW w:w="5068" w:type="dxa"/>
          </w:tcPr>
          <w:p w14:paraId="611FE389" w14:textId="7765997C"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1050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Pr="00B70AF3">
              <w:rPr>
                <w:rFonts w:ascii="Arial" w:eastAsia="SimSun" w:hAnsi="Arial" w:cs="Arial"/>
                <w:lang w:eastAsia="ru-RU"/>
              </w:rPr>
              <w:t xml:space="preserve"> </w:t>
            </w:r>
            <w:r w:rsidR="00946487" w:rsidRPr="00B70AF3">
              <w:rPr>
                <w:rFonts w:ascii="Arial" w:eastAsia="SimSun" w:hAnsi="Arial" w:cs="Arial"/>
                <w:lang w:eastAsia="ru-RU"/>
              </w:rPr>
              <w:sym w:font="Symbol" w:char="F03C"/>
            </w:r>
            <w:r w:rsidRPr="00B70AF3">
              <w:rPr>
                <w:rFonts w:ascii="Arial" w:eastAsia="SimSun" w:hAnsi="Arial" w:cs="Arial"/>
                <w:lang w:eastAsia="ru-RU"/>
              </w:rPr>
              <w:t xml:space="preserve"> 1400 </w:t>
            </w:r>
          </w:p>
        </w:tc>
        <w:tc>
          <w:tcPr>
            <w:tcW w:w="5069" w:type="dxa"/>
          </w:tcPr>
          <w:p w14:paraId="1F68DB02" w14:textId="6CF1BBCF"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13</w:t>
            </w:r>
            <w:r w:rsidR="00EB00F0">
              <w:rPr>
                <w:rFonts w:ascii="Arial" w:eastAsia="SimSun" w:hAnsi="Arial" w:cs="Arial"/>
                <w:lang w:eastAsia="ru-RU"/>
              </w:rPr>
              <w:t> </w:t>
            </w:r>
            <w:r w:rsidR="00EB00F0">
              <w:rPr>
                <w:rFonts w:ascii="Cambria Math" w:eastAsia="SimSun" w:hAnsi="Cambria Math" w:cs="Arial"/>
                <w:lang w:eastAsia="ru-RU"/>
              </w:rPr>
              <w:t>⋅</w:t>
            </w:r>
            <w:r w:rsidR="00EB00F0">
              <w:rPr>
                <w:rFonts w:ascii="Arial" w:eastAsia="SimSun" w:hAnsi="Arial" w:cs="Arial"/>
                <w:lang w:eastAsia="ru-RU"/>
              </w:rPr>
              <w:t> </w:t>
            </w:r>
            <w:r w:rsidRPr="00B70AF3">
              <w:rPr>
                <w:rFonts w:ascii="Arial" w:eastAsia="SimSun" w:hAnsi="Arial" w:cs="Arial"/>
                <w:lang w:eastAsia="ru-RU"/>
              </w:rPr>
              <w:t>10</w:t>
            </w:r>
            <w:r w:rsidRPr="00B70AF3">
              <w:rPr>
                <w:rFonts w:ascii="Arial" w:eastAsia="SimSun" w:hAnsi="Arial" w:cs="Arial"/>
                <w:vertAlign w:val="superscript"/>
                <w:lang w:eastAsia="ru-RU"/>
              </w:rPr>
              <w:t>-6</w:t>
            </w:r>
          </w:p>
        </w:tc>
      </w:tr>
      <w:tr w:rsidR="001F7F90" w:rsidRPr="00B70AF3" w14:paraId="49AED5DD" w14:textId="77777777">
        <w:tc>
          <w:tcPr>
            <w:tcW w:w="5068" w:type="dxa"/>
          </w:tcPr>
          <w:p w14:paraId="584307DC" w14:textId="72D0457D"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1400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00946487" w:rsidRPr="00B70AF3">
              <w:rPr>
                <w:rFonts w:ascii="Arial" w:eastAsia="SimSun" w:hAnsi="Arial" w:cs="Arial"/>
                <w:lang w:eastAsia="ru-RU"/>
              </w:rPr>
              <w:t xml:space="preserve"> </w:t>
            </w:r>
            <w:r w:rsidR="00946487" w:rsidRPr="00B70AF3">
              <w:rPr>
                <w:rFonts w:ascii="Arial" w:eastAsia="SimSun" w:hAnsi="Arial" w:cs="Arial"/>
                <w:lang w:eastAsia="ru-RU"/>
              </w:rPr>
              <w:sym w:font="Symbol" w:char="F03C"/>
            </w:r>
            <w:r w:rsidRPr="00B70AF3">
              <w:rPr>
                <w:rFonts w:ascii="Arial" w:eastAsia="SimSun" w:hAnsi="Arial" w:cs="Arial"/>
                <w:lang w:eastAsia="ru-RU"/>
              </w:rPr>
              <w:t xml:space="preserve"> 1500 </w:t>
            </w:r>
          </w:p>
        </w:tc>
        <w:tc>
          <w:tcPr>
            <w:tcW w:w="5069" w:type="dxa"/>
          </w:tcPr>
          <w:p w14:paraId="1E915D23"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10</w:t>
            </w:r>
            <w:r w:rsidRPr="00B70AF3">
              <w:rPr>
                <w:rFonts w:ascii="Arial" w:eastAsia="SimSun" w:hAnsi="Arial" w:cs="Arial"/>
                <w:vertAlign w:val="superscript"/>
                <w:lang w:eastAsia="ru-RU"/>
              </w:rPr>
              <w:t>-3</w:t>
            </w:r>
          </w:p>
        </w:tc>
      </w:tr>
      <w:tr w:rsidR="001F7F90" w:rsidRPr="00B70AF3" w14:paraId="7457B3BD" w14:textId="77777777">
        <w:tc>
          <w:tcPr>
            <w:tcW w:w="5068" w:type="dxa"/>
          </w:tcPr>
          <w:p w14:paraId="534F6A6F" w14:textId="096C3594"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1500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Pr="00B70AF3">
              <w:rPr>
                <w:rFonts w:ascii="Arial" w:eastAsia="SimSun" w:hAnsi="Arial" w:cs="Arial"/>
                <w:lang w:eastAsia="ru-RU"/>
              </w:rPr>
              <w:t xml:space="preserve"> </w:t>
            </w:r>
            <w:r w:rsidR="00946487" w:rsidRPr="00B70AF3">
              <w:rPr>
                <w:rFonts w:ascii="Arial" w:eastAsia="SimSun" w:hAnsi="Arial" w:cs="Arial"/>
                <w:lang w:eastAsia="ru-RU"/>
              </w:rPr>
              <w:sym w:font="Symbol" w:char="F03C"/>
            </w:r>
            <w:r w:rsidRPr="00B70AF3">
              <w:rPr>
                <w:rFonts w:ascii="Arial" w:eastAsia="SimSun" w:hAnsi="Arial" w:cs="Arial"/>
                <w:lang w:eastAsia="ru-RU"/>
              </w:rPr>
              <w:t xml:space="preserve"> 1800 </w:t>
            </w:r>
          </w:p>
        </w:tc>
        <w:tc>
          <w:tcPr>
            <w:tcW w:w="5069" w:type="dxa"/>
          </w:tcPr>
          <w:p w14:paraId="28B2F46D"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10</w:t>
            </w:r>
          </w:p>
        </w:tc>
      </w:tr>
      <w:tr w:rsidR="001F7F90" w:rsidRPr="00B70AF3" w14:paraId="4B4E36E3" w14:textId="77777777">
        <w:tc>
          <w:tcPr>
            <w:tcW w:w="5068" w:type="dxa"/>
          </w:tcPr>
          <w:p w14:paraId="63975810" w14:textId="58AD9142"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1800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Pr="00B70AF3">
              <w:rPr>
                <w:rFonts w:ascii="Arial" w:eastAsia="SimSun" w:hAnsi="Arial" w:cs="Arial"/>
                <w:lang w:eastAsia="ru-RU"/>
              </w:rPr>
              <w:t xml:space="preserve"> </w:t>
            </w:r>
            <w:r w:rsidR="00946487" w:rsidRPr="00B70AF3">
              <w:rPr>
                <w:rFonts w:ascii="Arial" w:eastAsia="SimSun" w:hAnsi="Arial" w:cs="Arial"/>
                <w:lang w:eastAsia="ru-RU"/>
              </w:rPr>
              <w:sym w:font="Symbol" w:char="F03C"/>
            </w:r>
            <w:r w:rsidRPr="00B70AF3">
              <w:rPr>
                <w:rFonts w:ascii="Arial" w:eastAsia="SimSun" w:hAnsi="Arial" w:cs="Arial"/>
                <w:lang w:eastAsia="ru-RU"/>
              </w:rPr>
              <w:t xml:space="preserve"> 2600 </w:t>
            </w:r>
          </w:p>
        </w:tc>
        <w:tc>
          <w:tcPr>
            <w:tcW w:w="5069" w:type="dxa"/>
          </w:tcPr>
          <w:p w14:paraId="401A4823"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10</w:t>
            </w:r>
            <w:r w:rsidRPr="00B70AF3">
              <w:rPr>
                <w:rFonts w:ascii="Arial" w:eastAsia="SimSun" w:hAnsi="Arial" w:cs="Arial"/>
                <w:vertAlign w:val="superscript"/>
                <w:lang w:eastAsia="ru-RU"/>
              </w:rPr>
              <w:t>-3</w:t>
            </w:r>
          </w:p>
        </w:tc>
      </w:tr>
      <w:tr w:rsidR="001F7F90" w:rsidRPr="00B70AF3" w14:paraId="24B90438" w14:textId="77777777">
        <w:tc>
          <w:tcPr>
            <w:tcW w:w="5068" w:type="dxa"/>
          </w:tcPr>
          <w:p w14:paraId="129C89F2" w14:textId="30BD2BD1" w:rsidR="001F7F90" w:rsidRPr="00B70AF3" w:rsidRDefault="00D347A7" w:rsidP="00946487">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 xml:space="preserve">2600 </w:t>
            </w:r>
            <w:r w:rsidR="00946487" w:rsidRPr="00B70AF3">
              <w:rPr>
                <w:rFonts w:ascii="Arial" w:eastAsia="SimSun" w:hAnsi="Arial" w:cs="Arial"/>
                <w:lang w:eastAsia="ru-RU"/>
              </w:rPr>
              <w:sym w:font="Symbol" w:char="F0A3"/>
            </w:r>
            <w:r w:rsidR="00946487" w:rsidRPr="00B70AF3">
              <w:rPr>
                <w:rFonts w:ascii="Arial" w:eastAsia="SimSun" w:hAnsi="Arial" w:cs="Arial"/>
                <w:lang w:eastAsia="ru-RU"/>
              </w:rPr>
              <w:t xml:space="preserve"> </w:t>
            </w:r>
            <w:r w:rsidR="00946487" w:rsidRPr="00B70AF3">
              <w:rPr>
                <w:rFonts w:ascii="Arial" w:eastAsia="Calibri" w:hAnsi="Arial" w:cs="Arial"/>
                <w:lang w:val="en-US" w:eastAsia="ru-RU"/>
              </w:rPr>
              <w:t>λ</w:t>
            </w:r>
            <w:r w:rsidRPr="00B70AF3">
              <w:rPr>
                <w:rFonts w:ascii="Arial" w:eastAsia="SimSun" w:hAnsi="Arial" w:cs="Arial"/>
                <w:lang w:eastAsia="ru-RU"/>
              </w:rPr>
              <w:t xml:space="preserve"> </w:t>
            </w:r>
            <w:r w:rsidR="00946487" w:rsidRPr="00B70AF3">
              <w:rPr>
                <w:rFonts w:ascii="Arial" w:eastAsia="SimSun" w:hAnsi="Arial" w:cs="Arial"/>
                <w:lang w:eastAsia="ru-RU"/>
              </w:rPr>
              <w:sym w:font="Symbol" w:char="F0A3"/>
            </w:r>
            <w:r w:rsidRPr="00B70AF3">
              <w:rPr>
                <w:rFonts w:ascii="Arial" w:eastAsia="SimSun" w:hAnsi="Arial" w:cs="Arial"/>
                <w:lang w:eastAsia="ru-RU"/>
              </w:rPr>
              <w:t xml:space="preserve"> 10</w:t>
            </w:r>
            <w:r w:rsidRPr="00B70AF3">
              <w:rPr>
                <w:rFonts w:ascii="Arial" w:eastAsia="SimSun" w:hAnsi="Arial" w:cs="Arial"/>
                <w:vertAlign w:val="superscript"/>
                <w:lang w:eastAsia="ru-RU"/>
              </w:rPr>
              <w:t>6</w:t>
            </w:r>
            <w:r w:rsidRPr="00B70AF3">
              <w:rPr>
                <w:rFonts w:ascii="Arial" w:eastAsia="SimSun" w:hAnsi="Arial" w:cs="Arial"/>
                <w:lang w:eastAsia="ru-RU"/>
              </w:rPr>
              <w:t xml:space="preserve"> </w:t>
            </w:r>
          </w:p>
        </w:tc>
        <w:tc>
          <w:tcPr>
            <w:tcW w:w="5069" w:type="dxa"/>
          </w:tcPr>
          <w:p w14:paraId="1A64B679" w14:textId="77777777" w:rsidR="001F7F90" w:rsidRPr="00B70AF3" w:rsidRDefault="00D347A7" w:rsidP="002067F9">
            <w:pPr>
              <w:widowControl w:val="0"/>
              <w:spacing w:after="0" w:line="360" w:lineRule="auto"/>
              <w:jc w:val="center"/>
              <w:rPr>
                <w:rFonts w:ascii="Arial" w:eastAsia="SimSun" w:hAnsi="Arial" w:cs="Arial"/>
                <w:lang w:eastAsia="ru-RU"/>
              </w:rPr>
            </w:pPr>
            <w:r w:rsidRPr="00B70AF3">
              <w:rPr>
                <w:rFonts w:ascii="Arial" w:eastAsia="SimSun" w:hAnsi="Arial" w:cs="Arial"/>
                <w:lang w:eastAsia="ru-RU"/>
              </w:rPr>
              <w:t>10</w:t>
            </w:r>
            <w:r w:rsidRPr="00B70AF3">
              <w:rPr>
                <w:rFonts w:ascii="Arial" w:eastAsia="SimSun" w:hAnsi="Arial" w:cs="Arial"/>
                <w:vertAlign w:val="superscript"/>
                <w:lang w:eastAsia="ru-RU"/>
              </w:rPr>
              <w:t>-7</w:t>
            </w:r>
          </w:p>
        </w:tc>
      </w:tr>
    </w:tbl>
    <w:p w14:paraId="68E39E06" w14:textId="77777777" w:rsidR="001F7F90" w:rsidRPr="00B70AF3" w:rsidRDefault="001F7F90">
      <w:pPr>
        <w:widowControl w:val="0"/>
        <w:shd w:val="clear" w:color="auto" w:fill="FFFFFF"/>
        <w:spacing w:after="0" w:line="360" w:lineRule="auto"/>
        <w:ind w:firstLine="709"/>
        <w:jc w:val="both"/>
        <w:rPr>
          <w:rFonts w:ascii="Arial" w:eastAsia="SimSun" w:hAnsi="Arial" w:cs="Arial"/>
          <w:sz w:val="24"/>
          <w:szCs w:val="24"/>
        </w:rPr>
      </w:pPr>
    </w:p>
    <w:p w14:paraId="7F324988"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3" w:name="_Toc198565295"/>
      <w:r w:rsidRPr="00B70AF3">
        <w:rPr>
          <w:rFonts w:ascii="Arial" w:eastAsia="Calibri" w:hAnsi="Arial" w:cs="Arial"/>
          <w:b/>
          <w:sz w:val="24"/>
          <w:szCs w:val="24"/>
        </w:rPr>
        <w:t>6.3 Несколько длин волн</w:t>
      </w:r>
      <w:bookmarkEnd w:id="43"/>
      <w:r w:rsidRPr="00B70AF3">
        <w:rPr>
          <w:rFonts w:ascii="Arial" w:eastAsia="Calibri" w:hAnsi="Arial" w:cs="Arial"/>
          <w:b/>
          <w:sz w:val="24"/>
          <w:szCs w:val="24"/>
        </w:rPr>
        <w:t xml:space="preserve"> </w:t>
      </w:r>
    </w:p>
    <w:p w14:paraId="473BE230" w14:textId="77777777" w:rsidR="001F7F90" w:rsidRPr="00B70AF3" w:rsidRDefault="00D347A7">
      <w:pPr>
        <w:widowControl w:val="0"/>
        <w:shd w:val="clear" w:color="auto" w:fill="FFFFFF"/>
        <w:spacing w:after="0" w:line="360" w:lineRule="auto"/>
        <w:ind w:firstLine="709"/>
        <w:jc w:val="both"/>
        <w:rPr>
          <w:rFonts w:ascii="Arial" w:eastAsia="SimSun" w:hAnsi="Arial" w:cs="Arial"/>
          <w:sz w:val="24"/>
          <w:szCs w:val="24"/>
        </w:rPr>
      </w:pPr>
      <w:r w:rsidRPr="00B70AF3">
        <w:rPr>
          <w:rFonts w:ascii="Arial" w:eastAsia="SimSun" w:hAnsi="Arial" w:cs="Arial"/>
          <w:sz w:val="24"/>
          <w:szCs w:val="24"/>
        </w:rPr>
        <w:t>Если лазер излучает на нескольких существенно отличающийся длинах волн, то определение степени опасности должно быть комплексным. Следует исходить из того, что воздействие нескольких длин волн оказывает аддитивный эффект, пропорциональный спектральной эффективности, в соответствии с ПДУ, приведенными в таблицах 4–8, при условии, что спектральные области показаны как аддитивные с помощью символов (O) для глаз и (S) для кожи в таблице 11. В тех случаях, когда излучаемые длины волн не указаны в качестве аддитивных, опасность следует оценивать отдельно.</w:t>
      </w:r>
    </w:p>
    <w:p w14:paraId="48AC4865" w14:textId="77777777" w:rsidR="00262FDB" w:rsidRDefault="00262FDB">
      <w:pPr>
        <w:spacing w:after="0" w:line="240" w:lineRule="auto"/>
        <w:rPr>
          <w:rFonts w:ascii="Arial" w:eastAsia="Calibri" w:hAnsi="Arial" w:cs="Arial"/>
          <w:spacing w:val="40"/>
        </w:rPr>
      </w:pPr>
      <w:r>
        <w:rPr>
          <w:rFonts w:ascii="Arial" w:eastAsia="Calibri" w:hAnsi="Arial" w:cs="Arial"/>
          <w:spacing w:val="40"/>
        </w:rPr>
        <w:br w:type="page"/>
      </w:r>
    </w:p>
    <w:p w14:paraId="5F6127F9" w14:textId="68B025F0" w:rsidR="001F7F90" w:rsidRPr="00B70AF3" w:rsidRDefault="00C75300" w:rsidP="00FB21A6">
      <w:pPr>
        <w:widowControl w:val="0"/>
        <w:shd w:val="clear" w:color="auto" w:fill="FFFFFF"/>
        <w:spacing w:after="0" w:line="360" w:lineRule="auto"/>
        <w:jc w:val="both"/>
        <w:rPr>
          <w:rFonts w:ascii="Arial" w:eastAsia="SimSun" w:hAnsi="Arial" w:cs="Arial"/>
        </w:rPr>
      </w:pPr>
      <w:r w:rsidRPr="00B70AF3">
        <w:rPr>
          <w:rFonts w:ascii="Arial" w:eastAsia="Calibri" w:hAnsi="Arial" w:cs="Arial"/>
          <w:spacing w:val="40"/>
        </w:rPr>
        <w:lastRenderedPageBreak/>
        <w:t>Таблица</w:t>
      </w:r>
      <w:r w:rsidRPr="00B70AF3">
        <w:rPr>
          <w:rFonts w:ascii="Arial" w:eastAsia="Calibri" w:hAnsi="Arial" w:cs="Arial"/>
        </w:rPr>
        <w:t xml:space="preserve"> </w:t>
      </w:r>
      <w:r w:rsidR="00D347A7" w:rsidRPr="00B70AF3">
        <w:rPr>
          <w:rFonts w:ascii="Arial" w:eastAsia="SimSun" w:hAnsi="Arial" w:cs="Arial"/>
          <w:spacing w:val="20"/>
        </w:rPr>
        <w:t xml:space="preserve">11 </w:t>
      </w:r>
      <w:r w:rsidR="00D347A7" w:rsidRPr="00B70AF3">
        <w:rPr>
          <w:rFonts w:ascii="Arial" w:eastAsia="SimSun" w:hAnsi="Arial" w:cs="Arial"/>
        </w:rPr>
        <w:t xml:space="preserve">– Аддитивность воздействия излучения в различных спектральных диапазонах на глаза (O) и кожу (S) </w:t>
      </w:r>
    </w:p>
    <w:tbl>
      <w:tblPr>
        <w:tblW w:w="0" w:type="auto"/>
        <w:tblLook w:val="04A0" w:firstRow="1" w:lastRow="0" w:firstColumn="1" w:lastColumn="0" w:noHBand="0" w:noVBand="1"/>
      </w:tblPr>
      <w:tblGrid>
        <w:gridCol w:w="3408"/>
        <w:gridCol w:w="1480"/>
        <w:gridCol w:w="1231"/>
        <w:gridCol w:w="2256"/>
        <w:gridCol w:w="1530"/>
      </w:tblGrid>
      <w:tr w:rsidR="001F7F90" w:rsidRPr="00B70AF3" w14:paraId="25802CEB" w14:textId="77777777">
        <w:tc>
          <w:tcPr>
            <w:tcW w:w="0" w:type="auto"/>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14:paraId="2D4761CF" w14:textId="77777777" w:rsidR="001F7F90" w:rsidRPr="00B70AF3" w:rsidRDefault="00D347A7">
            <w:pPr>
              <w:widowControl w:val="0"/>
              <w:shd w:val="clear" w:color="auto" w:fill="FFFFFF"/>
              <w:spacing w:after="0" w:line="240" w:lineRule="auto"/>
              <w:jc w:val="center"/>
              <w:rPr>
                <w:rFonts w:ascii="Arial" w:eastAsia="SimSun" w:hAnsi="Arial" w:cs="Arial"/>
                <w:lang w:val="en-US"/>
              </w:rPr>
            </w:pPr>
            <w:r w:rsidRPr="00B70AF3">
              <w:rPr>
                <w:rFonts w:ascii="Arial" w:eastAsia="SimSun" w:hAnsi="Arial" w:cs="Arial"/>
              </w:rPr>
              <w:t>Спектральный диапазон</w:t>
            </w:r>
            <w:r w:rsidRPr="00B70AF3">
              <w:rPr>
                <w:rFonts w:ascii="Arial" w:eastAsia="SimSun" w:hAnsi="Arial" w:cs="Arial"/>
                <w:vertAlign w:val="superscript"/>
                <w:lang w:val="en-US"/>
              </w:rPr>
              <w:t>a</w:t>
            </w:r>
          </w:p>
        </w:tc>
        <w:tc>
          <w:tcPr>
            <w:tcW w:w="0" w:type="auto"/>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14:paraId="268020B0" w14:textId="77777777" w:rsidR="001F7F90" w:rsidRPr="00B70AF3" w:rsidRDefault="00D347A7">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УФ-С и УФ-В</w:t>
            </w:r>
          </w:p>
          <w:p w14:paraId="2D4A0806" w14:textId="77777777" w:rsidR="00FB21A6"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 xml:space="preserve">от 180 </w:t>
            </w:r>
          </w:p>
          <w:p w14:paraId="1C72B54A" w14:textId="534F8910" w:rsidR="001F7F90"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до 315 нм</w:t>
            </w:r>
          </w:p>
        </w:tc>
        <w:tc>
          <w:tcPr>
            <w:tcW w:w="0" w:type="auto"/>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14:paraId="77A197F2" w14:textId="77777777" w:rsidR="001F7F90" w:rsidRPr="00B70AF3" w:rsidRDefault="00D347A7">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УФ-А</w:t>
            </w:r>
          </w:p>
          <w:p w14:paraId="6E251EDB" w14:textId="77777777" w:rsidR="00FB21A6"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 xml:space="preserve">от 315 </w:t>
            </w:r>
          </w:p>
          <w:p w14:paraId="0D4F045F" w14:textId="32EDF6E3" w:rsidR="001F7F90"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до 400 нм</w:t>
            </w:r>
          </w:p>
        </w:tc>
        <w:tc>
          <w:tcPr>
            <w:tcW w:w="0" w:type="auto"/>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14:paraId="2B6761E4" w14:textId="77777777" w:rsidR="001F7F90" w:rsidRPr="00B70AF3" w:rsidRDefault="00D347A7">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Видимый и ИК-А</w:t>
            </w:r>
          </w:p>
          <w:p w14:paraId="438DC507" w14:textId="77777777" w:rsidR="00FB21A6"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 xml:space="preserve">от 400 </w:t>
            </w:r>
          </w:p>
          <w:p w14:paraId="38233634" w14:textId="7D7318DD" w:rsidR="001F7F90"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до 1400 нм</w:t>
            </w:r>
          </w:p>
        </w:tc>
        <w:tc>
          <w:tcPr>
            <w:tcW w:w="0" w:type="auto"/>
            <w:tcBorders>
              <w:top w:val="single" w:sz="6" w:space="0" w:color="auto"/>
              <w:left w:val="single" w:sz="6" w:space="0" w:color="auto"/>
              <w:bottom w:val="double" w:sz="4" w:space="0" w:color="auto"/>
              <w:right w:val="single" w:sz="6" w:space="0" w:color="auto"/>
              <w:tl2br w:val="nil"/>
              <w:tr2bl w:val="nil"/>
            </w:tcBorders>
            <w:tcMar>
              <w:top w:w="114" w:type="dxa"/>
              <w:left w:w="28" w:type="dxa"/>
              <w:bottom w:w="114" w:type="dxa"/>
              <w:right w:w="28" w:type="dxa"/>
            </w:tcMar>
          </w:tcPr>
          <w:p w14:paraId="39E34295" w14:textId="77777777" w:rsidR="001F7F90" w:rsidRPr="00B70AF3" w:rsidRDefault="00D347A7">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ИК-В и ИК-С</w:t>
            </w:r>
          </w:p>
          <w:p w14:paraId="3982BC6C" w14:textId="77777777" w:rsidR="00FB21A6"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 xml:space="preserve">от 1400 </w:t>
            </w:r>
          </w:p>
          <w:p w14:paraId="5E7E11DD" w14:textId="5C7CC447" w:rsidR="001F7F90" w:rsidRPr="00B70AF3" w:rsidRDefault="00FB21A6">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до 10</w:t>
            </w:r>
            <w:r w:rsidRPr="00B70AF3">
              <w:rPr>
                <w:rFonts w:ascii="Arial" w:eastAsia="SimSun" w:hAnsi="Arial" w:cs="Arial"/>
                <w:vertAlign w:val="superscript"/>
              </w:rPr>
              <w:t>6</w:t>
            </w:r>
            <w:r w:rsidRPr="00B70AF3">
              <w:rPr>
                <w:rFonts w:ascii="Arial" w:eastAsia="SimSun" w:hAnsi="Arial" w:cs="Arial"/>
              </w:rPr>
              <w:t xml:space="preserve"> нм</w:t>
            </w:r>
          </w:p>
        </w:tc>
      </w:tr>
      <w:tr w:rsidR="00C13DAB" w:rsidRPr="00B70AF3" w14:paraId="4556A6C6" w14:textId="77777777" w:rsidTr="002067F9">
        <w:trPr>
          <w:trHeight w:val="215"/>
        </w:trPr>
        <w:tc>
          <w:tcPr>
            <w:tcW w:w="0" w:type="auto"/>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414800D9"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УФ-С и УФ-В</w:t>
            </w:r>
          </w:p>
          <w:p w14:paraId="025557A2"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от 180 до 315 нм</w:t>
            </w:r>
          </w:p>
        </w:tc>
        <w:tc>
          <w:tcPr>
            <w:tcW w:w="0" w:type="auto"/>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1F0F8A51"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O</w:t>
            </w:r>
          </w:p>
          <w:p w14:paraId="3239FC34"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758D18E6"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c>
          <w:tcPr>
            <w:tcW w:w="0" w:type="auto"/>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410130BB"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c>
          <w:tcPr>
            <w:tcW w:w="0" w:type="auto"/>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65B75577"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r>
      <w:tr w:rsidR="00C13DAB" w:rsidRPr="00B70AF3" w14:paraId="205A6185" w14:textId="77777777" w:rsidTr="002067F9">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2848CD07"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УФ-А</w:t>
            </w:r>
          </w:p>
          <w:p w14:paraId="0BEE49E2"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от 315 до 400 нм</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4F950964"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23961433"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w:t>
            </w:r>
          </w:p>
          <w:p w14:paraId="4F91BE52"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253F28CE"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030D3896"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w:t>
            </w:r>
          </w:p>
          <w:p w14:paraId="2D408C7D"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r>
      <w:tr w:rsidR="00C13DAB" w:rsidRPr="00B70AF3" w14:paraId="7BC2D7F5" w14:textId="77777777" w:rsidTr="002067F9">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465BE815"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Видимый и ИК-А</w:t>
            </w:r>
          </w:p>
          <w:p w14:paraId="4EE35362" w14:textId="4B487D9E"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от 400 до</w:t>
            </w:r>
            <w:r w:rsidR="00FB21A6" w:rsidRPr="00B70AF3">
              <w:rPr>
                <w:rFonts w:ascii="Arial" w:eastAsia="SimSun" w:hAnsi="Arial" w:cs="Arial"/>
              </w:rPr>
              <w:t xml:space="preserve"> </w:t>
            </w:r>
            <w:r w:rsidRPr="00B70AF3">
              <w:rPr>
                <w:rFonts w:ascii="Arial" w:eastAsia="SimSun" w:hAnsi="Arial" w:cs="Arial"/>
              </w:rPr>
              <w:t>1400 нм</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0202A3B5"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3A4F06B5"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04C13131" w14:textId="77777777" w:rsidR="00C13DAB" w:rsidRPr="00B70AF3" w:rsidRDefault="00C13DAB" w:rsidP="00C13DAB">
            <w:pPr>
              <w:widowControl w:val="0"/>
              <w:shd w:val="clear" w:color="auto" w:fill="FFFFFF"/>
              <w:spacing w:after="0" w:line="240" w:lineRule="auto"/>
              <w:jc w:val="center"/>
              <w:rPr>
                <w:rFonts w:ascii="Arial" w:eastAsia="SimSun" w:hAnsi="Arial" w:cs="Arial"/>
                <w:lang w:val="en-US"/>
              </w:rPr>
            </w:pPr>
            <w:r w:rsidRPr="00B70AF3">
              <w:rPr>
                <w:rFonts w:ascii="Arial" w:eastAsia="SimSun" w:hAnsi="Arial" w:cs="Arial"/>
              </w:rPr>
              <w:t>О</w:t>
            </w:r>
            <w:r w:rsidRPr="00B70AF3">
              <w:rPr>
                <w:rFonts w:ascii="Arial" w:eastAsia="SimSun" w:hAnsi="Arial" w:cs="Arial"/>
                <w:vertAlign w:val="superscript"/>
                <w:lang w:val="en-US"/>
              </w:rPr>
              <w:t>b</w:t>
            </w:r>
          </w:p>
          <w:p w14:paraId="0288CA58"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54C74585"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r>
      <w:tr w:rsidR="00C13DAB" w:rsidRPr="00B70AF3" w14:paraId="46F624A2" w14:textId="77777777" w:rsidTr="002067F9">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7CE3BE46"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ИК-В и ИК-С</w:t>
            </w:r>
          </w:p>
          <w:p w14:paraId="48076F67"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от 1400 до 10</w:t>
            </w:r>
            <w:r w:rsidRPr="00B70AF3">
              <w:rPr>
                <w:rFonts w:ascii="Arial" w:eastAsia="SimSun" w:hAnsi="Arial" w:cs="Arial"/>
                <w:vertAlign w:val="superscript"/>
              </w:rPr>
              <w:t>6</w:t>
            </w:r>
            <w:r w:rsidRPr="00B70AF3">
              <w:rPr>
                <w:rFonts w:ascii="Arial" w:eastAsia="SimSun" w:hAnsi="Arial" w:cs="Arial"/>
              </w:rPr>
              <w:t xml:space="preserve"> нм</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60499284"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0186B277"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w:t>
            </w:r>
          </w:p>
          <w:p w14:paraId="277930E9"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6F561E87"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c>
          <w:tcPr>
            <w:tcW w:w="0" w:type="auto"/>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vAlign w:val="center"/>
          </w:tcPr>
          <w:p w14:paraId="55DE1C1D"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О</w:t>
            </w:r>
          </w:p>
          <w:p w14:paraId="44E95888" w14:textId="77777777" w:rsidR="00C13DAB" w:rsidRPr="00B70AF3" w:rsidRDefault="00C13DAB" w:rsidP="00C13DAB">
            <w:pPr>
              <w:widowControl w:val="0"/>
              <w:shd w:val="clear" w:color="auto" w:fill="FFFFFF"/>
              <w:spacing w:after="0" w:line="240" w:lineRule="auto"/>
              <w:jc w:val="center"/>
              <w:rPr>
                <w:rFonts w:ascii="Arial" w:eastAsia="SimSun" w:hAnsi="Arial" w:cs="Arial"/>
              </w:rPr>
            </w:pPr>
            <w:r w:rsidRPr="00B70AF3">
              <w:rPr>
                <w:rFonts w:ascii="Arial" w:eastAsia="SimSun" w:hAnsi="Arial" w:cs="Arial"/>
              </w:rPr>
              <w:t>S</w:t>
            </w:r>
          </w:p>
        </w:tc>
      </w:tr>
      <w:tr w:rsidR="001F7F90" w:rsidRPr="00B70AF3" w14:paraId="3ED15C71" w14:textId="77777777">
        <w:tc>
          <w:tcPr>
            <w:tcW w:w="0" w:type="auto"/>
            <w:gridSpan w:val="5"/>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14:paraId="6BE842C6" w14:textId="77777777" w:rsidR="001F7F90" w:rsidRPr="00B70AF3" w:rsidRDefault="00D347A7" w:rsidP="002067F9">
            <w:pPr>
              <w:widowControl w:val="0"/>
              <w:shd w:val="clear" w:color="auto" w:fill="FFFFFF"/>
              <w:spacing w:after="0" w:line="276" w:lineRule="auto"/>
              <w:ind w:firstLine="531"/>
              <w:jc w:val="both"/>
              <w:rPr>
                <w:rFonts w:ascii="Arial" w:eastAsia="SimSun" w:hAnsi="Arial" w:cs="Arial"/>
                <w:sz w:val="20"/>
                <w:szCs w:val="20"/>
              </w:rPr>
            </w:pPr>
            <w:r w:rsidRPr="00B70AF3">
              <w:rPr>
                <w:rFonts w:ascii="Arial" w:eastAsia="SimSun" w:hAnsi="Arial" w:cs="Arial"/>
                <w:sz w:val="20"/>
                <w:szCs w:val="20"/>
                <w:vertAlign w:val="superscript"/>
                <w:lang w:val="en-US"/>
              </w:rPr>
              <w:t>a</w:t>
            </w:r>
            <w:r w:rsidRPr="00B70AF3">
              <w:rPr>
                <w:rFonts w:ascii="Arial" w:eastAsia="SimSun" w:hAnsi="Arial" w:cs="Arial"/>
                <w:sz w:val="20"/>
                <w:szCs w:val="20"/>
                <w:vertAlign w:val="superscript"/>
              </w:rPr>
              <w:t xml:space="preserve"> </w:t>
            </w:r>
            <w:r w:rsidRPr="00B70AF3">
              <w:rPr>
                <w:rFonts w:ascii="Arial" w:eastAsia="SimSun" w:hAnsi="Arial" w:cs="Arial"/>
                <w:sz w:val="20"/>
                <w:szCs w:val="20"/>
              </w:rPr>
              <w:t>Для определения спектрального диапазона см. таблицу С.1.</w:t>
            </w:r>
          </w:p>
          <w:p w14:paraId="4856A3A9" w14:textId="53131E30" w:rsidR="001F7F90" w:rsidRPr="00B70AF3" w:rsidRDefault="00D347A7" w:rsidP="002067F9">
            <w:pPr>
              <w:widowControl w:val="0"/>
              <w:shd w:val="clear" w:color="auto" w:fill="FFFFFF"/>
              <w:spacing w:after="0" w:line="276" w:lineRule="auto"/>
              <w:ind w:firstLine="531"/>
              <w:jc w:val="both"/>
              <w:rPr>
                <w:rFonts w:ascii="Arial" w:eastAsia="SimSun" w:hAnsi="Arial" w:cs="Arial"/>
                <w:sz w:val="20"/>
                <w:szCs w:val="20"/>
              </w:rPr>
            </w:pPr>
            <w:r w:rsidRPr="00B70AF3">
              <w:rPr>
                <w:rFonts w:ascii="Arial" w:eastAsia="SimSun" w:hAnsi="Arial" w:cs="Arial"/>
                <w:sz w:val="20"/>
                <w:szCs w:val="20"/>
                <w:vertAlign w:val="superscript"/>
                <w:lang w:val="en-US"/>
              </w:rPr>
              <w:t>b</w:t>
            </w:r>
            <w:r w:rsidRPr="00B70AF3">
              <w:rPr>
                <w:rFonts w:ascii="Arial" w:eastAsia="SimSun" w:hAnsi="Arial" w:cs="Arial"/>
                <w:sz w:val="20"/>
                <w:szCs w:val="20"/>
                <w:vertAlign w:val="superscript"/>
              </w:rPr>
              <w:t xml:space="preserve"> </w:t>
            </w:r>
            <w:r w:rsidRPr="00B70AF3">
              <w:rPr>
                <w:rFonts w:ascii="Arial" w:eastAsia="SimSun" w:hAnsi="Arial" w:cs="Arial"/>
                <w:sz w:val="20"/>
                <w:szCs w:val="20"/>
              </w:rPr>
              <w:t>ПДУ для глаз рассчитаны для базовых промежутков времени или длительности облучения не менее 1 с, тогда аддитивные фотохимические эффекты (от 400 до 600 нм) и аддитивные тепловые эффекты (от 400 до 1400 нм</w:t>
            </w:r>
            <w:r w:rsidR="00FB21A6" w:rsidRPr="00B70AF3">
              <w:rPr>
                <w:rFonts w:ascii="Arial" w:eastAsia="SimSun" w:hAnsi="Arial" w:cs="Arial"/>
                <w:sz w:val="20"/>
                <w:szCs w:val="20"/>
              </w:rPr>
              <w:t>) должны оцениваться независимо</w:t>
            </w:r>
            <w:r w:rsidRPr="00B70AF3">
              <w:rPr>
                <w:rFonts w:ascii="Arial" w:eastAsia="SimSun" w:hAnsi="Arial" w:cs="Arial"/>
                <w:sz w:val="20"/>
                <w:szCs w:val="20"/>
              </w:rPr>
              <w:t xml:space="preserve"> и следует использовать наиболее жесткие ограничивающие значения.</w:t>
            </w:r>
          </w:p>
        </w:tc>
      </w:tr>
    </w:tbl>
    <w:p w14:paraId="00D430EC" w14:textId="77777777" w:rsidR="001F7F90" w:rsidRPr="00B70AF3" w:rsidRDefault="001F7F90">
      <w:pPr>
        <w:widowControl w:val="0"/>
        <w:shd w:val="clear" w:color="auto" w:fill="FFFFFF"/>
        <w:spacing w:after="0" w:line="360" w:lineRule="auto"/>
        <w:jc w:val="both"/>
        <w:rPr>
          <w:rFonts w:ascii="Arial" w:eastAsia="SimSun" w:hAnsi="Arial" w:cs="Arial"/>
          <w:sz w:val="24"/>
          <w:szCs w:val="24"/>
        </w:rPr>
      </w:pPr>
    </w:p>
    <w:p w14:paraId="6765875A"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4" w:name="_Toc198565296"/>
      <w:r w:rsidRPr="00B70AF3">
        <w:rPr>
          <w:rFonts w:ascii="Arial" w:eastAsia="Calibri" w:hAnsi="Arial" w:cs="Arial"/>
          <w:b/>
          <w:sz w:val="24"/>
          <w:szCs w:val="24"/>
        </w:rPr>
        <w:t>6.4 ПДУ протяженного источника</w:t>
      </w:r>
      <w:bookmarkEnd w:id="44"/>
    </w:p>
    <w:p w14:paraId="3D067BB0" w14:textId="2BF73465"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При воздействии на глаза излучения от протяженных лазерных источников в опасной для сетчатки области (</w:t>
      </w:r>
      <w:r w:rsidR="0091180C" w:rsidRPr="00B70AF3">
        <w:rPr>
          <w:rFonts w:ascii="Arial" w:eastAsia="SimSun" w:hAnsi="Arial" w:cs="Arial"/>
          <w:sz w:val="24"/>
          <w:szCs w:val="24"/>
        </w:rPr>
        <w:t>то есть</w:t>
      </w:r>
      <w:r w:rsidRPr="00B70AF3">
        <w:rPr>
          <w:rFonts w:ascii="Arial" w:eastAsia="SimSun" w:hAnsi="Arial" w:cs="Arial"/>
          <w:sz w:val="24"/>
          <w:szCs w:val="24"/>
        </w:rPr>
        <w:t xml:space="preserve"> на длинах волн от 400 до 1400 нм, см. 5.3.3) следует использовать значения ПДУ, приведенные в таблице 5. Следует учитыв</w:t>
      </w:r>
      <w:r w:rsidR="00766988" w:rsidRPr="00B70AF3">
        <w:rPr>
          <w:rFonts w:ascii="Arial" w:eastAsia="SimSun" w:hAnsi="Arial" w:cs="Arial"/>
          <w:sz w:val="24"/>
          <w:szCs w:val="24"/>
        </w:rPr>
        <w:t xml:space="preserve">ать, что, </w:t>
      </w:r>
      <w:r w:rsidRPr="00B70AF3">
        <w:rPr>
          <w:rFonts w:ascii="Arial" w:eastAsia="SimSun" w:hAnsi="Arial" w:cs="Arial"/>
          <w:sz w:val="24"/>
          <w:szCs w:val="24"/>
        </w:rPr>
        <w:t>как правило, углово</w:t>
      </w:r>
      <w:r w:rsidR="00766988" w:rsidRPr="00B70AF3">
        <w:rPr>
          <w:rFonts w:ascii="Arial" w:eastAsia="SimSun" w:hAnsi="Arial" w:cs="Arial"/>
          <w:sz w:val="24"/>
          <w:szCs w:val="24"/>
        </w:rPr>
        <w:t>й</w:t>
      </w:r>
      <w:r w:rsidRPr="00B70AF3">
        <w:rPr>
          <w:rFonts w:ascii="Arial" w:eastAsia="SimSun" w:hAnsi="Arial" w:cs="Arial"/>
          <w:sz w:val="24"/>
          <w:szCs w:val="24"/>
        </w:rPr>
        <w:t xml:space="preserve"> размер α источника будет уменьшаться при увеличении расстояния от источника, и соответствующее значение ПДУ может уменьшаться, </w:t>
      </w:r>
      <w:r w:rsidR="0091180C" w:rsidRPr="00B70AF3">
        <w:rPr>
          <w:rFonts w:ascii="Arial" w:eastAsia="SimSun" w:hAnsi="Arial" w:cs="Arial"/>
          <w:sz w:val="24"/>
          <w:szCs w:val="24"/>
        </w:rPr>
        <w:t>то есть</w:t>
      </w:r>
      <w:r w:rsidRPr="00B70AF3">
        <w:rPr>
          <w:rFonts w:ascii="Arial" w:eastAsia="SimSun" w:hAnsi="Arial" w:cs="Arial"/>
          <w:sz w:val="24"/>
          <w:szCs w:val="24"/>
        </w:rPr>
        <w:t xml:space="preserve"> становиться более ограничивающим (угловой размер следует определять в том месте, в котором оценивается воздействие). Это особенно важно при определении опасного расстояния (например, НБРГ) протяженного источника, поскольку ПДУ может быть непостоянным, а может уменьшаться с расстоянием до тех пор, пока α = α</w:t>
      </w:r>
      <w:r w:rsidRPr="00B70AF3">
        <w:rPr>
          <w:rFonts w:ascii="Arial" w:eastAsia="SimSun" w:hAnsi="Arial" w:cs="Arial"/>
          <w:sz w:val="24"/>
          <w:szCs w:val="24"/>
          <w:vertAlign w:val="subscript"/>
        </w:rPr>
        <w:t>min</w:t>
      </w:r>
      <w:r w:rsidRPr="00B70AF3">
        <w:rPr>
          <w:rFonts w:ascii="Arial" w:eastAsia="SimSun" w:hAnsi="Arial" w:cs="Arial"/>
          <w:sz w:val="24"/>
          <w:szCs w:val="24"/>
        </w:rPr>
        <w:t xml:space="preserve"> (α</w:t>
      </w:r>
      <w:r w:rsidRPr="00B70AF3">
        <w:rPr>
          <w:rFonts w:ascii="Arial" w:eastAsia="SimSun" w:hAnsi="Arial" w:cs="Arial"/>
          <w:sz w:val="24"/>
          <w:szCs w:val="24"/>
          <w:vertAlign w:val="subscript"/>
        </w:rPr>
        <w:t>min</w:t>
      </w:r>
      <w:r w:rsidRPr="00B70AF3">
        <w:rPr>
          <w:rFonts w:ascii="Arial" w:eastAsia="SimSun" w:hAnsi="Arial" w:cs="Arial"/>
          <w:sz w:val="24"/>
          <w:szCs w:val="24"/>
        </w:rPr>
        <w:t xml:space="preserve"> = 1,5 мрад). </w:t>
      </w:r>
    </w:p>
    <w:p w14:paraId="3CC3D4C5" w14:textId="77777777"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Значения тепловой опасности для глаз, приведенные в таблице 5, зависят от коэффициента </w:t>
      </w: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Для источника, угловой размер которого больше α</w:t>
      </w:r>
      <w:r w:rsidRPr="00B70AF3">
        <w:rPr>
          <w:rFonts w:ascii="Arial" w:eastAsia="SimSun" w:hAnsi="Arial" w:cs="Arial"/>
          <w:sz w:val="24"/>
          <w:szCs w:val="24"/>
          <w:vertAlign w:val="subscript"/>
          <w:lang w:val="en-US"/>
        </w:rPr>
        <w:t>max</w:t>
      </w:r>
      <w:r w:rsidRPr="00B70AF3">
        <w:rPr>
          <w:rFonts w:ascii="Arial" w:eastAsia="SimSun" w:hAnsi="Arial" w:cs="Arial"/>
          <w:sz w:val="24"/>
          <w:szCs w:val="24"/>
        </w:rPr>
        <w:t xml:space="preserve">, </w:t>
      </w: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xml:space="preserve"> эквивалентен отношению α</w:t>
      </w:r>
      <w:r w:rsidRPr="00B70AF3">
        <w:rPr>
          <w:rFonts w:ascii="Arial" w:eastAsia="SimSun" w:hAnsi="Arial" w:cs="Arial"/>
          <w:sz w:val="24"/>
          <w:szCs w:val="24"/>
          <w:vertAlign w:val="subscript"/>
          <w:lang w:val="en-US"/>
        </w:rPr>
        <w:t>max</w:t>
      </w:r>
      <w:r w:rsidRPr="00B70AF3">
        <w:rPr>
          <w:rFonts w:ascii="Arial" w:eastAsia="SimSun" w:hAnsi="Arial" w:cs="Arial"/>
          <w:sz w:val="24"/>
          <w:szCs w:val="24"/>
        </w:rPr>
        <w:t>/α</w:t>
      </w:r>
      <w:r w:rsidRPr="00B70AF3">
        <w:rPr>
          <w:rFonts w:ascii="Arial" w:eastAsia="SimSun" w:hAnsi="Arial" w:cs="Arial"/>
          <w:sz w:val="24"/>
          <w:szCs w:val="24"/>
          <w:vertAlign w:val="subscript"/>
        </w:rPr>
        <w:t>min</w:t>
      </w:r>
      <w:r w:rsidRPr="00B70AF3">
        <w:rPr>
          <w:rFonts w:ascii="Arial" w:eastAsia="SimSun" w:hAnsi="Arial" w:cs="Arial"/>
          <w:sz w:val="24"/>
          <w:szCs w:val="24"/>
        </w:rPr>
        <w:t>, при этом поскольку α</w:t>
      </w:r>
      <w:r w:rsidRPr="00B70AF3">
        <w:rPr>
          <w:rFonts w:ascii="Arial" w:eastAsia="SimSun" w:hAnsi="Arial" w:cs="Arial"/>
          <w:sz w:val="24"/>
          <w:szCs w:val="24"/>
          <w:vertAlign w:val="subscript"/>
          <w:lang w:val="en-US"/>
        </w:rPr>
        <w:t>max</w:t>
      </w:r>
      <w:r w:rsidRPr="00B70AF3">
        <w:rPr>
          <w:rFonts w:ascii="Arial" w:eastAsia="SimSun" w:hAnsi="Arial" w:cs="Arial"/>
          <w:sz w:val="24"/>
          <w:szCs w:val="24"/>
        </w:rPr>
        <w:t xml:space="preserve"> изменяется от 5 до 100 мрад в зависимости от длительности облучения</w:t>
      </w:r>
      <w:r w:rsidRPr="00B70AF3">
        <w:rPr>
          <w:rFonts w:ascii="Arial" w:eastAsia="SimSun" w:hAnsi="Arial" w:cs="Arial"/>
          <w:i/>
          <w:sz w:val="24"/>
          <w:szCs w:val="24"/>
        </w:rPr>
        <w:t xml:space="preserve"> t</w:t>
      </w:r>
      <w:r w:rsidRPr="00B70AF3">
        <w:rPr>
          <w:rFonts w:ascii="Arial" w:eastAsia="SimSun" w:hAnsi="Arial" w:cs="Arial"/>
          <w:sz w:val="24"/>
          <w:szCs w:val="24"/>
        </w:rPr>
        <w:t xml:space="preserve">, </w:t>
      </w: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xml:space="preserve"> также изменяется от 3,33 до 66,7. </w:t>
      </w:r>
    </w:p>
    <w:p w14:paraId="3FC66E7F" w14:textId="29384702"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Для источнико</w:t>
      </w:r>
      <w:r w:rsidR="00766988" w:rsidRPr="00B70AF3">
        <w:rPr>
          <w:rFonts w:ascii="Arial" w:eastAsia="SimSun" w:hAnsi="Arial" w:cs="Arial"/>
          <w:sz w:val="24"/>
          <w:szCs w:val="24"/>
        </w:rPr>
        <w:t>в, угловой размер которых менее</w:t>
      </w:r>
      <w:r w:rsidRPr="00B70AF3">
        <w:rPr>
          <w:rFonts w:ascii="Arial" w:eastAsia="SimSun" w:hAnsi="Arial" w:cs="Arial"/>
          <w:sz w:val="24"/>
          <w:szCs w:val="24"/>
        </w:rPr>
        <w:t xml:space="preserve"> чем α</w:t>
      </w:r>
      <w:r w:rsidRPr="00B70AF3">
        <w:rPr>
          <w:rFonts w:ascii="Arial" w:eastAsia="SimSun" w:hAnsi="Arial" w:cs="Arial"/>
          <w:sz w:val="24"/>
          <w:szCs w:val="24"/>
          <w:vertAlign w:val="subscript"/>
        </w:rPr>
        <w:t>min</w:t>
      </w:r>
      <w:r w:rsidRPr="00B70AF3">
        <w:rPr>
          <w:rFonts w:ascii="Arial" w:eastAsia="SimSun" w:hAnsi="Arial" w:cs="Arial"/>
          <w:sz w:val="24"/>
          <w:szCs w:val="24"/>
        </w:rPr>
        <w:t xml:space="preserve">, значение </w:t>
      </w:r>
      <w:r w:rsidRPr="00B70AF3">
        <w:rPr>
          <w:rFonts w:ascii="Arial" w:eastAsia="SimSun" w:hAnsi="Arial" w:cs="Arial"/>
          <w:i/>
          <w:sz w:val="24"/>
          <w:szCs w:val="24"/>
        </w:rPr>
        <w:t>C</w:t>
      </w:r>
      <w:r w:rsidRPr="00B70AF3">
        <w:rPr>
          <w:rFonts w:ascii="Arial" w:eastAsia="SimSun" w:hAnsi="Arial" w:cs="Arial"/>
          <w:sz w:val="24"/>
          <w:szCs w:val="24"/>
          <w:vertAlign w:val="subscript"/>
        </w:rPr>
        <w:t>6</w:t>
      </w:r>
      <w:r w:rsidR="00766988" w:rsidRPr="00B70AF3">
        <w:rPr>
          <w:rFonts w:ascii="Arial" w:eastAsia="SimSun" w:hAnsi="Arial" w:cs="Arial"/>
          <w:sz w:val="24"/>
          <w:szCs w:val="24"/>
        </w:rPr>
        <w:t xml:space="preserve"> равно 1, и применяют</w:t>
      </w:r>
      <w:r w:rsidRPr="00B70AF3">
        <w:rPr>
          <w:rFonts w:ascii="Arial" w:eastAsia="SimSun" w:hAnsi="Arial" w:cs="Arial"/>
          <w:sz w:val="24"/>
          <w:szCs w:val="24"/>
        </w:rPr>
        <w:t xml:space="preserve"> значения ПДУ, указанные в таблицах 4 и 6. </w:t>
      </w:r>
    </w:p>
    <w:p w14:paraId="3A89CB50" w14:textId="77777777" w:rsidR="001F7F90" w:rsidRPr="00B70AF3" w:rsidRDefault="00D347A7">
      <w:pPr>
        <w:widowControl w:val="0"/>
        <w:shd w:val="clear" w:color="auto" w:fill="FFFFFF"/>
        <w:spacing w:after="0" w:line="360" w:lineRule="auto"/>
        <w:ind w:firstLine="708"/>
        <w:jc w:val="both"/>
        <w:rPr>
          <w:rFonts w:ascii="Arial" w:eastAsia="SimSun" w:hAnsi="Arial" w:cs="Arial"/>
        </w:rPr>
      </w:pPr>
      <w:r w:rsidRPr="00B70AF3">
        <w:rPr>
          <w:rFonts w:ascii="Arial" w:eastAsia="Calibri" w:hAnsi="Arial" w:cs="Arial"/>
          <w:spacing w:val="40"/>
          <w:lang w:eastAsia="zh-CN" w:bidi="ar"/>
        </w:rPr>
        <w:t>Примечание</w:t>
      </w:r>
      <w:r w:rsidRPr="00B70AF3">
        <w:rPr>
          <w:rFonts w:ascii="Arial" w:eastAsia="Calibri" w:hAnsi="Arial" w:cs="Arial"/>
          <w:lang w:eastAsia="zh-CN" w:bidi="ar"/>
        </w:rPr>
        <w:t xml:space="preserve"> – </w:t>
      </w:r>
      <w:r w:rsidRPr="00B70AF3">
        <w:rPr>
          <w:rFonts w:ascii="Arial" w:eastAsia="SimSun" w:hAnsi="Arial" w:cs="Arial"/>
        </w:rPr>
        <w:t xml:space="preserve">Для упрощенного анализа наихудшего случая можно принять значение </w:t>
      </w:r>
      <w:r w:rsidRPr="00B70AF3">
        <w:rPr>
          <w:rFonts w:ascii="Arial" w:eastAsia="SimSun" w:hAnsi="Arial" w:cs="Arial"/>
          <w:i/>
        </w:rPr>
        <w:t>C</w:t>
      </w:r>
      <w:r w:rsidRPr="00B70AF3">
        <w:rPr>
          <w:rFonts w:ascii="Arial" w:eastAsia="SimSun" w:hAnsi="Arial" w:cs="Arial"/>
          <w:vertAlign w:val="subscript"/>
        </w:rPr>
        <w:t>6</w:t>
      </w:r>
      <w:r w:rsidRPr="00B70AF3">
        <w:rPr>
          <w:rFonts w:ascii="Arial" w:eastAsia="SimSun" w:hAnsi="Arial" w:cs="Arial"/>
        </w:rPr>
        <w:t xml:space="preserve"> = 1, даже если источник протяженный. Это потенциально приведет к уменьшению ПДУ и </w:t>
      </w:r>
      <w:r w:rsidRPr="00B70AF3">
        <w:rPr>
          <w:rFonts w:ascii="Arial" w:eastAsia="SimSun" w:hAnsi="Arial" w:cs="Arial"/>
        </w:rPr>
        <w:lastRenderedPageBreak/>
        <w:t>увеличению НБРГ по сравнению с полным анализом, в котором также учитывается, что угол восприятия ограничен значением α</w:t>
      </w:r>
      <w:r w:rsidRPr="00B70AF3">
        <w:rPr>
          <w:rFonts w:ascii="Arial" w:eastAsia="SimSun" w:hAnsi="Arial" w:cs="Arial"/>
          <w:vertAlign w:val="subscript"/>
          <w:lang w:val="en-US"/>
        </w:rPr>
        <w:t>max</w:t>
      </w:r>
      <w:r w:rsidRPr="00B70AF3">
        <w:rPr>
          <w:rFonts w:ascii="Arial" w:eastAsia="SimSun" w:hAnsi="Arial" w:cs="Arial"/>
        </w:rPr>
        <w:t xml:space="preserve">, но это значительно упрощает анализ. </w:t>
      </w:r>
    </w:p>
    <w:p w14:paraId="53499959" w14:textId="77777777"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Поправочный коэффициент </w:t>
      </w: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xml:space="preserve"> определяется как: </w:t>
      </w:r>
    </w:p>
    <w:p w14:paraId="498CCAA4" w14:textId="48C1E88D"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xml:space="preserve"> = 1 для α ≤ α</w:t>
      </w:r>
      <w:r w:rsidRPr="00B70AF3">
        <w:rPr>
          <w:rFonts w:ascii="Arial" w:eastAsia="SimSun" w:hAnsi="Arial" w:cs="Arial"/>
          <w:sz w:val="24"/>
          <w:szCs w:val="24"/>
          <w:vertAlign w:val="subscript"/>
        </w:rPr>
        <w:t>min</w:t>
      </w:r>
      <w:r w:rsidR="00766988" w:rsidRPr="00B70AF3">
        <w:rPr>
          <w:rFonts w:ascii="Arial" w:eastAsia="SimSun" w:hAnsi="Arial" w:cs="Arial"/>
          <w:sz w:val="24"/>
          <w:szCs w:val="24"/>
        </w:rPr>
        <w:t>;</w:t>
      </w:r>
    </w:p>
    <w:p w14:paraId="3946D137" w14:textId="090D5BCC"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6</w:t>
      </w:r>
      <w:r w:rsidR="00766988" w:rsidRPr="00B70AF3">
        <w:rPr>
          <w:rFonts w:ascii="Arial" w:eastAsia="SimSun" w:hAnsi="Arial" w:cs="Arial"/>
          <w:sz w:val="24"/>
          <w:szCs w:val="24"/>
        </w:rPr>
        <w:t xml:space="preserve"> = α/</w:t>
      </w:r>
      <w:r w:rsidRPr="00B70AF3">
        <w:rPr>
          <w:rFonts w:ascii="Arial" w:eastAsia="SimSun" w:hAnsi="Arial" w:cs="Arial"/>
          <w:sz w:val="24"/>
          <w:szCs w:val="24"/>
        </w:rPr>
        <w:t>α</w:t>
      </w:r>
      <w:r w:rsidR="00766988" w:rsidRPr="00B70AF3">
        <w:rPr>
          <w:rFonts w:ascii="Arial" w:eastAsia="SimSun" w:hAnsi="Arial" w:cs="Arial"/>
          <w:sz w:val="24"/>
          <w:szCs w:val="24"/>
          <w:vertAlign w:val="subscript"/>
        </w:rPr>
        <w:t>min</w:t>
      </w:r>
      <w:r w:rsidRPr="00B70AF3">
        <w:rPr>
          <w:rFonts w:ascii="Arial" w:eastAsia="SimSun" w:hAnsi="Arial" w:cs="Arial"/>
          <w:sz w:val="24"/>
          <w:szCs w:val="24"/>
          <w:vertAlign w:val="subscript"/>
        </w:rPr>
        <w:t xml:space="preserve"> </w:t>
      </w:r>
      <w:r w:rsidR="00766988" w:rsidRPr="00B70AF3">
        <w:rPr>
          <w:rFonts w:ascii="Arial" w:eastAsia="SimSun" w:hAnsi="Arial" w:cs="Arial"/>
          <w:sz w:val="24"/>
          <w:szCs w:val="24"/>
          <w:vertAlign w:val="subscript"/>
        </w:rPr>
        <w:t xml:space="preserve"> </w:t>
      </w:r>
      <w:r w:rsidRPr="00B70AF3">
        <w:rPr>
          <w:rFonts w:ascii="Arial" w:eastAsia="SimSun" w:hAnsi="Arial" w:cs="Arial"/>
          <w:sz w:val="24"/>
          <w:szCs w:val="24"/>
        </w:rPr>
        <w:t>для α</w:t>
      </w:r>
      <w:r w:rsidRPr="00B70AF3">
        <w:rPr>
          <w:rFonts w:ascii="Arial" w:eastAsia="SimSun" w:hAnsi="Arial" w:cs="Arial"/>
          <w:sz w:val="24"/>
          <w:szCs w:val="24"/>
          <w:vertAlign w:val="subscript"/>
        </w:rPr>
        <w:t>min</w:t>
      </w:r>
      <w:r w:rsidRPr="00B70AF3">
        <w:rPr>
          <w:rFonts w:ascii="Arial" w:eastAsia="SimSun" w:hAnsi="Arial" w:cs="Arial"/>
          <w:sz w:val="24"/>
          <w:szCs w:val="24"/>
        </w:rPr>
        <w:t xml:space="preserve"> &lt; α ≤ α</w:t>
      </w:r>
      <w:r w:rsidRPr="00B70AF3">
        <w:rPr>
          <w:rFonts w:ascii="Arial" w:eastAsia="SimSun" w:hAnsi="Arial" w:cs="Arial"/>
          <w:sz w:val="24"/>
          <w:szCs w:val="24"/>
          <w:vertAlign w:val="subscript"/>
          <w:lang w:val="en-US"/>
        </w:rPr>
        <w:t>max</w:t>
      </w:r>
      <w:r w:rsidR="00766988" w:rsidRPr="00B70AF3">
        <w:rPr>
          <w:rFonts w:ascii="Arial" w:eastAsia="SimSun" w:hAnsi="Arial" w:cs="Arial"/>
          <w:sz w:val="24"/>
          <w:szCs w:val="24"/>
        </w:rPr>
        <w:t>;</w:t>
      </w:r>
    </w:p>
    <w:p w14:paraId="6CD50A70" w14:textId="10BEDF6D"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i/>
          <w:sz w:val="24"/>
          <w:szCs w:val="24"/>
        </w:rPr>
        <w:t>C</w:t>
      </w:r>
      <w:r w:rsidRPr="00B70AF3">
        <w:rPr>
          <w:rFonts w:ascii="Arial" w:eastAsia="SimSun" w:hAnsi="Arial" w:cs="Arial"/>
          <w:sz w:val="24"/>
          <w:szCs w:val="24"/>
          <w:vertAlign w:val="subscript"/>
        </w:rPr>
        <w:t>6</w:t>
      </w:r>
      <w:r w:rsidRPr="00B70AF3">
        <w:rPr>
          <w:rFonts w:ascii="Arial" w:eastAsia="SimSun" w:hAnsi="Arial" w:cs="Arial"/>
          <w:sz w:val="24"/>
          <w:szCs w:val="24"/>
        </w:rPr>
        <w:t xml:space="preserve"> = α</w:t>
      </w:r>
      <w:r w:rsidRPr="00B70AF3">
        <w:rPr>
          <w:rFonts w:ascii="Arial" w:eastAsia="SimSun" w:hAnsi="Arial" w:cs="Arial"/>
          <w:sz w:val="24"/>
          <w:szCs w:val="24"/>
          <w:vertAlign w:val="subscript"/>
          <w:lang w:val="en-US"/>
        </w:rPr>
        <w:t>max</w:t>
      </w:r>
      <w:r w:rsidR="00766988" w:rsidRPr="00B70AF3">
        <w:rPr>
          <w:rFonts w:ascii="Arial" w:eastAsia="SimSun" w:hAnsi="Arial" w:cs="Arial"/>
          <w:sz w:val="24"/>
          <w:szCs w:val="24"/>
        </w:rPr>
        <w:t>/</w:t>
      </w:r>
      <w:r w:rsidRPr="00B70AF3">
        <w:rPr>
          <w:rFonts w:ascii="Arial" w:eastAsia="SimSun" w:hAnsi="Arial" w:cs="Arial"/>
          <w:sz w:val="24"/>
          <w:szCs w:val="24"/>
        </w:rPr>
        <w:t>α</w:t>
      </w:r>
      <w:r w:rsidRPr="00B70AF3">
        <w:rPr>
          <w:rFonts w:ascii="Arial" w:eastAsia="SimSun" w:hAnsi="Arial" w:cs="Arial"/>
          <w:sz w:val="24"/>
          <w:szCs w:val="24"/>
          <w:vertAlign w:val="subscript"/>
        </w:rPr>
        <w:t>min</w:t>
      </w:r>
      <w:r w:rsidRPr="00B70AF3">
        <w:rPr>
          <w:rFonts w:ascii="Arial" w:eastAsia="SimSun" w:hAnsi="Arial" w:cs="Arial"/>
          <w:sz w:val="24"/>
          <w:szCs w:val="24"/>
        </w:rPr>
        <w:t xml:space="preserve"> для α &gt; α</w:t>
      </w:r>
      <w:r w:rsidRPr="00B70AF3">
        <w:rPr>
          <w:rFonts w:ascii="Arial" w:eastAsia="SimSun" w:hAnsi="Arial" w:cs="Arial"/>
          <w:sz w:val="24"/>
          <w:szCs w:val="24"/>
          <w:vertAlign w:val="subscript"/>
          <w:lang w:val="en-US"/>
        </w:rPr>
        <w:t>max</w:t>
      </w:r>
      <w:r w:rsidR="00766988" w:rsidRPr="00B70AF3">
        <w:rPr>
          <w:rFonts w:ascii="Arial" w:eastAsia="SimSun" w:hAnsi="Arial" w:cs="Arial"/>
          <w:sz w:val="24"/>
          <w:szCs w:val="24"/>
        </w:rPr>
        <w:t>.</w:t>
      </w:r>
    </w:p>
    <w:p w14:paraId="43FE5443" w14:textId="77777777" w:rsidR="001F7F90" w:rsidRPr="00B70AF3" w:rsidRDefault="00D347A7">
      <w:pPr>
        <w:keepNext/>
        <w:keepLines/>
        <w:tabs>
          <w:tab w:val="left" w:pos="851"/>
          <w:tab w:val="right" w:leader="dot" w:pos="9781"/>
        </w:tabs>
        <w:spacing w:before="60" w:after="60" w:line="360" w:lineRule="auto"/>
        <w:ind w:firstLine="709"/>
        <w:jc w:val="both"/>
        <w:outlineLvl w:val="1"/>
        <w:rPr>
          <w:rFonts w:ascii="Arial" w:eastAsia="Calibri" w:hAnsi="Arial" w:cs="Arial"/>
          <w:b/>
          <w:sz w:val="24"/>
          <w:szCs w:val="24"/>
        </w:rPr>
      </w:pPr>
      <w:bookmarkStart w:id="45" w:name="_Toc198565297"/>
      <w:r w:rsidRPr="00B70AF3">
        <w:rPr>
          <w:rFonts w:ascii="Arial" w:eastAsia="Calibri" w:hAnsi="Arial" w:cs="Arial"/>
          <w:b/>
          <w:sz w:val="24"/>
          <w:szCs w:val="24"/>
        </w:rPr>
        <w:t>6.5 Опасное расстояние и опасная зона</w:t>
      </w:r>
      <w:bookmarkEnd w:id="45"/>
      <w:r w:rsidRPr="00B70AF3">
        <w:rPr>
          <w:rFonts w:ascii="Arial" w:eastAsia="Calibri" w:hAnsi="Arial" w:cs="Arial"/>
          <w:b/>
          <w:sz w:val="24"/>
          <w:szCs w:val="24"/>
        </w:rPr>
        <w:t xml:space="preserve"> </w:t>
      </w:r>
    </w:p>
    <w:p w14:paraId="0EF365A2" w14:textId="77777777" w:rsidR="001F7F90" w:rsidRPr="00B70AF3" w:rsidRDefault="00D347A7">
      <w:pPr>
        <w:widowControl w:val="0"/>
        <w:shd w:val="clear" w:color="auto" w:fill="FFFFFF"/>
        <w:spacing w:after="0" w:line="360" w:lineRule="auto"/>
        <w:ind w:firstLine="708"/>
        <w:jc w:val="both"/>
        <w:rPr>
          <w:rFonts w:ascii="Arial" w:eastAsia="SimSun" w:hAnsi="Arial" w:cs="Arial"/>
          <w:b/>
          <w:bCs/>
          <w:sz w:val="24"/>
          <w:szCs w:val="24"/>
        </w:rPr>
      </w:pPr>
      <w:r w:rsidRPr="00B70AF3">
        <w:rPr>
          <w:rFonts w:ascii="Arial" w:eastAsia="SimSun" w:hAnsi="Arial" w:cs="Arial"/>
          <w:b/>
          <w:bCs/>
          <w:sz w:val="24"/>
          <w:szCs w:val="24"/>
        </w:rPr>
        <w:t>6.5.1 Номинальное безопасное расстояние для глаз</w:t>
      </w:r>
    </w:p>
    <w:p w14:paraId="2A8EC2C8" w14:textId="77777777"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В некоторых областях применения лазеров, особенно в тех случаях, где используются расходящиеся или сканирующие пучки, длинные траектории пучка или диффузные отражения пучка, полезно знать расстояние, на которое может распространяться лазерная опасность. </w:t>
      </w:r>
    </w:p>
    <w:p w14:paraId="41D33EB5" w14:textId="095A74E0"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Расстояние, на котором уровень воздействия снижается до уровня ПДУ (для глаз), называется номинальное безопасное расстояние для глаз (НБРГ). За пределами этого расстояния нет опасности для невооруженного глаза, однако следует учитывать, что при воздействии видимого лазерного излучения на расстоянии, превышающем НБРГ, могут возникать временные эффекты, такие как кратковременное ослепление и временная потеря зрения. Чтобы учесть возможное использование увеличительных оптических приборов, если это можно обоснованно прогнозировать, следует использовать расширенное номинальное безопасное расстояние для глаз. Это расстояние определяется на основе увеличения облучения (на поверхности глаза, в пределах соответствующей ограничивающей апертуры), которое может возникнуть при использовании увеличительных оптических приборов. Таким образом, </w:t>
      </w:r>
      <w:r w:rsidR="00766988" w:rsidRPr="00B70AF3">
        <w:rPr>
          <w:rFonts w:ascii="Arial" w:eastAsia="SimSun" w:hAnsi="Arial" w:cs="Arial"/>
          <w:sz w:val="24"/>
          <w:szCs w:val="24"/>
        </w:rPr>
        <w:t>расширенное</w:t>
      </w:r>
      <w:r w:rsidRPr="00B70AF3">
        <w:rPr>
          <w:rFonts w:ascii="Arial" w:eastAsia="SimSun" w:hAnsi="Arial" w:cs="Arial"/>
          <w:sz w:val="24"/>
          <w:szCs w:val="24"/>
        </w:rPr>
        <w:t xml:space="preserve"> номинальное безопасное расстояние для глаз (РНБРГ) – это расстояние, за пределами которого можно безопасно использовать увеличительные оптические приборы </w:t>
      </w:r>
      <w:r w:rsidR="00C13DAB" w:rsidRPr="00B70AF3">
        <w:rPr>
          <w:rFonts w:ascii="Arial" w:eastAsia="SimSun" w:hAnsi="Arial" w:cs="Arial"/>
          <w:sz w:val="24"/>
          <w:szCs w:val="24"/>
        </w:rPr>
        <w:t xml:space="preserve">          </w:t>
      </w:r>
      <w:r w:rsidRPr="00B70AF3">
        <w:rPr>
          <w:rFonts w:ascii="Arial" w:eastAsia="SimSun" w:hAnsi="Arial" w:cs="Arial"/>
          <w:sz w:val="24"/>
          <w:szCs w:val="24"/>
        </w:rPr>
        <w:t xml:space="preserve">(см. 5.3.4). </w:t>
      </w:r>
    </w:p>
    <w:p w14:paraId="60198D9A" w14:textId="58808024"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Знание безопасного расстояния особенно важно </w:t>
      </w:r>
      <w:r w:rsidR="002B35CE" w:rsidRPr="00B70AF3">
        <w:rPr>
          <w:rFonts w:ascii="Arial" w:eastAsia="SimSun" w:hAnsi="Arial" w:cs="Arial"/>
          <w:sz w:val="24"/>
          <w:szCs w:val="24"/>
        </w:rPr>
        <w:t>при</w:t>
      </w:r>
      <w:r w:rsidRPr="00B70AF3">
        <w:rPr>
          <w:rFonts w:ascii="Arial" w:eastAsia="SimSun" w:hAnsi="Arial" w:cs="Arial"/>
          <w:sz w:val="24"/>
          <w:szCs w:val="24"/>
        </w:rPr>
        <w:t xml:space="preserve"> использовани</w:t>
      </w:r>
      <w:r w:rsidR="002B35CE" w:rsidRPr="00B70AF3">
        <w:rPr>
          <w:rFonts w:ascii="Arial" w:eastAsia="SimSun" w:hAnsi="Arial" w:cs="Arial"/>
          <w:sz w:val="24"/>
          <w:szCs w:val="24"/>
        </w:rPr>
        <w:t>и</w:t>
      </w:r>
      <w:r w:rsidRPr="00B70AF3">
        <w:rPr>
          <w:rFonts w:ascii="Arial" w:eastAsia="SimSun" w:hAnsi="Arial" w:cs="Arial"/>
          <w:sz w:val="24"/>
          <w:szCs w:val="24"/>
        </w:rPr>
        <w:t xml:space="preserve"> лазеров с расходящимся пучком, где опасное расстояние может быть относительно небольшим и, следовательно, опасность ограничивается непосредственной близостью к апертуре лазера. Это важно для коллимированных пучков, которые используются на больших расстояниях, например на открытом пространстве, где опасное расстояние может быть значительным. При использовании лазеров классов 1М и 2М с коллимированным пучком на открытом пространстве необходимо соблюдать особую осторожность. Хотя эти лазеры не представляют опасности для невооруженного глаза, расстояние, на котором </w:t>
      </w:r>
      <w:r w:rsidRPr="00B70AF3">
        <w:rPr>
          <w:rFonts w:ascii="Arial" w:eastAsia="SimSun" w:hAnsi="Arial" w:cs="Arial"/>
          <w:sz w:val="24"/>
          <w:szCs w:val="24"/>
        </w:rPr>
        <w:lastRenderedPageBreak/>
        <w:t xml:space="preserve">при использовании увеличительных оптических приборов возникает опасность для глаз, может быть очень большим. Если возможно облучение в общественных местах, необходимо учитывать возможность использования увеличительных оптических приборов, таких как бинокль. </w:t>
      </w:r>
    </w:p>
    <w:p w14:paraId="4F5A43B5" w14:textId="77777777"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Как НБРГ, так и РНБРГ критически зависят от геометрии пучка, а также от значения выходной мощности лазера. Например, возможно перефокусировать или коллимировать пучок с помощью оптического компонента, расположенного на некотором расстоянии от источника, и тем самым увеличить как НБРГ, так и РНБРГ. </w:t>
      </w:r>
    </w:p>
    <w:p w14:paraId="54E44CC5" w14:textId="77777777" w:rsidR="001F7F90" w:rsidRPr="00B70AF3" w:rsidRDefault="00D347A7">
      <w:pPr>
        <w:widowControl w:val="0"/>
        <w:shd w:val="clear" w:color="auto" w:fill="FFFFFF"/>
        <w:spacing w:after="0" w:line="360" w:lineRule="auto"/>
        <w:ind w:firstLine="708"/>
        <w:jc w:val="both"/>
        <w:rPr>
          <w:rFonts w:ascii="Arial" w:eastAsia="SimSun" w:hAnsi="Arial" w:cs="Arial"/>
          <w:sz w:val="24"/>
          <w:szCs w:val="24"/>
        </w:rPr>
      </w:pPr>
      <w:r w:rsidRPr="00B70AF3">
        <w:rPr>
          <w:rFonts w:ascii="Arial" w:eastAsia="SimSun" w:hAnsi="Arial" w:cs="Arial"/>
          <w:sz w:val="24"/>
          <w:szCs w:val="24"/>
        </w:rPr>
        <w:t xml:space="preserve">В некоторых случаях может оказаться полезным определить номинальное безопасное расстояние для кожи (НБРК) аналогично НБРГ, но с использованием ПДУ для кожи. </w:t>
      </w:r>
    </w:p>
    <w:p w14:paraId="55620F7C" w14:textId="77777777" w:rsidR="001F7F90" w:rsidRPr="00B70AF3" w:rsidRDefault="00D347A7">
      <w:pPr>
        <w:widowControl w:val="0"/>
        <w:shd w:val="clear" w:color="auto" w:fill="FFFFFF"/>
        <w:spacing w:after="0" w:line="360" w:lineRule="auto"/>
        <w:ind w:firstLine="708"/>
        <w:jc w:val="both"/>
        <w:rPr>
          <w:rFonts w:ascii="Arial" w:eastAsia="SimSun" w:hAnsi="Arial" w:cs="Arial"/>
          <w:b/>
          <w:bCs/>
          <w:sz w:val="24"/>
          <w:szCs w:val="24"/>
        </w:rPr>
      </w:pPr>
      <w:r w:rsidRPr="00B70AF3">
        <w:rPr>
          <w:rFonts w:ascii="Arial" w:eastAsia="SimSun" w:hAnsi="Arial" w:cs="Arial"/>
          <w:b/>
          <w:bCs/>
          <w:sz w:val="24"/>
          <w:szCs w:val="24"/>
        </w:rPr>
        <w:t>6.5.2 Номинальная опасная зона для глаз</w:t>
      </w:r>
    </w:p>
    <w:p w14:paraId="2DF8F3CC" w14:textId="7A8CF8D0" w:rsidR="001F7F90" w:rsidRPr="00B70AF3" w:rsidRDefault="00D347A7">
      <w:pPr>
        <w:widowControl w:val="0"/>
        <w:shd w:val="clear" w:color="auto" w:fill="FFFFFF"/>
        <w:spacing w:after="0" w:line="360" w:lineRule="auto"/>
        <w:ind w:firstLine="708"/>
        <w:jc w:val="both"/>
        <w:rPr>
          <w:rFonts w:ascii="Arial" w:eastAsia="Calibri" w:hAnsi="Arial" w:cs="Arial"/>
          <w:sz w:val="24"/>
          <w:szCs w:val="24"/>
        </w:rPr>
      </w:pPr>
      <w:r w:rsidRPr="00B70AF3">
        <w:rPr>
          <w:rFonts w:ascii="Arial" w:eastAsia="SimSun" w:hAnsi="Arial" w:cs="Arial"/>
          <w:sz w:val="24"/>
          <w:szCs w:val="24"/>
        </w:rPr>
        <w:t>Зная НБРГ и РНБРГ, способ установки и закрепления лазера, а также условия его использования, можно определить область или трехмерное пространство вокруг лазерного апертуры, в пределах которого может возникнуть оп</w:t>
      </w:r>
      <w:r w:rsidR="002B35CE" w:rsidRPr="00B70AF3">
        <w:rPr>
          <w:rFonts w:ascii="Arial" w:eastAsia="SimSun" w:hAnsi="Arial" w:cs="Arial"/>
          <w:sz w:val="24"/>
          <w:szCs w:val="24"/>
        </w:rPr>
        <w:t>асность облучения. Эта область (</w:t>
      </w:r>
      <w:r w:rsidRPr="00B70AF3">
        <w:rPr>
          <w:rFonts w:ascii="Arial" w:eastAsia="SimSun" w:hAnsi="Arial" w:cs="Arial"/>
          <w:sz w:val="24"/>
          <w:szCs w:val="24"/>
        </w:rPr>
        <w:t>опасная зона</w:t>
      </w:r>
      <w:r w:rsidR="002B35CE" w:rsidRPr="00B70AF3">
        <w:rPr>
          <w:rFonts w:ascii="Arial" w:eastAsia="SimSun" w:hAnsi="Arial" w:cs="Arial"/>
          <w:sz w:val="24"/>
          <w:szCs w:val="24"/>
        </w:rPr>
        <w:t>)</w:t>
      </w:r>
      <w:r w:rsidRPr="00B70AF3">
        <w:rPr>
          <w:rFonts w:ascii="Arial" w:eastAsia="SimSun" w:hAnsi="Arial" w:cs="Arial"/>
          <w:sz w:val="24"/>
          <w:szCs w:val="24"/>
        </w:rPr>
        <w:t xml:space="preserve"> называется номинальной опасной зоной для глаз (НОЗГ), ес</w:t>
      </w:r>
      <w:r w:rsidR="002B35CE" w:rsidRPr="00B70AF3">
        <w:rPr>
          <w:rFonts w:ascii="Arial" w:eastAsia="SimSun" w:hAnsi="Arial" w:cs="Arial"/>
          <w:sz w:val="24"/>
          <w:szCs w:val="24"/>
        </w:rPr>
        <w:t xml:space="preserve">ли критерии аналогичны для НБРГ, </w:t>
      </w:r>
      <w:r w:rsidRPr="00B70AF3">
        <w:rPr>
          <w:rFonts w:ascii="Arial" w:eastAsia="SimSun" w:hAnsi="Arial" w:cs="Arial"/>
          <w:sz w:val="24"/>
          <w:szCs w:val="24"/>
        </w:rPr>
        <w:t>или расширенной номинальной опасной зоной для глаз (РНОЗГ), если критерии аналогичны для РНБРГ. Из-за возможного использования увеличительных оптических приборов людьми, не имеющими отношения к работе с лазером, особенно в тех случаях, когда лазеры используются на открытом пространстве, важно понимать, что лазерная опасность может распространяться на всю РНОЗГ, а не только на НОЗГ. При ра</w:t>
      </w:r>
      <w:r w:rsidR="002B35CE" w:rsidRPr="00B70AF3">
        <w:rPr>
          <w:rFonts w:ascii="Arial" w:eastAsia="SimSun" w:hAnsi="Arial" w:cs="Arial"/>
          <w:sz w:val="24"/>
          <w:szCs w:val="24"/>
        </w:rPr>
        <w:t>боте вне помещения, если пучок прерывается</w:t>
      </w:r>
      <w:r w:rsidRPr="00B70AF3">
        <w:rPr>
          <w:rFonts w:ascii="Arial" w:eastAsia="SimSun" w:hAnsi="Arial" w:cs="Arial"/>
          <w:sz w:val="24"/>
          <w:szCs w:val="24"/>
        </w:rPr>
        <w:t xml:space="preserve"> землей, линией деревьев или другими элементами рельефа, НОЗГ обрезается на этом непрозрачном участке. При условии, что доступ в РНОЗГ может быть ограничен и надежно контролироваться, то ограждение опасной зоны необязательно.</w:t>
      </w:r>
    </w:p>
    <w:p w14:paraId="42AD943A" w14:textId="77777777" w:rsidR="001F7F90" w:rsidRPr="00B70AF3" w:rsidRDefault="00D347A7" w:rsidP="002067F9">
      <w:pPr>
        <w:spacing w:before="120" w:after="0" w:line="360" w:lineRule="auto"/>
        <w:ind w:firstLine="709"/>
        <w:jc w:val="both"/>
        <w:outlineLvl w:val="0"/>
        <w:rPr>
          <w:rFonts w:ascii="Arial" w:eastAsia="Calibri" w:hAnsi="Arial" w:cs="Arial"/>
          <w:b/>
          <w:sz w:val="28"/>
          <w:szCs w:val="28"/>
        </w:rPr>
      </w:pPr>
      <w:bookmarkStart w:id="46" w:name="_Toc197961182"/>
      <w:bookmarkStart w:id="47" w:name="_Toc198565298"/>
      <w:r w:rsidRPr="00B70AF3">
        <w:rPr>
          <w:rFonts w:ascii="Arial" w:eastAsia="Calibri" w:hAnsi="Arial" w:cs="Arial"/>
          <w:b/>
          <w:sz w:val="28"/>
          <w:szCs w:val="28"/>
        </w:rPr>
        <w:t xml:space="preserve">7 </w:t>
      </w:r>
      <w:bookmarkEnd w:id="46"/>
      <w:r w:rsidRPr="00B70AF3">
        <w:rPr>
          <w:rFonts w:ascii="Arial" w:eastAsia="Calibri" w:hAnsi="Arial" w:cs="Arial"/>
          <w:b/>
          <w:sz w:val="28"/>
          <w:szCs w:val="28"/>
        </w:rPr>
        <w:t>Сопутствующие факторы опасности</w:t>
      </w:r>
      <w:bookmarkEnd w:id="47"/>
    </w:p>
    <w:p w14:paraId="181C5AFA"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8" w:name="_Toc198565299"/>
      <w:r w:rsidRPr="00B70AF3">
        <w:rPr>
          <w:rFonts w:ascii="Arial" w:eastAsia="Calibri" w:hAnsi="Arial" w:cs="Arial"/>
          <w:b/>
          <w:sz w:val="24"/>
          <w:szCs w:val="24"/>
        </w:rPr>
        <w:t>7.1 Дополнительные опасные факторы</w:t>
      </w:r>
      <w:bookmarkEnd w:id="48"/>
    </w:p>
    <w:p w14:paraId="12DADD7F" w14:textId="7AEFFAF1" w:rsidR="001F7F90"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Использование лазеров может привести к возникновению ряда сопутствующих опасных факторов в дополнение к тем, которые возникают при прямом воздействии лазерного излучения на глаза или кожу. Сопутствующие опасные факторы не влияют на классификацию лазерных изделий и поэтому могут присутствовать даже при использовании лазерных изделий класса 1. Некоторые сопутствующие</w:t>
      </w:r>
      <w:r w:rsidRPr="00B70AF3">
        <w:rPr>
          <w:rFonts w:ascii="Arial" w:eastAsia="Calibri" w:hAnsi="Arial" w:cs="Arial"/>
          <w:sz w:val="20"/>
          <w:szCs w:val="20"/>
        </w:rPr>
        <w:t xml:space="preserve"> </w:t>
      </w:r>
      <w:r w:rsidRPr="00B70AF3">
        <w:rPr>
          <w:rFonts w:ascii="Arial" w:eastAsia="Calibri" w:hAnsi="Arial" w:cs="Arial"/>
          <w:sz w:val="24"/>
          <w:szCs w:val="24"/>
        </w:rPr>
        <w:t>опасные факторы, например поражение электрическим током, могут представлять угрозу для жизни.</w:t>
      </w:r>
    </w:p>
    <w:p w14:paraId="1DED597A" w14:textId="77777777" w:rsidR="00A303C0" w:rsidRPr="00B70AF3" w:rsidRDefault="00A303C0">
      <w:pPr>
        <w:widowControl w:val="0"/>
        <w:shd w:val="clear" w:color="auto" w:fill="FFFFFF"/>
        <w:spacing w:after="0" w:line="360" w:lineRule="auto"/>
        <w:ind w:firstLine="709"/>
        <w:jc w:val="both"/>
        <w:rPr>
          <w:rFonts w:ascii="Arial" w:eastAsia="Calibri" w:hAnsi="Arial" w:cs="Arial"/>
          <w:sz w:val="24"/>
          <w:szCs w:val="24"/>
        </w:rPr>
      </w:pPr>
    </w:p>
    <w:p w14:paraId="71701F36" w14:textId="4341294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Изготовитель, как правило, должен обеспечивать контроль сопутствующих опасных факторов с помощью соответствующей конструкции оборудования и инструкций по безопасному использованию, предоставляемых изготовителем пользователю</w:t>
      </w:r>
      <w:r w:rsidR="00893AD2" w:rsidRPr="00B70AF3">
        <w:rPr>
          <w:rFonts w:ascii="Arial" w:eastAsia="Calibri" w:hAnsi="Arial" w:cs="Arial"/>
          <w:sz w:val="24"/>
          <w:szCs w:val="24"/>
        </w:rPr>
        <w:t xml:space="preserve"> в письменной форме</w:t>
      </w:r>
      <w:r w:rsidRPr="00B70AF3">
        <w:rPr>
          <w:rFonts w:ascii="Arial" w:eastAsia="Calibri" w:hAnsi="Arial" w:cs="Arial"/>
          <w:sz w:val="24"/>
          <w:szCs w:val="24"/>
        </w:rPr>
        <w:t>. Тем не менее, в тех случаях, когда опасные факторы не могут быть полностью устранены при разработке кон</w:t>
      </w:r>
      <w:r w:rsidR="00893AD2" w:rsidRPr="00B70AF3">
        <w:rPr>
          <w:rFonts w:ascii="Arial" w:eastAsia="Calibri" w:hAnsi="Arial" w:cs="Arial"/>
          <w:sz w:val="24"/>
          <w:szCs w:val="24"/>
        </w:rPr>
        <w:t>струкции (например, задымление)</w:t>
      </w:r>
      <w:r w:rsidRPr="00B70AF3">
        <w:rPr>
          <w:rFonts w:ascii="Arial" w:eastAsia="Calibri" w:hAnsi="Arial" w:cs="Arial"/>
          <w:sz w:val="24"/>
          <w:szCs w:val="24"/>
        </w:rPr>
        <w:t xml:space="preserve"> или </w:t>
      </w:r>
      <w:r w:rsidR="00893AD2" w:rsidRPr="00B70AF3">
        <w:rPr>
          <w:rFonts w:ascii="Arial" w:eastAsia="Calibri" w:hAnsi="Arial" w:cs="Arial"/>
          <w:sz w:val="24"/>
          <w:szCs w:val="24"/>
        </w:rPr>
        <w:t>когда</w:t>
      </w:r>
      <w:r w:rsidRPr="00B70AF3">
        <w:rPr>
          <w:rFonts w:ascii="Arial" w:eastAsia="Calibri" w:hAnsi="Arial" w:cs="Arial"/>
          <w:sz w:val="24"/>
          <w:szCs w:val="24"/>
        </w:rPr>
        <w:t xml:space="preserve"> лазер используется не по назначению или способом, не предусмотренным изготовителем, определенную ответственность за устранение опасных факторов несет пользователь.</w:t>
      </w:r>
    </w:p>
    <w:p w14:paraId="756A3EC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Ниже приводится краткое описание некоторых сопутствующих</w:t>
      </w:r>
      <w:r w:rsidRPr="00B70AF3">
        <w:rPr>
          <w:rFonts w:ascii="Arial" w:eastAsia="Calibri" w:hAnsi="Arial" w:cs="Arial"/>
          <w:sz w:val="20"/>
          <w:szCs w:val="20"/>
        </w:rPr>
        <w:t xml:space="preserve"> </w:t>
      </w:r>
      <w:r w:rsidRPr="00B70AF3">
        <w:rPr>
          <w:rFonts w:ascii="Arial" w:eastAsia="Calibri" w:hAnsi="Arial" w:cs="Arial"/>
          <w:sz w:val="24"/>
          <w:szCs w:val="24"/>
        </w:rPr>
        <w:t xml:space="preserve">опасных факторов. Пользователи должны провести необходимые мероприятия с целью обеспечить адекватную защиту от всех опасных факторов, которые могут возникнуть при эксплуатации лазерного оборудования. Ввиду разнообразия опасных факторов, связанных с эксплуатацией лазерного оборудования, в настоящем разделе изложен минимум требований, а пользователи должны учитывать любые национальные или региональные требования или регламенты. При организации мер по предотвращению опасных факторов, отличных от лазерной опасности, целесообразно привлекать компетентных лиц, имеющих соответствующий опыт. </w:t>
      </w:r>
    </w:p>
    <w:p w14:paraId="07F7EC68"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49" w:name="_Toc198565300"/>
      <w:r w:rsidRPr="00B70AF3">
        <w:rPr>
          <w:rFonts w:ascii="Arial" w:eastAsia="Calibri" w:hAnsi="Arial" w:cs="Arial"/>
          <w:b/>
          <w:sz w:val="24"/>
          <w:szCs w:val="24"/>
        </w:rPr>
        <w:t>7.2 Сопутствующие факторы опасности при работе с лазерами</w:t>
      </w:r>
      <w:bookmarkEnd w:id="49"/>
    </w:p>
    <w:p w14:paraId="4D351298"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7.2.1 Электричество</w:t>
      </w:r>
    </w:p>
    <w:p w14:paraId="08172FA2" w14:textId="058E096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 многих лазерах используется высокое напряжение, а в импульсных лазерах часто используются конденсаторы, которые могут накапливать значительное количество электрического заряда (накопленная энергия может сохраняться даже после отключения оборудования от электросети и может в некоторой степени перезаряжаться, если после разряда будет оставаться отключенным в течение длительного времени). Номинальное значение мощности электропитания лазера обычно намного выше, чем з</w:t>
      </w:r>
      <w:r w:rsidR="00893AD2" w:rsidRPr="00B70AF3">
        <w:rPr>
          <w:rFonts w:ascii="Arial" w:eastAsia="Calibri" w:hAnsi="Arial" w:cs="Arial"/>
          <w:sz w:val="24"/>
          <w:szCs w:val="24"/>
        </w:rPr>
        <w:t>начение выходной мощности лазерного излучени</w:t>
      </w:r>
      <w:r w:rsidR="00504191">
        <w:rPr>
          <w:rFonts w:ascii="Arial" w:eastAsia="Calibri" w:hAnsi="Arial" w:cs="Arial"/>
          <w:sz w:val="24"/>
          <w:szCs w:val="24"/>
        </w:rPr>
        <w:t>я</w:t>
      </w:r>
      <w:r w:rsidRPr="00B70AF3">
        <w:rPr>
          <w:rFonts w:ascii="Arial" w:eastAsia="Calibri" w:hAnsi="Arial" w:cs="Arial"/>
          <w:sz w:val="24"/>
          <w:szCs w:val="24"/>
        </w:rPr>
        <w:t xml:space="preserve">. При нормальной эксплуатации лазерное оборудование должно быть полностью защищено от возможности поражения человека электрическим током. Однако во время технического обслуживания, когда защитная блокировка может быть отключена, а защитный кожух сдвинут, может существовать серьезная опасность. Следует предпринять все меры </w:t>
      </w:r>
      <w:r w:rsidR="00893AD2" w:rsidRPr="00B70AF3">
        <w:rPr>
          <w:rFonts w:ascii="Arial" w:eastAsia="Calibri" w:hAnsi="Arial" w:cs="Arial"/>
          <w:sz w:val="24"/>
          <w:szCs w:val="24"/>
        </w:rPr>
        <w:t>безопасности</w:t>
      </w:r>
      <w:r w:rsidRPr="00B70AF3">
        <w:rPr>
          <w:rFonts w:ascii="Arial" w:eastAsia="Calibri" w:hAnsi="Arial" w:cs="Arial"/>
          <w:sz w:val="24"/>
          <w:szCs w:val="24"/>
        </w:rPr>
        <w:t>, включая удаление накопленной энергии до начала работ по обслуживанию.</w:t>
      </w:r>
    </w:p>
    <w:p w14:paraId="7C8B083B"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7.2.2 Сопутствующее излучение</w:t>
      </w:r>
    </w:p>
    <w:p w14:paraId="7CC7A9FA" w14:textId="162E734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Потенциально о</w:t>
      </w:r>
      <w:r w:rsidR="00893AD2" w:rsidRPr="00B70AF3">
        <w:rPr>
          <w:rFonts w:ascii="Arial" w:eastAsia="Calibri" w:hAnsi="Arial" w:cs="Arial"/>
          <w:sz w:val="24"/>
          <w:szCs w:val="24"/>
        </w:rPr>
        <w:t>пасные уровни излучения, отличного от</w:t>
      </w:r>
      <w:r w:rsidRPr="00B70AF3">
        <w:rPr>
          <w:rFonts w:ascii="Arial" w:eastAsia="Calibri" w:hAnsi="Arial" w:cs="Arial"/>
          <w:sz w:val="24"/>
          <w:szCs w:val="24"/>
        </w:rPr>
        <w:t xml:space="preserve"> лазерного излучения, могут создаваться лазерн</w:t>
      </w:r>
      <w:r w:rsidR="00893AD2" w:rsidRPr="00B70AF3">
        <w:rPr>
          <w:rFonts w:ascii="Arial" w:eastAsia="Calibri" w:hAnsi="Arial" w:cs="Arial"/>
          <w:sz w:val="24"/>
          <w:szCs w:val="24"/>
        </w:rPr>
        <w:t>ым</w:t>
      </w:r>
      <w:r w:rsidRPr="00B70AF3">
        <w:rPr>
          <w:rFonts w:ascii="Arial" w:eastAsia="Calibri" w:hAnsi="Arial" w:cs="Arial"/>
          <w:sz w:val="24"/>
          <w:szCs w:val="24"/>
        </w:rPr>
        <w:t xml:space="preserve"> оборудовани</w:t>
      </w:r>
      <w:r w:rsidR="00893AD2" w:rsidRPr="00B70AF3">
        <w:rPr>
          <w:rFonts w:ascii="Arial" w:eastAsia="Calibri" w:hAnsi="Arial" w:cs="Arial"/>
          <w:sz w:val="24"/>
          <w:szCs w:val="24"/>
        </w:rPr>
        <w:t>ем</w:t>
      </w:r>
      <w:r w:rsidR="00170245" w:rsidRPr="00B70AF3">
        <w:rPr>
          <w:rFonts w:ascii="Arial" w:eastAsia="Calibri" w:hAnsi="Arial" w:cs="Arial"/>
          <w:sz w:val="24"/>
          <w:szCs w:val="24"/>
        </w:rPr>
        <w:t>, также</w:t>
      </w:r>
      <w:r w:rsidRPr="00B70AF3">
        <w:rPr>
          <w:rFonts w:ascii="Arial" w:eastAsia="Calibri" w:hAnsi="Arial" w:cs="Arial"/>
          <w:sz w:val="24"/>
          <w:szCs w:val="24"/>
        </w:rPr>
        <w:t xml:space="preserve"> возможно образование плазмы при взаимодействии лазерного пучка и материала. К таким излучениям могут относиться рентгеновское, ультрафиолетовое (УФ), инфракрасное (ИК), микроволновое, радиочастотное излучение (РЧ) и видимый свет. Ниже приведены основные потенциальные источники сопутствующего излучения:</w:t>
      </w:r>
    </w:p>
    <w:p w14:paraId="12D0E76A" w14:textId="66527CC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рентгеновские лучи могут появиться </w:t>
      </w:r>
      <w:r w:rsidR="00170245" w:rsidRPr="00B70AF3">
        <w:rPr>
          <w:rFonts w:ascii="Arial" w:eastAsia="Calibri" w:hAnsi="Arial" w:cs="Arial"/>
          <w:sz w:val="24"/>
          <w:szCs w:val="24"/>
        </w:rPr>
        <w:t>при</w:t>
      </w:r>
      <w:r w:rsidRPr="00B70AF3">
        <w:rPr>
          <w:rFonts w:ascii="Arial" w:eastAsia="Calibri" w:hAnsi="Arial" w:cs="Arial"/>
          <w:sz w:val="24"/>
          <w:szCs w:val="24"/>
        </w:rPr>
        <w:t xml:space="preserve"> взаимодействи</w:t>
      </w:r>
      <w:r w:rsidR="00170245" w:rsidRPr="00B70AF3">
        <w:rPr>
          <w:rFonts w:ascii="Arial" w:eastAsia="Calibri" w:hAnsi="Arial" w:cs="Arial"/>
          <w:sz w:val="24"/>
          <w:szCs w:val="24"/>
        </w:rPr>
        <w:t>и</w:t>
      </w:r>
      <w:r w:rsidRPr="00B70AF3">
        <w:rPr>
          <w:rFonts w:ascii="Arial" w:eastAsia="Calibri" w:hAnsi="Arial" w:cs="Arial"/>
          <w:sz w:val="24"/>
          <w:szCs w:val="24"/>
        </w:rPr>
        <w:t xml:space="preserve"> мощн</w:t>
      </w:r>
      <w:r w:rsidR="00170245" w:rsidRPr="00B70AF3">
        <w:rPr>
          <w:rFonts w:ascii="Arial" w:eastAsia="Calibri" w:hAnsi="Arial" w:cs="Arial"/>
          <w:sz w:val="24"/>
          <w:szCs w:val="24"/>
        </w:rPr>
        <w:t>ого</w:t>
      </w:r>
      <w:r w:rsidRPr="00B70AF3">
        <w:rPr>
          <w:rFonts w:ascii="Arial" w:eastAsia="Calibri" w:hAnsi="Arial" w:cs="Arial"/>
          <w:sz w:val="24"/>
          <w:szCs w:val="24"/>
        </w:rPr>
        <w:t xml:space="preserve"> лазерн</w:t>
      </w:r>
      <w:r w:rsidR="00170245" w:rsidRPr="00B70AF3">
        <w:rPr>
          <w:rFonts w:ascii="Arial" w:eastAsia="Calibri" w:hAnsi="Arial" w:cs="Arial"/>
          <w:sz w:val="24"/>
          <w:szCs w:val="24"/>
        </w:rPr>
        <w:t>ого</w:t>
      </w:r>
      <w:r w:rsidRPr="00B70AF3">
        <w:rPr>
          <w:rFonts w:ascii="Arial" w:eastAsia="Calibri" w:hAnsi="Arial" w:cs="Arial"/>
          <w:sz w:val="24"/>
          <w:szCs w:val="24"/>
        </w:rPr>
        <w:t xml:space="preserve"> </w:t>
      </w:r>
      <w:r w:rsidR="00170245" w:rsidRPr="00B70AF3">
        <w:rPr>
          <w:rFonts w:ascii="Arial" w:eastAsia="Calibri" w:hAnsi="Arial" w:cs="Arial"/>
          <w:sz w:val="24"/>
          <w:szCs w:val="24"/>
        </w:rPr>
        <w:t>излучения</w:t>
      </w:r>
      <w:r w:rsidRPr="00B70AF3">
        <w:rPr>
          <w:rFonts w:ascii="Arial" w:eastAsia="Calibri" w:hAnsi="Arial" w:cs="Arial"/>
          <w:sz w:val="24"/>
          <w:szCs w:val="24"/>
        </w:rPr>
        <w:t xml:space="preserve"> с поверхностью тяжелых металлов</w:t>
      </w:r>
      <w:r w:rsidR="00170245" w:rsidRPr="00B70AF3">
        <w:rPr>
          <w:rFonts w:ascii="Arial" w:eastAsia="Calibri" w:hAnsi="Arial" w:cs="Arial"/>
          <w:sz w:val="24"/>
          <w:szCs w:val="24"/>
        </w:rPr>
        <w:t>,</w:t>
      </w:r>
      <w:r w:rsidRPr="00B70AF3">
        <w:rPr>
          <w:rFonts w:ascii="Arial" w:eastAsia="Calibri" w:hAnsi="Arial" w:cs="Arial"/>
          <w:sz w:val="24"/>
          <w:szCs w:val="24"/>
        </w:rPr>
        <w:t xml:space="preserve"> </w:t>
      </w:r>
      <w:r w:rsidR="00170245" w:rsidRPr="00B70AF3">
        <w:rPr>
          <w:rFonts w:ascii="Arial" w:eastAsia="Calibri" w:hAnsi="Arial" w:cs="Arial"/>
          <w:sz w:val="24"/>
          <w:szCs w:val="24"/>
        </w:rPr>
        <w:t xml:space="preserve">а также </w:t>
      </w:r>
      <w:r w:rsidR="00162EF3" w:rsidRPr="00B70AF3">
        <w:rPr>
          <w:rFonts w:ascii="Arial" w:eastAsia="Calibri" w:hAnsi="Arial" w:cs="Arial"/>
          <w:sz w:val="24"/>
          <w:szCs w:val="24"/>
        </w:rPr>
        <w:t xml:space="preserve">от </w:t>
      </w:r>
      <w:r w:rsidRPr="00B70AF3">
        <w:rPr>
          <w:rFonts w:ascii="Arial" w:eastAsia="Calibri" w:hAnsi="Arial" w:cs="Arial"/>
          <w:sz w:val="24"/>
          <w:szCs w:val="24"/>
        </w:rPr>
        <w:t>высоковольтны</w:t>
      </w:r>
      <w:r w:rsidR="00162EF3" w:rsidRPr="00B70AF3">
        <w:rPr>
          <w:rFonts w:ascii="Arial" w:eastAsia="Calibri" w:hAnsi="Arial" w:cs="Arial"/>
          <w:sz w:val="24"/>
          <w:szCs w:val="24"/>
        </w:rPr>
        <w:t>х</w:t>
      </w:r>
      <w:r w:rsidRPr="00B70AF3">
        <w:rPr>
          <w:rFonts w:ascii="Arial" w:eastAsia="Calibri" w:hAnsi="Arial" w:cs="Arial"/>
          <w:sz w:val="24"/>
          <w:szCs w:val="24"/>
        </w:rPr>
        <w:t xml:space="preserve"> электронны</w:t>
      </w:r>
      <w:r w:rsidR="00162EF3" w:rsidRPr="00B70AF3">
        <w:rPr>
          <w:rFonts w:ascii="Arial" w:eastAsia="Calibri" w:hAnsi="Arial" w:cs="Arial"/>
          <w:sz w:val="24"/>
          <w:szCs w:val="24"/>
        </w:rPr>
        <w:t>х</w:t>
      </w:r>
      <w:r w:rsidRPr="00B70AF3">
        <w:rPr>
          <w:rFonts w:ascii="Arial" w:eastAsia="Calibri" w:hAnsi="Arial" w:cs="Arial"/>
          <w:sz w:val="24"/>
          <w:szCs w:val="24"/>
        </w:rPr>
        <w:t xml:space="preserve"> ламп с термокатодом, используемы</w:t>
      </w:r>
      <w:r w:rsidR="00162EF3" w:rsidRPr="00B70AF3">
        <w:rPr>
          <w:rFonts w:ascii="Arial" w:eastAsia="Calibri" w:hAnsi="Arial" w:cs="Arial"/>
          <w:sz w:val="24"/>
          <w:szCs w:val="24"/>
        </w:rPr>
        <w:t>х</w:t>
      </w:r>
      <w:r w:rsidRPr="00B70AF3">
        <w:rPr>
          <w:rFonts w:ascii="Arial" w:eastAsia="Calibri" w:hAnsi="Arial" w:cs="Arial"/>
          <w:sz w:val="24"/>
          <w:szCs w:val="24"/>
        </w:rPr>
        <w:t xml:space="preserve"> для электропитания лазера;</w:t>
      </w:r>
    </w:p>
    <w:p w14:paraId="734A9044" w14:textId="7385F42F"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ультрафиолетовое, видимое, инфракрасное излучени</w:t>
      </w:r>
      <w:r w:rsidR="00170245" w:rsidRPr="00B70AF3">
        <w:rPr>
          <w:rFonts w:ascii="Arial" w:eastAsia="Calibri" w:hAnsi="Arial" w:cs="Arial"/>
          <w:sz w:val="24"/>
          <w:szCs w:val="24"/>
        </w:rPr>
        <w:t>я</w:t>
      </w:r>
      <w:r w:rsidRPr="00B70AF3">
        <w:rPr>
          <w:rFonts w:ascii="Arial" w:eastAsia="Calibri" w:hAnsi="Arial" w:cs="Arial"/>
          <w:sz w:val="24"/>
          <w:szCs w:val="24"/>
        </w:rPr>
        <w:t xml:space="preserve"> могут появиться от разрядных трубок непрерывных лазеров, ламп вспышек и источников накачки и лазерно-индуцированной плазмы;</w:t>
      </w:r>
    </w:p>
    <w:p w14:paraId="0E8D7AD7" w14:textId="1DF2521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микроволновое и радиочастотное излучени</w:t>
      </w:r>
      <w:r w:rsidR="00162EF3" w:rsidRPr="00B70AF3">
        <w:rPr>
          <w:rFonts w:ascii="Arial" w:eastAsia="Calibri" w:hAnsi="Arial" w:cs="Arial"/>
          <w:sz w:val="24"/>
          <w:szCs w:val="24"/>
        </w:rPr>
        <w:t>я</w:t>
      </w:r>
      <w:r w:rsidRPr="00B70AF3">
        <w:rPr>
          <w:rFonts w:ascii="Arial" w:eastAsia="Calibri" w:hAnsi="Arial" w:cs="Arial"/>
          <w:sz w:val="24"/>
          <w:szCs w:val="24"/>
        </w:rPr>
        <w:t xml:space="preserve"> могут появиться в лазерах с высокочастотной накачкой и излучаться оборудованием при отсутствии должного ограждения.</w:t>
      </w:r>
    </w:p>
    <w:p w14:paraId="64AE4094"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7.2.3 Другое лазерное излучение</w:t>
      </w:r>
    </w:p>
    <w:p w14:paraId="0BF049A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отдельных типов лазеров, особенно при использовании оптических преобразователей частоты (например, удвоение частоты) и оптической накачки, возможно лазерное излучение на длинах волн, отличных от основной длины волны излучения лазера. </w:t>
      </w:r>
    </w:p>
    <w:p w14:paraId="1C45737E"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7.2.4 Опасные вещества</w:t>
      </w:r>
    </w:p>
    <w:p w14:paraId="2F6C5F9F" w14:textId="5218F86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Материалы, используемые в качестве активной среды во многих лазерах (особенно лазерные красители и газы, используемые в эксимерных лазерах), могут быть токсичными и канцерогенными. Растворители, используемые во многих лазерах на красителях, обладают способностью переносить растворенные вещества через кожу в организм. Они также могут быть очень летучими, и их не следует вдыхать. Жидкости, используемые в некоторых оптически активных компонентах (например</w:t>
      </w:r>
      <w:r w:rsidR="008042EA" w:rsidRPr="00B70AF3">
        <w:rPr>
          <w:rFonts w:ascii="Arial" w:eastAsia="Calibri" w:hAnsi="Arial" w:cs="Arial"/>
          <w:sz w:val="24"/>
          <w:szCs w:val="24"/>
        </w:rPr>
        <w:t>,</w:t>
      </w:r>
      <w:r w:rsidRPr="00B70AF3">
        <w:rPr>
          <w:rFonts w:ascii="Arial" w:eastAsia="Calibri" w:hAnsi="Arial" w:cs="Arial"/>
          <w:sz w:val="24"/>
          <w:szCs w:val="24"/>
        </w:rPr>
        <w:t xml:space="preserve"> при модуляции добротности и удвоения частоты), а также чистящие растворы и другие материалы, используемые в сочетании с лазером (</w:t>
      </w:r>
      <w:r w:rsidR="008042EA" w:rsidRPr="00B70AF3">
        <w:rPr>
          <w:rFonts w:ascii="Arial" w:eastAsia="Calibri" w:hAnsi="Arial" w:cs="Arial"/>
          <w:sz w:val="24"/>
          <w:szCs w:val="24"/>
        </w:rPr>
        <w:t>например,</w:t>
      </w:r>
      <w:r w:rsidRPr="00B70AF3">
        <w:rPr>
          <w:rFonts w:ascii="Arial" w:eastAsia="Calibri" w:hAnsi="Arial" w:cs="Arial"/>
          <w:sz w:val="24"/>
          <w:szCs w:val="24"/>
        </w:rPr>
        <w:t xml:space="preserve"> линзы из селенида цинка), также могут представлять опасность. Сле</w:t>
      </w:r>
      <w:r w:rsidR="008042EA" w:rsidRPr="00B70AF3">
        <w:rPr>
          <w:rFonts w:ascii="Arial" w:eastAsia="Calibri" w:hAnsi="Arial" w:cs="Arial"/>
          <w:sz w:val="24"/>
          <w:szCs w:val="24"/>
        </w:rPr>
        <w:t>дует соблюдать надлежащие меры безопасности</w:t>
      </w:r>
      <w:r w:rsidRPr="00B70AF3">
        <w:rPr>
          <w:rFonts w:ascii="Arial" w:eastAsia="Calibri" w:hAnsi="Arial" w:cs="Arial"/>
          <w:sz w:val="24"/>
          <w:szCs w:val="24"/>
        </w:rPr>
        <w:t xml:space="preserve"> при хранении, обращении и утилизации.</w:t>
      </w:r>
    </w:p>
    <w:p w14:paraId="6B9D2F1A"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7.2.5 Дым (продукты горения)</w:t>
      </w:r>
    </w:p>
    <w:p w14:paraId="0824D835" w14:textId="1F264FCF"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Лазеры класса 4 используют во многих областях применения, особенно в промышленной обработке материалов и лазерной хирургии, где при взаимодействии лазерного пучка с материалом в атмосферу могут выделяться опасные твердые частицы и газообразные побочные продукты. Эти выбросы дыма могут быть токсичными и вредными для здоровья и могут вызывать опасные последствия даже при кратковременном воздействии. Воздействие дыма значительно варьируется и зависит главным образом от обрабатываемого материала, продолжительности воздействия и концентрации дыма.</w:t>
      </w:r>
    </w:p>
    <w:p w14:paraId="08872221"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7.2.6 Шум</w:t>
      </w:r>
    </w:p>
    <w:p w14:paraId="4334FA4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Разрядка конденсаторных батарей в источнике питания лазера может привести к достаточно высокому уровню шума, что может привести к повреждению слуха. Ультразвуковые излучения и повторяющиеся шумы от импульсных лазеров также могут быть вредными. Некоторые лазеры с воздушным охлаждением создают значительный уровень шума. В тех случаях, когда невозможно устранить чрезмерный уровень шума, следует надевать защитные наушники.</w:t>
      </w:r>
    </w:p>
    <w:p w14:paraId="6272F2D3"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7.2.7 Механические опасности</w:t>
      </w:r>
    </w:p>
    <w:p w14:paraId="6EDA71D9" w14:textId="222FE3E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Большая часть самого лазерного оборудования, включая вспомогательное оборудование, такое как газовые баллоны, может представлять механическую опасность, особенно если оборудование не закреплено должным образом или перемещается вручную. Тянущиеся кабели и трубки для циркуляции воды могут привести к спотык</w:t>
      </w:r>
      <w:r w:rsidR="008042EA" w:rsidRPr="00B70AF3">
        <w:rPr>
          <w:rFonts w:ascii="Arial" w:eastAsia="Calibri" w:hAnsi="Arial" w:cs="Arial"/>
          <w:sz w:val="24"/>
          <w:szCs w:val="24"/>
        </w:rPr>
        <w:t>анию. Острые предметы, например</w:t>
      </w:r>
      <w:r w:rsidRPr="00B70AF3">
        <w:rPr>
          <w:rFonts w:ascii="Arial" w:eastAsia="Calibri" w:hAnsi="Arial" w:cs="Arial"/>
          <w:sz w:val="24"/>
          <w:szCs w:val="24"/>
        </w:rPr>
        <w:t xml:space="preserve"> торцы оптического волокна, могут привести к порезам. Манипуляторы для управления пучком и роботизированные системы, которые перемещаются с помощью пульта дистанционного управления, могут привести к серьезным травмам. Большие заготовки (например, листовой металл) могут вызвать проблемы при ручной обработке, такие как порезы, растяжения и травмы от сдавливания.</w:t>
      </w:r>
    </w:p>
    <w:p w14:paraId="4D4E92EF"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7.2.8 Воспламенение, взрыв и термические повреждения</w:t>
      </w:r>
    </w:p>
    <w:p w14:paraId="5A67B37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Излучение мощного лазера (класс 4) может вызвать возгорание материалов. Эффект может возрасти в богатой кислородом среде, используемой в некоторых случаях лазерной обработки материалов.</w:t>
      </w:r>
    </w:p>
    <w:p w14:paraId="575CB17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Излучение даже от лазеров более низкого класса, особенно в малых пространствах, может вызвать взрывы горючих газов или пыли, летающей в воздухе. Уровень мощности свыше 35 мВт, выходящей из одномодового оптического волокна, может быть достаточным, чтобы вызвать возгорание в окружающей среде. </w:t>
      </w:r>
    </w:p>
    <w:p w14:paraId="1A124A1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Газоразрядные лампы высокого давления, используемые в лазерах с оптической накачкой, и другие внутренние компоненты, такие как конденсаторные батареи, могут взорваться. Внешние зеркала управления положением пучка, которые могут рассеивать значительные количества энергии от падающих мощных лазерных пучков, могут разрушиться.</w:t>
      </w:r>
    </w:p>
    <w:p w14:paraId="4AB18FAD" w14:textId="4A5866A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Лазерное оборудование может быть пожароопасным из-за содержащихся в нем легковоспламеняющихся компонентов, пластмассовых деталей и т.</w:t>
      </w:r>
      <w:r w:rsidR="005125B6" w:rsidRPr="00B70AF3">
        <w:rPr>
          <w:rFonts w:ascii="Arial" w:eastAsia="Calibri" w:hAnsi="Arial" w:cs="Arial"/>
          <w:sz w:val="24"/>
          <w:szCs w:val="24"/>
        </w:rPr>
        <w:t> </w:t>
      </w:r>
      <w:r w:rsidRPr="00B70AF3">
        <w:rPr>
          <w:rFonts w:ascii="Arial" w:eastAsia="Calibri" w:hAnsi="Arial" w:cs="Arial"/>
          <w:sz w:val="24"/>
          <w:szCs w:val="24"/>
        </w:rPr>
        <w:t xml:space="preserve">д., которые могут перегреться или загореться </w:t>
      </w:r>
      <w:r w:rsidR="008042EA" w:rsidRPr="00B70AF3">
        <w:rPr>
          <w:rFonts w:ascii="Arial" w:eastAsia="Calibri" w:hAnsi="Arial" w:cs="Arial"/>
          <w:sz w:val="24"/>
          <w:szCs w:val="24"/>
        </w:rPr>
        <w:t>при</w:t>
      </w:r>
      <w:r w:rsidRPr="00B70AF3">
        <w:rPr>
          <w:rFonts w:ascii="Arial" w:eastAsia="Calibri" w:hAnsi="Arial" w:cs="Arial"/>
          <w:sz w:val="24"/>
          <w:szCs w:val="24"/>
        </w:rPr>
        <w:t xml:space="preserve"> неисправности оборудования.</w:t>
      </w:r>
    </w:p>
    <w:p w14:paraId="18E1BD96"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7.2.9 Перегрев и охлаждение</w:t>
      </w:r>
    </w:p>
    <w:p w14:paraId="2732DFE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Внутренние части некоторых лазеров могут нагреваться, а зеркала, направляющие пучок, используемые в сочетании с мощными лазерами для обработки, могут нагреваться до высоких температур. Кроме того, иногда в лазерном оборудовании используется криогенное охлаждение. </w:t>
      </w:r>
    </w:p>
    <w:p w14:paraId="65C3CA6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0" w:name="_Toc198565301"/>
      <w:r w:rsidRPr="00B70AF3">
        <w:rPr>
          <w:rFonts w:ascii="Arial" w:eastAsia="Calibri" w:hAnsi="Arial" w:cs="Arial"/>
          <w:b/>
          <w:sz w:val="24"/>
          <w:szCs w:val="24"/>
        </w:rPr>
        <w:t>7.3 Опасности, связанные с окружающей средой</w:t>
      </w:r>
      <w:bookmarkEnd w:id="50"/>
    </w:p>
    <w:p w14:paraId="2337A695" w14:textId="77777777" w:rsidR="001F7F90" w:rsidRPr="00B70AF3" w:rsidRDefault="00D347A7">
      <w:pPr>
        <w:keepNext/>
        <w:keepLines/>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7.3.1 Температура и влажность</w:t>
      </w:r>
    </w:p>
    <w:p w14:paraId="28FE769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Чрезмерно высокая или низкая температура окружающей среды или высокий уровень влажности могут повлиять на работу лазерного оборудования, включая встроенные средства защиты, и могут нарушить безопасность эксплуатации. Конденсат на оптических компонентах может повлиять на передачу излучения через систему.</w:t>
      </w:r>
    </w:p>
    <w:p w14:paraId="4517B414"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7.3.2 Механические удары и вибрация</w:t>
      </w:r>
    </w:p>
    <w:p w14:paraId="3964327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Это может повлиять на работу лазерной системы и привести к смещению оптического пути, создавая опасные отклоненные лазерные пучки.</w:t>
      </w:r>
    </w:p>
    <w:p w14:paraId="53F0D8D8"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7.3.3 Атмосферные воздействия</w:t>
      </w:r>
    </w:p>
    <w:p w14:paraId="59BBB99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Мощное лазерное излучение может воспламенить пары растворителя, пыль и легковоспламеняющиеся газы, присутствующие в окружающей среде и возникающие в результате смежных работ или по другим причинам. Такое воспламенение может привести к взрывам.</w:t>
      </w:r>
    </w:p>
    <w:p w14:paraId="11CC0856"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7.3.4 Электромагнитные и радиочастотные помехи</w:t>
      </w:r>
    </w:p>
    <w:p w14:paraId="5B68985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Воздействие излучаемых электромагнитных, магнитных или электрических полей, а также высоковольтных импульсов, передаваемых по кабелям питания или передачи данных, может повлиять на работу лазерного оборудования, включая его встроенные средства защиты или схемы управления, и поставить под угрозу безопасность эксплуатации.</w:t>
      </w:r>
    </w:p>
    <w:p w14:paraId="56A93E49"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7.3.5 Перебои в подаче электроэнергии или колебания напряжения в сети</w:t>
      </w:r>
    </w:p>
    <w:p w14:paraId="35C759F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Перебои в подаче электроэнергии могут повлиять на работу системы безопасности лазера.</w:t>
      </w:r>
    </w:p>
    <w:p w14:paraId="3BD29A8A"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7.3.6 Проблемы с компьютерным программным обеспечением</w:t>
      </w:r>
    </w:p>
    <w:p w14:paraId="634D9D09" w14:textId="481FF701" w:rsidR="006D2BD1" w:rsidRPr="00B70AF3" w:rsidRDefault="005E4229" w:rsidP="005E422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Ошибки в программном обеспечении</w:t>
      </w:r>
      <w:r w:rsidR="00D347A7" w:rsidRPr="00B70AF3">
        <w:rPr>
          <w:rFonts w:ascii="Arial" w:eastAsia="Calibri" w:hAnsi="Arial" w:cs="Arial"/>
          <w:sz w:val="24"/>
          <w:szCs w:val="24"/>
        </w:rPr>
        <w:t xml:space="preserve">, </w:t>
      </w:r>
      <w:r w:rsidRPr="00B70AF3">
        <w:rPr>
          <w:rFonts w:ascii="Arial" w:eastAsia="Calibri" w:hAnsi="Arial" w:cs="Arial"/>
          <w:sz w:val="24"/>
          <w:szCs w:val="24"/>
        </w:rPr>
        <w:t>которое</w:t>
      </w:r>
      <w:r w:rsidR="00D347A7" w:rsidRPr="00B70AF3">
        <w:rPr>
          <w:rFonts w:ascii="Arial" w:eastAsia="Calibri" w:hAnsi="Arial" w:cs="Arial"/>
          <w:sz w:val="24"/>
          <w:szCs w:val="24"/>
        </w:rPr>
        <w:t xml:space="preserve"> </w:t>
      </w:r>
      <w:r w:rsidRPr="00B70AF3">
        <w:rPr>
          <w:rFonts w:ascii="Arial" w:eastAsia="Calibri" w:hAnsi="Arial" w:cs="Arial"/>
          <w:sz w:val="24"/>
          <w:szCs w:val="24"/>
        </w:rPr>
        <w:t xml:space="preserve">частично или полностью контролирует </w:t>
      </w:r>
      <w:r w:rsidR="00D347A7" w:rsidRPr="00B70AF3">
        <w:rPr>
          <w:rFonts w:ascii="Arial" w:eastAsia="Calibri" w:hAnsi="Arial" w:cs="Arial"/>
          <w:sz w:val="24"/>
          <w:szCs w:val="24"/>
        </w:rPr>
        <w:t>работ</w:t>
      </w:r>
      <w:r w:rsidRPr="00B70AF3">
        <w:rPr>
          <w:rFonts w:ascii="Arial" w:eastAsia="Calibri" w:hAnsi="Arial" w:cs="Arial"/>
          <w:sz w:val="24"/>
          <w:szCs w:val="24"/>
        </w:rPr>
        <w:t>у</w:t>
      </w:r>
      <w:r w:rsidR="00D347A7" w:rsidRPr="00B70AF3">
        <w:rPr>
          <w:rFonts w:ascii="Arial" w:eastAsia="Calibri" w:hAnsi="Arial" w:cs="Arial"/>
          <w:sz w:val="24"/>
          <w:szCs w:val="24"/>
        </w:rPr>
        <w:t xml:space="preserve"> лазера и его систем</w:t>
      </w:r>
      <w:r w:rsidRPr="00B70AF3">
        <w:rPr>
          <w:rFonts w:ascii="Arial" w:eastAsia="Calibri" w:hAnsi="Arial" w:cs="Arial"/>
          <w:sz w:val="24"/>
          <w:szCs w:val="24"/>
        </w:rPr>
        <w:t>ы безопасности</w:t>
      </w:r>
      <w:r w:rsidR="00D347A7" w:rsidRPr="00B70AF3">
        <w:rPr>
          <w:rFonts w:ascii="Arial" w:eastAsia="Calibri" w:hAnsi="Arial" w:cs="Arial"/>
          <w:sz w:val="24"/>
          <w:szCs w:val="24"/>
        </w:rPr>
        <w:t>, могут привести к возникновению серьезных и непредсказуемых опасностей без предупреждения.</w:t>
      </w:r>
    </w:p>
    <w:p w14:paraId="338E5E34"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7.3.7 Эргономические аспекты и человеческий фактор</w:t>
      </w:r>
    </w:p>
    <w:p w14:paraId="77C0B4F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Неправильное расположение лазера и связанного с ним оборудования, нехватка места, приводящая к загромождению помещения, а также сложные процедуры эксплуатации могут увеличить вероятность возникновения несчастных случаев. Кроме того, человеческие факторы, возникающие в результате взаимодействия человека с рабочей средой, могут существенно влиять на его поведение, связанное с обеспечением безопасности. К таким факторам относятся:</w:t>
      </w:r>
    </w:p>
    <w:p w14:paraId="36EC9F1C" w14:textId="77777777" w:rsidR="001F7F90" w:rsidRPr="00B70AF3" w:rsidRDefault="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личностные аспекты, которые охватывают интеллектуальные, психические и физические качества человека и включают в себя его трудоспособность, а также его восприятие рисков на рабочем месте и его отношение к технике безопасности;</w:t>
      </w:r>
    </w:p>
    <w:p w14:paraId="2EA0D468" w14:textId="6D669FA1" w:rsidR="001F7F90" w:rsidRPr="00B70AF3" w:rsidRDefault="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 xml:space="preserve">рабочие аспекты, </w:t>
      </w:r>
      <w:r w:rsidR="005E4229" w:rsidRPr="00B70AF3">
        <w:rPr>
          <w:rFonts w:ascii="Arial" w:eastAsia="Calibri" w:hAnsi="Arial" w:cs="Arial"/>
          <w:sz w:val="24"/>
          <w:szCs w:val="24"/>
        </w:rPr>
        <w:t>касающиеся</w:t>
      </w:r>
      <w:r w:rsidR="00D347A7" w:rsidRPr="00B70AF3">
        <w:rPr>
          <w:rFonts w:ascii="Arial" w:eastAsia="Calibri" w:hAnsi="Arial" w:cs="Arial"/>
          <w:sz w:val="24"/>
          <w:szCs w:val="24"/>
        </w:rPr>
        <w:t xml:space="preserve"> задач или функций, которые необходимо выполнять, и вли</w:t>
      </w:r>
      <w:r w:rsidR="005E4229" w:rsidRPr="00B70AF3">
        <w:rPr>
          <w:rFonts w:ascii="Arial" w:eastAsia="Calibri" w:hAnsi="Arial" w:cs="Arial"/>
          <w:sz w:val="24"/>
          <w:szCs w:val="24"/>
        </w:rPr>
        <w:t>яние используемого оборудования</w:t>
      </w:r>
      <w:r w:rsidR="00D347A7" w:rsidRPr="00B70AF3">
        <w:rPr>
          <w:rFonts w:ascii="Arial" w:eastAsia="Calibri" w:hAnsi="Arial" w:cs="Arial"/>
          <w:sz w:val="24"/>
          <w:szCs w:val="24"/>
        </w:rPr>
        <w:t xml:space="preserve"> на работу человека;</w:t>
      </w:r>
    </w:p>
    <w:p w14:paraId="6B016E73" w14:textId="77777777" w:rsidR="001F7F90" w:rsidRPr="00B70AF3" w:rsidRDefault="00A95400">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w:t>
      </w:r>
      <w:r w:rsidR="00D347A7" w:rsidRPr="00B70AF3">
        <w:rPr>
          <w:rFonts w:ascii="Arial" w:eastAsia="Calibri" w:hAnsi="Arial" w:cs="Arial"/>
          <w:sz w:val="24"/>
          <w:szCs w:val="24"/>
        </w:rPr>
        <w:t>организационные аспекты, определяющие культуру безопасности в соответствующей организации и рамки, в которых человек должен работать, а также давление и стрессы (реальные или воображаемые), которым он может подвергаться.</w:t>
      </w:r>
    </w:p>
    <w:p w14:paraId="30F7155C" w14:textId="5191B27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Человечески</w:t>
      </w:r>
      <w:r w:rsidR="005E4229" w:rsidRPr="00B70AF3">
        <w:rPr>
          <w:rFonts w:ascii="Arial" w:eastAsia="Calibri" w:hAnsi="Arial" w:cs="Arial"/>
          <w:sz w:val="24"/>
          <w:szCs w:val="24"/>
        </w:rPr>
        <w:t>е</w:t>
      </w:r>
      <w:r w:rsidRPr="00B70AF3">
        <w:rPr>
          <w:rFonts w:ascii="Arial" w:eastAsia="Calibri" w:hAnsi="Arial" w:cs="Arial"/>
          <w:sz w:val="24"/>
          <w:szCs w:val="24"/>
        </w:rPr>
        <w:t xml:space="preserve"> фактор</w:t>
      </w:r>
      <w:r w:rsidR="005E4229" w:rsidRPr="00B70AF3">
        <w:rPr>
          <w:rFonts w:ascii="Arial" w:eastAsia="Calibri" w:hAnsi="Arial" w:cs="Arial"/>
          <w:sz w:val="24"/>
          <w:szCs w:val="24"/>
        </w:rPr>
        <w:t>ы</w:t>
      </w:r>
      <w:r w:rsidRPr="00B70AF3">
        <w:rPr>
          <w:rFonts w:ascii="Arial" w:eastAsia="Calibri" w:hAnsi="Arial" w:cs="Arial"/>
          <w:sz w:val="24"/>
          <w:szCs w:val="24"/>
        </w:rPr>
        <w:t xml:space="preserve"> игра</w:t>
      </w:r>
      <w:r w:rsidR="005E4229" w:rsidRPr="00B70AF3">
        <w:rPr>
          <w:rFonts w:ascii="Arial" w:eastAsia="Calibri" w:hAnsi="Arial" w:cs="Arial"/>
          <w:sz w:val="24"/>
          <w:szCs w:val="24"/>
        </w:rPr>
        <w:t>ю</w:t>
      </w:r>
      <w:r w:rsidRPr="00B70AF3">
        <w:rPr>
          <w:rFonts w:ascii="Arial" w:eastAsia="Calibri" w:hAnsi="Arial" w:cs="Arial"/>
          <w:sz w:val="24"/>
          <w:szCs w:val="24"/>
        </w:rPr>
        <w:t xml:space="preserve">т определенную роль в большинстве несчастных случаев на производстве, и </w:t>
      </w:r>
      <w:r w:rsidR="005E4229" w:rsidRPr="00B70AF3">
        <w:rPr>
          <w:rFonts w:ascii="Arial" w:eastAsia="Calibri" w:hAnsi="Arial" w:cs="Arial"/>
          <w:sz w:val="24"/>
          <w:szCs w:val="24"/>
        </w:rPr>
        <w:t>их</w:t>
      </w:r>
      <w:r w:rsidRPr="00B70AF3">
        <w:rPr>
          <w:rFonts w:ascii="Arial" w:eastAsia="Calibri" w:hAnsi="Arial" w:cs="Arial"/>
          <w:sz w:val="24"/>
          <w:szCs w:val="24"/>
        </w:rPr>
        <w:t xml:space="preserve"> необходимо устранять наряду с более специфическими физическими опасностями, которые могут возникнуть при использовании лазерного оборудования.</w:t>
      </w:r>
    </w:p>
    <w:p w14:paraId="11FB2D56" w14:textId="77777777" w:rsidR="001F7F90" w:rsidRPr="00B70AF3" w:rsidRDefault="00D347A7" w:rsidP="000C3DCA">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B70AF3">
        <w:rPr>
          <w:rFonts w:ascii="Arial" w:eastAsia="Calibri" w:hAnsi="Arial" w:cs="Arial"/>
          <w:b/>
          <w:sz w:val="24"/>
          <w:szCs w:val="24"/>
        </w:rPr>
        <w:t>7.4 Контроль сопутствующих факторов опасностей</w:t>
      </w:r>
    </w:p>
    <w:p w14:paraId="6C06F79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Любая обоснованно прогнозируемая связанная с лазером опасность, которая может возникнуть при установке, эксплуатации, техническом обслуживании или утилизации лазера, должна быть идентифицирована и надлежащим образом оценена. Затем на основе оценки риска должны быть определены необходимые мероприятия по обеспечению безопасности, в соответствии с разделом 8. Могут применяться соответствующие национальные или региональные требования.</w:t>
      </w:r>
    </w:p>
    <w:p w14:paraId="625509EF"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spacing w:val="40"/>
          <w:lang w:eastAsia="zh-CN" w:bidi="ar"/>
        </w:rPr>
        <w:t>Примечание</w:t>
      </w:r>
      <w:r w:rsidRPr="00B70AF3">
        <w:rPr>
          <w:rFonts w:ascii="Arial" w:eastAsia="Calibri" w:hAnsi="Arial" w:cs="Arial"/>
          <w:spacing w:val="20"/>
          <w:lang w:eastAsia="zh-CN" w:bidi="ar"/>
        </w:rPr>
        <w:t xml:space="preserve"> </w:t>
      </w:r>
      <w:r w:rsidRPr="00B70AF3">
        <w:rPr>
          <w:rFonts w:ascii="Arial" w:eastAsia="Calibri" w:hAnsi="Arial" w:cs="Arial"/>
          <w:lang w:eastAsia="zh-CN" w:bidi="ar"/>
        </w:rPr>
        <w:t xml:space="preserve">– </w:t>
      </w:r>
      <w:r w:rsidRPr="00B70AF3">
        <w:rPr>
          <w:rFonts w:ascii="Arial" w:eastAsia="Calibri" w:hAnsi="Arial" w:cs="Arial"/>
        </w:rPr>
        <w:t>В некоторых странах действует законодательство, регулирующее защиту от конкретных опасностей.</w:t>
      </w:r>
    </w:p>
    <w:p w14:paraId="736B0AEF"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51" w:name="_Toc198565302"/>
      <w:r w:rsidRPr="00B70AF3">
        <w:rPr>
          <w:rFonts w:ascii="Arial" w:eastAsia="Calibri" w:hAnsi="Arial" w:cs="Arial"/>
          <w:b/>
          <w:sz w:val="28"/>
          <w:szCs w:val="28"/>
        </w:rPr>
        <w:t>8 Оценка риска</w:t>
      </w:r>
      <w:bookmarkEnd w:id="51"/>
    </w:p>
    <w:p w14:paraId="6C8F6F5A"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2" w:name="_Toc198565303"/>
      <w:r w:rsidRPr="00B70AF3">
        <w:rPr>
          <w:rFonts w:ascii="Arial" w:eastAsia="Calibri" w:hAnsi="Arial" w:cs="Arial"/>
          <w:b/>
          <w:sz w:val="24"/>
          <w:szCs w:val="24"/>
        </w:rPr>
        <w:t>8.1 Опасности и риски</w:t>
      </w:r>
      <w:bookmarkEnd w:id="52"/>
    </w:p>
    <w:p w14:paraId="55AFCBB3" w14:textId="75DE89E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Контроль за опасностями, возникающими при установке, эксплуатации, техническом обслуживании или утилизации лазерного оборудования, должен основываться на оценке риска. Опасность </w:t>
      </w:r>
      <w:r w:rsidR="002D117A" w:rsidRPr="00B70AF3">
        <w:rPr>
          <w:rFonts w:ascii="Arial" w:eastAsia="Calibri" w:hAnsi="Arial" w:cs="Arial"/>
          <w:sz w:val="24"/>
          <w:szCs w:val="24"/>
        </w:rPr>
        <w:t>–</w:t>
      </w:r>
      <w:r w:rsidRPr="00B70AF3">
        <w:rPr>
          <w:rFonts w:ascii="Arial" w:eastAsia="Calibri" w:hAnsi="Arial" w:cs="Arial"/>
          <w:sz w:val="24"/>
          <w:szCs w:val="24"/>
        </w:rPr>
        <w:t xml:space="preserve"> это любое физическое состояние, химический или биологический фактор, способный причинить вред. Под вредом обычно понимается травма персонала, но он также может включать финансовые потери (например, повреждение оборудования или имущества или потерю производственного времени). Любая деятельность сопряжена с опасностями. В контексте лазерного оборудования лазерное излучение представляет опасность, но существуют также дополнительные опасные факторы, которые могут быть связаны с использованием лазера (например, электричество, дым, газы высокого давления), некоторые из которых описаны в разделе 7.</w:t>
      </w:r>
    </w:p>
    <w:p w14:paraId="5426838B" w14:textId="7AD66E94"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 контексте оценки риска, риск – это сочетание вероятности причинения вреда и тяжести вреда, который может быть причинен. </w:t>
      </w:r>
      <w:r w:rsidR="002D117A" w:rsidRPr="00B70AF3">
        <w:rPr>
          <w:rFonts w:ascii="Arial" w:eastAsia="Calibri" w:hAnsi="Arial" w:cs="Arial"/>
          <w:sz w:val="24"/>
          <w:szCs w:val="24"/>
        </w:rPr>
        <w:t>Если</w:t>
      </w:r>
      <w:r w:rsidRPr="00B70AF3">
        <w:rPr>
          <w:rFonts w:ascii="Arial" w:eastAsia="Calibri" w:hAnsi="Arial" w:cs="Arial"/>
          <w:sz w:val="24"/>
          <w:szCs w:val="24"/>
        </w:rPr>
        <w:t xml:space="preserve"> существует вероятность возникновения опасности, существует также риск получения травмы, но не всегда необходимо или даже возможно полностью устранить этот риск. Необходимо снизить риск во время эксплуатации (а также при обоснованно прогнозируемых условиях поломки и неправильного использования) до приемлемого уровня. Допустимый уровень может сильно варьироваться в зависимости от области применения и обстоятельств использования, поэтому его определение является предметом обсуждения. В некоторых случаях его можно установить путем сравнения риска, связанного с рассматриваемым видом деятельности, с аналогичными рисками, связанными с другими видами деятельности.</w:t>
      </w:r>
    </w:p>
    <w:p w14:paraId="64914C74" w14:textId="1176113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Класс лазерного изделия (см. 5.1.2) основан на максимальном уровне излучения, доступ к которому возможен для человека при нормальных условиях эксплуатации. Класс изделия дает общее представление об</w:t>
      </w:r>
      <w:r w:rsidR="000032CE" w:rsidRPr="00B70AF3">
        <w:rPr>
          <w:rFonts w:ascii="Arial" w:eastAsia="Calibri" w:hAnsi="Arial" w:cs="Arial"/>
          <w:sz w:val="24"/>
          <w:szCs w:val="24"/>
        </w:rPr>
        <w:t xml:space="preserve"> опасности излучения</w:t>
      </w:r>
      <w:r w:rsidRPr="00B70AF3">
        <w:rPr>
          <w:rFonts w:ascii="Arial" w:eastAsia="Calibri" w:hAnsi="Arial" w:cs="Arial"/>
          <w:sz w:val="24"/>
          <w:szCs w:val="24"/>
        </w:rPr>
        <w:t xml:space="preserve"> и предполагает проведение типовых мероприятий по обеспечению безопасности лазерных изделий, приведенных в таблице 1. Однако на уровень риска влияют более широкие проблемы, в том числе связанные с неправильным использованием и неисправностями. Более подробное рассмотрение вероятности и тяжести травмы, требуемое при оценке риска, предоставляет пользователю больше возможностей в выборе соответствующих мероприятий по обеспечению безопасности. Это особенно полезно в некоторых областях применения, где мероприятия, приведенные в таблице 1, являются неуместными, недостаточными или необоснованно ограничительными.</w:t>
      </w:r>
    </w:p>
    <w:p w14:paraId="352ED9A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 возможности, перед покупкой лазера следует провести оценку риска, связанного с конкретным лазерным процессом. Это гарантирует, что потенциальный пользователь будет полностью осведомлен о мероприятиях по обеспечению безопасности, которые могут повлиять на то, где будет установлен лазер и как он будет использоваться. Все необходимые приготовления могут быть проведены до поставки оборудования.</w:t>
      </w:r>
    </w:p>
    <w:p w14:paraId="615FC70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Установка нового лазерного изделия на существующее оборудование, модификация или перемещение существующего лазерного оборудования, а также изменения в способах использования лазерного оборудования требуют повторной оценки риска.</w:t>
      </w:r>
    </w:p>
    <w:p w14:paraId="3262898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Снижение риска до приемлемого уровня является повторяющимся процессом. Возможны различные подходы к оценке риска, но основные этапы описаны в 8.2, 8.3 и 8.4.</w:t>
      </w:r>
    </w:p>
    <w:p w14:paraId="09436FF8"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3" w:name="_Toc198565304"/>
      <w:r w:rsidRPr="00B70AF3">
        <w:rPr>
          <w:rFonts w:ascii="Arial" w:eastAsia="Calibri" w:hAnsi="Arial" w:cs="Arial"/>
          <w:b/>
          <w:sz w:val="24"/>
          <w:szCs w:val="24"/>
        </w:rPr>
        <w:t>8.2 Оценка риска: этап 1 – выявление потенциально опасных ситуаций</w:t>
      </w:r>
      <w:bookmarkEnd w:id="53"/>
    </w:p>
    <w:p w14:paraId="7B2B21BB"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8.2.1 Общие положения</w:t>
      </w:r>
    </w:p>
    <w:p w14:paraId="40B9FC51" w14:textId="6DC5AC64"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Наиболее важной частью оценки рисков является рассмотрение всех обоснованно прогнозируемых опасных ситуаций, которые могут возникнуть при использовании лазерного оборудования, включая установку, нормальную эксплуатацию, техническое и сервисное обслуживание, а также обоснованно прогнозируемое неправильное использование или поломку. Следует учитывать любые конкретные задачи по техническому обслуживанию, настройке или другие задачи, рекомендованные изготовителем. Список возможных неисправностей может быть составлен путем систематического рассмотрения возможных действий или методом </w:t>
      </w:r>
      <w:r w:rsidR="00B77B2B" w:rsidRPr="00B70AF3">
        <w:rPr>
          <w:rFonts w:ascii="Arial" w:eastAsia="Calibri" w:hAnsi="Arial" w:cs="Arial"/>
          <w:sz w:val="24"/>
          <w:szCs w:val="24"/>
        </w:rPr>
        <w:t>«</w:t>
      </w:r>
      <w:r w:rsidRPr="00B70AF3">
        <w:rPr>
          <w:rFonts w:ascii="Arial" w:eastAsia="Calibri" w:hAnsi="Arial" w:cs="Arial"/>
          <w:sz w:val="24"/>
          <w:szCs w:val="24"/>
        </w:rPr>
        <w:t>мозгового штурма</w:t>
      </w:r>
      <w:r w:rsidR="00B77B2B" w:rsidRPr="00B70AF3">
        <w:rPr>
          <w:rFonts w:ascii="Arial" w:eastAsia="Calibri" w:hAnsi="Arial" w:cs="Arial"/>
          <w:sz w:val="24"/>
          <w:szCs w:val="24"/>
        </w:rPr>
        <w:t>»</w:t>
      </w:r>
      <w:r w:rsidRPr="00B70AF3">
        <w:rPr>
          <w:rFonts w:ascii="Arial" w:eastAsia="Calibri" w:hAnsi="Arial" w:cs="Arial"/>
          <w:sz w:val="24"/>
          <w:szCs w:val="24"/>
        </w:rPr>
        <w:t>.</w:t>
      </w:r>
    </w:p>
    <w:p w14:paraId="3A119328" w14:textId="433646FB" w:rsidR="001F7F90" w:rsidRPr="00B70AF3" w:rsidRDefault="000032CE">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8.2.2–</w:t>
      </w:r>
      <w:r w:rsidR="00D347A7" w:rsidRPr="00B70AF3">
        <w:rPr>
          <w:rFonts w:ascii="Arial" w:eastAsia="Calibri" w:hAnsi="Arial" w:cs="Arial"/>
          <w:sz w:val="24"/>
          <w:szCs w:val="24"/>
        </w:rPr>
        <w:t>8.2.4 определены три ключевых момента, на которые пользователь должен обратить внимание при составлении списка потенциально опасных ситуаций.</w:t>
      </w:r>
    </w:p>
    <w:p w14:paraId="4F47364E"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8.2.2 Связанные опасности</w:t>
      </w:r>
    </w:p>
    <w:p w14:paraId="79FB20D4" w14:textId="372C3704"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Важно учитывать весь спектр возможных опасностей и обстоятельства, при которых они могут возникнуть, принимая во внимание тип лазерного оборудования (его класс, условия, при которых может произойти опасное воздействие, и вид травмы, к которой оно может привести), а также выполняемую задачу или процесс. Хотя воздействие лазерного излучения представляет собой наиболее очевидную опасность, оно довольно часто не является единственной причиной. В разделе 7 рассматриваются многие из связанных с использованием лазерного оборудования опасностей. Любые мероприятия по обеспечению безопасности, уже принятые на момент оценки риска, позволят эффективно исключить некоторые из этих опасных факторов (за исключением, возможно, возникающих во время технического обслуживания). При сост</w:t>
      </w:r>
      <w:r w:rsidR="000032CE" w:rsidRPr="00B70AF3">
        <w:rPr>
          <w:rFonts w:ascii="Arial" w:eastAsia="Calibri" w:hAnsi="Arial" w:cs="Arial"/>
          <w:sz w:val="24"/>
          <w:szCs w:val="24"/>
        </w:rPr>
        <w:t xml:space="preserve">авлении первоначального списка </w:t>
      </w:r>
      <w:r w:rsidRPr="00B70AF3">
        <w:rPr>
          <w:rFonts w:ascii="Arial" w:eastAsia="Calibri" w:hAnsi="Arial" w:cs="Arial"/>
          <w:sz w:val="24"/>
          <w:szCs w:val="24"/>
        </w:rPr>
        <w:t xml:space="preserve">степень, в которой учитываются такие элементы управления (независимо от того, включены </w:t>
      </w:r>
      <w:r w:rsidR="000032CE" w:rsidRPr="00B70AF3">
        <w:rPr>
          <w:rFonts w:ascii="Arial" w:eastAsia="Calibri" w:hAnsi="Arial" w:cs="Arial"/>
          <w:sz w:val="24"/>
          <w:szCs w:val="24"/>
        </w:rPr>
        <w:t xml:space="preserve">ли они </w:t>
      </w:r>
      <w:r w:rsidRPr="00B70AF3">
        <w:rPr>
          <w:rFonts w:ascii="Arial" w:eastAsia="Calibri" w:hAnsi="Arial" w:cs="Arial"/>
          <w:sz w:val="24"/>
          <w:szCs w:val="24"/>
        </w:rPr>
        <w:t xml:space="preserve">в лазерное изделие изготовителем или </w:t>
      </w:r>
      <w:r w:rsidR="00974856" w:rsidRPr="00B70AF3">
        <w:rPr>
          <w:rFonts w:ascii="Arial" w:eastAsia="Calibri" w:hAnsi="Arial" w:cs="Arial"/>
          <w:sz w:val="24"/>
          <w:szCs w:val="24"/>
        </w:rPr>
        <w:t>внедрены</w:t>
      </w:r>
      <w:r w:rsidRPr="00B70AF3">
        <w:rPr>
          <w:rFonts w:ascii="Arial" w:eastAsia="Calibri" w:hAnsi="Arial" w:cs="Arial"/>
          <w:sz w:val="24"/>
          <w:szCs w:val="24"/>
        </w:rPr>
        <w:t xml:space="preserve"> </w:t>
      </w:r>
      <w:r w:rsidR="00974856" w:rsidRPr="00B70AF3">
        <w:rPr>
          <w:rFonts w:ascii="Arial" w:eastAsia="Calibri" w:hAnsi="Arial" w:cs="Arial"/>
          <w:sz w:val="24"/>
          <w:szCs w:val="24"/>
        </w:rPr>
        <w:t>уже в</w:t>
      </w:r>
      <w:r w:rsidR="000032CE" w:rsidRPr="00B70AF3">
        <w:rPr>
          <w:rFonts w:ascii="Arial" w:eastAsia="Calibri" w:hAnsi="Arial" w:cs="Arial"/>
          <w:sz w:val="24"/>
          <w:szCs w:val="24"/>
        </w:rPr>
        <w:t xml:space="preserve"> лазерно</w:t>
      </w:r>
      <w:r w:rsidR="00974856" w:rsidRPr="00B70AF3">
        <w:rPr>
          <w:rFonts w:ascii="Arial" w:eastAsia="Calibri" w:hAnsi="Arial" w:cs="Arial"/>
          <w:sz w:val="24"/>
          <w:szCs w:val="24"/>
        </w:rPr>
        <w:t>е</w:t>
      </w:r>
      <w:r w:rsidRPr="00B70AF3">
        <w:rPr>
          <w:rFonts w:ascii="Arial" w:eastAsia="Calibri" w:hAnsi="Arial" w:cs="Arial"/>
          <w:sz w:val="24"/>
          <w:szCs w:val="24"/>
        </w:rPr>
        <w:t xml:space="preserve"> оборудовани</w:t>
      </w:r>
      <w:r w:rsidR="00974856" w:rsidRPr="00B70AF3">
        <w:rPr>
          <w:rFonts w:ascii="Arial" w:eastAsia="Calibri" w:hAnsi="Arial" w:cs="Arial"/>
          <w:sz w:val="24"/>
          <w:szCs w:val="24"/>
        </w:rPr>
        <w:t>е</w:t>
      </w:r>
      <w:r w:rsidRPr="00B70AF3">
        <w:rPr>
          <w:rFonts w:ascii="Arial" w:eastAsia="Calibri" w:hAnsi="Arial" w:cs="Arial"/>
          <w:sz w:val="24"/>
          <w:szCs w:val="24"/>
        </w:rPr>
        <w:t>), относится к компетенции пользователя.</w:t>
      </w:r>
    </w:p>
    <w:p w14:paraId="322764B2" w14:textId="77777777" w:rsidR="006D2BD1" w:rsidRPr="00B70AF3" w:rsidRDefault="006D2BD1">
      <w:pPr>
        <w:widowControl w:val="0"/>
        <w:shd w:val="clear" w:color="auto" w:fill="FFFFFF"/>
        <w:spacing w:after="0" w:line="360" w:lineRule="auto"/>
        <w:ind w:firstLine="709"/>
        <w:jc w:val="both"/>
        <w:rPr>
          <w:rFonts w:ascii="Arial" w:eastAsia="Calibri" w:hAnsi="Arial" w:cs="Arial"/>
          <w:sz w:val="24"/>
          <w:szCs w:val="24"/>
        </w:rPr>
      </w:pPr>
    </w:p>
    <w:p w14:paraId="2C4EC7EC"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8.2.3 Условия эксплуатации лазера</w:t>
      </w:r>
    </w:p>
    <w:p w14:paraId="6558789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Внешние условия эксплуатации лазера включает в себя следующие аспекты:</w:t>
      </w:r>
    </w:p>
    <w:p w14:paraId="40D195D5" w14:textId="73427734" w:rsidR="001F7F90" w:rsidRPr="00B70AF3" w:rsidRDefault="00B77B2B" w:rsidP="00974856">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расп</w:t>
      </w:r>
      <w:r w:rsidR="00974856" w:rsidRPr="00B70AF3">
        <w:rPr>
          <w:rFonts w:ascii="Arial" w:eastAsia="Calibri" w:hAnsi="Arial" w:cs="Arial"/>
          <w:sz w:val="24"/>
          <w:szCs w:val="24"/>
        </w:rPr>
        <w:t>оложение лазерн</w:t>
      </w:r>
      <w:r w:rsidR="00E53F4C" w:rsidRPr="00B70AF3">
        <w:rPr>
          <w:rFonts w:ascii="Arial" w:eastAsia="Calibri" w:hAnsi="Arial" w:cs="Arial"/>
          <w:sz w:val="24"/>
          <w:szCs w:val="24"/>
        </w:rPr>
        <w:t>ого оборудования (например,</w:t>
      </w:r>
      <w:r w:rsidR="00D347A7" w:rsidRPr="00B70AF3">
        <w:rPr>
          <w:rFonts w:ascii="Arial" w:eastAsia="Calibri" w:hAnsi="Arial" w:cs="Arial"/>
          <w:sz w:val="24"/>
          <w:szCs w:val="24"/>
        </w:rPr>
        <w:t xml:space="preserve"> внутри здания, в закрытой и выделенной рабочей зоне для лазера; внутри, в пределах доступного или открытого рабочего пространства; снаружи</w:t>
      </w:r>
      <w:r w:rsidR="00E53F4C" w:rsidRPr="00B70AF3">
        <w:rPr>
          <w:rFonts w:ascii="Arial" w:eastAsia="Calibri" w:hAnsi="Arial" w:cs="Arial"/>
          <w:sz w:val="24"/>
          <w:szCs w:val="24"/>
        </w:rPr>
        <w:t>)</w:t>
      </w:r>
      <w:r w:rsidR="00D347A7" w:rsidRPr="00B70AF3">
        <w:rPr>
          <w:rFonts w:ascii="Arial" w:eastAsia="Calibri" w:hAnsi="Arial" w:cs="Arial"/>
          <w:sz w:val="24"/>
          <w:szCs w:val="24"/>
        </w:rPr>
        <w:t>;</w:t>
      </w:r>
    </w:p>
    <w:p w14:paraId="6C7029A1" w14:textId="360E9075" w:rsidR="001F7F90" w:rsidRPr="00B70AF3" w:rsidRDefault="00B77B2B" w:rsidP="00E53F4C">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состояние рабочей з</w:t>
      </w:r>
      <w:r w:rsidR="00E53F4C" w:rsidRPr="00B70AF3">
        <w:rPr>
          <w:rFonts w:ascii="Arial" w:eastAsia="Calibri" w:hAnsi="Arial" w:cs="Arial"/>
          <w:sz w:val="24"/>
          <w:szCs w:val="24"/>
        </w:rPr>
        <w:t>оны с точки зрения оборудования (</w:t>
      </w:r>
      <w:r w:rsidR="00D347A7" w:rsidRPr="00B70AF3">
        <w:rPr>
          <w:rFonts w:ascii="Arial" w:eastAsia="Calibri" w:hAnsi="Arial" w:cs="Arial"/>
          <w:sz w:val="24"/>
          <w:szCs w:val="24"/>
        </w:rPr>
        <w:t>например</w:t>
      </w:r>
      <w:r w:rsidR="00E53F4C" w:rsidRPr="00B70AF3">
        <w:rPr>
          <w:rFonts w:ascii="Arial" w:eastAsia="Calibri" w:hAnsi="Arial" w:cs="Arial"/>
          <w:sz w:val="24"/>
          <w:szCs w:val="24"/>
        </w:rPr>
        <w:t>,</w:t>
      </w:r>
      <w:r w:rsidR="00D347A7" w:rsidRPr="00B70AF3">
        <w:rPr>
          <w:rFonts w:ascii="Arial" w:eastAsia="Calibri" w:hAnsi="Arial" w:cs="Arial"/>
          <w:sz w:val="24"/>
          <w:szCs w:val="24"/>
        </w:rPr>
        <w:t xml:space="preserve"> влияние на оборудование температуры, влажности, вибрации, запыленности и т.</w:t>
      </w:r>
      <w:r w:rsidR="005125B6" w:rsidRPr="00B70AF3">
        <w:rPr>
          <w:rFonts w:ascii="Arial" w:eastAsia="Calibri" w:hAnsi="Arial" w:cs="Arial"/>
          <w:sz w:val="24"/>
          <w:szCs w:val="24"/>
        </w:rPr>
        <w:t> </w:t>
      </w:r>
      <w:r w:rsidR="00D347A7" w:rsidRPr="00B70AF3">
        <w:rPr>
          <w:rFonts w:ascii="Arial" w:eastAsia="Calibri" w:hAnsi="Arial" w:cs="Arial"/>
          <w:sz w:val="24"/>
          <w:szCs w:val="24"/>
        </w:rPr>
        <w:t>д., а также возможность возникновения помех или повреждения в результате столкновений с людьми или движущимся оборудованием</w:t>
      </w:r>
      <w:r w:rsidR="00E53F4C" w:rsidRPr="00B70AF3">
        <w:rPr>
          <w:rFonts w:ascii="Arial" w:eastAsia="Calibri" w:hAnsi="Arial" w:cs="Arial"/>
          <w:sz w:val="24"/>
          <w:szCs w:val="24"/>
        </w:rPr>
        <w:t>)</w:t>
      </w:r>
      <w:r w:rsidR="00D347A7" w:rsidRPr="00B70AF3">
        <w:rPr>
          <w:rFonts w:ascii="Arial" w:eastAsia="Calibri" w:hAnsi="Arial" w:cs="Arial"/>
          <w:sz w:val="24"/>
          <w:szCs w:val="24"/>
        </w:rPr>
        <w:t>;</w:t>
      </w:r>
    </w:p>
    <w:p w14:paraId="04266423" w14:textId="0C93372E" w:rsidR="001F7F90" w:rsidRPr="00B70AF3" w:rsidRDefault="00B77B2B" w:rsidP="00E53F4C">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D347A7" w:rsidRPr="00B70AF3">
        <w:rPr>
          <w:rFonts w:ascii="Arial" w:eastAsia="Calibri" w:hAnsi="Arial" w:cs="Arial"/>
          <w:sz w:val="24"/>
          <w:szCs w:val="24"/>
        </w:rPr>
        <w:t xml:space="preserve"> состояние рабоче</w:t>
      </w:r>
      <w:r w:rsidR="00E53F4C" w:rsidRPr="00B70AF3">
        <w:rPr>
          <w:rFonts w:ascii="Arial" w:eastAsia="Calibri" w:hAnsi="Arial" w:cs="Arial"/>
          <w:sz w:val="24"/>
          <w:szCs w:val="24"/>
        </w:rPr>
        <w:t>й зоны с точки зрения персонала (например,</w:t>
      </w:r>
      <w:r w:rsidR="00D347A7" w:rsidRPr="00B70AF3">
        <w:rPr>
          <w:rFonts w:ascii="Arial" w:eastAsia="Calibri" w:hAnsi="Arial" w:cs="Arial"/>
          <w:sz w:val="24"/>
          <w:szCs w:val="24"/>
        </w:rPr>
        <w:t xml:space="preserve"> просторное или загроможденное; чистое или грязное; хорошо освещенное или темное; простота использования лазера и связанного с ним оборудования; простота или сложность выполняемой задачи</w:t>
      </w:r>
      <w:r w:rsidR="00E53F4C" w:rsidRPr="00B70AF3">
        <w:rPr>
          <w:rFonts w:ascii="Arial" w:eastAsia="Calibri" w:hAnsi="Arial" w:cs="Arial"/>
          <w:sz w:val="24"/>
          <w:szCs w:val="24"/>
        </w:rPr>
        <w:t>)</w:t>
      </w:r>
      <w:r w:rsidR="00D347A7" w:rsidRPr="00B70AF3">
        <w:rPr>
          <w:rFonts w:ascii="Arial" w:eastAsia="Calibri" w:hAnsi="Arial" w:cs="Arial"/>
          <w:sz w:val="24"/>
          <w:szCs w:val="24"/>
        </w:rPr>
        <w:t>;</w:t>
      </w:r>
    </w:p>
    <w:p w14:paraId="50FEF1A7" w14:textId="17C23DD7" w:rsidR="001F7F90" w:rsidRPr="00B70AF3" w:rsidRDefault="00B77B2B" w:rsidP="00E53F4C">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w:t>
      </w:r>
      <w:r w:rsidR="00E53F4C" w:rsidRPr="00B70AF3">
        <w:rPr>
          <w:rFonts w:ascii="Arial" w:eastAsia="Calibri" w:hAnsi="Arial" w:cs="Arial"/>
          <w:sz w:val="24"/>
          <w:szCs w:val="24"/>
        </w:rPr>
        <w:t xml:space="preserve"> уровень доступа (например,</w:t>
      </w:r>
      <w:r w:rsidR="00D347A7" w:rsidRPr="00B70AF3">
        <w:rPr>
          <w:rFonts w:ascii="Arial" w:eastAsia="Calibri" w:hAnsi="Arial" w:cs="Arial"/>
          <w:sz w:val="24"/>
          <w:szCs w:val="24"/>
        </w:rPr>
        <w:t xml:space="preserve"> ограниченная зона в помещениях, без доступа посторонних лиц; неограниченная зона в помещениях, без доступа посторонних лиц; зоны общественного доступа</w:t>
      </w:r>
      <w:r w:rsidR="00E53F4C" w:rsidRPr="00B70AF3">
        <w:rPr>
          <w:rFonts w:ascii="Arial" w:eastAsia="Calibri" w:hAnsi="Arial" w:cs="Arial"/>
          <w:sz w:val="24"/>
          <w:szCs w:val="24"/>
        </w:rPr>
        <w:t>)</w:t>
      </w:r>
      <w:r w:rsidR="00D347A7" w:rsidRPr="00B70AF3">
        <w:rPr>
          <w:rFonts w:ascii="Arial" w:eastAsia="Calibri" w:hAnsi="Arial" w:cs="Arial"/>
          <w:sz w:val="24"/>
          <w:szCs w:val="24"/>
        </w:rPr>
        <w:t>.</w:t>
      </w:r>
    </w:p>
    <w:p w14:paraId="5F89736D"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8.2.4 Опасности для людей</w:t>
      </w:r>
    </w:p>
    <w:p w14:paraId="371DFBA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Проблемы, касающиеся лиц, подвергающихся риску, включают число лиц, подвергающихся риску, и уровень их осведомленности, защиты и профессиональной подготовки. В группу риска могут входить квалифицированные операторы, обслуживающий персонал, сотрудники, которые могут не знать об опасностях, подрядчики, посетители, дети и другие представители общественности, которые могут не до конца понимать предупреждающие знаки или осознавать связанные с ними опасности.</w:t>
      </w:r>
    </w:p>
    <w:p w14:paraId="144D2F4F"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4" w:name="_Toc198565305"/>
      <w:r w:rsidRPr="00B70AF3">
        <w:rPr>
          <w:rFonts w:ascii="Arial" w:eastAsia="Calibri" w:hAnsi="Arial" w:cs="Arial"/>
          <w:b/>
          <w:sz w:val="24"/>
          <w:szCs w:val="24"/>
        </w:rPr>
        <w:t>8.3 Оценка риска: этап 2 – оценка риска потенциально опасных ситуаций</w:t>
      </w:r>
      <w:bookmarkEnd w:id="54"/>
    </w:p>
    <w:p w14:paraId="701CAF28"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8.3.1 Общие положения</w:t>
      </w:r>
    </w:p>
    <w:p w14:paraId="177879F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Два фактора, которые составляют риск, а именно вероятность получения травмы и тяжесть травмы, могут быть рассмотрены отдельно для каждого пункта в списке потенциально опасных ситуаций. Количественно оценить эти факторы может быть довольно сложно, но часто в этом нет необходимости. Действительно, иногда после завершения этапа 1 процесса оценки рисков может стать совершенно очевидным, что существует неприемлемый риск и что необходимо предпринять шаги для его устранения или уменьшения.</w:t>
      </w:r>
    </w:p>
    <w:p w14:paraId="7E1938FB" w14:textId="77777777" w:rsidR="00C97990" w:rsidRDefault="00C97990">
      <w:pPr>
        <w:widowControl w:val="0"/>
        <w:shd w:val="clear" w:color="auto" w:fill="FFFFFF"/>
        <w:spacing w:after="0" w:line="360" w:lineRule="auto"/>
        <w:ind w:firstLine="709"/>
        <w:jc w:val="both"/>
        <w:rPr>
          <w:rFonts w:ascii="Arial" w:eastAsia="Calibri" w:hAnsi="Arial" w:cs="Arial"/>
          <w:sz w:val="24"/>
          <w:szCs w:val="24"/>
        </w:rPr>
      </w:pPr>
    </w:p>
    <w:p w14:paraId="28ABDEC2" w14:textId="77777777" w:rsidR="00C97990" w:rsidRPr="00B70AF3" w:rsidRDefault="00C97990">
      <w:pPr>
        <w:widowControl w:val="0"/>
        <w:shd w:val="clear" w:color="auto" w:fill="FFFFFF"/>
        <w:spacing w:after="0" w:line="360" w:lineRule="auto"/>
        <w:ind w:firstLine="709"/>
        <w:jc w:val="both"/>
        <w:rPr>
          <w:rFonts w:ascii="Arial" w:eastAsia="Calibri" w:hAnsi="Arial" w:cs="Arial"/>
          <w:sz w:val="24"/>
          <w:szCs w:val="24"/>
        </w:rPr>
      </w:pPr>
    </w:p>
    <w:p w14:paraId="212F65E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данном стандарте основное внимание уделяется лазерному излучению, в качестве примера. Пользователям следует принимать во внимание и другие связанные опасности, а также риски, которые они представляют.</w:t>
      </w:r>
    </w:p>
    <w:p w14:paraId="326477C7" w14:textId="350A8B3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Хотя вероятность и тяжесть травмы — это аспекты общего риска, зачастую целесообразнее и важнее сосредоточиться на возможности превышения ПДУ (независимо от реальных последствий), поскольку степень потенциального вреда трудно определить. Такой подход называется детерминированной оценкой риска и лежит в основе многих оценок рисков в области лазерной безопасности. Анализируя обстоятельства, условия и события, при которых могут возникнуть опасные уровни воздействия, можно эффективнее связать мероприятия по обеспечению безопасности (см. раздел 9) с необходимостью предотвратить возникновение ситуаций, которые могут привести к травме (вне зависимости от </w:t>
      </w:r>
      <w:r w:rsidR="00C97990" w:rsidRPr="00B70AF3">
        <w:rPr>
          <w:rFonts w:ascii="Arial" w:eastAsia="Calibri" w:hAnsi="Arial" w:cs="Arial"/>
          <w:sz w:val="24"/>
          <w:szCs w:val="24"/>
        </w:rPr>
        <w:t>е</w:t>
      </w:r>
      <w:r w:rsidR="00C97990">
        <w:rPr>
          <w:rFonts w:ascii="Arial" w:eastAsia="Calibri" w:hAnsi="Arial" w:cs="Arial"/>
          <w:sz w:val="24"/>
          <w:szCs w:val="24"/>
        </w:rPr>
        <w:t>е</w:t>
      </w:r>
      <w:r w:rsidR="00C97990" w:rsidRPr="00B70AF3">
        <w:rPr>
          <w:rFonts w:ascii="Arial" w:eastAsia="Calibri" w:hAnsi="Arial" w:cs="Arial"/>
          <w:sz w:val="24"/>
          <w:szCs w:val="24"/>
        </w:rPr>
        <w:t xml:space="preserve"> </w:t>
      </w:r>
      <w:r w:rsidRPr="00B70AF3">
        <w:rPr>
          <w:rFonts w:ascii="Arial" w:eastAsia="Calibri" w:hAnsi="Arial" w:cs="Arial"/>
          <w:sz w:val="24"/>
          <w:szCs w:val="24"/>
        </w:rPr>
        <w:t>тяжести).</w:t>
      </w:r>
    </w:p>
    <w:p w14:paraId="5353DD9E" w14:textId="59CC2E3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Более формальный способ оценки риска, который иногда может оказаться целесообразным, описан в 8.3.2</w:t>
      </w:r>
      <w:r w:rsidR="006C2064" w:rsidRPr="00B70AF3">
        <w:rPr>
          <w:rFonts w:ascii="Arial" w:eastAsia="Calibri" w:hAnsi="Arial" w:cs="Arial"/>
          <w:sz w:val="24"/>
          <w:szCs w:val="24"/>
        </w:rPr>
        <w:t>–</w:t>
      </w:r>
      <w:r w:rsidRPr="00B70AF3">
        <w:rPr>
          <w:rFonts w:ascii="Arial" w:eastAsia="Calibri" w:hAnsi="Arial" w:cs="Arial"/>
          <w:sz w:val="24"/>
          <w:szCs w:val="24"/>
        </w:rPr>
        <w:t>8.3.4.</w:t>
      </w:r>
    </w:p>
    <w:p w14:paraId="5369C572"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8.3.2 Частота воздействия</w:t>
      </w:r>
    </w:p>
    <w:p w14:paraId="1BC8987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Вероятность получения травм, которые могут возникнуть в результате каждой из выявленных опасных факторов, относят к одной из трех категорий, принимая во внимание частоту воздействия опасных факторов, продолжительность воздействия и вероятность того, что воздействия опасных факторов избежать невозможно. Категории вероятности:</w:t>
      </w:r>
    </w:p>
    <w:p w14:paraId="798D858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вероятно: будет происходить часто;</w:t>
      </w:r>
    </w:p>
    <w:p w14:paraId="4547D79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возможно: может происходить иногда;</w:t>
      </w:r>
    </w:p>
    <w:p w14:paraId="7026B65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маловероятно: вероятность возникновения очень низкая.</w:t>
      </w:r>
    </w:p>
    <w:p w14:paraId="182EE6F4"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8.3.3 Тяжесть поражения</w:t>
      </w:r>
    </w:p>
    <w:p w14:paraId="5A5ED81C" w14:textId="15BCEEF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 степени тяжести травму можно отнести к одной из трех категорий (четвертая категория может быть добавлена для ущерба растениям или окружающей среде). Категории по степен</w:t>
      </w:r>
      <w:r w:rsidR="006C2064" w:rsidRPr="00B70AF3">
        <w:rPr>
          <w:rFonts w:ascii="Arial" w:eastAsia="Calibri" w:hAnsi="Arial" w:cs="Arial"/>
          <w:sz w:val="24"/>
          <w:szCs w:val="24"/>
        </w:rPr>
        <w:t>и</w:t>
      </w:r>
      <w:r w:rsidRPr="00B70AF3">
        <w:rPr>
          <w:rFonts w:ascii="Arial" w:eastAsia="Calibri" w:hAnsi="Arial" w:cs="Arial"/>
          <w:sz w:val="24"/>
          <w:szCs w:val="24"/>
        </w:rPr>
        <w:t xml:space="preserve"> тяжести поражения:</w:t>
      </w:r>
    </w:p>
    <w:p w14:paraId="0395903A" w14:textId="5ED98C63"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незначительная: небольшое </w:t>
      </w:r>
      <w:r w:rsidR="006C2064" w:rsidRPr="00B70AF3">
        <w:rPr>
          <w:rFonts w:ascii="Arial" w:eastAsia="Calibri" w:hAnsi="Arial" w:cs="Arial"/>
          <w:sz w:val="24"/>
          <w:szCs w:val="24"/>
        </w:rPr>
        <w:t>ухудшение самочувствия</w:t>
      </w:r>
      <w:r w:rsidRPr="00B70AF3">
        <w:rPr>
          <w:rFonts w:ascii="Arial" w:eastAsia="Calibri" w:hAnsi="Arial" w:cs="Arial"/>
          <w:sz w:val="24"/>
          <w:szCs w:val="24"/>
        </w:rPr>
        <w:t>, может потребоваться первая медицинская помощь, но полное выздоровление наступает быстро;</w:t>
      </w:r>
    </w:p>
    <w:p w14:paraId="1BCAC3A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умеренная: более серьезные последствия, более длительное время восстановления, вероятно, потребуется медицинская помощь;</w:t>
      </w:r>
    </w:p>
    <w:p w14:paraId="4CC1D668" w14:textId="62B9A715"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тяжелая: серьезная травма, требующая срочного медицинского вмешательства, с возможностью постоянной нетрудоспособности (в</w:t>
      </w:r>
      <w:r w:rsidR="006C2064" w:rsidRPr="00B70AF3">
        <w:rPr>
          <w:rFonts w:ascii="Arial" w:eastAsia="Calibri" w:hAnsi="Arial" w:cs="Arial"/>
          <w:sz w:val="24"/>
          <w:szCs w:val="24"/>
        </w:rPr>
        <w:t>ключая потерю зрения) или даже летальный исход</w:t>
      </w:r>
      <w:r w:rsidRPr="00B70AF3">
        <w:rPr>
          <w:rFonts w:ascii="Arial" w:eastAsia="Calibri" w:hAnsi="Arial" w:cs="Arial"/>
          <w:sz w:val="24"/>
          <w:szCs w:val="24"/>
        </w:rPr>
        <w:t>.</w:t>
      </w:r>
    </w:p>
    <w:p w14:paraId="434B38B6" w14:textId="77777777" w:rsidR="001F7F90" w:rsidRPr="00B70AF3" w:rsidRDefault="00D347A7" w:rsidP="006C2064">
      <w:pPr>
        <w:keepNext/>
        <w:keepLines/>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8.3.4 Результирующий риск</w:t>
      </w:r>
    </w:p>
    <w:p w14:paraId="37CB6B4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8.3.4.1 Общие положения</w:t>
      </w:r>
    </w:p>
    <w:p w14:paraId="11DFF989" w14:textId="77777777" w:rsidR="001F7F90" w:rsidRPr="00B70AF3" w:rsidRDefault="00D347A7">
      <w:pPr>
        <w:widowControl w:val="0"/>
        <w:shd w:val="clear" w:color="auto" w:fill="FFFFFF"/>
        <w:spacing w:after="0" w:line="360" w:lineRule="auto"/>
        <w:ind w:firstLine="709"/>
        <w:jc w:val="both"/>
        <w:rPr>
          <w:rFonts w:ascii="Arial" w:eastAsia="Calibri" w:hAnsi="Arial" w:cs="Arial"/>
          <w:spacing w:val="-6"/>
          <w:sz w:val="24"/>
          <w:szCs w:val="24"/>
        </w:rPr>
      </w:pPr>
      <w:r w:rsidRPr="00B70AF3">
        <w:rPr>
          <w:rFonts w:ascii="Arial" w:eastAsia="Calibri" w:hAnsi="Arial" w:cs="Arial"/>
          <w:spacing w:val="-6"/>
          <w:sz w:val="24"/>
          <w:szCs w:val="24"/>
        </w:rPr>
        <w:t>Оценивают результирующий риск и определяют, является ли он приемлемым или нет.</w:t>
      </w:r>
    </w:p>
    <w:p w14:paraId="5874B5B7" w14:textId="5FFDF0B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Некоторые оценки описаны в 8.3.4.2</w:t>
      </w:r>
      <w:r w:rsidR="006C2064" w:rsidRPr="00B70AF3">
        <w:rPr>
          <w:rFonts w:ascii="Arial" w:eastAsia="Calibri" w:hAnsi="Arial" w:cs="Arial"/>
          <w:sz w:val="24"/>
          <w:szCs w:val="24"/>
        </w:rPr>
        <w:t>–</w:t>
      </w:r>
      <w:r w:rsidRPr="00B70AF3">
        <w:rPr>
          <w:rFonts w:ascii="Arial" w:eastAsia="Calibri" w:hAnsi="Arial" w:cs="Arial"/>
          <w:sz w:val="24"/>
          <w:szCs w:val="24"/>
        </w:rPr>
        <w:t>8.3.4.4.</w:t>
      </w:r>
    </w:p>
    <w:p w14:paraId="106C091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8.3.4.2 Глаза или кожа</w:t>
      </w:r>
    </w:p>
    <w:p w14:paraId="1BA6A35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Последствия повреждения глаз обычно намного серьезнее, чем аналогичные повреждения кожи.</w:t>
      </w:r>
    </w:p>
    <w:p w14:paraId="62D5C3A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b) При любом уровне воздействия ожоги кожи большой площади будут более серьезными, чем ожоги небольшой площади.</w:t>
      </w:r>
    </w:p>
    <w:p w14:paraId="3DBEF512" w14:textId="6600BAE6"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c) Лазеры высокой мощности могут нанести </w:t>
      </w:r>
      <w:r w:rsidR="00210CC2" w:rsidRPr="00B70AF3">
        <w:rPr>
          <w:rFonts w:ascii="Arial" w:eastAsia="Calibri" w:hAnsi="Arial" w:cs="Arial"/>
          <w:sz w:val="24"/>
          <w:szCs w:val="24"/>
        </w:rPr>
        <w:t>значительные</w:t>
      </w:r>
      <w:r w:rsidRPr="00B70AF3">
        <w:rPr>
          <w:rFonts w:ascii="Arial" w:eastAsia="Calibri" w:hAnsi="Arial" w:cs="Arial"/>
          <w:sz w:val="24"/>
          <w:szCs w:val="24"/>
        </w:rPr>
        <w:t xml:space="preserve"> телесные повреждения, которые могут привести к летальному исходу.</w:t>
      </w:r>
    </w:p>
    <w:p w14:paraId="61CC777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8.3.4.3 Длина волны лазера</w:t>
      </w:r>
    </w:p>
    <w:p w14:paraId="7C1139A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В результате многократного или длительного воздействия ультрафиолетового излучения на кожу может возникнуть риск кумулятивного повреждения, в том числе приводящего к развитию рака.</w:t>
      </w:r>
    </w:p>
    <w:p w14:paraId="3BDE62F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Глаза могут быть повреждены при воздействии лазерного излучения достаточной мощности на любой длине волны (</w:t>
      </w:r>
      <w:r w:rsidR="00B77B2B" w:rsidRPr="00B70AF3">
        <w:rPr>
          <w:rFonts w:ascii="Arial" w:eastAsia="Calibri" w:hAnsi="Arial" w:cs="Arial"/>
          <w:sz w:val="24"/>
          <w:szCs w:val="24"/>
        </w:rPr>
        <w:t>«</w:t>
      </w:r>
      <w:r w:rsidRPr="00B70AF3">
        <w:rPr>
          <w:rFonts w:ascii="Arial" w:eastAsia="Calibri" w:hAnsi="Arial" w:cs="Arial"/>
          <w:sz w:val="24"/>
          <w:szCs w:val="24"/>
        </w:rPr>
        <w:t>безопасного для глаз</w:t>
      </w:r>
      <w:r w:rsidR="00B77B2B" w:rsidRPr="00B70AF3">
        <w:rPr>
          <w:rFonts w:ascii="Arial" w:eastAsia="Calibri" w:hAnsi="Arial" w:cs="Arial"/>
          <w:sz w:val="24"/>
          <w:szCs w:val="24"/>
        </w:rPr>
        <w:t>»</w:t>
      </w:r>
      <w:r w:rsidRPr="00B70AF3">
        <w:rPr>
          <w:rFonts w:ascii="Arial" w:eastAsia="Calibri" w:hAnsi="Arial" w:cs="Arial"/>
          <w:sz w:val="24"/>
          <w:szCs w:val="24"/>
        </w:rPr>
        <w:t xml:space="preserve"> диапазона длин волн не существует).</w:t>
      </w:r>
    </w:p>
    <w:p w14:paraId="5D874B5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c</w:t>
      </w:r>
      <w:r w:rsidRPr="00B70AF3">
        <w:rPr>
          <w:rFonts w:ascii="Arial" w:eastAsia="Calibri" w:hAnsi="Arial" w:cs="Arial"/>
          <w:sz w:val="24"/>
          <w:szCs w:val="24"/>
        </w:rPr>
        <w:t>) Даже локализованные повреждения сетчатки могут привести к потере зрения.</w:t>
      </w:r>
    </w:p>
    <w:p w14:paraId="2A62FA04" w14:textId="646D2EB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d</w:t>
      </w:r>
      <w:r w:rsidRPr="00B70AF3">
        <w:rPr>
          <w:rFonts w:ascii="Arial" w:eastAsia="Calibri" w:hAnsi="Arial" w:cs="Arial"/>
          <w:sz w:val="24"/>
          <w:szCs w:val="24"/>
        </w:rPr>
        <w:t>) Поверхностные повреждения роговицы могут затянуться</w:t>
      </w:r>
      <w:r w:rsidR="00423A1E" w:rsidRPr="00B70AF3">
        <w:rPr>
          <w:rFonts w:ascii="Arial" w:eastAsia="Calibri" w:hAnsi="Arial" w:cs="Arial"/>
          <w:sz w:val="24"/>
          <w:szCs w:val="24"/>
        </w:rPr>
        <w:t>, тогда как глубокие травмы</w:t>
      </w:r>
      <w:r w:rsidRPr="00B70AF3">
        <w:rPr>
          <w:rFonts w:ascii="Arial" w:eastAsia="Calibri" w:hAnsi="Arial" w:cs="Arial"/>
          <w:sz w:val="24"/>
          <w:szCs w:val="24"/>
        </w:rPr>
        <w:t xml:space="preserve">, которые проникают глубже в роговицу </w:t>
      </w:r>
      <w:r w:rsidR="00423A1E" w:rsidRPr="00B70AF3">
        <w:rPr>
          <w:rFonts w:ascii="Arial" w:eastAsia="Calibri" w:hAnsi="Arial" w:cs="Arial"/>
          <w:sz w:val="24"/>
          <w:szCs w:val="24"/>
        </w:rPr>
        <w:t>восстановлению не подлежат</w:t>
      </w:r>
      <w:r w:rsidRPr="00B70AF3">
        <w:rPr>
          <w:rFonts w:ascii="Arial" w:eastAsia="Calibri" w:hAnsi="Arial" w:cs="Arial"/>
          <w:sz w:val="24"/>
          <w:szCs w:val="24"/>
        </w:rPr>
        <w:t>.</w:t>
      </w:r>
    </w:p>
    <w:p w14:paraId="321E2D0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e) Внезапное и неожиданное воздействие на глаза видимого лазерного излучения, даже значительно ниже ПДУ, может вызвать дезориентацию и кратковременное ослепление.</w:t>
      </w:r>
    </w:p>
    <w:p w14:paraId="4AB1C9D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f) Невидимое лазерное излучение может не вызывать негативной реакции на яркий свет, поэтому может произойти более длительное воздействие.</w:t>
      </w:r>
    </w:p>
    <w:p w14:paraId="21984F30" w14:textId="19A5F704"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g) Поверхности, которые кажутся неотражающими (или непрозрачными) при видимых длинах волн, могут давать зеркальные отражения (или быть прозрачными), например в инфракрасном диапазоне.</w:t>
      </w:r>
    </w:p>
    <w:p w14:paraId="6B22AC5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8.3.4.4 Длительность облучения</w:t>
      </w:r>
    </w:p>
    <w:p w14:paraId="2C3B7A6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Длительность облучения может быть ограничена скоростью движения при реакции на боль, интенсивный свет или тепловое воздействие. Однако фотохимические повреждения, как правило, не вызывают немедленных ощущений.</w:t>
      </w:r>
    </w:p>
    <w:p w14:paraId="00D281D5"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5" w:name="_Toc198565306"/>
      <w:r w:rsidRPr="00B70AF3">
        <w:rPr>
          <w:rFonts w:ascii="Arial" w:eastAsia="Calibri" w:hAnsi="Arial" w:cs="Arial"/>
          <w:b/>
          <w:sz w:val="24"/>
          <w:szCs w:val="24"/>
        </w:rPr>
        <w:t xml:space="preserve">8.4 Оценка рисков: этап 3 – выбор </w:t>
      </w:r>
      <w:bookmarkEnd w:id="55"/>
      <w:r w:rsidRPr="00B70AF3">
        <w:rPr>
          <w:rFonts w:ascii="Arial" w:eastAsia="Calibri" w:hAnsi="Arial" w:cs="Arial"/>
          <w:b/>
          <w:sz w:val="24"/>
          <w:szCs w:val="24"/>
        </w:rPr>
        <w:t>мероприятий по обеспечению безопасности</w:t>
      </w:r>
    </w:p>
    <w:p w14:paraId="26CB6A6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уровень риска оказывается неприемлемым, необходимо осуществить мероприятия по обеспечению безопасности, чтобы снизить риск до приемлемого уровня. Эти мероприятия описаны в разделе 9. При выборе соответствующих мероприятий по обеспечению безопасности следует в первую очередь учитывать технические средства безопасности, применяемые как средство снижения риска повреждения лазерным излучением в контексте установленной техники безопасности. Средства индивидуальной защиты следует использовать только в качестве крайней меры в тех случаях, когда сочетание технических средств и организационных мероприятий не может обеспечить достаточный уровень защиты.</w:t>
      </w:r>
    </w:p>
    <w:p w14:paraId="64BD905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После определения мероприятий по обеспечению безопасности, следует повторить процедуру оценки риска, описанную выше, и, при необходимости, провести еще одну итерацию до тех пор, пока риск, связанный со всеми потенциально опасными факторами, не будет снижен до приемлемого уровня. Эти действия следует провести до внедрения предлагаемых мероприятий по обеспечению безопасности и использования лазерного оборудования, с целью подтвердить, что после осуществления этих мероприятий остаточный риск будет приемлемым.</w:t>
      </w:r>
    </w:p>
    <w:p w14:paraId="575825CD" w14:textId="77777777" w:rsidR="001F7F90" w:rsidRPr="00B70AF3" w:rsidRDefault="00D347A7" w:rsidP="0042282D">
      <w:pPr>
        <w:spacing w:before="240" w:after="0" w:line="360" w:lineRule="auto"/>
        <w:ind w:firstLine="709"/>
        <w:jc w:val="both"/>
        <w:outlineLvl w:val="0"/>
        <w:rPr>
          <w:rFonts w:ascii="Arial" w:eastAsia="Calibri" w:hAnsi="Arial" w:cs="Arial"/>
          <w:b/>
          <w:sz w:val="28"/>
          <w:szCs w:val="28"/>
        </w:rPr>
      </w:pPr>
      <w:bookmarkStart w:id="56" w:name="_Toc198565307"/>
      <w:r w:rsidRPr="00B70AF3">
        <w:rPr>
          <w:rFonts w:ascii="Arial" w:eastAsia="Calibri" w:hAnsi="Arial" w:cs="Arial"/>
          <w:b/>
          <w:sz w:val="28"/>
          <w:szCs w:val="28"/>
        </w:rPr>
        <w:t xml:space="preserve">9 </w:t>
      </w:r>
      <w:bookmarkEnd w:id="56"/>
      <w:r w:rsidRPr="00B70AF3">
        <w:rPr>
          <w:rFonts w:ascii="Arial" w:eastAsia="Calibri" w:hAnsi="Arial" w:cs="Arial"/>
          <w:b/>
          <w:sz w:val="28"/>
          <w:szCs w:val="28"/>
        </w:rPr>
        <w:t>Мероприятия по обеспечению безопасности</w:t>
      </w:r>
    </w:p>
    <w:p w14:paraId="6BAEFBBE"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7" w:name="_Toc198565308"/>
      <w:r w:rsidRPr="00B70AF3">
        <w:rPr>
          <w:rFonts w:ascii="Arial" w:eastAsia="Calibri" w:hAnsi="Arial" w:cs="Arial"/>
          <w:b/>
          <w:sz w:val="24"/>
          <w:szCs w:val="24"/>
        </w:rPr>
        <w:t>9.1 Общие положения</w:t>
      </w:r>
      <w:bookmarkEnd w:id="57"/>
    </w:p>
    <w:p w14:paraId="32FC92CC" w14:textId="7BEB398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оценка риска (</w:t>
      </w:r>
      <w:r w:rsidR="0073553A" w:rsidRPr="00B70AF3">
        <w:rPr>
          <w:rFonts w:ascii="Arial" w:eastAsia="Calibri" w:hAnsi="Arial" w:cs="Arial"/>
          <w:sz w:val="24"/>
          <w:szCs w:val="24"/>
        </w:rPr>
        <w:t xml:space="preserve">см. </w:t>
      </w:r>
      <w:r w:rsidRPr="00B70AF3">
        <w:rPr>
          <w:rFonts w:ascii="Arial" w:eastAsia="Calibri" w:hAnsi="Arial" w:cs="Arial"/>
          <w:sz w:val="24"/>
          <w:szCs w:val="24"/>
        </w:rPr>
        <w:t>раздел 8) показал</w:t>
      </w:r>
      <w:r w:rsidR="0073553A" w:rsidRPr="00B70AF3">
        <w:rPr>
          <w:rFonts w:ascii="Arial" w:eastAsia="Calibri" w:hAnsi="Arial" w:cs="Arial"/>
          <w:sz w:val="24"/>
          <w:szCs w:val="24"/>
        </w:rPr>
        <w:t xml:space="preserve">а, что существует неприемлемый уровень </w:t>
      </w:r>
      <w:r w:rsidRPr="00B70AF3">
        <w:rPr>
          <w:rFonts w:ascii="Arial" w:eastAsia="Calibri" w:hAnsi="Arial" w:cs="Arial"/>
          <w:sz w:val="24"/>
          <w:szCs w:val="24"/>
        </w:rPr>
        <w:t>риска, то следует внедрить мероприятия по обеспечению безопасности. Это относится к использованию всех лазеров, независимо от того, классифицированы ли они изготовителем, продаются ли как неклассифицированные лазеры для использования в другом продукте или специально сконструированы для определенного использовани</w:t>
      </w:r>
      <w:r w:rsidR="0073553A" w:rsidRPr="00B70AF3">
        <w:rPr>
          <w:rFonts w:ascii="Arial" w:eastAsia="Calibri" w:hAnsi="Arial" w:cs="Arial"/>
          <w:sz w:val="24"/>
          <w:szCs w:val="24"/>
        </w:rPr>
        <w:t>я, экспериментов или проведения</w:t>
      </w:r>
      <w:r w:rsidRPr="00B70AF3">
        <w:rPr>
          <w:rFonts w:ascii="Arial" w:eastAsia="Calibri" w:hAnsi="Arial" w:cs="Arial"/>
          <w:sz w:val="24"/>
          <w:szCs w:val="24"/>
        </w:rPr>
        <w:t xml:space="preserve"> </w:t>
      </w:r>
      <w:r w:rsidR="0073553A" w:rsidRPr="00B70AF3">
        <w:rPr>
          <w:rFonts w:ascii="Arial" w:eastAsia="Calibri" w:hAnsi="Arial" w:cs="Arial"/>
          <w:sz w:val="24"/>
          <w:szCs w:val="24"/>
        </w:rPr>
        <w:t>анализа</w:t>
      </w:r>
      <w:r w:rsidRPr="00B70AF3">
        <w:rPr>
          <w:rFonts w:ascii="Arial" w:eastAsia="Calibri" w:hAnsi="Arial" w:cs="Arial"/>
          <w:sz w:val="24"/>
          <w:szCs w:val="24"/>
        </w:rPr>
        <w:t>. Оценка риска обычно не требуется для лазерных изделий классов 1, 2 и 3R, хотя всегда следует учитывать возможность того, что необычные или специфические обстоятельства могут потребовать принятия специальных мероприятий по обеспечению безопасности.</w:t>
      </w:r>
    </w:p>
    <w:p w14:paraId="1E986FCF" w14:textId="24BDB8C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Самый действенный метод управления любой опасностью </w:t>
      </w:r>
      <w:r w:rsidR="00A95400" w:rsidRPr="00B70AF3">
        <w:rPr>
          <w:rFonts w:ascii="Arial" w:eastAsia="Calibri" w:hAnsi="Arial" w:cs="Arial"/>
          <w:sz w:val="24"/>
          <w:szCs w:val="24"/>
        </w:rPr>
        <w:t>–</w:t>
      </w:r>
      <w:r w:rsidRPr="00B70AF3">
        <w:rPr>
          <w:rFonts w:ascii="Arial" w:eastAsia="Calibri" w:hAnsi="Arial" w:cs="Arial"/>
          <w:sz w:val="24"/>
          <w:szCs w:val="24"/>
        </w:rPr>
        <w:t xml:space="preserve"> это устранение ее источника. Поэтому стоит задуматься, действительно ли необходимо выполнять эту задачу с уч</w:t>
      </w:r>
      <w:r w:rsidR="0073553A" w:rsidRPr="00B70AF3">
        <w:rPr>
          <w:rFonts w:ascii="Arial" w:eastAsia="Calibri" w:hAnsi="Arial" w:cs="Arial"/>
          <w:sz w:val="24"/>
          <w:szCs w:val="24"/>
        </w:rPr>
        <w:t>е</w:t>
      </w:r>
      <w:r w:rsidRPr="00B70AF3">
        <w:rPr>
          <w:rFonts w:ascii="Arial" w:eastAsia="Calibri" w:hAnsi="Arial" w:cs="Arial"/>
          <w:sz w:val="24"/>
          <w:szCs w:val="24"/>
        </w:rPr>
        <w:t>том существующих рисков или</w:t>
      </w:r>
      <w:r w:rsidR="0073553A" w:rsidRPr="00B70AF3">
        <w:rPr>
          <w:rFonts w:ascii="Arial" w:eastAsia="Calibri" w:hAnsi="Arial" w:cs="Arial"/>
          <w:sz w:val="24"/>
          <w:szCs w:val="24"/>
        </w:rPr>
        <w:t xml:space="preserve"> существует</w:t>
      </w:r>
      <w:r w:rsidRPr="00B70AF3">
        <w:rPr>
          <w:rFonts w:ascii="Arial" w:eastAsia="Calibri" w:hAnsi="Arial" w:cs="Arial"/>
          <w:sz w:val="24"/>
          <w:szCs w:val="24"/>
        </w:rPr>
        <w:t xml:space="preserve"> безопасная альтернатива, а если нет </w:t>
      </w:r>
      <w:r w:rsidR="00A95400" w:rsidRPr="00B70AF3">
        <w:rPr>
          <w:rFonts w:ascii="Arial" w:eastAsia="Calibri" w:hAnsi="Arial" w:cs="Arial"/>
          <w:sz w:val="24"/>
          <w:szCs w:val="24"/>
        </w:rPr>
        <w:t>–</w:t>
      </w:r>
      <w:r w:rsidRPr="00B70AF3">
        <w:rPr>
          <w:rFonts w:ascii="Arial" w:eastAsia="Calibri" w:hAnsi="Arial" w:cs="Arial"/>
          <w:sz w:val="24"/>
          <w:szCs w:val="24"/>
        </w:rPr>
        <w:t xml:space="preserve"> то вариант с меньшей опасностью. Каждый раз, когда обсуждается применение определенного лазера, н</w:t>
      </w:r>
      <w:r w:rsidR="0073553A" w:rsidRPr="00B70AF3">
        <w:rPr>
          <w:rFonts w:ascii="Arial" w:eastAsia="Calibri" w:hAnsi="Arial" w:cs="Arial"/>
          <w:sz w:val="24"/>
          <w:szCs w:val="24"/>
        </w:rPr>
        <w:t>еобходимо</w:t>
      </w:r>
      <w:r w:rsidRPr="00B70AF3">
        <w:rPr>
          <w:rFonts w:ascii="Arial" w:eastAsia="Calibri" w:hAnsi="Arial" w:cs="Arial"/>
          <w:sz w:val="24"/>
          <w:szCs w:val="24"/>
        </w:rPr>
        <w:t xml:space="preserve"> рассматривать возможность использования лазера более низкого класса.</w:t>
      </w:r>
    </w:p>
    <w:p w14:paraId="5906078D" w14:textId="5591EFE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Когда лазерное изделие использу</w:t>
      </w:r>
      <w:r w:rsidR="0073553A" w:rsidRPr="00B70AF3">
        <w:rPr>
          <w:rFonts w:ascii="Arial" w:eastAsia="Calibri" w:hAnsi="Arial" w:cs="Arial"/>
          <w:sz w:val="24"/>
          <w:szCs w:val="24"/>
        </w:rPr>
        <w:t>ют</w:t>
      </w:r>
      <w:r w:rsidRPr="00B70AF3">
        <w:rPr>
          <w:rFonts w:ascii="Arial" w:eastAsia="Calibri" w:hAnsi="Arial" w:cs="Arial"/>
          <w:sz w:val="24"/>
          <w:szCs w:val="24"/>
        </w:rPr>
        <w:t xml:space="preserve"> в целях или способом, отличными от тех, которые предусмотрены изготовителем, могут возникнуть опасности, которые требуют применения дополнительных мероприятий по обеспечению безопасности, по отношению к тем, которые могли быть указаны изготовителем. </w:t>
      </w:r>
    </w:p>
    <w:p w14:paraId="575CA4A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Мероприятия по обеспечению безопасности следует рассматривать в трех направлениях, охватывающих технические средства, организационные мероприятия и средства индивидуальной защиты. Там, где возможно, опасные факторы должны полностью устраняться непосредственно в источнике излучения по средствам применения технических средств (например, заключением пучка в кожух).</w:t>
      </w:r>
    </w:p>
    <w:p w14:paraId="1824B0B9" w14:textId="049A646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Технические средства безопасности включают в себя конструктивные особенности лазерного оборудования, связанные с траекторией лазерного пучка, учтенные изготовителем или пользователем, установку защитных барьеров и ограждений с целью предотвратить доступ людей к лазерному излучению.</w:t>
      </w:r>
    </w:p>
    <w:p w14:paraId="529C62D3" w14:textId="6BFA5A0E" w:rsidR="001F7F90" w:rsidRPr="00B70AF3" w:rsidRDefault="00D347A7" w:rsidP="00936679">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Организационные мероприятия охватывают все общие вопросы, вопросы процедурного характера (</w:t>
      </w:r>
      <w:r w:rsidR="0073553A" w:rsidRPr="00B70AF3">
        <w:rPr>
          <w:rFonts w:ascii="Arial" w:eastAsia="Calibri" w:hAnsi="Arial" w:cs="Arial"/>
          <w:sz w:val="24"/>
          <w:szCs w:val="24"/>
        </w:rPr>
        <w:t>правила внутреннего пользования</w:t>
      </w:r>
      <w:r w:rsidRPr="00B70AF3">
        <w:rPr>
          <w:rFonts w:ascii="Arial" w:eastAsia="Calibri" w:hAnsi="Arial" w:cs="Arial"/>
          <w:sz w:val="24"/>
          <w:szCs w:val="24"/>
        </w:rPr>
        <w:t xml:space="preserve">, регламентирующие работу с лазером), использование предупреждающих </w:t>
      </w:r>
      <w:r w:rsidR="00936679" w:rsidRPr="00B70AF3">
        <w:rPr>
          <w:rFonts w:ascii="Arial" w:eastAsia="Calibri" w:hAnsi="Arial" w:cs="Arial"/>
          <w:sz w:val="24"/>
          <w:szCs w:val="24"/>
        </w:rPr>
        <w:t xml:space="preserve">знаков </w:t>
      </w:r>
      <w:r w:rsidRPr="00B70AF3">
        <w:rPr>
          <w:rFonts w:ascii="Arial" w:eastAsia="Calibri" w:hAnsi="Arial" w:cs="Arial"/>
          <w:sz w:val="24"/>
          <w:szCs w:val="24"/>
        </w:rPr>
        <w:t>оп</w:t>
      </w:r>
      <w:r w:rsidR="00936679" w:rsidRPr="00B70AF3">
        <w:rPr>
          <w:rFonts w:ascii="Arial" w:eastAsia="Calibri" w:hAnsi="Arial" w:cs="Arial"/>
          <w:sz w:val="24"/>
          <w:szCs w:val="24"/>
        </w:rPr>
        <w:t>асности, обучения и инструкций</w:t>
      </w:r>
      <w:r w:rsidRPr="00B70AF3">
        <w:rPr>
          <w:rFonts w:ascii="Arial" w:eastAsia="Calibri" w:hAnsi="Arial" w:cs="Arial"/>
          <w:sz w:val="24"/>
          <w:szCs w:val="24"/>
        </w:rPr>
        <w:t xml:space="preserve">, </w:t>
      </w:r>
      <w:r w:rsidR="00936679" w:rsidRPr="00B70AF3">
        <w:rPr>
          <w:rFonts w:ascii="Arial" w:eastAsia="Calibri" w:hAnsi="Arial" w:cs="Arial"/>
          <w:sz w:val="24"/>
          <w:szCs w:val="24"/>
        </w:rPr>
        <w:t>делегирование полномочий и установление ограничений</w:t>
      </w:r>
      <w:r w:rsidRPr="00B70AF3">
        <w:rPr>
          <w:rFonts w:ascii="Arial" w:eastAsia="Calibri" w:hAnsi="Arial" w:cs="Arial"/>
          <w:sz w:val="24"/>
          <w:szCs w:val="24"/>
        </w:rPr>
        <w:t>.</w:t>
      </w:r>
    </w:p>
    <w:p w14:paraId="54882CA4" w14:textId="7DAA0286"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Средства индивидуальной защиты – это защитные средства, которые использует персонал. В контексте лазерной безопасности они относятся прежде всего к использованию лазерных защитных очков, но могут также включать в себя некоторую защитную одежды (например, перчатки и маски на лицо) для защиты кожи, респираторы для защиты от пыли и дыма, наушники для защиты от чрезмерного шума.</w:t>
      </w:r>
    </w:p>
    <w:p w14:paraId="0725705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После утверждения общей политики, касающейся применения лазеров, в первую очередь необходимо рассмотреть технические средства безопасности, как способ уменьшения риска поражения лазерным излучением. Далее следует рассмотреть организационные мероприятия, связанные с общими процедурами и системой безопасной работы. Средства индивидуальной защиты стоит применять лишь в крайнем случае, если технические и организационные мероприятия не обеспечивают достаточного уровня безопасности. Если используются средства индивидуальной защиты, их применение должно строго контролироваться.</w:t>
      </w:r>
    </w:p>
    <w:p w14:paraId="425273A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Снижение риска до приемлемых уровней представляет собой повторяющийся процесс, включающий идентификацию опасностей, связанных с использованием или обоснованно прогнозируемым неправильным использованием лазерного оборудования (чтобы учитывать обоснованно прогнозируемые возможности отказа), оценку риска причинения вреда в результате воздействия опасных факторов и обзор мероприятий по обеспечению безопасности, которые могли бы снизить риск. </w:t>
      </w:r>
    </w:p>
    <w:p w14:paraId="702B5ED3" w14:textId="6A8C2EBD"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разработкой, технической настройкой и установкой лазерного оборудования занимается более одной стороны (например, изготовител</w:t>
      </w:r>
      <w:r w:rsidR="00161F0A" w:rsidRPr="00B70AF3">
        <w:rPr>
          <w:rFonts w:ascii="Arial" w:eastAsia="Calibri" w:hAnsi="Arial" w:cs="Arial"/>
          <w:sz w:val="24"/>
          <w:szCs w:val="24"/>
        </w:rPr>
        <w:t>ь</w:t>
      </w:r>
      <w:r w:rsidRPr="00B70AF3">
        <w:rPr>
          <w:rFonts w:ascii="Arial" w:eastAsia="Calibri" w:hAnsi="Arial" w:cs="Arial"/>
          <w:sz w:val="24"/>
          <w:szCs w:val="24"/>
        </w:rPr>
        <w:t xml:space="preserve"> самого лазера, отдельн</w:t>
      </w:r>
      <w:r w:rsidR="00161F0A" w:rsidRPr="00B70AF3">
        <w:rPr>
          <w:rFonts w:ascii="Arial" w:eastAsia="Calibri" w:hAnsi="Arial" w:cs="Arial"/>
          <w:sz w:val="24"/>
          <w:szCs w:val="24"/>
        </w:rPr>
        <w:t>ая</w:t>
      </w:r>
      <w:r w:rsidRPr="00B70AF3">
        <w:rPr>
          <w:rFonts w:ascii="Arial" w:eastAsia="Calibri" w:hAnsi="Arial" w:cs="Arial"/>
          <w:sz w:val="24"/>
          <w:szCs w:val="24"/>
        </w:rPr>
        <w:t xml:space="preserve"> компани</w:t>
      </w:r>
      <w:r w:rsidR="00161F0A" w:rsidRPr="00B70AF3">
        <w:rPr>
          <w:rFonts w:ascii="Arial" w:eastAsia="Calibri" w:hAnsi="Arial" w:cs="Arial"/>
          <w:sz w:val="24"/>
          <w:szCs w:val="24"/>
        </w:rPr>
        <w:t>я</w:t>
      </w:r>
      <w:r w:rsidRPr="00B70AF3">
        <w:rPr>
          <w:rFonts w:ascii="Arial" w:eastAsia="Calibri" w:hAnsi="Arial" w:cs="Arial"/>
          <w:sz w:val="24"/>
          <w:szCs w:val="24"/>
        </w:rPr>
        <w:t xml:space="preserve">, </w:t>
      </w:r>
      <w:r w:rsidR="00161F0A" w:rsidRPr="00B70AF3">
        <w:rPr>
          <w:rFonts w:ascii="Arial" w:eastAsia="Calibri" w:hAnsi="Arial" w:cs="Arial"/>
          <w:sz w:val="24"/>
          <w:szCs w:val="24"/>
        </w:rPr>
        <w:t>поставляющая</w:t>
      </w:r>
      <w:r w:rsidRPr="00B70AF3">
        <w:rPr>
          <w:rFonts w:ascii="Arial" w:eastAsia="Calibri" w:hAnsi="Arial" w:cs="Arial"/>
          <w:sz w:val="24"/>
          <w:szCs w:val="24"/>
        </w:rPr>
        <w:t xml:space="preserve"> и устанавлива</w:t>
      </w:r>
      <w:r w:rsidR="00161F0A" w:rsidRPr="00B70AF3">
        <w:rPr>
          <w:rFonts w:ascii="Arial" w:eastAsia="Calibri" w:hAnsi="Arial" w:cs="Arial"/>
          <w:sz w:val="24"/>
          <w:szCs w:val="24"/>
        </w:rPr>
        <w:t>ющая</w:t>
      </w:r>
      <w:r w:rsidRPr="00B70AF3">
        <w:rPr>
          <w:rFonts w:ascii="Arial" w:eastAsia="Calibri" w:hAnsi="Arial" w:cs="Arial"/>
          <w:sz w:val="24"/>
          <w:szCs w:val="24"/>
        </w:rPr>
        <w:t xml:space="preserve"> сопутствующее оборудование, и п</w:t>
      </w:r>
      <w:r w:rsidR="00161F0A" w:rsidRPr="00B70AF3">
        <w:rPr>
          <w:rFonts w:ascii="Arial" w:eastAsia="Calibri" w:hAnsi="Arial" w:cs="Arial"/>
          <w:sz w:val="24"/>
          <w:szCs w:val="24"/>
        </w:rPr>
        <w:t>редставитель</w:t>
      </w:r>
      <w:r w:rsidRPr="00B70AF3">
        <w:rPr>
          <w:rFonts w:ascii="Arial" w:eastAsia="Calibri" w:hAnsi="Arial" w:cs="Arial"/>
          <w:sz w:val="24"/>
          <w:szCs w:val="24"/>
        </w:rPr>
        <w:t xml:space="preserve"> организации-покупателя), важно, чтобы ответственность за безопасность была четко определена. Целесообразно заранее прописать в письменном виде, какая сторона отвечает за каждый отдельный аспект безопасности системы в целом, а также определить и уточнить моменты, связанные с общей безопасностью системы и соответствием требованиям безопасности.</w:t>
      </w:r>
    </w:p>
    <w:p w14:paraId="4AE1B558"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8" w:name="_Toc198565309"/>
      <w:r w:rsidRPr="00B70AF3">
        <w:rPr>
          <w:rFonts w:ascii="Arial" w:eastAsia="Calibri" w:hAnsi="Arial" w:cs="Arial"/>
          <w:b/>
          <w:sz w:val="24"/>
          <w:szCs w:val="24"/>
        </w:rPr>
        <w:t>9.2 Снижение уровня опасности</w:t>
      </w:r>
      <w:bookmarkEnd w:id="58"/>
    </w:p>
    <w:p w14:paraId="4FF6D20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Анализ предполагаемого использования лазера в зависимости от уровня рисков дает возможность достигнуть минимального уровня опасности (и, соответственно, снижения уровня риска). Это может быть возможно, например, за счет снижения мощности лазерного излучения, за счет увеличения диаметра пучка или за счет использования другой длины волны. Пользователь должен всегда обеспечивать достижение минимального уровня опасности, соизмеримой с предполагаемым применением.</w:t>
      </w:r>
    </w:p>
    <w:p w14:paraId="4AE32C75"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59" w:name="_Toc198565310"/>
      <w:r w:rsidRPr="00B70AF3">
        <w:rPr>
          <w:rFonts w:ascii="Arial" w:eastAsia="Calibri" w:hAnsi="Arial" w:cs="Arial"/>
          <w:b/>
          <w:sz w:val="24"/>
          <w:szCs w:val="24"/>
        </w:rPr>
        <w:t xml:space="preserve">9.3 </w:t>
      </w:r>
      <w:bookmarkEnd w:id="59"/>
      <w:r w:rsidRPr="00B70AF3">
        <w:rPr>
          <w:rFonts w:ascii="Arial" w:eastAsia="Calibri" w:hAnsi="Arial" w:cs="Arial"/>
          <w:b/>
          <w:sz w:val="24"/>
          <w:szCs w:val="24"/>
        </w:rPr>
        <w:t>Ограничение воздействия опасных факторов</w:t>
      </w:r>
    </w:p>
    <w:p w14:paraId="082D51E9"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9.3.1 Ограждение излучения</w:t>
      </w:r>
    </w:p>
    <w:p w14:paraId="4DABFD1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Использование ограждений для полного закрывания лазерного пучка всегда следует рассматривать как средство предотвращения доступа человека к опасным уровням лазерного излучения. Такие ограждения включают ограждения, предназначенные для предотвращения выхода лазерного излучения из оборудования, а также ограждения, предназначенные для предотвращения доступа персонала в зоны, где может присутствовать лазерное излучение. Все ограждения должны быть изготовлены из соответствующего материала, должны быть прочными, надежными и соответствовать назначению для целей их предполагаемого использования и с учетом воздействия окружающей среды.</w:t>
      </w:r>
    </w:p>
    <w:p w14:paraId="5A19EE1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Металл универсально применим для изготовления защитных ограждений, в некоторых диапазонах длин волн могут использоваться стеклянные или пластиковые материалы. Необходимыми свойствами материалов ограждений являются достаточная устойчивость к воздействию окружающей среды (в частности, устойчивость к механическим воздействиям, нагреву и свету) и достаточная оптическая плотность на длине волны лазерного излучения. Стены помещения можно рассматривать как защитные ограждения, если есть необходимость оградить зону работы лазера от физического присутствия персонала. </w:t>
      </w:r>
    </w:p>
    <w:p w14:paraId="2FD0D1A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Мощные лазеры класса 4, например, такие, которые используются для резки, сварки и других видов обработки материалов, представляют дополнительную опасность из-за возможности лазерного пучка проникать через непрозрачный материал посредством расплавления, прожигания, испарения или разрушения. В качестве руководства при оценке пригодности материалов для мощного лазерного излучения </w:t>
      </w:r>
      <w:r w:rsidR="00A95400" w:rsidRPr="00B70AF3">
        <w:rPr>
          <w:rFonts w:ascii="Arial" w:eastAsia="Calibri" w:hAnsi="Arial" w:cs="Arial"/>
          <w:sz w:val="24"/>
          <w:szCs w:val="24"/>
        </w:rPr>
        <w:t xml:space="preserve"> </w:t>
      </w:r>
      <w:r w:rsidRPr="00B70AF3">
        <w:rPr>
          <w:rFonts w:ascii="Arial" w:eastAsia="Calibri" w:hAnsi="Arial" w:cs="Arial"/>
          <w:sz w:val="24"/>
          <w:szCs w:val="24"/>
        </w:rPr>
        <w:t xml:space="preserve">см. </w:t>
      </w:r>
      <w:r w:rsidRPr="00B70AF3">
        <w:rPr>
          <w:rFonts w:ascii="Arial" w:eastAsia="Calibri" w:hAnsi="Arial" w:cs="Arial"/>
          <w:sz w:val="24"/>
          <w:szCs w:val="24"/>
          <w:lang w:val="en-US"/>
        </w:rPr>
        <w:t>IEC</w:t>
      </w:r>
      <w:r w:rsidRPr="00B70AF3">
        <w:rPr>
          <w:rFonts w:ascii="Arial" w:eastAsia="Calibri" w:hAnsi="Arial" w:cs="Arial"/>
          <w:sz w:val="24"/>
          <w:szCs w:val="24"/>
        </w:rPr>
        <w:t xml:space="preserve"> 60825-4. Защитное ограждение должно обеспечивать защиту от лазерного излучения, которое может попадать на его внутреннюю поверхность. Для защитного ограждения предусматривают возможность предотвращения непреднамеренного или несанкционированного перемещения его или какой-либо его части, когда открывается доступ к лазерному излучению (см. 9.3.3).</w:t>
      </w:r>
    </w:p>
    <w:p w14:paraId="79081549" w14:textId="77777777" w:rsidR="001F7F90" w:rsidRPr="00B70AF3" w:rsidRDefault="00D347A7">
      <w:pPr>
        <w:keepNext/>
        <w:keepLines/>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9.3.2 Смотровые окна</w:t>
      </w:r>
    </w:p>
    <w:p w14:paraId="46258A0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Смотровые окна могут использоваться для наблюдения за внутренней частью корпуса лазерного оборудования во время работы лазера, их использование не является идеальным решением, и в качестве альтернативы следует рассматривать внедрение систем дистанционного наблюдения (телевидения). Там, где используются смотровые окна, они должны быть изготовлены из подходящего материала, позволяющего просматривать внутреннюю часть ограждения без ущерба для его защитных свойств.</w:t>
      </w:r>
    </w:p>
    <w:p w14:paraId="292C2533" w14:textId="5259032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Метод расчета требуемой оптической плотности материала окна на длине(ах) волны (волн) лазерного излучения, тот же, что и при расчете для защитных очков</w:t>
      </w:r>
      <w:r w:rsidR="00C97990">
        <w:rPr>
          <w:rFonts w:ascii="Arial" w:eastAsia="Calibri" w:hAnsi="Arial" w:cs="Arial"/>
          <w:sz w:val="24"/>
          <w:szCs w:val="24"/>
        </w:rPr>
        <w:t xml:space="preserve">      </w:t>
      </w:r>
      <w:r w:rsidRPr="00B70AF3">
        <w:rPr>
          <w:rFonts w:ascii="Arial" w:eastAsia="Calibri" w:hAnsi="Arial" w:cs="Arial"/>
          <w:sz w:val="24"/>
          <w:szCs w:val="24"/>
        </w:rPr>
        <w:t xml:space="preserve"> (см. </w:t>
      </w:r>
      <w:r w:rsidR="00B92776" w:rsidRPr="00B70AF3">
        <w:rPr>
          <w:rFonts w:ascii="Arial" w:eastAsia="Calibri" w:hAnsi="Arial" w:cs="Arial"/>
          <w:sz w:val="24"/>
          <w:szCs w:val="24"/>
        </w:rPr>
        <w:t>9</w:t>
      </w:r>
      <w:r w:rsidRPr="00B70AF3">
        <w:rPr>
          <w:rFonts w:ascii="Arial" w:eastAsia="Calibri" w:hAnsi="Arial" w:cs="Arial"/>
          <w:sz w:val="24"/>
          <w:szCs w:val="24"/>
        </w:rPr>
        <w:t xml:space="preserve">.4.5.2), но оценка обоснованно прогнозируемого облучения будет различной. </w:t>
      </w:r>
      <w:r w:rsidR="00C97990">
        <w:rPr>
          <w:rFonts w:ascii="Arial" w:eastAsia="Calibri" w:hAnsi="Arial" w:cs="Arial"/>
          <w:sz w:val="24"/>
          <w:szCs w:val="24"/>
        </w:rPr>
        <w:t xml:space="preserve">         </w:t>
      </w:r>
      <w:r w:rsidRPr="00B70AF3">
        <w:rPr>
          <w:rFonts w:ascii="Arial" w:eastAsia="Calibri" w:hAnsi="Arial" w:cs="Arial"/>
          <w:sz w:val="24"/>
          <w:szCs w:val="24"/>
        </w:rPr>
        <w:t>В частности, через смотровое окно случайное облучение может иметь намного большую продолжительность, чем при использовании защитных очков (см. IEC 60825-4).</w:t>
      </w:r>
    </w:p>
    <w:p w14:paraId="1D9BF164"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9.3.3 Защитная блокировка</w:t>
      </w:r>
    </w:p>
    <w:p w14:paraId="02885755" w14:textId="77777777" w:rsidR="001F7F90" w:rsidRPr="00B70AF3" w:rsidRDefault="00D347A7">
      <w:pPr>
        <w:widowControl w:val="0"/>
        <w:shd w:val="clear" w:color="auto" w:fill="FFFFFF"/>
        <w:spacing w:after="0" w:line="360" w:lineRule="auto"/>
        <w:ind w:firstLine="709"/>
        <w:jc w:val="both"/>
        <w:rPr>
          <w:rFonts w:ascii="Arial" w:eastAsia="Calibri" w:hAnsi="Arial" w:cs="Arial"/>
          <w:bCs/>
          <w:sz w:val="24"/>
          <w:szCs w:val="24"/>
        </w:rPr>
      </w:pPr>
      <w:r w:rsidRPr="00B70AF3">
        <w:rPr>
          <w:rFonts w:ascii="Arial" w:eastAsia="Calibri" w:hAnsi="Arial" w:cs="Arial"/>
          <w:bCs/>
          <w:sz w:val="24"/>
          <w:szCs w:val="24"/>
        </w:rPr>
        <w:t>9.3.3.1 Назначение защитной блокировки</w:t>
      </w:r>
    </w:p>
    <w:p w14:paraId="438B0EB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Доступ к установленному пользователем защитному кожуху должен контролироваться с помощью мер, соизмеримых с уровнем риска. Там, где существует обоснованно прогнозируемый риск получения серьезных травм в результате непреднамеренного, случайного или даже злонамеренного вскрытия или удаления части корпуса, рекомендуемым решением является контроль лазерной опасности с помощью технических средств (например, с помощью защитной блокировки) для предотвращения доступа или прекращения лазерного излучения (</w:t>
      </w:r>
      <w:r w:rsidRPr="00B70AF3">
        <w:rPr>
          <w:rFonts w:ascii="Arial" w:eastAsia="Calibri" w:hAnsi="Arial" w:cs="Arial"/>
          <w:sz w:val="24"/>
          <w:szCs w:val="24"/>
          <w:lang w:val="en-US"/>
        </w:rPr>
        <w:t>c</w:t>
      </w:r>
      <w:r w:rsidRPr="00B70AF3">
        <w:rPr>
          <w:rFonts w:ascii="Arial" w:eastAsia="Calibri" w:hAnsi="Arial" w:cs="Arial"/>
          <w:sz w:val="24"/>
          <w:szCs w:val="24"/>
        </w:rPr>
        <w:t>м. 9.4.1, 9.4.2 и приложение A).</w:t>
      </w:r>
    </w:p>
    <w:p w14:paraId="48C0CDEA" w14:textId="41CF5B5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Рекомендации для устанавливаемых пользователем бло</w:t>
      </w:r>
      <w:r w:rsidR="00B92776" w:rsidRPr="00B70AF3">
        <w:rPr>
          <w:rFonts w:ascii="Arial" w:eastAsia="Calibri" w:hAnsi="Arial" w:cs="Arial"/>
          <w:sz w:val="24"/>
          <w:szCs w:val="24"/>
        </w:rPr>
        <w:t>кировок, приведенные в 9.3.3.2–</w:t>
      </w:r>
      <w:r w:rsidRPr="00B70AF3">
        <w:rPr>
          <w:rFonts w:ascii="Arial" w:eastAsia="Calibri" w:hAnsi="Arial" w:cs="Arial"/>
          <w:sz w:val="24"/>
          <w:szCs w:val="24"/>
        </w:rPr>
        <w:t>9.3.3.4, предназначены в качестве рекомендаций, и не являются техническими требованиями (технические требования к лазерным</w:t>
      </w:r>
      <w:r w:rsidR="00B92776" w:rsidRPr="00B70AF3">
        <w:rPr>
          <w:rFonts w:ascii="Arial" w:eastAsia="Calibri" w:hAnsi="Arial" w:cs="Arial"/>
          <w:sz w:val="24"/>
          <w:szCs w:val="24"/>
        </w:rPr>
        <w:t xml:space="preserve"> изделиям указаны в IEC 60825-1</w:t>
      </w:r>
      <w:r w:rsidRPr="00B70AF3">
        <w:rPr>
          <w:rFonts w:ascii="Arial" w:eastAsia="Calibri" w:hAnsi="Arial" w:cs="Arial"/>
          <w:sz w:val="24"/>
          <w:szCs w:val="24"/>
        </w:rPr>
        <w:t>)</w:t>
      </w:r>
      <w:r w:rsidR="00B92776" w:rsidRPr="00B70AF3">
        <w:rPr>
          <w:rFonts w:ascii="Arial" w:eastAsia="Calibri" w:hAnsi="Arial" w:cs="Arial"/>
          <w:sz w:val="24"/>
          <w:szCs w:val="24"/>
        </w:rPr>
        <w:t>.</w:t>
      </w:r>
    </w:p>
    <w:p w14:paraId="27A85A6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bCs/>
          <w:sz w:val="24"/>
          <w:szCs w:val="24"/>
        </w:rPr>
        <w:t>9.3.3.2 Конструкция систем блокировки</w:t>
      </w:r>
    </w:p>
    <w:p w14:paraId="00A11DC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Для блокировки, выполняющей критически важную для безопасности функцию, применяются следующие рекомендации:</w:t>
      </w:r>
    </w:p>
    <w:p w14:paraId="4001090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a) механические выключатели должны конструктивно обеспечивать принудительный разрыв цепи (см. А.2.2). Пружина распрямляется при срабатывании выключателя блокировки, предотвращая образование дуги или риск неустойчивой работы;</w:t>
      </w:r>
    </w:p>
    <w:p w14:paraId="02C43D4C" w14:textId="22F73F97" w:rsidR="001F7F90" w:rsidRPr="00B70AF3" w:rsidRDefault="00D347A7">
      <w:pPr>
        <w:widowControl w:val="0"/>
        <w:shd w:val="clear" w:color="auto" w:fill="FFFFFF"/>
        <w:spacing w:after="0" w:line="360" w:lineRule="auto"/>
        <w:ind w:firstLine="709"/>
        <w:jc w:val="both"/>
        <w:rPr>
          <w:rFonts w:ascii="Arial" w:eastAsia="Calibri" w:hAnsi="Arial" w:cs="Arial"/>
          <w:color w:val="FF0000"/>
          <w:sz w:val="24"/>
          <w:szCs w:val="24"/>
        </w:rPr>
      </w:pPr>
      <w:r w:rsidRPr="00B70AF3">
        <w:rPr>
          <w:rFonts w:ascii="Arial" w:eastAsia="Calibri" w:hAnsi="Arial" w:cs="Arial"/>
          <w:sz w:val="24"/>
          <w:szCs w:val="24"/>
        </w:rPr>
        <w:t>b) бесконтактные переключатели должны быть закодированы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обе части конструктивно работают как единое устройство), чтобы избежать случайного отключения;</w:t>
      </w:r>
    </w:p>
    <w:p w14:paraId="3D702CD4" w14:textId="500ABD2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конструкция систем блокировки должна обеспечивать, чтобы одиночная ошибка в любой части цепи не вела к потере защитной функции. Одиночная ошибка должна быть обнаружена прежде, чем система будет возвращена в исходное положение</w:t>
      </w:r>
      <w:r w:rsidR="00074874" w:rsidRPr="00B70AF3">
        <w:rPr>
          <w:rFonts w:ascii="Arial" w:eastAsia="Calibri" w:hAnsi="Arial" w:cs="Arial"/>
          <w:sz w:val="24"/>
          <w:szCs w:val="24"/>
        </w:rPr>
        <w:t>.</w:t>
      </w:r>
    </w:p>
    <w:p w14:paraId="13749EE8" w14:textId="780D88ED"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lang w:eastAsia="zh-CN" w:bidi="ar"/>
        </w:rPr>
        <w:t>Примечание</w:t>
      </w:r>
      <w:r w:rsidRPr="00B70AF3">
        <w:rPr>
          <w:rFonts w:ascii="Arial" w:eastAsia="Calibri" w:hAnsi="Arial" w:cs="Arial"/>
          <w:spacing w:val="20"/>
        </w:rPr>
        <w:t xml:space="preserve"> –</w:t>
      </w:r>
      <w:r w:rsidRPr="00B70AF3">
        <w:rPr>
          <w:rFonts w:ascii="Arial" w:eastAsia="Calibri" w:hAnsi="Arial" w:cs="Arial"/>
        </w:rPr>
        <w:t xml:space="preserve"> Примером обоснованно прогнозируемой единичной неисправности я</w:t>
      </w:r>
      <w:r w:rsidR="00074874" w:rsidRPr="00B70AF3">
        <w:rPr>
          <w:rFonts w:ascii="Arial" w:eastAsia="Calibri" w:hAnsi="Arial" w:cs="Arial"/>
        </w:rPr>
        <w:t>вляется замыкание контакта реле;</w:t>
      </w:r>
    </w:p>
    <w:p w14:paraId="7C00E53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прерывание лазерного излучения, достигаемое путем прекращения подачи электропитания для импульсных лазеров должно сопровождаться сбросом любой остаточной энергии, которая может привести к возникновению дальнейших импульсов.</w:t>
      </w:r>
    </w:p>
    <w:p w14:paraId="4967A03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pacing w:val="40"/>
          <w:lang w:eastAsia="zh-CN" w:bidi="ar"/>
        </w:rPr>
        <w:t>Примечание</w:t>
      </w:r>
      <w:r w:rsidRPr="00B70AF3">
        <w:rPr>
          <w:rFonts w:ascii="Arial" w:eastAsia="Calibri" w:hAnsi="Arial" w:cs="Arial"/>
          <w:spacing w:val="20"/>
        </w:rPr>
        <w:t xml:space="preserve"> – </w:t>
      </w:r>
      <w:r w:rsidRPr="00B70AF3">
        <w:rPr>
          <w:rFonts w:ascii="Arial" w:eastAsia="Calibri" w:hAnsi="Arial" w:cs="Arial"/>
        </w:rPr>
        <w:t>Обычно изготовитель учитывает это при проектировании изделия.</w:t>
      </w:r>
    </w:p>
    <w:p w14:paraId="277A416A" w14:textId="77777777" w:rsidR="001F7F90" w:rsidRPr="00B70AF3" w:rsidRDefault="00D347A7">
      <w:pPr>
        <w:widowControl w:val="0"/>
        <w:shd w:val="clear" w:color="auto" w:fill="FFFFFF"/>
        <w:spacing w:after="0" w:line="360" w:lineRule="auto"/>
        <w:ind w:firstLine="709"/>
        <w:jc w:val="both"/>
        <w:rPr>
          <w:rFonts w:ascii="Arial" w:eastAsia="Calibri" w:hAnsi="Arial" w:cs="Arial"/>
          <w:bCs/>
          <w:sz w:val="24"/>
          <w:szCs w:val="24"/>
        </w:rPr>
      </w:pPr>
      <w:r w:rsidRPr="00B70AF3">
        <w:rPr>
          <w:rFonts w:ascii="Arial" w:eastAsia="Calibri" w:hAnsi="Arial" w:cs="Arial"/>
          <w:bCs/>
          <w:sz w:val="24"/>
          <w:szCs w:val="24"/>
        </w:rPr>
        <w:t>9.3.3.3 Сброс блокировок</w:t>
      </w:r>
    </w:p>
    <w:p w14:paraId="182C346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практике хорошо зарекомендовали себя системы блокировки, сконструированные так, чтобы после срабатывания система могла быть легко перезагружена (например, кнопкой сброса). В этом случае сброс системы блокировки должен быть невозможен до тех пор, пока все защитные функции и защитные устройства не будут готовы к работе и все неисправности не будут устранены.</w:t>
      </w:r>
    </w:p>
    <w:p w14:paraId="72E35CC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Сброс системы блокировки сам по себе не должен перезапускать лазер, но должен подготовить систему к принятию команды запуска.</w:t>
      </w:r>
    </w:p>
    <w:p w14:paraId="176A7CA9" w14:textId="7302D759" w:rsidR="001F7F90" w:rsidRPr="00B70AF3" w:rsidRDefault="00D347A7">
      <w:pPr>
        <w:widowControl w:val="0"/>
        <w:shd w:val="clear" w:color="auto" w:fill="FFFFFF"/>
        <w:spacing w:after="0" w:line="360" w:lineRule="auto"/>
        <w:ind w:firstLine="709"/>
        <w:jc w:val="both"/>
        <w:rPr>
          <w:rFonts w:ascii="Arial" w:eastAsia="Calibri" w:hAnsi="Arial" w:cs="Arial"/>
          <w:bCs/>
          <w:sz w:val="24"/>
          <w:szCs w:val="24"/>
        </w:rPr>
      </w:pPr>
      <w:r w:rsidRPr="00B70AF3">
        <w:rPr>
          <w:rFonts w:ascii="Arial" w:eastAsia="Calibri" w:hAnsi="Arial" w:cs="Arial"/>
          <w:bCs/>
          <w:sz w:val="24"/>
          <w:szCs w:val="24"/>
        </w:rPr>
        <w:t xml:space="preserve">9.3.3.4 </w:t>
      </w:r>
      <w:r w:rsidR="00074874" w:rsidRPr="00B70AF3">
        <w:rPr>
          <w:rFonts w:ascii="Arial" w:eastAsia="Calibri" w:hAnsi="Arial" w:cs="Arial"/>
          <w:bCs/>
          <w:sz w:val="24"/>
          <w:szCs w:val="24"/>
        </w:rPr>
        <w:t>Отключение</w:t>
      </w:r>
      <w:r w:rsidRPr="00B70AF3">
        <w:rPr>
          <w:rFonts w:ascii="Arial" w:eastAsia="Calibri" w:hAnsi="Arial" w:cs="Arial"/>
          <w:bCs/>
          <w:sz w:val="24"/>
          <w:szCs w:val="24"/>
        </w:rPr>
        <w:t xml:space="preserve"> блокировки</w:t>
      </w:r>
    </w:p>
    <w:p w14:paraId="6B3D0E5F" w14:textId="046C44C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Для систем блокировки, в которых предусмотрено </w:t>
      </w:r>
      <w:r w:rsidRPr="00B70AF3">
        <w:rPr>
          <w:rFonts w:ascii="Arial" w:eastAsia="Calibri" w:hAnsi="Arial" w:cs="Arial"/>
          <w:sz w:val="24"/>
          <w:szCs w:val="24"/>
          <w:lang w:eastAsia="zh-CN" w:bidi="ar"/>
        </w:rPr>
        <w:t>устройство для отключения блокировки</w:t>
      </w:r>
      <w:r w:rsidRPr="00B70AF3">
        <w:rPr>
          <w:rFonts w:ascii="Arial" w:eastAsia="Calibri" w:hAnsi="Arial" w:cs="Arial"/>
          <w:sz w:val="24"/>
          <w:szCs w:val="24"/>
        </w:rPr>
        <w:t>, обеспечивающее доступ для обслуживания или других регулировочных работ, применяют следующие рекомендации:</w:t>
      </w:r>
    </w:p>
    <w:p w14:paraId="205D4E7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не должно быть возможности, чтобы блокировка оставалась отключенной после восстановления ограждения. Этого можно добиться, например, путем ограничения времени отключения блокировки или за счет механической конструкции устройства для отключения блокировки;</w:t>
      </w:r>
    </w:p>
    <w:p w14:paraId="36972FAD" w14:textId="066CB34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b) при каждом срабатывании </w:t>
      </w:r>
      <w:r w:rsidRPr="00B70AF3">
        <w:rPr>
          <w:rFonts w:ascii="Arial" w:eastAsia="Calibri" w:hAnsi="Arial" w:cs="Arial"/>
          <w:sz w:val="24"/>
          <w:szCs w:val="24"/>
          <w:lang w:eastAsia="zh-CN" w:bidi="ar"/>
        </w:rPr>
        <w:t>устройств</w:t>
      </w:r>
      <w:r w:rsidR="00074874" w:rsidRPr="00B70AF3">
        <w:rPr>
          <w:rFonts w:ascii="Arial" w:eastAsia="Calibri" w:hAnsi="Arial" w:cs="Arial"/>
          <w:sz w:val="24"/>
          <w:szCs w:val="24"/>
          <w:lang w:eastAsia="zh-CN" w:bidi="ar"/>
        </w:rPr>
        <w:t>а</w:t>
      </w:r>
      <w:r w:rsidRPr="00B70AF3">
        <w:rPr>
          <w:rFonts w:ascii="Arial" w:eastAsia="Calibri" w:hAnsi="Arial" w:cs="Arial"/>
          <w:sz w:val="24"/>
          <w:szCs w:val="24"/>
          <w:lang w:eastAsia="zh-CN" w:bidi="ar"/>
        </w:rPr>
        <w:t xml:space="preserve"> отключени</w:t>
      </w:r>
      <w:r w:rsidR="00074874" w:rsidRPr="00B70AF3">
        <w:rPr>
          <w:rFonts w:ascii="Arial" w:eastAsia="Calibri" w:hAnsi="Arial" w:cs="Arial"/>
          <w:sz w:val="24"/>
          <w:szCs w:val="24"/>
          <w:lang w:eastAsia="zh-CN" w:bidi="ar"/>
        </w:rPr>
        <w:t>е</w:t>
      </w:r>
      <w:r w:rsidRPr="00B70AF3">
        <w:rPr>
          <w:rFonts w:ascii="Arial" w:eastAsia="Calibri" w:hAnsi="Arial" w:cs="Arial"/>
          <w:sz w:val="24"/>
          <w:szCs w:val="24"/>
          <w:lang w:eastAsia="zh-CN" w:bidi="ar"/>
        </w:rPr>
        <w:t xml:space="preserve"> блокировки </w:t>
      </w:r>
      <w:r w:rsidRPr="00B70AF3">
        <w:rPr>
          <w:rFonts w:ascii="Arial" w:eastAsia="Calibri" w:hAnsi="Arial" w:cs="Arial"/>
          <w:sz w:val="24"/>
          <w:szCs w:val="24"/>
        </w:rPr>
        <w:t xml:space="preserve">должно </w:t>
      </w:r>
      <w:r w:rsidR="00074874" w:rsidRPr="00B70AF3">
        <w:rPr>
          <w:rFonts w:ascii="Arial" w:eastAsia="Calibri" w:hAnsi="Arial" w:cs="Arial"/>
          <w:sz w:val="24"/>
          <w:szCs w:val="24"/>
        </w:rPr>
        <w:t xml:space="preserve">сопровождаться </w:t>
      </w:r>
      <w:r w:rsidRPr="00B70AF3">
        <w:rPr>
          <w:rFonts w:ascii="Arial" w:eastAsia="Calibri" w:hAnsi="Arial" w:cs="Arial"/>
          <w:sz w:val="24"/>
          <w:szCs w:val="24"/>
        </w:rPr>
        <w:t>четко видим</w:t>
      </w:r>
      <w:r w:rsidR="00074874" w:rsidRPr="00B70AF3">
        <w:rPr>
          <w:rFonts w:ascii="Arial" w:eastAsia="Calibri" w:hAnsi="Arial" w:cs="Arial"/>
          <w:sz w:val="24"/>
          <w:szCs w:val="24"/>
        </w:rPr>
        <w:t>ым</w:t>
      </w:r>
      <w:r w:rsidRPr="00B70AF3">
        <w:rPr>
          <w:rFonts w:ascii="Arial" w:eastAsia="Calibri" w:hAnsi="Arial" w:cs="Arial"/>
          <w:sz w:val="24"/>
          <w:szCs w:val="24"/>
        </w:rPr>
        <w:t xml:space="preserve"> или звуков</w:t>
      </w:r>
      <w:r w:rsidR="00074874" w:rsidRPr="00B70AF3">
        <w:rPr>
          <w:rFonts w:ascii="Arial" w:eastAsia="Calibri" w:hAnsi="Arial" w:cs="Arial"/>
          <w:sz w:val="24"/>
          <w:szCs w:val="24"/>
        </w:rPr>
        <w:t>ым</w:t>
      </w:r>
      <w:r w:rsidRPr="00B70AF3">
        <w:rPr>
          <w:rFonts w:ascii="Arial" w:eastAsia="Calibri" w:hAnsi="Arial" w:cs="Arial"/>
          <w:sz w:val="24"/>
          <w:szCs w:val="24"/>
        </w:rPr>
        <w:t xml:space="preserve"> предупреждение</w:t>
      </w:r>
      <w:r w:rsidR="00074874" w:rsidRPr="00B70AF3">
        <w:rPr>
          <w:rFonts w:ascii="Arial" w:eastAsia="Calibri" w:hAnsi="Arial" w:cs="Arial"/>
          <w:sz w:val="24"/>
          <w:szCs w:val="24"/>
        </w:rPr>
        <w:t>м</w:t>
      </w:r>
      <w:r w:rsidRPr="00B70AF3">
        <w:rPr>
          <w:rFonts w:ascii="Arial" w:eastAsia="Calibri" w:hAnsi="Arial" w:cs="Arial"/>
          <w:sz w:val="24"/>
          <w:szCs w:val="24"/>
        </w:rPr>
        <w:t>;</w:t>
      </w:r>
    </w:p>
    <w:p w14:paraId="610CC587" w14:textId="499ADF3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c) в тех случаях, когда блокировки могут быть отключены вне контролируемой лазерной зоны, </w:t>
      </w:r>
      <w:r w:rsidR="00074874" w:rsidRPr="00B70AF3">
        <w:rPr>
          <w:rFonts w:ascii="Arial" w:eastAsia="Calibri" w:hAnsi="Arial" w:cs="Arial"/>
          <w:sz w:val="24"/>
          <w:szCs w:val="24"/>
        </w:rPr>
        <w:t>это должно быть</w:t>
      </w:r>
      <w:r w:rsidRPr="00B70AF3">
        <w:rPr>
          <w:rFonts w:ascii="Arial" w:eastAsia="Calibri" w:hAnsi="Arial" w:cs="Arial"/>
          <w:sz w:val="24"/>
          <w:szCs w:val="24"/>
        </w:rPr>
        <w:t xml:space="preserve"> </w:t>
      </w:r>
      <w:r w:rsidR="00074874" w:rsidRPr="00B70AF3">
        <w:rPr>
          <w:rFonts w:ascii="Arial" w:eastAsia="Calibri" w:hAnsi="Arial" w:cs="Arial"/>
          <w:sz w:val="24"/>
          <w:szCs w:val="24"/>
        </w:rPr>
        <w:t>возможно</w:t>
      </w:r>
      <w:r w:rsidRPr="00B70AF3">
        <w:rPr>
          <w:rFonts w:ascii="Arial" w:eastAsia="Calibri" w:hAnsi="Arial" w:cs="Arial"/>
          <w:sz w:val="24"/>
          <w:szCs w:val="24"/>
        </w:rPr>
        <w:t xml:space="preserve"> </w:t>
      </w:r>
      <w:r w:rsidR="00074874" w:rsidRPr="00B70AF3">
        <w:rPr>
          <w:rFonts w:ascii="Arial" w:eastAsia="Calibri" w:hAnsi="Arial" w:cs="Arial"/>
          <w:sz w:val="24"/>
          <w:szCs w:val="24"/>
        </w:rPr>
        <w:t xml:space="preserve">только </w:t>
      </w:r>
      <w:r w:rsidRPr="00B70AF3">
        <w:rPr>
          <w:rFonts w:ascii="Arial" w:eastAsia="Calibri" w:hAnsi="Arial" w:cs="Arial"/>
          <w:sz w:val="24"/>
          <w:szCs w:val="24"/>
        </w:rPr>
        <w:t>с помощью кодированного или управляемого ключом выключателя для предотвращения активации системы отключения посторонними лицами.</w:t>
      </w:r>
    </w:p>
    <w:p w14:paraId="4202C966"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60" w:name="_Toc198565311"/>
      <w:r w:rsidRPr="00B70AF3">
        <w:rPr>
          <w:rFonts w:ascii="Arial" w:eastAsia="Calibri" w:hAnsi="Arial" w:cs="Arial"/>
          <w:b/>
          <w:sz w:val="24"/>
          <w:szCs w:val="24"/>
        </w:rPr>
        <w:t xml:space="preserve">9.4 </w:t>
      </w:r>
      <w:bookmarkEnd w:id="60"/>
      <w:r w:rsidRPr="00B70AF3">
        <w:rPr>
          <w:rFonts w:ascii="Arial" w:eastAsia="Calibri" w:hAnsi="Arial" w:cs="Arial"/>
          <w:b/>
          <w:sz w:val="24"/>
          <w:szCs w:val="24"/>
        </w:rPr>
        <w:t xml:space="preserve">Повышение уровня безопасности </w:t>
      </w:r>
    </w:p>
    <w:p w14:paraId="7FF5237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b/>
          <w:bCs/>
          <w:sz w:val="24"/>
          <w:szCs w:val="24"/>
        </w:rPr>
        <w:t>9.4.1 Предотвращение доступа человека</w:t>
      </w:r>
    </w:p>
    <w:p w14:paraId="7A5EB57E" w14:textId="5A3EE9C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Доступ человека к лазерному излучению должен быть предотвращен техническими средствами, насколько это обоснованно осуществимо. Если допустимый уровень безопасности не достигнут, то доступ человека к опасным уровням лазерного излучения или другим опасным факторам должен быть предотвращен в той степени, насколько это практически выполнимо, путем надлежащего использования барьеров, каналов для вывода пучка (лучевых трубок) и локальных ограждений, и путем обеспечения доступа в опасную зону только тем л</w:t>
      </w:r>
      <w:r w:rsidR="00A90C44" w:rsidRPr="00B70AF3">
        <w:rPr>
          <w:rFonts w:ascii="Arial" w:eastAsia="Calibri" w:hAnsi="Arial" w:cs="Arial"/>
          <w:sz w:val="24"/>
          <w:szCs w:val="24"/>
        </w:rPr>
        <w:t>ицам</w:t>
      </w:r>
      <w:r w:rsidRPr="00B70AF3">
        <w:rPr>
          <w:rFonts w:ascii="Arial" w:eastAsia="Calibri" w:hAnsi="Arial" w:cs="Arial"/>
          <w:sz w:val="24"/>
          <w:szCs w:val="24"/>
        </w:rPr>
        <w:t>, для которых такой доступ необходим.</w:t>
      </w:r>
    </w:p>
    <w:p w14:paraId="1E658934" w14:textId="77777777" w:rsidR="001F7F90" w:rsidRPr="00B70AF3" w:rsidRDefault="00D347A7">
      <w:pPr>
        <w:widowControl w:val="0"/>
        <w:shd w:val="clear" w:color="auto" w:fill="FFFFFF"/>
        <w:spacing w:after="0" w:line="360" w:lineRule="auto"/>
        <w:ind w:firstLine="709"/>
        <w:jc w:val="both"/>
        <w:rPr>
          <w:rFonts w:ascii="Arial" w:eastAsia="Calibri" w:hAnsi="Arial" w:cs="Arial"/>
          <w:b/>
          <w:bCs/>
          <w:sz w:val="24"/>
          <w:szCs w:val="24"/>
        </w:rPr>
      </w:pPr>
      <w:r w:rsidRPr="00B70AF3">
        <w:rPr>
          <w:rFonts w:ascii="Arial" w:eastAsia="Calibri" w:hAnsi="Arial" w:cs="Arial"/>
          <w:b/>
          <w:bCs/>
          <w:sz w:val="24"/>
          <w:szCs w:val="24"/>
        </w:rPr>
        <w:t xml:space="preserve">9.4.2 Контролируемые лазерный зоны </w:t>
      </w:r>
    </w:p>
    <w:p w14:paraId="384D4F0E" w14:textId="77777777" w:rsidR="001F7F90" w:rsidRPr="00B70AF3" w:rsidRDefault="00D347A7">
      <w:pPr>
        <w:widowControl w:val="0"/>
        <w:shd w:val="clear" w:color="auto" w:fill="FFFFFF"/>
        <w:spacing w:after="0" w:line="360" w:lineRule="auto"/>
        <w:ind w:firstLine="709"/>
        <w:jc w:val="both"/>
        <w:rPr>
          <w:rFonts w:ascii="Arial" w:eastAsia="Calibri" w:hAnsi="Arial" w:cs="Arial"/>
          <w:bCs/>
          <w:sz w:val="24"/>
          <w:szCs w:val="24"/>
        </w:rPr>
      </w:pPr>
      <w:r w:rsidRPr="00B70AF3">
        <w:rPr>
          <w:rFonts w:ascii="Arial" w:eastAsia="Calibri" w:hAnsi="Arial" w:cs="Arial"/>
          <w:bCs/>
          <w:sz w:val="24"/>
          <w:szCs w:val="24"/>
        </w:rPr>
        <w:t>9.4.2.1 Общие положения</w:t>
      </w:r>
    </w:p>
    <w:p w14:paraId="08DEAAA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Контролируемая лазерная зона должна быть создана везде, где существует обоснованно прогнозируемый риск причинения вреда в результате использования лазерного оборудования. В самом простом виде контролируемая лазерная зона – это область, в пределах которой может существовать опасность воздействия лазерного пучка и в которой осуществляется определенный эффективный контроль опасности. Такие зоны должны быть четко обозначены, а доступ к ним разрешен только для уполномоченных лиц, прошедших надлежащую подготовку по технике безопасности, и лиц, находящихся под их контролем. Соответствующие предупреждения должны быть размещены на входе в контролируемую лазерную зону и на защитном кожухе лазерных изделий классов 3B и 4.</w:t>
      </w:r>
    </w:p>
    <w:p w14:paraId="61455E9F" w14:textId="708C2AB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Границы контролируемой лазерной зоны должны быть огорожены везде, где возможны опасности, связанные с лазерным излучением при всех обоснованно прогнозируемых условиях использования (включая обоснован</w:t>
      </w:r>
      <w:r w:rsidR="00F153A6" w:rsidRPr="00B70AF3">
        <w:rPr>
          <w:rFonts w:ascii="Arial" w:eastAsia="Calibri" w:hAnsi="Arial" w:cs="Arial"/>
          <w:sz w:val="24"/>
          <w:szCs w:val="24"/>
        </w:rPr>
        <w:t>но прогнозируемые неисправности</w:t>
      </w:r>
      <w:r w:rsidRPr="00B70AF3">
        <w:rPr>
          <w:rFonts w:ascii="Arial" w:eastAsia="Calibri" w:hAnsi="Arial" w:cs="Arial"/>
          <w:sz w:val="24"/>
          <w:szCs w:val="24"/>
        </w:rPr>
        <w:t xml:space="preserve"> лазерного или связанного с ним оборудовани</w:t>
      </w:r>
      <w:r w:rsidR="00C97990">
        <w:rPr>
          <w:rFonts w:ascii="Arial" w:eastAsia="Calibri" w:hAnsi="Arial" w:cs="Arial"/>
          <w:sz w:val="24"/>
          <w:szCs w:val="24"/>
        </w:rPr>
        <w:t>я</w:t>
      </w:r>
      <w:r w:rsidRPr="00B70AF3">
        <w:rPr>
          <w:rFonts w:ascii="Arial" w:eastAsia="Calibri" w:hAnsi="Arial" w:cs="Arial"/>
          <w:sz w:val="24"/>
          <w:szCs w:val="24"/>
        </w:rPr>
        <w:t>, и</w:t>
      </w:r>
      <w:r w:rsidRPr="00B70AF3">
        <w:rPr>
          <w:rFonts w:ascii="Arial" w:eastAsia="Calibri" w:hAnsi="Arial" w:cs="Arial"/>
          <w:sz w:val="20"/>
          <w:szCs w:val="20"/>
        </w:rPr>
        <w:t xml:space="preserve"> </w:t>
      </w:r>
      <w:r w:rsidRPr="00B70AF3">
        <w:rPr>
          <w:rFonts w:ascii="Arial" w:eastAsia="Calibri" w:hAnsi="Arial" w:cs="Arial"/>
          <w:sz w:val="24"/>
          <w:szCs w:val="24"/>
        </w:rPr>
        <w:t>обоснованно прогнозируемые нарушения соответствующих процедур).</w:t>
      </w:r>
    </w:p>
    <w:p w14:paraId="3D4BDC11" w14:textId="5135B74F"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Полное физическое ограждение контролируемой лазерной зоны часто желательно, но может не всегда быть необходимым при условии, что: а) доступ в зону должным образом контролируется; </w:t>
      </w:r>
      <w:r w:rsidRPr="00B70AF3">
        <w:rPr>
          <w:rFonts w:ascii="Arial" w:eastAsia="Calibri" w:hAnsi="Arial" w:cs="Arial"/>
          <w:sz w:val="24"/>
          <w:szCs w:val="24"/>
          <w:lang w:val="en-US"/>
        </w:rPr>
        <w:t>b</w:t>
      </w:r>
      <w:r w:rsidRPr="00B70AF3">
        <w:rPr>
          <w:rFonts w:ascii="Arial" w:eastAsia="Calibri" w:hAnsi="Arial" w:cs="Arial"/>
          <w:sz w:val="24"/>
          <w:szCs w:val="24"/>
        </w:rPr>
        <w:t>) не существует необоснованного риска для лиц за пределами контролируемой лазерной зоны. Блокировка дверей или других проходов в контролируемые лазерные зоны должна быть предусмотрена в тех случаях, где существуют значительные опасности и доступ не может быть эффективно ограничен другими техническими средствами, такими как замки. Это особенно касается зон, в которых внутри требуется использование средств индивидуальной защиты при воздействии лазерного излучения. Если блокировки установлены на входе, они должны быть подключены к разъему дистанционной блокировки, входящему в состав лазерных изделий классов 3B и 4, для прекращения лазерного излучения в случае активации блокировки при открытии входа в зону. Допускается использование других способов блокировки для прекращения лазерного излучения (например соединение с устройством подачи электрического питания лазера или прерывателем пучка). Схема различных типов контролируемых лазерных зон, в зависимости от класса лазера приведена в таблице 12.</w:t>
      </w:r>
    </w:p>
    <w:p w14:paraId="22465E01" w14:textId="77777777" w:rsidR="001F7F90" w:rsidRPr="00B70AF3" w:rsidRDefault="001F7F90">
      <w:pPr>
        <w:keepNext/>
        <w:keepLines/>
        <w:widowControl w:val="0"/>
        <w:shd w:val="clear" w:color="auto" w:fill="FFFFFF"/>
        <w:spacing w:after="0" w:line="360" w:lineRule="auto"/>
        <w:ind w:firstLine="709"/>
        <w:jc w:val="both"/>
        <w:rPr>
          <w:rFonts w:ascii="Arial" w:eastAsia="Calibri" w:hAnsi="Arial" w:cs="Arial"/>
          <w:sz w:val="24"/>
          <w:szCs w:val="24"/>
        </w:rPr>
      </w:pPr>
    </w:p>
    <w:p w14:paraId="00912070" w14:textId="77777777" w:rsidR="001F7F90" w:rsidRPr="00B70AF3" w:rsidRDefault="00D347A7">
      <w:pPr>
        <w:rPr>
          <w:rFonts w:ascii="Arial" w:eastAsia="Calibri" w:hAnsi="Arial" w:cs="Arial"/>
          <w:sz w:val="24"/>
          <w:szCs w:val="24"/>
        </w:rPr>
        <w:sectPr w:rsidR="001F7F90" w:rsidRPr="00B70AF3" w:rsidSect="00B12B11">
          <w:headerReference w:type="even" r:id="rId23"/>
          <w:headerReference w:type="default" r:id="rId24"/>
          <w:footerReference w:type="even" r:id="rId25"/>
          <w:footerReference w:type="default" r:id="rId26"/>
          <w:pgSz w:w="11906" w:h="16838"/>
          <w:pgMar w:top="1134" w:right="851" w:bottom="1134" w:left="1134" w:header="567" w:footer="567" w:gutter="0"/>
          <w:pgNumType w:start="39"/>
          <w:cols w:space="708"/>
          <w:docGrid w:linePitch="360"/>
        </w:sectPr>
      </w:pPr>
      <w:r w:rsidRPr="00B70AF3">
        <w:rPr>
          <w:rFonts w:ascii="Arial" w:eastAsia="Calibri" w:hAnsi="Arial" w:cs="Arial"/>
          <w:sz w:val="24"/>
          <w:szCs w:val="24"/>
        </w:rPr>
        <w:br w:type="page"/>
      </w:r>
    </w:p>
    <w:p w14:paraId="5A961485" w14:textId="77777777" w:rsidR="001F7F90" w:rsidRPr="00B70AF3" w:rsidRDefault="00647479" w:rsidP="002067F9">
      <w:pPr>
        <w:keepNext/>
        <w:keepLines/>
        <w:widowControl w:val="0"/>
        <w:shd w:val="clear" w:color="auto" w:fill="FFFFFF"/>
        <w:spacing w:after="0" w:line="360" w:lineRule="auto"/>
        <w:jc w:val="both"/>
        <w:rPr>
          <w:rFonts w:ascii="Arial" w:eastAsia="Calibri" w:hAnsi="Arial" w:cs="Arial"/>
        </w:rPr>
      </w:pPr>
      <w:r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85888" behindDoc="0" locked="0" layoutInCell="1" allowOverlap="1" wp14:anchorId="58943784" wp14:editId="4922B418">
                <wp:simplePos x="0" y="0"/>
                <wp:positionH relativeFrom="column">
                  <wp:posOffset>9296400</wp:posOffset>
                </wp:positionH>
                <wp:positionV relativeFrom="paragraph">
                  <wp:posOffset>187960</wp:posOffset>
                </wp:positionV>
                <wp:extent cx="419100" cy="2324100"/>
                <wp:effectExtent l="0" t="0" r="0" b="0"/>
                <wp:wrapNone/>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6CF9FAE5" w14:textId="77777777" w:rsidR="0029469E" w:rsidRPr="002067F9" w:rsidRDefault="0029469E" w:rsidP="00647479">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43784" id="_x0000_s1035" type="#_x0000_t202" style="position:absolute;left:0;text-align:left;margin-left:732pt;margin-top:14.8pt;width:33pt;height:18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" filled="f" stroked="f">
                <v:textbox style="layout-flow:vertical">
                  <w:txbxContent>
                    <w:p w14:paraId="6CF9FAE5" w14:textId="77777777" w:rsidR="0029469E" w:rsidRPr="002067F9" w:rsidRDefault="0029469E" w:rsidP="00647479">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81792" behindDoc="0" locked="0" layoutInCell="1" allowOverlap="1" wp14:anchorId="5363E132" wp14:editId="39C32B42">
                <wp:simplePos x="0" y="0"/>
                <wp:positionH relativeFrom="column">
                  <wp:posOffset>-457200</wp:posOffset>
                </wp:positionH>
                <wp:positionV relativeFrom="paragraph">
                  <wp:posOffset>16510</wp:posOffset>
                </wp:positionV>
                <wp:extent cx="371475" cy="285750"/>
                <wp:effectExtent l="0" t="0" r="0" b="0"/>
                <wp:wrapNone/>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256328DB" w14:textId="77777777" w:rsidR="0029469E" w:rsidRPr="002067F9" w:rsidRDefault="0029469E" w:rsidP="00647479">
                            <w:pPr>
                              <w:rPr>
                                <w:rFonts w:ascii="Arial" w:hAnsi="Arial" w:cs="Arial"/>
                                <w:sz w:val="24"/>
                                <w:szCs w:val="24"/>
                              </w:rPr>
                            </w:pPr>
                            <w:r>
                              <w:rPr>
                                <w:rFonts w:ascii="Arial" w:hAnsi="Arial" w:cs="Arial"/>
                                <w:sz w:val="24"/>
                                <w:szCs w:val="24"/>
                              </w:rPr>
                              <w:t>63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E132" id="_x0000_s1036" type="#_x0000_t202" style="position:absolute;left:0;text-align:left;margin-left:-36pt;margin-top:1.3pt;width:29.2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" filled="f" stroked="f">
                <v:textbox style="layout-flow:vertical">
                  <w:txbxContent>
                    <w:p w14:paraId="256328DB" w14:textId="77777777" w:rsidR="0029469E" w:rsidRPr="002067F9" w:rsidRDefault="0029469E" w:rsidP="00647479">
                      <w:pPr>
                        <w:rPr>
                          <w:rFonts w:ascii="Arial" w:hAnsi="Arial" w:cs="Arial"/>
                          <w:sz w:val="24"/>
                          <w:szCs w:val="24"/>
                        </w:rPr>
                      </w:pPr>
                      <w:r>
                        <w:rPr>
                          <w:rFonts w:ascii="Arial" w:hAnsi="Arial" w:cs="Arial"/>
                          <w:sz w:val="24"/>
                          <w:szCs w:val="24"/>
                        </w:rPr>
                        <w:t>63</w:t>
                      </w:r>
                    </w:p>
                  </w:txbxContent>
                </v:textbox>
              </v:shape>
            </w:pict>
          </mc:Fallback>
        </mc:AlternateContent>
      </w:r>
      <w:r w:rsidR="00D347A7" w:rsidRPr="00B70AF3">
        <w:rPr>
          <w:rFonts w:ascii="Arial" w:eastAsia="Calibri" w:hAnsi="Arial" w:cs="Arial"/>
          <w:spacing w:val="40"/>
        </w:rPr>
        <w:t>Таблица</w:t>
      </w:r>
      <w:r w:rsidR="00D347A7" w:rsidRPr="00B70AF3">
        <w:rPr>
          <w:rFonts w:ascii="Arial" w:eastAsia="Calibri" w:hAnsi="Arial" w:cs="Arial"/>
        </w:rPr>
        <w:t xml:space="preserve"> 12 – Контролируемые лазерный зоны</w:t>
      </w:r>
    </w:p>
    <w:tbl>
      <w:tblPr>
        <w:tblStyle w:val="TableNormal"/>
        <w:tblW w:w="50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3543"/>
        <w:gridCol w:w="3261"/>
        <w:gridCol w:w="5501"/>
      </w:tblGrid>
      <w:tr w:rsidR="001F7F90" w:rsidRPr="00B70AF3" w14:paraId="656C2674" w14:textId="77777777" w:rsidTr="00C43F6B">
        <w:trPr>
          <w:cantSplit/>
          <w:trHeight w:val="367"/>
          <w:tblHeader/>
          <w:jc w:val="center"/>
        </w:trPr>
        <w:tc>
          <w:tcPr>
            <w:tcW w:w="777" w:type="pct"/>
            <w:tcBorders>
              <w:top w:val="single" w:sz="4" w:space="0" w:color="auto"/>
              <w:left w:val="single" w:sz="4" w:space="0" w:color="auto"/>
              <w:bottom w:val="double" w:sz="4" w:space="0" w:color="auto"/>
              <w:right w:val="single" w:sz="4" w:space="0" w:color="auto"/>
            </w:tcBorders>
          </w:tcPr>
          <w:p w14:paraId="4A9E161F" w14:textId="77777777" w:rsidR="001F7F90" w:rsidRPr="00B70AF3" w:rsidRDefault="00D347A7" w:rsidP="002067F9">
            <w:pPr>
              <w:widowControl w:val="0"/>
              <w:autoSpaceDE w:val="0"/>
              <w:autoSpaceDN w:val="0"/>
              <w:adjustRightInd w:val="0"/>
              <w:spacing w:after="0" w:line="276" w:lineRule="auto"/>
              <w:contextualSpacing/>
              <w:jc w:val="center"/>
              <w:rPr>
                <w:rFonts w:ascii="Arial" w:eastAsia="Calibri" w:hAnsi="Arial" w:cs="Arial"/>
                <w:color w:val="000000"/>
                <w:lang w:val="en-US" w:eastAsia="ru-RU"/>
              </w:rPr>
            </w:pPr>
            <w:r w:rsidRPr="00B70AF3">
              <w:rPr>
                <w:rFonts w:ascii="Arial" w:eastAsia="Calibri" w:hAnsi="Arial" w:cs="Arial"/>
                <w:color w:val="000000"/>
                <w:lang w:val="en-US" w:eastAsia="ru-RU"/>
              </w:rPr>
              <w:t>Класс лазера</w:t>
            </w:r>
          </w:p>
        </w:tc>
        <w:tc>
          <w:tcPr>
            <w:tcW w:w="1216" w:type="pct"/>
            <w:tcBorders>
              <w:top w:val="single" w:sz="4" w:space="0" w:color="auto"/>
              <w:left w:val="single" w:sz="4" w:space="0" w:color="auto"/>
              <w:bottom w:val="double" w:sz="4" w:space="0" w:color="auto"/>
              <w:right w:val="single" w:sz="4" w:space="0" w:color="auto"/>
            </w:tcBorders>
          </w:tcPr>
          <w:p w14:paraId="2DC38678" w14:textId="77777777" w:rsidR="001F7F90" w:rsidRPr="00B70AF3" w:rsidRDefault="00D347A7" w:rsidP="002067F9">
            <w:pPr>
              <w:widowControl w:val="0"/>
              <w:autoSpaceDE w:val="0"/>
              <w:autoSpaceDN w:val="0"/>
              <w:adjustRightInd w:val="0"/>
              <w:spacing w:after="0" w:line="276" w:lineRule="auto"/>
              <w:jc w:val="center"/>
              <w:rPr>
                <w:rFonts w:ascii="Arial" w:eastAsia="Calibri" w:hAnsi="Arial" w:cs="Arial"/>
                <w:color w:val="000000"/>
                <w:lang w:val="en-US" w:eastAsia="ru-RU"/>
              </w:rPr>
            </w:pPr>
            <w:r w:rsidRPr="00B70AF3">
              <w:rPr>
                <w:rFonts w:ascii="Arial" w:eastAsia="Calibri" w:hAnsi="Arial" w:cs="Arial"/>
                <w:color w:val="000000"/>
                <w:lang w:val="en-US" w:eastAsia="ru-RU"/>
              </w:rPr>
              <w:t>Характеристика опасности</w:t>
            </w:r>
          </w:p>
        </w:tc>
        <w:tc>
          <w:tcPr>
            <w:tcW w:w="1119" w:type="pct"/>
            <w:tcBorders>
              <w:top w:val="single" w:sz="4" w:space="0" w:color="auto"/>
              <w:left w:val="single" w:sz="4" w:space="0" w:color="auto"/>
              <w:bottom w:val="double" w:sz="4" w:space="0" w:color="auto"/>
              <w:right w:val="single" w:sz="4" w:space="0" w:color="auto"/>
            </w:tcBorders>
          </w:tcPr>
          <w:p w14:paraId="410A6FF4" w14:textId="77777777" w:rsidR="001F7F90" w:rsidRPr="00B70AF3" w:rsidRDefault="00D347A7" w:rsidP="002067F9">
            <w:pPr>
              <w:widowControl w:val="0"/>
              <w:autoSpaceDE w:val="0"/>
              <w:autoSpaceDN w:val="0"/>
              <w:adjustRightInd w:val="0"/>
              <w:spacing w:after="0" w:line="276" w:lineRule="auto"/>
              <w:jc w:val="center"/>
              <w:rPr>
                <w:rFonts w:ascii="Arial" w:eastAsia="Calibri" w:hAnsi="Arial" w:cs="Arial"/>
                <w:color w:val="000000"/>
                <w:lang w:val="en-US" w:eastAsia="ru-RU"/>
              </w:rPr>
            </w:pPr>
            <w:r w:rsidRPr="00B70AF3">
              <w:rPr>
                <w:rFonts w:ascii="Arial" w:eastAsia="Calibri" w:hAnsi="Arial" w:cs="Arial"/>
                <w:color w:val="000000"/>
                <w:lang w:val="en-US" w:eastAsia="ru-RU"/>
              </w:rPr>
              <w:t xml:space="preserve">Пример </w:t>
            </w:r>
            <w:r w:rsidRPr="00B70AF3">
              <w:rPr>
                <w:rFonts w:ascii="Arial" w:eastAsia="Calibri" w:hAnsi="Arial" w:cs="Arial"/>
                <w:color w:val="000000"/>
                <w:lang w:eastAsia="ru-RU"/>
              </w:rPr>
              <w:t xml:space="preserve">контролируемой </w:t>
            </w:r>
            <w:r w:rsidRPr="00B70AF3">
              <w:rPr>
                <w:rFonts w:ascii="Arial" w:eastAsia="Calibri" w:hAnsi="Arial" w:cs="Arial"/>
                <w:color w:val="000000"/>
                <w:lang w:val="en-US" w:eastAsia="ru-RU"/>
              </w:rPr>
              <w:t>зоны</w:t>
            </w:r>
          </w:p>
        </w:tc>
        <w:tc>
          <w:tcPr>
            <w:tcW w:w="1888" w:type="pct"/>
            <w:tcBorders>
              <w:top w:val="single" w:sz="4" w:space="0" w:color="auto"/>
              <w:left w:val="single" w:sz="4" w:space="0" w:color="auto"/>
              <w:bottom w:val="double" w:sz="4" w:space="0" w:color="auto"/>
              <w:right w:val="single" w:sz="4" w:space="0" w:color="auto"/>
            </w:tcBorders>
          </w:tcPr>
          <w:p w14:paraId="4875AC9F" w14:textId="77777777" w:rsidR="001F7F90" w:rsidRPr="00B70AF3" w:rsidRDefault="00D347A7" w:rsidP="002067F9">
            <w:pPr>
              <w:widowControl w:val="0"/>
              <w:autoSpaceDE w:val="0"/>
              <w:autoSpaceDN w:val="0"/>
              <w:adjustRightInd w:val="0"/>
              <w:spacing w:after="0" w:line="276" w:lineRule="auto"/>
              <w:jc w:val="center"/>
              <w:rPr>
                <w:rFonts w:ascii="Arial" w:eastAsia="Calibri" w:hAnsi="Arial" w:cs="Arial"/>
                <w:color w:val="000000"/>
                <w:lang w:eastAsia="ru-RU"/>
              </w:rPr>
            </w:pPr>
            <w:r w:rsidRPr="00B70AF3">
              <w:rPr>
                <w:rFonts w:ascii="Arial" w:eastAsia="Calibri" w:hAnsi="Arial" w:cs="Arial"/>
                <w:color w:val="000000"/>
                <w:lang w:eastAsia="ru-RU"/>
              </w:rPr>
              <w:t>План мероприятий по обеспечению безопасности</w:t>
            </w:r>
          </w:p>
        </w:tc>
      </w:tr>
      <w:tr w:rsidR="001F7F90" w:rsidRPr="00B70AF3" w14:paraId="0D97E23A" w14:textId="77777777" w:rsidTr="00C43F6B">
        <w:trPr>
          <w:cantSplit/>
          <w:trHeight w:val="1012"/>
          <w:jc w:val="center"/>
        </w:trPr>
        <w:tc>
          <w:tcPr>
            <w:tcW w:w="777" w:type="pct"/>
            <w:tcBorders>
              <w:top w:val="double" w:sz="4" w:space="0" w:color="auto"/>
            </w:tcBorders>
          </w:tcPr>
          <w:p w14:paraId="46D08961" w14:textId="24FA0F66" w:rsidR="001F7F90" w:rsidRPr="00B70AF3" w:rsidRDefault="007D174B" w:rsidP="00F153A6">
            <w:pPr>
              <w:widowControl w:val="0"/>
              <w:autoSpaceDE w:val="0"/>
              <w:autoSpaceDN w:val="0"/>
              <w:adjustRightInd w:val="0"/>
              <w:spacing w:after="0" w:line="276" w:lineRule="auto"/>
              <w:contextualSpacing/>
              <w:rPr>
                <w:rFonts w:ascii="Arial" w:eastAsia="Calibri" w:hAnsi="Arial" w:cs="Arial"/>
                <w:color w:val="000000"/>
                <w:lang w:val="en-US" w:eastAsia="ru-RU"/>
              </w:rPr>
            </w:pPr>
            <w:r w:rsidRPr="00B70AF3">
              <w:rPr>
                <w:rFonts w:ascii="Arial" w:eastAsia="Calibri" w:hAnsi="Arial" w:cs="Arial"/>
                <w:color w:val="000000"/>
                <w:lang w:eastAsia="ru-RU"/>
              </w:rPr>
              <w:t>К</w:t>
            </w:r>
            <w:r w:rsidRPr="00B70AF3">
              <w:rPr>
                <w:rFonts w:ascii="Arial" w:eastAsia="Calibri" w:hAnsi="Arial" w:cs="Arial"/>
                <w:color w:val="000000"/>
                <w:lang w:val="en-US" w:eastAsia="ru-RU"/>
              </w:rPr>
              <w:t>ласс</w:t>
            </w:r>
            <w:r>
              <w:rPr>
                <w:rFonts w:ascii="Arial" w:eastAsia="Calibri" w:hAnsi="Arial" w:cs="Arial"/>
                <w:color w:val="000000"/>
                <w:lang w:eastAsia="ru-RU"/>
              </w:rPr>
              <w:t>ы</w:t>
            </w:r>
            <w:r w:rsidRPr="00B70AF3">
              <w:rPr>
                <w:rFonts w:ascii="Arial" w:eastAsia="Calibri" w:hAnsi="Arial" w:cs="Arial"/>
                <w:color w:val="000000"/>
                <w:lang w:val="en-US" w:eastAsia="ru-RU"/>
              </w:rPr>
              <w:t xml:space="preserve"> </w:t>
            </w:r>
            <w:r w:rsidR="00D347A7" w:rsidRPr="00B70AF3">
              <w:rPr>
                <w:rFonts w:ascii="Arial" w:eastAsia="Calibri" w:hAnsi="Arial" w:cs="Arial"/>
                <w:color w:val="000000"/>
                <w:lang w:val="en-US" w:eastAsia="ru-RU"/>
              </w:rPr>
              <w:t>1,</w:t>
            </w:r>
            <w:r w:rsidR="00F153A6" w:rsidRPr="00B70AF3">
              <w:rPr>
                <w:rFonts w:ascii="Arial" w:eastAsia="Calibri" w:hAnsi="Arial" w:cs="Arial"/>
                <w:color w:val="000000"/>
                <w:lang w:eastAsia="ru-RU"/>
              </w:rPr>
              <w:t xml:space="preserve"> </w:t>
            </w:r>
            <w:r w:rsidR="00D347A7" w:rsidRPr="00B70AF3">
              <w:rPr>
                <w:rFonts w:ascii="Arial" w:eastAsia="Calibri" w:hAnsi="Arial" w:cs="Arial"/>
                <w:color w:val="000000"/>
                <w:lang w:val="en-US" w:eastAsia="ru-RU"/>
              </w:rPr>
              <w:t xml:space="preserve">2 </w:t>
            </w:r>
          </w:p>
        </w:tc>
        <w:tc>
          <w:tcPr>
            <w:tcW w:w="1216" w:type="pct"/>
            <w:tcBorders>
              <w:top w:val="double" w:sz="4" w:space="0" w:color="auto"/>
            </w:tcBorders>
          </w:tcPr>
          <w:p w14:paraId="49333318" w14:textId="77777777" w:rsidR="001F7F90" w:rsidRPr="00B70AF3" w:rsidRDefault="00D347A7" w:rsidP="002067F9">
            <w:pPr>
              <w:widowControl w:val="0"/>
              <w:autoSpaceDE w:val="0"/>
              <w:autoSpaceDN w:val="0"/>
              <w:adjustRightInd w:val="0"/>
              <w:spacing w:after="12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Минимальная. </w:t>
            </w:r>
          </w:p>
          <w:p w14:paraId="4C3BF164" w14:textId="4F0CD1C8" w:rsidR="001F7F90" w:rsidRPr="00B70AF3" w:rsidRDefault="00D347A7" w:rsidP="00F153A6">
            <w:pPr>
              <w:widowControl w:val="0"/>
              <w:autoSpaceDE w:val="0"/>
              <w:autoSpaceDN w:val="0"/>
              <w:adjustRightInd w:val="0"/>
              <w:spacing w:before="120" w:after="0" w:line="276" w:lineRule="auto"/>
              <w:contextualSpacing/>
              <w:rPr>
                <w:rFonts w:ascii="Arial" w:eastAsia="Calibri" w:hAnsi="Arial" w:cs="Arial"/>
                <w:color w:val="000000"/>
                <w:sz w:val="20"/>
                <w:szCs w:val="20"/>
                <w:lang w:eastAsia="ru-RU"/>
              </w:rPr>
            </w:pPr>
            <w:r w:rsidRPr="00B70AF3">
              <w:rPr>
                <w:rFonts w:ascii="Arial" w:eastAsia="Calibri" w:hAnsi="Arial" w:cs="Arial"/>
                <w:spacing w:val="40"/>
                <w:sz w:val="20"/>
                <w:szCs w:val="20"/>
                <w:lang w:eastAsia="ru-RU"/>
              </w:rPr>
              <w:t>Примечание</w:t>
            </w:r>
            <w:r w:rsidRPr="00B70AF3">
              <w:rPr>
                <w:rFonts w:ascii="Arial" w:eastAsia="Calibri" w:hAnsi="Arial" w:cs="Arial"/>
                <w:sz w:val="20"/>
                <w:szCs w:val="20"/>
                <w:lang w:eastAsia="ru-RU"/>
              </w:rPr>
              <w:t xml:space="preserve"> – </w:t>
            </w:r>
            <w:r w:rsidR="00F153A6" w:rsidRPr="00B70AF3">
              <w:rPr>
                <w:rFonts w:ascii="Arial" w:eastAsia="Calibri" w:hAnsi="Arial" w:cs="Arial"/>
                <w:sz w:val="20"/>
                <w:szCs w:val="20"/>
                <w:lang w:eastAsia="ru-RU"/>
              </w:rPr>
              <w:t>И</w:t>
            </w:r>
            <w:r w:rsidRPr="00B70AF3">
              <w:rPr>
                <w:rFonts w:ascii="Arial" w:eastAsia="Calibri" w:hAnsi="Arial" w:cs="Arial"/>
                <w:sz w:val="20"/>
                <w:szCs w:val="20"/>
                <w:lang w:eastAsia="ru-RU"/>
              </w:rPr>
              <w:t>зделия со встроенным лазером могут представлять определенную опасность</w:t>
            </w:r>
            <w:r w:rsidRPr="00B70AF3">
              <w:rPr>
                <w:rFonts w:ascii="Arial" w:eastAsia="Calibri" w:hAnsi="Arial" w:cs="Arial"/>
                <w:color w:val="FF0000"/>
                <w:sz w:val="20"/>
                <w:szCs w:val="20"/>
                <w:lang w:eastAsia="ru-RU"/>
              </w:rPr>
              <w:t>.</w:t>
            </w:r>
          </w:p>
        </w:tc>
        <w:tc>
          <w:tcPr>
            <w:tcW w:w="1119" w:type="pct"/>
            <w:tcBorders>
              <w:top w:val="double" w:sz="4" w:space="0" w:color="auto"/>
            </w:tcBorders>
          </w:tcPr>
          <w:p w14:paraId="32A862B8"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Неограниченная.</w:t>
            </w:r>
          </w:p>
          <w:p w14:paraId="00DFFB13"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Выделение зоны при эксплуатации лазера не требуется </w:t>
            </w:r>
          </w:p>
        </w:tc>
        <w:tc>
          <w:tcPr>
            <w:tcW w:w="1888" w:type="pct"/>
            <w:tcBorders>
              <w:top w:val="double" w:sz="4" w:space="0" w:color="auto"/>
            </w:tcBorders>
          </w:tcPr>
          <w:p w14:paraId="2BAFAD4B" w14:textId="2597EE32"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В целях безопасности необходимо следовать инструкциям изготовителя и указаниям на предупреждающей </w:t>
            </w:r>
            <w:r w:rsidRPr="0042282D">
              <w:rPr>
                <w:rFonts w:ascii="Arial" w:eastAsia="Calibri" w:hAnsi="Arial" w:cs="Arial"/>
                <w:color w:val="000000"/>
                <w:lang w:eastAsia="ru-RU"/>
              </w:rPr>
              <w:t>маркир</w:t>
            </w:r>
            <w:r w:rsidR="00F9570F" w:rsidRPr="0042282D">
              <w:rPr>
                <w:rFonts w:ascii="Arial" w:eastAsia="Calibri" w:hAnsi="Arial" w:cs="Arial"/>
                <w:color w:val="000000"/>
                <w:lang w:eastAsia="ru-RU"/>
              </w:rPr>
              <w:t>о</w:t>
            </w:r>
            <w:r w:rsidRPr="0042282D">
              <w:rPr>
                <w:rFonts w:ascii="Arial" w:eastAsia="Calibri" w:hAnsi="Arial" w:cs="Arial"/>
                <w:color w:val="000000"/>
                <w:lang w:eastAsia="ru-RU"/>
              </w:rPr>
              <w:t>вке</w:t>
            </w:r>
            <w:r w:rsidRPr="00B70AF3">
              <w:rPr>
                <w:rFonts w:ascii="Arial" w:eastAsia="Calibri" w:hAnsi="Arial" w:cs="Arial"/>
                <w:color w:val="000000"/>
                <w:lang w:eastAsia="ru-RU"/>
              </w:rPr>
              <w:t xml:space="preserve"> </w:t>
            </w:r>
          </w:p>
        </w:tc>
      </w:tr>
      <w:tr w:rsidR="001F7F90" w:rsidRPr="00B70AF3" w14:paraId="73D42ADB" w14:textId="77777777" w:rsidTr="00C43F6B">
        <w:trPr>
          <w:cantSplit/>
          <w:trHeight w:val="489"/>
          <w:jc w:val="center"/>
        </w:trPr>
        <w:tc>
          <w:tcPr>
            <w:tcW w:w="777" w:type="pct"/>
          </w:tcPr>
          <w:p w14:paraId="16CE9118" w14:textId="58252EC1" w:rsidR="001F7F90" w:rsidRPr="00B70AF3" w:rsidRDefault="007D174B" w:rsidP="002067F9">
            <w:pPr>
              <w:widowControl w:val="0"/>
              <w:autoSpaceDE w:val="0"/>
              <w:autoSpaceDN w:val="0"/>
              <w:adjustRightInd w:val="0"/>
              <w:spacing w:after="0" w:line="276" w:lineRule="auto"/>
              <w:contextualSpacing/>
              <w:rPr>
                <w:rFonts w:ascii="Arial" w:eastAsia="Calibri" w:hAnsi="Arial" w:cs="Arial"/>
                <w:color w:val="000000"/>
                <w:lang w:val="en-US" w:eastAsia="ru-RU"/>
              </w:rPr>
            </w:pPr>
            <w:r w:rsidRPr="00B70AF3">
              <w:rPr>
                <w:rFonts w:ascii="Arial" w:eastAsia="Calibri" w:hAnsi="Arial" w:cs="Arial"/>
                <w:color w:val="000000"/>
                <w:lang w:eastAsia="ru-RU"/>
              </w:rPr>
              <w:t>Класс</w:t>
            </w:r>
            <w:r w:rsidRPr="00B70AF3">
              <w:rPr>
                <w:rFonts w:ascii="Arial" w:eastAsia="Calibri" w:hAnsi="Arial" w:cs="Arial"/>
                <w:color w:val="000000"/>
                <w:spacing w:val="43"/>
                <w:lang w:val="en-US" w:eastAsia="ru-RU"/>
              </w:rPr>
              <w:t xml:space="preserve"> </w:t>
            </w:r>
            <w:r w:rsidR="00D347A7" w:rsidRPr="00B70AF3">
              <w:rPr>
                <w:rFonts w:ascii="Arial" w:eastAsia="Calibri" w:hAnsi="Arial" w:cs="Arial"/>
                <w:color w:val="000000"/>
                <w:spacing w:val="-5"/>
                <w:lang w:val="en-US" w:eastAsia="ru-RU"/>
              </w:rPr>
              <w:t>1C</w:t>
            </w:r>
          </w:p>
        </w:tc>
        <w:tc>
          <w:tcPr>
            <w:tcW w:w="1216" w:type="pct"/>
          </w:tcPr>
          <w:p w14:paraId="0DA10287"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Опасность для кожи при неправильном использовании</w:t>
            </w:r>
          </w:p>
        </w:tc>
        <w:tc>
          <w:tcPr>
            <w:tcW w:w="1119" w:type="pct"/>
          </w:tcPr>
          <w:p w14:paraId="74EAA4BB"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spacing w:val="-2"/>
                <w:lang w:val="en-US" w:eastAsia="ru-RU"/>
              </w:rPr>
              <w:t>Неограниченная</w:t>
            </w:r>
          </w:p>
        </w:tc>
        <w:tc>
          <w:tcPr>
            <w:tcW w:w="1888" w:type="pct"/>
          </w:tcPr>
          <w:p w14:paraId="68BE9E84" w14:textId="6072B1F3"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Необходимо с</w:t>
            </w:r>
            <w:r w:rsidR="00D347A7" w:rsidRPr="00B70AF3">
              <w:rPr>
                <w:rFonts w:ascii="Arial" w:eastAsia="Calibri" w:hAnsi="Arial" w:cs="Arial"/>
                <w:color w:val="000000"/>
                <w:lang w:eastAsia="ru-RU"/>
              </w:rPr>
              <w:t>ледовать инструкциям изготовителя по безопасному использованию</w:t>
            </w:r>
          </w:p>
        </w:tc>
      </w:tr>
      <w:tr w:rsidR="001F7F90" w:rsidRPr="00B70AF3" w14:paraId="0ED06866" w14:textId="77777777" w:rsidTr="00C43F6B">
        <w:trPr>
          <w:cantSplit/>
          <w:trHeight w:val="1278"/>
          <w:jc w:val="center"/>
        </w:trPr>
        <w:tc>
          <w:tcPr>
            <w:tcW w:w="777" w:type="pct"/>
          </w:tcPr>
          <w:p w14:paraId="2D7D0BE5" w14:textId="2923ECD4"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Расходящийся пучок,</w:t>
            </w:r>
          </w:p>
          <w:p w14:paraId="313E1F3E" w14:textId="76CB104B"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к</w:t>
            </w:r>
            <w:r w:rsidR="00D347A7" w:rsidRPr="00B70AF3">
              <w:rPr>
                <w:rFonts w:ascii="Arial" w:eastAsia="Calibri" w:hAnsi="Arial" w:cs="Arial"/>
                <w:color w:val="000000"/>
                <w:lang w:eastAsia="ru-RU"/>
              </w:rPr>
              <w:t>ласс 1М</w:t>
            </w:r>
            <w:r w:rsidR="00D347A7" w:rsidRPr="00B70AF3">
              <w:rPr>
                <w:rFonts w:ascii="Arial" w:eastAsia="Calibri" w:hAnsi="Arial" w:cs="Arial"/>
                <w:color w:val="000000"/>
                <w:vertAlign w:val="superscript"/>
                <w:lang w:eastAsia="ru-RU"/>
              </w:rPr>
              <w:t>а</w:t>
            </w:r>
            <w:r w:rsidRPr="00B70AF3">
              <w:rPr>
                <w:rFonts w:ascii="Arial" w:eastAsia="Calibri" w:hAnsi="Arial" w:cs="Arial"/>
                <w:color w:val="000000"/>
                <w:lang w:eastAsia="ru-RU"/>
              </w:rPr>
              <w:t>.</w:t>
            </w:r>
          </w:p>
          <w:p w14:paraId="37415934" w14:textId="4A45D863"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Р</w:t>
            </w:r>
            <w:r w:rsidR="00F153A6" w:rsidRPr="00B70AF3">
              <w:rPr>
                <w:rFonts w:ascii="Arial" w:eastAsia="Calibri" w:hAnsi="Arial" w:cs="Arial"/>
                <w:color w:val="000000"/>
                <w:lang w:eastAsia="ru-RU"/>
              </w:rPr>
              <w:t>асходящийся пучок,</w:t>
            </w:r>
          </w:p>
          <w:p w14:paraId="6107E4E6" w14:textId="0F9979BE"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к</w:t>
            </w:r>
            <w:r w:rsidR="00D347A7" w:rsidRPr="00B70AF3">
              <w:rPr>
                <w:rFonts w:ascii="Arial" w:eastAsia="Calibri" w:hAnsi="Arial" w:cs="Arial"/>
                <w:color w:val="000000"/>
                <w:lang w:eastAsia="ru-RU"/>
              </w:rPr>
              <w:t>ласс 2М</w:t>
            </w:r>
            <w:r w:rsidR="00D347A7" w:rsidRPr="00B70AF3">
              <w:rPr>
                <w:rFonts w:ascii="Arial" w:eastAsia="Calibri" w:hAnsi="Arial" w:cs="Arial"/>
                <w:color w:val="000000"/>
                <w:vertAlign w:val="superscript"/>
                <w:lang w:eastAsia="ru-RU"/>
              </w:rPr>
              <w:t>а</w:t>
            </w:r>
          </w:p>
          <w:p w14:paraId="06E53090" w14:textId="77777777" w:rsidR="001F7F90" w:rsidRPr="00B70AF3" w:rsidRDefault="001F7F90" w:rsidP="002067F9">
            <w:pPr>
              <w:widowControl w:val="0"/>
              <w:autoSpaceDE w:val="0"/>
              <w:autoSpaceDN w:val="0"/>
              <w:adjustRightInd w:val="0"/>
              <w:spacing w:after="0" w:line="276" w:lineRule="auto"/>
              <w:contextualSpacing/>
              <w:rPr>
                <w:rFonts w:ascii="Arial" w:eastAsia="Calibri" w:hAnsi="Arial" w:cs="Arial"/>
                <w:color w:val="000000"/>
                <w:lang w:eastAsia="ru-RU"/>
              </w:rPr>
            </w:pPr>
          </w:p>
          <w:p w14:paraId="2184B219" w14:textId="77777777" w:rsidR="001F7F90" w:rsidRPr="00B70AF3" w:rsidRDefault="001F7F90" w:rsidP="002067F9">
            <w:pPr>
              <w:widowControl w:val="0"/>
              <w:autoSpaceDE w:val="0"/>
              <w:autoSpaceDN w:val="0"/>
              <w:adjustRightInd w:val="0"/>
              <w:spacing w:after="0" w:line="276" w:lineRule="auto"/>
              <w:contextualSpacing/>
              <w:rPr>
                <w:rFonts w:ascii="Arial" w:eastAsia="Calibri" w:hAnsi="Arial" w:cs="Arial"/>
                <w:color w:val="000000"/>
                <w:lang w:eastAsia="ru-RU"/>
              </w:rPr>
            </w:pPr>
          </w:p>
        </w:tc>
        <w:tc>
          <w:tcPr>
            <w:tcW w:w="1216" w:type="pct"/>
          </w:tcPr>
          <w:p w14:paraId="7AB11BE1"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Локальная опасность для глаз, при использовании телескопических оптических приборов для наблюдения, например бинокуляров</w:t>
            </w:r>
          </w:p>
        </w:tc>
        <w:tc>
          <w:tcPr>
            <w:tcW w:w="1119" w:type="pct"/>
          </w:tcPr>
          <w:p w14:paraId="77878CC8"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spacing w:val="-2"/>
                <w:lang w:eastAsia="ru-RU"/>
              </w:rPr>
            </w:pPr>
            <w:r w:rsidRPr="00B70AF3">
              <w:rPr>
                <w:rFonts w:ascii="Arial" w:eastAsia="Calibri" w:hAnsi="Arial" w:cs="Arial"/>
                <w:color w:val="000000"/>
                <w:spacing w:val="-2"/>
                <w:lang w:eastAsia="ru-RU"/>
              </w:rPr>
              <w:t>Локальная.</w:t>
            </w:r>
          </w:p>
          <w:p w14:paraId="2630D336"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spacing w:val="-2"/>
                <w:lang w:eastAsia="ru-RU"/>
              </w:rPr>
              <w:t>Допускается свободная планировка, если в непосредственной близости от лазера осуществляется эффективный контроль соблюдения процедур безопасности</w:t>
            </w:r>
          </w:p>
        </w:tc>
        <w:tc>
          <w:tcPr>
            <w:tcW w:w="1888" w:type="pct"/>
          </w:tcPr>
          <w:p w14:paraId="3A239084"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Рекомендуется подготовка по технике безопасности.</w:t>
            </w:r>
          </w:p>
          <w:p w14:paraId="016BDFE3" w14:textId="7986BD32"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и</w:t>
            </w:r>
            <w:r w:rsidR="00D347A7" w:rsidRPr="00B70AF3">
              <w:rPr>
                <w:rFonts w:ascii="Arial" w:eastAsia="Calibri" w:hAnsi="Arial" w:cs="Arial"/>
                <w:color w:val="000000"/>
                <w:lang w:eastAsia="ru-RU"/>
              </w:rPr>
              <w:t>збегать использования бинокуляров, других увеличивающих приборов вблизи лазера.</w:t>
            </w:r>
          </w:p>
          <w:p w14:paraId="2278C954" w14:textId="0EC10CFF"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и</w:t>
            </w:r>
            <w:r w:rsidR="00D347A7" w:rsidRPr="00B70AF3">
              <w:rPr>
                <w:rFonts w:ascii="Arial" w:eastAsia="Calibri" w:hAnsi="Arial" w:cs="Arial"/>
                <w:color w:val="000000"/>
                <w:lang w:eastAsia="ru-RU"/>
              </w:rPr>
              <w:t>збегать изменения фокусировки или коллимирования пучка</w:t>
            </w:r>
          </w:p>
        </w:tc>
      </w:tr>
      <w:tr w:rsidR="001F7F90" w:rsidRPr="00B70AF3" w14:paraId="40D30E4C" w14:textId="77777777" w:rsidTr="00C43F6B">
        <w:trPr>
          <w:cantSplit/>
          <w:trHeight w:val="1346"/>
          <w:jc w:val="center"/>
        </w:trPr>
        <w:tc>
          <w:tcPr>
            <w:tcW w:w="777" w:type="pct"/>
          </w:tcPr>
          <w:p w14:paraId="6C41B79A" w14:textId="337F7DE6"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Коллимированный пучок</w:t>
            </w:r>
            <w:r w:rsidR="00F153A6" w:rsidRPr="00B70AF3">
              <w:rPr>
                <w:rFonts w:ascii="Arial" w:eastAsia="Calibri" w:hAnsi="Arial" w:cs="Arial"/>
                <w:color w:val="000000"/>
                <w:lang w:eastAsia="ru-RU"/>
              </w:rPr>
              <w:t>,</w:t>
            </w:r>
            <w:r w:rsidRPr="00B70AF3">
              <w:rPr>
                <w:rFonts w:ascii="Arial" w:eastAsia="Calibri" w:hAnsi="Arial" w:cs="Arial"/>
                <w:color w:val="000000"/>
                <w:lang w:eastAsia="ru-RU"/>
              </w:rPr>
              <w:t xml:space="preserve"> </w:t>
            </w:r>
            <w:r w:rsidR="00F153A6" w:rsidRPr="00B70AF3">
              <w:rPr>
                <w:rFonts w:ascii="Arial" w:eastAsia="Calibri" w:hAnsi="Arial" w:cs="Arial"/>
                <w:color w:val="000000"/>
                <w:lang w:eastAsia="ru-RU"/>
              </w:rPr>
              <w:t>к</w:t>
            </w:r>
            <w:r w:rsidRPr="00B70AF3">
              <w:rPr>
                <w:rFonts w:ascii="Arial" w:eastAsia="Calibri" w:hAnsi="Arial" w:cs="Arial"/>
                <w:color w:val="000000"/>
                <w:lang w:eastAsia="ru-RU"/>
              </w:rPr>
              <w:t>ласс 1М</w:t>
            </w:r>
            <w:r w:rsidR="00F153A6" w:rsidRPr="00B70AF3">
              <w:rPr>
                <w:rFonts w:ascii="Arial" w:eastAsia="Calibri" w:hAnsi="Arial" w:cs="Arial"/>
                <w:color w:val="000000"/>
                <w:lang w:eastAsia="ru-RU"/>
              </w:rPr>
              <w:t>.</w:t>
            </w:r>
          </w:p>
          <w:p w14:paraId="302D8D63" w14:textId="77777777" w:rsidR="001F7F90" w:rsidRPr="00B70AF3" w:rsidRDefault="001F7F90" w:rsidP="002067F9">
            <w:pPr>
              <w:widowControl w:val="0"/>
              <w:autoSpaceDE w:val="0"/>
              <w:autoSpaceDN w:val="0"/>
              <w:adjustRightInd w:val="0"/>
              <w:spacing w:after="0" w:line="276" w:lineRule="auto"/>
              <w:contextualSpacing/>
              <w:rPr>
                <w:rFonts w:ascii="Arial" w:eastAsia="Calibri" w:hAnsi="Arial" w:cs="Arial"/>
                <w:color w:val="000000"/>
                <w:lang w:eastAsia="ru-RU"/>
              </w:rPr>
            </w:pPr>
          </w:p>
          <w:p w14:paraId="5E95E98D" w14:textId="789312E0"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Коллимированный пучок</w:t>
            </w:r>
            <w:r w:rsidR="00F153A6" w:rsidRPr="00B70AF3">
              <w:rPr>
                <w:rFonts w:ascii="Arial" w:eastAsia="Calibri" w:hAnsi="Arial" w:cs="Arial"/>
                <w:color w:val="000000"/>
                <w:lang w:eastAsia="ru-RU"/>
              </w:rPr>
              <w:t>,</w:t>
            </w:r>
            <w:r w:rsidRPr="00B70AF3">
              <w:rPr>
                <w:rFonts w:ascii="Arial" w:eastAsia="Calibri" w:hAnsi="Arial" w:cs="Arial"/>
                <w:color w:val="000000"/>
                <w:lang w:eastAsia="ru-RU"/>
              </w:rPr>
              <w:t xml:space="preserve"> </w:t>
            </w:r>
            <w:r w:rsidR="00F153A6" w:rsidRPr="00B70AF3">
              <w:rPr>
                <w:rFonts w:ascii="Arial" w:eastAsia="Calibri" w:hAnsi="Arial" w:cs="Arial"/>
                <w:color w:val="000000"/>
                <w:lang w:eastAsia="ru-RU"/>
              </w:rPr>
              <w:t>к</w:t>
            </w:r>
            <w:r w:rsidRPr="00B70AF3">
              <w:rPr>
                <w:rFonts w:ascii="Arial" w:eastAsia="Calibri" w:hAnsi="Arial" w:cs="Arial"/>
                <w:color w:val="000000"/>
                <w:lang w:eastAsia="ru-RU"/>
              </w:rPr>
              <w:t>ласс 2М</w:t>
            </w:r>
          </w:p>
          <w:p w14:paraId="382DB737" w14:textId="163E0B4A" w:rsidR="001F7F90" w:rsidRPr="00B70AF3" w:rsidRDefault="00D347A7" w:rsidP="00F153A6">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w:t>
            </w:r>
            <w:r w:rsidR="0091180C" w:rsidRPr="00B70AF3">
              <w:rPr>
                <w:rFonts w:ascii="Arial" w:eastAsia="Calibri" w:hAnsi="Arial" w:cs="Arial"/>
                <w:color w:val="000000"/>
                <w:lang w:eastAsia="ru-RU"/>
              </w:rPr>
              <w:t>то есть</w:t>
            </w:r>
            <w:r w:rsidRPr="00B70AF3">
              <w:rPr>
                <w:rFonts w:ascii="Arial" w:eastAsia="Calibri" w:hAnsi="Arial" w:cs="Arial"/>
                <w:color w:val="000000"/>
                <w:lang w:eastAsia="ru-RU"/>
              </w:rPr>
              <w:t xml:space="preserve"> изделия, не соответствующие класс</w:t>
            </w:r>
            <w:r w:rsidR="00F153A6" w:rsidRPr="00B70AF3">
              <w:rPr>
                <w:rFonts w:ascii="Arial" w:eastAsia="Calibri" w:hAnsi="Arial" w:cs="Arial"/>
                <w:color w:val="000000"/>
                <w:lang w:eastAsia="ru-RU"/>
              </w:rPr>
              <w:t>у</w:t>
            </w:r>
            <w:r w:rsidRPr="00B70AF3">
              <w:rPr>
                <w:rFonts w:ascii="Arial" w:eastAsia="Calibri" w:hAnsi="Arial" w:cs="Arial"/>
                <w:color w:val="000000"/>
                <w:lang w:eastAsia="ru-RU"/>
              </w:rPr>
              <w:t xml:space="preserve"> 1 или 2 по условию 1) </w:t>
            </w:r>
          </w:p>
        </w:tc>
        <w:tc>
          <w:tcPr>
            <w:tcW w:w="1216" w:type="pct"/>
          </w:tcPr>
          <w:p w14:paraId="4CDA8F86"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Опасность для глаз на большом расстоянии при использовании телескопических оптических приборов для наблюдения, например бинокля или телескопа </w:t>
            </w:r>
          </w:p>
        </w:tc>
        <w:tc>
          <w:tcPr>
            <w:tcW w:w="1119" w:type="pct"/>
          </w:tcPr>
          <w:p w14:paraId="77C0D9A6"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Допускается огороженная либо свободная планировка. </w:t>
            </w:r>
          </w:p>
          <w:p w14:paraId="3C6AAA91"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Доступ в РНБРГ должен</w:t>
            </w:r>
          </w:p>
          <w:p w14:paraId="631E60DA"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контролироваться организационными мерами, например с помощью знаков, инструкций и обучения. В случае свободной планировки доступ в РНБРГ для посторонних лиц должен быть запрещен</w:t>
            </w:r>
          </w:p>
        </w:tc>
        <w:tc>
          <w:tcPr>
            <w:tcW w:w="1888" w:type="pct"/>
          </w:tcPr>
          <w:p w14:paraId="1F7685C8"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Требуется подготовка по технике безопасности.</w:t>
            </w:r>
          </w:p>
          <w:p w14:paraId="20F7036E"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Рекомендуется назначение ОЛБ. </w:t>
            </w:r>
          </w:p>
          <w:p w14:paraId="3F4B4829" w14:textId="2A260221"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и</w:t>
            </w:r>
            <w:r w:rsidR="00D347A7" w:rsidRPr="00B70AF3">
              <w:rPr>
                <w:rFonts w:ascii="Arial" w:eastAsia="Calibri" w:hAnsi="Arial" w:cs="Arial"/>
                <w:color w:val="000000"/>
                <w:lang w:eastAsia="ru-RU"/>
              </w:rPr>
              <w:t>збегать использования телескопов и биноклей.</w:t>
            </w:r>
          </w:p>
          <w:p w14:paraId="461C2563" w14:textId="604CC0FB" w:rsidR="001F7F90" w:rsidRPr="00B70AF3" w:rsidRDefault="00F153A6"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и</w:t>
            </w:r>
            <w:r w:rsidR="00D347A7" w:rsidRPr="00B70AF3">
              <w:rPr>
                <w:rFonts w:ascii="Arial" w:eastAsia="Calibri" w:hAnsi="Arial" w:cs="Arial"/>
                <w:color w:val="000000"/>
                <w:lang w:eastAsia="ru-RU"/>
              </w:rPr>
              <w:t>збегать изменения фокусировки пучка</w:t>
            </w:r>
          </w:p>
        </w:tc>
      </w:tr>
      <w:tr w:rsidR="001F7F90" w:rsidRPr="00B70AF3" w14:paraId="03B1D69F" w14:textId="77777777" w:rsidTr="00C43F6B">
        <w:trPr>
          <w:cantSplit/>
          <w:trHeight w:val="606"/>
          <w:jc w:val="center"/>
        </w:trPr>
        <w:tc>
          <w:tcPr>
            <w:tcW w:w="777" w:type="pct"/>
            <w:tcBorders>
              <w:bottom w:val="single" w:sz="4" w:space="0" w:color="auto"/>
            </w:tcBorders>
          </w:tcPr>
          <w:p w14:paraId="7BD85073"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Класс 3R </w:t>
            </w:r>
          </w:p>
        </w:tc>
        <w:tc>
          <w:tcPr>
            <w:tcW w:w="1216" w:type="pct"/>
            <w:tcBorders>
              <w:bottom w:val="single" w:sz="4" w:space="0" w:color="auto"/>
            </w:tcBorders>
          </w:tcPr>
          <w:p w14:paraId="349339A0"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lang w:eastAsia="ru-RU"/>
              </w:rPr>
              <w:t>Незначительная опасность для глаз</w:t>
            </w:r>
          </w:p>
        </w:tc>
        <w:tc>
          <w:tcPr>
            <w:tcW w:w="1119" w:type="pct"/>
            <w:tcBorders>
              <w:bottom w:val="single" w:sz="4" w:space="0" w:color="auto"/>
            </w:tcBorders>
          </w:tcPr>
          <w:p w14:paraId="0F166DB2"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Неограниченная, то есть безопасность зависит от ответственного использования</w:t>
            </w:r>
          </w:p>
        </w:tc>
        <w:tc>
          <w:tcPr>
            <w:tcW w:w="1888" w:type="pct"/>
            <w:tcBorders>
              <w:bottom w:val="single" w:sz="4" w:space="0" w:color="auto"/>
            </w:tcBorders>
          </w:tcPr>
          <w:p w14:paraId="6A7AEC7A"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Рекомендуется подготовка по технике безопасности.</w:t>
            </w:r>
          </w:p>
          <w:p w14:paraId="08CEE19C" w14:textId="6B212D19" w:rsidR="001F7F90" w:rsidRPr="00B70AF3" w:rsidRDefault="00A13CAD"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Необходимо и</w:t>
            </w:r>
            <w:r w:rsidR="00D347A7" w:rsidRPr="00B70AF3">
              <w:rPr>
                <w:rFonts w:ascii="Arial" w:eastAsia="Calibri" w:hAnsi="Arial" w:cs="Arial"/>
                <w:color w:val="000000"/>
                <w:lang w:eastAsia="ru-RU"/>
              </w:rPr>
              <w:t>збегать прямого облучения глаз</w:t>
            </w:r>
          </w:p>
        </w:tc>
      </w:tr>
    </w:tbl>
    <w:p w14:paraId="58834709" w14:textId="77777777" w:rsidR="00577F18" w:rsidRPr="00B70AF3" w:rsidRDefault="00577F18" w:rsidP="002067F9">
      <w:pPr>
        <w:spacing w:line="276" w:lineRule="auto"/>
        <w:rPr>
          <w:rFonts w:ascii="Arial" w:hAnsi="Arial" w:cs="Arial"/>
        </w:rPr>
      </w:pPr>
    </w:p>
    <w:p w14:paraId="6F20E024" w14:textId="77777777" w:rsidR="00577F18" w:rsidRPr="00B70AF3" w:rsidRDefault="00647479" w:rsidP="002067F9">
      <w:pPr>
        <w:spacing w:after="60" w:line="240" w:lineRule="auto"/>
        <w:ind w:left="-113"/>
        <w:rPr>
          <w:rFonts w:ascii="Arial" w:hAnsi="Arial" w:cs="Arial"/>
          <w:i/>
        </w:rPr>
      </w:pPr>
      <w:r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87936" behindDoc="0" locked="0" layoutInCell="1" allowOverlap="1" wp14:anchorId="0F5F52A1" wp14:editId="56F1A12F">
                <wp:simplePos x="0" y="0"/>
                <wp:positionH relativeFrom="column">
                  <wp:posOffset>9372600</wp:posOffset>
                </wp:positionH>
                <wp:positionV relativeFrom="paragraph">
                  <wp:posOffset>3883660</wp:posOffset>
                </wp:positionV>
                <wp:extent cx="419100" cy="2324100"/>
                <wp:effectExtent l="0" t="0" r="0" b="0"/>
                <wp:wrapNone/>
                <wp:docPr id="4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24100"/>
                        </a:xfrm>
                        <a:prstGeom prst="rect">
                          <a:avLst/>
                        </a:prstGeom>
                        <a:noFill/>
                        <a:ln w="9525">
                          <a:noFill/>
                          <a:miter lim="800000"/>
                          <a:headEnd/>
                          <a:tailEnd/>
                        </a:ln>
                      </wps:spPr>
                      <wps:txbx>
                        <w:txbxContent>
                          <w:p w14:paraId="23D78285" w14:textId="77777777" w:rsidR="0029469E" w:rsidRPr="002067F9" w:rsidRDefault="0029469E" w:rsidP="00647479">
                            <w:pPr>
                              <w:rPr>
                                <w:rFonts w:ascii="Arial" w:hAnsi="Arial" w:cs="Arial"/>
                                <w:b/>
                                <w:sz w:val="24"/>
                                <w:szCs w:val="24"/>
                              </w:rPr>
                            </w:pPr>
                            <w:r w:rsidRPr="002067F9">
                              <w:rPr>
                                <w:rFonts w:ascii="Arial" w:hAnsi="Arial" w:cs="Arial"/>
                                <w:b/>
                                <w:sz w:val="24"/>
                                <w:szCs w:val="24"/>
                              </w:rPr>
                              <w:t>ГОСТ IEC/TR 60825-14–2026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52A1" id="_x0000_s1037" type="#_x0000_t202" style="position:absolute;left:0;text-align:left;margin-left:738pt;margin-top:305.8pt;width:33pt;height:18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" filled="f" stroked="f">
                <v:textbox style="layout-flow:vertical">
                  <w:txbxContent>
                    <w:p w14:paraId="23D78285" w14:textId="77777777" w:rsidR="0029469E" w:rsidRPr="002067F9" w:rsidRDefault="0029469E" w:rsidP="00647479">
                      <w:pPr>
                        <w:rPr>
                          <w:rFonts w:ascii="Arial" w:hAnsi="Arial" w:cs="Arial"/>
                          <w:b/>
                          <w:sz w:val="24"/>
                          <w:szCs w:val="24"/>
                        </w:rPr>
                      </w:pPr>
                      <w:r w:rsidRPr="002067F9">
                        <w:rPr>
                          <w:rFonts w:ascii="Arial" w:hAnsi="Arial" w:cs="Arial"/>
                          <w:b/>
                          <w:sz w:val="24"/>
                          <w:szCs w:val="24"/>
                        </w:rPr>
                        <w:t>ГОСТ IEC/TR 60825-14–2026</w:t>
                      </w:r>
                    </w:p>
                  </w:txbxContent>
                </v:textbox>
              </v:shape>
            </w:pict>
          </mc:Fallback>
        </mc:AlternateContent>
      </w:r>
      <w:r w:rsidRPr="00B70AF3">
        <w:rPr>
          <w:rFonts w:ascii="Arial" w:hAnsi="Arial" w:cs="Arial"/>
          <w:b/>
          <w:noProof/>
          <w:color w:val="000000"/>
          <w:sz w:val="28"/>
          <w:szCs w:val="28"/>
          <w:u w:val="single"/>
          <w:lang w:eastAsia="ru-RU"/>
        </w:rPr>
        <mc:AlternateContent>
          <mc:Choice Requires="wps">
            <w:drawing>
              <wp:anchor distT="45720" distB="45720" distL="114300" distR="114300" simplePos="0" relativeHeight="251683840" behindDoc="0" locked="0" layoutInCell="1" allowOverlap="1" wp14:anchorId="0EC178D8" wp14:editId="2F45B81B">
                <wp:simplePos x="0" y="0"/>
                <wp:positionH relativeFrom="column">
                  <wp:posOffset>-552450</wp:posOffset>
                </wp:positionH>
                <wp:positionV relativeFrom="paragraph">
                  <wp:posOffset>5750560</wp:posOffset>
                </wp:positionV>
                <wp:extent cx="371475" cy="285750"/>
                <wp:effectExtent l="0" t="0" r="0" b="0"/>
                <wp:wrapNone/>
                <wp:docPr id="4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w="9525">
                          <a:noFill/>
                          <a:miter lim="800000"/>
                          <a:headEnd/>
                          <a:tailEnd/>
                        </a:ln>
                      </wps:spPr>
                      <wps:txbx>
                        <w:txbxContent>
                          <w:p w14:paraId="0FBDF702" w14:textId="77777777" w:rsidR="0029469E" w:rsidRPr="002067F9" w:rsidRDefault="0029469E" w:rsidP="00647479">
                            <w:pPr>
                              <w:rPr>
                                <w:rFonts w:ascii="Arial" w:hAnsi="Arial" w:cs="Arial"/>
                                <w:sz w:val="24"/>
                                <w:szCs w:val="24"/>
                              </w:rPr>
                            </w:pPr>
                            <w:r>
                              <w:rPr>
                                <w:rFonts w:ascii="Arial" w:hAnsi="Arial" w:cs="Arial"/>
                                <w:sz w:val="24"/>
                                <w:szCs w:val="24"/>
                              </w:rPr>
                              <w:t>64</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78D8" id="_x0000_s1038" type="#_x0000_t202" style="position:absolute;left:0;text-align:left;margin-left:-43.5pt;margin-top:452.8pt;width:29.2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" filled="f" stroked="f">
                <v:textbox style="layout-flow:vertical">
                  <w:txbxContent>
                    <w:p w14:paraId="0FBDF702" w14:textId="77777777" w:rsidR="0029469E" w:rsidRPr="002067F9" w:rsidRDefault="0029469E" w:rsidP="00647479">
                      <w:pPr>
                        <w:rPr>
                          <w:rFonts w:ascii="Arial" w:hAnsi="Arial" w:cs="Arial"/>
                          <w:sz w:val="24"/>
                          <w:szCs w:val="24"/>
                        </w:rPr>
                      </w:pPr>
                      <w:r>
                        <w:rPr>
                          <w:rFonts w:ascii="Arial" w:hAnsi="Arial" w:cs="Arial"/>
                          <w:sz w:val="24"/>
                          <w:szCs w:val="24"/>
                        </w:rPr>
                        <w:t>64</w:t>
                      </w:r>
                    </w:p>
                  </w:txbxContent>
                </v:textbox>
              </v:shape>
            </w:pict>
          </mc:Fallback>
        </mc:AlternateContent>
      </w:r>
      <w:r w:rsidR="00577F18" w:rsidRPr="00B70AF3">
        <w:rPr>
          <w:rFonts w:ascii="Arial" w:hAnsi="Arial" w:cs="Arial"/>
          <w:i/>
        </w:rPr>
        <w:t>Окончание таблицы 12</w:t>
      </w:r>
    </w:p>
    <w:tbl>
      <w:tblPr>
        <w:tblStyle w:val="TableNormal"/>
        <w:tblW w:w="511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3530"/>
        <w:gridCol w:w="3134"/>
        <w:gridCol w:w="5812"/>
      </w:tblGrid>
      <w:tr w:rsidR="00577F18" w:rsidRPr="00B70AF3" w14:paraId="0C0AE491" w14:textId="77777777" w:rsidTr="00C43F6B">
        <w:trPr>
          <w:cantSplit/>
          <w:trHeight w:val="367"/>
          <w:tblHeader/>
          <w:jc w:val="center"/>
        </w:trPr>
        <w:tc>
          <w:tcPr>
            <w:tcW w:w="808" w:type="pct"/>
            <w:tcBorders>
              <w:top w:val="single" w:sz="4" w:space="0" w:color="auto"/>
              <w:left w:val="single" w:sz="4" w:space="0" w:color="auto"/>
              <w:bottom w:val="double" w:sz="4" w:space="0" w:color="auto"/>
              <w:right w:val="single" w:sz="4" w:space="0" w:color="auto"/>
            </w:tcBorders>
          </w:tcPr>
          <w:p w14:paraId="5B43C2A8" w14:textId="77777777" w:rsidR="00577F18" w:rsidRPr="00B70AF3" w:rsidRDefault="00577F18" w:rsidP="002067F9">
            <w:pPr>
              <w:widowControl w:val="0"/>
              <w:autoSpaceDE w:val="0"/>
              <w:autoSpaceDN w:val="0"/>
              <w:adjustRightInd w:val="0"/>
              <w:spacing w:after="0" w:line="276" w:lineRule="auto"/>
              <w:contextualSpacing/>
              <w:jc w:val="center"/>
              <w:rPr>
                <w:rFonts w:ascii="Arial" w:eastAsia="Calibri" w:hAnsi="Arial" w:cs="Arial"/>
                <w:color w:val="000000"/>
                <w:lang w:val="en-US" w:eastAsia="ru-RU"/>
              </w:rPr>
            </w:pPr>
            <w:r w:rsidRPr="00B70AF3">
              <w:rPr>
                <w:rFonts w:ascii="Arial" w:eastAsia="Calibri" w:hAnsi="Arial" w:cs="Arial"/>
                <w:color w:val="000000"/>
                <w:lang w:val="en-US" w:eastAsia="ru-RU"/>
              </w:rPr>
              <w:t>Класс лазера</w:t>
            </w:r>
          </w:p>
        </w:tc>
        <w:tc>
          <w:tcPr>
            <w:tcW w:w="1186" w:type="pct"/>
            <w:tcBorders>
              <w:top w:val="single" w:sz="4" w:space="0" w:color="auto"/>
              <w:left w:val="single" w:sz="4" w:space="0" w:color="auto"/>
              <w:bottom w:val="double" w:sz="4" w:space="0" w:color="auto"/>
              <w:right w:val="single" w:sz="4" w:space="0" w:color="auto"/>
            </w:tcBorders>
          </w:tcPr>
          <w:p w14:paraId="518F915B" w14:textId="77777777" w:rsidR="00577F18" w:rsidRPr="00B70AF3" w:rsidRDefault="00577F18" w:rsidP="002067F9">
            <w:pPr>
              <w:widowControl w:val="0"/>
              <w:autoSpaceDE w:val="0"/>
              <w:autoSpaceDN w:val="0"/>
              <w:adjustRightInd w:val="0"/>
              <w:spacing w:after="0" w:line="276" w:lineRule="auto"/>
              <w:jc w:val="center"/>
              <w:rPr>
                <w:rFonts w:ascii="Arial" w:eastAsia="Calibri" w:hAnsi="Arial" w:cs="Arial"/>
                <w:color w:val="000000"/>
                <w:lang w:val="en-US" w:eastAsia="ru-RU"/>
              </w:rPr>
            </w:pPr>
            <w:r w:rsidRPr="00B70AF3">
              <w:rPr>
                <w:rFonts w:ascii="Arial" w:eastAsia="Calibri" w:hAnsi="Arial" w:cs="Arial"/>
                <w:color w:val="000000"/>
                <w:lang w:val="en-US" w:eastAsia="ru-RU"/>
              </w:rPr>
              <w:t>Характеристика опасности</w:t>
            </w:r>
          </w:p>
        </w:tc>
        <w:tc>
          <w:tcPr>
            <w:tcW w:w="1053" w:type="pct"/>
            <w:tcBorders>
              <w:top w:val="single" w:sz="4" w:space="0" w:color="auto"/>
              <w:left w:val="single" w:sz="4" w:space="0" w:color="auto"/>
              <w:bottom w:val="double" w:sz="4" w:space="0" w:color="auto"/>
              <w:right w:val="single" w:sz="4" w:space="0" w:color="auto"/>
            </w:tcBorders>
          </w:tcPr>
          <w:p w14:paraId="0BC8203C" w14:textId="77777777" w:rsidR="00577F18" w:rsidRPr="00B70AF3" w:rsidRDefault="00577F18" w:rsidP="002067F9">
            <w:pPr>
              <w:widowControl w:val="0"/>
              <w:autoSpaceDE w:val="0"/>
              <w:autoSpaceDN w:val="0"/>
              <w:adjustRightInd w:val="0"/>
              <w:spacing w:after="0" w:line="276" w:lineRule="auto"/>
              <w:jc w:val="center"/>
              <w:rPr>
                <w:rFonts w:ascii="Arial" w:eastAsia="Calibri" w:hAnsi="Arial" w:cs="Arial"/>
                <w:color w:val="000000"/>
                <w:lang w:val="en-US" w:eastAsia="ru-RU"/>
              </w:rPr>
            </w:pPr>
            <w:r w:rsidRPr="00B70AF3">
              <w:rPr>
                <w:rFonts w:ascii="Arial" w:eastAsia="Calibri" w:hAnsi="Arial" w:cs="Arial"/>
                <w:color w:val="000000"/>
                <w:lang w:val="en-US" w:eastAsia="ru-RU"/>
              </w:rPr>
              <w:t xml:space="preserve">Пример </w:t>
            </w:r>
            <w:r w:rsidRPr="00B70AF3">
              <w:rPr>
                <w:rFonts w:ascii="Arial" w:eastAsia="Calibri" w:hAnsi="Arial" w:cs="Arial"/>
                <w:color w:val="000000"/>
                <w:lang w:eastAsia="ru-RU"/>
              </w:rPr>
              <w:t xml:space="preserve">контролируемой </w:t>
            </w:r>
            <w:r w:rsidRPr="00B70AF3">
              <w:rPr>
                <w:rFonts w:ascii="Arial" w:eastAsia="Calibri" w:hAnsi="Arial" w:cs="Arial"/>
                <w:color w:val="000000"/>
                <w:lang w:val="en-US" w:eastAsia="ru-RU"/>
              </w:rPr>
              <w:t>зоны</w:t>
            </w:r>
          </w:p>
        </w:tc>
        <w:tc>
          <w:tcPr>
            <w:tcW w:w="1953" w:type="pct"/>
            <w:tcBorders>
              <w:top w:val="single" w:sz="4" w:space="0" w:color="auto"/>
              <w:left w:val="single" w:sz="4" w:space="0" w:color="auto"/>
              <w:bottom w:val="double" w:sz="4" w:space="0" w:color="auto"/>
              <w:right w:val="single" w:sz="4" w:space="0" w:color="auto"/>
            </w:tcBorders>
          </w:tcPr>
          <w:p w14:paraId="17895EEA" w14:textId="77777777" w:rsidR="00577F18" w:rsidRPr="00B70AF3" w:rsidRDefault="00577F18" w:rsidP="002067F9">
            <w:pPr>
              <w:widowControl w:val="0"/>
              <w:autoSpaceDE w:val="0"/>
              <w:autoSpaceDN w:val="0"/>
              <w:adjustRightInd w:val="0"/>
              <w:spacing w:after="0" w:line="276" w:lineRule="auto"/>
              <w:jc w:val="center"/>
              <w:rPr>
                <w:rFonts w:ascii="Arial" w:eastAsia="Calibri" w:hAnsi="Arial" w:cs="Arial"/>
                <w:color w:val="000000"/>
                <w:lang w:eastAsia="ru-RU"/>
              </w:rPr>
            </w:pPr>
            <w:r w:rsidRPr="00B70AF3">
              <w:rPr>
                <w:rFonts w:ascii="Arial" w:eastAsia="Calibri" w:hAnsi="Arial" w:cs="Arial"/>
                <w:color w:val="000000"/>
                <w:lang w:eastAsia="ru-RU"/>
              </w:rPr>
              <w:t>План мероприятий по обеспечению безопасности</w:t>
            </w:r>
          </w:p>
        </w:tc>
      </w:tr>
      <w:tr w:rsidR="00647479" w:rsidRPr="00B70AF3" w14:paraId="75198B94" w14:textId="77777777" w:rsidTr="00C43F6B">
        <w:trPr>
          <w:cantSplit/>
          <w:trHeight w:val="1485"/>
          <w:jc w:val="center"/>
        </w:trPr>
        <w:tc>
          <w:tcPr>
            <w:tcW w:w="808" w:type="pct"/>
            <w:tcBorders>
              <w:top w:val="single" w:sz="4" w:space="0" w:color="auto"/>
              <w:left w:val="single" w:sz="4" w:space="0" w:color="auto"/>
              <w:bottom w:val="single" w:sz="4" w:space="0" w:color="auto"/>
              <w:right w:val="single" w:sz="4" w:space="0" w:color="auto"/>
            </w:tcBorders>
          </w:tcPr>
          <w:p w14:paraId="18EF52F0" w14:textId="77777777" w:rsidR="006D2BD1" w:rsidRPr="00B70AF3" w:rsidRDefault="006D2BD1"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Класс 3В </w:t>
            </w:r>
          </w:p>
        </w:tc>
        <w:tc>
          <w:tcPr>
            <w:tcW w:w="1186" w:type="pct"/>
            <w:tcBorders>
              <w:top w:val="single" w:sz="4" w:space="0" w:color="auto"/>
              <w:left w:val="single" w:sz="4" w:space="0" w:color="auto"/>
              <w:bottom w:val="single" w:sz="4" w:space="0" w:color="auto"/>
              <w:right w:val="single" w:sz="4" w:space="0" w:color="auto"/>
            </w:tcBorders>
          </w:tcPr>
          <w:p w14:paraId="304D86DF" w14:textId="77777777" w:rsidR="006D2BD1" w:rsidRPr="00B70AF3" w:rsidRDefault="006D2BD1"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Опасность для глаз. </w:t>
            </w:r>
          </w:p>
          <w:p w14:paraId="293BF001" w14:textId="77777777" w:rsidR="006D2BD1" w:rsidRPr="00B70AF3" w:rsidRDefault="006D2BD1"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Возможна опасность для кожи в верхнем диапазоне класса </w:t>
            </w:r>
          </w:p>
        </w:tc>
        <w:tc>
          <w:tcPr>
            <w:tcW w:w="1053" w:type="pct"/>
            <w:tcBorders>
              <w:top w:val="single" w:sz="4" w:space="0" w:color="auto"/>
              <w:left w:val="single" w:sz="4" w:space="0" w:color="auto"/>
              <w:bottom w:val="single" w:sz="4" w:space="0" w:color="auto"/>
              <w:right w:val="single" w:sz="4" w:space="0" w:color="auto"/>
            </w:tcBorders>
          </w:tcPr>
          <w:p w14:paraId="7B732BC7" w14:textId="6EFA399F" w:rsidR="006D2BD1" w:rsidRPr="00B70AF3" w:rsidRDefault="006D2BD1"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Огороженная и защищенная блокировкой, </w:t>
            </w:r>
            <w:r w:rsidR="0091180C" w:rsidRPr="00B70AF3">
              <w:rPr>
                <w:rFonts w:ascii="Arial" w:eastAsia="Calibri" w:hAnsi="Arial" w:cs="Arial"/>
                <w:color w:val="000000"/>
                <w:lang w:eastAsia="ru-RU"/>
              </w:rPr>
              <w:t>то есть</w:t>
            </w:r>
            <w:r w:rsidRPr="00B70AF3">
              <w:rPr>
                <w:rFonts w:ascii="Arial" w:eastAsia="Calibri" w:hAnsi="Arial" w:cs="Arial"/>
                <w:color w:val="000000"/>
                <w:lang w:eastAsia="ru-RU"/>
              </w:rPr>
              <w:t xml:space="preserve"> доступ должен контролироваться техническими средствами</w:t>
            </w:r>
          </w:p>
        </w:tc>
        <w:tc>
          <w:tcPr>
            <w:tcW w:w="1953" w:type="pct"/>
            <w:tcBorders>
              <w:top w:val="single" w:sz="4" w:space="0" w:color="auto"/>
              <w:left w:val="single" w:sz="4" w:space="0" w:color="auto"/>
              <w:bottom w:val="single" w:sz="4" w:space="0" w:color="auto"/>
            </w:tcBorders>
          </w:tcPr>
          <w:p w14:paraId="0C637432" w14:textId="72415C62" w:rsidR="006D2BD1" w:rsidRPr="00B70AF3" w:rsidRDefault="006D2BD1"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Требу</w:t>
            </w:r>
            <w:r w:rsidR="00A13CAD" w:rsidRPr="00B70AF3">
              <w:rPr>
                <w:rFonts w:ascii="Arial" w:eastAsia="Calibri" w:hAnsi="Arial" w:cs="Arial"/>
                <w:color w:val="000000"/>
                <w:lang w:eastAsia="ru-RU"/>
              </w:rPr>
              <w:t>е</w:t>
            </w:r>
            <w:r w:rsidRPr="00B70AF3">
              <w:rPr>
                <w:rFonts w:ascii="Arial" w:eastAsia="Calibri" w:hAnsi="Arial" w:cs="Arial"/>
                <w:color w:val="000000"/>
                <w:lang w:eastAsia="ru-RU"/>
              </w:rPr>
              <w:t>тся подготовка по технике безопасности и назначение ОЛБ.</w:t>
            </w:r>
          </w:p>
          <w:p w14:paraId="5E6D623A" w14:textId="41CB4C88" w:rsidR="006D2BD1"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о</w:t>
            </w:r>
            <w:r w:rsidR="006D2BD1" w:rsidRPr="00B70AF3">
              <w:rPr>
                <w:rFonts w:ascii="Arial" w:eastAsia="Calibri" w:hAnsi="Arial" w:cs="Arial"/>
                <w:color w:val="000000"/>
                <w:lang w:eastAsia="ru-RU"/>
              </w:rPr>
              <w:t>беспечить безопасность доступа с помощью ключа.</w:t>
            </w:r>
          </w:p>
          <w:p w14:paraId="255E3086" w14:textId="4C5008AC" w:rsidR="006D2BD1"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м</w:t>
            </w:r>
            <w:r w:rsidR="006D2BD1" w:rsidRPr="00B70AF3">
              <w:rPr>
                <w:rFonts w:ascii="Arial" w:eastAsia="Calibri" w:hAnsi="Arial" w:cs="Arial"/>
                <w:color w:val="000000"/>
                <w:lang w:eastAsia="ru-RU"/>
              </w:rPr>
              <w:t xml:space="preserve">аксимально оградить излучение, используя полностью закрытое ограждение там, где это возможно. </w:t>
            </w:r>
          </w:p>
          <w:p w14:paraId="29785C46" w14:textId="42936FEB" w:rsidR="006D2BD1"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Требуется в</w:t>
            </w:r>
            <w:r w:rsidR="006D2BD1" w:rsidRPr="00B70AF3">
              <w:rPr>
                <w:rFonts w:ascii="Arial" w:eastAsia="Calibri" w:hAnsi="Arial" w:cs="Arial"/>
                <w:color w:val="000000"/>
                <w:lang w:eastAsia="ru-RU"/>
              </w:rPr>
              <w:t>вести комплекс мероприятий по обеспечению безопасности на рабочем месте.</w:t>
            </w:r>
          </w:p>
          <w:p w14:paraId="0978A9DF" w14:textId="2F523E58" w:rsidR="006D2BD1"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Необходимо и</w:t>
            </w:r>
            <w:r w:rsidR="006D2BD1" w:rsidRPr="00B70AF3">
              <w:rPr>
                <w:rFonts w:ascii="Arial" w:eastAsia="Calibri" w:hAnsi="Arial" w:cs="Arial"/>
                <w:color w:val="000000"/>
                <w:lang w:eastAsia="ru-RU"/>
              </w:rPr>
              <w:t>спользовать СИЗ, если невозможно предотвратить риск облучения</w:t>
            </w:r>
          </w:p>
        </w:tc>
      </w:tr>
      <w:tr w:rsidR="001F7F90" w:rsidRPr="00B70AF3" w14:paraId="012FF84E" w14:textId="77777777" w:rsidTr="00C43F6B">
        <w:trPr>
          <w:cantSplit/>
          <w:trHeight w:val="927"/>
          <w:jc w:val="center"/>
        </w:trPr>
        <w:tc>
          <w:tcPr>
            <w:tcW w:w="808" w:type="pct"/>
            <w:tcBorders>
              <w:top w:val="single" w:sz="4" w:space="0" w:color="auto"/>
            </w:tcBorders>
          </w:tcPr>
          <w:p w14:paraId="700C961D"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Класс 4 </w:t>
            </w:r>
          </w:p>
        </w:tc>
        <w:tc>
          <w:tcPr>
            <w:tcW w:w="1186" w:type="pct"/>
            <w:tcBorders>
              <w:top w:val="single" w:sz="4" w:space="0" w:color="auto"/>
            </w:tcBorders>
          </w:tcPr>
          <w:p w14:paraId="2DE7BF5C"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Опасность для глаз и кожи.</w:t>
            </w:r>
          </w:p>
          <w:p w14:paraId="2EA50AC2"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Возможна опасность возникновения пожара и задымления </w:t>
            </w:r>
          </w:p>
        </w:tc>
        <w:tc>
          <w:tcPr>
            <w:tcW w:w="1053" w:type="pct"/>
            <w:tcBorders>
              <w:top w:val="single" w:sz="4" w:space="0" w:color="auto"/>
            </w:tcBorders>
          </w:tcPr>
          <w:p w14:paraId="0C9A8241" w14:textId="200E9250"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 xml:space="preserve">Огороженная и защищенная блокировкой, </w:t>
            </w:r>
            <w:r w:rsidR="0091180C" w:rsidRPr="00B70AF3">
              <w:rPr>
                <w:rFonts w:ascii="Arial" w:eastAsia="Calibri" w:hAnsi="Arial" w:cs="Arial"/>
                <w:color w:val="000000"/>
                <w:lang w:eastAsia="ru-RU"/>
              </w:rPr>
              <w:t>то есть</w:t>
            </w:r>
            <w:r w:rsidRPr="00B70AF3">
              <w:rPr>
                <w:rFonts w:ascii="Arial" w:eastAsia="Calibri" w:hAnsi="Arial" w:cs="Arial"/>
                <w:color w:val="000000"/>
                <w:lang w:eastAsia="ru-RU"/>
              </w:rPr>
              <w:t xml:space="preserve"> доступ должен контролироваться техническими средствами</w:t>
            </w:r>
          </w:p>
        </w:tc>
        <w:tc>
          <w:tcPr>
            <w:tcW w:w="1953" w:type="pct"/>
            <w:tcBorders>
              <w:top w:val="single" w:sz="4" w:space="0" w:color="auto"/>
            </w:tcBorders>
          </w:tcPr>
          <w:p w14:paraId="1E83BFEC" w14:textId="77777777" w:rsidR="001F7F90" w:rsidRPr="00B70AF3" w:rsidRDefault="00D347A7"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Требуются подготовка по технике безопасности и назначение ОЛБ.</w:t>
            </w:r>
          </w:p>
          <w:p w14:paraId="3F667F13" w14:textId="27500CFE" w:rsidR="001F7F90"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о</w:t>
            </w:r>
            <w:r w:rsidR="00D347A7" w:rsidRPr="00B70AF3">
              <w:rPr>
                <w:rFonts w:ascii="Arial" w:eastAsia="Calibri" w:hAnsi="Arial" w:cs="Arial"/>
                <w:color w:val="000000"/>
                <w:lang w:eastAsia="ru-RU"/>
              </w:rPr>
              <w:t>беспечить безопасность доступа с помощью ключа.</w:t>
            </w:r>
          </w:p>
          <w:p w14:paraId="5A25DA89" w14:textId="356985ED" w:rsidR="001F7F90"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Необходимо м</w:t>
            </w:r>
            <w:r w:rsidR="00D347A7" w:rsidRPr="00B70AF3">
              <w:rPr>
                <w:rFonts w:ascii="Arial" w:eastAsia="Calibri" w:hAnsi="Arial" w:cs="Arial"/>
                <w:color w:val="000000"/>
                <w:lang w:eastAsia="ru-RU"/>
              </w:rPr>
              <w:t xml:space="preserve">аксимально оградить излучение, используя полностью закрытое ограждение там, где это возможно. </w:t>
            </w:r>
          </w:p>
          <w:p w14:paraId="793DA36A" w14:textId="572BB762" w:rsidR="001F7F90"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Требуется в</w:t>
            </w:r>
            <w:r w:rsidR="00D347A7" w:rsidRPr="00B70AF3">
              <w:rPr>
                <w:rFonts w:ascii="Arial" w:eastAsia="Calibri" w:hAnsi="Arial" w:cs="Arial"/>
                <w:color w:val="000000"/>
                <w:lang w:eastAsia="ru-RU"/>
              </w:rPr>
              <w:t>вести комплекс мероприятий по обеспечению безопасности на рабочем месте.</w:t>
            </w:r>
          </w:p>
          <w:p w14:paraId="4CB31E0E" w14:textId="04782919" w:rsidR="001F7F90"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Необходимо и</w:t>
            </w:r>
            <w:r w:rsidR="00D347A7" w:rsidRPr="00B70AF3">
              <w:rPr>
                <w:rFonts w:ascii="Arial" w:eastAsia="Calibri" w:hAnsi="Arial" w:cs="Arial"/>
                <w:color w:val="000000"/>
                <w:lang w:eastAsia="ru-RU"/>
              </w:rPr>
              <w:t>спользовать СИЗ, если невозможно предотвратить риск облучения</w:t>
            </w:r>
          </w:p>
          <w:p w14:paraId="0E94E55E" w14:textId="1DC6A8FD" w:rsidR="001F7F90" w:rsidRPr="00B70AF3" w:rsidRDefault="00C43F6B" w:rsidP="002067F9">
            <w:pPr>
              <w:widowControl w:val="0"/>
              <w:autoSpaceDE w:val="0"/>
              <w:autoSpaceDN w:val="0"/>
              <w:adjustRightInd w:val="0"/>
              <w:spacing w:after="0" w:line="276" w:lineRule="auto"/>
              <w:contextualSpacing/>
              <w:rPr>
                <w:rFonts w:ascii="Arial" w:eastAsia="Calibri" w:hAnsi="Arial" w:cs="Arial"/>
                <w:color w:val="000000"/>
                <w:lang w:eastAsia="ru-RU"/>
              </w:rPr>
            </w:pPr>
            <w:r w:rsidRPr="00B70AF3">
              <w:rPr>
                <w:rFonts w:ascii="Arial" w:eastAsia="Calibri" w:hAnsi="Arial" w:cs="Arial"/>
                <w:color w:val="000000"/>
                <w:lang w:eastAsia="ru-RU"/>
              </w:rPr>
              <w:t>Следует п</w:t>
            </w:r>
            <w:r w:rsidR="00D347A7" w:rsidRPr="00B70AF3">
              <w:rPr>
                <w:rFonts w:ascii="Arial" w:eastAsia="Calibri" w:hAnsi="Arial" w:cs="Arial"/>
                <w:color w:val="000000"/>
                <w:lang w:eastAsia="ru-RU"/>
              </w:rPr>
              <w:t>ринять меры защиты против сопутствующих опасностей (например, возгорание, задымление)</w:t>
            </w:r>
          </w:p>
        </w:tc>
      </w:tr>
      <w:tr w:rsidR="001F7F90" w:rsidRPr="00B70AF3" w14:paraId="038C75F2" w14:textId="77777777" w:rsidTr="002067F9">
        <w:trPr>
          <w:cantSplit/>
          <w:trHeight w:val="1388"/>
          <w:jc w:val="center"/>
        </w:trPr>
        <w:tc>
          <w:tcPr>
            <w:tcW w:w="5000" w:type="pct"/>
            <w:gridSpan w:val="4"/>
          </w:tcPr>
          <w:p w14:paraId="1EAD547E" w14:textId="77777777" w:rsidR="00C43F6B" w:rsidRPr="00B70AF3" w:rsidRDefault="00C43F6B" w:rsidP="002067F9">
            <w:pPr>
              <w:widowControl w:val="0"/>
              <w:autoSpaceDE w:val="0"/>
              <w:autoSpaceDN w:val="0"/>
              <w:adjustRightInd w:val="0"/>
              <w:spacing w:after="0" w:line="276" w:lineRule="auto"/>
              <w:ind w:firstLine="562"/>
              <w:jc w:val="both"/>
              <w:rPr>
                <w:rFonts w:ascii="Arial" w:eastAsia="Calibri" w:hAnsi="Arial" w:cs="Arial"/>
                <w:color w:val="000000"/>
                <w:sz w:val="20"/>
                <w:szCs w:val="20"/>
                <w:lang w:eastAsia="ru-RU"/>
              </w:rPr>
            </w:pPr>
            <w:r w:rsidRPr="00B70AF3">
              <w:rPr>
                <w:rFonts w:ascii="Arial" w:eastAsia="Calibri" w:hAnsi="Arial" w:cs="Arial"/>
                <w:color w:val="000000"/>
                <w:sz w:val="20"/>
                <w:szCs w:val="20"/>
                <w:vertAlign w:val="superscript"/>
                <w:lang w:val="en-US" w:eastAsia="ru-RU"/>
              </w:rPr>
              <w:t>a</w:t>
            </w:r>
            <w:r w:rsidRPr="00B70AF3">
              <w:rPr>
                <w:rFonts w:ascii="Arial" w:eastAsia="Calibri" w:hAnsi="Arial" w:cs="Arial"/>
                <w:color w:val="000000"/>
                <w:sz w:val="20"/>
                <w:szCs w:val="20"/>
                <w:lang w:eastAsia="ru-RU"/>
              </w:rPr>
              <w:t xml:space="preserve"> В первом и втором изданиях </w:t>
            </w:r>
            <w:r w:rsidRPr="00B70AF3">
              <w:rPr>
                <w:rFonts w:ascii="Arial" w:eastAsia="Calibri" w:hAnsi="Arial" w:cs="Arial"/>
                <w:color w:val="000000"/>
                <w:sz w:val="20"/>
                <w:szCs w:val="20"/>
                <w:lang w:val="en-US" w:eastAsia="ru-RU"/>
              </w:rPr>
              <w:t>IEC</w:t>
            </w:r>
            <w:r w:rsidRPr="00B70AF3">
              <w:rPr>
                <w:rFonts w:ascii="Arial" w:eastAsia="Calibri" w:hAnsi="Arial" w:cs="Arial"/>
                <w:color w:val="000000"/>
                <w:sz w:val="20"/>
                <w:szCs w:val="20"/>
                <w:lang w:eastAsia="ru-RU"/>
              </w:rPr>
              <w:t xml:space="preserve"> 60825-1 лазеры с расходящимся пучком, которые могли считаться опасными при просмотре с использованием телескопических оптических приборов, были отнесены к классу 1</w:t>
            </w:r>
            <w:r w:rsidRPr="00B70AF3">
              <w:rPr>
                <w:rFonts w:ascii="Arial" w:eastAsia="Calibri" w:hAnsi="Arial" w:cs="Arial"/>
                <w:color w:val="000000"/>
                <w:sz w:val="20"/>
                <w:szCs w:val="20"/>
                <w:lang w:val="en-US" w:eastAsia="ru-RU"/>
              </w:rPr>
              <w:t>M</w:t>
            </w:r>
            <w:r w:rsidRPr="00B70AF3">
              <w:rPr>
                <w:rFonts w:ascii="Arial" w:eastAsia="Calibri" w:hAnsi="Arial" w:cs="Arial"/>
                <w:color w:val="000000"/>
                <w:sz w:val="20"/>
                <w:szCs w:val="20"/>
                <w:lang w:eastAsia="ru-RU"/>
              </w:rPr>
              <w:t xml:space="preserve"> или 2</w:t>
            </w:r>
            <w:r w:rsidRPr="00B70AF3">
              <w:rPr>
                <w:rFonts w:ascii="Arial" w:eastAsia="Calibri" w:hAnsi="Arial" w:cs="Arial"/>
                <w:color w:val="000000"/>
                <w:sz w:val="20"/>
                <w:szCs w:val="20"/>
                <w:lang w:val="en-US" w:eastAsia="ru-RU"/>
              </w:rPr>
              <w:t>M</w:t>
            </w:r>
            <w:r w:rsidRPr="00B70AF3">
              <w:rPr>
                <w:rFonts w:ascii="Arial" w:eastAsia="Calibri" w:hAnsi="Arial" w:cs="Arial"/>
                <w:color w:val="000000"/>
                <w:sz w:val="20"/>
                <w:szCs w:val="20"/>
                <w:lang w:eastAsia="ru-RU"/>
              </w:rPr>
              <w:t xml:space="preserve"> (в зависимости от обстоятельств).</w:t>
            </w:r>
          </w:p>
          <w:p w14:paraId="7361A1E3" w14:textId="08B14C33" w:rsidR="001F7F90" w:rsidRPr="00262FDB" w:rsidRDefault="00D347A7" w:rsidP="00C43F6B">
            <w:pPr>
              <w:widowControl w:val="0"/>
              <w:autoSpaceDE w:val="0"/>
              <w:autoSpaceDN w:val="0"/>
              <w:adjustRightInd w:val="0"/>
              <w:spacing w:after="0" w:line="276" w:lineRule="auto"/>
              <w:ind w:firstLine="562"/>
              <w:jc w:val="both"/>
              <w:rPr>
                <w:rFonts w:ascii="Arial" w:eastAsia="Calibri" w:hAnsi="Arial" w:cs="Arial"/>
                <w:color w:val="000000"/>
                <w:sz w:val="18"/>
                <w:szCs w:val="18"/>
                <w:lang w:eastAsia="ru-RU"/>
              </w:rPr>
            </w:pPr>
            <w:r w:rsidRPr="00262FDB">
              <w:rPr>
                <w:rFonts w:ascii="Arial" w:eastAsia="Calibri" w:hAnsi="Arial" w:cs="Arial"/>
                <w:color w:val="000000"/>
                <w:spacing w:val="40"/>
                <w:sz w:val="18"/>
                <w:szCs w:val="18"/>
                <w:lang w:eastAsia="ru-RU"/>
              </w:rPr>
              <w:t>Примечание</w:t>
            </w:r>
            <w:r w:rsidRPr="00262FDB">
              <w:rPr>
                <w:rFonts w:ascii="Arial" w:eastAsia="Calibri" w:hAnsi="Arial" w:cs="Arial"/>
                <w:color w:val="000000"/>
                <w:sz w:val="18"/>
                <w:szCs w:val="18"/>
                <w:lang w:eastAsia="ru-RU"/>
              </w:rPr>
              <w:t xml:space="preserve"> – Данная таблица описывает нормальную работу лазеров (</w:t>
            </w:r>
            <w:r w:rsidR="0091180C" w:rsidRPr="00262FDB">
              <w:rPr>
                <w:rFonts w:ascii="Arial" w:eastAsia="Calibri" w:hAnsi="Arial" w:cs="Arial"/>
                <w:color w:val="000000"/>
                <w:sz w:val="18"/>
                <w:szCs w:val="18"/>
                <w:lang w:eastAsia="ru-RU"/>
              </w:rPr>
              <w:t>то есть</w:t>
            </w:r>
            <w:r w:rsidRPr="00262FDB">
              <w:rPr>
                <w:rFonts w:ascii="Arial" w:eastAsia="Calibri" w:hAnsi="Arial" w:cs="Arial"/>
                <w:color w:val="000000"/>
                <w:sz w:val="18"/>
                <w:szCs w:val="18"/>
                <w:lang w:eastAsia="ru-RU"/>
              </w:rPr>
              <w:t xml:space="preserve"> не включает проведение технического обслуживания) и предназначена только для ознакомления с контролируемыми лазерными зонами. Оценка риска может показать, что лазер данного класса должен быть помещен в контролируемую зону более высокой или более низкой категории, или что для адекватного снижения риска необходимы другие мероприятия по обеспечению безопасности.</w:t>
            </w:r>
          </w:p>
        </w:tc>
      </w:tr>
    </w:tbl>
    <w:p w14:paraId="3E957325" w14:textId="77777777" w:rsidR="001F7F90" w:rsidRPr="00B70AF3" w:rsidRDefault="00D347A7">
      <w:pPr>
        <w:rPr>
          <w:rFonts w:ascii="Arial" w:hAnsi="Arial" w:cs="Arial"/>
        </w:rPr>
        <w:sectPr w:rsidR="001F7F90" w:rsidRPr="00B70AF3">
          <w:headerReference w:type="even" r:id="rId27"/>
          <w:headerReference w:type="default" r:id="rId28"/>
          <w:footerReference w:type="even" r:id="rId29"/>
          <w:footerReference w:type="default" r:id="rId30"/>
          <w:pgSz w:w="16838" w:h="11906" w:orient="landscape"/>
          <w:pgMar w:top="1134" w:right="1134" w:bottom="851" w:left="1134" w:header="567" w:footer="567" w:gutter="0"/>
          <w:cols w:space="708"/>
          <w:docGrid w:linePitch="360"/>
        </w:sectPr>
      </w:pPr>
      <w:r w:rsidRPr="00B70AF3">
        <w:rPr>
          <w:rFonts w:ascii="Arial" w:hAnsi="Arial" w:cs="Arial"/>
        </w:rPr>
        <w:br w:type="page"/>
      </w:r>
    </w:p>
    <w:p w14:paraId="066F2F0E" w14:textId="407314F9" w:rsidR="001F7F90" w:rsidRPr="00B70AF3" w:rsidRDefault="00D347A7">
      <w:pPr>
        <w:keepNext/>
        <w:keepLines/>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Если во время использования лазера по обоснованным эксплуатационным соображениям необходимо войти в контролируемую и защищенную блокировкой лазерную зону или выйти из нее, то </w:t>
      </w:r>
      <w:r w:rsidR="00FA082D" w:rsidRPr="00B70AF3">
        <w:rPr>
          <w:rFonts w:ascii="Arial" w:eastAsia="Calibri" w:hAnsi="Arial" w:cs="Arial"/>
          <w:sz w:val="24"/>
          <w:szCs w:val="24"/>
        </w:rPr>
        <w:t xml:space="preserve">может </w:t>
      </w:r>
      <w:r w:rsidRPr="00B70AF3">
        <w:rPr>
          <w:rFonts w:ascii="Arial" w:eastAsia="Calibri" w:hAnsi="Arial" w:cs="Arial"/>
          <w:sz w:val="24"/>
          <w:szCs w:val="24"/>
        </w:rPr>
        <w:t>быть установлена система отключения блокировки (см. 9.3.3.4)</w:t>
      </w:r>
      <w:r w:rsidR="00566832" w:rsidRPr="00B70AF3">
        <w:rPr>
          <w:rFonts w:ascii="Arial" w:eastAsia="Calibri" w:hAnsi="Arial" w:cs="Arial"/>
          <w:sz w:val="24"/>
          <w:szCs w:val="24"/>
        </w:rPr>
        <w:t>.</w:t>
      </w:r>
      <w:r w:rsidRPr="00B70AF3">
        <w:rPr>
          <w:rFonts w:ascii="Arial" w:eastAsia="Calibri" w:hAnsi="Arial" w:cs="Arial"/>
          <w:sz w:val="24"/>
          <w:szCs w:val="24"/>
        </w:rPr>
        <w:t xml:space="preserve"> Тем не менее, такая система подвержена злоупотребления</w:t>
      </w:r>
      <w:r w:rsidR="00566832" w:rsidRPr="00B70AF3">
        <w:rPr>
          <w:rFonts w:ascii="Arial" w:eastAsia="Calibri" w:hAnsi="Arial" w:cs="Arial"/>
          <w:sz w:val="24"/>
          <w:szCs w:val="24"/>
        </w:rPr>
        <w:t>м</w:t>
      </w:r>
      <w:r w:rsidRPr="00B70AF3">
        <w:rPr>
          <w:rFonts w:ascii="Arial" w:eastAsia="Calibri" w:hAnsi="Arial" w:cs="Arial"/>
          <w:sz w:val="24"/>
          <w:szCs w:val="24"/>
        </w:rPr>
        <w:t xml:space="preserve"> и может снизить эффективность контролируемой лазерной зоны, позволяя временно обойти защитную систему. Поэтому функция отключения блокировки не должна реализовываться без тщательного рассмотрения ее возможного использования и потенциального неправильного применения. Если блокировка предусматривает функцию отключения, она должна иметь четкий способ оповещения о ее активации, например</w:t>
      </w:r>
      <w:r w:rsidR="00566832" w:rsidRPr="00B70AF3">
        <w:rPr>
          <w:rFonts w:ascii="Arial" w:eastAsia="Calibri" w:hAnsi="Arial" w:cs="Arial"/>
          <w:sz w:val="24"/>
          <w:szCs w:val="24"/>
        </w:rPr>
        <w:t xml:space="preserve"> </w:t>
      </w:r>
      <w:r w:rsidRPr="00B70AF3">
        <w:rPr>
          <w:rFonts w:ascii="Arial" w:eastAsia="Calibri" w:hAnsi="Arial" w:cs="Arial"/>
          <w:sz w:val="24"/>
          <w:szCs w:val="24"/>
        </w:rPr>
        <w:t>звуковой или визуальный сигнал, либо оба варианта.</w:t>
      </w:r>
    </w:p>
    <w:p w14:paraId="726CF30A" w14:textId="4DD1366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прерывание лазерного излучения недопустимо и использование функции отключения блокировки не подходит (например, в медицинской сфере), можно рассмотреть установку отказобезопасных электромагнитных замков с функцией аварийного открытия двери (доступных как внутри, так и снаружи контролируемой лазерной зоны). В случаях, когда необходимо входить или выходить из контролируемой лазерной зоны без прерывания излучения, следует учитывать риск неконтролируемого лазерного излучения, выходящего в незащищенные зоны. Для предотвращения выхода прямого лазерного излучения за пределы контролируемой зоны может потребоваться устройство</w:t>
      </w:r>
      <w:r w:rsidR="006F7743" w:rsidRPr="00B70AF3">
        <w:rPr>
          <w:rFonts w:ascii="Arial" w:eastAsia="Calibri" w:hAnsi="Arial" w:cs="Arial"/>
          <w:sz w:val="24"/>
          <w:szCs w:val="24"/>
        </w:rPr>
        <w:t>,</w:t>
      </w:r>
      <w:r w:rsidRPr="00B70AF3">
        <w:rPr>
          <w:rFonts w:ascii="Arial" w:eastAsia="Calibri" w:hAnsi="Arial" w:cs="Arial"/>
          <w:sz w:val="24"/>
          <w:szCs w:val="24"/>
        </w:rPr>
        <w:t xml:space="preserve"> создающ</w:t>
      </w:r>
      <w:r w:rsidR="006F7743" w:rsidRPr="00B70AF3">
        <w:rPr>
          <w:rFonts w:ascii="Arial" w:eastAsia="Calibri" w:hAnsi="Arial" w:cs="Arial"/>
          <w:sz w:val="24"/>
          <w:szCs w:val="24"/>
        </w:rPr>
        <w:t>е</w:t>
      </w:r>
      <w:r w:rsidRPr="00B70AF3">
        <w:rPr>
          <w:rFonts w:ascii="Arial" w:eastAsia="Calibri" w:hAnsi="Arial" w:cs="Arial"/>
          <w:sz w:val="24"/>
          <w:szCs w:val="24"/>
        </w:rPr>
        <w:t>е многократные отражения посредством препятствий на пути лазерного пучка.</w:t>
      </w:r>
    </w:p>
    <w:p w14:paraId="58B4C75C" w14:textId="0C74E76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внешней стороне (снаружи) контролируемой лазерной зоны могут быть установлены светящиеся предупреждающие знаки, сигнализирующие, что лазер используется и дверные замки (если они установлены) функционируют. Эти знаки должны четко указывать, когда разрешено входить в контролируемую зону, а к</w:t>
      </w:r>
      <w:r w:rsidR="006F7743" w:rsidRPr="00B70AF3">
        <w:rPr>
          <w:rFonts w:ascii="Arial" w:eastAsia="Calibri" w:hAnsi="Arial" w:cs="Arial"/>
          <w:sz w:val="24"/>
          <w:szCs w:val="24"/>
        </w:rPr>
        <w:t>огда это небезопасно (см. A.2.5</w:t>
      </w:r>
      <w:r w:rsidRPr="00B70AF3">
        <w:rPr>
          <w:rFonts w:ascii="Arial" w:eastAsia="Calibri" w:hAnsi="Arial" w:cs="Arial"/>
          <w:sz w:val="24"/>
          <w:szCs w:val="24"/>
        </w:rPr>
        <w:t>).</w:t>
      </w:r>
    </w:p>
    <w:p w14:paraId="2A50F0A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связи с другими рисками следует рассмотреть возможность установки обычных красных кнопок аварийного отключения на внутренней стороне контролируемых лазерных зон для прекращения опасного лазерного излучения в случае аварийной ситуации. Могут применяться особые национальные требования, касающиеся обеспечения безопасности на рабочем месте.</w:t>
      </w:r>
    </w:p>
    <w:p w14:paraId="7E2D4DD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На входе в контролируемую лазерную зону должны быть размещены знаки безопасности. Они должны соответствовать требованиям ISO 3864-1 в отношении цветов, расположения и размеров и ISO 7010 в отношении символов.</w:t>
      </w:r>
    </w:p>
    <w:p w14:paraId="2B1152F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Там, где это практически возможно, знаки должны быть видны только тогда, когда они актуальны. Например, временные предупреждающие знаки для контролируемых лазерных зон должны отображаться только при наличии лазерной опасности. Предупредительные знаки, размещенные в основном в отсутствие опасности, быстро теряют свою ценность, так как персонал начинает их игнорировать. Для решения этой задачи можно использовать светящиеся знаки, реверсивные таблички или раздвижные крышки. В случаях использования прерывистых знаков (то есть в местах, которые не используются исключительно как контролируемые лазерные зоны) предпочтение следует отдавать автоматизированным знакам, связанным с работой лазера.</w:t>
      </w:r>
    </w:p>
    <w:p w14:paraId="52A9417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Каждый из трех знаков – предупреждающий, обязательный и запрещающий – должен быть обособленным и выполненным в определенных цветах (см. рисунок 2).</w:t>
      </w:r>
    </w:p>
    <w:p w14:paraId="42419413" w14:textId="77777777" w:rsidR="00783A9C" w:rsidRPr="00B70AF3" w:rsidRDefault="00783A9C">
      <w:pPr>
        <w:widowControl w:val="0"/>
        <w:shd w:val="clear" w:color="auto" w:fill="FFFFFF"/>
        <w:spacing w:after="0" w:line="360" w:lineRule="auto"/>
        <w:ind w:firstLine="709"/>
        <w:jc w:val="both"/>
        <w:rPr>
          <w:rFonts w:ascii="Arial" w:eastAsia="Calibri" w:hAnsi="Arial" w:cs="Arial"/>
          <w:sz w:val="24"/>
          <w:szCs w:val="24"/>
        </w:rPr>
      </w:pPr>
    </w:p>
    <w:p w14:paraId="68DA83ED" w14:textId="77777777" w:rsidR="001F7F90" w:rsidRPr="00B70AF3" w:rsidRDefault="00D347A7">
      <w:pPr>
        <w:widowControl w:val="0"/>
        <w:shd w:val="clear" w:color="auto" w:fill="FFFFFF"/>
        <w:spacing w:after="0" w:line="360" w:lineRule="auto"/>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20B4C225" wp14:editId="5188D337">
            <wp:extent cx="5203825" cy="4770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31"/>
                    <a:stretch>
                      <a:fillRect/>
                    </a:stretch>
                  </pic:blipFill>
                  <pic:spPr>
                    <a:xfrm>
                      <a:off x="0" y="0"/>
                      <a:ext cx="5213105" cy="4778547"/>
                    </a:xfrm>
                    <a:prstGeom prst="rect">
                      <a:avLst/>
                    </a:prstGeom>
                  </pic:spPr>
                </pic:pic>
              </a:graphicData>
            </a:graphic>
          </wp:inline>
        </w:drawing>
      </w:r>
    </w:p>
    <w:p w14:paraId="220411F0" w14:textId="77777777" w:rsidR="001F7F90" w:rsidRPr="00B70AF3" w:rsidRDefault="00D347A7">
      <w:pPr>
        <w:widowControl w:val="0"/>
        <w:shd w:val="clear" w:color="auto" w:fill="FFFFFF"/>
        <w:spacing w:after="0" w:line="360" w:lineRule="auto"/>
        <w:jc w:val="center"/>
        <w:rPr>
          <w:rFonts w:ascii="Arial" w:eastAsia="Calibri" w:hAnsi="Arial" w:cs="Arial"/>
        </w:rPr>
      </w:pPr>
      <w:r w:rsidRPr="00B70AF3">
        <w:rPr>
          <w:rFonts w:ascii="Arial" w:eastAsia="Calibri" w:hAnsi="Arial" w:cs="Arial"/>
        </w:rPr>
        <w:t>Рисунок 2 – Сочетание знаков безопасности</w:t>
      </w:r>
    </w:p>
    <w:p w14:paraId="1130DAD0" w14:textId="77777777" w:rsidR="00783A9C" w:rsidRPr="00B70AF3" w:rsidRDefault="00783A9C">
      <w:pPr>
        <w:widowControl w:val="0"/>
        <w:shd w:val="clear" w:color="auto" w:fill="FFFFFF"/>
        <w:spacing w:after="0" w:line="360" w:lineRule="auto"/>
        <w:jc w:val="center"/>
        <w:rPr>
          <w:rFonts w:ascii="Arial" w:eastAsia="Calibri" w:hAnsi="Arial" w:cs="Arial"/>
        </w:rPr>
      </w:pPr>
    </w:p>
    <w:p w14:paraId="1A472100" w14:textId="77777777" w:rsidR="001F7F90" w:rsidRPr="00262FDB" w:rsidRDefault="00D347A7">
      <w:pPr>
        <w:widowControl w:val="0"/>
        <w:shd w:val="clear" w:color="auto" w:fill="FFFFFF"/>
        <w:spacing w:after="0" w:line="360" w:lineRule="auto"/>
        <w:ind w:firstLine="709"/>
        <w:jc w:val="both"/>
        <w:rPr>
          <w:rFonts w:ascii="Arial" w:eastAsia="Calibri" w:hAnsi="Arial" w:cs="Arial"/>
          <w:sz w:val="24"/>
          <w:szCs w:val="24"/>
        </w:rPr>
      </w:pPr>
      <w:r w:rsidRPr="00262FDB">
        <w:rPr>
          <w:rFonts w:ascii="Arial" w:eastAsia="Calibri" w:hAnsi="Arial" w:cs="Arial"/>
          <w:sz w:val="24"/>
          <w:szCs w:val="24"/>
        </w:rPr>
        <w:t>9.4.2.2 Предупреждающий знак</w:t>
      </w:r>
    </w:p>
    <w:p w14:paraId="35C9C2C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Должен быть нанесен предупреждающий знак о лазерной опасности (см. рисунок 3).</w:t>
      </w:r>
    </w:p>
    <w:p w14:paraId="18416A70" w14:textId="77777777" w:rsidR="001F7F90" w:rsidRPr="00B70AF3" w:rsidRDefault="00D347A7">
      <w:pPr>
        <w:widowControl w:val="0"/>
        <w:shd w:val="clear" w:color="auto" w:fill="FFFFFF"/>
        <w:spacing w:after="0" w:line="360" w:lineRule="auto"/>
        <w:ind w:firstLine="709"/>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091BD3A7" wp14:editId="0B936C03">
            <wp:extent cx="1473835" cy="13315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84892" cy="1341445"/>
                    </a:xfrm>
                    <a:prstGeom prst="rect">
                      <a:avLst/>
                    </a:prstGeom>
                    <a:noFill/>
                  </pic:spPr>
                </pic:pic>
              </a:graphicData>
            </a:graphic>
          </wp:inline>
        </w:drawing>
      </w:r>
    </w:p>
    <w:p w14:paraId="209D1BFD" w14:textId="77777777" w:rsidR="001F7F90" w:rsidRPr="00B70AF3" w:rsidRDefault="00D347A7">
      <w:pPr>
        <w:widowControl w:val="0"/>
        <w:shd w:val="clear" w:color="auto" w:fill="FFFFFF"/>
        <w:spacing w:after="60" w:line="360" w:lineRule="auto"/>
        <w:ind w:firstLine="709"/>
        <w:jc w:val="center"/>
        <w:rPr>
          <w:rFonts w:ascii="Arial" w:eastAsia="Calibri" w:hAnsi="Arial" w:cs="Arial"/>
        </w:rPr>
      </w:pPr>
      <w:r w:rsidRPr="00B70AF3">
        <w:rPr>
          <w:rFonts w:ascii="Arial" w:eastAsia="Calibri" w:hAnsi="Arial" w:cs="Arial"/>
        </w:rPr>
        <w:t>Рисунок 3 – Предупреждение; знак лазерной опасности (ISO 7010-W004:2011-05)</w:t>
      </w:r>
    </w:p>
    <w:p w14:paraId="46476F75" w14:textId="77777777" w:rsidR="001F7F90" w:rsidRPr="00B70AF3" w:rsidRDefault="00D347A7" w:rsidP="002067F9">
      <w:pPr>
        <w:widowControl w:val="0"/>
        <w:shd w:val="clear" w:color="auto" w:fill="FFFFFF"/>
        <w:spacing w:after="0" w:line="348" w:lineRule="auto"/>
        <w:ind w:firstLine="709"/>
        <w:jc w:val="both"/>
        <w:rPr>
          <w:rFonts w:ascii="Arial" w:eastAsia="Calibri" w:hAnsi="Arial" w:cs="Arial"/>
          <w:sz w:val="24"/>
          <w:szCs w:val="24"/>
        </w:rPr>
      </w:pPr>
      <w:r w:rsidRPr="00B70AF3">
        <w:rPr>
          <w:rFonts w:ascii="Arial" w:eastAsia="Calibri" w:hAnsi="Arial" w:cs="Arial"/>
          <w:sz w:val="24"/>
          <w:szCs w:val="24"/>
        </w:rPr>
        <w:t>Знак должен сопровождаться дополнительной информацией, такой как:</w:t>
      </w:r>
    </w:p>
    <w:p w14:paraId="3D8BBE56" w14:textId="77777777" w:rsidR="001F7F90" w:rsidRPr="00B70AF3" w:rsidRDefault="00D347A7" w:rsidP="002067F9">
      <w:pPr>
        <w:widowControl w:val="0"/>
        <w:shd w:val="clear" w:color="auto" w:fill="FFFFFF"/>
        <w:spacing w:after="0" w:line="348" w:lineRule="auto"/>
        <w:ind w:hanging="400"/>
        <w:jc w:val="center"/>
        <w:rPr>
          <w:rFonts w:ascii="Arial" w:eastAsia="Calibri" w:hAnsi="Arial" w:cs="Arial"/>
          <w:sz w:val="24"/>
          <w:szCs w:val="24"/>
        </w:rPr>
      </w:pPr>
      <w:r w:rsidRPr="00B70AF3">
        <w:rPr>
          <w:rFonts w:ascii="Arial" w:eastAsia="Calibri" w:hAnsi="Arial" w:cs="Arial"/>
          <w:sz w:val="24"/>
          <w:szCs w:val="24"/>
        </w:rPr>
        <w:t>Контролируемая лазерная зона</w:t>
      </w:r>
    </w:p>
    <w:p w14:paraId="3511B31F" w14:textId="77777777" w:rsidR="001F7F90" w:rsidRPr="00B70AF3" w:rsidRDefault="00D347A7" w:rsidP="002067F9">
      <w:pPr>
        <w:widowControl w:val="0"/>
        <w:shd w:val="clear" w:color="auto" w:fill="FFFFFF"/>
        <w:spacing w:after="0" w:line="348" w:lineRule="auto"/>
        <w:ind w:hanging="400"/>
        <w:jc w:val="center"/>
        <w:rPr>
          <w:rFonts w:ascii="Arial" w:eastAsia="Calibri" w:hAnsi="Arial" w:cs="Arial"/>
          <w:sz w:val="24"/>
          <w:szCs w:val="24"/>
        </w:rPr>
      </w:pPr>
      <w:r w:rsidRPr="00B70AF3">
        <w:rPr>
          <w:rFonts w:ascii="Arial" w:eastAsia="Calibri" w:hAnsi="Arial" w:cs="Arial"/>
          <w:sz w:val="24"/>
          <w:szCs w:val="24"/>
        </w:rPr>
        <w:t>или</w:t>
      </w:r>
    </w:p>
    <w:p w14:paraId="031189DA" w14:textId="77777777" w:rsidR="001F7F90" w:rsidRPr="00B70AF3" w:rsidRDefault="00D347A7" w:rsidP="002067F9">
      <w:pPr>
        <w:widowControl w:val="0"/>
        <w:shd w:val="clear" w:color="auto" w:fill="FFFFFF"/>
        <w:spacing w:after="0" w:line="348" w:lineRule="auto"/>
        <w:ind w:hanging="400"/>
        <w:jc w:val="center"/>
        <w:rPr>
          <w:rFonts w:ascii="Arial" w:eastAsia="Calibri" w:hAnsi="Arial" w:cs="Arial"/>
          <w:sz w:val="24"/>
          <w:szCs w:val="24"/>
        </w:rPr>
      </w:pPr>
      <w:r w:rsidRPr="00B70AF3">
        <w:rPr>
          <w:rFonts w:ascii="Arial" w:eastAsia="Calibri" w:hAnsi="Arial" w:cs="Arial"/>
          <w:sz w:val="24"/>
          <w:szCs w:val="24"/>
        </w:rPr>
        <w:t>Лазерное излучение.</w:t>
      </w:r>
    </w:p>
    <w:p w14:paraId="52E21EA6" w14:textId="77777777" w:rsidR="001F7F90" w:rsidRPr="00B70AF3" w:rsidRDefault="00D347A7" w:rsidP="002067F9">
      <w:pPr>
        <w:widowControl w:val="0"/>
        <w:shd w:val="clear" w:color="auto" w:fill="FFFFFF"/>
        <w:spacing w:after="0" w:line="348" w:lineRule="auto"/>
        <w:ind w:firstLine="709"/>
        <w:jc w:val="both"/>
        <w:rPr>
          <w:rFonts w:ascii="Arial" w:eastAsia="Calibri" w:hAnsi="Arial" w:cs="Arial"/>
          <w:sz w:val="24"/>
          <w:szCs w:val="24"/>
        </w:rPr>
      </w:pPr>
      <w:r w:rsidRPr="00B70AF3">
        <w:rPr>
          <w:rFonts w:ascii="Arial" w:eastAsia="Calibri" w:hAnsi="Arial" w:cs="Arial"/>
          <w:sz w:val="24"/>
          <w:szCs w:val="24"/>
        </w:rPr>
        <w:t xml:space="preserve">Эту информацию можно дополнить пояснениями. Например, если к источнику питания лазера подключена внешняя красная лампочка, можно добавить текст «когда горит красный свет», если знак отображается постоянно, но эта область не всегда является контролируемой лазерной зоной. При необходимости должны быть установлены другие предупреждающие знаки об опасностях, не связанных с лазерным излучением. </w:t>
      </w:r>
    </w:p>
    <w:p w14:paraId="47BEB7D3" w14:textId="77777777" w:rsidR="001F7F90" w:rsidRPr="00B70AF3" w:rsidRDefault="00D347A7" w:rsidP="002067F9">
      <w:pPr>
        <w:widowControl w:val="0"/>
        <w:shd w:val="clear" w:color="auto" w:fill="FFFFFF"/>
        <w:spacing w:after="0" w:line="348" w:lineRule="auto"/>
        <w:ind w:firstLine="709"/>
        <w:jc w:val="both"/>
        <w:rPr>
          <w:rFonts w:ascii="Arial" w:eastAsia="Calibri" w:hAnsi="Arial" w:cs="Arial"/>
          <w:sz w:val="24"/>
          <w:szCs w:val="24"/>
        </w:rPr>
      </w:pPr>
      <w:r w:rsidRPr="00B70AF3">
        <w:rPr>
          <w:rFonts w:ascii="Arial" w:eastAsia="Calibri" w:hAnsi="Arial" w:cs="Arial"/>
          <w:sz w:val="24"/>
          <w:szCs w:val="24"/>
        </w:rPr>
        <w:t>9.4.2.3 Предписывающий знак</w:t>
      </w:r>
    </w:p>
    <w:p w14:paraId="7A9EEB3F" w14:textId="2C43ADF7" w:rsidR="001F7F90" w:rsidRPr="00B70AF3" w:rsidRDefault="00D347A7" w:rsidP="002067F9">
      <w:pPr>
        <w:widowControl w:val="0"/>
        <w:shd w:val="clear" w:color="auto" w:fill="FFFFFF"/>
        <w:spacing w:after="0" w:line="348" w:lineRule="auto"/>
        <w:ind w:firstLine="709"/>
        <w:jc w:val="both"/>
        <w:rPr>
          <w:rFonts w:ascii="Arial" w:eastAsia="Calibri" w:hAnsi="Arial" w:cs="Arial"/>
          <w:sz w:val="24"/>
          <w:szCs w:val="24"/>
        </w:rPr>
      </w:pPr>
      <w:r w:rsidRPr="00B70AF3">
        <w:rPr>
          <w:rFonts w:ascii="Arial" w:eastAsia="Calibri" w:hAnsi="Arial" w:cs="Arial"/>
          <w:sz w:val="24"/>
          <w:szCs w:val="24"/>
        </w:rPr>
        <w:t>При необходимости должны быть установлены знаки, требующие от лиц, входящих в контролируемую зону, использовать защитные очки, перчатки или спецодежду. Они должны сопровождаться дополнительной информацией, содержащей конкретные требования. Это особенно важно для условий окружающей среды, где средства индивидуальной защиты требуются для других целей, например в химических лабораториях.</w:t>
      </w:r>
    </w:p>
    <w:p w14:paraId="3DB3C8AC" w14:textId="77777777" w:rsidR="001F7F90" w:rsidRPr="00B70AF3" w:rsidRDefault="00D347A7" w:rsidP="002067F9">
      <w:pPr>
        <w:widowControl w:val="0"/>
        <w:shd w:val="clear" w:color="auto" w:fill="FFFFFF"/>
        <w:spacing w:after="0" w:line="348" w:lineRule="auto"/>
        <w:ind w:firstLine="709"/>
        <w:jc w:val="both"/>
        <w:rPr>
          <w:rFonts w:ascii="Arial" w:eastAsia="Calibri" w:hAnsi="Arial" w:cs="Arial"/>
          <w:sz w:val="24"/>
          <w:szCs w:val="24"/>
        </w:rPr>
      </w:pPr>
      <w:r w:rsidRPr="00B70AF3">
        <w:rPr>
          <w:rFonts w:ascii="Arial" w:eastAsia="Calibri" w:hAnsi="Arial" w:cs="Arial"/>
          <w:sz w:val="24"/>
          <w:szCs w:val="24"/>
        </w:rPr>
        <w:t>На рисунке 4 показан пример предписывающего знака для обозначения требования работать в защитных очках.</w:t>
      </w:r>
    </w:p>
    <w:p w14:paraId="352640D5" w14:textId="77777777" w:rsidR="001F7F90" w:rsidRPr="00B70AF3" w:rsidRDefault="00D347A7">
      <w:pPr>
        <w:widowControl w:val="0"/>
        <w:shd w:val="clear" w:color="auto" w:fill="FFFFFF"/>
        <w:spacing w:after="0" w:line="360" w:lineRule="auto"/>
        <w:ind w:firstLine="709"/>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31A3675D" wp14:editId="64C11E12">
            <wp:extent cx="1627505" cy="163258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37245" cy="1642344"/>
                    </a:xfrm>
                    <a:prstGeom prst="rect">
                      <a:avLst/>
                    </a:prstGeom>
                    <a:noFill/>
                  </pic:spPr>
                </pic:pic>
              </a:graphicData>
            </a:graphic>
          </wp:inline>
        </w:drawing>
      </w:r>
    </w:p>
    <w:p w14:paraId="1791F6C2" w14:textId="77777777" w:rsidR="001F7F90" w:rsidRPr="00B70AF3" w:rsidRDefault="00D347A7">
      <w:pPr>
        <w:widowControl w:val="0"/>
        <w:shd w:val="clear" w:color="auto" w:fill="FFFFFF"/>
        <w:spacing w:after="0" w:line="360" w:lineRule="auto"/>
        <w:ind w:firstLine="709"/>
        <w:jc w:val="center"/>
        <w:rPr>
          <w:rFonts w:ascii="Arial" w:eastAsia="Calibri" w:hAnsi="Arial" w:cs="Arial"/>
        </w:rPr>
      </w:pPr>
      <w:r w:rsidRPr="00B70AF3">
        <w:rPr>
          <w:rFonts w:ascii="Arial" w:eastAsia="Calibri" w:hAnsi="Arial" w:cs="Arial"/>
        </w:rPr>
        <w:t>Рисунок 4 – Знак «работать в защитных очках» (ISO 7010-M004:2011-05)</w:t>
      </w:r>
    </w:p>
    <w:p w14:paraId="55B43FF9" w14:textId="77777777" w:rsidR="001F7F90" w:rsidRPr="00B70AF3" w:rsidRDefault="00D347A7">
      <w:pPr>
        <w:widowControl w:val="0"/>
        <w:shd w:val="clear" w:color="auto" w:fill="FFFFFF"/>
        <w:spacing w:after="0" w:line="360" w:lineRule="auto"/>
        <w:ind w:firstLine="709"/>
        <w:jc w:val="center"/>
        <w:rPr>
          <w:rFonts w:ascii="Arial" w:eastAsia="Calibri" w:hAnsi="Arial" w:cs="Arial"/>
          <w:sz w:val="24"/>
          <w:szCs w:val="24"/>
        </w:rPr>
      </w:pPr>
      <w:r w:rsidRPr="00B70AF3">
        <w:rPr>
          <w:rFonts w:ascii="Arial" w:eastAsia="Calibri" w:hAnsi="Arial" w:cs="Arial"/>
          <w:sz w:val="24"/>
          <w:szCs w:val="24"/>
        </w:rPr>
        <w:t>Знак должен сопровождаться дополнительной информацией, такой как:</w:t>
      </w:r>
    </w:p>
    <w:p w14:paraId="7F0728F1" w14:textId="77777777" w:rsidR="001F7F90" w:rsidRPr="00B70AF3" w:rsidRDefault="00D347A7">
      <w:pPr>
        <w:widowControl w:val="0"/>
        <w:shd w:val="clear" w:color="auto" w:fill="FFFFFF"/>
        <w:spacing w:after="0" w:line="360" w:lineRule="auto"/>
        <w:ind w:firstLine="709"/>
        <w:jc w:val="center"/>
        <w:rPr>
          <w:rFonts w:ascii="Arial" w:eastAsia="Calibri" w:hAnsi="Arial" w:cs="Arial"/>
          <w:sz w:val="24"/>
          <w:szCs w:val="24"/>
        </w:rPr>
      </w:pPr>
      <w:r w:rsidRPr="00B70AF3">
        <w:rPr>
          <w:rFonts w:ascii="Arial" w:eastAsia="Calibri" w:hAnsi="Arial" w:cs="Arial"/>
          <w:sz w:val="24"/>
          <w:szCs w:val="24"/>
        </w:rPr>
        <w:t>Работать в лазерных защитных очках.</w:t>
      </w:r>
    </w:p>
    <w:p w14:paraId="50BA9E8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необходимости также должна быть указана информация о длине волны (длинах волн) и требуемой степени (оптической) защиты.</w:t>
      </w:r>
    </w:p>
    <w:p w14:paraId="2261BB4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9.4.2.4 Запрещающий знак</w:t>
      </w:r>
    </w:p>
    <w:p w14:paraId="1A5A58C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Запрещающий знак (см. рисунок 5) должен сопровождаться дополнительной информацией, предоставляющей детали запрета. Однако необходимо учитывать буквальное толкование некоторых запрещающих знаков. Например, дополнительная информация, указывающая на необходимость «постучать и ждать», является неопределенной, так как не дает возможности двигаться дальше.</w:t>
      </w:r>
    </w:p>
    <w:p w14:paraId="170C96CC" w14:textId="77777777" w:rsidR="001F7F90" w:rsidRPr="00B70AF3" w:rsidRDefault="00D347A7">
      <w:pPr>
        <w:widowControl w:val="0"/>
        <w:shd w:val="clear" w:color="auto" w:fill="FFFFFF"/>
        <w:spacing w:after="0" w:line="360" w:lineRule="auto"/>
        <w:ind w:firstLine="709"/>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5FAB76B9" wp14:editId="4FF67D69">
            <wp:extent cx="1632585" cy="153225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42702" cy="1541901"/>
                    </a:xfrm>
                    <a:prstGeom prst="rect">
                      <a:avLst/>
                    </a:prstGeom>
                    <a:noFill/>
                  </pic:spPr>
                </pic:pic>
              </a:graphicData>
            </a:graphic>
          </wp:inline>
        </w:drawing>
      </w:r>
    </w:p>
    <w:p w14:paraId="5901D50B" w14:textId="77777777" w:rsidR="001F7F90" w:rsidRPr="00B70AF3" w:rsidRDefault="00D347A7">
      <w:pPr>
        <w:widowControl w:val="0"/>
        <w:shd w:val="clear" w:color="auto" w:fill="FFFFFF"/>
        <w:spacing w:after="0" w:line="360" w:lineRule="auto"/>
        <w:ind w:firstLine="709"/>
        <w:jc w:val="center"/>
        <w:rPr>
          <w:rFonts w:ascii="Arial" w:eastAsia="Calibri" w:hAnsi="Arial" w:cs="Arial"/>
        </w:rPr>
      </w:pPr>
      <w:r w:rsidRPr="00B70AF3">
        <w:rPr>
          <w:rFonts w:ascii="Arial" w:eastAsia="Calibri" w:hAnsi="Arial" w:cs="Arial"/>
        </w:rPr>
        <w:t>Рисунок 5 – Проход запрещен (ISO 7010-P004:2011-05)</w:t>
      </w:r>
    </w:p>
    <w:p w14:paraId="3656E50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Знак должен сопровождаться дополнительной информацией, такой как:</w:t>
      </w:r>
    </w:p>
    <w:p w14:paraId="3E9D3C2C" w14:textId="77777777" w:rsidR="001F7F90" w:rsidRPr="00B70AF3" w:rsidRDefault="00D347A7">
      <w:pPr>
        <w:widowControl w:val="0"/>
        <w:shd w:val="clear" w:color="auto" w:fill="FFFFFF"/>
        <w:spacing w:after="0" w:line="360" w:lineRule="auto"/>
        <w:jc w:val="center"/>
        <w:rPr>
          <w:rFonts w:ascii="Arial" w:eastAsia="Calibri" w:hAnsi="Arial" w:cs="Arial"/>
          <w:sz w:val="24"/>
          <w:szCs w:val="24"/>
        </w:rPr>
      </w:pPr>
      <w:r w:rsidRPr="00B70AF3">
        <w:rPr>
          <w:rFonts w:ascii="Arial" w:eastAsia="Calibri" w:hAnsi="Arial" w:cs="Arial"/>
          <w:sz w:val="24"/>
          <w:szCs w:val="24"/>
        </w:rPr>
        <w:t xml:space="preserve">Только для уполномоченных лиц </w:t>
      </w:r>
      <w:r w:rsidRPr="00B70AF3">
        <w:rPr>
          <w:rFonts w:ascii="Arial" w:eastAsia="Calibri" w:hAnsi="Arial" w:cs="Arial"/>
          <w:sz w:val="24"/>
          <w:szCs w:val="24"/>
        </w:rPr>
        <w:br/>
        <w:t>(сопровождается списком уполномоченных лиц).</w:t>
      </w:r>
    </w:p>
    <w:p w14:paraId="311A3CC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9.4.2.5 Светящиеся знаки</w:t>
      </w:r>
    </w:p>
    <w:p w14:paraId="569A5B2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Светящиеся знаки могут использоваться в дополнение к неосвещенным знакам или вместо них при условии, что они отвечают тем же требованиям к цветам и разделению. Рекламные экраны могут также использоваться для воспроизведения знаков безопасности.</w:t>
      </w:r>
    </w:p>
    <w:p w14:paraId="7AA71412" w14:textId="77777777" w:rsidR="001F7F90" w:rsidRPr="00B70AF3" w:rsidRDefault="00D347A7">
      <w:pPr>
        <w:keepNext/>
        <w:keepLines/>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9.4.2.6 Расположение знаков</w:t>
      </w:r>
    </w:p>
    <w:p w14:paraId="76B9E5E1" w14:textId="2D02B63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Знаки должны располагаться таким образом, чтобы их могли видеть </w:t>
      </w:r>
      <w:r w:rsidR="006F7743" w:rsidRPr="00B70AF3">
        <w:rPr>
          <w:rFonts w:ascii="Arial" w:eastAsia="Calibri" w:hAnsi="Arial" w:cs="Arial"/>
          <w:sz w:val="24"/>
          <w:szCs w:val="24"/>
        </w:rPr>
        <w:t>лица</w:t>
      </w:r>
      <w:r w:rsidRPr="00B70AF3">
        <w:rPr>
          <w:rFonts w:ascii="Arial" w:eastAsia="Calibri" w:hAnsi="Arial" w:cs="Arial"/>
          <w:sz w:val="24"/>
          <w:szCs w:val="24"/>
        </w:rPr>
        <w:t xml:space="preserve">, для которых они предназначены. Как правило, это означает, что они должны располагаться на уровне глаз репрезентативного населения. Знаки, размещенные над входными дверьми (проходами), с меньшей вероятностью будут видны. ISO 3864-1 устанавливает требования к цветам, а также к размерам знаков в зависимости от расстояния обзора. Может </w:t>
      </w:r>
      <w:r w:rsidR="004931DF" w:rsidRPr="00B70AF3">
        <w:rPr>
          <w:rFonts w:ascii="Arial" w:eastAsia="Calibri" w:hAnsi="Arial" w:cs="Arial"/>
          <w:sz w:val="24"/>
          <w:szCs w:val="24"/>
        </w:rPr>
        <w:t>быть указано</w:t>
      </w:r>
      <w:r w:rsidRPr="00B70AF3">
        <w:rPr>
          <w:rFonts w:ascii="Arial" w:eastAsia="Calibri" w:hAnsi="Arial" w:cs="Arial"/>
          <w:sz w:val="24"/>
          <w:szCs w:val="24"/>
        </w:rPr>
        <w:t xml:space="preserve"> имя лица, ответственного за данную зону, у которого можно получить дополнительную информацию.</w:t>
      </w:r>
    </w:p>
    <w:p w14:paraId="54B4E5F1"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9.4.3 Местные правила и процедуры</w:t>
      </w:r>
    </w:p>
    <w:p w14:paraId="3AE63C79" w14:textId="0ED07A0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Организационный контроль должен осуществляться в форме документированных локальных правил и процедур. Они могут быть составлены специально для конкретной организации, местоположения или соответствующего оборудования или могут основываться на подходящей стандартной модели. Они должны включать:</w:t>
      </w:r>
    </w:p>
    <w:p w14:paraId="2DAAB35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a) описание и назначение оборудования или процесса;</w:t>
      </w:r>
    </w:p>
    <w:p w14:paraId="08AEF21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b) имя и рабочее место ОЛБ</w:t>
      </w:r>
      <w:r w:rsidRPr="00B70AF3">
        <w:rPr>
          <w:rFonts w:ascii="Arial" w:eastAsia="Calibri" w:hAnsi="Arial" w:cs="Arial"/>
          <w:color w:val="FF0000"/>
          <w:sz w:val="24"/>
          <w:szCs w:val="24"/>
        </w:rPr>
        <w:t xml:space="preserve"> </w:t>
      </w:r>
      <w:r w:rsidRPr="00B70AF3">
        <w:rPr>
          <w:rFonts w:ascii="Arial" w:eastAsia="Calibri" w:hAnsi="Arial" w:cs="Arial"/>
          <w:sz w:val="24"/>
          <w:szCs w:val="24"/>
        </w:rPr>
        <w:t>и сотрудника, ответственного за лазерное оборудование;</w:t>
      </w:r>
    </w:p>
    <w:p w14:paraId="3A8A1BE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имена работников, имеющих разрешение на работу, ремонт или обслуживание лазерного оборудования;</w:t>
      </w:r>
    </w:p>
    <w:p w14:paraId="5F5CFB3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процедуры, которые приняты для эксплуатации, ремонта или обслуживания лазерного оборудования (где это существенно); они должны включать в себя необходимые меры предосторожности, в том числе использование средств индивидуальной защиты, использование и безопасное хранение ключей управления;</w:t>
      </w:r>
    </w:p>
    <w:p w14:paraId="0D1ED48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e) действия, которые необходимо предпринять в случае выхода из строя указанного оборудования;</w:t>
      </w:r>
    </w:p>
    <w:p w14:paraId="72CB636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f) действия, которые необходимо предпринять в случае возникновения аварийных ситуаций;</w:t>
      </w:r>
    </w:p>
    <w:p w14:paraId="7FB160F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g) процедуру составления рапорта о происшествии и действиях, предпринятых при несчастном случае;</w:t>
      </w:r>
    </w:p>
    <w:p w14:paraId="52E31D2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h) подробные требования, регламентирующие разрешение проведения опасных операций, например процедуры утверждения на текущее обслуживание (разрешение на работу).</w:t>
      </w:r>
    </w:p>
    <w:p w14:paraId="6DE17CFD" w14:textId="77777777" w:rsidR="001F7F90" w:rsidRPr="00B70AF3" w:rsidRDefault="00D347A7">
      <w:pPr>
        <w:widowControl w:val="0"/>
        <w:shd w:val="clear" w:color="auto" w:fill="FFFFFF"/>
        <w:spacing w:after="0" w:line="360" w:lineRule="auto"/>
        <w:ind w:firstLine="709"/>
        <w:jc w:val="both"/>
        <w:rPr>
          <w:rFonts w:ascii="Arial" w:eastAsia="Calibri" w:hAnsi="Arial" w:cs="Arial"/>
          <w:color w:val="FF0000"/>
          <w:sz w:val="24"/>
          <w:szCs w:val="24"/>
        </w:rPr>
      </w:pPr>
      <w:r w:rsidRPr="00B70AF3">
        <w:rPr>
          <w:rFonts w:ascii="Arial" w:eastAsia="Calibri" w:hAnsi="Arial" w:cs="Arial"/>
          <w:sz w:val="24"/>
          <w:szCs w:val="24"/>
        </w:rPr>
        <w:t>Приведенная выше информация, необходимая при работе с лазером, должна отображаться в рабочей зоне. Следует регулярно пересматривать местные правила, чтобы обеспечить их постоянное соответствие требованиям.</w:t>
      </w:r>
    </w:p>
    <w:p w14:paraId="7E84D55E"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9.4.4</w:t>
      </w:r>
      <w:r w:rsidRPr="00B70AF3">
        <w:rPr>
          <w:rFonts w:ascii="Arial" w:eastAsia="Calibri" w:hAnsi="Arial" w:cs="Arial"/>
          <w:b/>
          <w:sz w:val="24"/>
          <w:szCs w:val="24"/>
        </w:rPr>
        <w:tab/>
        <w:t>Локальное снижение риска</w:t>
      </w:r>
    </w:p>
    <w:p w14:paraId="48FA60D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9.4.4.1 Общие меры предосторожности</w:t>
      </w:r>
    </w:p>
    <w:p w14:paraId="4863303D" w14:textId="5B7E375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 всех контролируемых лазерных зонах должны быть приняты меры</w:t>
      </w:r>
      <w:r w:rsidR="004931DF" w:rsidRPr="00B70AF3">
        <w:rPr>
          <w:rFonts w:ascii="Arial" w:eastAsia="Calibri" w:hAnsi="Arial" w:cs="Arial"/>
          <w:sz w:val="24"/>
          <w:szCs w:val="24"/>
        </w:rPr>
        <w:t>,</w:t>
      </w:r>
      <w:r w:rsidRPr="00B70AF3">
        <w:rPr>
          <w:rFonts w:ascii="Arial" w:eastAsia="Calibri" w:hAnsi="Arial" w:cs="Arial"/>
          <w:sz w:val="24"/>
          <w:szCs w:val="24"/>
        </w:rPr>
        <w:t xml:space="preserve"> позволяющие уменьшить риск поражения персонала, допущенного к работе. Эти меры должны включать в себя:</w:t>
      </w:r>
    </w:p>
    <w:p w14:paraId="203E7D3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a</w:t>
      </w:r>
      <w:r w:rsidRPr="00B70AF3">
        <w:rPr>
          <w:rFonts w:ascii="Arial" w:eastAsia="Calibri" w:hAnsi="Arial" w:cs="Arial"/>
          <w:sz w:val="24"/>
          <w:szCs w:val="24"/>
        </w:rPr>
        <w:t>) надлежащую подготовку всего задействованного персонала;</w:t>
      </w:r>
    </w:p>
    <w:p w14:paraId="18564D6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достаточное освещение помещения;</w:t>
      </w:r>
    </w:p>
    <w:p w14:paraId="41E4E2A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c</w:t>
      </w:r>
      <w:r w:rsidRPr="00B70AF3">
        <w:rPr>
          <w:rFonts w:ascii="Arial" w:eastAsia="Calibri" w:hAnsi="Arial" w:cs="Arial"/>
          <w:sz w:val="24"/>
          <w:szCs w:val="24"/>
        </w:rPr>
        <w:t>) нормальные условия окружающей среды, хорошую организацию рабочего мест;</w:t>
      </w:r>
    </w:p>
    <w:p w14:paraId="04D8FAC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d</w:t>
      </w:r>
      <w:r w:rsidRPr="00B70AF3">
        <w:rPr>
          <w:rFonts w:ascii="Arial" w:eastAsia="Calibri" w:hAnsi="Arial" w:cs="Arial"/>
          <w:sz w:val="24"/>
          <w:szCs w:val="24"/>
        </w:rPr>
        <w:t>) обеспечение контроля над ключами управления;</w:t>
      </w:r>
    </w:p>
    <w:p w14:paraId="1318E49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e</w:t>
      </w:r>
      <w:r w:rsidRPr="00B70AF3">
        <w:rPr>
          <w:rFonts w:ascii="Arial" w:eastAsia="Calibri" w:hAnsi="Arial" w:cs="Arial"/>
          <w:sz w:val="24"/>
          <w:szCs w:val="24"/>
        </w:rPr>
        <w:t>) надежное крепление лазера и всех компонентов на пути прохождения пучка;</w:t>
      </w:r>
    </w:p>
    <w:p w14:paraId="3D06D90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f) безопасный метод выравнивания пучка;</w:t>
      </w:r>
    </w:p>
    <w:p w14:paraId="4AC0259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g) прерывание пучка в конце заданной траектории (если необходимо);</w:t>
      </w:r>
    </w:p>
    <w:p w14:paraId="486F52CC" w14:textId="46AAF6E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h) использование аттенюатора пучка или прерывателя, установленного на лазерных изделиях классов 3В и 4, для прерывания лазерного излучения на короткий период времени в случае необходимости. Если лазерно</w:t>
      </w:r>
      <w:r w:rsidR="004931DF" w:rsidRPr="00B70AF3">
        <w:rPr>
          <w:rFonts w:ascii="Arial" w:eastAsia="Calibri" w:hAnsi="Arial" w:cs="Arial"/>
          <w:sz w:val="24"/>
          <w:szCs w:val="24"/>
        </w:rPr>
        <w:t>е</w:t>
      </w:r>
      <w:r w:rsidRPr="00B70AF3">
        <w:rPr>
          <w:rFonts w:ascii="Arial" w:eastAsia="Calibri" w:hAnsi="Arial" w:cs="Arial"/>
          <w:sz w:val="24"/>
          <w:szCs w:val="24"/>
        </w:rPr>
        <w:t xml:space="preserve"> излучение не требуется в течение более длинных промежутков времени, лазер должен быть выключен;</w:t>
      </w:r>
    </w:p>
    <w:p w14:paraId="71C82B6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i) ограждение как можно большей часть пучка, насколько это практически возможно (использование крышек для оптических столов, лучевых трубок, оптоволоконных кабелей и т.</w:t>
      </w:r>
      <w:r w:rsidR="00B77B2B" w:rsidRPr="00B70AF3">
        <w:rPr>
          <w:rFonts w:ascii="Arial" w:eastAsia="Calibri" w:hAnsi="Arial" w:cs="Arial"/>
          <w:sz w:val="24"/>
          <w:szCs w:val="24"/>
        </w:rPr>
        <w:t> </w:t>
      </w:r>
      <w:r w:rsidRPr="00B70AF3">
        <w:rPr>
          <w:rFonts w:ascii="Arial" w:eastAsia="Calibri" w:hAnsi="Arial" w:cs="Arial"/>
          <w:sz w:val="24"/>
          <w:szCs w:val="24"/>
        </w:rPr>
        <w:t>д.);</w:t>
      </w:r>
    </w:p>
    <w:p w14:paraId="27352F3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j) удержание пучка выше или ниже уровня глаз, если это практически возможно;</w:t>
      </w:r>
    </w:p>
    <w:p w14:paraId="3E5FFD2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k) удержание пучка в пределах четко определенных областей, которые должны быть настолько малы, насколько это практически возможно (например, удержание пучка в пределах оптического стола);</w:t>
      </w:r>
    </w:p>
    <w:p w14:paraId="037FD4A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l) использование экранов, панелей или штор для защиты от лазерного излучения (рекомендации по выбору подходящих материалов приведены в IEC 60825-4);</w:t>
      </w:r>
    </w:p>
    <w:p w14:paraId="5A0CE9F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m</w:t>
      </w:r>
      <w:r w:rsidRPr="00B70AF3">
        <w:rPr>
          <w:rFonts w:ascii="Arial" w:eastAsia="Calibri" w:hAnsi="Arial" w:cs="Arial"/>
          <w:sz w:val="24"/>
          <w:szCs w:val="24"/>
        </w:rPr>
        <w:t>) использование контрольных списков (технологических карт) там, где это применимо;</w:t>
      </w:r>
    </w:p>
    <w:p w14:paraId="3C77D15D" w14:textId="0E60DB0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n) применение дистанционного управления для лазеров класса 4, чтобы операторам не </w:t>
      </w:r>
      <w:r w:rsidR="004931DF" w:rsidRPr="00B70AF3">
        <w:rPr>
          <w:rFonts w:ascii="Arial" w:eastAsia="Calibri" w:hAnsi="Arial" w:cs="Arial"/>
          <w:sz w:val="24"/>
          <w:szCs w:val="24"/>
        </w:rPr>
        <w:t>требовалось</w:t>
      </w:r>
      <w:r w:rsidRPr="00B70AF3">
        <w:rPr>
          <w:rFonts w:ascii="Arial" w:eastAsia="Calibri" w:hAnsi="Arial" w:cs="Arial"/>
          <w:sz w:val="24"/>
          <w:szCs w:val="24"/>
        </w:rPr>
        <w:t xml:space="preserve"> находиться в контролируемой лазерной зоне.</w:t>
      </w:r>
    </w:p>
    <w:p w14:paraId="5BA7BE9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9.4.4.2 Зеркальное отражение</w:t>
      </w:r>
    </w:p>
    <w:p w14:paraId="4D469C1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Следует обращать особое внимание на предотвращение случайных зеркальных отражений лазерного излучения. Зеркала, линзы и делители пучка должны быть жестко закреплены, и их контролируемые перемещения должны проводиться только во время работы лазера.</w:t>
      </w:r>
    </w:p>
    <w:p w14:paraId="28DEE8E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Зеркальное отражение излучения лазерных изделий классов 1М и 2М от поверхностей, которые могут сфокусировать пучок, может представлять собой опасность для незащищенных глаз (прямое облучение излучением лазерных изделий классов 1М и 2М для незащищенного глаза обычно неопасно).</w:t>
      </w:r>
    </w:p>
    <w:p w14:paraId="0A9A0239" w14:textId="299A509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Отражающие поверхности, которые кажутся диффузными, могут на самом деле отражать значительную часть излучения зеркальным образом, особенно в инфракрасном спектральном диапазоне. Это может представлять потенциальную опасность на больших расстояниях, чем ожидалось бы для </w:t>
      </w:r>
      <w:r w:rsidR="004931DF" w:rsidRPr="00B70AF3">
        <w:rPr>
          <w:rFonts w:ascii="Arial" w:eastAsia="Calibri" w:hAnsi="Arial" w:cs="Arial"/>
          <w:sz w:val="24"/>
          <w:szCs w:val="24"/>
        </w:rPr>
        <w:t>идеального (</w:t>
      </w:r>
      <w:r w:rsidR="007D174B">
        <w:rPr>
          <w:rFonts w:ascii="Arial" w:eastAsia="Calibri" w:hAnsi="Arial" w:cs="Arial"/>
          <w:sz w:val="24"/>
          <w:szCs w:val="24"/>
        </w:rPr>
        <w:t>л</w:t>
      </w:r>
      <w:r w:rsidRPr="00B70AF3">
        <w:rPr>
          <w:rFonts w:ascii="Arial" w:eastAsia="Calibri" w:hAnsi="Arial" w:cs="Arial"/>
          <w:sz w:val="24"/>
          <w:szCs w:val="24"/>
        </w:rPr>
        <w:t>амбертова) диффузного отражения.</w:t>
      </w:r>
    </w:p>
    <w:p w14:paraId="5153F47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Потенциально опасные зеркальные отражения возможны от всех поверхностей передающих оптических компонентов, таких как линзы, призмы, смотровые окна и делители пучка. Особое внимание следует уделить выбору оптических компонентов для лазеров классов 3В и 4 и поддержанию чистоты их поверхностей.</w:t>
      </w:r>
    </w:p>
    <w:p w14:paraId="1CD53B3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Потенциально опасное излучение может также быть передано через некоторые отражающие оптические компоненты, такие, например, как зеркала (например, инфракрасное излучение, проходящее через отражатель видимого излучения). </w:t>
      </w:r>
    </w:p>
    <w:p w14:paraId="3B4D6E3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Многие поверхности становятся зеркально отражающими при скользящем падении пучка.</w:t>
      </w:r>
    </w:p>
    <w:p w14:paraId="248B2262"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9.4.5</w:t>
      </w:r>
      <w:r w:rsidRPr="00B70AF3">
        <w:rPr>
          <w:rFonts w:ascii="Arial" w:eastAsia="Calibri" w:hAnsi="Arial" w:cs="Arial"/>
          <w:b/>
          <w:sz w:val="24"/>
          <w:szCs w:val="24"/>
        </w:rPr>
        <w:tab/>
        <w:t>Индивидуальная защита</w:t>
      </w:r>
    </w:p>
    <w:p w14:paraId="08B2C59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9.4.5.1 Использование средств индивидуальной защиты (СИЗ)</w:t>
      </w:r>
    </w:p>
    <w:p w14:paraId="4D542B32" w14:textId="4276E7C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Лицам, работающим в контролируемых лазерных зонах, при необходимости, следует носить СИЗ (например, лазерные защитные очки) для обеспечения защиты от лазерного излучения, особенно там, где возможен доступ к излучению лазерных изделий классов 3B и 4. Такой в</w:t>
      </w:r>
      <w:r w:rsidR="005E12F3" w:rsidRPr="00B70AF3">
        <w:rPr>
          <w:rFonts w:ascii="Arial" w:eastAsia="Calibri" w:hAnsi="Arial" w:cs="Arial"/>
          <w:sz w:val="24"/>
          <w:szCs w:val="24"/>
        </w:rPr>
        <w:t>ид защиты следует использовать</w:t>
      </w:r>
      <w:r w:rsidRPr="00B70AF3">
        <w:rPr>
          <w:rFonts w:ascii="Arial" w:eastAsia="Calibri" w:hAnsi="Arial" w:cs="Arial"/>
          <w:sz w:val="24"/>
          <w:szCs w:val="24"/>
        </w:rPr>
        <w:t xml:space="preserve"> только в тех случаях, когда невозможно обеспечить надлежащую защиту другими средствами, предпочтительно путем полного огр</w:t>
      </w:r>
      <w:r w:rsidR="005E12F3" w:rsidRPr="00B70AF3">
        <w:rPr>
          <w:rFonts w:ascii="Arial" w:eastAsia="Calibri" w:hAnsi="Arial" w:cs="Arial"/>
          <w:sz w:val="24"/>
          <w:szCs w:val="24"/>
        </w:rPr>
        <w:t>аждения лазерного излучения, и</w:t>
      </w:r>
      <w:r w:rsidRPr="00B70AF3">
        <w:rPr>
          <w:rFonts w:ascii="Arial" w:eastAsia="Calibri" w:hAnsi="Arial" w:cs="Arial"/>
          <w:sz w:val="24"/>
          <w:szCs w:val="24"/>
        </w:rPr>
        <w:t xml:space="preserve"> если было установлено, что СИЗ способны обеспечить достаточную защиту.</w:t>
      </w:r>
      <w:r w:rsidRPr="00B70AF3">
        <w:rPr>
          <w:rFonts w:ascii="Arial" w:hAnsi="Arial" w:cs="Arial"/>
        </w:rPr>
        <w:t xml:space="preserve"> </w:t>
      </w:r>
      <w:r w:rsidRPr="00B70AF3">
        <w:rPr>
          <w:rFonts w:ascii="Arial" w:eastAsia="Calibri" w:hAnsi="Arial" w:cs="Arial"/>
          <w:sz w:val="24"/>
          <w:szCs w:val="24"/>
        </w:rPr>
        <w:t>При использовании СИЗ могут быть получены травмы, поэтому их не следует рассматривать как полностью эффективные средства защиты и применять только в крайнем случае, когда сохраняются остаточные риски, или для обеспечения избыточности при более слабых средствах контроля.</w:t>
      </w:r>
    </w:p>
    <w:p w14:paraId="3109ED1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тех случаях, когда СИЗ считаются подходящим методом снижения риска, их использование должно быть обязательным, а не предоставляться на усмотрение отдельного человека. СИЗ должны выдаваться индивидуально, и по гигиеническим соображениям их следует надлежащим образом очищать соответствующим способом перед повторным использованием другим лицом. Могут существовать дополнительные национальные требования, касающиеся конструкции, технических характеристик и использования СИЗ.</w:t>
      </w:r>
    </w:p>
    <w:p w14:paraId="64DA441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9.4.5.2 Характеристики средств защиты глаз и лица</w:t>
      </w:r>
    </w:p>
    <w:p w14:paraId="2473A018" w14:textId="0FB830F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Средства защиты глаз могут быть выполнены в виде очков с оправой, которая надевается на уши или защитных очков, закрепленных лентой вокруг головы. Такие защитные средства включает в себя оптические фильтры для уменьшения прохождения лазерного излучения в глаза. Комбинированные средства защиты глаз и лица могут состоять из маски или респиратора вместе с оптическими фильтрами для защиты кожи и глаз от воздействия лазерного излучения. В качестве защитных средств в зоне, контролируемой лазером, могут применяться как средства защиты глаз, так и комбинированные средства защиты глаз и лица. Однако, полное ограждение излучения в сочетании, при необходимости, с использованием систем дистанционного наблюдения (например, телевидения), всегда следует рассматривать</w:t>
      </w:r>
      <w:r w:rsidR="005E12F3" w:rsidRPr="00B70AF3">
        <w:rPr>
          <w:rFonts w:ascii="Arial" w:eastAsia="Calibri" w:hAnsi="Arial" w:cs="Arial"/>
          <w:sz w:val="24"/>
          <w:szCs w:val="24"/>
        </w:rPr>
        <w:t>,</w:t>
      </w:r>
      <w:r w:rsidRPr="00B70AF3">
        <w:rPr>
          <w:rFonts w:ascii="Arial" w:eastAsia="Calibri" w:hAnsi="Arial" w:cs="Arial"/>
          <w:sz w:val="24"/>
          <w:szCs w:val="24"/>
        </w:rPr>
        <w:t xml:space="preserve"> в первую очередь, как альтернативу средствам индивидуальной защиты глаз и лица.</w:t>
      </w:r>
    </w:p>
    <w:p w14:paraId="02D17BDC"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Средства защиты глаз и лица следует использовать только при соблюдении всех перечисленных ниже условий:</w:t>
      </w:r>
    </w:p>
    <w:p w14:paraId="398950C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существует риск случайного воздействия на глаза или кожу, превышающий ПДУ;</w:t>
      </w:r>
    </w:p>
    <w:p w14:paraId="63EDDD48"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b) обоснованно невозможно обеспечить достаточную защиту исключительно с помощью технических или организационных средств;</w:t>
      </w:r>
    </w:p>
    <w:p w14:paraId="374EF9F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средства защиты глаз и лица имеют необходимые технические характеристики в отношении:</w:t>
      </w:r>
    </w:p>
    <w:p w14:paraId="6BD80DEF" w14:textId="2E0A7653" w:rsidR="001F7F90" w:rsidRPr="00B70AF3" w:rsidRDefault="00D347A7">
      <w:pPr>
        <w:widowControl w:val="0"/>
        <w:shd w:val="clear" w:color="auto" w:fill="FFFFFF"/>
        <w:spacing w:after="0" w:line="360" w:lineRule="auto"/>
        <w:ind w:left="993"/>
        <w:jc w:val="both"/>
        <w:rPr>
          <w:rFonts w:ascii="Arial" w:eastAsia="Calibri" w:hAnsi="Arial" w:cs="Arial"/>
          <w:sz w:val="24"/>
          <w:szCs w:val="24"/>
        </w:rPr>
      </w:pPr>
      <w:r w:rsidRPr="00B70AF3">
        <w:rPr>
          <w:rFonts w:ascii="Arial" w:eastAsia="Calibri" w:hAnsi="Arial" w:cs="Arial"/>
          <w:sz w:val="24"/>
          <w:szCs w:val="24"/>
        </w:rPr>
        <w:t>1) снижени</w:t>
      </w:r>
      <w:r w:rsidR="005E12F3" w:rsidRPr="00B70AF3">
        <w:rPr>
          <w:rFonts w:ascii="Arial" w:eastAsia="Calibri" w:hAnsi="Arial" w:cs="Arial"/>
          <w:sz w:val="24"/>
          <w:szCs w:val="24"/>
        </w:rPr>
        <w:t>я</w:t>
      </w:r>
      <w:r w:rsidRPr="00B70AF3">
        <w:rPr>
          <w:rFonts w:ascii="Arial" w:eastAsia="Calibri" w:hAnsi="Arial" w:cs="Arial"/>
          <w:sz w:val="24"/>
          <w:szCs w:val="24"/>
        </w:rPr>
        <w:t xml:space="preserve"> максимального обоснованно прогнозируемого воздействия лазера до безопасных уровней;</w:t>
      </w:r>
    </w:p>
    <w:p w14:paraId="5A9B732C" w14:textId="6AC060E3" w:rsidR="001F7F90" w:rsidRPr="00B70AF3" w:rsidRDefault="00D347A7">
      <w:pPr>
        <w:widowControl w:val="0"/>
        <w:shd w:val="clear" w:color="auto" w:fill="FFFFFF"/>
        <w:spacing w:after="0" w:line="360" w:lineRule="auto"/>
        <w:ind w:left="993"/>
        <w:jc w:val="both"/>
        <w:rPr>
          <w:rFonts w:ascii="Arial" w:eastAsia="Calibri" w:hAnsi="Arial" w:cs="Arial"/>
          <w:sz w:val="24"/>
          <w:szCs w:val="24"/>
        </w:rPr>
      </w:pPr>
      <w:r w:rsidRPr="00B70AF3">
        <w:rPr>
          <w:rFonts w:ascii="Arial" w:eastAsia="Calibri" w:hAnsi="Arial" w:cs="Arial"/>
          <w:sz w:val="24"/>
          <w:szCs w:val="24"/>
        </w:rPr>
        <w:t>2) способност</w:t>
      </w:r>
      <w:r w:rsidR="005E12F3" w:rsidRPr="00B70AF3">
        <w:rPr>
          <w:rFonts w:ascii="Arial" w:eastAsia="Calibri" w:hAnsi="Arial" w:cs="Arial"/>
          <w:sz w:val="24"/>
          <w:szCs w:val="24"/>
        </w:rPr>
        <w:t>и</w:t>
      </w:r>
      <w:r w:rsidRPr="00B70AF3">
        <w:rPr>
          <w:rFonts w:ascii="Arial" w:eastAsia="Calibri" w:hAnsi="Arial" w:cs="Arial"/>
          <w:sz w:val="24"/>
          <w:szCs w:val="24"/>
        </w:rPr>
        <w:t xml:space="preserve"> средств защиты глаз и лица выдерживать максимальное обоснованное прогнозируемое воздействие лазерного излучения длительное время, достаточное, чтобы можно было предпринять корректирующие действия для прекращения воздействия;</w:t>
      </w:r>
    </w:p>
    <w:p w14:paraId="189E47D0" w14:textId="46A2997F" w:rsidR="001F7F90" w:rsidRPr="00B70AF3" w:rsidRDefault="00D347A7">
      <w:pPr>
        <w:widowControl w:val="0"/>
        <w:shd w:val="clear" w:color="auto" w:fill="FFFFFF"/>
        <w:spacing w:after="0" w:line="360" w:lineRule="auto"/>
        <w:ind w:left="993"/>
        <w:jc w:val="both"/>
        <w:rPr>
          <w:rFonts w:ascii="Arial" w:eastAsia="Calibri" w:hAnsi="Arial" w:cs="Arial"/>
          <w:sz w:val="24"/>
          <w:szCs w:val="24"/>
        </w:rPr>
      </w:pPr>
      <w:r w:rsidRPr="00B70AF3">
        <w:rPr>
          <w:rFonts w:ascii="Arial" w:eastAsia="Calibri" w:hAnsi="Arial" w:cs="Arial"/>
          <w:sz w:val="24"/>
          <w:szCs w:val="24"/>
        </w:rPr>
        <w:t>3) способност</w:t>
      </w:r>
      <w:r w:rsidR="005E12F3" w:rsidRPr="00B70AF3">
        <w:rPr>
          <w:rFonts w:ascii="Arial" w:eastAsia="Calibri" w:hAnsi="Arial" w:cs="Arial"/>
          <w:sz w:val="24"/>
          <w:szCs w:val="24"/>
        </w:rPr>
        <w:t>и</w:t>
      </w:r>
      <w:r w:rsidRPr="00B70AF3">
        <w:rPr>
          <w:rFonts w:ascii="Arial" w:eastAsia="Calibri" w:hAnsi="Arial" w:cs="Arial"/>
          <w:sz w:val="24"/>
          <w:szCs w:val="24"/>
        </w:rPr>
        <w:t xml:space="preserve"> пользователя использовать средства защиты глаз и лица без дискомфорта и без каких-либо существенных нарушений зрения;</w:t>
      </w:r>
    </w:p>
    <w:p w14:paraId="0B35AE76" w14:textId="37556B0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средства</w:t>
      </w:r>
      <w:r w:rsidR="005E12F3" w:rsidRPr="00B70AF3">
        <w:rPr>
          <w:rFonts w:ascii="Arial" w:eastAsia="Calibri" w:hAnsi="Arial" w:cs="Arial"/>
          <w:sz w:val="24"/>
          <w:szCs w:val="24"/>
        </w:rPr>
        <w:t xml:space="preserve"> защиты глаз и лица используют</w:t>
      </w:r>
      <w:r w:rsidRPr="00B70AF3">
        <w:rPr>
          <w:rFonts w:ascii="Arial" w:eastAsia="Calibri" w:hAnsi="Arial" w:cs="Arial"/>
          <w:sz w:val="24"/>
          <w:szCs w:val="24"/>
        </w:rPr>
        <w:t xml:space="preserve"> только в пределах контролируемой лазерной зоны, в которой лазерная опасность эффективно ограждена и в которую запрещен доступ персоналу, не использующему средства защиты.</w:t>
      </w:r>
    </w:p>
    <w:p w14:paraId="2572ABAD" w14:textId="4638B6E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использовании средств защиты глаз и лица следует учитывать совместимость с другими средствами защиты, такими как респираторы, наушники, шлемы и т.</w:t>
      </w:r>
      <w:r w:rsidR="00B77B2B" w:rsidRPr="00B70AF3">
        <w:rPr>
          <w:rFonts w:ascii="Arial" w:eastAsia="Calibri" w:hAnsi="Arial" w:cs="Arial"/>
          <w:sz w:val="24"/>
          <w:szCs w:val="24"/>
        </w:rPr>
        <w:t> </w:t>
      </w:r>
      <w:r w:rsidRPr="00B70AF3">
        <w:rPr>
          <w:rFonts w:ascii="Arial" w:eastAsia="Calibri" w:hAnsi="Arial" w:cs="Arial"/>
          <w:sz w:val="24"/>
          <w:szCs w:val="24"/>
        </w:rPr>
        <w:t>д. Также фильтр должен быть совместим с измерительными приборами и мониторами, чтобы операторы не пытались снимать средства защиты глаз и лица для того, чтобы считывать показания или работать с другим оборудованием</w:t>
      </w:r>
      <w:r w:rsidR="005E12F3" w:rsidRPr="00B70AF3">
        <w:rPr>
          <w:rFonts w:ascii="Arial" w:eastAsia="Calibri" w:hAnsi="Arial" w:cs="Arial"/>
          <w:sz w:val="24"/>
          <w:szCs w:val="24"/>
        </w:rPr>
        <w:t>.</w:t>
      </w:r>
    </w:p>
    <w:p w14:paraId="3B30D846"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рассмотрении вопроса об использовании средств защиты глаз и лица определение характеристик и выбор средств защиты должны выполняться с осторожностью, принимая во внимание технические характеристики лазера или лазерной системы, при работе с которыми требуется защита, обстоятельства, при которых может произойти непреднамеренное воздействие, и допустимый уровень безопасного воздействия (ПДУ). Как правило, следует использовать ПДУ для глаз; но в тех случаях, когда ПДУ для кожи является более строгим, чем для глаз, следует использовать ПДУ для кожи. Средства защиты лица должны всегда использоваться предпочтительнее средств защиты глаз, когда ожидаемое воздействие лазерного излучения в наихудшем случае превышает ПДУ для кожи. Значения ПДУ приведены в таблицах 4–9.</w:t>
      </w:r>
    </w:p>
    <w:p w14:paraId="5BE5D9C2" w14:textId="47CE5816"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Защитные средства должны обеспечивать снижение воздействия лазерного излучения ниже ПДУ. Эта способность зависит от коэффициента пропускания светофильтра (оптической плотности, OD) на длине волны (длинах волн) лазерного излучения. Кроме того, защитное средство должно выдерживать падающее лазерное излучение без повреждений, которые могли бы повлиять на его защитные свойства; это относится к светофильтрам и оправам. Механизм повреждения может включать расплавления, прожоги, трещины, фотообесцвечивание, включая обратимое фотообесцвечивание, расслоение покрытий и насыщающ</w:t>
      </w:r>
      <w:r w:rsidR="005E12F3" w:rsidRPr="00B70AF3">
        <w:rPr>
          <w:rFonts w:ascii="Arial" w:eastAsia="Calibri" w:hAnsi="Arial" w:cs="Arial"/>
          <w:sz w:val="24"/>
          <w:szCs w:val="24"/>
        </w:rPr>
        <w:t>е</w:t>
      </w:r>
      <w:r w:rsidRPr="00B70AF3">
        <w:rPr>
          <w:rFonts w:ascii="Arial" w:eastAsia="Calibri" w:hAnsi="Arial" w:cs="Arial"/>
          <w:sz w:val="24"/>
          <w:szCs w:val="24"/>
        </w:rPr>
        <w:t>е поглощение. Эта способность зависит от устойчивости светофильтра к лазерному излучению, которую иногда называют категорией стойкости (RC). В некоторых стандартах на защитные очки эти два па</w:t>
      </w:r>
      <w:r w:rsidR="005E12F3" w:rsidRPr="00B70AF3">
        <w:rPr>
          <w:rFonts w:ascii="Arial" w:eastAsia="Calibri" w:hAnsi="Arial" w:cs="Arial"/>
          <w:sz w:val="24"/>
          <w:szCs w:val="24"/>
        </w:rPr>
        <w:t>раметра связаны, что означает, э</w:t>
      </w:r>
      <w:r w:rsidRPr="00B70AF3">
        <w:rPr>
          <w:rFonts w:ascii="Arial" w:eastAsia="Calibri" w:hAnsi="Arial" w:cs="Arial"/>
          <w:sz w:val="24"/>
          <w:szCs w:val="24"/>
        </w:rPr>
        <w:t xml:space="preserve">то выбор правильного OD автоматически приводит к соответствующему уровню стойкости или RC. Однако возможно, что эти два параметра, OD и RC, могут быть определены независимо друг от друга на основе оценки риска предполагаемого случайного воздействия; в этом случае следует ознакомиться со стандартом на продукцию, относящуюся к защитным очкам, чтобы убедиться в том, что </w:t>
      </w:r>
      <w:r w:rsidR="005E12F3" w:rsidRPr="00B70AF3">
        <w:rPr>
          <w:rFonts w:ascii="Arial" w:eastAsia="Calibri" w:hAnsi="Arial" w:cs="Arial"/>
          <w:sz w:val="24"/>
          <w:szCs w:val="24"/>
        </w:rPr>
        <w:t>есть четкое понимание</w:t>
      </w:r>
      <w:r w:rsidRPr="00B70AF3">
        <w:rPr>
          <w:rFonts w:ascii="Arial" w:eastAsia="Calibri" w:hAnsi="Arial" w:cs="Arial"/>
          <w:sz w:val="24"/>
          <w:szCs w:val="24"/>
        </w:rPr>
        <w:t xml:space="preserve"> значени</w:t>
      </w:r>
      <w:r w:rsidR="005E12F3" w:rsidRPr="00B70AF3">
        <w:rPr>
          <w:rFonts w:ascii="Arial" w:eastAsia="Calibri" w:hAnsi="Arial" w:cs="Arial"/>
          <w:sz w:val="24"/>
          <w:szCs w:val="24"/>
        </w:rPr>
        <w:t>я</w:t>
      </w:r>
      <w:r w:rsidRPr="00B70AF3">
        <w:rPr>
          <w:rFonts w:ascii="Arial" w:eastAsia="Calibri" w:hAnsi="Arial" w:cs="Arial"/>
          <w:sz w:val="24"/>
          <w:szCs w:val="24"/>
        </w:rPr>
        <w:t xml:space="preserve"> заявленного сопротивления или RC.</w:t>
      </w:r>
    </w:p>
    <w:p w14:paraId="1BDFC9A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Обычно не рекомендуется использовать средства защиты глаз (в отличие от средств защиты лица) в качестве средства защиты от лазерного излучения там, где существует риск повреждения кожи, то есть там, где потенциальное воздействие превышает ПДУ для кожи. При таких обстоятельствах следует изучить возможность использования альтернативных методов снижения риска случайного облучения, включая ограждение лазерного излучения или средства защиты лица (и рук). В определенных случаях, например при проведении некоторых медицинских процедур или при работе с лазерными системами высокой мощности, это может быть неосуществимо. Поэтому, помимо использования средств защиты глаз, необходимо применять дополнительные соответствующие мероприятия для минимизации риска получения травм.</w:t>
      </w:r>
    </w:p>
    <w:p w14:paraId="734723B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выборе подходящих средства защиты глаз и лица следует учитывать следующее:</w:t>
      </w:r>
    </w:p>
    <w:p w14:paraId="0B330C57" w14:textId="292355F5"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a</w:t>
      </w:r>
      <w:r w:rsidRPr="00B70AF3">
        <w:rPr>
          <w:rFonts w:ascii="Arial" w:eastAsia="Calibri" w:hAnsi="Arial" w:cs="Arial"/>
          <w:sz w:val="24"/>
          <w:szCs w:val="24"/>
        </w:rPr>
        <w:t>) обоснованно прогноз</w:t>
      </w:r>
      <w:r w:rsidR="005E12F3" w:rsidRPr="00B70AF3">
        <w:rPr>
          <w:rFonts w:ascii="Arial" w:eastAsia="Calibri" w:hAnsi="Arial" w:cs="Arial"/>
          <w:sz w:val="24"/>
          <w:szCs w:val="24"/>
        </w:rPr>
        <w:t xml:space="preserve">ируемое максимальное облучение </w:t>
      </w:r>
      <w:r w:rsidRPr="00262FDB">
        <w:rPr>
          <w:rFonts w:ascii="Arial" w:eastAsia="Calibri" w:hAnsi="Arial" w:cs="Arial"/>
          <w:i/>
          <w:sz w:val="24"/>
          <w:szCs w:val="24"/>
        </w:rPr>
        <w:t>E</w:t>
      </w:r>
      <w:r w:rsidRPr="00B70AF3">
        <w:rPr>
          <w:rFonts w:ascii="Arial" w:eastAsia="Calibri" w:hAnsi="Arial" w:cs="Arial"/>
          <w:sz w:val="24"/>
          <w:szCs w:val="24"/>
          <w:vertAlign w:val="subscript"/>
        </w:rPr>
        <w:t>max</w:t>
      </w:r>
      <w:r w:rsidRPr="00B70AF3">
        <w:rPr>
          <w:rFonts w:ascii="Arial" w:eastAsia="Calibri" w:hAnsi="Arial" w:cs="Arial"/>
          <w:sz w:val="24"/>
          <w:szCs w:val="24"/>
        </w:rPr>
        <w:t>, определенное в соответствии с 5.3, и диаметр пучка, в тех местах, где может произойти непреднамеренное облучение глаз или кожи (эти параметры позволяют определить способность средств защиты глаз и лица противостоять падающему лазерному излучению);</w:t>
      </w:r>
    </w:p>
    <w:p w14:paraId="406D10B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максимальный промежуток времени, в течение которого может произойти непреднамеренное облучение, прежде чем лазерное излучение прекратится или лицо, использующие защитное средство, предпримет меры по предотвращению дальнейшего облучения;</w:t>
      </w:r>
    </w:p>
    <w:p w14:paraId="33261AC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фактическое облучение, выраженное либо в виде облученности (Вт·м</w:t>
      </w:r>
      <w:r w:rsidRPr="00B70AF3">
        <w:rPr>
          <w:rFonts w:ascii="Arial" w:eastAsia="Calibri" w:hAnsi="Arial" w:cs="Arial"/>
          <w:sz w:val="24"/>
          <w:szCs w:val="24"/>
          <w:vertAlign w:val="superscript"/>
        </w:rPr>
        <w:t>−2</w:t>
      </w:r>
      <w:r w:rsidRPr="00B70AF3">
        <w:rPr>
          <w:rFonts w:ascii="Arial" w:eastAsia="Calibri" w:hAnsi="Arial" w:cs="Arial"/>
          <w:sz w:val="24"/>
          <w:szCs w:val="24"/>
        </w:rPr>
        <w:t>), либо в виде энергетической экспозиции (Дж·м</w:t>
      </w:r>
      <w:r w:rsidRPr="00B70AF3">
        <w:rPr>
          <w:rFonts w:ascii="Arial" w:eastAsia="Calibri" w:hAnsi="Arial" w:cs="Arial"/>
          <w:sz w:val="24"/>
          <w:szCs w:val="24"/>
          <w:vertAlign w:val="superscript"/>
        </w:rPr>
        <w:t>−2</w:t>
      </w:r>
      <w:r w:rsidRPr="00B70AF3">
        <w:rPr>
          <w:rFonts w:ascii="Arial" w:eastAsia="Calibri" w:hAnsi="Arial" w:cs="Arial"/>
          <w:sz w:val="24"/>
          <w:szCs w:val="24"/>
        </w:rPr>
        <w:t>);</w:t>
      </w:r>
    </w:p>
    <w:p w14:paraId="57DE6B9B" w14:textId="42A1B979"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d) применимое значение ПДУ для глаз и кожи (определяется в соответствии с </w:t>
      </w:r>
      <w:r w:rsidR="005E12F3" w:rsidRPr="00B70AF3">
        <w:rPr>
          <w:rFonts w:ascii="Arial" w:eastAsia="Calibri" w:hAnsi="Arial" w:cs="Arial"/>
          <w:sz w:val="24"/>
          <w:szCs w:val="24"/>
        </w:rPr>
        <w:t xml:space="preserve">разделом </w:t>
      </w:r>
      <w:r w:rsidRPr="00B70AF3">
        <w:rPr>
          <w:rFonts w:ascii="Arial" w:eastAsia="Calibri" w:hAnsi="Arial" w:cs="Arial"/>
          <w:sz w:val="24"/>
          <w:szCs w:val="24"/>
        </w:rPr>
        <w:t>5) и указывается в тех же единицах измерения, что и эффективное облучение;</w:t>
      </w:r>
    </w:p>
    <w:p w14:paraId="0AD30A4E" w14:textId="3B75A08B"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e) рабочая длина волны. В защитных средствах для глаз и возможно для лица – используются светофильтры для обеспечения защиты в определенных диапазонах длин волн. Использование неподходящих защитных средств, как правило, приводит к недостаточной защите;</w:t>
      </w:r>
    </w:p>
    <w:p w14:paraId="5D3F028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f) оптическая плотность </w:t>
      </w:r>
      <w:r w:rsidRPr="00B70AF3">
        <w:rPr>
          <w:rFonts w:ascii="Arial" w:eastAsia="Calibri" w:hAnsi="Arial" w:cs="Arial"/>
          <w:i/>
          <w:sz w:val="24"/>
          <w:szCs w:val="24"/>
        </w:rPr>
        <w:t>D</w:t>
      </w:r>
      <w:r w:rsidRPr="00564AC5">
        <w:rPr>
          <w:rFonts w:ascii="Arial" w:eastAsia="Calibri" w:hAnsi="Arial" w:cs="Arial"/>
          <w:sz w:val="24"/>
          <w:szCs w:val="24"/>
        </w:rPr>
        <w:t>(λ)</w:t>
      </w:r>
      <w:r w:rsidRPr="00B70AF3">
        <w:rPr>
          <w:rFonts w:ascii="Arial" w:eastAsia="Calibri" w:hAnsi="Arial" w:cs="Arial"/>
          <w:sz w:val="24"/>
          <w:szCs w:val="24"/>
        </w:rPr>
        <w:t xml:space="preserve"> защитного средства для глаз и лица на длине волны лазера. Оптическая плотность должна быть достаточной для снижения облучения до уровня ниже ПДУ, применимого в течение максимального обоснованно прогнозируемого времени облучения. Значение </w:t>
      </w:r>
      <w:r w:rsidRPr="00B70AF3">
        <w:rPr>
          <w:rFonts w:ascii="Arial" w:eastAsia="Calibri" w:hAnsi="Arial" w:cs="Arial"/>
          <w:i/>
          <w:sz w:val="24"/>
          <w:szCs w:val="24"/>
        </w:rPr>
        <w:t>D</w:t>
      </w:r>
      <w:r w:rsidRPr="00564AC5">
        <w:rPr>
          <w:rFonts w:ascii="Arial" w:eastAsia="Calibri" w:hAnsi="Arial" w:cs="Arial"/>
          <w:sz w:val="24"/>
          <w:szCs w:val="24"/>
        </w:rPr>
        <w:t>(λ),</w:t>
      </w:r>
      <w:r w:rsidRPr="00B70AF3">
        <w:rPr>
          <w:rFonts w:ascii="Arial" w:eastAsia="Calibri" w:hAnsi="Arial" w:cs="Arial"/>
          <w:sz w:val="24"/>
          <w:szCs w:val="24"/>
        </w:rPr>
        <w:t xml:space="preserve"> необходимое для обеспечения минимально необходимого уровня защиты глаз, можно рассчитать по формуле</w:t>
      </w:r>
    </w:p>
    <w:p w14:paraId="555053EC" w14:textId="6F55F4C3" w:rsidR="001F7F90" w:rsidRPr="00B70AF3" w:rsidRDefault="00000000">
      <w:pPr>
        <w:widowControl w:val="0"/>
        <w:shd w:val="clear" w:color="auto" w:fill="FFFFFF"/>
        <w:spacing w:before="60" w:after="60" w:line="360" w:lineRule="auto"/>
        <w:ind w:firstLine="709"/>
        <w:jc w:val="both"/>
        <w:rPr>
          <w:rFonts w:ascii="Arial" w:eastAsia="Calibri" w:hAnsi="Arial" w:cs="Arial"/>
          <w:sz w:val="28"/>
          <w:szCs w:val="24"/>
        </w:rPr>
      </w:pPr>
      <m:oMathPara>
        <m:oMathParaPr>
          <m:jc m:val="center"/>
        </m:oMathParaPr>
        <m:oMath>
          <m:eqArr>
            <m:eqArrPr>
              <m:maxDist m:val="1"/>
              <m:ctrlPr>
                <w:rPr>
                  <w:rFonts w:ascii="Cambria Math" w:hAnsi="Cambria Math" w:cs="Arial"/>
                  <w:sz w:val="24"/>
                </w:rPr>
              </m:ctrlPr>
            </m:eqArrPr>
            <m:e>
              <m:r>
                <w:rPr>
                  <w:rFonts w:ascii="Cambria Math" w:hAnsi="Cambria Math" w:cs="Arial"/>
                  <w:sz w:val="24"/>
                  <w:lang w:val="en-US"/>
                </w:rPr>
                <m:t>D (</m:t>
              </m:r>
              <m:r>
                <m:rPr>
                  <m:sty m:val="p"/>
                </m:rPr>
                <w:rPr>
                  <w:rFonts w:ascii="Cambria Math" w:hAnsi="Cambria Math" w:cs="Arial"/>
                  <w:sz w:val="24"/>
                  <w:lang w:val="en-US"/>
                </w:rPr>
                <m:t>λ</m:t>
              </m:r>
              <m:r>
                <w:rPr>
                  <w:rFonts w:ascii="Cambria Math" w:hAnsi="Cambria Math" w:cs="Arial"/>
                  <w:sz w:val="24"/>
                  <w:lang w:val="en-US"/>
                </w:rPr>
                <m:t xml:space="preserve">) = </m:t>
              </m:r>
              <m:func>
                <m:funcPr>
                  <m:ctrlPr>
                    <w:rPr>
                      <w:rFonts w:ascii="Cambria Math" w:hAnsi="Cambria Math" w:cs="Arial"/>
                      <w:i/>
                      <w:iCs/>
                      <w:sz w:val="24"/>
                      <w:lang w:val="en-US"/>
                    </w:rPr>
                  </m:ctrlPr>
                </m:funcPr>
                <m:fName>
                  <m:r>
                    <m:rPr>
                      <m:sty m:val="p"/>
                    </m:rPr>
                    <w:rPr>
                      <w:rFonts w:ascii="Cambria Math" w:hAnsi="Cambria Math" w:cs="Arial"/>
                      <w:sz w:val="24"/>
                      <w:lang w:val="en-US"/>
                    </w:rPr>
                    <m:t>log</m:t>
                  </m:r>
                </m:fName>
                <m:e>
                  <m:r>
                    <w:rPr>
                      <w:rFonts w:ascii="Cambria Math" w:hAnsi="Cambria Math" w:cs="Arial"/>
                      <w:sz w:val="24"/>
                      <w:lang w:val="en-US"/>
                    </w:rPr>
                    <m:t>10</m:t>
                  </m:r>
                  <m:d>
                    <m:dPr>
                      <m:begChr m:val="["/>
                      <m:endChr m:val="]"/>
                      <m:ctrlPr>
                        <w:rPr>
                          <w:rFonts w:ascii="Cambria Math" w:hAnsi="Cambria Math" w:cs="Arial"/>
                          <w:i/>
                          <w:iCs/>
                          <w:sz w:val="24"/>
                          <w:lang w:val="en-US"/>
                        </w:rPr>
                      </m:ctrlPr>
                    </m:dPr>
                    <m:e>
                      <m:d>
                        <m:dPr>
                          <m:ctrlPr>
                            <w:rPr>
                              <w:rFonts w:ascii="Cambria Math" w:hAnsi="Cambria Math" w:cs="Arial"/>
                              <w:i/>
                              <w:iCs/>
                              <w:sz w:val="24"/>
                              <w:lang w:val="en-US"/>
                            </w:rPr>
                          </m:ctrlPr>
                        </m:dPr>
                        <m:e>
                          <m:sSub>
                            <m:sSubPr>
                              <m:ctrlPr>
                                <w:rPr>
                                  <w:rFonts w:ascii="Cambria Math" w:hAnsi="Cambria Math" w:cs="Arial"/>
                                  <w:i/>
                                  <w:sz w:val="24"/>
                                  <w:lang w:val="en-US"/>
                                </w:rPr>
                              </m:ctrlPr>
                            </m:sSubPr>
                            <m:e>
                              <m:r>
                                <w:rPr>
                                  <w:rFonts w:ascii="Cambria Math" w:hAnsi="Cambria Math" w:cs="Arial"/>
                                  <w:sz w:val="24"/>
                                  <w:lang w:val="en-US"/>
                                </w:rPr>
                                <m:t>E</m:t>
                              </m:r>
                            </m:e>
                            <m:sub>
                              <m:r>
                                <m:rPr>
                                  <m:sty m:val="p"/>
                                </m:rPr>
                                <w:rPr>
                                  <w:rFonts w:ascii="Cambria Math" w:hAnsi="Cambria Math" w:cs="Arial"/>
                                  <w:sz w:val="24"/>
                                  <w:lang w:val="en-US"/>
                                </w:rPr>
                                <m:t>max</m:t>
                              </m:r>
                            </m:sub>
                          </m:sSub>
                        </m:e>
                      </m:d>
                      <m:r>
                        <w:rPr>
                          <w:rFonts w:ascii="Cambria Math" w:hAnsi="Cambria Math" w:cs="Arial"/>
                          <w:sz w:val="24"/>
                          <w:lang w:val="en-US"/>
                        </w:rPr>
                        <m:t>/</m:t>
                      </m:r>
                      <m:d>
                        <m:dPr>
                          <m:ctrlPr>
                            <w:rPr>
                              <w:rFonts w:ascii="Cambria Math" w:hAnsi="Cambria Math" w:cs="Arial"/>
                              <w:i/>
                              <w:iCs/>
                              <w:sz w:val="24"/>
                              <w:lang w:val="en-US"/>
                            </w:rPr>
                          </m:ctrlPr>
                        </m:dPr>
                        <m:e>
                          <m:r>
                            <w:rPr>
                              <w:rFonts w:ascii="Cambria Math" w:hAnsi="Cambria Math" w:cs="Arial"/>
                              <w:sz w:val="24"/>
                            </w:rPr>
                            <m:t>ПДУ</m:t>
                          </m:r>
                        </m:e>
                      </m:d>
                    </m:e>
                  </m:d>
                </m:e>
              </m:func>
              <m:r>
                <w:rPr>
                  <w:rFonts w:ascii="Cambria Math" w:hAnsi="Cambria Math" w:cs="Arial"/>
                  <w:sz w:val="24"/>
                  <w:lang w:val="en-US"/>
                </w:rPr>
                <m:t>,</m:t>
              </m:r>
              <m:ctrlPr>
                <w:rPr>
                  <w:rFonts w:ascii="Cambria Math" w:hAnsi="Cambria Math" w:cs="Arial"/>
                  <w:i/>
                  <w:iCs/>
                  <w:sz w:val="24"/>
                </w:rPr>
              </m:ctrlPr>
            </m:e>
          </m:eqArr>
        </m:oMath>
      </m:oMathPara>
    </w:p>
    <w:p w14:paraId="05B07A00" w14:textId="77777777"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lang w:eastAsia="zh-CN" w:bidi="ar"/>
        </w:rPr>
        <w:t>Примечание</w:t>
      </w:r>
      <w:r w:rsidRPr="00B70AF3">
        <w:rPr>
          <w:rFonts w:ascii="Arial" w:eastAsia="Calibri" w:hAnsi="Arial" w:cs="Arial"/>
        </w:rPr>
        <w:t xml:space="preserve"> 1 – Для сравнения с ПДУ используется облученность или энергетическая экспозиция. Эффективное облучение, используемое в приведенной выше формуле, представляет собой значение, полученное путем усреднения по площади соответствующей ограничивающей апертуры в соответствии с 5.3.</w:t>
      </w:r>
    </w:p>
    <w:p w14:paraId="5E450FBD" w14:textId="7E1AED7C"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lang w:eastAsia="zh-CN" w:bidi="ar"/>
        </w:rPr>
        <w:t>Примечание</w:t>
      </w:r>
      <w:r w:rsidRPr="00B70AF3">
        <w:rPr>
          <w:rFonts w:ascii="Arial" w:eastAsia="Calibri" w:hAnsi="Arial" w:cs="Arial"/>
        </w:rPr>
        <w:t xml:space="preserve"> 2 – В некоторых национальных стандартах (применимых в </w:t>
      </w:r>
      <w:r w:rsidR="007C62C6" w:rsidRPr="00B70AF3">
        <w:rPr>
          <w:rFonts w:ascii="Arial" w:eastAsia="Calibri" w:hAnsi="Arial" w:cs="Arial"/>
        </w:rPr>
        <w:t>европейских</w:t>
      </w:r>
      <w:r w:rsidRPr="00B70AF3">
        <w:rPr>
          <w:rFonts w:ascii="Arial" w:eastAsia="Calibri" w:hAnsi="Arial" w:cs="Arial"/>
        </w:rPr>
        <w:t xml:space="preserve"> и других странах) применяется другая система для спецификации защитных средств для глаз, которая напрямую не эквивалентна требованиям к оптической плотности, определе</w:t>
      </w:r>
      <w:r w:rsidR="007C62C6" w:rsidRPr="00B70AF3">
        <w:rPr>
          <w:rFonts w:ascii="Arial" w:eastAsia="Calibri" w:hAnsi="Arial" w:cs="Arial"/>
        </w:rPr>
        <w:t>нным в приведенной выше формуле;</w:t>
      </w:r>
    </w:p>
    <w:p w14:paraId="1A79B94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g) режим генерации лазерного излучения, непрерывный или импульсный, и длительность импульса; </w:t>
      </w:r>
    </w:p>
    <w:p w14:paraId="4AC596AF" w14:textId="2A9CB6B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h) способность материалов, из которых изготовлены средства защиты глаз и лица, светофильтры и оправы </w:t>
      </w:r>
      <w:r w:rsidR="007C62C6" w:rsidRPr="00B70AF3">
        <w:rPr>
          <w:rFonts w:ascii="Arial" w:eastAsia="Calibri" w:hAnsi="Arial" w:cs="Arial"/>
          <w:sz w:val="24"/>
          <w:szCs w:val="24"/>
        </w:rPr>
        <w:t xml:space="preserve">должны </w:t>
      </w:r>
      <w:r w:rsidRPr="00B70AF3">
        <w:rPr>
          <w:rFonts w:ascii="Arial" w:eastAsia="Calibri" w:hAnsi="Arial" w:cs="Arial"/>
          <w:sz w:val="24"/>
          <w:szCs w:val="24"/>
        </w:rPr>
        <w:t xml:space="preserve">выдерживать воздействие лазерного излучения и сохранять защитные свойства при максимальном воздействии в </w:t>
      </w:r>
      <w:r w:rsidR="00BA5625" w:rsidRPr="00B70AF3">
        <w:rPr>
          <w:rFonts w:ascii="Arial" w:eastAsia="Calibri" w:hAnsi="Arial" w:cs="Arial"/>
          <w:sz w:val="24"/>
          <w:szCs w:val="24"/>
        </w:rPr>
        <w:t>течени</w:t>
      </w:r>
      <w:r w:rsidR="00BA5625">
        <w:rPr>
          <w:rFonts w:ascii="Arial" w:eastAsia="Calibri" w:hAnsi="Arial" w:cs="Arial"/>
          <w:sz w:val="24"/>
          <w:szCs w:val="24"/>
        </w:rPr>
        <w:t>е</w:t>
      </w:r>
      <w:r w:rsidR="00BA5625" w:rsidRPr="00B70AF3">
        <w:rPr>
          <w:rFonts w:ascii="Arial" w:eastAsia="Calibri" w:hAnsi="Arial" w:cs="Arial"/>
          <w:sz w:val="24"/>
          <w:szCs w:val="24"/>
        </w:rPr>
        <w:t xml:space="preserve"> </w:t>
      </w:r>
      <w:r w:rsidRPr="00B70AF3">
        <w:rPr>
          <w:rFonts w:ascii="Arial" w:eastAsia="Calibri" w:hAnsi="Arial" w:cs="Arial"/>
          <w:sz w:val="24"/>
          <w:szCs w:val="24"/>
        </w:rPr>
        <w:t>всего времени непреднамеренного облучения.</w:t>
      </w:r>
    </w:p>
    <w:p w14:paraId="193292C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К другим важным факторам относятся:</w:t>
      </w:r>
    </w:p>
    <w:p w14:paraId="44351EDA"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i) пропускание видимого света и возможность видеть сигнальные знаки или другие индикаторы через светофильтры;</w:t>
      </w:r>
    </w:p>
    <w:p w14:paraId="44ED6D2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j) универсальная конструкция, обеспечивающая комфорт, вентиляцию, периферийное зрение и возможность коррекции зрения с помощью очков (либо с помощью защитных очков, которые надеваются поверх обычных очков, либо с помощью защитных очков, которые обеспечивают оптическую коррекцию для пользователя);</w:t>
      </w:r>
    </w:p>
    <w:p w14:paraId="6380865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k) деградация или изменение поглощающего материала светофильтра, включая прозрачность, вызванную излучением (фотообесцвечивание или насыщающие поглощение);</w:t>
      </w:r>
    </w:p>
    <w:p w14:paraId="54ADD0E1" w14:textId="5389365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l) механическая прочность материалов и устойчивость к ударам, устойчивость к воздействию повышенной температуры, высокой влажности и ультрафиолетового излучени</w:t>
      </w:r>
      <w:r w:rsidR="00EA755B" w:rsidRPr="00B70AF3">
        <w:rPr>
          <w:rFonts w:ascii="Arial" w:eastAsia="Calibri" w:hAnsi="Arial" w:cs="Arial"/>
          <w:sz w:val="24"/>
          <w:szCs w:val="24"/>
        </w:rPr>
        <w:t>я при хранении и транспортировании</w:t>
      </w:r>
      <w:r w:rsidRPr="00B70AF3">
        <w:rPr>
          <w:rFonts w:ascii="Arial" w:eastAsia="Calibri" w:hAnsi="Arial" w:cs="Arial"/>
          <w:sz w:val="24"/>
          <w:szCs w:val="24"/>
        </w:rPr>
        <w:t>;</w:t>
      </w:r>
    </w:p>
    <w:p w14:paraId="2B332074" w14:textId="516B5FD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m</w:t>
      </w:r>
      <w:r w:rsidRPr="00B70AF3">
        <w:rPr>
          <w:rFonts w:ascii="Arial" w:eastAsia="Calibri" w:hAnsi="Arial" w:cs="Arial"/>
          <w:sz w:val="24"/>
          <w:szCs w:val="24"/>
        </w:rPr>
        <w:t xml:space="preserve">) угловая зависимость защитных свойств, </w:t>
      </w:r>
      <w:r w:rsidR="0091180C" w:rsidRPr="00B70AF3">
        <w:rPr>
          <w:rFonts w:ascii="Arial" w:eastAsia="Calibri" w:hAnsi="Arial" w:cs="Arial"/>
          <w:sz w:val="24"/>
          <w:szCs w:val="24"/>
        </w:rPr>
        <w:t>то есть</w:t>
      </w:r>
      <w:r w:rsidRPr="00B70AF3">
        <w:rPr>
          <w:rFonts w:ascii="Arial" w:eastAsia="Calibri" w:hAnsi="Arial" w:cs="Arial"/>
          <w:sz w:val="24"/>
          <w:szCs w:val="24"/>
        </w:rPr>
        <w:t xml:space="preserve"> изменение оптической плотности в зависимости от угла падения. Это может быть важным фактором в тех случаях, когда защита обеспечивается многослойными диэлектрическими покрытиями, а не за счет поглощения в фильтрующем материале;</w:t>
      </w:r>
    </w:p>
    <w:p w14:paraId="6370DE6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n) отражение от светофильтров и оправ, особенно для защитных очков с диэлектрическими покрытиями;</w:t>
      </w:r>
    </w:p>
    <w:p w14:paraId="7C0FF9B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o) любые соответствующие национальные требования или нормативные акты.</w:t>
      </w:r>
    </w:p>
    <w:p w14:paraId="0BEBD07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Средства защиты глаз и лица должны иметь нестираемую маркировку, с указанием:</w:t>
      </w:r>
    </w:p>
    <w:p w14:paraId="70A8A61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1) рабочей длины волны;</w:t>
      </w:r>
    </w:p>
    <w:p w14:paraId="10F7AF4C" w14:textId="36C66B2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2) оптической плотности при длине волны, или </w:t>
      </w:r>
      <w:r w:rsidR="00EA755B" w:rsidRPr="00B70AF3">
        <w:rPr>
          <w:rFonts w:ascii="Arial" w:eastAsia="Calibri" w:hAnsi="Arial" w:cs="Arial"/>
          <w:sz w:val="24"/>
          <w:szCs w:val="24"/>
        </w:rPr>
        <w:t xml:space="preserve">должны иметь </w:t>
      </w:r>
      <w:r w:rsidRPr="00B70AF3">
        <w:rPr>
          <w:rFonts w:ascii="Arial" w:eastAsia="Calibri" w:hAnsi="Arial" w:cs="Arial"/>
          <w:sz w:val="24"/>
          <w:szCs w:val="24"/>
        </w:rPr>
        <w:t>градационный шифр, представляющий эту информацию в закодированном виде;</w:t>
      </w:r>
    </w:p>
    <w:p w14:paraId="090CB747" w14:textId="1642D432"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3) максимальн</w:t>
      </w:r>
      <w:r w:rsidR="00EA755B" w:rsidRPr="00B70AF3">
        <w:rPr>
          <w:rFonts w:ascii="Arial" w:eastAsia="Calibri" w:hAnsi="Arial" w:cs="Arial"/>
          <w:sz w:val="24"/>
          <w:szCs w:val="24"/>
        </w:rPr>
        <w:t>ой облученности</w:t>
      </w:r>
      <w:r w:rsidRPr="00B70AF3">
        <w:rPr>
          <w:rFonts w:ascii="Arial" w:eastAsia="Calibri" w:hAnsi="Arial" w:cs="Arial"/>
          <w:sz w:val="24"/>
          <w:szCs w:val="24"/>
        </w:rPr>
        <w:t xml:space="preserve"> и энергетичес</w:t>
      </w:r>
      <w:r w:rsidR="00EA755B" w:rsidRPr="00B70AF3">
        <w:rPr>
          <w:rFonts w:ascii="Arial" w:eastAsia="Calibri" w:hAnsi="Arial" w:cs="Arial"/>
          <w:sz w:val="24"/>
          <w:szCs w:val="24"/>
        </w:rPr>
        <w:t xml:space="preserve">кой </w:t>
      </w:r>
      <w:r w:rsidRPr="00B70AF3">
        <w:rPr>
          <w:rFonts w:ascii="Arial" w:eastAsia="Calibri" w:hAnsi="Arial" w:cs="Arial"/>
          <w:sz w:val="24"/>
          <w:szCs w:val="24"/>
        </w:rPr>
        <w:t>экспозици</w:t>
      </w:r>
      <w:r w:rsidR="00EA755B" w:rsidRPr="00B70AF3">
        <w:rPr>
          <w:rFonts w:ascii="Arial" w:eastAsia="Calibri" w:hAnsi="Arial" w:cs="Arial"/>
          <w:sz w:val="24"/>
          <w:szCs w:val="24"/>
        </w:rPr>
        <w:t>и</w:t>
      </w:r>
      <w:r w:rsidRPr="00B70AF3">
        <w:rPr>
          <w:rFonts w:ascii="Arial" w:eastAsia="Calibri" w:hAnsi="Arial" w:cs="Arial"/>
          <w:sz w:val="24"/>
          <w:szCs w:val="24"/>
        </w:rPr>
        <w:t>, которую может выдержать средство защиты глаз и лица без ущерба для его защитных свойств (е</w:t>
      </w:r>
      <w:r w:rsidR="00EA755B" w:rsidRPr="00B70AF3">
        <w:rPr>
          <w:rFonts w:ascii="Arial" w:eastAsia="Calibri" w:hAnsi="Arial" w:cs="Arial"/>
          <w:sz w:val="24"/>
          <w:szCs w:val="24"/>
        </w:rPr>
        <w:t>с</w:t>
      </w:r>
      <w:r w:rsidRPr="00B70AF3">
        <w:rPr>
          <w:rFonts w:ascii="Arial" w:eastAsia="Calibri" w:hAnsi="Arial" w:cs="Arial"/>
          <w:sz w:val="24"/>
          <w:szCs w:val="24"/>
        </w:rPr>
        <w:t>ли применимо).</w:t>
      </w:r>
    </w:p>
    <w:p w14:paraId="47DFC8E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Другие рекомендации по использованию защитных очков включают следующее:</w:t>
      </w:r>
    </w:p>
    <w:p w14:paraId="6F2B22E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там, где используются различные виды защитных средств глаз и лица, полезно использовать цветовое кодирование или другие средства для привязки каждого средства защиты к конкретному лазеру;</w:t>
      </w:r>
    </w:p>
    <w:p w14:paraId="64E6E1B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для работы с видимым лазерным излучением желательно иметь возможность видеть лазерный пучок для целей выравнивания или по другим эксплуатационным причинам. В этом случае защитные светофильтры для глаз следует выбирать исходя из уменьшения случайного воздействия ПДУ на время 0,25 с, когда для защиты достаточно естественной защитной реакции глаз;</w:t>
      </w:r>
    </w:p>
    <w:p w14:paraId="086E159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 средства защиты глаз и лица предназначены для защиты от непреднамеренного облучения. Их не следует использовать для защиты от преднамеренного облучения или намеренного наблюдения за лазерным пучком. Средства защиты глаз и лица следует периодически проверять на наличие признаков износа или повреждений. Следует записать дату проверки и при необходимости заменить средства защиты глаз и лица. Средства защиты глаз и лица также следует проверять на пригодность в каждом случае перед использованием. </w:t>
      </w:r>
    </w:p>
    <w:p w14:paraId="023F92E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При высокой мощности или уровнях энергии поглощение излучения фильтрующим материалом может привести к серьезному накоплению напряжений и внезапному выходу светофильтра из строя. По этой причине средства защиты глаз и лица, которые подвергались единичному непреднамеренному облучению высокого уровня, должны быть заменены.</w:t>
      </w:r>
    </w:p>
    <w:p w14:paraId="5BF39F94" w14:textId="77777777" w:rsidR="001F7F90" w:rsidRPr="00B70AF3" w:rsidRDefault="00D347A7">
      <w:pPr>
        <w:widowControl w:val="0"/>
        <w:shd w:val="clear" w:color="auto" w:fill="FFFFFF"/>
        <w:spacing w:after="0" w:line="360" w:lineRule="auto"/>
        <w:ind w:firstLine="709"/>
        <w:jc w:val="both"/>
        <w:rPr>
          <w:rFonts w:ascii="Arial" w:eastAsia="Calibri" w:hAnsi="Arial" w:cs="Arial"/>
        </w:rPr>
      </w:pPr>
      <w:r w:rsidRPr="00B70AF3">
        <w:rPr>
          <w:rFonts w:ascii="Arial" w:eastAsia="Calibri" w:hAnsi="Arial" w:cs="Arial"/>
          <w:spacing w:val="40"/>
          <w:lang w:eastAsia="zh-CN" w:bidi="ar"/>
        </w:rPr>
        <w:t>Примечание</w:t>
      </w:r>
      <w:r w:rsidRPr="00B70AF3">
        <w:rPr>
          <w:rFonts w:ascii="Arial" w:eastAsia="Calibri" w:hAnsi="Arial" w:cs="Arial"/>
        </w:rPr>
        <w:t xml:space="preserve"> – Могут существовать более строгие национальные требования к защитным очкам или дополнительные требования к сроку хранения и использования.</w:t>
      </w:r>
    </w:p>
    <w:p w14:paraId="2C3DCDAE" w14:textId="77777777" w:rsidR="001F7F90" w:rsidRPr="00B70AF3" w:rsidRDefault="00D347A7" w:rsidP="0042282D">
      <w:pPr>
        <w:widowControl w:val="0"/>
        <w:shd w:val="clear" w:color="auto" w:fill="FFFFFF"/>
        <w:spacing w:before="120"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9.4.6</w:t>
      </w:r>
      <w:r w:rsidRPr="00B70AF3">
        <w:rPr>
          <w:rFonts w:ascii="Arial" w:eastAsia="Calibri" w:hAnsi="Arial" w:cs="Arial"/>
          <w:b/>
          <w:sz w:val="24"/>
          <w:szCs w:val="24"/>
        </w:rPr>
        <w:tab/>
        <w:t>Защитная одежда</w:t>
      </w:r>
    </w:p>
    <w:p w14:paraId="5A085FAE" w14:textId="672DAC11"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 некоторых случаях может потребоваться предоставить также защитную одежду для работы в контролируемых лазерных зонах, где полностью обеспечить надлежащую защиту с помощью технических средств или организационных мероприятий практически невозможно. Могут быть использованы маски или перчатки, но в очень редких случаях может потребоваться использование средств защиты всего тела. Такие защитные средства должна быть предусмотрен</w:t>
      </w:r>
      <w:r w:rsidR="00EA755B" w:rsidRPr="00B70AF3">
        <w:rPr>
          <w:rFonts w:ascii="Arial" w:eastAsia="Calibri" w:hAnsi="Arial" w:cs="Arial"/>
          <w:sz w:val="24"/>
          <w:szCs w:val="24"/>
        </w:rPr>
        <w:t>ы</w:t>
      </w:r>
      <w:r w:rsidRPr="00B70AF3">
        <w:rPr>
          <w:rFonts w:ascii="Arial" w:eastAsia="Calibri" w:hAnsi="Arial" w:cs="Arial"/>
          <w:sz w:val="24"/>
          <w:szCs w:val="24"/>
        </w:rPr>
        <w:t xml:space="preserve"> везде, где оценка риска показала, что существует (в дополнение к любому риску для глаз) серьезный риск нанесения вреда коже, достаточный для того, чтобы вызвать значительный ожог или привести к образованию необратимых рубцов (см. раздел 8); однако в таких обстоятельствах предпочтительным решением всегда должно быть полное устранение опасности.</w:t>
      </w:r>
    </w:p>
    <w:p w14:paraId="0E4B7D64"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Лазерное излучение изделий класса 4 представляет опасность возгорания, поэтому защитная одежда должна быть изготовлена из огнеупорных и термостойких материалов. Для такой защитной одежды необходимо уделять особое внимание обеспечению стойкости к лазерному излучению в обоснованно прогнозируемых случаях облучения. Например, лазерный пучок может воздействовать на защитную одежду в течение нескольких секунд, прежде чем пользователь осознает это.</w:t>
      </w:r>
    </w:p>
    <w:p w14:paraId="01161D61"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bookmarkStart w:id="61" w:name="_Toc198565312"/>
      <w:r w:rsidRPr="00B70AF3">
        <w:rPr>
          <w:rFonts w:ascii="Arial" w:eastAsia="Calibri" w:hAnsi="Arial" w:cs="Arial"/>
          <w:b/>
          <w:sz w:val="24"/>
          <w:szCs w:val="24"/>
        </w:rPr>
        <w:t>9.5 Обслуживание оборудования</w:t>
      </w:r>
      <w:bookmarkEnd w:id="61"/>
    </w:p>
    <w:p w14:paraId="4871C09E"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9.5.1 Повышенные риски при проведении обслуживания лазерного оборудования</w:t>
      </w:r>
    </w:p>
    <w:p w14:paraId="4EF757F2" w14:textId="69E7C185"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Лазерные изделия классифицируют на основе уровня лазерного излучения, доступного во время эксплуатации. С другой стороны, установка, техническое и сервисное обслуживание могут потребовать снятия защитных крышек, отключения защитных функций изделия или существенного изменения характеристик лазерного изделия, что увеличивает риск получения травм. Также могут присутствовать дополнительные опасные факторы (например, электрические). Установка, техническое и сервисное обслуживание могут потребовать более высокого уровня подготовки по технике безопасности, чем это необходимо для нормальной эксплуатации. Перед началом работ по установке или техническому и сервисному обслуживанию следует провести отдельную оценку рисков. Следует вести учет всех операций по техническому и сервисному обслуживанию и любых возникающих изменений характеристик лазерного изделия.</w:t>
      </w:r>
    </w:p>
    <w:p w14:paraId="01F5CF76" w14:textId="03C6177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Обслуживание изделий со встроенным лазером может значительно увеличить риск повреждения лазерным излучением. Обслуживание включает в себя юстировку пу</w:t>
      </w:r>
      <w:r w:rsidR="00EA755B" w:rsidRPr="00B70AF3">
        <w:rPr>
          <w:rFonts w:ascii="Arial" w:eastAsia="Calibri" w:hAnsi="Arial" w:cs="Arial"/>
          <w:sz w:val="24"/>
          <w:szCs w:val="24"/>
        </w:rPr>
        <w:t>чка и другие операции настройки</w:t>
      </w:r>
      <w:r w:rsidRPr="00B70AF3">
        <w:rPr>
          <w:rFonts w:ascii="Arial" w:eastAsia="Calibri" w:hAnsi="Arial" w:cs="Arial"/>
          <w:sz w:val="24"/>
          <w:szCs w:val="24"/>
        </w:rPr>
        <w:t xml:space="preserve"> и вероятность отклонения лазерных пучков (то есть возникновения пучков, направленных в случайных направлениях) значительно увеличивается. Для безопасного проведения технического обслуживания часто бывает необходимо создать временную контролируемую лазерную зону вокруг лазерного оборудования (см. ниже) и внедрить правила и меры предосторожности (например, систематический метод выравнивания пучка), соответствующие повышенному уровню риска. Изготовители обязаны предоставлять рекомендации по безопасному проведению технического обслуживания по запросу.</w:t>
      </w:r>
    </w:p>
    <w:p w14:paraId="4E248E9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используется внешний обслуживающий или монтажный персонал, ОЛБ или персонал службы безопасности должны запросить план обеспечения безопасности и подтвердить соответствующую квалификацию. Кроме того, внешний персонал должен пройти вводный инструктаж на локальном уровне, а внутренний персонал должен быть проинформирован о любых временных изменениях местных процедур или средств контроля.</w:t>
      </w:r>
    </w:p>
    <w:p w14:paraId="6B7F6E48"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9.5.2</w:t>
      </w:r>
      <w:r w:rsidRPr="00B70AF3">
        <w:rPr>
          <w:rFonts w:ascii="Arial" w:eastAsia="Calibri" w:hAnsi="Arial" w:cs="Arial"/>
          <w:b/>
          <w:sz w:val="24"/>
          <w:szCs w:val="24"/>
        </w:rPr>
        <w:tab/>
        <w:t>Временные контролируемые лазерные зоны</w:t>
      </w:r>
    </w:p>
    <w:p w14:paraId="12B6A3D0"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Временная контролируемая лазерная зона должна создаваться всякий раз, когда временно создаются условия, позволяющие человеку получить доступ к опасным уровням лазерного излучения, и где могут присутствовать лица, не имеющие разрешения, не знающие о наличии лазерной опасности или не прошедшие надлежащую подготовку или обучение по необходимым правилам безопасности.</w:t>
      </w:r>
    </w:p>
    <w:p w14:paraId="03B72C8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Указания для временных контролируемых лазерных зон такие же, как и для обычных контролируемых лазерных зон (см. 9.4.2). Когда ограничение доступа носит лишь временный характер, требования к техническим средствам ограничения доступа могут быть трудновыполнимыми, но организационные мероприятия могут быть более эффективными. Если безопасный доступ в зону не контролируется техническими средствами, то должны быть установлены соответствующие предупреждающие знаки и запрещающий знак на входе в зону.</w:t>
      </w:r>
      <w:r w:rsidRPr="00B70AF3">
        <w:rPr>
          <w:rFonts w:ascii="Arial" w:hAnsi="Arial" w:cs="Arial"/>
        </w:rPr>
        <w:t xml:space="preserve"> </w:t>
      </w:r>
      <w:r w:rsidRPr="00B70AF3">
        <w:rPr>
          <w:rFonts w:ascii="Arial" w:eastAsia="Calibri" w:hAnsi="Arial" w:cs="Arial"/>
          <w:sz w:val="24"/>
          <w:szCs w:val="24"/>
        </w:rPr>
        <w:t>При определенных обстоятел</w:t>
      </w:r>
      <w:r w:rsidR="00EC19A5" w:rsidRPr="00B70AF3">
        <w:rPr>
          <w:rFonts w:ascii="Arial" w:eastAsia="Calibri" w:hAnsi="Arial" w:cs="Arial"/>
          <w:sz w:val="24"/>
          <w:szCs w:val="24"/>
        </w:rPr>
        <w:t xml:space="preserve">ьствах дополнительно желательно </w:t>
      </w:r>
      <w:r w:rsidRPr="00B70AF3">
        <w:rPr>
          <w:rFonts w:ascii="Arial" w:eastAsia="Calibri" w:hAnsi="Arial" w:cs="Arial"/>
          <w:sz w:val="24"/>
          <w:szCs w:val="24"/>
        </w:rPr>
        <w:t>присутствие другого лица для обеспечения соблюдения временных ограничений доступа.</w:t>
      </w:r>
    </w:p>
    <w:p w14:paraId="2533A882"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9.5.3</w:t>
      </w:r>
      <w:r w:rsidRPr="00B70AF3">
        <w:rPr>
          <w:rFonts w:ascii="Arial" w:eastAsia="Calibri" w:hAnsi="Arial" w:cs="Arial"/>
          <w:b/>
          <w:sz w:val="24"/>
          <w:szCs w:val="24"/>
        </w:rPr>
        <w:tab/>
        <w:t>Средства контроля во время обслуживания</w:t>
      </w:r>
    </w:p>
    <w:p w14:paraId="49D453ED" w14:textId="73CB5EC0"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При разработке средств контроля во время обслуживания оборудования, когда существует повышенный риск повреждения лазерным излучением, особое внимание </w:t>
      </w:r>
      <w:r w:rsidR="00EA755B" w:rsidRPr="00B70AF3">
        <w:rPr>
          <w:rFonts w:ascii="Arial" w:eastAsia="Calibri" w:hAnsi="Arial" w:cs="Arial"/>
          <w:sz w:val="24"/>
          <w:szCs w:val="24"/>
        </w:rPr>
        <w:t xml:space="preserve">необходимо </w:t>
      </w:r>
      <w:r w:rsidRPr="00B70AF3">
        <w:rPr>
          <w:rFonts w:ascii="Arial" w:eastAsia="Calibri" w:hAnsi="Arial" w:cs="Arial"/>
          <w:sz w:val="24"/>
          <w:szCs w:val="24"/>
        </w:rPr>
        <w:t>уделять следующему:</w:t>
      </w:r>
    </w:p>
    <w:p w14:paraId="71A4769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a) снижению уровня излучения до практически возможного минимума; </w:t>
      </w:r>
    </w:p>
    <w:p w14:paraId="4D67B58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b) ограничению диапазона перемещения компонентов управления пучком для снижения неопределенности положения пучка во время юстировки;</w:t>
      </w:r>
    </w:p>
    <w:p w14:paraId="1EAD1C46" w14:textId="439A7838"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c) проверке выравнивания пучка близко к лазеру, а затем постепенно</w:t>
      </w:r>
      <w:r w:rsidR="00EA755B" w:rsidRPr="00B70AF3">
        <w:rPr>
          <w:rFonts w:ascii="Arial" w:eastAsia="Calibri" w:hAnsi="Arial" w:cs="Arial"/>
          <w:sz w:val="24"/>
          <w:szCs w:val="24"/>
        </w:rPr>
        <w:t>му</w:t>
      </w:r>
      <w:r w:rsidRPr="00B70AF3">
        <w:rPr>
          <w:rFonts w:ascii="Arial" w:eastAsia="Calibri" w:hAnsi="Arial" w:cs="Arial"/>
          <w:sz w:val="24"/>
          <w:szCs w:val="24"/>
        </w:rPr>
        <w:t xml:space="preserve"> увеличени</w:t>
      </w:r>
      <w:r w:rsidR="00EA755B" w:rsidRPr="00B70AF3">
        <w:rPr>
          <w:rFonts w:ascii="Arial" w:eastAsia="Calibri" w:hAnsi="Arial" w:cs="Arial"/>
          <w:sz w:val="24"/>
          <w:szCs w:val="24"/>
        </w:rPr>
        <w:t>ю</w:t>
      </w:r>
      <w:r w:rsidRPr="00B70AF3">
        <w:rPr>
          <w:rFonts w:ascii="Arial" w:eastAsia="Calibri" w:hAnsi="Arial" w:cs="Arial"/>
          <w:sz w:val="24"/>
          <w:szCs w:val="24"/>
        </w:rPr>
        <w:t xml:space="preserve"> расстояния для снижения неопределенности положения пучка;</w:t>
      </w:r>
    </w:p>
    <w:p w14:paraId="72225D6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размещению прерывателя пучка на большой площади за экранами мишеней во время выравнивания пучка, чтобы остановить лазерный пучок в случае, если он не попадет в цель;</w:t>
      </w:r>
    </w:p>
    <w:p w14:paraId="2B67210D"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e) предоставлению вспомогательных устройств для визуализации процесса выравнивания пучка (например, камерами, флуоресцентными или чувствительными к нагреву экранами и средствами просмотра). Эти устройства также следует использовать при работе видимыми лазерными пучками, поскольку это помогает противостоять сильному желанию снять защитные очки, чтобы лучше разглядеть пучок;</w:t>
      </w:r>
    </w:p>
    <w:p w14:paraId="2E6BAC5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f) обеспечению удобными защитными очками от лазерного излучения, пригодными для использования в течение длительного времени, когда надлежащая защита другими средствами невозможна;</w:t>
      </w:r>
    </w:p>
    <w:p w14:paraId="73BF5D6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g) предоставлению технических средств для передачи управления лазерным пучком (например, переносимыми вручную устройствами управления), когда для обслуживания необходимы двое или несколько человек, особенно если один человек находится в отдалении от лазера для того, чтобы дать другому команду запустить лазер; </w:t>
      </w:r>
    </w:p>
    <w:p w14:paraId="0F6FCD9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h) использованию неотражающих покрытий или рассеянно отражающих поверхностей на инструментах и соблюдению требования снятия или закрывания ювелирных изделий, часов и т.</w:t>
      </w:r>
      <w:r w:rsidR="00B77B2B" w:rsidRPr="00B70AF3">
        <w:rPr>
          <w:rFonts w:ascii="Arial" w:eastAsia="Calibri" w:hAnsi="Arial" w:cs="Arial"/>
          <w:sz w:val="24"/>
          <w:szCs w:val="24"/>
        </w:rPr>
        <w:t> </w:t>
      </w:r>
      <w:r w:rsidRPr="00B70AF3">
        <w:rPr>
          <w:rFonts w:ascii="Arial" w:eastAsia="Calibri" w:hAnsi="Arial" w:cs="Arial"/>
          <w:sz w:val="24"/>
          <w:szCs w:val="24"/>
        </w:rPr>
        <w:t>д. лицами, находящимися в контролируемой лазерной зоне, с целью минимизации рассеянных отражений.</w:t>
      </w:r>
    </w:p>
    <w:p w14:paraId="4F2E7C68" w14:textId="77777777" w:rsidR="001F7F90" w:rsidRPr="00B70AF3" w:rsidRDefault="00D347A7">
      <w:pPr>
        <w:widowControl w:val="0"/>
        <w:shd w:val="clear" w:color="auto" w:fill="FFFFFF"/>
        <w:spacing w:after="0" w:line="360" w:lineRule="auto"/>
        <w:ind w:firstLine="709"/>
        <w:jc w:val="both"/>
        <w:rPr>
          <w:rFonts w:ascii="Arial" w:eastAsia="Calibri" w:hAnsi="Arial" w:cs="Arial"/>
          <w:b/>
          <w:sz w:val="24"/>
          <w:szCs w:val="24"/>
        </w:rPr>
      </w:pPr>
      <w:r w:rsidRPr="00B70AF3">
        <w:rPr>
          <w:rFonts w:ascii="Arial" w:eastAsia="Calibri" w:hAnsi="Arial" w:cs="Arial"/>
          <w:b/>
          <w:sz w:val="24"/>
          <w:szCs w:val="24"/>
        </w:rPr>
        <w:t>9.5.4</w:t>
      </w:r>
      <w:r w:rsidRPr="00B70AF3">
        <w:rPr>
          <w:rFonts w:ascii="Arial" w:eastAsia="Calibri" w:hAnsi="Arial" w:cs="Arial"/>
          <w:b/>
          <w:sz w:val="24"/>
          <w:szCs w:val="24"/>
        </w:rPr>
        <w:tab/>
        <w:t>Приглашенные инженеры по установке и сервисному обслуживанию</w:t>
      </w:r>
    </w:p>
    <w:p w14:paraId="45679339" w14:textId="448DB01E"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для обслуживания лазерного оборудования привлекается сторонняя организация (например, поставщик лазерного оборудования), то должна быть установлена процедура, предусматривающая выдачу разрешения на работу, передачу оборудования на сервисное обслуживание, его приемку после завершения работы в полностью восстановленном состоянии и ввод в эксплуатацию. Для этого следует применять инструкции</w:t>
      </w:r>
      <w:r w:rsidR="00EA755B" w:rsidRPr="00B70AF3">
        <w:rPr>
          <w:rFonts w:ascii="Arial" w:eastAsia="Calibri" w:hAnsi="Arial" w:cs="Arial"/>
          <w:sz w:val="24"/>
          <w:szCs w:val="24"/>
        </w:rPr>
        <w:t xml:space="preserve"> в письменной форме</w:t>
      </w:r>
      <w:r w:rsidRPr="00B70AF3">
        <w:rPr>
          <w:rFonts w:ascii="Arial" w:eastAsia="Calibri" w:hAnsi="Arial" w:cs="Arial"/>
          <w:sz w:val="24"/>
          <w:szCs w:val="24"/>
        </w:rPr>
        <w:t>. Проверка восстановления защитных блокировок перед передачей оборудования обратно пользователю должны быть частью обслуживания.</w:t>
      </w:r>
    </w:p>
    <w:p w14:paraId="3187CBB2" w14:textId="3D60033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Оценка рисков, связанных с проведением сервисного обслуживания обязательна, даже если сервисный инженер полностью контролирует процесс. Персонал, прибывающий для обслуживания, должен по возможности следовать правилам и процедурам безопасности организации, которую он посещает. Создание временной контролируемой лазерной зоны пер</w:t>
      </w:r>
      <w:r w:rsidR="00EA755B" w:rsidRPr="00B70AF3">
        <w:rPr>
          <w:rFonts w:ascii="Arial" w:eastAsia="Calibri" w:hAnsi="Arial" w:cs="Arial"/>
          <w:sz w:val="24"/>
          <w:szCs w:val="24"/>
        </w:rPr>
        <w:t>ед началом работ (если она необходима</w:t>
      </w:r>
      <w:r w:rsidRPr="00B70AF3">
        <w:rPr>
          <w:rFonts w:ascii="Arial" w:eastAsia="Calibri" w:hAnsi="Arial" w:cs="Arial"/>
          <w:sz w:val="24"/>
          <w:szCs w:val="24"/>
        </w:rPr>
        <w:t>) может быть прописано в договоре. Если договорного соглашения нет, пользователь лазера должен ввести в действие необходимые мероприятия по обеспечению безопасности.</w:t>
      </w:r>
    </w:p>
    <w:p w14:paraId="419E4B46"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62" w:name="_Toc198565313"/>
      <w:r w:rsidRPr="00B70AF3">
        <w:rPr>
          <w:rFonts w:ascii="Arial" w:eastAsia="Calibri" w:hAnsi="Arial" w:cs="Arial"/>
          <w:b/>
          <w:sz w:val="28"/>
          <w:szCs w:val="28"/>
        </w:rPr>
        <w:t>10 Обеспечение безопасной эксплуатации</w:t>
      </w:r>
      <w:bookmarkEnd w:id="62"/>
    </w:p>
    <w:p w14:paraId="70BA8D9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Перед началом работы должна регулярно выполняться проверка лазерного оборудования и рабочей зоны лазера, которая включает траекторию пучка, функции блокировки и средства индивидуальной защиты. Результаты проверки следует фиксировать, чтобы убедиться, что применяемые средства безопасности остаются действенными и условия для обеспечения допустимого уровня риска соблюдаются. При необходимости следует скорректировать мероприятия по обеспечению безопасности для поддержания дальнейшей безопасной эксплуатации. Для переоценки эффективности и достаточности мероприятий по обеспечению безопасности следует использовать результаты расследований инцидентов, связанных с безопасностью, и предполагаемых аварий (см. раздел 12).</w:t>
      </w:r>
    </w:p>
    <w:p w14:paraId="3FD635BE"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Обстоятельства, указывающие на необходимость срочной переоценки рисков и пересмотра мероприятий по обеспечению безопасности, включают:</w:t>
      </w:r>
    </w:p>
    <w:p w14:paraId="17D87EE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модификацию, перемещение или замену лазерного оборудования;</w:t>
      </w:r>
    </w:p>
    <w:p w14:paraId="67887B2B"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изменение условий эксплуатации;</w:t>
      </w:r>
    </w:p>
    <w:p w14:paraId="79E9FD0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c</w:t>
      </w:r>
      <w:r w:rsidRPr="00B70AF3">
        <w:rPr>
          <w:rFonts w:ascii="Arial" w:eastAsia="Calibri" w:hAnsi="Arial" w:cs="Arial"/>
          <w:sz w:val="24"/>
          <w:szCs w:val="24"/>
        </w:rPr>
        <w:t>) изменение условий окружающей среды, в которых используется лазерное оборудование;</w:t>
      </w:r>
    </w:p>
    <w:p w14:paraId="209C0E2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d) изменение в составе персонала, имеющего доступ к лазерному оборудованию или подверженного риску воздействия лазерного излучения;</w:t>
      </w:r>
    </w:p>
    <w:p w14:paraId="1DD761CF"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e) признаки любого отступления от соблюдения правил техники безопасности.</w:t>
      </w:r>
    </w:p>
    <w:p w14:paraId="6ACFF6CC"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63" w:name="_Toc198565314"/>
      <w:r w:rsidRPr="00B70AF3">
        <w:rPr>
          <w:rFonts w:ascii="Arial" w:eastAsia="Calibri" w:hAnsi="Arial" w:cs="Arial"/>
          <w:b/>
          <w:sz w:val="28"/>
          <w:szCs w:val="28"/>
        </w:rPr>
        <w:t xml:space="preserve">11 Планы </w:t>
      </w:r>
      <w:bookmarkEnd w:id="63"/>
      <w:r w:rsidRPr="00B70AF3">
        <w:rPr>
          <w:rFonts w:ascii="Arial" w:eastAsia="Calibri" w:hAnsi="Arial" w:cs="Arial"/>
          <w:b/>
          <w:sz w:val="28"/>
          <w:szCs w:val="28"/>
        </w:rPr>
        <w:t>действий на случай непредвиденных обстоятельств</w:t>
      </w:r>
    </w:p>
    <w:p w14:paraId="473BDD94"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sz w:val="24"/>
          <w:szCs w:val="24"/>
        </w:rPr>
      </w:pPr>
      <w:bookmarkStart w:id="64" w:name="_Toc198565315"/>
      <w:r w:rsidRPr="00B70AF3">
        <w:rPr>
          <w:rFonts w:ascii="Arial" w:eastAsia="Calibri" w:hAnsi="Arial" w:cs="Arial"/>
          <w:b/>
          <w:sz w:val="24"/>
          <w:szCs w:val="24"/>
        </w:rPr>
        <w:t>11.1 Общие положения</w:t>
      </w:r>
      <w:bookmarkEnd w:id="64"/>
    </w:p>
    <w:p w14:paraId="5EB05F24" w14:textId="0B794CEA"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Следует подготовить планы действий </w:t>
      </w:r>
      <w:r w:rsidR="00EA755B" w:rsidRPr="00B70AF3">
        <w:rPr>
          <w:rFonts w:ascii="Arial" w:eastAsia="Calibri" w:hAnsi="Arial" w:cs="Arial"/>
          <w:sz w:val="24"/>
          <w:szCs w:val="24"/>
        </w:rPr>
        <w:t>при</w:t>
      </w:r>
      <w:r w:rsidRPr="00B70AF3">
        <w:rPr>
          <w:rFonts w:ascii="Arial" w:eastAsia="Calibri" w:hAnsi="Arial" w:cs="Arial"/>
          <w:sz w:val="24"/>
          <w:szCs w:val="24"/>
        </w:rPr>
        <w:t xml:space="preserve"> непредвиденных обстоятельств</w:t>
      </w:r>
      <w:r w:rsidR="00EA755B" w:rsidRPr="00B70AF3">
        <w:rPr>
          <w:rFonts w:ascii="Arial" w:eastAsia="Calibri" w:hAnsi="Arial" w:cs="Arial"/>
          <w:sz w:val="24"/>
          <w:szCs w:val="24"/>
        </w:rPr>
        <w:t>ах</w:t>
      </w:r>
      <w:r w:rsidRPr="00B70AF3">
        <w:rPr>
          <w:rFonts w:ascii="Arial" w:eastAsia="Calibri" w:hAnsi="Arial" w:cs="Arial"/>
          <w:sz w:val="24"/>
          <w:szCs w:val="24"/>
        </w:rPr>
        <w:t xml:space="preserve"> в тех случаях, когда используются лазеры класс</w:t>
      </w:r>
      <w:r w:rsidR="00EA755B" w:rsidRPr="00B70AF3">
        <w:rPr>
          <w:rFonts w:ascii="Arial" w:eastAsia="Calibri" w:hAnsi="Arial" w:cs="Arial"/>
          <w:sz w:val="24"/>
          <w:szCs w:val="24"/>
        </w:rPr>
        <w:t>а</w:t>
      </w:r>
      <w:r w:rsidRPr="00B70AF3">
        <w:rPr>
          <w:rFonts w:ascii="Arial" w:eastAsia="Calibri" w:hAnsi="Arial" w:cs="Arial"/>
          <w:sz w:val="24"/>
          <w:szCs w:val="24"/>
        </w:rPr>
        <w:t xml:space="preserve"> 3B или 4, или там, где существует вероятность непреднамеренного воздействия лазерного излучения, превышающего ПДУ. Планы действий в непредвиденных обстоятельствах должны учитывать три сценария:</w:t>
      </w:r>
    </w:p>
    <w:p w14:paraId="2F3EC2E4" w14:textId="77777777" w:rsidR="001F7F90" w:rsidRPr="00B70AF3" w:rsidRDefault="00D347A7">
      <w:pPr>
        <w:widowControl w:val="0"/>
        <w:shd w:val="clear" w:color="auto" w:fill="FFFFFF"/>
        <w:spacing w:after="0" w:line="360" w:lineRule="auto"/>
        <w:ind w:firstLine="708"/>
        <w:jc w:val="both"/>
        <w:rPr>
          <w:rFonts w:ascii="Arial" w:eastAsia="Calibri" w:hAnsi="Arial" w:cs="Arial"/>
          <w:sz w:val="24"/>
          <w:szCs w:val="24"/>
        </w:rPr>
      </w:pPr>
      <w:r w:rsidRPr="00B70AF3">
        <w:rPr>
          <w:rFonts w:ascii="Arial" w:eastAsia="Calibri" w:hAnsi="Arial" w:cs="Arial"/>
          <w:sz w:val="24"/>
          <w:szCs w:val="24"/>
          <w:lang w:val="en-US"/>
        </w:rPr>
        <w:t>a</w:t>
      </w:r>
      <w:r w:rsidRPr="00B70AF3">
        <w:rPr>
          <w:rFonts w:ascii="Arial" w:eastAsia="Calibri" w:hAnsi="Arial" w:cs="Arial"/>
          <w:sz w:val="24"/>
          <w:szCs w:val="24"/>
        </w:rPr>
        <w:t xml:space="preserve">) фактическая травма или серьезное повреждение глаз (только для лазеров классов 3B и 4); </w:t>
      </w:r>
    </w:p>
    <w:p w14:paraId="15C7845D" w14:textId="77777777" w:rsidR="001F7F90" w:rsidRPr="00B70AF3" w:rsidRDefault="00D347A7">
      <w:pPr>
        <w:widowControl w:val="0"/>
        <w:shd w:val="clear" w:color="auto" w:fill="FFFFFF"/>
        <w:spacing w:after="0" w:line="360" w:lineRule="auto"/>
        <w:ind w:firstLine="708"/>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xml:space="preserve">) фактическое повреждение кожи (только для лазеров классов 1C и 4); </w:t>
      </w:r>
    </w:p>
    <w:p w14:paraId="222DADF7" w14:textId="36E2F0C5" w:rsidR="001F7F90" w:rsidRPr="00B70AF3" w:rsidRDefault="00D347A7">
      <w:pPr>
        <w:widowControl w:val="0"/>
        <w:shd w:val="clear" w:color="auto" w:fill="FFFFFF"/>
        <w:spacing w:after="0" w:line="360" w:lineRule="auto"/>
        <w:ind w:firstLine="708"/>
        <w:jc w:val="both"/>
        <w:rPr>
          <w:rFonts w:ascii="Arial" w:eastAsia="Calibri" w:hAnsi="Arial" w:cs="Arial"/>
          <w:sz w:val="24"/>
          <w:szCs w:val="24"/>
        </w:rPr>
      </w:pPr>
      <w:r w:rsidRPr="00B70AF3">
        <w:rPr>
          <w:rFonts w:ascii="Arial" w:eastAsia="Calibri" w:hAnsi="Arial" w:cs="Arial"/>
          <w:sz w:val="24"/>
          <w:szCs w:val="24"/>
        </w:rPr>
        <w:t>с) незначительное повреждение глаз или воздействие, превышающее ПДУ, которое потенциальн</w:t>
      </w:r>
      <w:r w:rsidR="00EA755B" w:rsidRPr="00B70AF3">
        <w:rPr>
          <w:rFonts w:ascii="Arial" w:eastAsia="Calibri" w:hAnsi="Arial" w:cs="Arial"/>
          <w:sz w:val="24"/>
          <w:szCs w:val="24"/>
        </w:rPr>
        <w:t>о</w:t>
      </w:r>
      <w:r w:rsidRPr="00B70AF3">
        <w:rPr>
          <w:rFonts w:ascii="Arial" w:eastAsia="Calibri" w:hAnsi="Arial" w:cs="Arial"/>
          <w:sz w:val="24"/>
          <w:szCs w:val="24"/>
        </w:rPr>
        <w:t xml:space="preserve"> могло привести к травме глаза.</w:t>
      </w:r>
    </w:p>
    <w:p w14:paraId="4D77AFD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В случае фактического или предполагаемого опасного воздействия лазерного излучения или другой лазерной опасности (несчастный случай) или возможного несоблюдения мероприятий по безопасности, которые могли привести к несчастному случаю (инциденту), лазерное излучение должно быть немедленно прекращено. </w:t>
      </w:r>
    </w:p>
    <w:p w14:paraId="03A11C5B"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B70AF3">
        <w:rPr>
          <w:rFonts w:ascii="Arial" w:eastAsia="Calibri" w:hAnsi="Arial" w:cs="Arial"/>
          <w:b/>
          <w:sz w:val="24"/>
          <w:szCs w:val="24"/>
        </w:rPr>
        <w:t>11.2 Действия при фактической травме глаза</w:t>
      </w:r>
    </w:p>
    <w:p w14:paraId="56C9755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Должен быть разработан план действий в случае получения человеком травмы глаз в результате воздействия лазерного излучения. Необходимо учитывать следующие факторы:</w:t>
      </w:r>
    </w:p>
    <w:p w14:paraId="09A7AA3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а) следует немедленно принять меры по оказанию первой помощи, включая вызов медицинского работника. Если не указано иное, пострадавший должен находиться в сидячем положении;</w:t>
      </w:r>
    </w:p>
    <w:p w14:paraId="003962B0" w14:textId="46A49B9E" w:rsidR="001F7F90" w:rsidRPr="00B70AF3" w:rsidRDefault="00D347A7">
      <w:pPr>
        <w:widowControl w:val="0"/>
        <w:shd w:val="clear" w:color="auto" w:fill="FFFFFF"/>
        <w:spacing w:after="0" w:line="360" w:lineRule="auto"/>
        <w:ind w:firstLineChars="275" w:firstLine="660"/>
        <w:jc w:val="both"/>
        <w:rPr>
          <w:rFonts w:ascii="Arial" w:eastAsia="Calibri" w:hAnsi="Arial" w:cs="Arial"/>
          <w:sz w:val="24"/>
          <w:szCs w:val="24"/>
        </w:rPr>
      </w:pPr>
      <w:r w:rsidRPr="00B70AF3">
        <w:rPr>
          <w:rFonts w:ascii="Arial" w:eastAsia="Calibri" w:hAnsi="Arial" w:cs="Arial"/>
          <w:sz w:val="24"/>
          <w:szCs w:val="24"/>
          <w:lang w:val="en-US"/>
        </w:rPr>
        <w:t>b</w:t>
      </w:r>
      <w:r w:rsidRPr="00B70AF3">
        <w:rPr>
          <w:rFonts w:ascii="Arial" w:eastAsia="Calibri" w:hAnsi="Arial" w:cs="Arial"/>
          <w:sz w:val="24"/>
          <w:szCs w:val="24"/>
        </w:rPr>
        <w:t>) как правило, следует немедленно принять меры для доставки пострадавшего в соответствующее медицинское учреждение – в приемное отделение или в отделение неотложной помощи из-за риска развития шока;</w:t>
      </w:r>
    </w:p>
    <w:p w14:paraId="348BAC97"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lang w:val="en-US"/>
        </w:rPr>
        <w:t>c</w:t>
      </w:r>
      <w:r w:rsidRPr="00B70AF3">
        <w:rPr>
          <w:rFonts w:ascii="Arial" w:eastAsia="Calibri" w:hAnsi="Arial" w:cs="Arial"/>
          <w:sz w:val="24"/>
          <w:szCs w:val="24"/>
        </w:rPr>
        <w:t>) если специалист, прошедший соответствующую подготовку, не посоветует иное, может оказаться целесообразным наложить на глаз стерильную марлю, чтобы предотвратить физический контакт с глазами;</w:t>
      </w:r>
    </w:p>
    <w:p w14:paraId="6D68EE9A" w14:textId="6CB9DE3D"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d) в плане следует указать маршрут до больницы, а также альтернативные маршруты, </w:t>
      </w:r>
      <w:r w:rsidR="00966D62" w:rsidRPr="00B70AF3">
        <w:rPr>
          <w:rFonts w:ascii="Arial" w:eastAsia="Calibri" w:hAnsi="Arial" w:cs="Arial"/>
          <w:sz w:val="24"/>
          <w:szCs w:val="24"/>
        </w:rPr>
        <w:t>предусматривающие</w:t>
      </w:r>
      <w:r w:rsidR="00EA755B" w:rsidRPr="00B70AF3">
        <w:rPr>
          <w:rFonts w:ascii="Arial" w:eastAsia="Calibri" w:hAnsi="Arial" w:cs="Arial"/>
          <w:sz w:val="24"/>
          <w:szCs w:val="24"/>
        </w:rPr>
        <w:t xml:space="preserve"> объезд загруженных участков дорог или </w:t>
      </w:r>
      <w:r w:rsidR="00966D62" w:rsidRPr="00B70AF3">
        <w:rPr>
          <w:rFonts w:ascii="Arial" w:eastAsia="Calibri" w:hAnsi="Arial" w:cs="Arial"/>
          <w:sz w:val="24"/>
          <w:szCs w:val="24"/>
        </w:rPr>
        <w:t xml:space="preserve">участков </w:t>
      </w:r>
      <w:r w:rsidR="00EA755B" w:rsidRPr="00B70AF3">
        <w:rPr>
          <w:rFonts w:ascii="Arial" w:eastAsia="Calibri" w:hAnsi="Arial" w:cs="Arial"/>
          <w:sz w:val="24"/>
          <w:szCs w:val="24"/>
        </w:rPr>
        <w:t>ремонтных работ</w:t>
      </w:r>
      <w:r w:rsidRPr="00B70AF3">
        <w:rPr>
          <w:rFonts w:ascii="Arial" w:eastAsia="Calibri" w:hAnsi="Arial" w:cs="Arial"/>
          <w:sz w:val="24"/>
          <w:szCs w:val="24"/>
        </w:rPr>
        <w:t>;</w:t>
      </w:r>
    </w:p>
    <w:p w14:paraId="6D9678B0" w14:textId="77777777" w:rsidR="001F7F90" w:rsidRPr="00B70AF3" w:rsidRDefault="00D347A7">
      <w:pPr>
        <w:widowControl w:val="0"/>
        <w:shd w:val="clear" w:color="auto" w:fill="FFFFFF"/>
        <w:spacing w:after="0" w:line="360" w:lineRule="auto"/>
        <w:ind w:firstLine="709"/>
        <w:jc w:val="both"/>
        <w:rPr>
          <w:rFonts w:ascii="Arial" w:eastAsia="Calibri" w:hAnsi="Arial" w:cs="Arial"/>
          <w:color w:val="FF0000"/>
          <w:sz w:val="24"/>
          <w:szCs w:val="24"/>
        </w:rPr>
      </w:pPr>
      <w:r w:rsidRPr="00B70AF3">
        <w:rPr>
          <w:rFonts w:ascii="Arial" w:eastAsia="Calibri" w:hAnsi="Arial" w:cs="Arial"/>
          <w:sz w:val="24"/>
          <w:szCs w:val="24"/>
        </w:rPr>
        <w:t>e) основная информация о лазерном излучении должна быть передана в больницу вместе с пострадавшим. Информация должна включать сведения о длине волны излучения, используемого в момент получения травмы и о том, какая часть глаза наиболее подвержена риску от излучения;</w:t>
      </w:r>
    </w:p>
    <w:p w14:paraId="40A0E3C2"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f) план должен быть задокументирован, находиться в свободном доступе и периодически отрабатываться. Может оказаться целесообразным разработать пакет информации, которую можно легко получить и передать вместе с пострадавшим.</w:t>
      </w:r>
    </w:p>
    <w:p w14:paraId="774E720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B70AF3">
        <w:rPr>
          <w:rFonts w:ascii="Arial" w:eastAsia="Calibri" w:hAnsi="Arial" w:cs="Arial"/>
          <w:b/>
          <w:sz w:val="24"/>
          <w:szCs w:val="24"/>
        </w:rPr>
        <w:t>11.3 Действия при фактическом повреждении кожи</w:t>
      </w:r>
    </w:p>
    <w:p w14:paraId="177852C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Помимо хронического воздействия ультрафиолетового излучения, которое со временем может привести к развитию поражений, наиболее вероятным повреждением кожи от лазерного излучения будет термический ожог. К этому следует относиться так же, как к ожогу, вызванному пламенем или воздействием горячей поверхности или вещества. Следует обратиться за медицинской помощью, чтобы определить, требуется ли госпитализация, в зависимости от глубины и площади ожога.</w:t>
      </w:r>
    </w:p>
    <w:p w14:paraId="7E0B673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sz w:val="24"/>
          <w:szCs w:val="24"/>
        </w:rPr>
      </w:pPr>
      <w:r w:rsidRPr="00B70AF3">
        <w:rPr>
          <w:rFonts w:ascii="Arial" w:eastAsia="Calibri" w:hAnsi="Arial" w:cs="Arial"/>
          <w:b/>
          <w:sz w:val="24"/>
          <w:szCs w:val="24"/>
        </w:rPr>
        <w:t>11.4 Действия при подозрении на травму глаза</w:t>
      </w:r>
    </w:p>
    <w:p w14:paraId="16829BAB" w14:textId="3B786374" w:rsidR="001F7F90" w:rsidRPr="00B70AF3" w:rsidRDefault="00966D62">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Если фактическая</w:t>
      </w:r>
      <w:r w:rsidR="00D347A7" w:rsidRPr="00B70AF3">
        <w:rPr>
          <w:rFonts w:ascii="Arial" w:eastAsia="Calibri" w:hAnsi="Arial" w:cs="Arial"/>
          <w:sz w:val="24"/>
          <w:szCs w:val="24"/>
        </w:rPr>
        <w:t xml:space="preserve"> т</w:t>
      </w:r>
      <w:r w:rsidRPr="00B70AF3">
        <w:rPr>
          <w:rFonts w:ascii="Arial" w:eastAsia="Calibri" w:hAnsi="Arial" w:cs="Arial"/>
          <w:sz w:val="24"/>
          <w:szCs w:val="24"/>
        </w:rPr>
        <w:t>равма</w:t>
      </w:r>
      <w:r w:rsidR="00D347A7" w:rsidRPr="00B70AF3">
        <w:rPr>
          <w:rFonts w:ascii="Arial" w:eastAsia="Calibri" w:hAnsi="Arial" w:cs="Arial"/>
          <w:sz w:val="24"/>
          <w:szCs w:val="24"/>
        </w:rPr>
        <w:t xml:space="preserve"> глаза </w:t>
      </w:r>
      <w:r w:rsidRPr="00B70AF3">
        <w:rPr>
          <w:rFonts w:ascii="Arial" w:eastAsia="Calibri" w:hAnsi="Arial" w:cs="Arial"/>
          <w:sz w:val="24"/>
          <w:szCs w:val="24"/>
        </w:rPr>
        <w:t xml:space="preserve">отсутствует </w:t>
      </w:r>
      <w:r w:rsidR="00D347A7" w:rsidRPr="00B70AF3">
        <w:rPr>
          <w:rFonts w:ascii="Arial" w:eastAsia="Calibri" w:hAnsi="Arial" w:cs="Arial"/>
          <w:sz w:val="24"/>
          <w:szCs w:val="24"/>
        </w:rPr>
        <w:t>или оценка риска показала, что воздействие на глаза лазерного излучения, превышающего ПДУ, было маловероятным, то любой предполагаемый инцидент вряд ли можно будет считать чрезвычайной ситуацией. Если лазерное излучение потенциально может представлять опасность для сетчатки (на длине волны от 400 до 1400 нм), то можно провести быструю проверку зрительных функций с использованием сетки Амслера или попросить пострадавшего прочитать небольшой текст.</w:t>
      </w:r>
    </w:p>
    <w:p w14:paraId="2B9AB315"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Возможно, будет уместно наложить стерильную марлю на пораженный глаз, чтобы свести к минимуму риск того, что человек потрет глаз и это приведет к ссадинам роговицы.</w:t>
      </w:r>
    </w:p>
    <w:p w14:paraId="68D4FCCD" w14:textId="2F00967C"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 xml:space="preserve">Если есть подозрение на незначительную травму или требуется подтверждение, это не следует рассматривать как неотложную медицинскую помощь, и, возможно, будет целесообразно обсудить план действий с офтальмологическим учреждением, имеющим конкретный опыт лазерных травм глаз. Если медицинский работник считает, что необходимо провести обследование, он должен посоветовать, когда следует обратиться в медицинское учреждение. Обычно это происходит через 24-48 часов после предполагаемого инцидента, поскольку требуется время для развития незначительного повреждения. Поэтому у пострадавшего должно быть достаточно времени, чтобы добраться до соответствующего медицинского учреждения. При доставке </w:t>
      </w:r>
      <w:r w:rsidR="00966D62" w:rsidRPr="00B70AF3">
        <w:rPr>
          <w:rFonts w:ascii="Arial" w:eastAsia="Calibri" w:hAnsi="Arial" w:cs="Arial"/>
          <w:sz w:val="24"/>
          <w:szCs w:val="24"/>
        </w:rPr>
        <w:t xml:space="preserve">пострадавшего </w:t>
      </w:r>
      <w:r w:rsidRPr="00B70AF3">
        <w:rPr>
          <w:rFonts w:ascii="Arial" w:eastAsia="Calibri" w:hAnsi="Arial" w:cs="Arial"/>
          <w:sz w:val="24"/>
          <w:szCs w:val="24"/>
        </w:rPr>
        <w:t xml:space="preserve">в больницу должна </w:t>
      </w:r>
      <w:r w:rsidR="00966D62" w:rsidRPr="00B70AF3">
        <w:rPr>
          <w:rFonts w:ascii="Arial" w:eastAsia="Calibri" w:hAnsi="Arial" w:cs="Arial"/>
          <w:sz w:val="24"/>
          <w:szCs w:val="24"/>
        </w:rPr>
        <w:t>быть предоставлена</w:t>
      </w:r>
      <w:r w:rsidRPr="00B70AF3">
        <w:rPr>
          <w:rFonts w:ascii="Arial" w:eastAsia="Calibri" w:hAnsi="Arial" w:cs="Arial"/>
          <w:sz w:val="24"/>
          <w:szCs w:val="24"/>
        </w:rPr>
        <w:t xml:space="preserve"> основная информация о лазерном излучении. Информация должна включать сведения о длине волны излучения, используемого в момент получения травмы и о том, какая часть глаза наиболее подвержена риску от излучения.</w:t>
      </w:r>
    </w:p>
    <w:p w14:paraId="4DF32BF3"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65" w:name="_Toc198565316"/>
      <w:r w:rsidRPr="00B70AF3">
        <w:rPr>
          <w:rFonts w:ascii="Arial" w:eastAsia="Calibri" w:hAnsi="Arial" w:cs="Arial"/>
          <w:b/>
          <w:sz w:val="28"/>
          <w:szCs w:val="28"/>
        </w:rPr>
        <w:t>12 Отчеты об инцидентах и расследования несчастных случаев</w:t>
      </w:r>
      <w:bookmarkEnd w:id="65"/>
    </w:p>
    <w:p w14:paraId="04E9DD33"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 любом инциденте следует сообщать руководству предприятия, на котором произошел инцидент.</w:t>
      </w:r>
    </w:p>
    <w:p w14:paraId="1AD7B1CA" w14:textId="77777777" w:rsidR="001F7F90" w:rsidRPr="00B70AF3" w:rsidRDefault="00D347A7">
      <w:pPr>
        <w:spacing w:after="0" w:line="360" w:lineRule="auto"/>
        <w:ind w:firstLine="709"/>
        <w:jc w:val="both"/>
        <w:rPr>
          <w:rFonts w:ascii="Arial" w:eastAsia="Calibri" w:hAnsi="Arial" w:cs="Arial"/>
          <w:szCs w:val="24"/>
        </w:rPr>
      </w:pPr>
      <w:r w:rsidRPr="00B70AF3">
        <w:rPr>
          <w:rFonts w:ascii="Arial" w:eastAsia="Calibri" w:hAnsi="Arial" w:cs="Arial"/>
          <w:spacing w:val="40"/>
          <w:lang w:eastAsia="zh-CN" w:bidi="ar"/>
        </w:rPr>
        <w:t>Примечание</w:t>
      </w:r>
      <w:r w:rsidRPr="00B70AF3">
        <w:rPr>
          <w:rFonts w:ascii="Arial" w:eastAsia="Calibri" w:hAnsi="Arial" w:cs="Arial"/>
          <w:szCs w:val="24"/>
        </w:rPr>
        <w:t xml:space="preserve"> – В некоторых странах законодательство требует сообщать о профессиональных инцидентах и несчастных случаях на производстве в соответствующий регулирующий орган.</w:t>
      </w:r>
    </w:p>
    <w:p w14:paraId="5FCC581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Во всех случаях, когда есть подозрение на опасное воздействие, должно быть проведено полное расследование для выяснения обстоятельств, связанных с этим событием, и вероятной величины воздействия, а выводы этого расследования должны быть задокументированы. В случае инцидента необходимо определить причину возможной ошибки и внести любые необходимые изменения в систему обеспечения безопасности перед повторным использованием лазера.</w:t>
      </w:r>
    </w:p>
    <w:p w14:paraId="3D5B5B2B" w14:textId="77777777" w:rsidR="001F7F90" w:rsidRPr="00B70AF3" w:rsidRDefault="00D347A7" w:rsidP="002067F9">
      <w:pPr>
        <w:spacing w:before="120" w:after="120" w:line="360" w:lineRule="auto"/>
        <w:ind w:firstLine="709"/>
        <w:jc w:val="both"/>
        <w:outlineLvl w:val="0"/>
        <w:rPr>
          <w:rFonts w:ascii="Arial" w:eastAsia="Calibri" w:hAnsi="Arial" w:cs="Arial"/>
          <w:b/>
          <w:sz w:val="28"/>
          <w:szCs w:val="28"/>
        </w:rPr>
      </w:pPr>
      <w:bookmarkStart w:id="66" w:name="_Toc198565317"/>
      <w:r w:rsidRPr="00B70AF3">
        <w:rPr>
          <w:rFonts w:ascii="Arial" w:eastAsia="Calibri" w:hAnsi="Arial" w:cs="Arial"/>
          <w:b/>
          <w:sz w:val="28"/>
          <w:szCs w:val="28"/>
        </w:rPr>
        <w:t>13 Медицинское наблюдение</w:t>
      </w:r>
      <w:bookmarkEnd w:id="66"/>
    </w:p>
    <w:p w14:paraId="74C55609" w14:textId="591B13A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Офтальмологические осмотры сотрудников, работающих с лазерным оборудованием, перед приемом на работу (в качестве оператора лазерного оборудования), плановые и по окончании работы (в качестве оператора</w:t>
      </w:r>
      <w:r w:rsidRPr="00B70AF3">
        <w:rPr>
          <w:rFonts w:ascii="Arial" w:hAnsi="Arial" w:cs="Arial"/>
        </w:rPr>
        <w:t xml:space="preserve"> </w:t>
      </w:r>
      <w:r w:rsidRPr="00B70AF3">
        <w:rPr>
          <w:rFonts w:ascii="Arial" w:eastAsia="Calibri" w:hAnsi="Arial" w:cs="Arial"/>
          <w:sz w:val="24"/>
          <w:szCs w:val="24"/>
        </w:rPr>
        <w:t>лазерного оборудования) не являются частью программы медицинского осмотра и не рекоменд</w:t>
      </w:r>
      <w:r w:rsidR="00566257" w:rsidRPr="00B70AF3">
        <w:rPr>
          <w:rFonts w:ascii="Arial" w:eastAsia="Calibri" w:hAnsi="Arial" w:cs="Arial"/>
          <w:sz w:val="24"/>
          <w:szCs w:val="24"/>
        </w:rPr>
        <w:t>ованы</w:t>
      </w:r>
      <w:r w:rsidRPr="00B70AF3">
        <w:rPr>
          <w:rFonts w:ascii="Arial" w:eastAsia="Calibri" w:hAnsi="Arial" w:cs="Arial"/>
          <w:sz w:val="24"/>
          <w:szCs w:val="24"/>
        </w:rPr>
        <w:t>. Офтальмологические осмотры иногда проводят по другим (например, медицинско-правовым) причинам. Некоторые из используемых процедур обследования сами по себе опасны, и поэтому их следует проводить только по медицинским показаниям, а не для профилактического осмотра. Рекомендуется проводить регулярные осмотры глаз, которые обычно проводит окулист, для обеспечения хорошего состояния глаз и выявления развивающейся патологии. Однако проведение таких осмотров не оправдано только на основе работы с лазерным излучением.</w:t>
      </w:r>
    </w:p>
    <w:p w14:paraId="51829A2B" w14:textId="77777777" w:rsidR="001C1BE9" w:rsidRPr="00B70AF3" w:rsidRDefault="001C1BE9">
      <w:pPr>
        <w:widowControl w:val="0"/>
        <w:shd w:val="clear" w:color="auto" w:fill="FFFFFF"/>
        <w:spacing w:after="0" w:line="360" w:lineRule="auto"/>
        <w:ind w:firstLine="709"/>
        <w:jc w:val="both"/>
        <w:rPr>
          <w:rFonts w:ascii="Arial" w:eastAsia="Calibri" w:hAnsi="Arial" w:cs="Arial"/>
          <w:sz w:val="24"/>
          <w:szCs w:val="24"/>
        </w:rPr>
      </w:pPr>
    </w:p>
    <w:p w14:paraId="1A614A0D" w14:textId="77777777" w:rsidR="001C1BE9" w:rsidRPr="00B70AF3" w:rsidRDefault="001C1BE9">
      <w:pPr>
        <w:widowControl w:val="0"/>
        <w:shd w:val="clear" w:color="auto" w:fill="FFFFFF"/>
        <w:spacing w:after="0" w:line="360" w:lineRule="auto"/>
        <w:ind w:firstLine="709"/>
        <w:jc w:val="both"/>
        <w:rPr>
          <w:rFonts w:ascii="Arial" w:eastAsia="Calibri" w:hAnsi="Arial" w:cs="Arial"/>
          <w:sz w:val="24"/>
          <w:szCs w:val="24"/>
        </w:rPr>
      </w:pPr>
    </w:p>
    <w:p w14:paraId="216293D1"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Медицинское наблюдение после воздействия лазерного излучения на глаза может иметь значение для обеспечения безопасности и по медико-правовым соображениям.</w:t>
      </w:r>
    </w:p>
    <w:p w14:paraId="5DCD6A27" w14:textId="77777777" w:rsidR="001F7F90" w:rsidRPr="00B70AF3" w:rsidRDefault="00D347A7">
      <w:pPr>
        <w:spacing w:after="0" w:line="360" w:lineRule="auto"/>
        <w:ind w:firstLine="709"/>
        <w:jc w:val="both"/>
        <w:rPr>
          <w:rFonts w:ascii="Arial" w:eastAsia="Calibri" w:hAnsi="Arial" w:cs="Arial"/>
          <w:sz w:val="24"/>
          <w:szCs w:val="24"/>
        </w:rPr>
      </w:pPr>
      <w:r w:rsidRPr="00B70AF3">
        <w:rPr>
          <w:rFonts w:ascii="Arial" w:eastAsia="Calibri" w:hAnsi="Arial" w:cs="Arial"/>
          <w:spacing w:val="40"/>
          <w:lang w:eastAsia="zh-CN" w:bidi="ar"/>
        </w:rPr>
        <w:t>Примечание</w:t>
      </w:r>
      <w:r w:rsidRPr="00B70AF3">
        <w:rPr>
          <w:rFonts w:ascii="Arial" w:eastAsia="Calibri" w:hAnsi="Arial" w:cs="Arial"/>
          <w:szCs w:val="24"/>
        </w:rPr>
        <w:t xml:space="preserve"> – Законодательство некоторых стран требует медицинского наблюдения после воздействия лазерного излучения, превышающего ПДУ.</w:t>
      </w:r>
    </w:p>
    <w:p w14:paraId="2C6E40F9" w14:textId="77777777" w:rsidR="001F7F90" w:rsidRPr="00B70AF3" w:rsidRDefault="00D347A7">
      <w:pPr>
        <w:widowControl w:val="0"/>
        <w:shd w:val="clear" w:color="auto" w:fill="FFFFFF"/>
        <w:spacing w:after="0" w:line="360" w:lineRule="auto"/>
        <w:ind w:firstLine="709"/>
        <w:jc w:val="both"/>
        <w:rPr>
          <w:rFonts w:ascii="Arial" w:eastAsia="Calibri" w:hAnsi="Arial" w:cs="Arial"/>
          <w:sz w:val="24"/>
          <w:szCs w:val="24"/>
        </w:rPr>
      </w:pPr>
      <w:r w:rsidRPr="00B70AF3">
        <w:rPr>
          <w:rFonts w:ascii="Arial" w:eastAsia="Calibri" w:hAnsi="Arial" w:cs="Arial"/>
          <w:sz w:val="24"/>
          <w:szCs w:val="24"/>
        </w:rPr>
        <w:t>Работодателям, чьи сотрудники работают с лазерами, излучающими ультрафиолетовые лучи, следует рассмотреть возможность проведения регулярных осмотрах кожи, если в настоящее время или в прошлом защита кожи была недостаточной. Тем не менее сложно отличить повреждения, вызванные искусственным ультрафиолетовым излучением, от тех, что появились из-за воздействия солнечного света.</w:t>
      </w:r>
    </w:p>
    <w:p w14:paraId="1CBF4C07" w14:textId="77777777" w:rsidR="001F7F90" w:rsidRPr="00B70AF3" w:rsidRDefault="00D347A7">
      <w:pPr>
        <w:keepNext/>
        <w:keepLines/>
        <w:pageBreakBefore/>
        <w:spacing w:after="0" w:line="360" w:lineRule="auto"/>
        <w:jc w:val="center"/>
        <w:outlineLvl w:val="0"/>
        <w:rPr>
          <w:rFonts w:ascii="Arial" w:eastAsia="SimSun" w:hAnsi="Arial" w:cs="Arial"/>
          <w:b/>
          <w:sz w:val="24"/>
          <w:szCs w:val="24"/>
        </w:rPr>
      </w:pPr>
      <w:bookmarkStart w:id="67" w:name="_Toc195283200"/>
      <w:bookmarkStart w:id="68" w:name="_Toc197961183"/>
      <w:bookmarkStart w:id="69" w:name="_Toc198565318"/>
      <w:bookmarkStart w:id="70" w:name="_Toc163052928"/>
      <w:r w:rsidRPr="00B70AF3">
        <w:rPr>
          <w:rFonts w:ascii="Arial" w:eastAsia="SimSun" w:hAnsi="Arial" w:cs="Arial"/>
          <w:b/>
          <w:sz w:val="24"/>
          <w:szCs w:val="24"/>
        </w:rPr>
        <w:t xml:space="preserve">Приложение А </w:t>
      </w:r>
      <w:r w:rsidRPr="00B70AF3">
        <w:rPr>
          <w:rFonts w:ascii="Arial" w:eastAsia="SimSun" w:hAnsi="Arial" w:cs="Arial"/>
          <w:b/>
          <w:sz w:val="24"/>
          <w:szCs w:val="24"/>
        </w:rPr>
        <w:br/>
        <w:t xml:space="preserve">(справочное) </w:t>
      </w:r>
      <w:r w:rsidRPr="00B70AF3">
        <w:rPr>
          <w:rFonts w:ascii="Arial" w:eastAsia="SimSun" w:hAnsi="Arial" w:cs="Arial"/>
          <w:b/>
          <w:sz w:val="24"/>
          <w:szCs w:val="24"/>
        </w:rPr>
        <w:br/>
      </w:r>
      <w:bookmarkEnd w:id="67"/>
      <w:r w:rsidRPr="00B70AF3">
        <w:rPr>
          <w:rFonts w:ascii="Arial" w:eastAsia="SimSun" w:hAnsi="Arial" w:cs="Arial"/>
          <w:b/>
          <w:sz w:val="24"/>
          <w:szCs w:val="24"/>
        </w:rPr>
        <w:t xml:space="preserve">Примеры </w:t>
      </w:r>
      <w:bookmarkEnd w:id="68"/>
      <w:r w:rsidRPr="00B70AF3">
        <w:rPr>
          <w:rFonts w:ascii="Arial" w:eastAsia="SimSun" w:hAnsi="Arial" w:cs="Arial"/>
          <w:b/>
          <w:sz w:val="24"/>
          <w:szCs w:val="24"/>
        </w:rPr>
        <w:t>систем блокировок для контролируемых лазерных зон</w:t>
      </w:r>
      <w:bookmarkEnd w:id="69"/>
    </w:p>
    <w:p w14:paraId="71D46B87"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1" w:name="_Toc198565319"/>
      <w:r w:rsidRPr="00B70AF3">
        <w:rPr>
          <w:rFonts w:ascii="Arial" w:eastAsia="Calibri" w:hAnsi="Arial" w:cs="Arial"/>
          <w:b/>
        </w:rPr>
        <w:t>A.1 Общие положения</w:t>
      </w:r>
      <w:bookmarkEnd w:id="71"/>
    </w:p>
    <w:p w14:paraId="7D2E02B7" w14:textId="31E847A1" w:rsidR="001F7F90" w:rsidRPr="00B70AF3" w:rsidRDefault="00F3250F">
      <w:pPr>
        <w:spacing w:after="0" w:line="360" w:lineRule="auto"/>
        <w:ind w:firstLine="709"/>
        <w:jc w:val="both"/>
        <w:rPr>
          <w:rFonts w:ascii="Arial" w:eastAsia="Calibri" w:hAnsi="Arial" w:cs="Arial"/>
        </w:rPr>
      </w:pPr>
      <w:r w:rsidRPr="00B70AF3">
        <w:rPr>
          <w:rFonts w:ascii="Arial" w:eastAsia="Calibri" w:hAnsi="Arial" w:cs="Arial"/>
        </w:rPr>
        <w:t>В данном приложении приведена</w:t>
      </w:r>
      <w:r w:rsidR="00D347A7" w:rsidRPr="00B70AF3">
        <w:rPr>
          <w:rFonts w:ascii="Arial" w:eastAsia="Calibri" w:hAnsi="Arial" w:cs="Arial"/>
        </w:rPr>
        <w:t xml:space="preserve"> информация о доступных возможных технических средствах обеспечения лазерной безопасности с использованием систем блокировки. Настоящие приложение предназначено для тех, кто, не знаком с их использованием, но приведенные в нем сведения не исключают использования альтернативных решений, которые могут обеспечить достаточный уровень защиты в конкретных условиях. Описанный здесь полный набор оборудования представлен в качестве примера; для конкретной установки могут потребоваться не все элементы.</w:t>
      </w:r>
    </w:p>
    <w:p w14:paraId="692B1D3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Системы блокировки позволяют прекращать излучение лазера каждый раз, когда открывается дверь, ведущая в контролируемую лазерную зону.</w:t>
      </w:r>
    </w:p>
    <w:p w14:paraId="360DA99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Существует множество различных способов настройки системы блокировки, в зависимости от конкретных требований, но все они подразделяются на две основные категории: запирающиеся и не запирающиеся. Они показаны на рисунках А.1 и А.2. Не все элементы обязательны, но здесь они представлены для полноты информации.</w:t>
      </w:r>
    </w:p>
    <w:p w14:paraId="4530E0EC"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2" w:name="_Toc198565320"/>
      <w:r w:rsidRPr="00B70AF3">
        <w:rPr>
          <w:rFonts w:ascii="Arial" w:eastAsia="Calibri" w:hAnsi="Arial" w:cs="Arial"/>
          <w:b/>
        </w:rPr>
        <w:t>A.2 Общие элементы</w:t>
      </w:r>
      <w:bookmarkEnd w:id="72"/>
    </w:p>
    <w:p w14:paraId="7F31A55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A.2.1</w:t>
      </w:r>
      <w:r w:rsidRPr="00B70AF3">
        <w:rPr>
          <w:rFonts w:ascii="Arial" w:eastAsia="Calibri" w:hAnsi="Arial" w:cs="Arial"/>
          <w:b/>
        </w:rPr>
        <w:tab/>
        <w:t>Система управления блокировкой</w:t>
      </w:r>
    </w:p>
    <w:p w14:paraId="2EA19C48" w14:textId="06D1AC8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Система управления блокировкой должна быть разработана с учетом принципа отказобезопасности, чтобы при выходе из строя какого-либо компонента ее защитные функции сохранялись (примером неисправности может служить замыкание контактов реле). Также в системе должна быть предусмотрена кнопка сброса: после срабатывания блокировки (например, при открытии двери) для возобновления лазерного излучения </w:t>
      </w:r>
      <w:r w:rsidR="00F3250F" w:rsidRPr="00B70AF3">
        <w:rPr>
          <w:rFonts w:ascii="Arial" w:eastAsia="Calibri" w:hAnsi="Arial" w:cs="Arial"/>
        </w:rPr>
        <w:t>необходимо</w:t>
      </w:r>
      <w:r w:rsidRPr="00B70AF3">
        <w:rPr>
          <w:rFonts w:ascii="Arial" w:eastAsia="Calibri" w:hAnsi="Arial" w:cs="Arial"/>
        </w:rPr>
        <w:t xml:space="preserve"> совершить целенаправленное специальное действие (не просто закрыть дверь снова).</w:t>
      </w:r>
    </w:p>
    <w:p w14:paraId="08F53254" w14:textId="2DE349C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Следует учитывать, что разъем дистанционной блокировки для лазерных изделий классов 3B и 4, который </w:t>
      </w:r>
      <w:r w:rsidR="00F3250F" w:rsidRPr="00B70AF3">
        <w:rPr>
          <w:rFonts w:ascii="Arial" w:eastAsia="Calibri" w:hAnsi="Arial" w:cs="Arial"/>
        </w:rPr>
        <w:t>допускается</w:t>
      </w:r>
      <w:r w:rsidRPr="00B70AF3">
        <w:rPr>
          <w:rFonts w:ascii="Arial" w:eastAsia="Calibri" w:hAnsi="Arial" w:cs="Arial"/>
        </w:rPr>
        <w:t xml:space="preserve"> использовать для подключения к дверным замкам и который определен в IEC 60825-1, не всегда оснащается механизмом сброса. Поэтому пользователям рекомендуется самостоятельно предусмотреть установку такого механизма.</w:t>
      </w:r>
    </w:p>
    <w:p w14:paraId="41986E86"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A.2.2</w:t>
      </w:r>
      <w:r w:rsidRPr="00B70AF3">
        <w:rPr>
          <w:rFonts w:ascii="Arial" w:eastAsia="Calibri" w:hAnsi="Arial" w:cs="Arial"/>
          <w:b/>
        </w:rPr>
        <w:tab/>
        <w:t>Дверные блокирующееся замки</w:t>
      </w:r>
    </w:p>
    <w:p w14:paraId="0FD4D264" w14:textId="17D3BA1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Механические замки с блокировкой двери являются самыми простыми. Их конструкция должна обеспечивать принудительный разрыв цепи (</w:t>
      </w:r>
      <w:r w:rsidR="0091180C" w:rsidRPr="00B70AF3">
        <w:rPr>
          <w:rFonts w:ascii="Arial" w:eastAsia="Calibri" w:hAnsi="Arial" w:cs="Arial"/>
        </w:rPr>
        <w:t>то есть</w:t>
      </w:r>
      <w:r w:rsidRPr="00B70AF3">
        <w:rPr>
          <w:rFonts w:ascii="Arial" w:eastAsia="Calibri" w:hAnsi="Arial" w:cs="Arial"/>
        </w:rPr>
        <w:t xml:space="preserve"> контактная пружина должна срабатывать независимо от открывания двери), чтобы предотвратить залипание или замыкание контактов. Магнитные или другие бесконтактные замки пригодны на раздвижных дверях или в помещениях с повышенными санитарно-гигиеническими нормами. В этом случае замки и должны быть закодированы (</w:t>
      </w:r>
      <w:r w:rsidR="0091180C" w:rsidRPr="00B70AF3">
        <w:rPr>
          <w:rFonts w:ascii="Arial" w:eastAsia="Calibri" w:hAnsi="Arial" w:cs="Arial"/>
        </w:rPr>
        <w:t>то есть</w:t>
      </w:r>
      <w:r w:rsidRPr="00B70AF3">
        <w:rPr>
          <w:rFonts w:ascii="Arial" w:eastAsia="Calibri" w:hAnsi="Arial" w:cs="Arial"/>
        </w:rPr>
        <w:t xml:space="preserve"> обе части должны конструктивно работать как единое устройство), чтобы избежать случайного раскрытия, также в конструкции замка должно быть предусмотрено устранение возможности замыкания контактов.</w:t>
      </w:r>
    </w:p>
    <w:p w14:paraId="7297F348" w14:textId="72D59318"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A.2.3</w:t>
      </w:r>
      <w:r w:rsidRPr="00B70AF3">
        <w:rPr>
          <w:rFonts w:ascii="Arial" w:eastAsia="Calibri" w:hAnsi="Arial" w:cs="Arial"/>
          <w:b/>
        </w:rPr>
        <w:tab/>
      </w:r>
      <w:r w:rsidR="00035407" w:rsidRPr="00B70AF3">
        <w:rPr>
          <w:rFonts w:ascii="Arial" w:eastAsia="Calibri" w:hAnsi="Arial" w:cs="Arial"/>
          <w:b/>
        </w:rPr>
        <w:t>О</w:t>
      </w:r>
      <w:r w:rsidRPr="00B70AF3">
        <w:rPr>
          <w:rFonts w:ascii="Arial" w:eastAsia="Calibri" w:hAnsi="Arial" w:cs="Arial"/>
          <w:b/>
        </w:rPr>
        <w:t>тключени</w:t>
      </w:r>
      <w:r w:rsidR="00035407" w:rsidRPr="00B70AF3">
        <w:rPr>
          <w:rFonts w:ascii="Arial" w:eastAsia="Calibri" w:hAnsi="Arial" w:cs="Arial"/>
          <w:b/>
        </w:rPr>
        <w:t>е</w:t>
      </w:r>
      <w:r w:rsidRPr="00B70AF3">
        <w:rPr>
          <w:rFonts w:ascii="Arial" w:eastAsia="Calibri" w:hAnsi="Arial" w:cs="Arial"/>
          <w:b/>
        </w:rPr>
        <w:t xml:space="preserve"> блокировки</w:t>
      </w:r>
    </w:p>
    <w:p w14:paraId="4A5D10C2" w14:textId="2E84E6A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Устройство для отключения блокировки, позволяющее уполномоченным лицам временно отключить защитную блокировк</w:t>
      </w:r>
      <w:r w:rsidR="00035407" w:rsidRPr="00B70AF3">
        <w:rPr>
          <w:rFonts w:ascii="Arial" w:eastAsia="Calibri" w:hAnsi="Arial" w:cs="Arial"/>
        </w:rPr>
        <w:t>у</w:t>
      </w:r>
      <w:r w:rsidRPr="00B70AF3">
        <w:rPr>
          <w:rFonts w:ascii="Arial" w:eastAsia="Calibri" w:hAnsi="Arial" w:cs="Arial"/>
        </w:rPr>
        <w:t>, должно устанавливаться только в том случае, если его использование оправдано и не будет угрожать безопасности (см. 9.4.2). Возможность выхода лазерного излучения через открытый дверной проем во время проведения работ по обслуживанию должна быть исключена.</w:t>
      </w:r>
    </w:p>
    <w:p w14:paraId="6F58C933" w14:textId="59B792B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При использовании системы переключателей отключения блокировки внутри помещения, как правило, достаточно незащищенного выключателя, например кнопочного типа. Если переключатели отключения блокировки также должны быть размещены за пределами помещения (что может быть необходимо, если во время работы лазера в помещении отсутствует персонал), </w:t>
      </w:r>
      <w:r w:rsidR="00035407" w:rsidRPr="00B70AF3">
        <w:rPr>
          <w:rFonts w:ascii="Arial" w:eastAsia="Calibri" w:hAnsi="Arial" w:cs="Arial"/>
        </w:rPr>
        <w:t xml:space="preserve">для контроля доступа целесообразно применение устройства отключения блокировки </w:t>
      </w:r>
      <w:r w:rsidRPr="00B70AF3">
        <w:rPr>
          <w:rFonts w:ascii="Arial" w:eastAsia="Calibri" w:hAnsi="Arial" w:cs="Arial"/>
        </w:rPr>
        <w:t xml:space="preserve">с использованием ключа, пароля на клавиатуре или кодированной магнитной карты. Функция отключения блокировки должна быть надежной и ограниченной во времени, независимо от положения переключателей, таким образом должна быть обеспечена защита от длительного отключения блокировки, даже если переключатель отключения блокировки выйдет из строя в положении </w:t>
      </w:r>
      <w:r w:rsidR="00577F18" w:rsidRPr="00B70AF3">
        <w:rPr>
          <w:rFonts w:ascii="Arial" w:eastAsia="Calibri" w:hAnsi="Arial" w:cs="Arial"/>
        </w:rPr>
        <w:t>«</w:t>
      </w:r>
      <w:r w:rsidRPr="00B70AF3">
        <w:rPr>
          <w:rFonts w:ascii="Arial" w:eastAsia="Calibri" w:hAnsi="Arial" w:cs="Arial"/>
        </w:rPr>
        <w:t>включено</w:t>
      </w:r>
      <w:r w:rsidR="00577F18" w:rsidRPr="00B70AF3">
        <w:rPr>
          <w:rFonts w:ascii="Arial" w:eastAsia="Calibri" w:hAnsi="Arial" w:cs="Arial"/>
        </w:rPr>
        <w:t>»</w:t>
      </w:r>
      <w:r w:rsidRPr="00B70AF3">
        <w:rPr>
          <w:rFonts w:ascii="Arial" w:eastAsia="Calibri" w:hAnsi="Arial" w:cs="Arial"/>
        </w:rPr>
        <w:t>.</w:t>
      </w:r>
    </w:p>
    <w:p w14:paraId="3C2BAAD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A.2.4</w:t>
      </w:r>
      <w:r w:rsidRPr="00B70AF3">
        <w:rPr>
          <w:rFonts w:ascii="Arial" w:eastAsia="Calibri" w:hAnsi="Arial" w:cs="Arial"/>
          <w:b/>
        </w:rPr>
        <w:tab/>
        <w:t>Затвор (блокиратор пучка)</w:t>
      </w:r>
    </w:p>
    <w:p w14:paraId="72465AD0" w14:textId="32CF97F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Если затвор (блокиратор пучка) используется для прекращения лазерного излучения без отключения источника питания лазера, то должно быть конструктивно обеспечено, чтобы затвор (блокиратор пучка) всегда оставался в закрытом положении, даже если его питание будет отключено, </w:t>
      </w:r>
      <w:r w:rsidR="00035407" w:rsidRPr="00B70AF3">
        <w:rPr>
          <w:rFonts w:ascii="Arial" w:eastAsia="Calibri" w:hAnsi="Arial" w:cs="Arial"/>
        </w:rPr>
        <w:t>и он</w:t>
      </w:r>
      <w:r w:rsidRPr="00B70AF3">
        <w:rPr>
          <w:rFonts w:ascii="Arial" w:eastAsia="Calibri" w:hAnsi="Arial" w:cs="Arial"/>
        </w:rPr>
        <w:t xml:space="preserve"> должен выдерживать случайное воздействие лазерного пучка без повреждений.</w:t>
      </w:r>
    </w:p>
    <w:p w14:paraId="1016D3CD"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A.2.5</w:t>
      </w:r>
      <w:r w:rsidRPr="00B70AF3">
        <w:rPr>
          <w:rFonts w:ascii="Arial" w:eastAsia="Calibri" w:hAnsi="Arial" w:cs="Arial"/>
          <w:b/>
        </w:rPr>
        <w:tab/>
        <w:t>Световая индикация опасности</w:t>
      </w:r>
    </w:p>
    <w:p w14:paraId="56C82B39" w14:textId="0F0A5FA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Предупреждающий знак с</w:t>
      </w:r>
      <w:r w:rsidR="00035407" w:rsidRPr="00B70AF3">
        <w:rPr>
          <w:rFonts w:ascii="Arial" w:eastAsia="Calibri" w:hAnsi="Arial" w:cs="Arial"/>
        </w:rPr>
        <w:t>о</w:t>
      </w:r>
      <w:r w:rsidRPr="00B70AF3">
        <w:rPr>
          <w:rFonts w:ascii="Arial" w:eastAsia="Calibri" w:hAnsi="Arial" w:cs="Arial"/>
        </w:rPr>
        <w:t xml:space="preserve"> световой индикацией опасности</w:t>
      </w:r>
      <w:r w:rsidR="00035407" w:rsidRPr="00B70AF3">
        <w:rPr>
          <w:rFonts w:ascii="Arial" w:eastAsia="Calibri" w:hAnsi="Arial" w:cs="Arial"/>
        </w:rPr>
        <w:t xml:space="preserve"> следует применять в качестве организационной</w:t>
      </w:r>
      <w:r w:rsidRPr="00B70AF3">
        <w:rPr>
          <w:rFonts w:ascii="Arial" w:eastAsia="Calibri" w:hAnsi="Arial" w:cs="Arial"/>
        </w:rPr>
        <w:t xml:space="preserve"> меры обеспечения безопасности, особенно при использовании не запирающейся системы блокировки, помогая избежать ненужных прерываний лазерного излучения. Для обеспечения эффективности</w:t>
      </w:r>
      <w:r w:rsidR="00035407" w:rsidRPr="00B70AF3">
        <w:rPr>
          <w:rFonts w:ascii="Arial" w:eastAsia="Calibri" w:hAnsi="Arial" w:cs="Arial"/>
        </w:rPr>
        <w:t xml:space="preserve"> </w:t>
      </w:r>
      <w:r w:rsidRPr="00B70AF3">
        <w:rPr>
          <w:rFonts w:ascii="Arial" w:eastAsia="Calibri" w:hAnsi="Arial" w:cs="Arial"/>
        </w:rPr>
        <w:t xml:space="preserve">знак должен быть соответствующим образом подключен для индикации </w:t>
      </w:r>
      <w:r w:rsidR="00035407" w:rsidRPr="00B70AF3">
        <w:rPr>
          <w:rFonts w:ascii="Arial" w:eastAsia="Calibri" w:hAnsi="Arial" w:cs="Arial"/>
        </w:rPr>
        <w:t>«</w:t>
      </w:r>
      <w:r w:rsidRPr="00B70AF3">
        <w:rPr>
          <w:rFonts w:ascii="Arial" w:eastAsia="Calibri" w:hAnsi="Arial" w:cs="Arial"/>
        </w:rPr>
        <w:t>включено</w:t>
      </w:r>
      <w:r w:rsidR="00035407" w:rsidRPr="00B70AF3">
        <w:rPr>
          <w:rFonts w:ascii="Arial" w:eastAsia="Calibri" w:hAnsi="Arial" w:cs="Arial"/>
        </w:rPr>
        <w:t>»</w:t>
      </w:r>
      <w:r w:rsidRPr="00B70AF3">
        <w:rPr>
          <w:rFonts w:ascii="Arial" w:eastAsia="Calibri" w:hAnsi="Arial" w:cs="Arial"/>
        </w:rPr>
        <w:t xml:space="preserve"> только во время работы лазера. Предупреждающие знаки с подсветкой управляемые вручную, обычно неэффективны.</w:t>
      </w:r>
    </w:p>
    <w:p w14:paraId="582F1C0C"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A.2.6</w:t>
      </w:r>
      <w:r w:rsidRPr="00B70AF3">
        <w:rPr>
          <w:rFonts w:ascii="Arial" w:eastAsia="Calibri" w:hAnsi="Arial" w:cs="Arial"/>
          <w:b/>
        </w:rPr>
        <w:tab/>
        <w:t>Переключатель аварийной остановки</w:t>
      </w:r>
    </w:p>
    <w:p w14:paraId="2253D93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Если к переключателю аварийной остановки для прекращения лазерного излучения не обеспечен легкий доступ из всех частей помещения, следует добавить еще один или несколько переключателей аварийной остановки.</w:t>
      </w:r>
    </w:p>
    <w:p w14:paraId="05C1F40C"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A.2.7</w:t>
      </w:r>
      <w:r w:rsidRPr="00B70AF3">
        <w:rPr>
          <w:rFonts w:ascii="Arial" w:eastAsia="Calibri" w:hAnsi="Arial" w:cs="Arial"/>
          <w:b/>
        </w:rPr>
        <w:tab/>
        <w:t>Электрические замки (электромеханические дверные задвижки)</w:t>
      </w:r>
    </w:p>
    <w:p w14:paraId="7CBC1FA3" w14:textId="71168CE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Надежные электрические замки могут быть установлены для удержания двери в закрытом положении при подаче напряжения для предотвращения несанкционированного входа. Не следует использовать обычные замки с ключом. </w:t>
      </w:r>
      <w:r w:rsidR="00035407" w:rsidRPr="00B70AF3">
        <w:rPr>
          <w:rFonts w:ascii="Arial" w:eastAsia="Calibri" w:hAnsi="Arial" w:cs="Arial"/>
        </w:rPr>
        <w:t>Такие устройства устанавливают</w:t>
      </w:r>
      <w:r w:rsidRPr="00B70AF3">
        <w:rPr>
          <w:rFonts w:ascii="Arial" w:eastAsia="Calibri" w:hAnsi="Arial" w:cs="Arial"/>
        </w:rPr>
        <w:t xml:space="preserve"> на дверном коробе, и закрывают дверную задвижку при подаче напряжения (задвижка не соединена с дверными ручками и не может управляться ими.) Это позволяет двери закрываться, когда на задвижку подается напряжение, и не открываться. Если электромеханическая задвижка не находится под напряжением, дверь открывают как обычно.</w:t>
      </w:r>
    </w:p>
    <w:p w14:paraId="5816A1A8" w14:textId="521EB4B4"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Переключатели аварийной остановки должны быть установлены снаружи каждой двери, где бы ни использовалась запирающиеся система, чтобы обеспечить доступ в случае чрезвычайной ситуации. На внутренней стороне каждой двери должна быть кнопка переключателя отключения бло</w:t>
      </w:r>
      <w:r w:rsidR="00035407" w:rsidRPr="00B70AF3">
        <w:rPr>
          <w:rFonts w:ascii="Arial" w:eastAsia="Calibri" w:hAnsi="Arial" w:cs="Arial"/>
        </w:rPr>
        <w:t>кировки, которая всегда позволяет</w:t>
      </w:r>
      <w:r w:rsidRPr="00B70AF3">
        <w:rPr>
          <w:rFonts w:ascii="Arial" w:eastAsia="Calibri" w:hAnsi="Arial" w:cs="Arial"/>
        </w:rPr>
        <w:t xml:space="preserve"> выйти, при этом внутри помещения должен быть установлен</w:t>
      </w:r>
      <w:r w:rsidRPr="00B70AF3">
        <w:rPr>
          <w:rFonts w:ascii="Arial" w:eastAsia="Calibri" w:hAnsi="Arial" w:cs="Arial"/>
          <w:color w:val="FF0000"/>
        </w:rPr>
        <w:t xml:space="preserve"> </w:t>
      </w:r>
      <w:r w:rsidRPr="00B70AF3">
        <w:rPr>
          <w:rFonts w:ascii="Arial" w:eastAsia="Calibri" w:hAnsi="Arial" w:cs="Arial"/>
        </w:rPr>
        <w:t>по крайней мере один легко доступный переключатель аварийной остановки. При нажатии на к</w:t>
      </w:r>
      <w:r w:rsidR="00035407" w:rsidRPr="00B70AF3">
        <w:rPr>
          <w:rFonts w:ascii="Arial" w:eastAsia="Calibri" w:hAnsi="Arial" w:cs="Arial"/>
        </w:rPr>
        <w:t>нопку аварийной остановки должны</w:t>
      </w:r>
      <w:r w:rsidRPr="00B70AF3">
        <w:rPr>
          <w:rFonts w:ascii="Arial" w:eastAsia="Calibri" w:hAnsi="Arial" w:cs="Arial"/>
        </w:rPr>
        <w:t xml:space="preserve"> одновременно отключаться лазерное излучение и обесточиваться дверные замки, таким образом обеспечивается безопасность и возможность выйти.</w:t>
      </w:r>
    </w:p>
    <w:p w14:paraId="7744842B" w14:textId="262F27E8"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A.2.8</w:t>
      </w:r>
      <w:r w:rsidRPr="00B70AF3">
        <w:rPr>
          <w:rFonts w:ascii="Arial" w:eastAsia="Calibri" w:hAnsi="Arial" w:cs="Arial"/>
          <w:b/>
        </w:rPr>
        <w:tab/>
        <w:t>Незапирающиеся систем</w:t>
      </w:r>
      <w:r w:rsidR="00035407" w:rsidRPr="00B70AF3">
        <w:rPr>
          <w:rFonts w:ascii="Arial" w:eastAsia="Calibri" w:hAnsi="Arial" w:cs="Arial"/>
          <w:b/>
        </w:rPr>
        <w:t>ы</w:t>
      </w:r>
      <w:r w:rsidRPr="00B70AF3">
        <w:rPr>
          <w:rFonts w:ascii="Arial" w:eastAsia="Calibri" w:hAnsi="Arial" w:cs="Arial"/>
          <w:b/>
        </w:rPr>
        <w:t xml:space="preserve"> блокировки </w:t>
      </w:r>
      <w:r w:rsidRPr="00B70AF3">
        <w:rPr>
          <w:rFonts w:ascii="Arial" w:eastAsia="Calibri" w:hAnsi="Arial" w:cs="Arial"/>
        </w:rPr>
        <w:t>(</w:t>
      </w:r>
      <w:r w:rsidR="00035407" w:rsidRPr="00B70AF3">
        <w:rPr>
          <w:rFonts w:ascii="Arial" w:eastAsia="Calibri" w:hAnsi="Arial" w:cs="Arial"/>
        </w:rPr>
        <w:t xml:space="preserve">см. </w:t>
      </w:r>
      <w:r w:rsidRPr="00B70AF3">
        <w:rPr>
          <w:rFonts w:ascii="Arial" w:eastAsia="Calibri" w:hAnsi="Arial" w:cs="Arial"/>
        </w:rPr>
        <w:t>рисунок A.1)</w:t>
      </w:r>
    </w:p>
    <w:p w14:paraId="1A8F532B" w14:textId="7A1AA813" w:rsidR="001F7F90" w:rsidRPr="00B70AF3" w:rsidRDefault="00035407">
      <w:pPr>
        <w:spacing w:after="0" w:line="360" w:lineRule="auto"/>
        <w:ind w:firstLine="709"/>
        <w:jc w:val="both"/>
        <w:rPr>
          <w:rFonts w:ascii="Arial" w:eastAsia="Calibri" w:hAnsi="Arial" w:cs="Arial"/>
        </w:rPr>
      </w:pPr>
      <w:r w:rsidRPr="00B70AF3">
        <w:rPr>
          <w:rFonts w:ascii="Arial" w:eastAsia="Calibri" w:hAnsi="Arial" w:cs="Arial"/>
        </w:rPr>
        <w:t xml:space="preserve">Незапирающиеся системы блокировки </w:t>
      </w:r>
      <w:r w:rsidR="00D347A7" w:rsidRPr="00B70AF3">
        <w:rPr>
          <w:rFonts w:ascii="Arial" w:eastAsia="Calibri" w:hAnsi="Arial" w:cs="Arial"/>
        </w:rPr>
        <w:t>являются самыми распространенными. Функция безопасности выполняется посредством прерывания лазерного излучения в случае открытия двери, в конструкции системы блокировки также должно быть предусмотрено предотвращение перезапуска излучения до полного закрытия всех дверей. Переключатели отключения блокировки могут использоваться для доступа уполномоченного персонала в опасную зону без прерывания лазерного излучения (см. А.2.3), при этом установленная световая индикация должна отображать состояние лазера при открытых дверях. Каждое устройство, прерывающее лазерное излучение, должно отключать электропитание, однако это может вызвать негативные последствия для работы лазера (например, снизить его стабильность или ускорить износ компонентов), за исключением относительно низких по мощности диодных лазеров. По этим причинам такой метод часто считают непрактичным (при наличии эффективных организационных мер безопасности случайное срабатывание блокировки из-за несанкционированного доступа должно происходить крайне редко). Альтернативным методом блокировки является применение отказобезопасного затвора (блокиратора пучка), который прерывает лазерный пучок (см. А.2.4).</w:t>
      </w:r>
    </w:p>
    <w:p w14:paraId="077661AE" w14:textId="3D9C41D8"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A.2.9</w:t>
      </w:r>
      <w:r w:rsidRPr="00B70AF3">
        <w:rPr>
          <w:rFonts w:ascii="Arial" w:eastAsia="Calibri" w:hAnsi="Arial" w:cs="Arial"/>
          <w:b/>
        </w:rPr>
        <w:tab/>
        <w:t>Систем</w:t>
      </w:r>
      <w:r w:rsidR="00035407" w:rsidRPr="00B70AF3">
        <w:rPr>
          <w:rFonts w:ascii="Arial" w:eastAsia="Calibri" w:hAnsi="Arial" w:cs="Arial"/>
          <w:b/>
        </w:rPr>
        <w:t>ы</w:t>
      </w:r>
      <w:r w:rsidRPr="00B70AF3">
        <w:rPr>
          <w:rFonts w:ascii="Arial" w:eastAsia="Calibri" w:hAnsi="Arial" w:cs="Arial"/>
          <w:b/>
        </w:rPr>
        <w:t xml:space="preserve"> блокировки с запиранием </w:t>
      </w:r>
      <w:r w:rsidRPr="00B70AF3">
        <w:rPr>
          <w:rFonts w:ascii="Arial" w:eastAsia="Calibri" w:hAnsi="Arial" w:cs="Arial"/>
        </w:rPr>
        <w:t>(см. рисунок A.2)</w:t>
      </w:r>
    </w:p>
    <w:p w14:paraId="638E0782" w14:textId="7409497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Системы блокировки с запиранием физически предотвращают несанкционированный доступ в зону воздействия лазерного излучения и исключают его нежелательные прерывания. Запирание двери вручную недопустимо, так как в случае аварии человек может оказаться заблокированным внутри. Хранение ключей вне помещения также недопустимо, так как в чрезвычайной ситуации или при пожаре к ним может не оказаться доступа. Система блокировки должна быть отказобезопасной, при отключении электричества или в чрезвычайной ситуации она должна отключать лазер и обеспечивать доступ в помещение. Для этого можно использовать электронные замки с кодовыми ключами или магнитными картами, но при этом </w:t>
      </w:r>
      <w:r w:rsidR="00035407" w:rsidRPr="00B70AF3">
        <w:rPr>
          <w:rFonts w:ascii="Arial" w:eastAsia="Calibri" w:hAnsi="Arial" w:cs="Arial"/>
        </w:rPr>
        <w:t>следует</w:t>
      </w:r>
      <w:r w:rsidRPr="00B70AF3">
        <w:rPr>
          <w:rFonts w:ascii="Arial" w:eastAsia="Calibri" w:hAnsi="Arial" w:cs="Arial"/>
        </w:rPr>
        <w:t xml:space="preserve"> предусмотреть простой и понятный способ аварийного доступа, который не потребует ключа, кода или карты. Допускается использовать электрические замки (электромеханические дверные задвижки) (см. А.2.7) при условии, что их можно легко открыть при возникновении чрезвычайной ситуации. Для прекращения лазерного излучения, когда требуется аварийный доступ, лазерное излучение должно блокироваться при помощи </w:t>
      </w:r>
      <w:r w:rsidRPr="00B70AF3">
        <w:rPr>
          <w:rFonts w:ascii="Arial" w:eastAsia="Calibri" w:hAnsi="Arial" w:cs="Arial"/>
          <w:lang w:eastAsia="zh-CN"/>
        </w:rPr>
        <w:t xml:space="preserve">затвора (блокиратора пучка) </w:t>
      </w:r>
      <w:r w:rsidRPr="00B70AF3">
        <w:rPr>
          <w:rFonts w:ascii="Arial" w:eastAsia="Calibri" w:hAnsi="Arial" w:cs="Arial"/>
        </w:rPr>
        <w:t xml:space="preserve">или отключением электропитания. Допускается использовать переключатели отключения блокировки двери чтобы предотвратить запуск лазера при открытой двери, а также для </w:t>
      </w:r>
      <w:r w:rsidR="006E6952" w:rsidRPr="00B70AF3">
        <w:rPr>
          <w:rFonts w:ascii="Arial" w:hAnsi="Arial" w:cs="Arial"/>
          <w:noProof/>
          <w:lang w:eastAsia="ru-RU"/>
        </w:rPr>
        <mc:AlternateContent>
          <mc:Choice Requires="wpg">
            <w:drawing>
              <wp:anchor distT="0" distB="0" distL="114300" distR="114300" simplePos="0" relativeHeight="251689984" behindDoc="0" locked="0" layoutInCell="1" allowOverlap="1" wp14:anchorId="04431DA8" wp14:editId="3C7C07BF">
                <wp:simplePos x="0" y="0"/>
                <wp:positionH relativeFrom="margin">
                  <wp:align>center</wp:align>
                </wp:positionH>
                <wp:positionV relativeFrom="paragraph">
                  <wp:posOffset>1206416</wp:posOffset>
                </wp:positionV>
                <wp:extent cx="4286250" cy="6335395"/>
                <wp:effectExtent l="0" t="0" r="0" b="8255"/>
                <wp:wrapNone/>
                <wp:docPr id="8" name="Группа 20"/>
                <wp:cNvGraphicFramePr/>
                <a:graphic xmlns:a="http://schemas.openxmlformats.org/drawingml/2006/main">
                  <a:graphicData uri="http://schemas.microsoft.com/office/word/2010/wordprocessingGroup">
                    <wpg:wgp>
                      <wpg:cNvGrpSpPr/>
                      <wpg:grpSpPr>
                        <a:xfrm>
                          <a:off x="0" y="0"/>
                          <a:ext cx="4286250" cy="6335395"/>
                          <a:chOff x="0" y="0"/>
                          <a:chExt cx="4286250" cy="6335395"/>
                        </a:xfrm>
                      </wpg:grpSpPr>
                      <wpg:grpSp>
                        <wpg:cNvPr id="10" name="Группа 10"/>
                        <wpg:cNvGrpSpPr/>
                        <wpg:grpSpPr>
                          <a:xfrm>
                            <a:off x="0" y="0"/>
                            <a:ext cx="4286250" cy="6335395"/>
                            <a:chOff x="0" y="0"/>
                            <a:chExt cx="6750" cy="9977"/>
                          </a:xfrm>
                        </wpg:grpSpPr>
                        <pic:pic xmlns:pic="http://schemas.openxmlformats.org/drawingml/2006/picture">
                          <pic:nvPicPr>
                            <pic:cNvPr id="35" name="Рисунок 35"/>
                            <pic:cNvPicPr>
                              <a:picLocks noChangeAspect="1"/>
                            </pic:cNvPicPr>
                          </pic:nvPicPr>
                          <pic:blipFill>
                            <a:blip r:embed="rId35"/>
                            <a:stretch>
                              <a:fillRect/>
                            </a:stretch>
                          </pic:blipFill>
                          <pic:spPr>
                            <a:xfrm>
                              <a:off x="0" y="16"/>
                              <a:ext cx="6269" cy="9572"/>
                            </a:xfrm>
                            <a:prstGeom prst="rect">
                              <a:avLst/>
                            </a:prstGeom>
                          </pic:spPr>
                        </pic:pic>
                        <wps:wsp>
                          <wps:cNvPr id="36" name="TextBox 5"/>
                          <wps:cNvSpPr txBox="1"/>
                          <wps:spPr>
                            <a:xfrm>
                              <a:off x="1006" y="0"/>
                              <a:ext cx="3016" cy="966"/>
                            </a:xfrm>
                            <a:prstGeom prst="rect">
                              <a:avLst/>
                            </a:prstGeom>
                            <a:solidFill>
                              <a:sysClr val="window" lastClr="FFFFFF"/>
                            </a:solidFill>
                          </wps:spPr>
                          <wps:txbx>
                            <w:txbxContent>
                              <w:p w14:paraId="02661DF3" w14:textId="77777777" w:rsidR="0029469E" w:rsidRDefault="0029469E" w:rsidP="006E6952">
                                <w:pPr>
                                  <w:pStyle w:val="af2"/>
                                  <w:spacing w:line="256" w:lineRule="auto"/>
                                  <w:jc w:val="center"/>
                                </w:pPr>
                                <w:r>
                                  <w:rPr>
                                    <w:rFonts w:ascii="Arial" w:eastAsia="DengXian" w:hAnsi="Arial"/>
                                    <w:color w:val="000000"/>
                                    <w:kern w:val="24"/>
                                    <w:sz w:val="18"/>
                                    <w:szCs w:val="18"/>
                                  </w:rPr>
                                  <w:t>Переключатели отключения блокировки (панель клавиатуры снаружи, кнопка внутри)</w:t>
                                </w:r>
                              </w:p>
                            </w:txbxContent>
                          </wps:txbx>
                          <wps:bodyPr wrap="square" rtlCol="0">
                            <a:spAutoFit/>
                          </wps:bodyPr>
                        </wps:wsp>
                        <wps:wsp>
                          <wps:cNvPr id="37" name="Текстовое поле 1"/>
                          <wps:cNvSpPr txBox="1"/>
                          <wps:spPr>
                            <a:xfrm>
                              <a:off x="0" y="3052"/>
                              <a:ext cx="1681" cy="966"/>
                            </a:xfrm>
                            <a:prstGeom prst="rect">
                              <a:avLst/>
                            </a:prstGeom>
                            <a:solidFill>
                              <a:sysClr val="window" lastClr="FFFFFF"/>
                            </a:solidFill>
                          </wps:spPr>
                          <wps:txbx>
                            <w:txbxContent>
                              <w:p w14:paraId="2297AB67" w14:textId="77777777" w:rsidR="0029469E" w:rsidRDefault="0029469E" w:rsidP="006E6952">
                                <w:pPr>
                                  <w:pStyle w:val="af2"/>
                                  <w:spacing w:line="256" w:lineRule="auto"/>
                                </w:pPr>
                                <w:r>
                                  <w:rPr>
                                    <w:rFonts w:ascii="Arial" w:eastAsia="DengXian" w:hAnsi="Arial"/>
                                    <w:color w:val="000000"/>
                                    <w:kern w:val="24"/>
                                    <w:sz w:val="18"/>
                                    <w:szCs w:val="18"/>
                                  </w:rPr>
                                  <w:t xml:space="preserve">Дверные блокирующиеся замки </w:t>
                                </w:r>
                              </w:p>
                            </w:txbxContent>
                          </wps:txbx>
                          <wps:bodyPr wrap="square" rtlCol="0" anchor="t">
                            <a:spAutoFit/>
                          </wps:bodyPr>
                        </wps:wsp>
                        <wps:wsp>
                          <wps:cNvPr id="38" name="Текстовое поле 2"/>
                          <wps:cNvSpPr txBox="1"/>
                          <wps:spPr>
                            <a:xfrm>
                              <a:off x="12" y="5674"/>
                              <a:ext cx="2414" cy="751"/>
                            </a:xfrm>
                            <a:prstGeom prst="rect">
                              <a:avLst/>
                            </a:prstGeom>
                            <a:solidFill>
                              <a:sysClr val="window" lastClr="FFFFFF"/>
                            </a:solidFill>
                          </wps:spPr>
                          <wps:txbx>
                            <w:txbxContent>
                              <w:p w14:paraId="2F9743C5" w14:textId="77777777" w:rsidR="0029469E" w:rsidRDefault="0029469E" w:rsidP="006E6952">
                                <w:pPr>
                                  <w:pStyle w:val="af2"/>
                                  <w:spacing w:line="256" w:lineRule="auto"/>
                                </w:pPr>
                                <w:r>
                                  <w:rPr>
                                    <w:rFonts w:ascii="Arial" w:eastAsia="DengXian" w:hAnsi="Arial"/>
                                    <w:color w:val="000000"/>
                                    <w:kern w:val="24"/>
                                    <w:sz w:val="18"/>
                                    <w:szCs w:val="18"/>
                                  </w:rPr>
                                  <w:t>Световая индикация опасности</w:t>
                                </w:r>
                              </w:p>
                            </w:txbxContent>
                          </wps:txbx>
                          <wps:bodyPr wrap="square" rtlCol="0" anchor="t">
                            <a:spAutoFit/>
                          </wps:bodyPr>
                        </wps:wsp>
                        <wps:wsp>
                          <wps:cNvPr id="39" name="Текстовое поле 4"/>
                          <wps:cNvSpPr txBox="1"/>
                          <wps:spPr>
                            <a:xfrm>
                              <a:off x="356" y="7175"/>
                              <a:ext cx="3450" cy="527"/>
                            </a:xfrm>
                            <a:prstGeom prst="rect">
                              <a:avLst/>
                            </a:prstGeom>
                            <a:solidFill>
                              <a:sysClr val="window" lastClr="FFFFFF"/>
                            </a:solidFill>
                          </wps:spPr>
                          <wps:txbx>
                            <w:txbxContent>
                              <w:p w14:paraId="590FB3A2" w14:textId="77777777" w:rsidR="0029469E" w:rsidRDefault="0029469E" w:rsidP="006E6952">
                                <w:pPr>
                                  <w:pStyle w:val="af2"/>
                                  <w:spacing w:line="256" w:lineRule="auto"/>
                                </w:pPr>
                                <w:r>
                                  <w:rPr>
                                    <w:rFonts w:ascii="Arial" w:eastAsia="DengXian" w:hAnsi="Arial"/>
                                    <w:color w:val="000000"/>
                                    <w:kern w:val="24"/>
                                    <w:sz w:val="18"/>
                                    <w:szCs w:val="18"/>
                                  </w:rPr>
                                  <w:t xml:space="preserve"> Кнопка аварийного отключения</w:t>
                                </w:r>
                              </w:p>
                            </w:txbxContent>
                          </wps:txbx>
                          <wps:bodyPr wrap="square" rtlCol="0" anchor="t">
                            <a:spAutoFit/>
                          </wps:bodyPr>
                        </wps:wsp>
                        <wps:wsp>
                          <wps:cNvPr id="40" name="Текстовое поле 7"/>
                          <wps:cNvSpPr txBox="1"/>
                          <wps:spPr>
                            <a:xfrm>
                              <a:off x="4270" y="2330"/>
                              <a:ext cx="1834" cy="1849"/>
                            </a:xfrm>
                            <a:prstGeom prst="rect">
                              <a:avLst/>
                            </a:prstGeom>
                            <a:solidFill>
                              <a:sysClr val="window" lastClr="FFFFFF"/>
                            </a:solidFill>
                          </wps:spPr>
                          <wps:txbx>
                            <w:txbxContent>
                              <w:p w14:paraId="4A6B2A3D" w14:textId="77777777" w:rsidR="0029469E" w:rsidRDefault="0029469E" w:rsidP="006E6952">
                                <w:pPr>
                                  <w:pStyle w:val="af2"/>
                                  <w:spacing w:line="256" w:lineRule="auto"/>
                                </w:pPr>
                                <w:r>
                                  <w:rPr>
                                    <w:rFonts w:ascii="Arial" w:eastAsia="DengXian" w:hAnsi="Arial"/>
                                    <w:color w:val="000000"/>
                                    <w:kern w:val="24"/>
                                    <w:sz w:val="18"/>
                                    <w:szCs w:val="18"/>
                                  </w:rPr>
                                  <w:t>Система управления блокировкой (включает переключатель с помощью ключа и кнопку сброса)</w:t>
                                </w:r>
                              </w:p>
                            </w:txbxContent>
                          </wps:txbx>
                          <wps:bodyPr wrap="square" rtlCol="0" anchor="t">
                            <a:spAutoFit/>
                          </wps:bodyPr>
                        </wps:wsp>
                        <wps:wsp>
                          <wps:cNvPr id="41" name="Текстовое поле 8"/>
                          <wps:cNvSpPr txBox="1"/>
                          <wps:spPr>
                            <a:xfrm>
                              <a:off x="1130" y="8380"/>
                              <a:ext cx="1092" cy="527"/>
                            </a:xfrm>
                            <a:prstGeom prst="rect">
                              <a:avLst/>
                            </a:prstGeom>
                            <a:solidFill>
                              <a:sysClr val="window" lastClr="FFFFFF"/>
                            </a:solidFill>
                          </wps:spPr>
                          <wps:txbx>
                            <w:txbxContent>
                              <w:p w14:paraId="0C403E94" w14:textId="77777777" w:rsidR="0029469E" w:rsidRDefault="0029469E" w:rsidP="006E6952">
                                <w:pPr>
                                  <w:pStyle w:val="af2"/>
                                  <w:spacing w:line="256" w:lineRule="auto"/>
                                </w:pPr>
                                <w:r>
                                  <w:rPr>
                                    <w:rFonts w:ascii="Arial" w:eastAsia="DengXian" w:hAnsi="Arial"/>
                                    <w:color w:val="000000"/>
                                    <w:kern w:val="24"/>
                                    <w:sz w:val="18"/>
                                    <w:szCs w:val="18"/>
                                  </w:rPr>
                                  <w:t>Лазер</w:t>
                                </w:r>
                              </w:p>
                            </w:txbxContent>
                          </wps:txbx>
                          <wps:bodyPr wrap="square" rtlCol="0" anchor="t">
                            <a:spAutoFit/>
                          </wps:bodyPr>
                        </wps:wsp>
                        <wps:wsp>
                          <wps:cNvPr id="42" name="Текстовое поле 9"/>
                          <wps:cNvSpPr txBox="1"/>
                          <wps:spPr>
                            <a:xfrm>
                              <a:off x="4812" y="9226"/>
                              <a:ext cx="1938" cy="751"/>
                            </a:xfrm>
                            <a:prstGeom prst="rect">
                              <a:avLst/>
                            </a:prstGeom>
                            <a:solidFill>
                              <a:sysClr val="window" lastClr="FFFFFF"/>
                            </a:solidFill>
                          </wps:spPr>
                          <wps:txbx>
                            <w:txbxContent>
                              <w:p w14:paraId="17AD7422" w14:textId="77777777" w:rsidR="0029469E" w:rsidRDefault="0029469E" w:rsidP="006E6952">
                                <w:pPr>
                                  <w:pStyle w:val="af2"/>
                                  <w:spacing w:line="256" w:lineRule="auto"/>
                                  <w:jc w:val="center"/>
                                </w:pPr>
                                <w:r>
                                  <w:rPr>
                                    <w:rFonts w:ascii="Arial" w:eastAsia="DengXian" w:hAnsi="Arial"/>
                                    <w:color w:val="000000"/>
                                    <w:kern w:val="24"/>
                                    <w:sz w:val="18"/>
                                    <w:szCs w:val="18"/>
                                  </w:rPr>
                                  <w:t>Затвор (блокиратор пучка)</w:t>
                                </w:r>
                              </w:p>
                            </w:txbxContent>
                          </wps:txbx>
                          <wps:bodyPr wrap="square" rtlCol="0" anchor="t">
                            <a:spAutoFit/>
                          </wps:bodyPr>
                        </wps:wsp>
                      </wpg:grpSp>
                      <wps:wsp>
                        <wps:cNvPr id="43" name="Прямоугольник 43"/>
                        <wps:cNvSpPr/>
                        <wps:spPr>
                          <a:xfrm rot="16200000">
                            <a:off x="3150732" y="3463603"/>
                            <a:ext cx="752221" cy="261516"/>
                          </a:xfrm>
                          <a:prstGeom prst="rect">
                            <a:avLst/>
                          </a:prstGeom>
                          <a:solidFill>
                            <a:sysClr val="window" lastClr="FFFFFF"/>
                          </a:solidFill>
                          <a:ln w="12700" cap="flat" cmpd="sng" algn="ctr">
                            <a:noFill/>
                            <a:prstDash val="solid"/>
                            <a:miter lim="800000"/>
                          </a:ln>
                          <a:effectLst/>
                        </wps:spPr>
                        <wps:txbx>
                          <w:txbxContent>
                            <w:p w14:paraId="744CF0F3" w14:textId="77777777" w:rsidR="0029469E" w:rsidRDefault="0029469E" w:rsidP="006E6952">
                              <w:pPr>
                                <w:pStyle w:val="af2"/>
                                <w:spacing w:after="0"/>
                                <w:jc w:val="center"/>
                              </w:pPr>
                              <w:r>
                                <w:rPr>
                                  <w:rFonts w:ascii="Arial" w:eastAsia="DengXian" w:hAnsi="Arial"/>
                                  <w:color w:val="000000"/>
                                  <w:kern w:val="24"/>
                                  <w:sz w:val="18"/>
                                  <w:szCs w:val="18"/>
                                  <w:lang w:val="en-US"/>
                                </w:rPr>
                                <w:t xml:space="preserve">LV </w:t>
                              </w:r>
                              <w:r>
                                <w:rPr>
                                  <w:rFonts w:ascii="Arial" w:eastAsia="DengXian" w:hAnsi="Arial"/>
                                  <w:color w:val="000000"/>
                                  <w:kern w:val="24"/>
                                  <w:sz w:val="18"/>
                                  <w:szCs w:val="18"/>
                                </w:rPr>
                                <w:t>или</w:t>
                              </w:r>
                              <w:r>
                                <w:rPr>
                                  <w:rFonts w:ascii="Arial" w:eastAsia="DengXian" w:hAnsi="Arial"/>
                                  <w:color w:val="000000"/>
                                  <w:kern w:val="24"/>
                                  <w:sz w:val="18"/>
                                  <w:szCs w:val="18"/>
                                  <w:lang w:val="en-US"/>
                                </w:rPr>
                                <w:t xml:space="preserve"> 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431DA8" id="Группа 20" o:spid="_x0000_s1039" style="position:absolute;left:0;text-align:left;margin-left:0;margin-top:95pt;width:337.5pt;height:498.85pt;z-index:251689984;mso-position-horizontal:center;mso-position-horizontal-relative:margin" coordsize="42862,6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">
                <v:group id="Группа 10" o:spid="_x0000_s1040" style="position:absolute;width:42862;height:63353" coordsize="6750,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s1041" type="#_x0000_t75" style="position:absolute;top:16;width:6269;height:9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">
                    <v:imagedata r:id="rId36" o:title=""/>
                  </v:shape>
                  <v:shape id="TextBox 5" o:spid="_x0000_s1042" type="#_x0000_t202" style="position:absolute;left:1006;width:3016;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" fillcolor="window" stroked="f">
                    <v:textbox style="mso-fit-shape-to-text:t">
                      <w:txbxContent>
                        <w:p w14:paraId="02661DF3" w14:textId="77777777" w:rsidR="0029469E" w:rsidRDefault="0029469E" w:rsidP="006E6952">
                          <w:pPr>
                            <w:pStyle w:val="af2"/>
                            <w:spacing w:line="256" w:lineRule="auto"/>
                            <w:jc w:val="center"/>
                          </w:pPr>
                          <w:r>
                            <w:rPr>
                              <w:rFonts w:ascii="Arial" w:eastAsia="DengXian" w:hAnsi="Arial"/>
                              <w:color w:val="000000"/>
                              <w:kern w:val="24"/>
                              <w:sz w:val="18"/>
                              <w:szCs w:val="18"/>
                            </w:rPr>
                            <w:t>Переключатели отключения блокировки (панель клавиатуры снаружи, кнопка внутри)</w:t>
                          </w:r>
                        </w:p>
                      </w:txbxContent>
                    </v:textbox>
                  </v:shape>
                  <v:shape id="Текстовое поле 1" o:spid="_x0000_s1043" type="#_x0000_t202" style="position:absolute;top:3052;width:168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" fillcolor="window" stroked="f">
                    <v:textbox style="mso-fit-shape-to-text:t">
                      <w:txbxContent>
                        <w:p w14:paraId="2297AB67" w14:textId="77777777" w:rsidR="0029469E" w:rsidRDefault="0029469E" w:rsidP="006E6952">
                          <w:pPr>
                            <w:pStyle w:val="af2"/>
                            <w:spacing w:line="256" w:lineRule="auto"/>
                          </w:pPr>
                          <w:r>
                            <w:rPr>
                              <w:rFonts w:ascii="Arial" w:eastAsia="DengXian" w:hAnsi="Arial"/>
                              <w:color w:val="000000"/>
                              <w:kern w:val="24"/>
                              <w:sz w:val="18"/>
                              <w:szCs w:val="18"/>
                            </w:rPr>
                            <w:t xml:space="preserve">Дверные блокирующиеся замки </w:t>
                          </w:r>
                        </w:p>
                      </w:txbxContent>
                    </v:textbox>
                  </v:shape>
                  <v:shape id="Текстовое поле 2" o:spid="_x0000_s1044" type="#_x0000_t202" style="position:absolute;left:12;top:5674;width:241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" fillcolor="window" stroked="f">
                    <v:textbox style="mso-fit-shape-to-text:t">
                      <w:txbxContent>
                        <w:p w14:paraId="2F9743C5" w14:textId="77777777" w:rsidR="0029469E" w:rsidRDefault="0029469E" w:rsidP="006E6952">
                          <w:pPr>
                            <w:pStyle w:val="af2"/>
                            <w:spacing w:line="256" w:lineRule="auto"/>
                          </w:pPr>
                          <w:r>
                            <w:rPr>
                              <w:rFonts w:ascii="Arial" w:eastAsia="DengXian" w:hAnsi="Arial"/>
                              <w:color w:val="000000"/>
                              <w:kern w:val="24"/>
                              <w:sz w:val="18"/>
                              <w:szCs w:val="18"/>
                            </w:rPr>
                            <w:t>Световая индикация опасности</w:t>
                          </w:r>
                        </w:p>
                      </w:txbxContent>
                    </v:textbox>
                  </v:shape>
                  <v:shape id="Текстовое поле 4" o:spid="_x0000_s1045" type="#_x0000_t202" style="position:absolute;left:356;top:7175;width:345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" fillcolor="window" stroked="f">
                    <v:textbox style="mso-fit-shape-to-text:t">
                      <w:txbxContent>
                        <w:p w14:paraId="590FB3A2" w14:textId="77777777" w:rsidR="0029469E" w:rsidRDefault="0029469E" w:rsidP="006E6952">
                          <w:pPr>
                            <w:pStyle w:val="af2"/>
                            <w:spacing w:line="256" w:lineRule="auto"/>
                          </w:pPr>
                          <w:r>
                            <w:rPr>
                              <w:rFonts w:ascii="Arial" w:eastAsia="DengXian" w:hAnsi="Arial"/>
                              <w:color w:val="000000"/>
                              <w:kern w:val="24"/>
                              <w:sz w:val="18"/>
                              <w:szCs w:val="18"/>
                            </w:rPr>
                            <w:t xml:space="preserve"> Кнопка аварийного отключения</w:t>
                          </w:r>
                        </w:p>
                      </w:txbxContent>
                    </v:textbox>
                  </v:shape>
                  <v:shape id="Текстовое поле 7" o:spid="_x0000_s1046" type="#_x0000_t202" style="position:absolute;left:4270;top:2330;width:183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" fillcolor="window" stroked="f">
                    <v:textbox style="mso-fit-shape-to-text:t">
                      <w:txbxContent>
                        <w:p w14:paraId="4A6B2A3D" w14:textId="77777777" w:rsidR="0029469E" w:rsidRDefault="0029469E" w:rsidP="006E6952">
                          <w:pPr>
                            <w:pStyle w:val="af2"/>
                            <w:spacing w:line="256" w:lineRule="auto"/>
                          </w:pPr>
                          <w:r>
                            <w:rPr>
                              <w:rFonts w:ascii="Arial" w:eastAsia="DengXian" w:hAnsi="Arial"/>
                              <w:color w:val="000000"/>
                              <w:kern w:val="24"/>
                              <w:sz w:val="18"/>
                              <w:szCs w:val="18"/>
                            </w:rPr>
                            <w:t>Система управления блокировкой (включает переключатель с помощью ключа и кнопку сброса)</w:t>
                          </w:r>
                        </w:p>
                      </w:txbxContent>
                    </v:textbox>
                  </v:shape>
                  <v:shape id="Текстовое поле 8" o:spid="_x0000_s1047" type="#_x0000_t202" style="position:absolute;left:1130;top:8380;width:109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" fillcolor="window" stroked="f">
                    <v:textbox style="mso-fit-shape-to-text:t">
                      <w:txbxContent>
                        <w:p w14:paraId="0C403E94" w14:textId="77777777" w:rsidR="0029469E" w:rsidRDefault="0029469E" w:rsidP="006E6952">
                          <w:pPr>
                            <w:pStyle w:val="af2"/>
                            <w:spacing w:line="256" w:lineRule="auto"/>
                          </w:pPr>
                          <w:r>
                            <w:rPr>
                              <w:rFonts w:ascii="Arial" w:eastAsia="DengXian" w:hAnsi="Arial"/>
                              <w:color w:val="000000"/>
                              <w:kern w:val="24"/>
                              <w:sz w:val="18"/>
                              <w:szCs w:val="18"/>
                            </w:rPr>
                            <w:t>Лазер</w:t>
                          </w:r>
                        </w:p>
                      </w:txbxContent>
                    </v:textbox>
                  </v:shape>
                  <v:shape id="Текстовое поле 9" o:spid="_x0000_s1048" type="#_x0000_t202" style="position:absolute;left:4812;top:9226;width:193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" fillcolor="window" stroked="f">
                    <v:textbox style="mso-fit-shape-to-text:t">
                      <w:txbxContent>
                        <w:p w14:paraId="17AD7422" w14:textId="77777777" w:rsidR="0029469E" w:rsidRDefault="0029469E" w:rsidP="006E6952">
                          <w:pPr>
                            <w:pStyle w:val="af2"/>
                            <w:spacing w:line="256" w:lineRule="auto"/>
                            <w:jc w:val="center"/>
                          </w:pPr>
                          <w:r>
                            <w:rPr>
                              <w:rFonts w:ascii="Arial" w:eastAsia="DengXian" w:hAnsi="Arial"/>
                              <w:color w:val="000000"/>
                              <w:kern w:val="24"/>
                              <w:sz w:val="18"/>
                              <w:szCs w:val="18"/>
                            </w:rPr>
                            <w:t>Затвор (блокиратор пучка)</w:t>
                          </w:r>
                        </w:p>
                      </w:txbxContent>
                    </v:textbox>
                  </v:shape>
                </v:group>
                <v:rect id="Прямоугольник 43" o:spid="_x0000_s1049" style="position:absolute;left:31507;top:34635;width:7522;height:26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" fillcolor="window" stroked="f" strokeweight="1pt">
                  <v:textbox>
                    <w:txbxContent>
                      <w:p w14:paraId="744CF0F3" w14:textId="77777777" w:rsidR="0029469E" w:rsidRDefault="0029469E" w:rsidP="006E6952">
                        <w:pPr>
                          <w:pStyle w:val="af2"/>
                          <w:spacing w:after="0"/>
                          <w:jc w:val="center"/>
                        </w:pPr>
                        <w:r>
                          <w:rPr>
                            <w:rFonts w:ascii="Arial" w:eastAsia="DengXian" w:hAnsi="Arial"/>
                            <w:color w:val="000000"/>
                            <w:kern w:val="24"/>
                            <w:sz w:val="18"/>
                            <w:szCs w:val="18"/>
                            <w:lang w:val="en-US"/>
                          </w:rPr>
                          <w:t xml:space="preserve">LV </w:t>
                        </w:r>
                        <w:r>
                          <w:rPr>
                            <w:rFonts w:ascii="Arial" w:eastAsia="DengXian" w:hAnsi="Arial"/>
                            <w:color w:val="000000"/>
                            <w:kern w:val="24"/>
                            <w:sz w:val="18"/>
                            <w:szCs w:val="18"/>
                          </w:rPr>
                          <w:t>или</w:t>
                        </w:r>
                        <w:r>
                          <w:rPr>
                            <w:rFonts w:ascii="Arial" w:eastAsia="DengXian" w:hAnsi="Arial"/>
                            <w:color w:val="000000"/>
                            <w:kern w:val="24"/>
                            <w:sz w:val="18"/>
                            <w:szCs w:val="18"/>
                            <w:lang w:val="en-US"/>
                          </w:rPr>
                          <w:t xml:space="preserve"> M</w:t>
                        </w:r>
                      </w:p>
                    </w:txbxContent>
                  </v:textbox>
                </v:rect>
                <w10:wrap anchorx="margin"/>
              </v:group>
            </w:pict>
          </mc:Fallback>
        </mc:AlternateContent>
      </w:r>
      <w:r w:rsidRPr="00B70AF3">
        <w:rPr>
          <w:rFonts w:ascii="Arial" w:eastAsia="Calibri" w:hAnsi="Arial" w:cs="Arial"/>
        </w:rPr>
        <w:t>отключения лазера, если дверь остается открытой дольше допустимого времени.</w:t>
      </w:r>
    </w:p>
    <w:p w14:paraId="5AC2E203" w14:textId="35B82251" w:rsidR="001C1BE9" w:rsidRPr="00B70AF3" w:rsidRDefault="001C1BE9">
      <w:pPr>
        <w:spacing w:after="0" w:line="360" w:lineRule="auto"/>
        <w:ind w:firstLine="709"/>
        <w:jc w:val="both"/>
        <w:rPr>
          <w:rFonts w:ascii="Arial" w:eastAsia="Calibri" w:hAnsi="Arial" w:cs="Arial"/>
          <w:sz w:val="24"/>
          <w:szCs w:val="24"/>
        </w:rPr>
      </w:pPr>
    </w:p>
    <w:p w14:paraId="01657A7D" w14:textId="77777777" w:rsidR="001C1BE9" w:rsidRPr="00B70AF3" w:rsidRDefault="001C1BE9">
      <w:pPr>
        <w:spacing w:after="0" w:line="360" w:lineRule="auto"/>
        <w:ind w:firstLine="709"/>
        <w:jc w:val="both"/>
        <w:rPr>
          <w:rFonts w:ascii="Arial" w:eastAsia="Calibri" w:hAnsi="Arial" w:cs="Arial"/>
          <w:sz w:val="24"/>
          <w:szCs w:val="24"/>
        </w:rPr>
      </w:pPr>
    </w:p>
    <w:p w14:paraId="2D18C861" w14:textId="77777777" w:rsidR="001C1BE9" w:rsidRPr="00B70AF3" w:rsidRDefault="001C1BE9">
      <w:pPr>
        <w:spacing w:after="0" w:line="360" w:lineRule="auto"/>
        <w:ind w:firstLine="709"/>
        <w:jc w:val="both"/>
        <w:rPr>
          <w:rFonts w:ascii="Arial" w:eastAsia="Calibri" w:hAnsi="Arial" w:cs="Arial"/>
          <w:sz w:val="24"/>
          <w:szCs w:val="24"/>
        </w:rPr>
      </w:pPr>
    </w:p>
    <w:p w14:paraId="2ACC0935" w14:textId="77777777" w:rsidR="001C1BE9" w:rsidRPr="00B70AF3" w:rsidRDefault="001C1BE9">
      <w:pPr>
        <w:spacing w:after="0" w:line="360" w:lineRule="auto"/>
        <w:ind w:firstLine="709"/>
        <w:jc w:val="both"/>
        <w:rPr>
          <w:rFonts w:ascii="Arial" w:eastAsia="Calibri" w:hAnsi="Arial" w:cs="Arial"/>
          <w:szCs w:val="24"/>
        </w:rPr>
      </w:pPr>
    </w:p>
    <w:p w14:paraId="7089FEAB" w14:textId="77777777" w:rsidR="001C1BE9" w:rsidRPr="00B70AF3" w:rsidRDefault="001C1BE9">
      <w:pPr>
        <w:spacing w:after="0" w:line="360" w:lineRule="auto"/>
        <w:ind w:firstLine="709"/>
        <w:jc w:val="both"/>
        <w:rPr>
          <w:rFonts w:ascii="Arial" w:eastAsia="Calibri" w:hAnsi="Arial" w:cs="Arial"/>
          <w:szCs w:val="24"/>
        </w:rPr>
      </w:pPr>
    </w:p>
    <w:p w14:paraId="78FBE875" w14:textId="77777777" w:rsidR="001C1BE9" w:rsidRPr="00B70AF3" w:rsidRDefault="001C1BE9">
      <w:pPr>
        <w:spacing w:after="0" w:line="360" w:lineRule="auto"/>
        <w:ind w:firstLine="709"/>
        <w:jc w:val="both"/>
        <w:rPr>
          <w:rFonts w:ascii="Arial" w:eastAsia="Calibri" w:hAnsi="Arial" w:cs="Arial"/>
          <w:szCs w:val="24"/>
        </w:rPr>
      </w:pPr>
    </w:p>
    <w:p w14:paraId="7311BC2C" w14:textId="77777777" w:rsidR="001C1BE9" w:rsidRPr="00B70AF3" w:rsidRDefault="001C1BE9">
      <w:pPr>
        <w:spacing w:after="0" w:line="360" w:lineRule="auto"/>
        <w:ind w:firstLine="709"/>
        <w:jc w:val="both"/>
        <w:rPr>
          <w:rFonts w:ascii="Arial" w:eastAsia="Calibri" w:hAnsi="Arial" w:cs="Arial"/>
          <w:szCs w:val="24"/>
        </w:rPr>
      </w:pPr>
    </w:p>
    <w:p w14:paraId="0A6CE4F1" w14:textId="77777777" w:rsidR="001C1BE9" w:rsidRPr="00B70AF3" w:rsidRDefault="001C1BE9">
      <w:pPr>
        <w:spacing w:after="0" w:line="360" w:lineRule="auto"/>
        <w:ind w:firstLine="709"/>
        <w:jc w:val="both"/>
        <w:rPr>
          <w:rFonts w:ascii="Arial" w:eastAsia="Calibri" w:hAnsi="Arial" w:cs="Arial"/>
          <w:szCs w:val="24"/>
        </w:rPr>
      </w:pPr>
    </w:p>
    <w:p w14:paraId="0E9795E5" w14:textId="77777777" w:rsidR="001C1BE9" w:rsidRPr="00B70AF3" w:rsidRDefault="001C1BE9">
      <w:pPr>
        <w:spacing w:after="0" w:line="360" w:lineRule="auto"/>
        <w:ind w:firstLine="709"/>
        <w:jc w:val="both"/>
        <w:rPr>
          <w:rFonts w:ascii="Arial" w:eastAsia="Calibri" w:hAnsi="Arial" w:cs="Arial"/>
          <w:szCs w:val="24"/>
        </w:rPr>
      </w:pPr>
    </w:p>
    <w:p w14:paraId="685E2956" w14:textId="77777777" w:rsidR="001C1BE9" w:rsidRPr="00B70AF3" w:rsidRDefault="001C1BE9">
      <w:pPr>
        <w:spacing w:after="0" w:line="360" w:lineRule="auto"/>
        <w:ind w:firstLine="709"/>
        <w:jc w:val="both"/>
        <w:rPr>
          <w:rFonts w:ascii="Arial" w:eastAsia="Calibri" w:hAnsi="Arial" w:cs="Arial"/>
          <w:szCs w:val="24"/>
        </w:rPr>
      </w:pPr>
    </w:p>
    <w:p w14:paraId="7F64BC74" w14:textId="77777777" w:rsidR="001C1BE9" w:rsidRPr="00B70AF3" w:rsidRDefault="001C1BE9">
      <w:pPr>
        <w:spacing w:after="0" w:line="360" w:lineRule="auto"/>
        <w:ind w:firstLine="709"/>
        <w:jc w:val="both"/>
        <w:rPr>
          <w:rFonts w:ascii="Arial" w:eastAsia="Calibri" w:hAnsi="Arial" w:cs="Arial"/>
          <w:szCs w:val="24"/>
        </w:rPr>
      </w:pPr>
    </w:p>
    <w:p w14:paraId="569EA3C7" w14:textId="77777777" w:rsidR="001C1BE9" w:rsidRPr="00B70AF3" w:rsidRDefault="001C1BE9">
      <w:pPr>
        <w:spacing w:after="0" w:line="360" w:lineRule="auto"/>
        <w:ind w:firstLine="709"/>
        <w:jc w:val="both"/>
        <w:rPr>
          <w:rFonts w:ascii="Arial" w:eastAsia="Calibri" w:hAnsi="Arial" w:cs="Arial"/>
          <w:szCs w:val="24"/>
        </w:rPr>
      </w:pPr>
    </w:p>
    <w:p w14:paraId="1EFDEA07" w14:textId="77777777" w:rsidR="001C1BE9" w:rsidRPr="00B70AF3" w:rsidRDefault="001C1BE9">
      <w:pPr>
        <w:spacing w:after="0" w:line="360" w:lineRule="auto"/>
        <w:ind w:firstLine="709"/>
        <w:jc w:val="both"/>
        <w:rPr>
          <w:rFonts w:ascii="Arial" w:eastAsia="Calibri" w:hAnsi="Arial" w:cs="Arial"/>
          <w:szCs w:val="24"/>
        </w:rPr>
      </w:pPr>
    </w:p>
    <w:p w14:paraId="0E07D521" w14:textId="77777777" w:rsidR="001C1BE9" w:rsidRPr="00B70AF3" w:rsidRDefault="001C1BE9">
      <w:pPr>
        <w:spacing w:after="0" w:line="360" w:lineRule="auto"/>
        <w:ind w:firstLine="709"/>
        <w:jc w:val="both"/>
        <w:rPr>
          <w:rFonts w:ascii="Arial" w:eastAsia="Calibri" w:hAnsi="Arial" w:cs="Arial"/>
          <w:szCs w:val="24"/>
        </w:rPr>
      </w:pPr>
    </w:p>
    <w:p w14:paraId="5D880A82" w14:textId="77777777" w:rsidR="001C1BE9" w:rsidRPr="00B70AF3" w:rsidRDefault="001C1BE9">
      <w:pPr>
        <w:spacing w:after="0" w:line="360" w:lineRule="auto"/>
        <w:ind w:firstLine="709"/>
        <w:jc w:val="both"/>
        <w:rPr>
          <w:rFonts w:ascii="Arial" w:eastAsia="Calibri" w:hAnsi="Arial" w:cs="Arial"/>
          <w:szCs w:val="24"/>
        </w:rPr>
      </w:pPr>
    </w:p>
    <w:p w14:paraId="47080DEB" w14:textId="77777777" w:rsidR="001C1BE9" w:rsidRPr="00B70AF3" w:rsidRDefault="001C1BE9">
      <w:pPr>
        <w:spacing w:after="0" w:line="360" w:lineRule="auto"/>
        <w:ind w:firstLine="709"/>
        <w:jc w:val="both"/>
        <w:rPr>
          <w:rFonts w:ascii="Arial" w:eastAsia="Calibri" w:hAnsi="Arial" w:cs="Arial"/>
          <w:szCs w:val="24"/>
        </w:rPr>
      </w:pPr>
    </w:p>
    <w:p w14:paraId="1B0AD168" w14:textId="77777777" w:rsidR="001C1BE9" w:rsidRPr="00B70AF3" w:rsidRDefault="001C1BE9">
      <w:pPr>
        <w:spacing w:after="0" w:line="360" w:lineRule="auto"/>
        <w:ind w:firstLine="709"/>
        <w:jc w:val="both"/>
        <w:rPr>
          <w:rFonts w:ascii="Arial" w:eastAsia="Calibri" w:hAnsi="Arial" w:cs="Arial"/>
          <w:szCs w:val="24"/>
        </w:rPr>
      </w:pPr>
    </w:p>
    <w:p w14:paraId="09103EE1" w14:textId="77777777" w:rsidR="001C1BE9" w:rsidRPr="00B70AF3" w:rsidRDefault="001C1BE9">
      <w:pPr>
        <w:spacing w:after="0" w:line="360" w:lineRule="auto"/>
        <w:ind w:firstLine="709"/>
        <w:jc w:val="both"/>
        <w:rPr>
          <w:rFonts w:ascii="Arial" w:eastAsia="Calibri" w:hAnsi="Arial" w:cs="Arial"/>
          <w:szCs w:val="24"/>
        </w:rPr>
      </w:pPr>
    </w:p>
    <w:p w14:paraId="4F48E4C6" w14:textId="77777777" w:rsidR="001C1BE9" w:rsidRPr="00B70AF3" w:rsidRDefault="001C1BE9">
      <w:pPr>
        <w:spacing w:after="0" w:line="360" w:lineRule="auto"/>
        <w:ind w:firstLine="709"/>
        <w:jc w:val="both"/>
        <w:rPr>
          <w:rFonts w:ascii="Arial" w:eastAsia="Calibri" w:hAnsi="Arial" w:cs="Arial"/>
          <w:szCs w:val="24"/>
        </w:rPr>
      </w:pPr>
    </w:p>
    <w:p w14:paraId="3A7D721F" w14:textId="77777777" w:rsidR="001C1BE9" w:rsidRPr="00B70AF3" w:rsidRDefault="001C1BE9">
      <w:pPr>
        <w:spacing w:after="0" w:line="360" w:lineRule="auto"/>
        <w:ind w:firstLine="709"/>
        <w:jc w:val="both"/>
        <w:rPr>
          <w:rFonts w:ascii="Arial" w:eastAsia="Calibri" w:hAnsi="Arial" w:cs="Arial"/>
          <w:szCs w:val="24"/>
        </w:rPr>
      </w:pPr>
    </w:p>
    <w:p w14:paraId="798FE234" w14:textId="77777777" w:rsidR="001C1BE9" w:rsidRPr="00B70AF3" w:rsidRDefault="001C1BE9">
      <w:pPr>
        <w:spacing w:after="0" w:line="360" w:lineRule="auto"/>
        <w:ind w:firstLine="709"/>
        <w:jc w:val="both"/>
        <w:rPr>
          <w:rFonts w:ascii="Arial" w:eastAsia="Calibri" w:hAnsi="Arial" w:cs="Arial"/>
          <w:szCs w:val="24"/>
        </w:rPr>
      </w:pPr>
    </w:p>
    <w:p w14:paraId="1FE5E804" w14:textId="77777777" w:rsidR="001C1BE9" w:rsidRPr="00B70AF3" w:rsidRDefault="001C1BE9">
      <w:pPr>
        <w:spacing w:after="0" w:line="360" w:lineRule="auto"/>
        <w:ind w:firstLine="709"/>
        <w:jc w:val="both"/>
        <w:rPr>
          <w:rFonts w:ascii="Arial" w:eastAsia="Calibri" w:hAnsi="Arial" w:cs="Arial"/>
          <w:szCs w:val="24"/>
        </w:rPr>
      </w:pPr>
    </w:p>
    <w:p w14:paraId="5202B67F" w14:textId="77777777" w:rsidR="001C1BE9" w:rsidRPr="00B70AF3" w:rsidRDefault="001C1BE9">
      <w:pPr>
        <w:spacing w:after="0" w:line="360" w:lineRule="auto"/>
        <w:ind w:firstLine="709"/>
        <w:jc w:val="both"/>
        <w:rPr>
          <w:rFonts w:ascii="Arial" w:eastAsia="Calibri" w:hAnsi="Arial" w:cs="Arial"/>
          <w:szCs w:val="24"/>
        </w:rPr>
      </w:pPr>
    </w:p>
    <w:p w14:paraId="4D200632" w14:textId="77777777" w:rsidR="001C1BE9" w:rsidRPr="00B70AF3" w:rsidRDefault="001C1BE9">
      <w:pPr>
        <w:spacing w:after="0" w:line="360" w:lineRule="auto"/>
        <w:ind w:firstLine="709"/>
        <w:jc w:val="both"/>
        <w:rPr>
          <w:rFonts w:ascii="Arial" w:eastAsia="Calibri" w:hAnsi="Arial" w:cs="Arial"/>
          <w:szCs w:val="24"/>
        </w:rPr>
      </w:pPr>
    </w:p>
    <w:p w14:paraId="609A80C2" w14:textId="77777777" w:rsidR="001C1BE9" w:rsidRPr="00B70AF3" w:rsidRDefault="001C1BE9">
      <w:pPr>
        <w:spacing w:after="0" w:line="360" w:lineRule="auto"/>
        <w:ind w:firstLine="709"/>
        <w:jc w:val="both"/>
        <w:rPr>
          <w:rFonts w:ascii="Arial" w:eastAsia="Calibri" w:hAnsi="Arial" w:cs="Arial"/>
          <w:szCs w:val="24"/>
        </w:rPr>
      </w:pPr>
    </w:p>
    <w:p w14:paraId="224A6F17" w14:textId="77777777" w:rsidR="001C1BE9" w:rsidRPr="00B70AF3" w:rsidRDefault="001C1BE9">
      <w:pPr>
        <w:spacing w:after="0" w:line="360" w:lineRule="auto"/>
        <w:ind w:firstLine="709"/>
        <w:jc w:val="both"/>
        <w:rPr>
          <w:rFonts w:ascii="Arial" w:eastAsia="Calibri" w:hAnsi="Arial" w:cs="Arial"/>
          <w:szCs w:val="24"/>
        </w:rPr>
      </w:pPr>
    </w:p>
    <w:p w14:paraId="6436FC46" w14:textId="77777777" w:rsidR="00035407" w:rsidRPr="00B70AF3" w:rsidRDefault="00035407" w:rsidP="00035407">
      <w:pPr>
        <w:spacing w:after="0" w:line="360" w:lineRule="auto"/>
        <w:ind w:firstLine="709"/>
        <w:jc w:val="both"/>
        <w:rPr>
          <w:rFonts w:ascii="Arial" w:eastAsia="Calibri" w:hAnsi="Arial" w:cs="Arial"/>
          <w:szCs w:val="24"/>
        </w:rPr>
      </w:pPr>
    </w:p>
    <w:p w14:paraId="330B38B0" w14:textId="2AE69969" w:rsidR="001F7F90" w:rsidRPr="00B70AF3" w:rsidRDefault="00D347A7" w:rsidP="00564AC5">
      <w:pPr>
        <w:spacing w:after="0" w:line="360" w:lineRule="auto"/>
        <w:jc w:val="center"/>
        <w:rPr>
          <w:rFonts w:ascii="Arial" w:eastAsia="Calibri" w:hAnsi="Arial" w:cs="Arial"/>
          <w:szCs w:val="24"/>
        </w:rPr>
      </w:pPr>
      <w:r w:rsidRPr="00B70AF3">
        <w:rPr>
          <w:rFonts w:ascii="Arial" w:eastAsia="Calibri" w:hAnsi="Arial" w:cs="Arial"/>
          <w:szCs w:val="24"/>
          <w:lang w:val="en-US"/>
        </w:rPr>
        <w:t>LV</w:t>
      </w:r>
      <w:r w:rsidRPr="00B70AF3">
        <w:rPr>
          <w:rFonts w:ascii="Arial" w:eastAsia="Calibri" w:hAnsi="Arial" w:cs="Arial"/>
          <w:szCs w:val="24"/>
        </w:rPr>
        <w:t xml:space="preserve"> – низкое напряжение;</w:t>
      </w:r>
      <w:r w:rsidR="00035407" w:rsidRPr="00B70AF3">
        <w:rPr>
          <w:rFonts w:ascii="Arial" w:eastAsia="Calibri" w:hAnsi="Arial" w:cs="Arial"/>
          <w:szCs w:val="24"/>
        </w:rPr>
        <w:t xml:space="preserve"> </w:t>
      </w:r>
      <w:r w:rsidRPr="00B70AF3">
        <w:rPr>
          <w:rFonts w:ascii="Arial" w:eastAsia="Calibri" w:hAnsi="Arial" w:cs="Arial"/>
          <w:szCs w:val="24"/>
          <w:lang w:val="en-US"/>
        </w:rPr>
        <w:t>M</w:t>
      </w:r>
      <w:r w:rsidRPr="00B70AF3">
        <w:rPr>
          <w:rFonts w:ascii="Arial" w:eastAsia="Calibri" w:hAnsi="Arial" w:cs="Arial"/>
          <w:szCs w:val="24"/>
        </w:rPr>
        <w:t xml:space="preserve"> – сетевое напряжение (</w:t>
      </w:r>
      <w:r w:rsidR="006E6952" w:rsidRPr="00B70AF3">
        <w:rPr>
          <w:rFonts w:ascii="Arial" w:eastAsia="Calibri" w:hAnsi="Arial" w:cs="Arial"/>
          <w:szCs w:val="24"/>
        </w:rPr>
        <w:t>питающая сеть)</w:t>
      </w:r>
    </w:p>
    <w:p w14:paraId="508A747B" w14:textId="5F56630E" w:rsidR="001F7F90" w:rsidRPr="00B70AF3" w:rsidRDefault="00035407" w:rsidP="00564AC5">
      <w:pPr>
        <w:spacing w:before="100" w:beforeAutospacing="1" w:after="240" w:line="240" w:lineRule="auto"/>
        <w:jc w:val="center"/>
        <w:rPr>
          <w:rFonts w:ascii="Arial" w:eastAsia="Times New Roman" w:hAnsi="Arial" w:cs="Arial"/>
          <w:lang w:eastAsia="ru-RU"/>
        </w:rPr>
      </w:pPr>
      <w:r w:rsidRPr="00B70AF3">
        <w:rPr>
          <w:rFonts w:ascii="Arial" w:eastAsia="Times New Roman" w:hAnsi="Arial" w:cs="Arial"/>
          <w:lang w:eastAsia="ru-RU"/>
        </w:rPr>
        <w:t>Рисунок А.1 – Незапирающие</w:t>
      </w:r>
      <w:r w:rsidR="00D347A7" w:rsidRPr="00B70AF3">
        <w:rPr>
          <w:rFonts w:ascii="Arial" w:eastAsia="Times New Roman" w:hAnsi="Arial" w:cs="Arial"/>
          <w:lang w:eastAsia="ru-RU"/>
        </w:rPr>
        <w:t>ся систем</w:t>
      </w:r>
      <w:r w:rsidRPr="00B70AF3">
        <w:rPr>
          <w:rFonts w:ascii="Arial" w:eastAsia="Times New Roman" w:hAnsi="Arial" w:cs="Arial"/>
          <w:lang w:eastAsia="ru-RU"/>
        </w:rPr>
        <w:t>ы</w:t>
      </w:r>
      <w:r w:rsidR="00D347A7" w:rsidRPr="00B70AF3">
        <w:rPr>
          <w:rFonts w:ascii="Arial" w:eastAsia="Times New Roman" w:hAnsi="Arial" w:cs="Arial"/>
          <w:lang w:eastAsia="ru-RU"/>
        </w:rPr>
        <w:t xml:space="preserve"> блокировки</w:t>
      </w:r>
    </w:p>
    <w:p w14:paraId="6AA36387" w14:textId="5745639E" w:rsidR="001F7F90" w:rsidRPr="00B70AF3" w:rsidRDefault="001F7F90" w:rsidP="00564AC5">
      <w:pPr>
        <w:spacing w:before="100" w:beforeAutospacing="1" w:after="240" w:line="240" w:lineRule="auto"/>
        <w:jc w:val="center"/>
        <w:rPr>
          <w:rFonts w:ascii="Arial" w:eastAsia="Times New Roman" w:hAnsi="Arial" w:cs="Arial"/>
          <w:sz w:val="24"/>
          <w:szCs w:val="24"/>
          <w:lang w:eastAsia="ru-RU"/>
        </w:rPr>
      </w:pPr>
    </w:p>
    <w:p w14:paraId="1C0B9013" w14:textId="066D6F38" w:rsidR="00537AEC" w:rsidRPr="00B70AF3" w:rsidRDefault="00537AEC">
      <w:pPr>
        <w:spacing w:before="100" w:beforeAutospacing="1" w:after="240" w:line="240" w:lineRule="auto"/>
        <w:ind w:firstLine="709"/>
        <w:jc w:val="center"/>
        <w:rPr>
          <w:rFonts w:ascii="Arial" w:eastAsia="Times New Roman" w:hAnsi="Arial" w:cs="Arial"/>
          <w:sz w:val="24"/>
          <w:szCs w:val="24"/>
          <w:lang w:eastAsia="ru-RU"/>
        </w:rPr>
      </w:pPr>
    </w:p>
    <w:p w14:paraId="2F507024" w14:textId="232048DD" w:rsidR="00537AEC" w:rsidRPr="00B70AF3" w:rsidRDefault="00537AEC">
      <w:pPr>
        <w:spacing w:before="100" w:beforeAutospacing="1" w:after="240" w:line="240" w:lineRule="auto"/>
        <w:ind w:firstLine="709"/>
        <w:jc w:val="center"/>
        <w:rPr>
          <w:rFonts w:ascii="Arial" w:eastAsia="Times New Roman" w:hAnsi="Arial" w:cs="Arial"/>
          <w:sz w:val="24"/>
          <w:szCs w:val="24"/>
          <w:lang w:eastAsia="ru-RU"/>
        </w:rPr>
      </w:pPr>
      <w:r w:rsidRPr="00B70AF3">
        <w:rPr>
          <w:rFonts w:ascii="Arial" w:hAnsi="Arial" w:cs="Arial"/>
          <w:noProof/>
          <w:lang w:eastAsia="ru-RU"/>
        </w:rPr>
        <mc:AlternateContent>
          <mc:Choice Requires="wpg">
            <w:drawing>
              <wp:anchor distT="0" distB="0" distL="114300" distR="114300" simplePos="0" relativeHeight="251692032" behindDoc="0" locked="0" layoutInCell="1" allowOverlap="1" wp14:anchorId="44CBA146" wp14:editId="4BC90415">
                <wp:simplePos x="0" y="0"/>
                <wp:positionH relativeFrom="margin">
                  <wp:align>center</wp:align>
                </wp:positionH>
                <wp:positionV relativeFrom="paragraph">
                  <wp:posOffset>-3954</wp:posOffset>
                </wp:positionV>
                <wp:extent cx="4512310" cy="6498590"/>
                <wp:effectExtent l="0" t="0" r="2540" b="0"/>
                <wp:wrapTopAndBottom/>
                <wp:docPr id="463" name="Группа 12"/>
                <wp:cNvGraphicFramePr/>
                <a:graphic xmlns:a="http://schemas.openxmlformats.org/drawingml/2006/main">
                  <a:graphicData uri="http://schemas.microsoft.com/office/word/2010/wordprocessingGroup">
                    <wpg:wgp>
                      <wpg:cNvGrpSpPr/>
                      <wpg:grpSpPr>
                        <a:xfrm>
                          <a:off x="0" y="0"/>
                          <a:ext cx="4512310" cy="6498590"/>
                          <a:chOff x="0" y="0"/>
                          <a:chExt cx="4512310" cy="6498590"/>
                        </a:xfrm>
                      </wpg:grpSpPr>
                      <wpg:grpSp>
                        <wpg:cNvPr id="464" name="Группа 464"/>
                        <wpg:cNvGrpSpPr/>
                        <wpg:grpSpPr>
                          <a:xfrm>
                            <a:off x="0" y="0"/>
                            <a:ext cx="4512310" cy="6498590"/>
                            <a:chOff x="0" y="0"/>
                            <a:chExt cx="7106" cy="10234"/>
                          </a:xfrm>
                        </wpg:grpSpPr>
                        <pic:pic xmlns:pic="http://schemas.openxmlformats.org/drawingml/2006/picture">
                          <pic:nvPicPr>
                            <pic:cNvPr id="465" name="Рисунок 465"/>
                            <pic:cNvPicPr/>
                          </pic:nvPicPr>
                          <pic:blipFill>
                            <a:blip r:embed="rId37">
                              <a:extLst>
                                <a:ext uri="{28A0092B-C50C-407E-A947-70E740481C1C}">
                                  <a14:useLocalDpi xmlns:a14="http://schemas.microsoft.com/office/drawing/2010/main" val="0"/>
                                </a:ext>
                              </a:extLst>
                            </a:blip>
                            <a:srcRect/>
                            <a:stretch>
                              <a:fillRect/>
                            </a:stretch>
                          </pic:blipFill>
                          <pic:spPr>
                            <a:xfrm>
                              <a:off x="52" y="107"/>
                              <a:ext cx="6759" cy="9754"/>
                            </a:xfrm>
                            <a:prstGeom prst="rect">
                              <a:avLst/>
                            </a:prstGeom>
                            <a:noFill/>
                          </pic:spPr>
                        </pic:pic>
                        <wps:wsp>
                          <wps:cNvPr id="467" name="Текстовое поле 1"/>
                          <wps:cNvSpPr txBox="1"/>
                          <wps:spPr>
                            <a:xfrm>
                              <a:off x="0" y="3739"/>
                              <a:ext cx="3649" cy="751"/>
                            </a:xfrm>
                            <a:prstGeom prst="rect">
                              <a:avLst/>
                            </a:prstGeom>
                            <a:solidFill>
                              <a:sysClr val="window" lastClr="FFFFFF"/>
                            </a:solidFill>
                          </wps:spPr>
                          <wps:txbx>
                            <w:txbxContent>
                              <w:p w14:paraId="3E27A56F" w14:textId="77777777" w:rsidR="0029469E" w:rsidRDefault="0029469E" w:rsidP="00537AEC">
                                <w:pPr>
                                  <w:pStyle w:val="af2"/>
                                  <w:spacing w:line="256" w:lineRule="auto"/>
                                </w:pPr>
                                <w:r>
                                  <w:rPr>
                                    <w:rFonts w:ascii="Arial" w:eastAsia="DengXian" w:hAnsi="Arial"/>
                                    <w:color w:val="000000"/>
                                    <w:kern w:val="24"/>
                                    <w:sz w:val="18"/>
                                    <w:szCs w:val="18"/>
                                  </w:rPr>
                                  <w:t>Отказобезопасные электромеханические замки дверей</w:t>
                                </w:r>
                              </w:p>
                            </w:txbxContent>
                          </wps:txbx>
                          <wps:bodyPr wrap="square" rtlCol="0" anchor="t">
                            <a:spAutoFit/>
                          </wps:bodyPr>
                        </wps:wsp>
                        <wps:wsp>
                          <wps:cNvPr id="468" name="Текстовое поле 6"/>
                          <wps:cNvSpPr txBox="1"/>
                          <wps:spPr>
                            <a:xfrm>
                              <a:off x="0" y="5366"/>
                              <a:ext cx="2414" cy="751"/>
                            </a:xfrm>
                            <a:prstGeom prst="rect">
                              <a:avLst/>
                            </a:prstGeom>
                            <a:solidFill>
                              <a:sysClr val="window" lastClr="FFFFFF"/>
                            </a:solidFill>
                          </wps:spPr>
                          <wps:txbx>
                            <w:txbxContent>
                              <w:p w14:paraId="12025C75" w14:textId="77777777" w:rsidR="0029469E" w:rsidRDefault="0029469E" w:rsidP="00537AEC">
                                <w:pPr>
                                  <w:pStyle w:val="af2"/>
                                  <w:spacing w:line="256" w:lineRule="auto"/>
                                </w:pPr>
                                <w:r>
                                  <w:rPr>
                                    <w:rFonts w:ascii="Arial" w:eastAsia="DengXian" w:hAnsi="Arial"/>
                                    <w:color w:val="000000"/>
                                    <w:kern w:val="24"/>
                                    <w:sz w:val="18"/>
                                    <w:szCs w:val="18"/>
                                  </w:rPr>
                                  <w:t>Световая индикация опасности</w:t>
                                </w:r>
                              </w:p>
                            </w:txbxContent>
                          </wps:txbx>
                          <wps:bodyPr wrap="square" rtlCol="0" anchor="t">
                            <a:spAutoFit/>
                          </wps:bodyPr>
                        </wps:wsp>
                        <wps:wsp>
                          <wps:cNvPr id="469" name="Текстовое поле 7"/>
                          <wps:cNvSpPr txBox="1"/>
                          <wps:spPr>
                            <a:xfrm>
                              <a:off x="200" y="6775"/>
                              <a:ext cx="3450" cy="527"/>
                            </a:xfrm>
                            <a:prstGeom prst="rect">
                              <a:avLst/>
                            </a:prstGeom>
                            <a:solidFill>
                              <a:sysClr val="window" lastClr="FFFFFF"/>
                            </a:solidFill>
                          </wps:spPr>
                          <wps:txbx>
                            <w:txbxContent>
                              <w:p w14:paraId="7FA1B2C4" w14:textId="77777777" w:rsidR="0029469E" w:rsidRDefault="0029469E" w:rsidP="00537AEC">
                                <w:pPr>
                                  <w:pStyle w:val="af2"/>
                                  <w:spacing w:line="256" w:lineRule="auto"/>
                                </w:pPr>
                                <w:r>
                                  <w:rPr>
                                    <w:rFonts w:ascii="Arial" w:eastAsia="DengXian" w:hAnsi="Arial"/>
                                    <w:color w:val="000000"/>
                                    <w:kern w:val="24"/>
                                    <w:sz w:val="18"/>
                                    <w:szCs w:val="18"/>
                                  </w:rPr>
                                  <w:t xml:space="preserve"> Кнопка аварийного отключения</w:t>
                                </w:r>
                              </w:p>
                            </w:txbxContent>
                          </wps:txbx>
                          <wps:bodyPr wrap="square" rtlCol="0" anchor="t">
                            <a:spAutoFit/>
                          </wps:bodyPr>
                        </wps:wsp>
                        <wps:wsp>
                          <wps:cNvPr id="470" name="Текстовое поле 8"/>
                          <wps:cNvSpPr txBox="1"/>
                          <wps:spPr>
                            <a:xfrm>
                              <a:off x="4807" y="1779"/>
                              <a:ext cx="1834" cy="1849"/>
                            </a:xfrm>
                            <a:prstGeom prst="rect">
                              <a:avLst/>
                            </a:prstGeom>
                            <a:solidFill>
                              <a:sysClr val="window" lastClr="FFFFFF"/>
                            </a:solidFill>
                          </wps:spPr>
                          <wps:txbx>
                            <w:txbxContent>
                              <w:p w14:paraId="7954073B" w14:textId="77777777" w:rsidR="0029469E" w:rsidRDefault="0029469E" w:rsidP="00537AEC">
                                <w:pPr>
                                  <w:pStyle w:val="af2"/>
                                  <w:spacing w:line="256" w:lineRule="auto"/>
                                </w:pPr>
                                <w:r>
                                  <w:rPr>
                                    <w:rFonts w:ascii="Arial" w:eastAsia="DengXian" w:hAnsi="Arial"/>
                                    <w:color w:val="000000"/>
                                    <w:kern w:val="24"/>
                                    <w:sz w:val="18"/>
                                    <w:szCs w:val="18"/>
                                  </w:rPr>
                                  <w:t>Система управления блокировкой (включает переключатель с помощью ключа и кнопку сброса)</w:t>
                                </w:r>
                              </w:p>
                            </w:txbxContent>
                          </wps:txbx>
                          <wps:bodyPr wrap="square" rtlCol="0" anchor="t">
                            <a:spAutoFit/>
                          </wps:bodyPr>
                        </wps:wsp>
                        <wps:wsp>
                          <wps:cNvPr id="471" name="Текстовое поле 9"/>
                          <wps:cNvSpPr txBox="1"/>
                          <wps:spPr>
                            <a:xfrm>
                              <a:off x="1379" y="8613"/>
                              <a:ext cx="1092" cy="527"/>
                            </a:xfrm>
                            <a:prstGeom prst="rect">
                              <a:avLst/>
                            </a:prstGeom>
                            <a:solidFill>
                              <a:sysClr val="window" lastClr="FFFFFF"/>
                            </a:solidFill>
                          </wps:spPr>
                          <wps:txbx>
                            <w:txbxContent>
                              <w:p w14:paraId="27A6505B" w14:textId="77777777" w:rsidR="0029469E" w:rsidRDefault="0029469E" w:rsidP="00537AEC">
                                <w:pPr>
                                  <w:pStyle w:val="af2"/>
                                  <w:spacing w:line="256" w:lineRule="auto"/>
                                </w:pPr>
                                <w:r>
                                  <w:rPr>
                                    <w:rFonts w:ascii="Arial" w:eastAsia="DengXian" w:hAnsi="Arial"/>
                                    <w:color w:val="000000"/>
                                    <w:kern w:val="24"/>
                                    <w:sz w:val="18"/>
                                    <w:szCs w:val="18"/>
                                  </w:rPr>
                                  <w:t>Лазер</w:t>
                                </w:r>
                              </w:p>
                            </w:txbxContent>
                          </wps:txbx>
                          <wps:bodyPr wrap="square" rtlCol="0" anchor="t">
                            <a:spAutoFit/>
                          </wps:bodyPr>
                        </wps:wsp>
                        <wps:wsp>
                          <wps:cNvPr id="472" name="Текстовое поле 10"/>
                          <wps:cNvSpPr txBox="1"/>
                          <wps:spPr>
                            <a:xfrm>
                              <a:off x="5168" y="9483"/>
                              <a:ext cx="1938" cy="751"/>
                            </a:xfrm>
                            <a:prstGeom prst="rect">
                              <a:avLst/>
                            </a:prstGeom>
                            <a:solidFill>
                              <a:sysClr val="window" lastClr="FFFFFF"/>
                            </a:solidFill>
                          </wps:spPr>
                          <wps:txbx>
                            <w:txbxContent>
                              <w:p w14:paraId="32657885" w14:textId="77777777" w:rsidR="0029469E" w:rsidRDefault="0029469E" w:rsidP="00537AEC">
                                <w:pPr>
                                  <w:pStyle w:val="af2"/>
                                  <w:spacing w:line="256" w:lineRule="auto"/>
                                  <w:jc w:val="center"/>
                                </w:pPr>
                                <w:r>
                                  <w:rPr>
                                    <w:rFonts w:ascii="Arial" w:eastAsia="DengXian" w:hAnsi="Arial"/>
                                    <w:color w:val="000000"/>
                                    <w:kern w:val="24"/>
                                    <w:sz w:val="18"/>
                                    <w:szCs w:val="18"/>
                                  </w:rPr>
                                  <w:t>Затвор (блокиратор пучка)</w:t>
                                </w:r>
                              </w:p>
                            </w:txbxContent>
                          </wps:txbx>
                          <wps:bodyPr wrap="square" rtlCol="0" anchor="t">
                            <a:spAutoFit/>
                          </wps:bodyPr>
                        </wps:wsp>
                        <wps:wsp>
                          <wps:cNvPr id="473" name="TextBox 5"/>
                          <wps:cNvSpPr txBox="1"/>
                          <wps:spPr>
                            <a:xfrm>
                              <a:off x="2023" y="0"/>
                              <a:ext cx="2499" cy="1041"/>
                            </a:xfrm>
                            <a:prstGeom prst="rect">
                              <a:avLst/>
                            </a:prstGeom>
                            <a:solidFill>
                              <a:sysClr val="window" lastClr="FFFFFF"/>
                            </a:solidFill>
                          </wps:spPr>
                          <wps:txbx>
                            <w:txbxContent>
                              <w:p w14:paraId="79CD4866" w14:textId="77777777" w:rsidR="0029469E" w:rsidRDefault="0029469E" w:rsidP="00537AEC">
                                <w:pPr>
                                  <w:pStyle w:val="af2"/>
                                  <w:spacing w:after="0"/>
                                  <w:jc w:val="center"/>
                                </w:pPr>
                                <w:r>
                                  <w:rPr>
                                    <w:rFonts w:ascii="Arial" w:eastAsia="DengXian" w:hAnsi="Arial"/>
                                    <w:color w:val="000000"/>
                                    <w:kern w:val="24"/>
                                    <w:sz w:val="18"/>
                                    <w:szCs w:val="18"/>
                                  </w:rPr>
                                  <w:t>Переключатели отключения блокировки (панель клавиатуры снаружи, кнопка внутри)</w:t>
                                </w:r>
                              </w:p>
                            </w:txbxContent>
                          </wps:txbx>
                          <wps:bodyPr wrap="square" rtlCol="0">
                            <a:spAutoFit/>
                          </wps:bodyPr>
                        </wps:wsp>
                        <wps:wsp>
                          <wps:cNvPr id="474" name="Текстовое поле 11"/>
                          <wps:cNvSpPr txBox="1"/>
                          <wps:spPr>
                            <a:xfrm>
                              <a:off x="65" y="146"/>
                              <a:ext cx="1681" cy="817"/>
                            </a:xfrm>
                            <a:prstGeom prst="rect">
                              <a:avLst/>
                            </a:prstGeom>
                            <a:solidFill>
                              <a:sysClr val="window" lastClr="FFFFFF"/>
                            </a:solidFill>
                          </wps:spPr>
                          <wps:txbx>
                            <w:txbxContent>
                              <w:p w14:paraId="535F7933" w14:textId="77777777" w:rsidR="0029469E" w:rsidRDefault="0029469E" w:rsidP="00537AEC">
                                <w:pPr>
                                  <w:pStyle w:val="af2"/>
                                  <w:spacing w:after="0"/>
                                </w:pPr>
                                <w:r>
                                  <w:rPr>
                                    <w:rFonts w:ascii="Arial" w:eastAsia="DengXian" w:hAnsi="Arial"/>
                                    <w:color w:val="000000"/>
                                    <w:kern w:val="24"/>
                                    <w:sz w:val="18"/>
                                    <w:szCs w:val="18"/>
                                  </w:rPr>
                                  <w:t xml:space="preserve">Дверные блокирующиеся замки </w:t>
                                </w:r>
                              </w:p>
                            </w:txbxContent>
                          </wps:txbx>
                          <wps:bodyPr wrap="square" rtlCol="0" anchor="t">
                            <a:spAutoFit/>
                          </wps:bodyPr>
                        </wps:wsp>
                      </wpg:grpSp>
                      <wps:wsp>
                        <wps:cNvPr id="475" name="Прямоугольник 475"/>
                        <wps:cNvSpPr/>
                        <wps:spPr>
                          <a:xfrm rot="16200000">
                            <a:off x="3515417" y="3806717"/>
                            <a:ext cx="752221" cy="237000"/>
                          </a:xfrm>
                          <a:prstGeom prst="rect">
                            <a:avLst/>
                          </a:prstGeom>
                          <a:solidFill>
                            <a:sysClr val="window" lastClr="FFFFFF"/>
                          </a:solidFill>
                          <a:ln w="12700" cap="flat" cmpd="sng" algn="ctr">
                            <a:noFill/>
                            <a:prstDash val="solid"/>
                            <a:miter lim="800000"/>
                          </a:ln>
                          <a:effectLst/>
                        </wps:spPr>
                        <wps:txbx>
                          <w:txbxContent>
                            <w:p w14:paraId="10B97505" w14:textId="77777777" w:rsidR="0029469E" w:rsidRDefault="0029469E" w:rsidP="00537AEC">
                              <w:pPr>
                                <w:pStyle w:val="af2"/>
                                <w:spacing w:after="0"/>
                                <w:jc w:val="center"/>
                              </w:pPr>
                              <w:r>
                                <w:rPr>
                                  <w:rFonts w:ascii="Arial" w:eastAsia="DengXian" w:hAnsi="Arial"/>
                                  <w:color w:val="000000"/>
                                  <w:kern w:val="24"/>
                                  <w:sz w:val="18"/>
                                  <w:szCs w:val="18"/>
                                  <w:lang w:val="en-US"/>
                                </w:rPr>
                                <w:t xml:space="preserve">LV </w:t>
                              </w:r>
                              <w:r>
                                <w:rPr>
                                  <w:rFonts w:ascii="Arial" w:eastAsia="DengXian" w:hAnsi="Arial"/>
                                  <w:color w:val="000000"/>
                                  <w:kern w:val="24"/>
                                  <w:sz w:val="18"/>
                                  <w:szCs w:val="18"/>
                                </w:rPr>
                                <w:t>или</w:t>
                              </w:r>
                              <w:r>
                                <w:rPr>
                                  <w:rFonts w:ascii="Arial" w:eastAsia="DengXian" w:hAnsi="Arial"/>
                                  <w:color w:val="000000"/>
                                  <w:kern w:val="24"/>
                                  <w:sz w:val="18"/>
                                  <w:szCs w:val="18"/>
                                  <w:lang w:val="en-US"/>
                                </w:rPr>
                                <w:t xml:space="preserve"> 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BA146" id="Группа 12" o:spid="_x0000_s1050" style="position:absolute;left:0;text-align:left;margin-left:0;margin-top:-.3pt;width:355.3pt;height:511.7pt;z-index:251692032;mso-position-horizontal:center;mso-position-horizontal-relative:margin" coordsize="45123,6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">
                <v:group id="Группа 464" o:spid="_x0000_s1051" style="position:absolute;width:45123;height:64985" coordsize="7106,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Рисунок 465" o:spid="_x0000_s1052" type="#_x0000_t75" style="position:absolute;left:52;top:107;width:6759;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">
                    <v:imagedata r:id="rId38" o:title=""/>
                  </v:shape>
                  <v:shape id="Текстовое поле 1" o:spid="_x0000_s1053" type="#_x0000_t202" style="position:absolute;top:3739;width:3649;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" fillcolor="window" stroked="f">
                    <v:textbox style="mso-fit-shape-to-text:t">
                      <w:txbxContent>
                        <w:p w14:paraId="3E27A56F" w14:textId="77777777" w:rsidR="0029469E" w:rsidRDefault="0029469E" w:rsidP="00537AEC">
                          <w:pPr>
                            <w:pStyle w:val="af2"/>
                            <w:spacing w:line="256" w:lineRule="auto"/>
                          </w:pPr>
                          <w:r>
                            <w:rPr>
                              <w:rFonts w:ascii="Arial" w:eastAsia="DengXian" w:hAnsi="Arial"/>
                              <w:color w:val="000000"/>
                              <w:kern w:val="24"/>
                              <w:sz w:val="18"/>
                              <w:szCs w:val="18"/>
                            </w:rPr>
                            <w:t>Отказобезопасные электромеханические замки дверей</w:t>
                          </w:r>
                        </w:p>
                      </w:txbxContent>
                    </v:textbox>
                  </v:shape>
                  <v:shape id="Текстовое поле 6" o:spid="_x0000_s1054" type="#_x0000_t202" style="position:absolute;top:5366;width:241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" fillcolor="window" stroked="f">
                    <v:textbox style="mso-fit-shape-to-text:t">
                      <w:txbxContent>
                        <w:p w14:paraId="12025C75" w14:textId="77777777" w:rsidR="0029469E" w:rsidRDefault="0029469E" w:rsidP="00537AEC">
                          <w:pPr>
                            <w:pStyle w:val="af2"/>
                            <w:spacing w:line="256" w:lineRule="auto"/>
                          </w:pPr>
                          <w:r>
                            <w:rPr>
                              <w:rFonts w:ascii="Arial" w:eastAsia="DengXian" w:hAnsi="Arial"/>
                              <w:color w:val="000000"/>
                              <w:kern w:val="24"/>
                              <w:sz w:val="18"/>
                              <w:szCs w:val="18"/>
                            </w:rPr>
                            <w:t>Световая индикация опасности</w:t>
                          </w:r>
                        </w:p>
                      </w:txbxContent>
                    </v:textbox>
                  </v:shape>
                  <v:shape id="Текстовое поле 7" o:spid="_x0000_s1055" type="#_x0000_t202" style="position:absolute;left:200;top:6775;width:345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" fillcolor="window" stroked="f">
                    <v:textbox style="mso-fit-shape-to-text:t">
                      <w:txbxContent>
                        <w:p w14:paraId="7FA1B2C4" w14:textId="77777777" w:rsidR="0029469E" w:rsidRDefault="0029469E" w:rsidP="00537AEC">
                          <w:pPr>
                            <w:pStyle w:val="af2"/>
                            <w:spacing w:line="256" w:lineRule="auto"/>
                          </w:pPr>
                          <w:r>
                            <w:rPr>
                              <w:rFonts w:ascii="Arial" w:eastAsia="DengXian" w:hAnsi="Arial"/>
                              <w:color w:val="000000"/>
                              <w:kern w:val="24"/>
                              <w:sz w:val="18"/>
                              <w:szCs w:val="18"/>
                            </w:rPr>
                            <w:t xml:space="preserve"> Кнопка аварийного отключения</w:t>
                          </w:r>
                        </w:p>
                      </w:txbxContent>
                    </v:textbox>
                  </v:shape>
                  <v:shape id="Текстовое поле 8" o:spid="_x0000_s1056" type="#_x0000_t202" style="position:absolute;left:4807;top:1779;width:183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" fillcolor="window" stroked="f">
                    <v:textbox style="mso-fit-shape-to-text:t">
                      <w:txbxContent>
                        <w:p w14:paraId="7954073B" w14:textId="77777777" w:rsidR="0029469E" w:rsidRDefault="0029469E" w:rsidP="00537AEC">
                          <w:pPr>
                            <w:pStyle w:val="af2"/>
                            <w:spacing w:line="256" w:lineRule="auto"/>
                          </w:pPr>
                          <w:r>
                            <w:rPr>
                              <w:rFonts w:ascii="Arial" w:eastAsia="DengXian" w:hAnsi="Arial"/>
                              <w:color w:val="000000"/>
                              <w:kern w:val="24"/>
                              <w:sz w:val="18"/>
                              <w:szCs w:val="18"/>
                            </w:rPr>
                            <w:t>Система управления блокировкой (включает переключатель с помощью ключа и кнопку сброса)</w:t>
                          </w:r>
                        </w:p>
                      </w:txbxContent>
                    </v:textbox>
                  </v:shape>
                  <v:shape id="Текстовое поле 9" o:spid="_x0000_s1057" type="#_x0000_t202" style="position:absolute;left:1379;top:8613;width:109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" fillcolor="window" stroked="f">
                    <v:textbox style="mso-fit-shape-to-text:t">
                      <w:txbxContent>
                        <w:p w14:paraId="27A6505B" w14:textId="77777777" w:rsidR="0029469E" w:rsidRDefault="0029469E" w:rsidP="00537AEC">
                          <w:pPr>
                            <w:pStyle w:val="af2"/>
                            <w:spacing w:line="256" w:lineRule="auto"/>
                          </w:pPr>
                          <w:r>
                            <w:rPr>
                              <w:rFonts w:ascii="Arial" w:eastAsia="DengXian" w:hAnsi="Arial"/>
                              <w:color w:val="000000"/>
                              <w:kern w:val="24"/>
                              <w:sz w:val="18"/>
                              <w:szCs w:val="18"/>
                            </w:rPr>
                            <w:t>Лазер</w:t>
                          </w:r>
                        </w:p>
                      </w:txbxContent>
                    </v:textbox>
                  </v:shape>
                  <v:shape id="Текстовое поле 10" o:spid="_x0000_s1058" type="#_x0000_t202" style="position:absolute;left:5168;top:9483;width:193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" fillcolor="window" stroked="f">
                    <v:textbox style="mso-fit-shape-to-text:t">
                      <w:txbxContent>
                        <w:p w14:paraId="32657885" w14:textId="77777777" w:rsidR="0029469E" w:rsidRDefault="0029469E" w:rsidP="00537AEC">
                          <w:pPr>
                            <w:pStyle w:val="af2"/>
                            <w:spacing w:line="256" w:lineRule="auto"/>
                            <w:jc w:val="center"/>
                          </w:pPr>
                          <w:r>
                            <w:rPr>
                              <w:rFonts w:ascii="Arial" w:eastAsia="DengXian" w:hAnsi="Arial"/>
                              <w:color w:val="000000"/>
                              <w:kern w:val="24"/>
                              <w:sz w:val="18"/>
                              <w:szCs w:val="18"/>
                            </w:rPr>
                            <w:t>Затвор (блокиратор пучка)</w:t>
                          </w:r>
                        </w:p>
                      </w:txbxContent>
                    </v:textbox>
                  </v:shape>
                  <v:shape id="TextBox 5" o:spid="_x0000_s1059" type="#_x0000_t202" style="position:absolute;left:2023;width:249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" fillcolor="window" stroked="f">
                    <v:textbox style="mso-fit-shape-to-text:t">
                      <w:txbxContent>
                        <w:p w14:paraId="79CD4866" w14:textId="77777777" w:rsidR="0029469E" w:rsidRDefault="0029469E" w:rsidP="00537AEC">
                          <w:pPr>
                            <w:pStyle w:val="af2"/>
                            <w:spacing w:after="0"/>
                            <w:jc w:val="center"/>
                          </w:pPr>
                          <w:r>
                            <w:rPr>
                              <w:rFonts w:ascii="Arial" w:eastAsia="DengXian" w:hAnsi="Arial"/>
                              <w:color w:val="000000"/>
                              <w:kern w:val="24"/>
                              <w:sz w:val="18"/>
                              <w:szCs w:val="18"/>
                            </w:rPr>
                            <w:t>Переключатели отключения блокировки (панель клавиатуры снаружи, кнопка внутри)</w:t>
                          </w:r>
                        </w:p>
                      </w:txbxContent>
                    </v:textbox>
                  </v:shape>
                  <v:shape id="Текстовое поле 11" o:spid="_x0000_s1060" type="#_x0000_t202" style="position:absolute;left:65;top:146;width:1681;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" fillcolor="window" stroked="f">
                    <v:textbox style="mso-fit-shape-to-text:t">
                      <w:txbxContent>
                        <w:p w14:paraId="535F7933" w14:textId="77777777" w:rsidR="0029469E" w:rsidRDefault="0029469E" w:rsidP="00537AEC">
                          <w:pPr>
                            <w:pStyle w:val="af2"/>
                            <w:spacing w:after="0"/>
                          </w:pPr>
                          <w:r>
                            <w:rPr>
                              <w:rFonts w:ascii="Arial" w:eastAsia="DengXian" w:hAnsi="Arial"/>
                              <w:color w:val="000000"/>
                              <w:kern w:val="24"/>
                              <w:sz w:val="18"/>
                              <w:szCs w:val="18"/>
                            </w:rPr>
                            <w:t xml:space="preserve">Дверные блокирующиеся замки </w:t>
                          </w:r>
                        </w:p>
                      </w:txbxContent>
                    </v:textbox>
                  </v:shape>
                </v:group>
                <v:rect id="Прямоугольник 475" o:spid="_x0000_s1061" style="position:absolute;left:35154;top:38067;width:7522;height:2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" fillcolor="window" stroked="f" strokeweight="1pt">
                  <v:textbox>
                    <w:txbxContent>
                      <w:p w14:paraId="10B97505" w14:textId="77777777" w:rsidR="0029469E" w:rsidRDefault="0029469E" w:rsidP="00537AEC">
                        <w:pPr>
                          <w:pStyle w:val="af2"/>
                          <w:spacing w:after="0"/>
                          <w:jc w:val="center"/>
                        </w:pPr>
                        <w:r>
                          <w:rPr>
                            <w:rFonts w:ascii="Arial" w:eastAsia="DengXian" w:hAnsi="Arial"/>
                            <w:color w:val="000000"/>
                            <w:kern w:val="24"/>
                            <w:sz w:val="18"/>
                            <w:szCs w:val="18"/>
                            <w:lang w:val="en-US"/>
                          </w:rPr>
                          <w:t xml:space="preserve">LV </w:t>
                        </w:r>
                        <w:r>
                          <w:rPr>
                            <w:rFonts w:ascii="Arial" w:eastAsia="DengXian" w:hAnsi="Arial"/>
                            <w:color w:val="000000"/>
                            <w:kern w:val="24"/>
                            <w:sz w:val="18"/>
                            <w:szCs w:val="18"/>
                          </w:rPr>
                          <w:t>или</w:t>
                        </w:r>
                        <w:r>
                          <w:rPr>
                            <w:rFonts w:ascii="Arial" w:eastAsia="DengXian" w:hAnsi="Arial"/>
                            <w:color w:val="000000"/>
                            <w:kern w:val="24"/>
                            <w:sz w:val="18"/>
                            <w:szCs w:val="18"/>
                            <w:lang w:val="en-US"/>
                          </w:rPr>
                          <w:t xml:space="preserve"> M</w:t>
                        </w:r>
                      </w:p>
                    </w:txbxContent>
                  </v:textbox>
                </v:rect>
                <w10:wrap type="topAndBottom" anchorx="margin"/>
              </v:group>
            </w:pict>
          </mc:Fallback>
        </mc:AlternateContent>
      </w:r>
    </w:p>
    <w:p w14:paraId="192E31E0" w14:textId="0C0E7EB9" w:rsidR="001C1BE9" w:rsidRPr="00B70AF3" w:rsidRDefault="001C1BE9">
      <w:pPr>
        <w:spacing w:after="0" w:line="360" w:lineRule="auto"/>
        <w:ind w:firstLine="709"/>
        <w:jc w:val="both"/>
        <w:rPr>
          <w:rFonts w:ascii="Arial" w:eastAsia="Calibri" w:hAnsi="Arial" w:cs="Arial"/>
        </w:rPr>
      </w:pPr>
    </w:p>
    <w:p w14:paraId="38C4DDD1" w14:textId="524AFC4A" w:rsidR="001F7F90" w:rsidRPr="00B70AF3" w:rsidRDefault="00D347A7" w:rsidP="00564AC5">
      <w:pPr>
        <w:spacing w:after="0" w:line="360" w:lineRule="auto"/>
        <w:jc w:val="center"/>
        <w:rPr>
          <w:rFonts w:ascii="Arial" w:eastAsia="Calibri" w:hAnsi="Arial" w:cs="Arial"/>
        </w:rPr>
      </w:pPr>
      <w:r w:rsidRPr="00B70AF3">
        <w:rPr>
          <w:rFonts w:ascii="Arial" w:eastAsia="Calibri" w:hAnsi="Arial" w:cs="Arial"/>
          <w:lang w:val="en-US"/>
        </w:rPr>
        <w:t>LV</w:t>
      </w:r>
      <w:r w:rsidRPr="00B70AF3">
        <w:rPr>
          <w:rFonts w:ascii="Arial" w:eastAsia="Calibri" w:hAnsi="Arial" w:cs="Arial"/>
        </w:rPr>
        <w:t xml:space="preserve"> – низкое напряжение;</w:t>
      </w:r>
      <w:r w:rsidR="00537AEC" w:rsidRPr="00B70AF3">
        <w:rPr>
          <w:rFonts w:ascii="Arial" w:eastAsia="Calibri" w:hAnsi="Arial" w:cs="Arial"/>
        </w:rPr>
        <w:t xml:space="preserve"> </w:t>
      </w:r>
      <w:r w:rsidRPr="00B70AF3">
        <w:rPr>
          <w:rFonts w:ascii="Arial" w:eastAsia="Calibri" w:hAnsi="Arial" w:cs="Arial"/>
          <w:lang w:val="en-US"/>
        </w:rPr>
        <w:t>M</w:t>
      </w:r>
      <w:r w:rsidRPr="00B70AF3">
        <w:rPr>
          <w:rFonts w:ascii="Arial" w:eastAsia="Calibri" w:hAnsi="Arial" w:cs="Arial"/>
        </w:rPr>
        <w:t xml:space="preserve"> – сетевое напряжение (</w:t>
      </w:r>
      <w:r w:rsidR="00537AEC" w:rsidRPr="00B70AF3">
        <w:rPr>
          <w:rFonts w:ascii="Arial" w:eastAsia="Calibri" w:hAnsi="Arial" w:cs="Arial"/>
        </w:rPr>
        <w:t>питающая сеть)</w:t>
      </w:r>
    </w:p>
    <w:p w14:paraId="737E7849" w14:textId="6DEC548A" w:rsidR="001F7F90" w:rsidRPr="00B70AF3" w:rsidRDefault="00D347A7" w:rsidP="00564AC5">
      <w:pPr>
        <w:spacing w:before="100" w:beforeAutospacing="1" w:after="240" w:line="240" w:lineRule="auto"/>
        <w:jc w:val="center"/>
        <w:rPr>
          <w:rFonts w:ascii="Arial" w:eastAsia="Times New Roman" w:hAnsi="Arial" w:cs="Arial"/>
          <w:lang w:eastAsia="ru-RU"/>
        </w:rPr>
      </w:pPr>
      <w:r w:rsidRPr="00B70AF3">
        <w:rPr>
          <w:rFonts w:ascii="Arial" w:eastAsia="Times New Roman" w:hAnsi="Arial" w:cs="Arial"/>
          <w:lang w:eastAsia="ru-RU"/>
        </w:rPr>
        <w:t xml:space="preserve">Рисунок А.2 – </w:t>
      </w:r>
      <w:r w:rsidR="00537AEC" w:rsidRPr="00B70AF3">
        <w:rPr>
          <w:rFonts w:ascii="Arial" w:eastAsia="Times New Roman" w:hAnsi="Arial" w:cs="Arial"/>
          <w:lang w:eastAsia="ru-RU"/>
        </w:rPr>
        <w:t>Системы блокировки с запиранием</w:t>
      </w:r>
    </w:p>
    <w:p w14:paraId="55D96ECC" w14:textId="77777777" w:rsidR="001F7F90" w:rsidRPr="00B70AF3" w:rsidRDefault="00D347A7">
      <w:pPr>
        <w:keepNext/>
        <w:keepLines/>
        <w:pageBreakBefore/>
        <w:spacing w:after="0" w:line="360" w:lineRule="auto"/>
        <w:jc w:val="center"/>
        <w:outlineLvl w:val="0"/>
        <w:rPr>
          <w:rFonts w:ascii="Arial" w:eastAsia="SimSun" w:hAnsi="Arial" w:cs="Arial"/>
          <w:b/>
          <w:sz w:val="24"/>
          <w:szCs w:val="24"/>
        </w:rPr>
      </w:pPr>
      <w:bookmarkStart w:id="73" w:name="_Toc198565321"/>
      <w:r w:rsidRPr="00B70AF3">
        <w:rPr>
          <w:rFonts w:ascii="Arial" w:eastAsia="SimSun" w:hAnsi="Arial" w:cs="Arial"/>
          <w:b/>
          <w:sz w:val="24"/>
          <w:szCs w:val="24"/>
        </w:rPr>
        <w:t xml:space="preserve">Приложение </w:t>
      </w:r>
      <w:r w:rsidRPr="00B70AF3">
        <w:rPr>
          <w:rFonts w:ascii="Arial" w:eastAsia="SimSun" w:hAnsi="Arial" w:cs="Arial"/>
          <w:b/>
          <w:sz w:val="24"/>
          <w:szCs w:val="24"/>
          <w:lang w:val="en-US"/>
        </w:rPr>
        <w:t>B</w:t>
      </w:r>
      <w:r w:rsidRPr="00B70AF3">
        <w:rPr>
          <w:rFonts w:ascii="Arial" w:eastAsia="SimSun" w:hAnsi="Arial" w:cs="Arial"/>
          <w:b/>
          <w:sz w:val="24"/>
          <w:szCs w:val="24"/>
        </w:rPr>
        <w:t xml:space="preserve"> </w:t>
      </w:r>
      <w:r w:rsidRPr="00B70AF3">
        <w:rPr>
          <w:rFonts w:ascii="Arial" w:eastAsia="SimSun" w:hAnsi="Arial" w:cs="Arial"/>
          <w:b/>
          <w:sz w:val="24"/>
          <w:szCs w:val="24"/>
        </w:rPr>
        <w:br/>
        <w:t xml:space="preserve">(справочное) </w:t>
      </w:r>
      <w:r w:rsidRPr="00B70AF3">
        <w:rPr>
          <w:rFonts w:ascii="Arial" w:eastAsia="SimSun" w:hAnsi="Arial" w:cs="Arial"/>
          <w:b/>
          <w:sz w:val="24"/>
          <w:szCs w:val="24"/>
        </w:rPr>
        <w:br/>
        <w:t>Примеры расчетов</w:t>
      </w:r>
      <w:bookmarkEnd w:id="73"/>
    </w:p>
    <w:p w14:paraId="117C5FB4"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4" w:name="_Toc198565322"/>
      <w:r w:rsidRPr="00B70AF3">
        <w:rPr>
          <w:rFonts w:ascii="Arial" w:eastAsia="Calibri" w:hAnsi="Arial" w:cs="Arial"/>
          <w:b/>
        </w:rPr>
        <w:t>B.1 Общие положения</w:t>
      </w:r>
      <w:bookmarkEnd w:id="74"/>
    </w:p>
    <w:p w14:paraId="6B703CD4" w14:textId="7C6ECEA0" w:rsidR="001F7F90" w:rsidRPr="00B70AF3" w:rsidRDefault="00537AEC">
      <w:pPr>
        <w:spacing w:after="0" w:line="360" w:lineRule="auto"/>
        <w:ind w:firstLine="709"/>
        <w:jc w:val="both"/>
        <w:rPr>
          <w:rFonts w:ascii="Arial" w:eastAsia="Calibri" w:hAnsi="Arial" w:cs="Arial"/>
        </w:rPr>
      </w:pPr>
      <w:r w:rsidRPr="00B70AF3">
        <w:rPr>
          <w:rFonts w:ascii="Arial" w:eastAsia="Calibri" w:hAnsi="Arial" w:cs="Arial"/>
        </w:rPr>
        <w:t>В данном приложении приведена</w:t>
      </w:r>
      <w:r w:rsidR="00D347A7" w:rsidRPr="00B70AF3">
        <w:rPr>
          <w:rFonts w:ascii="Arial" w:eastAsia="Calibri" w:hAnsi="Arial" w:cs="Arial"/>
        </w:rPr>
        <w:t xml:space="preserve"> подборка отработанных примеров. Определение предельных допустимых уровней (ПДУ) представлено в B.3 с примерами для непрерывного излучения от небольшого источника или одноимпульсного лазерного излучения </w:t>
      </w:r>
      <w:r w:rsidR="00802C6B" w:rsidRPr="00B70AF3">
        <w:rPr>
          <w:rFonts w:ascii="Arial" w:eastAsia="Calibri" w:hAnsi="Arial" w:cs="Arial"/>
        </w:rPr>
        <w:t>согласно</w:t>
      </w:r>
      <w:r w:rsidR="00D347A7" w:rsidRPr="00B70AF3">
        <w:rPr>
          <w:rFonts w:ascii="Arial" w:eastAsia="Calibri" w:hAnsi="Arial" w:cs="Arial"/>
        </w:rPr>
        <w:t xml:space="preserve"> B.4 и систем с повторяющимися импульсами </w:t>
      </w:r>
      <w:r w:rsidR="00802C6B" w:rsidRPr="00B70AF3">
        <w:rPr>
          <w:rFonts w:ascii="Arial" w:eastAsia="Calibri" w:hAnsi="Arial" w:cs="Arial"/>
        </w:rPr>
        <w:t>согласно</w:t>
      </w:r>
      <w:r w:rsidR="00D347A7" w:rsidRPr="00B70AF3">
        <w:rPr>
          <w:rFonts w:ascii="Arial" w:eastAsia="Calibri" w:hAnsi="Arial" w:cs="Arial"/>
        </w:rPr>
        <w:t xml:space="preserve"> B.5. Определение номинального безопасного расстояния для глаз (НБРГ), для точечных источников описано в B.6, а для протяженных источников – в B.7. Расчет оптической плотности лазерных средств защиты глаз представлен в B.8, а расчет нескольких точечных источников – в B.9.</w:t>
      </w:r>
    </w:p>
    <w:p w14:paraId="4BDA72F2"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5" w:name="_Toc198565323"/>
      <w:r w:rsidRPr="00B70AF3">
        <w:rPr>
          <w:rFonts w:ascii="Arial" w:eastAsia="Calibri" w:hAnsi="Arial" w:cs="Arial"/>
          <w:b/>
        </w:rPr>
        <w:t>B.2 Обозначения, используемые в примерах данного приложения</w:t>
      </w:r>
      <w:bookmarkEnd w:id="75"/>
    </w:p>
    <w:p w14:paraId="16789757"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Обозначения, используемые в примерах данного приложения, приведены в 3.2.</w:t>
      </w:r>
    </w:p>
    <w:p w14:paraId="2B52ADE3"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6" w:name="_Toc198565324"/>
      <w:r w:rsidRPr="00B70AF3">
        <w:rPr>
          <w:rFonts w:ascii="Arial" w:eastAsia="Calibri" w:hAnsi="Arial" w:cs="Arial"/>
          <w:b/>
        </w:rPr>
        <w:t>B.3 Предельные допустимые уровни (ПДУ) – введение</w:t>
      </w:r>
      <w:bookmarkEnd w:id="76"/>
    </w:p>
    <w:p w14:paraId="1DE5A9AB" w14:textId="5812B08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Предельный допустимый уровень определен в IEC 60825-1 как максимальный уровень лазерного излучения, до которого живые ткани (</w:t>
      </w:r>
      <w:r w:rsidR="00802C6B" w:rsidRPr="00B70AF3">
        <w:rPr>
          <w:rFonts w:ascii="Arial" w:eastAsia="Calibri" w:hAnsi="Arial" w:cs="Arial"/>
        </w:rPr>
        <w:t>людей</w:t>
      </w:r>
      <w:r w:rsidRPr="00B70AF3">
        <w:rPr>
          <w:rFonts w:ascii="Arial" w:eastAsia="Calibri" w:hAnsi="Arial" w:cs="Arial"/>
        </w:rPr>
        <w:t>) могут быть подвергнуты облучению без последующих повреждений непосредственно либо спустя длительное время после воздействия. Предельно допустимые значения воздействия установлены ниже известных уровней опасности. Однако значения ПДУ следует рассматривать как справочные для безопасного воздействия, а не как четкие границы между безопасным и небезопасным уровнями возд</w:t>
      </w:r>
      <w:r w:rsidR="00802C6B" w:rsidRPr="00B70AF3">
        <w:rPr>
          <w:rFonts w:ascii="Arial" w:eastAsia="Calibri" w:hAnsi="Arial" w:cs="Arial"/>
        </w:rPr>
        <w:t>ействия. Значения ПДУ зависят</w:t>
      </w:r>
      <w:r w:rsidRPr="00B70AF3">
        <w:rPr>
          <w:rFonts w:ascii="Arial" w:eastAsia="Calibri" w:hAnsi="Arial" w:cs="Arial"/>
        </w:rPr>
        <w:t>:</w:t>
      </w:r>
    </w:p>
    <w:p w14:paraId="0EAAD48C" w14:textId="631AD4F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w:t>
      </w:r>
      <w:r w:rsidR="00802C6B" w:rsidRPr="00B70AF3">
        <w:rPr>
          <w:rFonts w:ascii="Arial" w:eastAsia="Calibri" w:hAnsi="Arial" w:cs="Arial"/>
        </w:rPr>
        <w:t xml:space="preserve">от </w:t>
      </w:r>
      <w:r w:rsidRPr="00B70AF3">
        <w:rPr>
          <w:rFonts w:ascii="Arial" w:eastAsia="Calibri" w:hAnsi="Arial" w:cs="Arial"/>
        </w:rPr>
        <w:t>длины волны излучения;</w:t>
      </w:r>
    </w:p>
    <w:p w14:paraId="4AA8C704" w14:textId="3D78DEB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длительности облучения или длительности импульса;</w:t>
      </w:r>
    </w:p>
    <w:p w14:paraId="47E7BB38" w14:textId="6105399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спектрального диапазона, когда ткань подвергается облучению более чем одной длины волны;</w:t>
      </w:r>
    </w:p>
    <w:p w14:paraId="20063A39" w14:textId="207E722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типа биологической ткани, подвергающейся облучению;</w:t>
      </w:r>
    </w:p>
    <w:p w14:paraId="29F45F3F" w14:textId="2DED188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углового размера источника (который определяет размер изображения на сетчатке) в диапазоне длин волн от 400 до 1400 нм.</w:t>
      </w:r>
    </w:p>
    <w:p w14:paraId="1EF6B2C1" w14:textId="7B71528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Примеры, представленные в этом приложении, иллюстрируют процедуры вычисления для непосредственного наблюдения, диффузного отражения, протяженных источников и импульсного или модулированного излучения. Выбор длительности облучения может быть очевидным как </w:t>
      </w:r>
      <w:r w:rsidR="00F813DF" w:rsidRPr="00B70AF3">
        <w:rPr>
          <w:rFonts w:ascii="Arial" w:eastAsia="Calibri" w:hAnsi="Arial" w:cs="Arial"/>
        </w:rPr>
        <w:t>для одно</w:t>
      </w:r>
      <w:r w:rsidRPr="00B70AF3">
        <w:rPr>
          <w:rFonts w:ascii="Arial" w:eastAsia="Calibri" w:hAnsi="Arial" w:cs="Arial"/>
        </w:rPr>
        <w:t xml:space="preserve">импульсного лазера, или </w:t>
      </w:r>
      <w:r w:rsidR="00F813DF" w:rsidRPr="00B70AF3">
        <w:rPr>
          <w:rFonts w:ascii="Arial" w:eastAsia="Calibri" w:hAnsi="Arial" w:cs="Arial"/>
        </w:rPr>
        <w:t xml:space="preserve">лазера с непрерывным излучением, </w:t>
      </w:r>
      <w:r w:rsidRPr="00B70AF3">
        <w:rPr>
          <w:rFonts w:ascii="Arial" w:eastAsia="Calibri" w:hAnsi="Arial" w:cs="Arial"/>
        </w:rPr>
        <w:t>или лазера с периодически повторяющимися импульсами в видимом диапазоне длин волн от 400 до 700 нм, когда для облучения на глаза можно использовать время негативной реакции на свет, равное 0,25 с. Для лазеров с непрерывным излучением или периодически повторяющимися импульсами, работающих на длинах волн вне видимого диапазона, требуется заключение ответственного за лазерную безопасность о вероятной длительности облучения.</w:t>
      </w:r>
    </w:p>
    <w:p w14:paraId="793458CC" w14:textId="77777777"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rPr>
        <w:t xml:space="preserve">Примечание </w:t>
      </w:r>
      <w:r w:rsidRPr="0042282D">
        <w:rPr>
          <w:rFonts w:ascii="Arial" w:eastAsia="Calibri" w:hAnsi="Arial" w:cs="Arial"/>
          <w:sz w:val="20"/>
          <w:szCs w:val="20"/>
        </w:rPr>
        <w:t>– В таблицах 4–7 приведены значения ПДУ для глаз, в то время как в таблице 8 приведены значения ПДУ для кожи.</w:t>
      </w:r>
    </w:p>
    <w:p w14:paraId="683F7D46"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примерах приведены пошаговые процедуры вычисления для типичных длин волн и других параметров облучения. Когда необходимо вычислить ПДУ, пользователь может применить эти процедуры для конкретной ситуации.</w:t>
      </w:r>
    </w:p>
    <w:p w14:paraId="66B5C74F"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7" w:name="_Toc198565325"/>
      <w:r w:rsidRPr="00B70AF3">
        <w:rPr>
          <w:rFonts w:ascii="Arial" w:eastAsia="Calibri" w:hAnsi="Arial" w:cs="Arial"/>
          <w:b/>
        </w:rPr>
        <w:t>B.4 Предельные допустимые уровни (ПДУ) – один точечный источник</w:t>
      </w:r>
      <w:bookmarkEnd w:id="77"/>
    </w:p>
    <w:p w14:paraId="66AC1C94"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B.4.1</w:t>
      </w:r>
      <w:r w:rsidRPr="00B70AF3">
        <w:rPr>
          <w:rFonts w:ascii="Arial" w:eastAsia="Calibri" w:hAnsi="Arial" w:cs="Arial"/>
          <w:b/>
        </w:rPr>
        <w:tab/>
        <w:t>Общие положения</w:t>
      </w:r>
    </w:p>
    <w:p w14:paraId="73D155C5" w14:textId="5B15A65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Просмотр точечного источника происходит, </w:t>
      </w:r>
      <w:r w:rsidR="00F813DF" w:rsidRPr="00B70AF3">
        <w:rPr>
          <w:rFonts w:ascii="Arial" w:eastAsia="Calibri" w:hAnsi="Arial" w:cs="Arial"/>
        </w:rPr>
        <w:t xml:space="preserve">когда угловой размер </w:t>
      </w:r>
      <w:r w:rsidR="00F813DF" w:rsidRPr="00B70AF3">
        <w:rPr>
          <w:rFonts w:ascii="Arial" w:eastAsia="SimSun" w:hAnsi="Arial" w:cs="Arial"/>
          <w:szCs w:val="24"/>
        </w:rPr>
        <w:t>исто</w:t>
      </w:r>
      <w:r w:rsidR="00F813DF" w:rsidRPr="00B70AF3">
        <w:rPr>
          <w:rFonts w:ascii="Arial" w:eastAsia="Calibri" w:hAnsi="Arial" w:cs="Arial"/>
        </w:rPr>
        <w:t>чника</w:t>
      </w:r>
      <w:r w:rsidR="00F813DF" w:rsidRPr="00B70AF3">
        <w:rPr>
          <w:rFonts w:ascii="Arial" w:eastAsia="SimSun" w:hAnsi="Arial" w:cs="Arial"/>
          <w:sz w:val="24"/>
          <w:szCs w:val="24"/>
        </w:rPr>
        <w:t xml:space="preserve"> </w:t>
      </w:r>
      <w:r w:rsidR="00F813DF" w:rsidRPr="00B70AF3">
        <w:rPr>
          <w:rFonts w:ascii="Arial" w:eastAsia="SimSun" w:hAnsi="Arial" w:cs="Arial"/>
          <w:szCs w:val="24"/>
        </w:rPr>
        <w:t>α</w:t>
      </w:r>
      <w:r w:rsidR="00F813DF" w:rsidRPr="00B70AF3">
        <w:rPr>
          <w:rFonts w:ascii="Arial" w:eastAsia="Calibri" w:hAnsi="Arial" w:cs="Arial"/>
        </w:rPr>
        <w:t xml:space="preserve">  </w:t>
      </w:r>
      <w:r w:rsidRPr="00B70AF3">
        <w:rPr>
          <w:rFonts w:ascii="Arial" w:eastAsia="Calibri" w:hAnsi="Arial" w:cs="Arial"/>
        </w:rPr>
        <w:t xml:space="preserve">составляет </w:t>
      </w:r>
      <w:r w:rsidR="00F813DF" w:rsidRPr="00B70AF3">
        <w:rPr>
          <w:rFonts w:ascii="Arial" w:eastAsia="SimSun" w:hAnsi="Arial" w:cs="Arial"/>
          <w:szCs w:val="24"/>
        </w:rPr>
        <w:t>α</w:t>
      </w:r>
      <w:r w:rsidRPr="00B70AF3">
        <w:rPr>
          <w:rFonts w:ascii="Arial" w:eastAsia="Calibri" w:hAnsi="Arial" w:cs="Arial"/>
        </w:rPr>
        <w:t xml:space="preserve"> </w:t>
      </w:r>
      <w:r w:rsidRPr="00B70AF3">
        <w:rPr>
          <w:rFonts w:ascii="Arial" w:eastAsia="Calibri" w:hAnsi="Arial" w:cs="Arial"/>
        </w:rPr>
        <w:sym w:font="Symbol" w:char="F0A3"/>
      </w:r>
      <w:r w:rsidRPr="00B70AF3">
        <w:rPr>
          <w:rFonts w:ascii="Arial" w:eastAsia="Calibri" w:hAnsi="Arial" w:cs="Arial"/>
        </w:rPr>
        <w:t xml:space="preserve"> </w:t>
      </w:r>
      <w:r w:rsidR="00F813DF" w:rsidRPr="00B70AF3">
        <w:rPr>
          <w:rFonts w:ascii="Arial" w:eastAsia="SimSun" w:hAnsi="Arial" w:cs="Arial"/>
          <w:szCs w:val="24"/>
        </w:rPr>
        <w:t>α</w:t>
      </w:r>
      <w:r w:rsidR="00F813DF" w:rsidRPr="00B70AF3">
        <w:rPr>
          <w:rFonts w:ascii="Arial" w:eastAsia="Calibri" w:hAnsi="Arial" w:cs="Arial"/>
          <w:vertAlign w:val="subscript"/>
        </w:rPr>
        <w:t xml:space="preserve"> </w:t>
      </w:r>
      <w:r w:rsidRPr="00B70AF3">
        <w:rPr>
          <w:rFonts w:ascii="Arial" w:eastAsia="Calibri" w:hAnsi="Arial" w:cs="Arial"/>
          <w:vertAlign w:val="subscript"/>
          <w:lang w:val="en-US"/>
        </w:rPr>
        <w:t>min</w:t>
      </w:r>
      <w:r w:rsidRPr="00B70AF3">
        <w:rPr>
          <w:rFonts w:ascii="Arial" w:eastAsia="Calibri" w:hAnsi="Arial" w:cs="Arial"/>
        </w:rPr>
        <w:t>. Следующие четыре примера иллюстрируют процедуры расчета для условий наблюдения за одним точеченым источником непрерывного лазерного излучения или единичных импульсов.</w:t>
      </w:r>
    </w:p>
    <w:p w14:paraId="40D45802"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 xml:space="preserve">B.4.2 Пример для гелий-кадмиевого лазера </w:t>
      </w:r>
    </w:p>
    <w:p w14:paraId="2D411EDE" w14:textId="2B909356" w:rsidR="001F7F90" w:rsidRPr="00B70AF3" w:rsidRDefault="00F813DF">
      <w:pPr>
        <w:spacing w:after="0" w:line="360" w:lineRule="auto"/>
        <w:ind w:firstLine="709"/>
        <w:jc w:val="both"/>
        <w:rPr>
          <w:rFonts w:ascii="Arial" w:eastAsia="Calibri" w:hAnsi="Arial" w:cs="Arial"/>
        </w:rPr>
      </w:pPr>
      <w:r w:rsidRPr="00B70AF3">
        <w:rPr>
          <w:rFonts w:ascii="Arial" w:eastAsia="Calibri" w:hAnsi="Arial" w:cs="Arial"/>
        </w:rPr>
        <w:t xml:space="preserve">Определяют </w:t>
      </w:r>
      <w:r w:rsidR="00D347A7" w:rsidRPr="00B70AF3">
        <w:rPr>
          <w:rFonts w:ascii="Arial" w:eastAsia="Calibri" w:hAnsi="Arial" w:cs="Arial"/>
        </w:rPr>
        <w:t>ПДУ для гелий-кадмиевого лазера, λ</w:t>
      </w:r>
      <w:r w:rsidR="001C1BE9" w:rsidRPr="00B70AF3">
        <w:rPr>
          <w:rFonts w:ascii="Arial" w:eastAsia="Calibri" w:hAnsi="Arial" w:cs="Arial"/>
        </w:rPr>
        <w:t xml:space="preserve"> </w:t>
      </w:r>
      <w:r w:rsidR="00D347A7" w:rsidRPr="00B70AF3">
        <w:rPr>
          <w:rFonts w:ascii="Arial" w:eastAsia="Calibri" w:hAnsi="Arial" w:cs="Arial"/>
        </w:rPr>
        <w:t>= 325 нм, с длительностью излучения</w:t>
      </w:r>
      <w:r w:rsidR="001C1BE9" w:rsidRPr="00B70AF3">
        <w:rPr>
          <w:rFonts w:ascii="Arial" w:eastAsia="Calibri" w:hAnsi="Arial" w:cs="Arial"/>
        </w:rPr>
        <w:t xml:space="preserve"> </w:t>
      </w:r>
      <w:r w:rsidR="00D347A7" w:rsidRPr="00B70AF3">
        <w:rPr>
          <w:rFonts w:ascii="Arial" w:eastAsia="Calibri" w:hAnsi="Arial" w:cs="Arial"/>
        </w:rPr>
        <w:t xml:space="preserve"> </w:t>
      </w:r>
      <w:r w:rsidR="00D347A7" w:rsidRPr="00B70AF3">
        <w:rPr>
          <w:rFonts w:ascii="Arial" w:eastAsia="Calibri" w:hAnsi="Arial" w:cs="Arial"/>
          <w:i/>
        </w:rPr>
        <w:t>T</w:t>
      </w:r>
      <w:r w:rsidR="00D347A7" w:rsidRPr="00B70AF3">
        <w:rPr>
          <w:rFonts w:ascii="Arial" w:eastAsia="Calibri" w:hAnsi="Arial" w:cs="Arial"/>
        </w:rPr>
        <w:t xml:space="preserve"> = 10 с.</w:t>
      </w:r>
    </w:p>
    <w:p w14:paraId="3649F1D5" w14:textId="089A6602" w:rsidR="001F7F90" w:rsidRPr="00B70AF3" w:rsidRDefault="00F813DF">
      <w:pPr>
        <w:spacing w:after="0" w:line="360" w:lineRule="auto"/>
        <w:ind w:firstLine="709"/>
        <w:jc w:val="both"/>
        <w:rPr>
          <w:rFonts w:ascii="Arial" w:eastAsia="Calibri" w:hAnsi="Arial" w:cs="Arial"/>
        </w:rPr>
      </w:pPr>
      <w:r w:rsidRPr="00B70AF3">
        <w:rPr>
          <w:rFonts w:ascii="Arial" w:eastAsia="Calibri" w:hAnsi="Arial" w:cs="Arial"/>
        </w:rPr>
        <w:t>Решение</w:t>
      </w:r>
    </w:p>
    <w:p w14:paraId="4DCF4149" w14:textId="3995AFA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Применимое значение ПДУ можно найти в таблице 4 на пересечении диапазона длин волн от 315 до 400 нм (λ = от λ</w:t>
      </w:r>
      <w:r w:rsidRPr="00B70AF3">
        <w:rPr>
          <w:rFonts w:ascii="Arial" w:eastAsia="Calibri" w:hAnsi="Arial" w:cs="Arial"/>
          <w:vertAlign w:val="subscript"/>
        </w:rPr>
        <w:t>1</w:t>
      </w:r>
      <w:r w:rsidRPr="00B70AF3">
        <w:rPr>
          <w:rFonts w:ascii="Arial" w:eastAsia="Calibri" w:hAnsi="Arial" w:cs="Arial"/>
        </w:rPr>
        <w:t xml:space="preserve"> до λ</w:t>
      </w:r>
      <w:r w:rsidRPr="00B70AF3">
        <w:rPr>
          <w:rFonts w:ascii="Arial" w:eastAsia="Calibri" w:hAnsi="Arial" w:cs="Arial"/>
          <w:vertAlign w:val="subscript"/>
        </w:rPr>
        <w:t>2</w:t>
      </w:r>
      <w:r w:rsidRPr="00B70AF3">
        <w:rPr>
          <w:rFonts w:ascii="Arial" w:eastAsia="Calibri" w:hAnsi="Arial" w:cs="Arial"/>
        </w:rPr>
        <w:t xml:space="preserve"> означает что λ</w:t>
      </w:r>
      <w:r w:rsidRPr="00B70AF3">
        <w:rPr>
          <w:rFonts w:ascii="Arial" w:eastAsia="Calibri" w:hAnsi="Arial" w:cs="Arial"/>
          <w:vertAlign w:val="subscript"/>
        </w:rPr>
        <w:t xml:space="preserve">1 </w:t>
      </w:r>
      <w:r w:rsidRPr="00B70AF3">
        <w:rPr>
          <w:rFonts w:ascii="Arial" w:eastAsia="Calibri" w:hAnsi="Arial" w:cs="Arial"/>
        </w:rPr>
        <w:sym w:font="Symbol" w:char="F0A3"/>
      </w:r>
      <w:r w:rsidRPr="00B70AF3">
        <w:rPr>
          <w:rFonts w:ascii="Arial" w:eastAsia="Calibri" w:hAnsi="Arial" w:cs="Arial"/>
        </w:rPr>
        <w:t xml:space="preserve"> λ </w:t>
      </w:r>
      <w:r w:rsidRPr="00B70AF3">
        <w:rPr>
          <w:rFonts w:ascii="Arial" w:eastAsia="Calibri" w:hAnsi="Arial" w:cs="Arial"/>
        </w:rPr>
        <w:sym w:font="Symbol" w:char="F03C"/>
      </w:r>
      <w:r w:rsidRPr="00B70AF3">
        <w:rPr>
          <w:rFonts w:ascii="Arial" w:eastAsia="Calibri" w:hAnsi="Arial" w:cs="Arial"/>
        </w:rPr>
        <w:t xml:space="preserve"> λ</w:t>
      </w:r>
      <w:r w:rsidRPr="00B70AF3">
        <w:rPr>
          <w:rFonts w:ascii="Arial" w:eastAsia="Calibri" w:hAnsi="Arial" w:cs="Arial"/>
          <w:vertAlign w:val="subscript"/>
        </w:rPr>
        <w:t>2</w:t>
      </w:r>
      <w:r w:rsidRPr="00B70AF3">
        <w:rPr>
          <w:rFonts w:ascii="Arial" w:eastAsia="Calibri" w:hAnsi="Arial" w:cs="Arial"/>
        </w:rPr>
        <w:t>,</w:t>
      </w:r>
      <w:r w:rsidR="00F813DF" w:rsidRPr="00B70AF3">
        <w:rPr>
          <w:rFonts w:ascii="Arial" w:eastAsia="Calibri" w:hAnsi="Arial" w:cs="Arial"/>
        </w:rPr>
        <w:t xml:space="preserve"> </w:t>
      </w:r>
      <w:r w:rsidRPr="00B70AF3">
        <w:rPr>
          <w:rFonts w:ascii="Arial" w:eastAsia="Calibri" w:hAnsi="Arial" w:cs="Arial"/>
        </w:rPr>
        <w:t>см. таблиц</w:t>
      </w:r>
      <w:r w:rsidR="00F813DF" w:rsidRPr="00B70AF3">
        <w:rPr>
          <w:rFonts w:ascii="Arial" w:eastAsia="Calibri" w:hAnsi="Arial" w:cs="Arial"/>
        </w:rPr>
        <w:t>у</w:t>
      </w:r>
      <w:r w:rsidRPr="00B70AF3">
        <w:rPr>
          <w:rFonts w:ascii="Arial" w:eastAsia="Calibri" w:hAnsi="Arial" w:cs="Arial"/>
        </w:rPr>
        <w:t xml:space="preserve"> 9, примечание 4) и </w:t>
      </w:r>
      <w:r w:rsidR="00F813DF" w:rsidRPr="00B70AF3">
        <w:rPr>
          <w:rFonts w:ascii="Arial" w:eastAsia="Calibri" w:hAnsi="Arial" w:cs="Arial"/>
        </w:rPr>
        <w:t>графы</w:t>
      </w:r>
      <w:r w:rsidRPr="00B70AF3">
        <w:rPr>
          <w:rFonts w:ascii="Arial" w:eastAsia="Calibri" w:hAnsi="Arial" w:cs="Arial"/>
        </w:rPr>
        <w:t xml:space="preserve"> с длительностью экспозиции от 10 до 100 с (</w:t>
      </w:r>
      <w:r w:rsidRPr="00B70AF3">
        <w:rPr>
          <w:rFonts w:ascii="Arial" w:eastAsia="Calibri" w:hAnsi="Arial" w:cs="Arial"/>
          <w:i/>
        </w:rPr>
        <w:t>t</w:t>
      </w:r>
      <w:r w:rsidRPr="00B70AF3">
        <w:rPr>
          <w:rFonts w:ascii="Arial" w:eastAsia="Calibri" w:hAnsi="Arial" w:cs="Arial"/>
        </w:rPr>
        <w:t xml:space="preserve"> = от </w:t>
      </w:r>
      <w:r w:rsidRPr="00B70AF3">
        <w:rPr>
          <w:rFonts w:ascii="Arial" w:eastAsia="Calibri" w:hAnsi="Arial" w:cs="Arial"/>
          <w:i/>
        </w:rPr>
        <w:t>t</w:t>
      </w:r>
      <w:r w:rsidRPr="00B70AF3">
        <w:rPr>
          <w:rFonts w:ascii="Arial" w:eastAsia="Calibri" w:hAnsi="Arial" w:cs="Arial"/>
          <w:vertAlign w:val="subscript"/>
        </w:rPr>
        <w:t>1</w:t>
      </w:r>
      <w:r w:rsidRPr="00B70AF3">
        <w:rPr>
          <w:rFonts w:ascii="Arial" w:eastAsia="Calibri" w:hAnsi="Arial" w:cs="Arial"/>
        </w:rPr>
        <w:t xml:space="preserve"> до </w:t>
      </w:r>
      <w:r w:rsidRPr="00B70AF3">
        <w:rPr>
          <w:rFonts w:ascii="Arial" w:eastAsia="Calibri" w:hAnsi="Arial" w:cs="Arial"/>
          <w:i/>
          <w:lang w:val="en-US"/>
        </w:rPr>
        <w:t>t</w:t>
      </w:r>
      <w:r w:rsidRPr="00B70AF3">
        <w:rPr>
          <w:rFonts w:ascii="Arial" w:eastAsia="Calibri" w:hAnsi="Arial" w:cs="Arial"/>
          <w:vertAlign w:val="subscript"/>
        </w:rPr>
        <w:t>2</w:t>
      </w:r>
      <w:r w:rsidRPr="00B70AF3">
        <w:rPr>
          <w:rFonts w:ascii="Arial" w:eastAsia="Calibri" w:hAnsi="Arial" w:cs="Arial"/>
        </w:rPr>
        <w:t xml:space="preserve"> означает что </w:t>
      </w:r>
      <w:r w:rsidRPr="00B70AF3">
        <w:rPr>
          <w:rFonts w:ascii="Arial" w:eastAsia="Calibri" w:hAnsi="Arial" w:cs="Arial"/>
          <w:i/>
          <w:lang w:val="en-US"/>
        </w:rPr>
        <w:t>t</w:t>
      </w:r>
      <w:r w:rsidRPr="00B70AF3">
        <w:rPr>
          <w:rFonts w:ascii="Arial" w:eastAsia="Calibri" w:hAnsi="Arial" w:cs="Arial"/>
          <w:vertAlign w:val="subscript"/>
        </w:rPr>
        <w:t xml:space="preserve">1 </w:t>
      </w:r>
      <w:r w:rsidRPr="00B70AF3">
        <w:rPr>
          <w:rFonts w:ascii="Arial" w:eastAsia="Calibri" w:hAnsi="Arial" w:cs="Arial"/>
        </w:rPr>
        <w:sym w:font="Symbol" w:char="F0A3"/>
      </w:r>
      <w:r w:rsidRPr="00B70AF3">
        <w:rPr>
          <w:rFonts w:ascii="Arial" w:eastAsia="Calibri" w:hAnsi="Arial" w:cs="Arial"/>
        </w:rPr>
        <w:t xml:space="preserve"> </w:t>
      </w:r>
      <w:r w:rsidRPr="00B70AF3">
        <w:rPr>
          <w:rFonts w:ascii="Arial" w:eastAsia="Calibri" w:hAnsi="Arial" w:cs="Arial"/>
          <w:i/>
          <w:lang w:val="en-US"/>
        </w:rPr>
        <w:t>t</w:t>
      </w:r>
      <w:r w:rsidRPr="00B70AF3">
        <w:rPr>
          <w:rFonts w:ascii="Arial" w:eastAsia="Calibri" w:hAnsi="Arial" w:cs="Arial"/>
          <w:i/>
        </w:rPr>
        <w:t xml:space="preserve"> </w:t>
      </w:r>
      <w:r w:rsidRPr="00B70AF3">
        <w:rPr>
          <w:rFonts w:ascii="Arial" w:eastAsia="Calibri" w:hAnsi="Arial" w:cs="Arial"/>
          <w:i/>
        </w:rPr>
        <w:sym w:font="Symbol" w:char="F03C"/>
      </w:r>
      <w:r w:rsidRPr="00B70AF3">
        <w:rPr>
          <w:rFonts w:ascii="Arial" w:eastAsia="Calibri" w:hAnsi="Arial" w:cs="Arial"/>
          <w:i/>
        </w:rPr>
        <w:t xml:space="preserve"> </w:t>
      </w:r>
      <w:r w:rsidRPr="00B70AF3">
        <w:rPr>
          <w:rFonts w:ascii="Arial" w:eastAsia="Calibri" w:hAnsi="Arial" w:cs="Arial"/>
          <w:i/>
          <w:lang w:val="en-US"/>
        </w:rPr>
        <w:t>t</w:t>
      </w:r>
      <w:r w:rsidRPr="00B70AF3">
        <w:rPr>
          <w:rFonts w:ascii="Arial" w:eastAsia="Calibri" w:hAnsi="Arial" w:cs="Arial"/>
          <w:i/>
          <w:vertAlign w:val="subscript"/>
        </w:rPr>
        <w:t>2</w:t>
      </w:r>
      <w:r w:rsidRPr="00B70AF3">
        <w:rPr>
          <w:rFonts w:ascii="Arial" w:eastAsia="Calibri" w:hAnsi="Arial" w:cs="Arial"/>
        </w:rPr>
        <w:t>, см. таблиц</w:t>
      </w:r>
      <w:r w:rsidR="00F813DF" w:rsidRPr="00B70AF3">
        <w:rPr>
          <w:rFonts w:ascii="Arial" w:eastAsia="Calibri" w:hAnsi="Arial" w:cs="Arial"/>
        </w:rPr>
        <w:t>у</w:t>
      </w:r>
      <w:r w:rsidRPr="00B70AF3">
        <w:rPr>
          <w:rFonts w:ascii="Arial" w:eastAsia="Calibri" w:hAnsi="Arial" w:cs="Arial"/>
        </w:rPr>
        <w:t xml:space="preserve"> 9, прим</w:t>
      </w:r>
      <w:r w:rsidR="00F813DF" w:rsidRPr="00B70AF3">
        <w:rPr>
          <w:rFonts w:ascii="Arial" w:eastAsia="Calibri" w:hAnsi="Arial" w:cs="Arial"/>
        </w:rPr>
        <w:t>ечание 4). ПДУ рассчитывают как</w:t>
      </w:r>
    </w:p>
    <w:p w14:paraId="23085D3F" w14:textId="7E1760D4"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sSub>
                <m:sSubPr>
                  <m:ctrlPr>
                    <w:rPr>
                      <w:rFonts w:ascii="Cambria Math" w:eastAsia="Calibri" w:hAnsi="Cambria Math" w:cs="Arial"/>
                      <w:iCs/>
                    </w:rPr>
                  </m:ctrlPr>
                </m:sSubPr>
                <m:e>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4</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m:rPr>
                  <m:sty m:val="p"/>
                </m:rPr>
                <w:rPr>
                  <w:rFonts w:ascii="Cambria Math" w:eastAsia="Calibri" w:hAnsi="Cambria Math" w:cs="Arial"/>
                </w:rPr>
                <m:t>.</m:t>
              </m:r>
              <m:r>
                <m:rPr>
                  <m:sty m:val="p"/>
                </m:rPr>
                <w:rPr>
                  <w:rFonts w:ascii="Cambria Math" w:eastAsia="SimSun" w:hAnsi="Cambria Math" w:cs="Arial"/>
                </w:rPr>
                <m:t xml:space="preserve"> </m:t>
              </m:r>
              <m:ctrlPr>
                <w:rPr>
                  <w:rFonts w:ascii="Cambria Math" w:eastAsia="Calibri" w:hAnsi="Cambria Math" w:cs="Arial"/>
                  <w:i/>
                  <w:iCs/>
                </w:rPr>
              </m:ctrlPr>
            </m:e>
          </m:eqArr>
        </m:oMath>
      </m:oMathPara>
    </w:p>
    <w:p w14:paraId="12EDF78E" w14:textId="37F84A3D" w:rsidR="001F7F90" w:rsidRPr="00B70AF3" w:rsidRDefault="00F074CA">
      <w:pPr>
        <w:spacing w:after="0" w:line="360" w:lineRule="auto"/>
        <w:ind w:firstLine="709"/>
        <w:jc w:val="both"/>
        <w:rPr>
          <w:rFonts w:ascii="Arial" w:eastAsia="Calibri" w:hAnsi="Arial" w:cs="Arial"/>
        </w:rPr>
      </w:pPr>
      <w:r w:rsidRPr="00B70AF3">
        <w:rPr>
          <w:rFonts w:ascii="Arial" w:eastAsia="Calibri" w:hAnsi="Arial" w:cs="Arial"/>
        </w:rPr>
        <w:t xml:space="preserve">Его делят на длительность экспозиции </w:t>
      </w:r>
      <w:r w:rsidRPr="00B70AF3">
        <w:rPr>
          <w:rFonts w:ascii="Arial" w:eastAsia="Calibri" w:hAnsi="Arial" w:cs="Arial"/>
          <w:i/>
        </w:rPr>
        <w:t>T</w:t>
      </w:r>
      <w:r w:rsidRPr="00B70AF3">
        <w:rPr>
          <w:rFonts w:ascii="Arial" w:eastAsia="Calibri" w:hAnsi="Arial" w:cs="Arial"/>
        </w:rPr>
        <w:t>, ч</w:t>
      </w:r>
      <w:r w:rsidR="00D347A7" w:rsidRPr="00B70AF3">
        <w:rPr>
          <w:rFonts w:ascii="Arial" w:eastAsia="Calibri" w:hAnsi="Arial" w:cs="Arial"/>
        </w:rPr>
        <w:t>тобы по</w:t>
      </w:r>
      <w:r w:rsidRPr="00B70AF3">
        <w:rPr>
          <w:rFonts w:ascii="Arial" w:eastAsia="Calibri" w:hAnsi="Arial" w:cs="Arial"/>
        </w:rPr>
        <w:t>лучить ПДУ в виде облученности</w:t>
      </w:r>
      <w:r w:rsidR="00D347A7" w:rsidRPr="00B70AF3">
        <w:rPr>
          <w:rFonts w:ascii="Arial" w:eastAsia="Calibri" w:hAnsi="Arial" w:cs="Arial"/>
        </w:rPr>
        <w:t xml:space="preserve">: </w:t>
      </w:r>
    </w:p>
    <w:p w14:paraId="4E3EC8DE" w14:textId="19B337D1" w:rsidR="001F7F90" w:rsidRPr="00B70AF3" w:rsidRDefault="00000000">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E</m:t>
            </m:r>
          </m:e>
          <m:sub>
            <m:r>
              <m:rPr>
                <m:sty m:val="p"/>
              </m:rPr>
              <w:rPr>
                <w:rFonts w:ascii="Cambria Math" w:eastAsia="Calibri" w:hAnsi="Cambria Math" w:cs="Arial"/>
                <w:vertAlign w:val="subscript"/>
              </w:rPr>
              <m:t>ПДУ</m:t>
            </m:r>
          </m:sub>
        </m:sSub>
        <m:sSub>
          <m:sSubPr>
            <m:ctrlPr>
              <w:rPr>
                <w:rFonts w:ascii="Cambria Math" w:eastAsia="Calibri" w:hAnsi="Cambria Math" w:cs="Arial"/>
                <w:i/>
                <w:iCs/>
              </w:rPr>
            </m:ctrlPr>
          </m:sSubPr>
          <m:e>
            <m:r>
              <w:rPr>
                <w:rFonts w:ascii="Cambria Math" w:eastAsia="Calibri" w:hAnsi="Cambria Math" w:cs="Arial"/>
              </w:rPr>
              <m:t>=</m:t>
            </m:r>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xml:space="preserve">/ </m:t>
        </m:r>
        <m:r>
          <w:rPr>
            <w:rFonts w:ascii="Cambria Math" w:eastAsia="Calibri" w:hAnsi="Cambria Math" w:cs="Arial"/>
            <w:lang w:val="en-US"/>
          </w:rPr>
          <m:t>T</m:t>
        </m:r>
        <m:r>
          <w:rPr>
            <w:rFonts w:ascii="Cambria Math" w:eastAsia="Calibri" w:hAnsi="Cambria Math" w:cs="Arial"/>
          </w:rPr>
          <m:t>= 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4</m:t>
            </m:r>
          </m:sup>
        </m:sSup>
        <m:r>
          <w:rPr>
            <w:rFonts w:ascii="Cambria Math" w:eastAsia="Calibri" w:hAnsi="Cambria Math" w:cs="Arial"/>
          </w:rPr>
          <m:t>/10=1∙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r>
          <w:rPr>
            <w:rFonts w:ascii="Cambria Math" w:eastAsia="Calibri" w:hAnsi="Cambria Math" w:cs="Arial"/>
          </w:rPr>
          <m:t xml:space="preserve"> </m:t>
        </m:r>
        <m:r>
          <m:rPr>
            <m:sty m:val="p"/>
          </m:rPr>
          <w:rPr>
            <w:rFonts w:ascii="Cambria Math" w:eastAsia="Calibri" w:hAnsi="Cambria Math" w:cs="Arial"/>
          </w:rPr>
          <m:t>Вт∙</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r>
          <m:rPr>
            <m:sty m:val="p"/>
          </m:rPr>
          <w:rPr>
            <w:rFonts w:ascii="Cambria Math" w:eastAsia="Calibri" w:hAnsi="Cambria Math" w:cs="Arial"/>
          </w:rPr>
          <m:t>.</m:t>
        </m:r>
      </m:oMath>
      <w:r w:rsidR="00D347A7" w:rsidRPr="00B70AF3">
        <w:rPr>
          <w:rFonts w:ascii="Arial" w:eastAsia="SimSun" w:hAnsi="Arial" w:cs="Arial"/>
        </w:rPr>
        <w:t xml:space="preserve"> </w:t>
      </w:r>
    </w:p>
    <w:p w14:paraId="59ACD506"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B.4.3</w:t>
      </w:r>
      <w:r w:rsidRPr="00B70AF3">
        <w:rPr>
          <w:rFonts w:ascii="Arial" w:eastAsia="Calibri" w:hAnsi="Arial" w:cs="Arial"/>
          <w:b/>
        </w:rPr>
        <w:tab/>
        <w:t>Пример для импульсного рубинового лазера</w:t>
      </w:r>
    </w:p>
    <w:p w14:paraId="567521FE" w14:textId="73624EBF" w:rsidR="001F7F90" w:rsidRPr="00B70AF3" w:rsidRDefault="00F813DF">
      <w:pPr>
        <w:spacing w:after="0" w:line="360" w:lineRule="auto"/>
        <w:ind w:firstLine="708"/>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максимально допустимое воздействие одиночного импульса рубинового лазера, λ = 694 нм, с длительностью импульса </w:t>
      </w:r>
      <w:r w:rsidR="00D347A7" w:rsidRPr="00B70AF3">
        <w:rPr>
          <w:rFonts w:ascii="Arial" w:eastAsia="Calibri" w:hAnsi="Arial" w:cs="Arial"/>
          <w:i/>
        </w:rPr>
        <w:t>t</w:t>
      </w:r>
      <w:r w:rsidR="00D347A7" w:rsidRPr="00B70AF3">
        <w:rPr>
          <w:rFonts w:ascii="Arial" w:eastAsia="Calibri" w:hAnsi="Arial" w:cs="Arial"/>
        </w:rPr>
        <w:t xml:space="preserve"> = 1</w:t>
      </w:r>
      <w:r w:rsidR="00D53BCD">
        <w:rPr>
          <w:rFonts w:ascii="Arial" w:eastAsia="Calibri" w:hAnsi="Arial" w:cs="Arial"/>
        </w:rPr>
        <w:t> </w:t>
      </w:r>
      <w:r w:rsidR="00721B00" w:rsidRPr="00B70AF3">
        <w:rPr>
          <w:rFonts w:ascii="Arial" w:eastAsia="Calibri" w:hAnsi="Arial" w:cs="Arial"/>
        </w:rPr>
        <w:t>∙</w:t>
      </w:r>
      <w:r w:rsidR="00D53BCD">
        <w:rPr>
          <w:rFonts w:ascii="Arial" w:eastAsia="Calibri" w:hAnsi="Arial" w:cs="Arial"/>
        </w:rPr>
        <w:t> </w:t>
      </w:r>
      <w:r w:rsidR="00D347A7" w:rsidRPr="00B70AF3">
        <w:rPr>
          <w:rFonts w:ascii="Arial" w:eastAsia="Calibri" w:hAnsi="Arial" w:cs="Arial"/>
        </w:rPr>
        <w:t>10</w:t>
      </w:r>
      <w:r w:rsidR="00D347A7" w:rsidRPr="00B70AF3">
        <w:rPr>
          <w:rFonts w:ascii="Arial" w:eastAsia="Calibri" w:hAnsi="Arial" w:cs="Arial"/>
          <w:vertAlign w:val="superscript"/>
        </w:rPr>
        <w:t>-3</w:t>
      </w:r>
      <w:r w:rsidR="00D347A7" w:rsidRPr="00B70AF3">
        <w:rPr>
          <w:rFonts w:ascii="Arial" w:eastAsia="Calibri" w:hAnsi="Arial" w:cs="Arial"/>
        </w:rPr>
        <w:t xml:space="preserve"> с. </w:t>
      </w:r>
    </w:p>
    <w:p w14:paraId="66A5ECCE" w14:textId="59A1BFF3" w:rsidR="001F7F90" w:rsidRPr="00B70AF3" w:rsidRDefault="00F074CA">
      <w:pPr>
        <w:spacing w:after="0" w:line="360" w:lineRule="auto"/>
        <w:ind w:firstLine="709"/>
        <w:jc w:val="both"/>
        <w:rPr>
          <w:rFonts w:ascii="Arial" w:eastAsia="Calibri" w:hAnsi="Arial" w:cs="Arial"/>
        </w:rPr>
      </w:pPr>
      <w:r w:rsidRPr="00B70AF3">
        <w:rPr>
          <w:rFonts w:ascii="Arial" w:eastAsia="Calibri" w:hAnsi="Arial" w:cs="Arial"/>
        </w:rPr>
        <w:t>Решение</w:t>
      </w:r>
    </w:p>
    <w:p w14:paraId="067A8B62" w14:textId="04F026D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таблице 4 ПДУ находится на пересечении диапазона длин волн от 500 до 700 нм и длительностью экспозиции </w:t>
      </w:r>
      <w:r w:rsidRPr="00B70AF3">
        <w:rPr>
          <w:rFonts w:ascii="Arial" w:eastAsia="Calibri" w:hAnsi="Arial" w:cs="Arial"/>
          <w:i/>
        </w:rPr>
        <w:t xml:space="preserve">t </w:t>
      </w:r>
      <w:r w:rsidRPr="00B70AF3">
        <w:rPr>
          <w:rFonts w:ascii="Arial" w:eastAsia="Calibri" w:hAnsi="Arial" w:cs="Arial"/>
        </w:rPr>
        <w:t>= от 1</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с до 10 с. Значение ПДУ равняется:</w:t>
      </w:r>
    </w:p>
    <w:p w14:paraId="2641DB56" w14:textId="35589CEA"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sSub>
                <m:sSubPr>
                  <m:ctrlPr>
                    <w:rPr>
                      <w:rFonts w:ascii="Cambria Math" w:eastAsia="Calibri" w:hAnsi="Cambria Math" w:cs="Arial"/>
                      <w:i/>
                      <w:iCs/>
                    </w:rPr>
                  </m:ctrlPr>
                </m:sSubPr>
                <m:e>
                  <m:r>
                    <w:rPr>
                      <w:rFonts w:ascii="Cambria Math" w:eastAsia="Calibri" w:hAnsi="Cambria Math" w:cs="Arial"/>
                      <w:lang w:val="en-US"/>
                    </w:rPr>
                    <m:t>H</m:t>
                  </m:r>
                </m:e>
                <m:sub>
                  <m:r>
                    <m:rPr>
                      <m:sty m:val="p"/>
                    </m:rPr>
                    <w:rPr>
                      <w:rFonts w:ascii="Cambria Math" w:eastAsia="Calibri" w:hAnsi="Cambria Math" w:cs="Arial"/>
                      <w:vertAlign w:val="subscript"/>
                    </w:rPr>
                    <m:t>ПДУ</m:t>
                  </m:r>
                </m:sub>
              </m:sSub>
              <m:r>
                <w:rPr>
                  <w:rFonts w:ascii="Cambria Math" w:eastAsia="Calibri" w:hAnsi="Cambria Math" w:cs="Arial"/>
                </w:rPr>
                <m:t>= 18∙</m:t>
              </m:r>
              <m:sSup>
                <m:sSupPr>
                  <m:ctrlPr>
                    <w:rPr>
                      <w:rFonts w:ascii="Cambria Math" w:eastAsia="Calibri" w:hAnsi="Cambria Math" w:cs="Arial"/>
                      <w:i/>
                    </w:rPr>
                  </m:ctrlPr>
                </m:sSupPr>
                <m:e>
                  <m:r>
                    <w:rPr>
                      <w:rFonts w:ascii="Cambria Math" w:eastAsia="Calibri" w:hAnsi="Cambria Math" w:cs="Arial"/>
                      <w:lang w:val="en-US"/>
                    </w:rPr>
                    <m:t>t</m:t>
                  </m:r>
                </m:e>
                <m:sup>
                  <m:r>
                    <w:rPr>
                      <w:rFonts w:ascii="Cambria Math" w:eastAsia="Calibri" w:hAnsi="Cambria Math" w:cs="Arial"/>
                    </w:rPr>
                    <m:t>0,75</m:t>
                  </m:r>
                </m:sup>
              </m:sSup>
              <m:r>
                <w:rPr>
                  <w:rFonts w:ascii="Cambria Math" w:eastAsia="Calibri" w:hAnsi="Cambria Math" w:cs="Arial"/>
                </w:rPr>
                <m:t xml:space="preserve"> </m:t>
              </m:r>
              <m:r>
                <m:rPr>
                  <m:sty m:val="p"/>
                </m:rPr>
                <w:rPr>
                  <w:rFonts w:ascii="Cambria Math" w:eastAsia="Calibri" w:hAnsi="Cambria Math" w:cs="Arial"/>
                </w:rPr>
                <m:t>Дж∙</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r>
                <m:rPr>
                  <m:sty m:val="p"/>
                </m:rPr>
                <w:rPr>
                  <w:rFonts w:ascii="Cambria Math" w:eastAsia="Calibri" w:hAnsi="Cambria Math" w:cs="Arial"/>
                </w:rPr>
                <m:t>.</m:t>
              </m:r>
              <m:ctrlPr>
                <w:rPr>
                  <w:rFonts w:ascii="Cambria Math" w:eastAsia="Calibri" w:hAnsi="Cambria Math" w:cs="Arial"/>
                  <w:i/>
                  <w:iCs/>
                </w:rPr>
              </m:ctrlPr>
            </m:e>
          </m:eqArr>
        </m:oMath>
      </m:oMathPara>
    </w:p>
    <w:p w14:paraId="4788369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w:t>
      </w:r>
    </w:p>
    <w:p w14:paraId="4FA2986B" w14:textId="1D83F92C" w:rsidR="001F7F90" w:rsidRPr="00B70AF3" w:rsidRDefault="00000000" w:rsidP="00F074CA">
      <w:pPr>
        <w:spacing w:after="0" w:line="360" w:lineRule="auto"/>
        <w:ind w:firstLine="709"/>
        <w:jc w:val="center"/>
        <w:rPr>
          <w:rFonts w:ascii="Arial" w:eastAsia="Calibri" w:hAnsi="Arial" w:cs="Arial"/>
        </w:rPr>
      </w:pPr>
      <m:oMath>
        <m:sSub>
          <m:sSubPr>
            <m:ctrlPr>
              <w:rPr>
                <w:rFonts w:ascii="Cambria Math" w:eastAsia="Calibri" w:hAnsi="Cambria Math" w:cs="Arial"/>
                <w:i/>
                <w:iCs/>
              </w:rPr>
            </m:ctrlPr>
          </m:sSubPr>
          <m:e>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18∙</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e>
            </m:d>
          </m:e>
          <m:sup>
            <m:r>
              <w:rPr>
                <w:rFonts w:ascii="Cambria Math" w:eastAsia="Calibri" w:hAnsi="Cambria Math" w:cs="Arial"/>
              </w:rPr>
              <m:t>0,75</m:t>
            </m:r>
          </m:sup>
        </m:sSup>
        <m:r>
          <w:rPr>
            <w:rFonts w:ascii="Cambria Math" w:eastAsia="Calibri" w:hAnsi="Cambria Math" w:cs="Arial"/>
          </w:rPr>
          <m:t xml:space="preserve">=0,10 </m:t>
        </m:r>
        <m:r>
          <m:rPr>
            <m:sty m:val="p"/>
          </m:rPr>
          <w:rPr>
            <w:rFonts w:ascii="Cambria Math" w:eastAsia="Calibri" w:hAnsi="Cambria Math" w:cs="Arial"/>
          </w:rPr>
          <m:t>Дж∙</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oMath>
      <w:r w:rsidR="00F074CA" w:rsidRPr="00B70AF3">
        <w:rPr>
          <w:rFonts w:ascii="Arial" w:eastAsia="Calibri" w:hAnsi="Arial" w:cs="Arial"/>
        </w:rPr>
        <w:t>.</w:t>
      </w:r>
    </w:p>
    <w:p w14:paraId="2BBE13BE" w14:textId="0DA51A7D" w:rsidR="001F7F90" w:rsidRPr="00B70AF3" w:rsidRDefault="00F074CA">
      <w:pPr>
        <w:spacing w:after="0" w:line="360" w:lineRule="auto"/>
        <w:ind w:firstLine="709"/>
        <w:jc w:val="both"/>
        <w:rPr>
          <w:rFonts w:ascii="Arial" w:eastAsia="Calibri" w:hAnsi="Arial" w:cs="Arial"/>
        </w:rPr>
      </w:pPr>
      <w:r w:rsidRPr="00B70AF3">
        <w:rPr>
          <w:rFonts w:ascii="Arial" w:eastAsia="Calibri" w:hAnsi="Arial" w:cs="Arial"/>
        </w:rPr>
        <w:t xml:space="preserve">Его делят на длительность импульса </w:t>
      </w:r>
      <w:r w:rsidRPr="00B70AF3">
        <w:rPr>
          <w:rFonts w:ascii="Arial" w:eastAsia="Calibri" w:hAnsi="Arial" w:cs="Arial"/>
          <w:i/>
        </w:rPr>
        <w:t>t</w:t>
      </w:r>
      <w:r w:rsidRPr="00B70AF3">
        <w:rPr>
          <w:rFonts w:ascii="Arial" w:eastAsia="Calibri" w:hAnsi="Arial" w:cs="Arial"/>
        </w:rPr>
        <w:t>, ч</w:t>
      </w:r>
      <w:r w:rsidR="00D347A7" w:rsidRPr="00B70AF3">
        <w:rPr>
          <w:rFonts w:ascii="Arial" w:eastAsia="Calibri" w:hAnsi="Arial" w:cs="Arial"/>
        </w:rPr>
        <w:t>тобы п</w:t>
      </w:r>
      <w:r w:rsidRPr="00B70AF3">
        <w:rPr>
          <w:rFonts w:ascii="Arial" w:eastAsia="Calibri" w:hAnsi="Arial" w:cs="Arial"/>
        </w:rPr>
        <w:t>олучить ПДУ в виде облученности:</w:t>
      </w:r>
      <w:r w:rsidR="00D347A7" w:rsidRPr="00B70AF3">
        <w:rPr>
          <w:rFonts w:ascii="Arial" w:eastAsia="Calibri" w:hAnsi="Arial" w:cs="Arial"/>
        </w:rPr>
        <w:t xml:space="preserve"> </w:t>
      </w:r>
    </w:p>
    <w:p w14:paraId="360835D1" w14:textId="71F657BC" w:rsidR="001F7F90" w:rsidRPr="00B70AF3" w:rsidRDefault="00000000">
      <w:pPr>
        <w:spacing w:after="0" w:line="360" w:lineRule="auto"/>
        <w:ind w:firstLine="709"/>
        <w:jc w:val="both"/>
        <w:rPr>
          <w:rFonts w:ascii="Arial" w:eastAsia="Calibri" w:hAnsi="Arial" w:cs="Arial"/>
          <w:i/>
          <w:lang w:val="en-US"/>
        </w:rPr>
      </w:pPr>
      <m:oMathPara>
        <m:oMath>
          <m:sSub>
            <m:sSubPr>
              <m:ctrlPr>
                <w:rPr>
                  <w:rFonts w:ascii="Cambria Math" w:eastAsia="Calibri" w:hAnsi="Cambria Math" w:cs="Arial"/>
                  <w:i/>
                </w:rPr>
              </m:ctrlPr>
            </m:sSubPr>
            <m:e>
              <m:r>
                <w:rPr>
                  <w:rFonts w:ascii="Cambria Math" w:eastAsia="Calibri" w:hAnsi="Cambria Math" w:cs="Arial"/>
                </w:rPr>
                <m:t>E</m:t>
              </m:r>
            </m:e>
            <m:sub>
              <m:r>
                <m:rPr>
                  <m:sty m:val="p"/>
                </m:rPr>
                <w:rPr>
                  <w:rFonts w:ascii="Cambria Math" w:eastAsia="Calibri" w:hAnsi="Cambria Math" w:cs="Arial"/>
                </w:rPr>
                <m:t>ПДУ</m:t>
              </m:r>
            </m:sub>
          </m:sSub>
          <m:sSub>
            <m:sSubPr>
              <m:ctrlPr>
                <w:rPr>
                  <w:rFonts w:ascii="Cambria Math" w:eastAsia="Calibri" w:hAnsi="Cambria Math" w:cs="Arial"/>
                  <w:iCs/>
                </w:rPr>
              </m:ctrlPr>
            </m:sSubPr>
            <m:e>
              <m:r>
                <m:rPr>
                  <m:sty m:val="p"/>
                </m:rPr>
                <w:rPr>
                  <w:rFonts w:ascii="Cambria Math" w:eastAsia="Calibri" w:hAnsi="Cambria Math" w:cs="Arial"/>
                </w:rPr>
                <m:t>=</m:t>
              </m:r>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xml:space="preserve">/ </m:t>
          </m:r>
          <m:r>
            <w:rPr>
              <w:rFonts w:ascii="Cambria Math" w:eastAsia="Calibri" w:hAnsi="Cambria Math" w:cs="Arial"/>
              <w:lang w:val="en-US"/>
            </w:rPr>
            <m:t>t</m:t>
          </m:r>
          <m:r>
            <w:rPr>
              <w:rFonts w:ascii="Cambria Math" w:eastAsia="Calibri" w:hAnsi="Cambria Math" w:cs="Arial"/>
            </w:rPr>
            <m:t>=0,1/</m:t>
          </m:r>
          <m:d>
            <m:dPr>
              <m:ctrlPr>
                <w:rPr>
                  <w:rFonts w:ascii="Cambria Math" w:eastAsia="Calibri" w:hAnsi="Cambria Math" w:cs="Arial"/>
                  <w:i/>
                </w:rPr>
              </m:ctrlPr>
            </m:dPr>
            <m:e>
              <m:r>
                <w:rPr>
                  <w:rFonts w:ascii="Cambria Math" w:eastAsia="Calibri" w:hAnsi="Cambria Math" w:cs="Arial"/>
                </w:rPr>
                <m:t>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e>
          </m:d>
          <m:r>
            <w:rPr>
              <w:rFonts w:ascii="Cambria Math" w:eastAsia="Calibri" w:hAnsi="Cambria Math" w:cs="Arial"/>
            </w:rPr>
            <m:t xml:space="preserve">=101 </m:t>
          </m:r>
          <m:r>
            <m:rPr>
              <m:sty m:val="p"/>
            </m:rPr>
            <w:rPr>
              <w:rFonts w:ascii="Cambria Math" w:eastAsia="Calibri" w:hAnsi="Cambria Math" w:cs="Arial"/>
            </w:rPr>
            <m:t>Вт∙</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r>
            <w:rPr>
              <w:rFonts w:ascii="Cambria Math" w:eastAsia="Calibri" w:hAnsi="Cambria Math" w:cs="Arial"/>
            </w:rPr>
            <m:t xml:space="preserve"> .</m:t>
          </m:r>
        </m:oMath>
      </m:oMathPara>
    </w:p>
    <w:p w14:paraId="74056BF0"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 xml:space="preserve">B.4.4 Пример для одиночного импульса лазера на арсениде галлия </w:t>
      </w:r>
    </w:p>
    <w:p w14:paraId="0F0ACE4D" w14:textId="54A5408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Определ</w:t>
      </w:r>
      <w:r w:rsidR="00F074CA" w:rsidRPr="00B70AF3">
        <w:rPr>
          <w:rFonts w:ascii="Arial" w:eastAsia="Calibri" w:hAnsi="Arial" w:cs="Arial"/>
        </w:rPr>
        <w:t>яют</w:t>
      </w:r>
      <w:r w:rsidRPr="00B70AF3">
        <w:rPr>
          <w:rFonts w:ascii="Arial" w:eastAsia="Calibri" w:hAnsi="Arial" w:cs="Arial"/>
        </w:rPr>
        <w:t xml:space="preserve"> ПДУ для одиночного импульса лазера на арсениде галлия, λ</w:t>
      </w:r>
      <w:r w:rsidR="001C1BE9" w:rsidRPr="00B70AF3">
        <w:rPr>
          <w:rFonts w:ascii="Arial" w:eastAsia="Calibri" w:hAnsi="Arial" w:cs="Arial"/>
        </w:rPr>
        <w:t xml:space="preserve"> </w:t>
      </w:r>
      <w:r w:rsidRPr="00B70AF3">
        <w:rPr>
          <w:rFonts w:ascii="Arial" w:eastAsia="Calibri" w:hAnsi="Arial" w:cs="Arial"/>
        </w:rPr>
        <w:t>= 905 нм с длительностью импульса 100 нс.</w:t>
      </w:r>
    </w:p>
    <w:p w14:paraId="2C991A0B" w14:textId="5406B516" w:rsidR="001C1BE9" w:rsidRPr="00B70AF3" w:rsidRDefault="001C1BE9">
      <w:pPr>
        <w:spacing w:after="0" w:line="360" w:lineRule="auto"/>
        <w:ind w:firstLine="709"/>
        <w:jc w:val="both"/>
        <w:rPr>
          <w:rFonts w:ascii="Arial" w:eastAsia="Calibri" w:hAnsi="Arial" w:cs="Arial"/>
        </w:rPr>
      </w:pPr>
    </w:p>
    <w:p w14:paraId="0888E912" w14:textId="77777777" w:rsidR="001C1BE9" w:rsidRPr="00B70AF3" w:rsidRDefault="001C1BE9">
      <w:pPr>
        <w:spacing w:after="0" w:line="360" w:lineRule="auto"/>
        <w:ind w:firstLine="709"/>
        <w:jc w:val="both"/>
        <w:rPr>
          <w:rFonts w:ascii="Arial" w:eastAsia="Calibri" w:hAnsi="Arial" w:cs="Arial"/>
        </w:rPr>
      </w:pPr>
    </w:p>
    <w:p w14:paraId="07621F8D" w14:textId="457C03A5" w:rsidR="001F7F90" w:rsidRPr="00B70AF3" w:rsidRDefault="00F074CA">
      <w:pPr>
        <w:spacing w:after="0" w:line="360" w:lineRule="auto"/>
        <w:ind w:firstLine="709"/>
        <w:jc w:val="both"/>
        <w:rPr>
          <w:rFonts w:ascii="Arial" w:eastAsia="Calibri" w:hAnsi="Arial" w:cs="Arial"/>
        </w:rPr>
      </w:pPr>
      <w:r w:rsidRPr="00B70AF3">
        <w:rPr>
          <w:rFonts w:ascii="Arial" w:eastAsia="Calibri" w:hAnsi="Arial" w:cs="Arial"/>
        </w:rPr>
        <w:t>Решение</w:t>
      </w:r>
    </w:p>
    <w:p w14:paraId="5A6106B0" w14:textId="1F0702F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таблице 4 ПДУ находится на пересечении диапазона длин волн от 700 до 1050 нм и длительностью экспозиции </w:t>
      </w:r>
      <w:r w:rsidRPr="00B70AF3">
        <w:rPr>
          <w:rFonts w:ascii="Arial" w:eastAsia="Calibri" w:hAnsi="Arial" w:cs="Arial"/>
          <w:i/>
        </w:rPr>
        <w:t xml:space="preserve">t </w:t>
      </w:r>
      <w:r w:rsidRPr="00B70AF3">
        <w:rPr>
          <w:rFonts w:ascii="Arial" w:eastAsia="Calibri" w:hAnsi="Arial" w:cs="Arial"/>
        </w:rPr>
        <w:t>= 1</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-9</w:t>
      </w:r>
      <w:r w:rsidRPr="00B70AF3">
        <w:rPr>
          <w:rFonts w:ascii="Arial" w:eastAsia="Calibri" w:hAnsi="Arial" w:cs="Arial"/>
        </w:rPr>
        <w:t xml:space="preserve"> с. ПДУ, выраженный в виде энергетической экспозиции</w:t>
      </w:r>
      <w:r w:rsidR="00F074CA" w:rsidRPr="00B70AF3">
        <w:rPr>
          <w:rFonts w:ascii="Arial" w:eastAsia="Calibri" w:hAnsi="Arial" w:cs="Arial"/>
        </w:rPr>
        <w:t>, определяют по формуле</w:t>
      </w:r>
    </w:p>
    <w:p w14:paraId="574A7D0E" w14:textId="7BD2EA40" w:rsidR="001F7F90" w:rsidRPr="00B70AF3" w:rsidRDefault="00000000" w:rsidP="008A1319">
      <w:pPr>
        <w:widowControl w:val="0"/>
        <w:spacing w:after="0" w:line="360" w:lineRule="auto"/>
        <w:ind w:firstLine="1418"/>
        <w:jc w:val="both"/>
        <w:rPr>
          <w:rFonts w:ascii="Arial" w:eastAsia="SimSun" w:hAnsi="Arial" w:cs="Arial"/>
          <w:lang w:val="en-US"/>
        </w:rPr>
      </w:pPr>
      <m:oMathPara>
        <m:oMathParaPr>
          <m:jc m:val="center"/>
        </m:oMathParaPr>
        <m:oMath>
          <m:eqArr>
            <m:eqArrPr>
              <m:maxDist m:val="1"/>
              <m:ctrlPr>
                <w:rPr>
                  <w:rFonts w:ascii="Cambria Math" w:eastAsia="Calibri" w:hAnsi="Cambria Math" w:cs="Arial"/>
                </w:rPr>
              </m:ctrlPr>
            </m:eqArrPr>
            <m:e>
              <m:r>
                <w:rPr>
                  <w:rFonts w:ascii="Cambria Math" w:eastAsia="Calibri" w:hAnsi="Cambria Math" w:cs="Arial"/>
                </w:rPr>
                <m:t xml:space="preserve">                </m:t>
              </m:r>
              <m:sSub>
                <m:sSubPr>
                  <m:ctrlPr>
                    <w:rPr>
                      <w:rFonts w:ascii="Cambria Math" w:eastAsia="Calibri" w:hAnsi="Cambria Math" w:cs="Arial"/>
                      <w:i/>
                      <w:iCs/>
                    </w:rPr>
                  </m:ctrlPr>
                </m:sSubPr>
                <m:e>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2∙</m:t>
              </m:r>
              <m:sSup>
                <m:sSupPr>
                  <m:ctrlPr>
                    <w:rPr>
                      <w:rFonts w:ascii="Cambria Math" w:eastAsia="Calibri" w:hAnsi="Cambria Math" w:cs="Arial"/>
                      <w:i/>
                    </w:rPr>
                  </m:ctrlPr>
                </m:sSupPr>
                <m:e>
                  <m:r>
                    <w:rPr>
                      <w:rFonts w:ascii="Cambria Math" w:eastAsia="Calibri" w:hAnsi="Cambria Math" w:cs="Arial"/>
                      <w:lang w:val="en-US"/>
                    </w:rPr>
                    <m:t>10</m:t>
                  </m:r>
                </m:e>
                <m:sup>
                  <m:r>
                    <w:rPr>
                      <w:rFonts w:ascii="Cambria Math" w:eastAsia="Calibri" w:hAnsi="Cambria Math" w:cs="Arial"/>
                    </w:rPr>
                    <m:t>-3</m:t>
                  </m:r>
                </m:sup>
              </m:sSup>
              <m:r>
                <w:rPr>
                  <w:rFonts w:ascii="Cambria Math" w:eastAsia="Calibri" w:hAnsi="Cambria Math" w:cs="Arial"/>
                </w:rPr>
                <m:t>∙</m:t>
              </m:r>
              <m:sSub>
                <m:sSubPr>
                  <m:ctrlPr>
                    <w:rPr>
                      <w:rFonts w:ascii="Cambria Math" w:eastAsia="Calibri" w:hAnsi="Cambria Math" w:cs="Arial"/>
                      <w:i/>
                    </w:rPr>
                  </m:ctrlPr>
                </m:sSubPr>
                <m:e>
                  <m:r>
                    <w:rPr>
                      <w:rFonts w:ascii="Cambria Math" w:eastAsia="SimSun" w:hAnsi="Cambria Math" w:cs="Arial"/>
                      <w:sz w:val="24"/>
                      <w:szCs w:val="24"/>
                    </w:rPr>
                    <m:t>C</m:t>
                  </m:r>
                </m:e>
                <m:sub>
                  <m:r>
                    <w:rPr>
                      <w:rFonts w:ascii="Cambria Math" w:eastAsia="Calibri" w:hAnsi="Cambria Math" w:cs="Arial"/>
                    </w:rPr>
                    <m:t>4</m:t>
                  </m:r>
                </m:sub>
              </m:sSub>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m:t>
              </m:r>
              <m:ctrlPr>
                <w:rPr>
                  <w:rFonts w:ascii="Cambria Math" w:eastAsia="Calibri" w:hAnsi="Cambria Math" w:cs="Arial"/>
                  <w:i/>
                  <w:iCs/>
                </w:rPr>
              </m:ctrlPr>
            </m:e>
          </m:eqArr>
        </m:oMath>
      </m:oMathPara>
    </w:p>
    <w:p w14:paraId="5FAC6A3C"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Поправочный коэффициент </w:t>
      </w:r>
      <w:r w:rsidRPr="00B70AF3">
        <w:rPr>
          <w:rFonts w:ascii="Arial" w:eastAsia="Calibri" w:hAnsi="Arial" w:cs="Arial"/>
          <w:i/>
        </w:rPr>
        <w:t>С</w:t>
      </w:r>
      <w:r w:rsidRPr="00B70AF3">
        <w:rPr>
          <w:rFonts w:ascii="Arial" w:eastAsia="Calibri" w:hAnsi="Arial" w:cs="Arial"/>
          <w:vertAlign w:val="subscript"/>
        </w:rPr>
        <w:t>4</w:t>
      </w:r>
      <w:r w:rsidRPr="00B70AF3">
        <w:rPr>
          <w:rFonts w:ascii="Arial" w:eastAsia="Calibri" w:hAnsi="Arial" w:cs="Arial"/>
        </w:rPr>
        <w:t xml:space="preserve"> может быть рассчитан по формуле, приведенной в таблице 9:</w:t>
      </w:r>
    </w:p>
    <w:p w14:paraId="74746C11" w14:textId="65719913" w:rsidR="001F7F90" w:rsidRPr="0042282D" w:rsidRDefault="00000000">
      <w:pPr>
        <w:spacing w:after="0" w:line="360" w:lineRule="auto"/>
        <w:ind w:firstLine="709"/>
        <w:jc w:val="both"/>
        <w:rPr>
          <w:rFonts w:ascii="Cambria Math" w:eastAsia="Calibri" w:hAnsi="Cambria Math" w:cs="Arial"/>
        </w:rPr>
      </w:pPr>
      <m:oMathPara>
        <m:oMath>
          <m:sSub>
            <m:sSubPr>
              <m:ctrlPr>
                <w:rPr>
                  <w:rFonts w:ascii="Cambria Math" w:eastAsia="Calibri" w:hAnsi="Cambria Math" w:cs="Arial"/>
                  <w:i/>
                </w:rPr>
              </m:ctrlPr>
            </m:sSubPr>
            <m:e>
              <m:r>
                <w:rPr>
                  <w:rFonts w:ascii="Cambria Math" w:eastAsia="SimSun" w:hAnsi="Cambria Math" w:cs="Arial"/>
                  <w:sz w:val="24"/>
                  <w:szCs w:val="24"/>
                </w:rPr>
                <m:t>C</m:t>
              </m:r>
            </m:e>
            <m:sub>
              <m:r>
                <w:rPr>
                  <w:rFonts w:ascii="Cambria Math" w:eastAsia="Calibri" w:hAnsi="Cambria Math" w:cs="Arial"/>
                </w:rPr>
                <m:t>4</m:t>
              </m:r>
            </m:sub>
          </m:sSub>
          <m:r>
            <w:rPr>
              <w:rFonts w:ascii="Cambria Math" w:eastAsia="Calibri" w:hAnsi="Cambria Math" w:cs="Arial"/>
            </w:rPr>
            <m:t>=</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0,002</m:t>
              </m:r>
              <m:d>
                <m:dPr>
                  <m:ctrlPr>
                    <w:rPr>
                      <w:rFonts w:ascii="Cambria Math" w:eastAsia="Calibri" w:hAnsi="Cambria Math" w:cs="Arial"/>
                      <w:i/>
                    </w:rPr>
                  </m:ctrlPr>
                </m:dPr>
                <m:e>
                  <m:r>
                    <m:rPr>
                      <m:sty m:val="p"/>
                    </m:rPr>
                    <w:rPr>
                      <w:rFonts w:ascii="Cambria Math" w:eastAsia="Calibri" w:hAnsi="Cambria Math" w:cs="Arial"/>
                    </w:rPr>
                    <m:t>λ</m:t>
                  </m:r>
                  <m:r>
                    <w:rPr>
                      <w:rFonts w:ascii="Cambria Math" w:eastAsia="Calibri" w:hAnsi="Cambria Math" w:cs="Arial"/>
                    </w:rPr>
                    <m:t>-700</m:t>
                  </m:r>
                </m:e>
              </m:d>
            </m:sup>
          </m:sSup>
          <m:r>
            <w:rPr>
              <w:rFonts w:ascii="Cambria Math" w:eastAsia="Calibri" w:hAnsi="Cambria Math" w:cs="Arial"/>
            </w:rPr>
            <m:t>=2,57.</m:t>
          </m:r>
        </m:oMath>
      </m:oMathPara>
    </w:p>
    <w:p w14:paraId="3162B413"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w:t>
      </w:r>
    </w:p>
    <w:p w14:paraId="32A305F5" w14:textId="61EA98EE"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iCs/>
                </w:rPr>
              </m:ctrlPr>
            </m:sSubPr>
            <m:e>
              <m:r>
                <w:rPr>
                  <w:rFonts w:ascii="Cambria Math" w:eastAsia="Calibri" w:hAnsi="Cambria Math" w:cs="Arial"/>
                  <w:lang w:val="en-US"/>
                </w:rPr>
                <m:t>H</m:t>
              </m:r>
            </m:e>
            <m:sub>
              <m:r>
                <m:rPr>
                  <m:sty m:val="p"/>
                </m:rPr>
                <w:rPr>
                  <w:rFonts w:ascii="Cambria Math" w:eastAsia="Calibri" w:hAnsi="Cambria Math" w:cs="Arial"/>
                </w:rPr>
                <m:t>ПДУ</m:t>
              </m:r>
            </m:sub>
          </m:sSub>
          <m:r>
            <w:rPr>
              <w:rFonts w:ascii="Cambria Math" w:eastAsia="Calibri" w:hAnsi="Cambria Math" w:cs="Arial"/>
            </w:rPr>
            <m:t>= 2∙</m:t>
          </m:r>
          <m:sSup>
            <m:sSupPr>
              <m:ctrlPr>
                <w:rPr>
                  <w:rFonts w:ascii="Cambria Math" w:eastAsia="Calibri" w:hAnsi="Cambria Math" w:cs="Arial"/>
                  <w:i/>
                </w:rPr>
              </m:ctrlPr>
            </m:sSupPr>
            <m:e>
              <m:r>
                <w:rPr>
                  <w:rFonts w:ascii="Cambria Math" w:eastAsia="Calibri" w:hAnsi="Cambria Math" w:cs="Arial"/>
                  <w:lang w:val="en-US"/>
                </w:rPr>
                <m:t>10</m:t>
              </m:r>
            </m:e>
            <m:sup>
              <m:r>
                <w:rPr>
                  <w:rFonts w:ascii="Cambria Math" w:eastAsia="Calibri" w:hAnsi="Cambria Math" w:cs="Arial"/>
                </w:rPr>
                <m:t>-3</m:t>
              </m:r>
            </m:sup>
          </m:sSup>
          <m:r>
            <w:rPr>
              <w:rFonts w:ascii="Cambria Math" w:eastAsia="Calibri" w:hAnsi="Cambria Math" w:cs="Arial"/>
            </w:rPr>
            <m:t>∙2,57=5,14∙</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m:rPr>
              <m:sty m:val="p"/>
            </m:rPr>
            <w:rPr>
              <w:rFonts w:ascii="Cambria Math" w:eastAsia="Calibri" w:hAnsi="Cambria Math" w:cs="Arial"/>
            </w:rPr>
            <m:t>.</m:t>
          </m:r>
        </m:oMath>
      </m:oMathPara>
    </w:p>
    <w:p w14:paraId="332865AA"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B.4.5</w:t>
      </w:r>
      <w:r w:rsidRPr="00B70AF3">
        <w:rPr>
          <w:rFonts w:ascii="Arial" w:eastAsia="Calibri" w:hAnsi="Arial" w:cs="Arial"/>
          <w:b/>
        </w:rPr>
        <w:tab/>
        <w:t>Пример гелий-неонового лазера непрерывного излучения</w:t>
      </w:r>
    </w:p>
    <w:p w14:paraId="2FD1068C" w14:textId="5FD504D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Определ</w:t>
      </w:r>
      <w:r w:rsidR="00F074CA" w:rsidRPr="00B70AF3">
        <w:rPr>
          <w:rFonts w:ascii="Arial" w:eastAsia="Calibri" w:hAnsi="Arial" w:cs="Arial"/>
        </w:rPr>
        <w:t>яют</w:t>
      </w:r>
      <w:r w:rsidRPr="00B70AF3">
        <w:rPr>
          <w:rFonts w:ascii="Arial" w:eastAsia="Calibri" w:hAnsi="Arial" w:cs="Arial"/>
        </w:rPr>
        <w:t xml:space="preserve"> ПДУ для непреднамеренного воздействия непрерывного гелий-неонового (He-Ne) лазера, λ = 633 нм.</w:t>
      </w:r>
    </w:p>
    <w:p w14:paraId="00F4EFE5" w14:textId="30D48395" w:rsidR="001F7F90" w:rsidRPr="00B70AF3" w:rsidRDefault="00F074CA">
      <w:pPr>
        <w:spacing w:after="0" w:line="360" w:lineRule="auto"/>
        <w:ind w:firstLine="709"/>
        <w:jc w:val="both"/>
        <w:rPr>
          <w:rFonts w:ascii="Arial" w:eastAsia="Calibri" w:hAnsi="Arial" w:cs="Arial"/>
        </w:rPr>
      </w:pPr>
      <w:r w:rsidRPr="00B70AF3">
        <w:rPr>
          <w:rFonts w:ascii="Arial" w:eastAsia="Calibri" w:hAnsi="Arial" w:cs="Arial"/>
        </w:rPr>
        <w:t>Решение</w:t>
      </w:r>
    </w:p>
    <w:p w14:paraId="4FA3DF29" w14:textId="484A909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лазер работает в видимом диапазоне, и не предназначен для непосредственного наблюдения, используют длительность облучения, ограниченную временем негативной реакции на свет и составляющую </w:t>
      </w:r>
      <w:r w:rsidRPr="00B70AF3">
        <w:rPr>
          <w:rFonts w:ascii="Arial" w:eastAsia="Calibri" w:hAnsi="Arial" w:cs="Arial"/>
          <w:i/>
        </w:rPr>
        <w:t>T</w:t>
      </w:r>
      <w:r w:rsidRPr="00B70AF3">
        <w:rPr>
          <w:rFonts w:ascii="Arial" w:eastAsia="Calibri" w:hAnsi="Arial" w:cs="Arial"/>
        </w:rPr>
        <w:t xml:space="preserve"> = 0,25 с</w:t>
      </w:r>
      <w:r w:rsidR="008A1319" w:rsidRPr="00B70AF3">
        <w:rPr>
          <w:rFonts w:ascii="Arial" w:eastAsia="Calibri" w:hAnsi="Arial" w:cs="Arial"/>
        </w:rPr>
        <w:t xml:space="preserve"> (см. 6.1). Значения ПДУ находится</w:t>
      </w:r>
      <w:r w:rsidRPr="00B70AF3">
        <w:rPr>
          <w:rFonts w:ascii="Arial" w:eastAsia="Calibri" w:hAnsi="Arial" w:cs="Arial"/>
        </w:rPr>
        <w:t xml:space="preserve"> в таблице 4 на пересечении диапазона длин волн от 400 до 700 нм и </w:t>
      </w:r>
      <w:r w:rsidR="00895F34" w:rsidRPr="00B70AF3">
        <w:rPr>
          <w:rFonts w:ascii="Arial" w:eastAsia="Calibri" w:hAnsi="Arial" w:cs="Arial"/>
        </w:rPr>
        <w:t>графы</w:t>
      </w:r>
      <w:r w:rsidRPr="00B70AF3">
        <w:rPr>
          <w:rFonts w:ascii="Arial" w:eastAsia="Calibri" w:hAnsi="Arial" w:cs="Arial"/>
        </w:rPr>
        <w:t xml:space="preserve"> с длительностью экспозиции от 1</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до 10 с. ПДУ, выраженный в виде энергетической эк</w:t>
      </w:r>
      <w:r w:rsidR="00895F34" w:rsidRPr="00B70AF3">
        <w:rPr>
          <w:rFonts w:ascii="Arial" w:eastAsia="Calibri" w:hAnsi="Arial" w:cs="Arial"/>
        </w:rPr>
        <w:t>спозиции, определяют по формуле</w:t>
      </w:r>
    </w:p>
    <w:p w14:paraId="5CB4FFDC" w14:textId="7D3F899B" w:rsidR="001F7F90" w:rsidRPr="00B70AF3" w:rsidRDefault="00000000" w:rsidP="002067F9">
      <w:pPr>
        <w:widowControl w:val="0"/>
        <w:spacing w:after="0" w:line="360" w:lineRule="auto"/>
        <w:jc w:val="both"/>
        <w:rPr>
          <w:rFonts w:ascii="Arial" w:eastAsia="SimSun" w:hAnsi="Arial" w:cs="Arial"/>
          <w:lang w:val="en-US"/>
        </w:rPr>
      </w:pPr>
      <m:oMathPara>
        <m:oMathParaPr>
          <m:jc m:val="left"/>
        </m:oMathParaPr>
        <m:oMath>
          <m:eqArr>
            <m:eqArrPr>
              <m:maxDist m:val="1"/>
              <m:ctrlPr>
                <w:rPr>
                  <w:rFonts w:ascii="Cambria Math" w:eastAsia="Calibri" w:hAnsi="Cambria Math" w:cs="Arial"/>
                </w:rPr>
              </m:ctrlPr>
            </m:eqArrPr>
            <m:e>
              <m:sSub>
                <m:sSubPr>
                  <m:ctrlPr>
                    <w:rPr>
                      <w:rFonts w:ascii="Cambria Math" w:eastAsia="Calibri" w:hAnsi="Cambria Math" w:cs="Arial"/>
                      <w:i/>
                      <w:iCs/>
                    </w:rPr>
                  </m:ctrlPr>
                </m:sSubPr>
                <m:e>
                  <m:r>
                    <w:rPr>
                      <w:rFonts w:ascii="Cambria Math" w:eastAsia="Calibri" w:hAnsi="Cambria Math" w:cs="Arial"/>
                      <w:lang w:val="en-US"/>
                    </w:rPr>
                    <m:t>H</m:t>
                  </m:r>
                </m:e>
                <m:sub>
                  <m:r>
                    <w:rPr>
                      <w:rFonts w:ascii="Cambria Math" w:eastAsia="Calibri" w:hAnsi="Cambria Math" w:cs="Arial"/>
                    </w:rPr>
                    <m:t>ПДУ</m:t>
                  </m:r>
                </m:sub>
              </m:sSub>
              <m:r>
                <w:rPr>
                  <w:rFonts w:ascii="Cambria Math" w:eastAsia="Calibri" w:hAnsi="Cambria Math" w:cs="Arial"/>
                </w:rPr>
                <m:t>=18∙</m:t>
              </m:r>
              <m:sSup>
                <m:sSupPr>
                  <m:ctrlPr>
                    <w:rPr>
                      <w:rFonts w:ascii="Cambria Math" w:eastAsia="Calibri" w:hAnsi="Cambria Math" w:cs="Arial"/>
                      <w:i/>
                    </w:rPr>
                  </m:ctrlPr>
                </m:sSupPr>
                <m:e>
                  <m:r>
                    <w:rPr>
                      <w:rFonts w:ascii="Cambria Math" w:eastAsia="Calibri" w:hAnsi="Cambria Math" w:cs="Arial"/>
                      <w:lang w:val="en-US"/>
                    </w:rPr>
                    <m:t>t</m:t>
                  </m:r>
                </m:e>
                <m:sup>
                  <m:r>
                    <w:rPr>
                      <w:rFonts w:ascii="Cambria Math" w:eastAsia="Calibri" w:hAnsi="Cambria Math" w:cs="Arial"/>
                    </w:rPr>
                    <m:t>0,75</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m:t>
              </m:r>
              <m:ctrlPr>
                <w:rPr>
                  <w:rFonts w:ascii="Cambria Math" w:eastAsia="Calibri" w:hAnsi="Cambria Math" w:cs="Arial"/>
                  <w:i/>
                  <w:iCs/>
                </w:rPr>
              </m:ctrlPr>
            </m:e>
          </m:eqArr>
        </m:oMath>
      </m:oMathPara>
    </w:p>
    <w:p w14:paraId="26C889AB" w14:textId="6B54E0C8" w:rsidR="001F7F90" w:rsidRPr="00B70AF3" w:rsidRDefault="00000000" w:rsidP="00E15E81">
      <w:pPr>
        <w:spacing w:after="0" w:line="360" w:lineRule="auto"/>
        <w:ind w:firstLine="709"/>
        <w:jc w:val="center"/>
        <w:rPr>
          <w:rFonts w:ascii="Arial" w:eastAsia="Calibri" w:hAnsi="Arial" w:cs="Arial"/>
        </w:rPr>
      </w:pPr>
      <m:oMath>
        <m:sSub>
          <m:sSubPr>
            <m:ctrlPr>
              <w:rPr>
                <w:rFonts w:ascii="Cambria Math" w:eastAsia="Calibri" w:hAnsi="Cambria Math" w:cs="Arial"/>
                <w:i/>
                <w:iCs/>
              </w:rPr>
            </m:ctrlPr>
          </m:sSubPr>
          <m:e>
            <m:r>
              <w:rPr>
                <w:rFonts w:ascii="Cambria Math" w:eastAsia="Calibri" w:hAnsi="Cambria Math" w:cs="Arial"/>
                <w:lang w:val="en-US"/>
              </w:rPr>
              <m:t>H</m:t>
            </m:r>
          </m:e>
          <m:sub>
            <m:r>
              <w:rPr>
                <w:rFonts w:ascii="Cambria Math" w:eastAsia="Calibri" w:hAnsi="Cambria Math" w:cs="Arial"/>
              </w:rPr>
              <m:t>ПДУ</m:t>
            </m:r>
          </m:sub>
        </m:sSub>
        <m:r>
          <w:rPr>
            <w:rFonts w:ascii="Cambria Math" w:eastAsia="Calibri" w:hAnsi="Cambria Math" w:cs="Arial"/>
          </w:rPr>
          <m:t>=18∙</m:t>
        </m:r>
        <m:sSup>
          <m:sSupPr>
            <m:ctrlPr>
              <w:rPr>
                <w:rFonts w:ascii="Cambria Math" w:eastAsia="Calibri" w:hAnsi="Cambria Math" w:cs="Arial"/>
                <w:i/>
              </w:rPr>
            </m:ctrlPr>
          </m:sSupPr>
          <m:e>
            <m:r>
              <w:rPr>
                <w:rFonts w:ascii="Cambria Math" w:eastAsia="Calibri" w:hAnsi="Cambria Math" w:cs="Arial"/>
              </w:rPr>
              <m:t>(0,25)</m:t>
            </m:r>
          </m:e>
          <m:sup>
            <m:r>
              <w:rPr>
                <w:rFonts w:ascii="Cambria Math" w:eastAsia="Calibri" w:hAnsi="Cambria Math" w:cs="Arial"/>
              </w:rPr>
              <m:t>0,75</m:t>
            </m:r>
          </m:sup>
        </m:sSup>
        <m:r>
          <w:rPr>
            <w:rFonts w:ascii="Cambria Math" w:eastAsia="Calibri" w:hAnsi="Cambria Math" w:cs="Arial"/>
          </w:rPr>
          <m:t>=6,36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E15E81" w:rsidRPr="00B70AF3">
        <w:rPr>
          <w:rFonts w:ascii="Arial" w:eastAsia="Calibri" w:hAnsi="Arial" w:cs="Arial"/>
        </w:rPr>
        <w:t>.</w:t>
      </w:r>
    </w:p>
    <w:p w14:paraId="76562A6D" w14:textId="17859AEA" w:rsidR="001F7F90" w:rsidRPr="00B70AF3" w:rsidRDefault="008A1319">
      <w:pPr>
        <w:spacing w:after="0" w:line="360" w:lineRule="auto"/>
        <w:ind w:firstLine="709"/>
        <w:jc w:val="both"/>
        <w:rPr>
          <w:rFonts w:ascii="Arial" w:eastAsia="Calibri" w:hAnsi="Arial" w:cs="Arial"/>
        </w:rPr>
      </w:pPr>
      <w:r w:rsidRPr="00B70AF3">
        <w:rPr>
          <w:rFonts w:ascii="Arial" w:eastAsia="Calibri" w:hAnsi="Arial" w:cs="Arial"/>
        </w:rPr>
        <w:t xml:space="preserve">Его делят на длительность экспозиции </w:t>
      </w:r>
      <w:r w:rsidRPr="00B70AF3">
        <w:rPr>
          <w:rFonts w:ascii="Arial" w:eastAsia="Calibri" w:hAnsi="Arial" w:cs="Arial"/>
          <w:i/>
        </w:rPr>
        <w:t>T</w:t>
      </w:r>
      <w:r w:rsidRPr="00B70AF3">
        <w:rPr>
          <w:rFonts w:ascii="Arial" w:eastAsia="Calibri" w:hAnsi="Arial" w:cs="Arial"/>
        </w:rPr>
        <w:t xml:space="preserve"> = 0,25 с, ч</w:t>
      </w:r>
      <w:r w:rsidR="00D347A7" w:rsidRPr="00B70AF3">
        <w:rPr>
          <w:rFonts w:ascii="Arial" w:eastAsia="Calibri" w:hAnsi="Arial" w:cs="Arial"/>
        </w:rPr>
        <w:t>тобы п</w:t>
      </w:r>
      <w:r w:rsidRPr="00B70AF3">
        <w:rPr>
          <w:rFonts w:ascii="Arial" w:eastAsia="Calibri" w:hAnsi="Arial" w:cs="Arial"/>
        </w:rPr>
        <w:t>олучить ПДУ в виде облученности</w:t>
      </w:r>
      <w:r w:rsidR="00D347A7" w:rsidRPr="00B70AF3">
        <w:rPr>
          <w:rFonts w:ascii="Arial" w:eastAsia="Calibri" w:hAnsi="Arial" w:cs="Arial"/>
        </w:rPr>
        <w:t>:</w:t>
      </w:r>
    </w:p>
    <w:p w14:paraId="62A69879" w14:textId="5F556FAA" w:rsidR="001F7F90" w:rsidRDefault="00000000" w:rsidP="00E15E81">
      <w:pPr>
        <w:spacing w:after="0" w:line="360" w:lineRule="auto"/>
        <w:ind w:firstLine="709"/>
        <w:jc w:val="center"/>
        <w:rPr>
          <w:rFonts w:ascii="Arial" w:eastAsia="Calibri" w:hAnsi="Arial" w:cs="Arial"/>
        </w:rPr>
      </w:pPr>
      <m:oMath>
        <m:sSub>
          <m:sSubPr>
            <m:ctrlPr>
              <w:rPr>
                <w:rFonts w:ascii="Cambria Math" w:eastAsia="Calibri" w:hAnsi="Cambria Math" w:cs="Arial"/>
              </w:rPr>
            </m:ctrlPr>
          </m:sSubPr>
          <m:e>
            <m:r>
              <w:rPr>
                <w:rFonts w:ascii="Cambria Math" w:eastAsia="Calibri" w:hAnsi="Cambria Math" w:cs="Arial"/>
              </w:rPr>
              <m:t>E</m:t>
            </m:r>
          </m:e>
          <m:sub>
            <m:r>
              <m:rPr>
                <m:sty m:val="p"/>
              </m:rPr>
              <w:rPr>
                <w:rFonts w:ascii="Cambria Math" w:eastAsia="Calibri" w:hAnsi="Cambria Math" w:cs="Arial"/>
              </w:rPr>
              <m:t>ПДУ</m:t>
            </m:r>
          </m:sub>
        </m:sSub>
        <m:r>
          <m:rPr>
            <m:sty m:val="p"/>
          </m:rPr>
          <w:rPr>
            <w:rFonts w:ascii="Cambria Math" w:eastAsia="Calibri" w:hAnsi="Cambria Math" w:cs="Arial"/>
          </w:rPr>
          <m:t>=</m:t>
        </m:r>
        <m:r>
          <w:rPr>
            <w:rFonts w:ascii="Cambria Math" w:eastAsia="Calibri" w:hAnsi="Cambria Math" w:cs="Arial"/>
          </w:rPr>
          <m:t>25 Вт∙</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E15E81" w:rsidRPr="00B70AF3">
        <w:rPr>
          <w:rFonts w:ascii="Arial" w:eastAsia="Calibri" w:hAnsi="Arial" w:cs="Arial"/>
        </w:rPr>
        <w:t>.</w:t>
      </w:r>
    </w:p>
    <w:p w14:paraId="5DB8A4E4" w14:textId="77777777" w:rsidR="00D7798B" w:rsidRPr="00B70AF3" w:rsidRDefault="00D7798B" w:rsidP="00E15E81">
      <w:pPr>
        <w:spacing w:after="0" w:line="360" w:lineRule="auto"/>
        <w:ind w:firstLine="709"/>
        <w:jc w:val="center"/>
        <w:rPr>
          <w:rFonts w:ascii="Arial" w:eastAsia="Calibri" w:hAnsi="Arial" w:cs="Arial"/>
        </w:rPr>
      </w:pPr>
    </w:p>
    <w:p w14:paraId="2C3443FB"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8" w:name="_Toc198565326"/>
      <w:r w:rsidRPr="00B70AF3">
        <w:rPr>
          <w:rFonts w:ascii="Arial" w:eastAsia="Calibri" w:hAnsi="Arial" w:cs="Arial"/>
          <w:b/>
        </w:rPr>
        <w:t>B.5</w:t>
      </w:r>
      <w:r w:rsidRPr="00B70AF3">
        <w:rPr>
          <w:rFonts w:ascii="Arial" w:eastAsia="Calibri" w:hAnsi="Arial" w:cs="Arial"/>
          <w:b/>
        </w:rPr>
        <w:tab/>
        <w:t xml:space="preserve"> Предельные допустимые уровни (ПДУ) – системы с повторяющимися импульсами</w:t>
      </w:r>
      <w:bookmarkEnd w:id="78"/>
    </w:p>
    <w:p w14:paraId="6C20CED8"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B.5.1</w:t>
      </w:r>
      <w:r w:rsidRPr="00B70AF3">
        <w:rPr>
          <w:rFonts w:ascii="Arial" w:eastAsia="Calibri" w:hAnsi="Arial" w:cs="Arial"/>
          <w:b/>
        </w:rPr>
        <w:tab/>
        <w:t>Общие положения</w:t>
      </w:r>
    </w:p>
    <w:p w14:paraId="41AC2C6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Правила, применимые к лазерам с повторяющимися импульсами (или к повторяющимся облучениям от сканирующих лазерных систем), приведены в 6.2.</w:t>
      </w:r>
    </w:p>
    <w:p w14:paraId="05314A76"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B.5.2</w:t>
      </w:r>
      <w:r w:rsidRPr="00B70AF3">
        <w:rPr>
          <w:rFonts w:ascii="Arial" w:eastAsia="Calibri" w:hAnsi="Arial" w:cs="Arial"/>
          <w:b/>
        </w:rPr>
        <w:tab/>
        <w:t>Пример импульсного аргонового лазера</w:t>
      </w:r>
    </w:p>
    <w:p w14:paraId="4F0243D1" w14:textId="3FB7724E"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ПДУ от точечного источника для непреднамеренного прямого воздействия на глаза излучения аргонового лазера λ = 488 нм, работающего с частотой следования импульсов </w:t>
      </w:r>
      <w:r w:rsidR="00D347A7" w:rsidRPr="00B70AF3">
        <w:rPr>
          <w:rFonts w:ascii="Arial" w:eastAsia="Calibri" w:hAnsi="Arial" w:cs="Arial"/>
          <w:i/>
        </w:rPr>
        <w:t>F</w:t>
      </w:r>
      <w:r w:rsidR="00D347A7" w:rsidRPr="00B70AF3">
        <w:rPr>
          <w:rFonts w:ascii="Arial" w:eastAsia="Calibri" w:hAnsi="Arial" w:cs="Arial"/>
        </w:rPr>
        <w:t xml:space="preserve"> = 1 МГц с длительностью импульса</w:t>
      </w:r>
      <w:r w:rsidR="00D347A7" w:rsidRPr="00B70AF3">
        <w:rPr>
          <w:rFonts w:ascii="Arial" w:eastAsia="Calibri" w:hAnsi="Arial" w:cs="Arial"/>
          <w:i/>
        </w:rPr>
        <w:t xml:space="preserve"> t</w:t>
      </w:r>
      <w:r w:rsidR="00D347A7" w:rsidRPr="00B70AF3">
        <w:rPr>
          <w:rFonts w:ascii="Arial" w:eastAsia="Calibri" w:hAnsi="Arial" w:cs="Arial"/>
        </w:rPr>
        <w:t xml:space="preserve"> =</w:t>
      </w:r>
      <w:r w:rsidR="001F3C87">
        <w:rPr>
          <w:rFonts w:ascii="Arial" w:eastAsia="Calibri" w:hAnsi="Arial" w:cs="Arial"/>
        </w:rPr>
        <w:t xml:space="preserve"> </w:t>
      </w:r>
      <w:r w:rsidR="00D347A7" w:rsidRPr="00B70AF3">
        <w:rPr>
          <w:rFonts w:ascii="Arial" w:eastAsia="Calibri" w:hAnsi="Arial" w:cs="Arial"/>
        </w:rPr>
        <w:t>1</w:t>
      </w:r>
      <w:r w:rsidR="00721B00"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-8</w:t>
      </w:r>
      <w:r w:rsidR="00D347A7" w:rsidRPr="00B70AF3">
        <w:rPr>
          <w:rFonts w:ascii="Arial" w:eastAsia="Calibri" w:hAnsi="Arial" w:cs="Arial"/>
        </w:rPr>
        <w:t xml:space="preserve"> с.</w:t>
      </w:r>
    </w:p>
    <w:p w14:paraId="3A4139E3" w14:textId="77777777" w:rsidR="00D7798B" w:rsidRDefault="00D7798B">
      <w:pPr>
        <w:spacing w:after="0" w:line="240" w:lineRule="auto"/>
        <w:rPr>
          <w:rFonts w:ascii="Arial" w:eastAsia="Calibri" w:hAnsi="Arial" w:cs="Arial"/>
        </w:rPr>
      </w:pPr>
      <w:r>
        <w:rPr>
          <w:rFonts w:ascii="Arial" w:eastAsia="Calibri" w:hAnsi="Arial" w:cs="Arial"/>
        </w:rPr>
        <w:br w:type="page"/>
      </w:r>
    </w:p>
    <w:p w14:paraId="2E01ED4D" w14:textId="0F9AA1E3" w:rsidR="00AE12A1"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Решение</w:t>
      </w:r>
      <w:r w:rsidR="00D347A7" w:rsidRPr="00B70AF3">
        <w:rPr>
          <w:rFonts w:ascii="Arial" w:eastAsia="Calibri" w:hAnsi="Arial" w:cs="Arial"/>
        </w:rPr>
        <w:t xml:space="preserve"> </w:t>
      </w:r>
    </w:p>
    <w:p w14:paraId="24F0968C" w14:textId="1275538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лаз</w:t>
      </w:r>
      <w:r w:rsidR="00AE12A1" w:rsidRPr="00B70AF3">
        <w:rPr>
          <w:rFonts w:ascii="Arial" w:eastAsia="Calibri" w:hAnsi="Arial" w:cs="Arial"/>
        </w:rPr>
        <w:t>ер работает в видимом диапазоне</w:t>
      </w:r>
      <w:r w:rsidRPr="00B70AF3">
        <w:rPr>
          <w:rFonts w:ascii="Arial" w:eastAsia="Calibri" w:hAnsi="Arial" w:cs="Arial"/>
        </w:rPr>
        <w:t xml:space="preserve"> и не предназначен для непосредственного наблюдения, используют длительность облучения, ограниченную временем негативной реакции на свет и составляющую </w:t>
      </w:r>
      <w:r w:rsidRPr="00B70AF3">
        <w:rPr>
          <w:rFonts w:ascii="Arial" w:eastAsia="Calibri" w:hAnsi="Arial" w:cs="Arial"/>
          <w:i/>
        </w:rPr>
        <w:t>T</w:t>
      </w:r>
      <w:r w:rsidRPr="00B70AF3">
        <w:rPr>
          <w:rFonts w:ascii="Arial" w:eastAsia="Calibri" w:hAnsi="Arial" w:cs="Arial"/>
        </w:rPr>
        <w:t xml:space="preserve"> = 0,25 с. Если </w:t>
      </w:r>
      <w:r w:rsidR="00AE12A1" w:rsidRPr="00B70AF3">
        <w:rPr>
          <w:rFonts w:ascii="Arial" w:eastAsia="Calibri" w:hAnsi="Arial" w:cs="Arial"/>
        </w:rPr>
        <w:t xml:space="preserve">предусмотрено </w:t>
      </w:r>
      <w:r w:rsidRPr="00B70AF3">
        <w:rPr>
          <w:rFonts w:ascii="Arial" w:eastAsia="Calibri" w:hAnsi="Arial" w:cs="Arial"/>
        </w:rPr>
        <w:t xml:space="preserve">непосредственного наблюдение за излучением от точечного источника в диапазоне длин волн от 450 до 500 нм для длительности облучения 10 с или более, тогда следует оценить фотохимический предел для глаз в дополнение к тепловому пределу, и наиболее строгий из них дает применимый ПДУ. </w:t>
      </w:r>
    </w:p>
    <w:p w14:paraId="3CCC48BC" w14:textId="6DFC16AD"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В</w:t>
      </w:r>
      <w:r w:rsidR="00577F18" w:rsidRPr="00B70AF3">
        <w:rPr>
          <w:rFonts w:ascii="Arial" w:eastAsia="Calibri" w:hAnsi="Arial" w:cs="Arial"/>
        </w:rPr>
        <w:t xml:space="preserve"> </w:t>
      </w:r>
      <w:r w:rsidR="00D347A7" w:rsidRPr="00B70AF3">
        <w:rPr>
          <w:rFonts w:ascii="Arial" w:eastAsia="Calibri" w:hAnsi="Arial" w:cs="Arial"/>
        </w:rPr>
        <w:t xml:space="preserve">6.2 </w:t>
      </w:r>
      <w:r w:rsidRPr="00B70AF3">
        <w:rPr>
          <w:rFonts w:ascii="Arial" w:eastAsia="Calibri" w:hAnsi="Arial" w:cs="Arial"/>
        </w:rPr>
        <w:t>приведены</w:t>
      </w:r>
      <w:r w:rsidR="00D347A7" w:rsidRPr="00B70AF3">
        <w:rPr>
          <w:rFonts w:ascii="Arial" w:eastAsia="Calibri" w:hAnsi="Arial" w:cs="Arial"/>
        </w:rPr>
        <w:t xml:space="preserve"> три критерия, которые необходимо учитывать, и к данной оценке применя</w:t>
      </w:r>
      <w:r w:rsidRPr="00B70AF3">
        <w:rPr>
          <w:rFonts w:ascii="Arial" w:eastAsia="Calibri" w:hAnsi="Arial" w:cs="Arial"/>
        </w:rPr>
        <w:t>ют</w:t>
      </w:r>
      <w:r w:rsidR="00D347A7" w:rsidRPr="00B70AF3">
        <w:rPr>
          <w:rFonts w:ascii="Arial" w:eastAsia="Calibri" w:hAnsi="Arial" w:cs="Arial"/>
        </w:rPr>
        <w:t xml:space="preserve"> наиболее строгий из них. </w:t>
      </w:r>
    </w:p>
    <w:p w14:paraId="040F1FE7" w14:textId="4CC47073"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Согласно</w:t>
      </w:r>
      <w:r w:rsidR="00D347A7" w:rsidRPr="00B70AF3">
        <w:rPr>
          <w:rFonts w:ascii="Arial" w:eastAsia="Calibri" w:hAnsi="Arial" w:cs="Arial"/>
        </w:rPr>
        <w:t xml:space="preserve"> 6.2</w:t>
      </w:r>
      <w:r w:rsidRPr="00B70AF3">
        <w:rPr>
          <w:rFonts w:ascii="Arial" w:eastAsia="Calibri" w:hAnsi="Arial" w:cs="Arial"/>
        </w:rPr>
        <w:t>,</w:t>
      </w:r>
      <w:r w:rsidR="00D347A7" w:rsidRPr="00B70AF3">
        <w:rPr>
          <w:rFonts w:ascii="Arial" w:eastAsia="Calibri" w:hAnsi="Arial" w:cs="Arial"/>
        </w:rPr>
        <w:t xml:space="preserve"> перечисление a)</w:t>
      </w:r>
      <w:r w:rsidRPr="00B70AF3">
        <w:rPr>
          <w:rFonts w:ascii="Arial" w:eastAsia="Calibri" w:hAnsi="Arial" w:cs="Arial"/>
        </w:rPr>
        <w:t>,</w:t>
      </w:r>
      <w:r w:rsidR="00D347A7" w:rsidRPr="00B70AF3">
        <w:rPr>
          <w:rFonts w:ascii="Arial" w:eastAsia="Calibri" w:hAnsi="Arial" w:cs="Arial"/>
        </w:rPr>
        <w:t xml:space="preserve"> воздействие любого одиночного импульса не должно превышать ПДУ одиночного импульса. Та</w:t>
      </w:r>
      <w:r w:rsidRPr="00B70AF3">
        <w:rPr>
          <w:rFonts w:ascii="Arial" w:eastAsia="Calibri" w:hAnsi="Arial" w:cs="Arial"/>
        </w:rPr>
        <w:t xml:space="preserve">ким образом, для ограничения </w:t>
      </w:r>
      <w:r w:rsidR="007E7DC2" w:rsidRPr="00B70AF3">
        <w:rPr>
          <w:rFonts w:ascii="Arial" w:eastAsia="Calibri" w:hAnsi="Arial" w:cs="Arial"/>
        </w:rPr>
        <w:t>по</w:t>
      </w:r>
      <w:r w:rsidRPr="00B70AF3">
        <w:rPr>
          <w:rFonts w:ascii="Arial" w:eastAsia="Calibri" w:hAnsi="Arial" w:cs="Arial"/>
        </w:rPr>
        <w:t xml:space="preserve"> </w:t>
      </w:r>
      <w:r w:rsidR="00D347A7" w:rsidRPr="00B70AF3">
        <w:rPr>
          <w:rFonts w:ascii="Arial" w:eastAsia="Calibri" w:hAnsi="Arial" w:cs="Arial"/>
        </w:rPr>
        <w:t>перечислени</w:t>
      </w:r>
      <w:r w:rsidRPr="00B70AF3">
        <w:rPr>
          <w:rFonts w:ascii="Arial" w:eastAsia="Calibri" w:hAnsi="Arial" w:cs="Arial"/>
        </w:rPr>
        <w:t>ю</w:t>
      </w:r>
      <w:r w:rsidR="00D347A7" w:rsidRPr="00B70AF3">
        <w:rPr>
          <w:rFonts w:ascii="Arial" w:eastAsia="Calibri" w:hAnsi="Arial" w:cs="Arial"/>
        </w:rPr>
        <w:t xml:space="preserve"> a) ПДУ для длительности одного импульса,</w:t>
      </w:r>
      <w:r w:rsidR="00D347A7" w:rsidRPr="00B70AF3">
        <w:rPr>
          <w:rFonts w:ascii="Arial" w:eastAsia="Calibri" w:hAnsi="Arial" w:cs="Arial"/>
          <w:i/>
        </w:rPr>
        <w:t xml:space="preserve"> t</w:t>
      </w:r>
      <w:r w:rsidR="00D347A7" w:rsidRPr="00B70AF3">
        <w:rPr>
          <w:rFonts w:ascii="Arial" w:eastAsia="Calibri" w:hAnsi="Arial" w:cs="Arial"/>
        </w:rPr>
        <w:t xml:space="preserve"> = 1</w:t>
      </w:r>
      <w:r w:rsidR="00721B00"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-8</w:t>
      </w:r>
      <w:r w:rsidR="00D347A7" w:rsidRPr="00B70AF3">
        <w:rPr>
          <w:rFonts w:ascii="Arial" w:eastAsia="Calibri" w:hAnsi="Arial" w:cs="Arial"/>
        </w:rPr>
        <w:t xml:space="preserve"> с </w:t>
      </w:r>
      <w:r w:rsidRPr="00B70AF3">
        <w:rPr>
          <w:rFonts w:ascii="Arial" w:eastAsia="Calibri" w:hAnsi="Arial" w:cs="Arial"/>
        </w:rPr>
        <w:t>по</w:t>
      </w:r>
      <w:r w:rsidR="00D347A7" w:rsidRPr="00B70AF3">
        <w:rPr>
          <w:rFonts w:ascii="Arial" w:eastAsia="Calibri" w:hAnsi="Arial" w:cs="Arial"/>
        </w:rPr>
        <w:t xml:space="preserve"> таблиц</w:t>
      </w:r>
      <w:r w:rsidRPr="00B70AF3">
        <w:rPr>
          <w:rFonts w:ascii="Arial" w:eastAsia="Calibri" w:hAnsi="Arial" w:cs="Arial"/>
        </w:rPr>
        <w:t>е</w:t>
      </w:r>
      <w:r w:rsidR="00D347A7" w:rsidRPr="00B70AF3">
        <w:rPr>
          <w:rFonts w:ascii="Arial" w:eastAsia="Calibri" w:hAnsi="Arial" w:cs="Arial"/>
        </w:rPr>
        <w:t xml:space="preserve"> 4 с учетом точечного источника </w:t>
      </w:r>
      <w:r w:rsidR="0080716C" w:rsidRPr="00B70AF3">
        <w:rPr>
          <w:rFonts w:ascii="Arial" w:eastAsia="Calibri" w:hAnsi="Arial" w:cs="Arial"/>
        </w:rPr>
        <w:t xml:space="preserve">      </w:t>
      </w:r>
      <w:r w:rsidR="00D347A7" w:rsidRPr="00B70AF3">
        <w:rPr>
          <w:rFonts w:ascii="Arial" w:eastAsia="Calibri" w:hAnsi="Arial" w:cs="Arial"/>
        </w:rPr>
        <w:t>(</w:t>
      </w:r>
      <w:r w:rsidR="00D347A7" w:rsidRPr="00B70AF3">
        <w:rPr>
          <w:rFonts w:ascii="Arial" w:eastAsia="Calibri" w:hAnsi="Arial" w:cs="Arial"/>
        </w:rPr>
        <w:sym w:font="Symbol" w:char="F061"/>
      </w:r>
      <w:r w:rsidR="00D347A7" w:rsidRPr="00B70AF3">
        <w:rPr>
          <w:rFonts w:ascii="Arial" w:eastAsia="Calibri" w:hAnsi="Arial" w:cs="Arial"/>
        </w:rPr>
        <w:t xml:space="preserve"> </w:t>
      </w:r>
      <w:r w:rsidR="00D347A7" w:rsidRPr="00B70AF3">
        <w:rPr>
          <w:rFonts w:ascii="Arial" w:eastAsia="Calibri" w:hAnsi="Arial" w:cs="Arial"/>
        </w:rPr>
        <w:sym w:font="Symbol" w:char="F0A3"/>
      </w:r>
      <w:r w:rsidR="00D347A7" w:rsidRPr="00B70AF3">
        <w:rPr>
          <w:rFonts w:ascii="Arial" w:eastAsia="Calibri" w:hAnsi="Arial" w:cs="Arial"/>
        </w:rPr>
        <w:t xml:space="preserve"> </w:t>
      </w:r>
      <w:r w:rsidR="00D347A7" w:rsidRPr="00B70AF3">
        <w:rPr>
          <w:rFonts w:ascii="Arial" w:eastAsia="Calibri" w:hAnsi="Arial" w:cs="Arial"/>
        </w:rPr>
        <w:sym w:font="Symbol" w:char="F061"/>
      </w:r>
      <w:r w:rsidR="00D347A7" w:rsidRPr="00B70AF3">
        <w:rPr>
          <w:rFonts w:ascii="Arial" w:eastAsia="Calibri" w:hAnsi="Arial" w:cs="Arial"/>
          <w:vertAlign w:val="subscript"/>
        </w:rPr>
        <w:t>min</w:t>
      </w:r>
      <w:r w:rsidR="00D347A7" w:rsidRPr="00B70AF3">
        <w:rPr>
          <w:rFonts w:ascii="Arial" w:eastAsia="Calibri" w:hAnsi="Arial" w:cs="Arial"/>
        </w:rPr>
        <w:t>) является:</w:t>
      </w:r>
    </w:p>
    <w:p w14:paraId="53479EF5" w14:textId="196273A5" w:rsidR="001F7F90" w:rsidRPr="0042282D" w:rsidRDefault="00000000">
      <w:pPr>
        <w:widowControl w:val="0"/>
        <w:spacing w:after="0" w:line="360" w:lineRule="auto"/>
        <w:ind w:firstLine="709"/>
        <w:jc w:val="both"/>
        <w:rPr>
          <w:rFonts w:ascii="Cambria Math" w:eastAsia="SimSun" w:hAnsi="Cambria Math" w:cs="Arial"/>
          <w:lang w:val="en-US"/>
        </w:rPr>
      </w:pPr>
      <m:oMathPara>
        <m:oMath>
          <m:eqArr>
            <m:eqArrPr>
              <m:maxDist m:val="1"/>
              <m:ctrlPr>
                <w:rPr>
                  <w:rFonts w:ascii="Cambria Math" w:eastAsia="Calibri" w:hAnsi="Cambria Math" w:cs="Arial"/>
                </w:rPr>
              </m:ctrlPr>
            </m:eqArrPr>
            <m:e>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rPr>
                        <m:t>а</m:t>
                      </m:r>
                    </m:sub>
                  </m:sSub>
                </m:sub>
              </m:sSub>
              <m:r>
                <w:rPr>
                  <w:rFonts w:ascii="Cambria Math" w:eastAsia="Calibri" w:hAnsi="Cambria Math" w:cs="Arial"/>
                </w:rPr>
                <m:t>= 2∙</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m:t>
              </m:r>
              <m:ctrlPr>
                <w:rPr>
                  <w:rFonts w:ascii="Cambria Math" w:eastAsia="Calibri" w:hAnsi="Cambria Math" w:cs="Arial"/>
                  <w:i/>
                  <w:iCs/>
                </w:rPr>
              </m:ctrlPr>
            </m:e>
          </m:eqArr>
        </m:oMath>
      </m:oMathPara>
    </w:p>
    <w:p w14:paraId="7DAA0620" w14:textId="2B95D4A3" w:rsidR="001F7F90" w:rsidRPr="00B70AF3" w:rsidRDefault="007E7DC2">
      <w:pPr>
        <w:spacing w:after="0" w:line="360" w:lineRule="auto"/>
        <w:ind w:firstLine="709"/>
        <w:jc w:val="both"/>
        <w:rPr>
          <w:rFonts w:ascii="Arial" w:eastAsia="Calibri" w:hAnsi="Arial" w:cs="Arial"/>
        </w:rPr>
      </w:pPr>
      <w:r w:rsidRPr="00B70AF3">
        <w:rPr>
          <w:rFonts w:ascii="Arial" w:eastAsia="Calibri" w:hAnsi="Arial" w:cs="Arial"/>
        </w:rPr>
        <w:t>Согласно</w:t>
      </w:r>
      <w:r w:rsidR="00577F18" w:rsidRPr="00B70AF3">
        <w:rPr>
          <w:rFonts w:ascii="Arial" w:eastAsia="Calibri" w:hAnsi="Arial" w:cs="Arial"/>
        </w:rPr>
        <w:t xml:space="preserve"> </w:t>
      </w:r>
      <w:r w:rsidR="00D347A7" w:rsidRPr="00B70AF3">
        <w:rPr>
          <w:rFonts w:ascii="Arial" w:eastAsia="Calibri" w:hAnsi="Arial" w:cs="Arial"/>
        </w:rPr>
        <w:t>6.2</w:t>
      </w:r>
      <w:r w:rsidRPr="00B70AF3">
        <w:rPr>
          <w:rFonts w:ascii="Arial" w:eastAsia="Calibri" w:hAnsi="Arial" w:cs="Arial"/>
        </w:rPr>
        <w:t>,</w:t>
      </w:r>
      <w:r w:rsidR="00D347A7" w:rsidRPr="00B70AF3">
        <w:rPr>
          <w:rFonts w:ascii="Arial" w:eastAsia="Calibri" w:hAnsi="Arial" w:cs="Arial"/>
        </w:rPr>
        <w:t xml:space="preserve"> перечисление b), облучение для серии импульсов длительностью </w:t>
      </w:r>
      <w:r w:rsidR="00D347A7" w:rsidRPr="00B70AF3">
        <w:rPr>
          <w:rFonts w:ascii="Arial" w:eastAsia="Calibri" w:hAnsi="Arial" w:cs="Arial"/>
          <w:i/>
        </w:rPr>
        <w:t>T</w:t>
      </w:r>
      <w:r w:rsidR="00D347A7" w:rsidRPr="00B70AF3">
        <w:rPr>
          <w:rFonts w:ascii="Arial" w:eastAsia="Calibri" w:hAnsi="Arial" w:cs="Arial"/>
        </w:rPr>
        <w:t xml:space="preserve"> не должно превышать ПДУ для одиночного импульса длительностью </w:t>
      </w:r>
      <w:r w:rsidR="00D347A7" w:rsidRPr="00B70AF3">
        <w:rPr>
          <w:rFonts w:ascii="Arial" w:eastAsia="Calibri" w:hAnsi="Arial" w:cs="Arial"/>
          <w:i/>
        </w:rPr>
        <w:t>T</w:t>
      </w:r>
      <w:r w:rsidR="00D347A7" w:rsidRPr="00B70AF3">
        <w:rPr>
          <w:rFonts w:ascii="Arial" w:eastAsia="Calibri" w:hAnsi="Arial" w:cs="Arial"/>
        </w:rPr>
        <w:t xml:space="preserve">. Для требования </w:t>
      </w:r>
      <w:r w:rsidRPr="00B70AF3">
        <w:rPr>
          <w:rFonts w:ascii="Arial" w:eastAsia="Calibri" w:hAnsi="Arial" w:cs="Arial"/>
        </w:rPr>
        <w:t>по</w:t>
      </w:r>
      <w:r w:rsidR="00D347A7" w:rsidRPr="00B70AF3">
        <w:rPr>
          <w:rFonts w:ascii="Arial" w:eastAsia="Calibri" w:hAnsi="Arial" w:cs="Arial"/>
        </w:rPr>
        <w:t xml:space="preserve"> перечислени</w:t>
      </w:r>
      <w:r w:rsidRPr="00B70AF3">
        <w:rPr>
          <w:rFonts w:ascii="Arial" w:eastAsia="Calibri" w:hAnsi="Arial" w:cs="Arial"/>
        </w:rPr>
        <w:t>ю</w:t>
      </w:r>
      <w:r w:rsidR="00D347A7" w:rsidRPr="00B70AF3">
        <w:rPr>
          <w:rFonts w:ascii="Arial" w:eastAsia="Calibri" w:hAnsi="Arial" w:cs="Arial"/>
        </w:rPr>
        <w:t xml:space="preserve"> b) значение ПДУ для общей длительности облучения, </w:t>
      </w:r>
      <w:r w:rsidR="00D347A7" w:rsidRPr="00B70AF3">
        <w:rPr>
          <w:rFonts w:ascii="Arial" w:eastAsia="Calibri" w:hAnsi="Arial" w:cs="Arial"/>
          <w:i/>
        </w:rPr>
        <w:t>T</w:t>
      </w:r>
      <w:r w:rsidR="00D347A7" w:rsidRPr="00B70AF3">
        <w:rPr>
          <w:rFonts w:ascii="Arial" w:eastAsia="Calibri" w:hAnsi="Arial" w:cs="Arial"/>
        </w:rPr>
        <w:t xml:space="preserve"> = 0,25 с, определяют с использованием пределов, приведенных в таблице 4, которые должны </w:t>
      </w:r>
      <w:r w:rsidRPr="00B70AF3">
        <w:rPr>
          <w:rFonts w:ascii="Arial" w:eastAsia="Calibri" w:hAnsi="Arial" w:cs="Arial"/>
        </w:rPr>
        <w:t>составлять</w:t>
      </w:r>
      <w:r w:rsidR="00D347A7" w:rsidRPr="00B70AF3">
        <w:rPr>
          <w:rFonts w:ascii="Arial" w:eastAsia="Calibri" w:hAnsi="Arial" w:cs="Arial"/>
        </w:rPr>
        <w:t>:</w:t>
      </w:r>
    </w:p>
    <w:p w14:paraId="7EB9F3C1" w14:textId="64574AB8" w:rsidR="001F7F90" w:rsidRPr="00B70AF3"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
                      <w:iCs/>
                    </w:rPr>
                  </m:ctrlPr>
                </m:sSubPr>
                <m:e>
                  <m:r>
                    <w:rPr>
                      <w:rFonts w:ascii="Cambria Math" w:eastAsia="Calibri" w:hAnsi="Cambria Math" w:cs="Arial"/>
                    </w:rPr>
                    <m:t>ПДУ</m:t>
                  </m:r>
                </m:e>
                <m:sub>
                  <m:r>
                    <w:rPr>
                      <w:rFonts w:ascii="Cambria Math" w:eastAsia="Calibri" w:hAnsi="Cambria Math" w:cs="Arial"/>
                    </w:rPr>
                    <m:t>Т</m:t>
                  </m:r>
                </m:sub>
              </m:sSub>
            </m:sub>
          </m:sSub>
          <m:r>
            <w:rPr>
              <w:rFonts w:ascii="Cambria Math" w:eastAsia="Calibri" w:hAnsi="Cambria Math" w:cs="Arial"/>
            </w:rPr>
            <m:t>= 18∙</m:t>
          </m:r>
          <m:sSup>
            <m:sSupPr>
              <m:ctrlPr>
                <w:rPr>
                  <w:rFonts w:ascii="Cambria Math" w:eastAsia="Calibri" w:hAnsi="Cambria Math" w:cs="Arial"/>
                  <w:i/>
                </w:rPr>
              </m:ctrlPr>
            </m:sSupPr>
            <m:e>
              <m:r>
                <w:rPr>
                  <w:rFonts w:ascii="Cambria Math" w:eastAsia="Calibri" w:hAnsi="Cambria Math" w:cs="Arial"/>
                  <w:lang w:val="en-US"/>
                </w:rPr>
                <m:t>t</m:t>
              </m:r>
            </m:e>
            <m:sup>
              <m:r>
                <w:rPr>
                  <w:rFonts w:ascii="Cambria Math" w:eastAsia="Calibri" w:hAnsi="Cambria Math" w:cs="Arial"/>
                </w:rPr>
                <m:t>0,75</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 18∙</m:t>
          </m:r>
          <m:sSup>
            <m:sSupPr>
              <m:ctrlPr>
                <w:rPr>
                  <w:rFonts w:ascii="Cambria Math" w:eastAsia="Calibri" w:hAnsi="Cambria Math" w:cs="Arial"/>
                  <w:i/>
                </w:rPr>
              </m:ctrlPr>
            </m:sSupPr>
            <m:e>
              <m:r>
                <w:rPr>
                  <w:rFonts w:ascii="Cambria Math" w:eastAsia="Calibri" w:hAnsi="Cambria Math" w:cs="Arial"/>
                </w:rPr>
                <m:t>(0,25)</m:t>
              </m:r>
            </m:e>
            <m:sup>
              <m:r>
                <w:rPr>
                  <w:rFonts w:ascii="Cambria Math" w:eastAsia="Calibri" w:hAnsi="Cambria Math" w:cs="Arial"/>
                </w:rPr>
                <m:t>0,75</m:t>
              </m:r>
            </m:sup>
          </m:sSup>
          <m:r>
            <w:rPr>
              <w:rFonts w:ascii="Cambria Math" w:eastAsia="Calibri" w:hAnsi="Cambria Math" w:cs="Arial"/>
            </w:rPr>
            <m:t>=6,36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m:t>
          </m:r>
        </m:oMath>
      </m:oMathPara>
    </w:p>
    <w:p w14:paraId="3EC93650" w14:textId="73765D6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Часто для сравнения удобно привязывать ПДУ для требований из перечислений a), b) и c) к общей базовой линии, обычно ПДУ преобразуют так, чтобы они соответствовали одному импульсу. Таким образом, поскольку имеется </w:t>
      </w:r>
      <w:r w:rsidRPr="00B70AF3">
        <w:rPr>
          <w:rFonts w:ascii="Arial" w:eastAsia="Calibri" w:hAnsi="Arial" w:cs="Arial"/>
          <w:i/>
        </w:rPr>
        <w:t xml:space="preserve">N </w:t>
      </w:r>
      <w:r w:rsidRPr="00B70AF3">
        <w:rPr>
          <w:rFonts w:ascii="Arial" w:eastAsia="Calibri" w:hAnsi="Arial" w:cs="Arial"/>
        </w:rPr>
        <w:t>= 1</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6</w:t>
      </w:r>
      <w:r w:rsidR="00721B00" w:rsidRPr="00B70AF3">
        <w:rPr>
          <w:rFonts w:ascii="Arial" w:eastAsia="Calibri" w:hAnsi="Arial" w:cs="Arial"/>
        </w:rPr>
        <w:t>∙</w:t>
      </w:r>
      <w:r w:rsidRPr="00B70AF3">
        <w:rPr>
          <w:rFonts w:ascii="Arial" w:eastAsia="Calibri" w:hAnsi="Arial" w:cs="Arial"/>
        </w:rPr>
        <w:t>0,25 = 2,5</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5</w:t>
      </w:r>
      <w:r w:rsidRPr="00B70AF3">
        <w:rPr>
          <w:rFonts w:ascii="Arial" w:eastAsia="Calibri" w:hAnsi="Arial" w:cs="Arial"/>
        </w:rPr>
        <w:t xml:space="preserve"> импульсов с периодом </w:t>
      </w:r>
      <w:r w:rsidR="00640B12">
        <w:rPr>
          <w:rFonts w:ascii="Arial" w:eastAsia="Calibri" w:hAnsi="Arial" w:cs="Arial"/>
        </w:rPr>
        <w:t xml:space="preserve">    </w:t>
      </w:r>
      <w:r w:rsidRPr="00B70AF3">
        <w:rPr>
          <w:rFonts w:ascii="Arial" w:eastAsia="Calibri" w:hAnsi="Arial" w:cs="Arial"/>
          <w:i/>
        </w:rPr>
        <w:t>T</w:t>
      </w:r>
      <w:r w:rsidRPr="00B70AF3">
        <w:rPr>
          <w:rFonts w:ascii="Arial" w:eastAsia="Calibri" w:hAnsi="Arial" w:cs="Arial"/>
        </w:rPr>
        <w:t xml:space="preserve"> = 0,25 с, критерии средней облученности могут быть преобразованы в ПДУ</w:t>
      </w:r>
      <w:r w:rsidRPr="00B70AF3">
        <w:rPr>
          <w:rFonts w:ascii="Arial" w:hAnsi="Arial" w:cs="Arial"/>
        </w:rPr>
        <w:t xml:space="preserve"> </w:t>
      </w:r>
      <w:r w:rsidRPr="00B70AF3">
        <w:rPr>
          <w:rFonts w:ascii="Arial" w:eastAsia="Calibri" w:hAnsi="Arial" w:cs="Arial"/>
        </w:rPr>
        <w:t>одиночного импульса, равный:</w:t>
      </w:r>
    </w:p>
    <w:p w14:paraId="48357700" w14:textId="29162996" w:rsidR="001F7F90" w:rsidRPr="0042282D" w:rsidRDefault="00000000" w:rsidP="001C05C2">
      <w:pPr>
        <w:spacing w:after="0" w:line="360" w:lineRule="auto"/>
        <w:ind w:firstLine="709"/>
        <w:jc w:val="center"/>
        <w:rPr>
          <w:rFonts w:ascii="Cambria Math" w:eastAsia="Calibri" w:hAnsi="Cambria Math" w:cs="Arial"/>
          <w:i/>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
                    <w:iCs/>
                  </w:rPr>
                </m:ctrlPr>
              </m:sSubPr>
              <m:e>
                <m:r>
                  <w:rPr>
                    <w:rFonts w:ascii="Cambria Math" w:eastAsia="Calibri" w:hAnsi="Cambria Math" w:cs="Arial"/>
                  </w:rPr>
                  <m:t>ПДУ</m:t>
                </m:r>
              </m:e>
              <m:sub>
                <m:r>
                  <m:rPr>
                    <m:sty m:val="p"/>
                  </m:rPr>
                  <w:rPr>
                    <w:rFonts w:ascii="Cambria Math" w:eastAsia="Calibri" w:hAnsi="Cambria Math" w:cs="Arial"/>
                    <w:lang w:val="en-US"/>
                  </w:rPr>
                  <m:t>b</m:t>
                </m:r>
              </m:sub>
            </m:sSub>
          </m:sub>
        </m:sSub>
        <m:r>
          <w:rPr>
            <w:rFonts w:ascii="Cambria Math" w:eastAsia="Calibri" w:hAnsi="Cambria Math" w:cs="Arial"/>
          </w:rPr>
          <m:t>=</m:t>
        </m:r>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r>
          <w:rPr>
            <w:rFonts w:ascii="Cambria Math" w:eastAsia="Calibri" w:hAnsi="Cambria Math" w:cs="Arial"/>
          </w:rPr>
          <m:t>/N=6,36/(2,5∙</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5</m:t>
            </m:r>
          </m:sup>
        </m:sSup>
        <m:r>
          <w:rPr>
            <w:rFonts w:ascii="Cambria Math" w:eastAsia="Calibri" w:hAnsi="Cambria Math" w:cs="Arial"/>
          </w:rPr>
          <m:t>)=2,55∙</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5</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1C05C2" w:rsidRPr="0042282D">
        <w:rPr>
          <w:rFonts w:ascii="Cambria Math" w:eastAsia="Calibri" w:hAnsi="Cambria Math" w:cs="Arial"/>
          <w:i/>
        </w:rPr>
        <w:t>.</w:t>
      </w:r>
    </w:p>
    <w:p w14:paraId="46230FF8" w14:textId="40A6D0D8" w:rsidR="001F7F90" w:rsidRPr="00B70AF3" w:rsidRDefault="008A1319">
      <w:pPr>
        <w:spacing w:after="0" w:line="360" w:lineRule="auto"/>
        <w:ind w:firstLine="709"/>
        <w:jc w:val="both"/>
        <w:rPr>
          <w:rFonts w:ascii="Arial" w:eastAsia="Calibri" w:hAnsi="Arial" w:cs="Arial"/>
        </w:rPr>
      </w:pPr>
      <w:r w:rsidRPr="00B70AF3">
        <w:rPr>
          <w:rFonts w:ascii="Arial" w:eastAsia="Calibri" w:hAnsi="Arial" w:cs="Arial"/>
        </w:rPr>
        <w:t>Согласно</w:t>
      </w:r>
      <w:r w:rsidR="00D347A7" w:rsidRPr="00B70AF3">
        <w:rPr>
          <w:rFonts w:ascii="Arial" w:eastAsia="Calibri" w:hAnsi="Arial" w:cs="Arial"/>
        </w:rPr>
        <w:t xml:space="preserve"> 6.2</w:t>
      </w:r>
      <w:r w:rsidRPr="00B70AF3">
        <w:rPr>
          <w:rFonts w:ascii="Arial" w:eastAsia="Calibri" w:hAnsi="Arial" w:cs="Arial"/>
        </w:rPr>
        <w:t>,</w:t>
      </w:r>
      <w:r w:rsidR="00D347A7" w:rsidRPr="00B70AF3">
        <w:rPr>
          <w:rFonts w:ascii="Arial" w:eastAsia="Calibri" w:hAnsi="Arial" w:cs="Arial"/>
        </w:rPr>
        <w:t xml:space="preserve"> перечисление c)</w:t>
      </w:r>
      <w:r w:rsidRPr="00B70AF3">
        <w:rPr>
          <w:rFonts w:ascii="Arial" w:eastAsia="Calibri" w:hAnsi="Arial" w:cs="Arial"/>
        </w:rPr>
        <w:t>,</w:t>
      </w:r>
      <w:r w:rsidR="00D347A7" w:rsidRPr="00B70AF3">
        <w:rPr>
          <w:rFonts w:ascii="Arial" w:eastAsia="Calibri" w:hAnsi="Arial" w:cs="Arial"/>
        </w:rPr>
        <w:t xml:space="preserve"> воздействие импульсов в последовательности импульсов не должно превышать ПДУ одиночного импульса, умноженного на поправочный коэффициент </w:t>
      </w:r>
      <w:r w:rsidR="00D347A7" w:rsidRPr="00B70AF3">
        <w:rPr>
          <w:rFonts w:ascii="Arial" w:eastAsia="Calibri" w:hAnsi="Arial" w:cs="Arial"/>
          <w:i/>
        </w:rPr>
        <w:t>C</w:t>
      </w:r>
      <w:r w:rsidR="00D347A7" w:rsidRPr="00B70AF3">
        <w:rPr>
          <w:rFonts w:ascii="Arial" w:eastAsia="Calibri" w:hAnsi="Arial" w:cs="Arial"/>
          <w:vertAlign w:val="subscript"/>
        </w:rPr>
        <w:t>5</w:t>
      </w:r>
      <w:r w:rsidRPr="00B70AF3">
        <w:rPr>
          <w:rFonts w:ascii="Arial" w:eastAsia="Calibri" w:hAnsi="Arial" w:cs="Arial"/>
        </w:rPr>
        <w:t>. Чтобы оценить требование по</w:t>
      </w:r>
      <w:r w:rsidR="00D347A7" w:rsidRPr="00B70AF3">
        <w:rPr>
          <w:rFonts w:ascii="Arial" w:eastAsia="Calibri" w:hAnsi="Arial" w:cs="Arial"/>
        </w:rPr>
        <w:t xml:space="preserve"> перечислени</w:t>
      </w:r>
      <w:r w:rsidRPr="00B70AF3">
        <w:rPr>
          <w:rFonts w:ascii="Arial" w:eastAsia="Calibri" w:hAnsi="Arial" w:cs="Arial"/>
        </w:rPr>
        <w:t>ю</w:t>
      </w:r>
      <w:r w:rsidR="00D347A7" w:rsidRPr="00B70AF3">
        <w:rPr>
          <w:rFonts w:ascii="Arial" w:eastAsia="Calibri" w:hAnsi="Arial" w:cs="Arial"/>
        </w:rPr>
        <w:t xml:space="preserve"> c), учитывают длительность импульса(ов), количество импульсов за применимое время, длительность </w:t>
      </w:r>
      <w:r w:rsidR="00D347A7" w:rsidRPr="00B70AF3">
        <w:rPr>
          <w:rFonts w:ascii="Arial" w:eastAsia="Calibri" w:hAnsi="Arial" w:cs="Arial"/>
          <w:i/>
        </w:rPr>
        <w:t>T</w:t>
      </w:r>
      <w:r w:rsidR="00D347A7" w:rsidRPr="00B70AF3">
        <w:rPr>
          <w:rFonts w:ascii="Arial" w:eastAsia="Calibri" w:hAnsi="Arial" w:cs="Arial"/>
        </w:rPr>
        <w:t>, максимальную ожидаемую длительность облучения и углов</w:t>
      </w:r>
      <w:r w:rsidR="00CB53D4" w:rsidRPr="00B70AF3">
        <w:rPr>
          <w:rFonts w:ascii="Arial" w:eastAsia="Calibri" w:hAnsi="Arial" w:cs="Arial"/>
        </w:rPr>
        <w:t>ой</w:t>
      </w:r>
      <w:r w:rsidR="00D347A7" w:rsidRPr="00B70AF3">
        <w:rPr>
          <w:rFonts w:ascii="Arial" w:eastAsia="Calibri" w:hAnsi="Arial" w:cs="Arial"/>
        </w:rPr>
        <w:t xml:space="preserve"> размер. Однако в этом случае учитывают только длительность импульса (</w:t>
      </w:r>
      <w:r w:rsidR="00D347A7" w:rsidRPr="00B70AF3">
        <w:rPr>
          <w:rFonts w:ascii="Arial" w:eastAsia="Calibri" w:hAnsi="Arial" w:cs="Arial"/>
          <w:i/>
        </w:rPr>
        <w:t>t</w:t>
      </w:r>
      <w:r w:rsidR="00D347A7" w:rsidRPr="00B70AF3">
        <w:rPr>
          <w:rFonts w:ascii="Arial" w:eastAsia="Calibri" w:hAnsi="Arial" w:cs="Arial"/>
        </w:rPr>
        <w:t xml:space="preserve"> = 1</w:t>
      </w:r>
      <w:r w:rsidR="00F813DF" w:rsidRPr="00B70AF3">
        <w:rPr>
          <w:rFonts w:ascii="Arial" w:eastAsia="Calibri" w:hAnsi="Arial" w:cs="Arial"/>
        </w:rPr>
        <w:t>∙</w:t>
      </w:r>
      <w:r w:rsidR="00D347A7" w:rsidRPr="00B70AF3">
        <w:rPr>
          <w:rFonts w:ascii="Arial" w:eastAsia="Calibri" w:hAnsi="Arial" w:cs="Arial"/>
        </w:rPr>
        <w:t xml:space="preserve"> 10</w:t>
      </w:r>
      <w:r w:rsidR="00D347A7" w:rsidRPr="00B70AF3">
        <w:rPr>
          <w:rFonts w:ascii="Arial" w:eastAsia="Calibri" w:hAnsi="Arial" w:cs="Arial"/>
          <w:vertAlign w:val="superscript"/>
        </w:rPr>
        <w:t>-8</w:t>
      </w:r>
      <w:r w:rsidR="00D347A7" w:rsidRPr="00B70AF3">
        <w:rPr>
          <w:rFonts w:ascii="Arial" w:eastAsia="Calibri" w:hAnsi="Arial" w:cs="Arial"/>
        </w:rPr>
        <w:t xml:space="preserve">), продолжительность </w:t>
      </w:r>
      <w:r w:rsidR="00D347A7" w:rsidRPr="00B70AF3">
        <w:rPr>
          <w:rFonts w:ascii="Arial" w:eastAsia="Calibri" w:hAnsi="Arial" w:cs="Arial"/>
          <w:i/>
          <w:lang w:val="en-US"/>
        </w:rPr>
        <w:t>T</w:t>
      </w:r>
      <w:r w:rsidR="00D347A7" w:rsidRPr="00262FDB">
        <w:rPr>
          <w:rFonts w:ascii="Arial" w:eastAsia="Calibri" w:hAnsi="Arial" w:cs="Arial"/>
          <w:vertAlign w:val="subscript"/>
          <w:lang w:val="en-US"/>
        </w:rPr>
        <w:t>i</w:t>
      </w:r>
      <w:r w:rsidR="00564AC5" w:rsidRPr="00B70AF3">
        <w:rPr>
          <w:rFonts w:ascii="Arial" w:eastAsia="Calibri" w:hAnsi="Arial" w:cs="Arial"/>
        </w:rPr>
        <w:t xml:space="preserve"> </w:t>
      </w:r>
      <w:r w:rsidR="00D347A7" w:rsidRPr="00B70AF3">
        <w:rPr>
          <w:rFonts w:ascii="Arial" w:eastAsia="Calibri" w:hAnsi="Arial" w:cs="Arial"/>
        </w:rPr>
        <w:t xml:space="preserve">(см. в таблице 10 для </w:t>
      </w:r>
      <w:r w:rsidR="00D347A7" w:rsidRPr="00B70AF3">
        <w:rPr>
          <w:rFonts w:ascii="Arial" w:eastAsia="Calibri" w:hAnsi="Arial" w:cs="Arial"/>
          <w:i/>
        </w:rPr>
        <w:t>T</w:t>
      </w:r>
      <w:r w:rsidR="00D347A7" w:rsidRPr="00262FDB">
        <w:rPr>
          <w:rFonts w:ascii="Arial" w:eastAsia="Calibri" w:hAnsi="Arial" w:cs="Arial"/>
          <w:vertAlign w:val="subscript"/>
        </w:rPr>
        <w:t>i</w:t>
      </w:r>
      <w:r w:rsidR="006847EB" w:rsidRPr="00B70AF3">
        <w:rPr>
          <w:rFonts w:ascii="Arial" w:eastAsia="Calibri" w:hAnsi="Arial" w:cs="Arial"/>
          <w:i/>
        </w:rPr>
        <w:t xml:space="preserve"> </w:t>
      </w:r>
      <w:r w:rsidR="00D347A7" w:rsidRPr="00B70AF3">
        <w:rPr>
          <w:rFonts w:ascii="Arial" w:eastAsia="Calibri" w:hAnsi="Arial" w:cs="Arial"/>
        </w:rPr>
        <w:t>= 5</w:t>
      </w:r>
      <w:r w:rsidR="00721B00"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-6</w:t>
      </w:r>
      <w:r w:rsidR="00D347A7" w:rsidRPr="00B70AF3">
        <w:rPr>
          <w:rFonts w:ascii="Arial" w:eastAsia="Calibri" w:hAnsi="Arial" w:cs="Arial"/>
        </w:rPr>
        <w:t xml:space="preserve"> с для данной длины волны</w:t>
      </w:r>
      <w:r w:rsidR="00CB53D4" w:rsidRPr="00B70AF3">
        <w:rPr>
          <w:rFonts w:ascii="Arial" w:eastAsia="Calibri" w:hAnsi="Arial" w:cs="Arial"/>
        </w:rPr>
        <w:t>)</w:t>
      </w:r>
      <w:r w:rsidR="00D347A7" w:rsidRPr="00B70AF3">
        <w:rPr>
          <w:rFonts w:ascii="Arial" w:eastAsia="Calibri" w:hAnsi="Arial" w:cs="Arial"/>
        </w:rPr>
        <w:t xml:space="preserve"> и максимальн</w:t>
      </w:r>
      <w:r w:rsidR="00CB53D4" w:rsidRPr="00B70AF3">
        <w:rPr>
          <w:rFonts w:ascii="Arial" w:eastAsia="Calibri" w:hAnsi="Arial" w:cs="Arial"/>
        </w:rPr>
        <w:t>ую</w:t>
      </w:r>
      <w:r w:rsidR="00D347A7" w:rsidRPr="00B70AF3">
        <w:rPr>
          <w:rFonts w:ascii="Arial" w:eastAsia="Calibri" w:hAnsi="Arial" w:cs="Arial"/>
        </w:rPr>
        <w:t xml:space="preserve"> ожидаем</w:t>
      </w:r>
      <w:r w:rsidR="00CB53D4" w:rsidRPr="00B70AF3">
        <w:rPr>
          <w:rFonts w:ascii="Arial" w:eastAsia="Calibri" w:hAnsi="Arial" w:cs="Arial"/>
        </w:rPr>
        <w:t>ую</w:t>
      </w:r>
      <w:r w:rsidR="00D347A7" w:rsidRPr="00B70AF3">
        <w:rPr>
          <w:rFonts w:ascii="Arial" w:eastAsia="Calibri" w:hAnsi="Arial" w:cs="Arial"/>
        </w:rPr>
        <w:t xml:space="preserve"> длительност</w:t>
      </w:r>
      <w:r w:rsidR="00CB53D4" w:rsidRPr="00B70AF3">
        <w:rPr>
          <w:rFonts w:ascii="Arial" w:eastAsia="Calibri" w:hAnsi="Arial" w:cs="Arial"/>
        </w:rPr>
        <w:t>ь</w:t>
      </w:r>
      <w:r w:rsidR="00D347A7" w:rsidRPr="00B70AF3">
        <w:rPr>
          <w:rFonts w:ascii="Arial" w:eastAsia="Calibri" w:hAnsi="Arial" w:cs="Arial"/>
        </w:rPr>
        <w:t xml:space="preserve"> облучения (</w:t>
      </w:r>
      <w:r w:rsidR="00D347A7" w:rsidRPr="00B70AF3">
        <w:rPr>
          <w:rFonts w:ascii="Arial" w:eastAsia="Calibri" w:hAnsi="Arial" w:cs="Arial"/>
          <w:i/>
        </w:rPr>
        <w:t>T</w:t>
      </w:r>
      <w:r w:rsidR="00D347A7" w:rsidRPr="00B70AF3">
        <w:rPr>
          <w:rFonts w:ascii="Arial" w:eastAsia="Calibri" w:hAnsi="Arial" w:cs="Arial"/>
        </w:rPr>
        <w:t xml:space="preserve"> = 0,25 с).</w:t>
      </w:r>
    </w:p>
    <w:p w14:paraId="4A28762F" w14:textId="6CC9363B" w:rsidR="001F7F90" w:rsidRDefault="00CB53D4">
      <w:pPr>
        <w:spacing w:after="0" w:line="360" w:lineRule="auto"/>
        <w:ind w:firstLine="709"/>
        <w:jc w:val="both"/>
        <w:rPr>
          <w:rFonts w:ascii="Arial" w:eastAsia="Calibri" w:hAnsi="Arial" w:cs="Arial"/>
        </w:rPr>
      </w:pPr>
      <w:r w:rsidRPr="00B70AF3">
        <w:rPr>
          <w:rFonts w:ascii="Arial" w:eastAsia="Calibri" w:hAnsi="Arial" w:cs="Arial"/>
        </w:rPr>
        <w:t xml:space="preserve">Согласно 6.2, </w:t>
      </w:r>
      <w:r w:rsidR="00D347A7" w:rsidRPr="00B70AF3">
        <w:rPr>
          <w:rFonts w:ascii="Arial" w:eastAsia="Calibri" w:hAnsi="Arial" w:cs="Arial"/>
        </w:rPr>
        <w:t xml:space="preserve">перечисление c), если в течение периода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появляется несколько импульсов (см. таблицу 10 для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D347A7" w:rsidRPr="00B70AF3">
        <w:rPr>
          <w:rFonts w:ascii="Arial" w:eastAsia="Calibri" w:hAnsi="Arial" w:cs="Arial"/>
        </w:rPr>
        <w:t xml:space="preserve"> = 5</w:t>
      </w:r>
      <w:r w:rsidR="00721B00"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-6</w:t>
      </w:r>
      <w:r w:rsidR="00D347A7" w:rsidRPr="00B70AF3">
        <w:rPr>
          <w:rFonts w:ascii="Arial" w:eastAsia="Calibri" w:hAnsi="Arial" w:cs="Arial"/>
        </w:rPr>
        <w:t xml:space="preserve"> с), </w:t>
      </w:r>
      <w:r w:rsidRPr="00B70AF3">
        <w:rPr>
          <w:rFonts w:ascii="Arial" w:eastAsia="Calibri" w:hAnsi="Arial" w:cs="Arial"/>
        </w:rPr>
        <w:t xml:space="preserve">для определения N </w:t>
      </w:r>
      <w:r w:rsidR="00D347A7" w:rsidRPr="00B70AF3">
        <w:rPr>
          <w:rFonts w:ascii="Arial" w:eastAsia="Calibri" w:hAnsi="Arial" w:cs="Arial"/>
        </w:rPr>
        <w:t>они учитываются как один импульс и энергетическ</w:t>
      </w:r>
      <w:r w:rsidRPr="00B70AF3">
        <w:rPr>
          <w:rFonts w:ascii="Arial" w:eastAsia="Calibri" w:hAnsi="Arial" w:cs="Arial"/>
        </w:rPr>
        <w:t>ая</w:t>
      </w:r>
      <w:r w:rsidR="00D347A7" w:rsidRPr="00B70AF3">
        <w:rPr>
          <w:rFonts w:ascii="Arial" w:eastAsia="Calibri" w:hAnsi="Arial" w:cs="Arial"/>
        </w:rPr>
        <w:t xml:space="preserve"> экспозици</w:t>
      </w:r>
      <w:r w:rsidRPr="00B70AF3">
        <w:rPr>
          <w:rFonts w:ascii="Arial" w:eastAsia="Calibri" w:hAnsi="Arial" w:cs="Arial"/>
        </w:rPr>
        <w:t>я</w:t>
      </w:r>
      <w:r w:rsidR="00D347A7" w:rsidRPr="00B70AF3">
        <w:rPr>
          <w:rFonts w:ascii="Arial" w:eastAsia="Calibri" w:hAnsi="Arial" w:cs="Arial"/>
        </w:rPr>
        <w:t xml:space="preserve"> отдельных импульсов суммируется и сравнивается с ПДУ </w:t>
      </w:r>
      <w:r w:rsidR="00D70253" w:rsidRPr="00B70AF3">
        <w:rPr>
          <w:rFonts w:ascii="Arial" w:eastAsia="Calibri" w:hAnsi="Arial" w:cs="Arial"/>
        </w:rPr>
        <w:t>для</w:t>
      </w:r>
      <w:r w:rsidR="00D347A7" w:rsidRPr="00B70AF3">
        <w:rPr>
          <w:rFonts w:ascii="Arial" w:eastAsia="Calibri" w:hAnsi="Arial" w:cs="Arial"/>
        </w:rPr>
        <w:t xml:space="preserve"> </w:t>
      </w:r>
      <w:r w:rsidR="006847EB" w:rsidRPr="00B70AF3">
        <w:rPr>
          <w:rFonts w:ascii="Arial" w:eastAsia="Calibri" w:hAnsi="Arial" w:cs="Arial"/>
          <w:i/>
          <w:sz w:val="24"/>
          <w:szCs w:val="24"/>
        </w:rPr>
        <w:t>T</w:t>
      </w:r>
      <w:r w:rsidRPr="00B70AF3">
        <w:rPr>
          <w:rFonts w:ascii="Arial" w:eastAsia="Calibri" w:hAnsi="Arial" w:cs="Arial"/>
          <w:sz w:val="24"/>
          <w:szCs w:val="24"/>
          <w:vertAlign w:val="subscript"/>
        </w:rPr>
        <w:t>i</w:t>
      </w:r>
      <w:r w:rsidRPr="00B70AF3">
        <w:rPr>
          <w:rFonts w:ascii="Arial" w:eastAsia="Calibri" w:hAnsi="Arial" w:cs="Arial"/>
          <w:sz w:val="24"/>
          <w:szCs w:val="24"/>
        </w:rPr>
        <w:t xml:space="preserve">. </w:t>
      </w:r>
      <w:r w:rsidR="00D347A7" w:rsidRPr="00B70AF3">
        <w:rPr>
          <w:rFonts w:ascii="Arial" w:eastAsia="Calibri" w:hAnsi="Arial" w:cs="Arial"/>
        </w:rPr>
        <w:t xml:space="preserve">Следовательно, необходимо подтвердить, появляется ли несколько импульсов в течение длительности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D70253" w:rsidRPr="00B70AF3">
        <w:rPr>
          <w:rFonts w:ascii="Arial" w:eastAsia="Calibri" w:hAnsi="Arial" w:cs="Arial"/>
          <w:sz w:val="24"/>
          <w:szCs w:val="24"/>
        </w:rPr>
        <w:t xml:space="preserve">. </w:t>
      </w:r>
      <w:r w:rsidR="00D347A7" w:rsidRPr="00B70AF3">
        <w:rPr>
          <w:rFonts w:ascii="Arial" w:eastAsia="Calibri" w:hAnsi="Arial" w:cs="Arial"/>
        </w:rPr>
        <w:t>Если период между импульсами мен</w:t>
      </w:r>
      <w:r w:rsidR="00D70253" w:rsidRPr="00B70AF3">
        <w:rPr>
          <w:rFonts w:ascii="Arial" w:eastAsia="Calibri" w:hAnsi="Arial" w:cs="Arial"/>
        </w:rPr>
        <w:t>ее</w:t>
      </w:r>
      <w:r w:rsidR="00D347A7" w:rsidRPr="00B70AF3">
        <w:rPr>
          <w:rFonts w:ascii="Arial" w:eastAsia="Calibri" w:hAnsi="Arial" w:cs="Arial"/>
        </w:rPr>
        <w:t xml:space="preserve"> длительности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 xml:space="preserve">i </w:t>
      </w:r>
      <w:r w:rsidR="00D347A7" w:rsidRPr="00B70AF3">
        <w:rPr>
          <w:rFonts w:ascii="Arial" w:eastAsia="Calibri" w:hAnsi="Arial" w:cs="Arial"/>
        </w:rPr>
        <w:t>(1/</w:t>
      </w:r>
      <w:r w:rsidR="00D347A7" w:rsidRPr="00B70AF3">
        <w:rPr>
          <w:rFonts w:ascii="Arial" w:eastAsia="Calibri" w:hAnsi="Arial" w:cs="Arial"/>
          <w:i/>
        </w:rPr>
        <w:t>F</w:t>
      </w:r>
      <w:r w:rsidR="00D347A7" w:rsidRPr="00B70AF3">
        <w:rPr>
          <w:rFonts w:ascii="Arial" w:eastAsia="Calibri" w:hAnsi="Arial" w:cs="Arial"/>
        </w:rPr>
        <w:t xml:space="preserve"> &lt;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D347A7" w:rsidRPr="00B70AF3">
        <w:rPr>
          <w:rFonts w:ascii="Arial" w:eastAsia="Calibri" w:hAnsi="Arial" w:cs="Arial"/>
        </w:rPr>
        <w:t xml:space="preserve">) или, в качестве альтернативы, </w:t>
      </w:r>
      <w:r w:rsidR="00D70253" w:rsidRPr="00B70AF3">
        <w:rPr>
          <w:rFonts w:ascii="Arial" w:eastAsia="Calibri" w:hAnsi="Arial" w:cs="Arial"/>
        </w:rPr>
        <w:t>эффективная частота следования импульсов менее фактической частоты следования импульсов (</w:t>
      </w:r>
      <w:r w:rsidR="00D70253" w:rsidRPr="00B70AF3">
        <w:rPr>
          <w:rFonts w:ascii="Arial" w:eastAsia="Calibri" w:hAnsi="Arial" w:cs="Arial"/>
          <w:i/>
        </w:rPr>
        <w:t xml:space="preserve">F </w:t>
      </w:r>
      <w:r w:rsidR="00D70253" w:rsidRPr="00B70AF3">
        <w:rPr>
          <w:rFonts w:ascii="Arial" w:eastAsia="Calibri" w:hAnsi="Arial" w:cs="Arial"/>
        </w:rPr>
        <w:t xml:space="preserve">&gt; </w:t>
      </w:r>
      <w:r w:rsidR="00D70253" w:rsidRPr="00B70AF3">
        <w:rPr>
          <w:rFonts w:ascii="Arial" w:eastAsia="Calibri" w:hAnsi="Arial" w:cs="Arial"/>
          <w:i/>
        </w:rPr>
        <w:t>F</w:t>
      </w:r>
      <w:r w:rsidR="00D70253" w:rsidRPr="00B70AF3">
        <w:rPr>
          <w:rFonts w:ascii="Arial" w:eastAsia="Calibri" w:hAnsi="Arial" w:cs="Arial"/>
          <w:vertAlign w:val="subscript"/>
        </w:rPr>
        <w:t>E</w:t>
      </w:r>
      <w:r w:rsidR="00D70253" w:rsidRPr="00B70AF3">
        <w:rPr>
          <w:rFonts w:ascii="Arial" w:eastAsia="Calibri" w:hAnsi="Arial" w:cs="Arial"/>
        </w:rPr>
        <w:t>),</w:t>
      </w:r>
      <w:r w:rsidR="00D347A7" w:rsidRPr="00B70AF3">
        <w:rPr>
          <w:rFonts w:ascii="Arial" w:eastAsia="Calibri" w:hAnsi="Arial" w:cs="Arial"/>
        </w:rPr>
        <w:t xml:space="preserve"> необходимо учитывать 6.2</w:t>
      </w:r>
      <w:r w:rsidR="00D70253" w:rsidRPr="00B70AF3">
        <w:rPr>
          <w:rFonts w:ascii="Arial" w:eastAsia="Calibri" w:hAnsi="Arial" w:cs="Arial"/>
        </w:rPr>
        <w:t>,</w:t>
      </w:r>
      <w:r w:rsidR="00D347A7" w:rsidRPr="00B70AF3">
        <w:rPr>
          <w:rFonts w:ascii="Arial" w:eastAsia="Calibri" w:hAnsi="Arial" w:cs="Arial"/>
        </w:rPr>
        <w:t xml:space="preserve"> перечисление c). В этом примере</w:t>
      </w:r>
    </w:p>
    <w:p w14:paraId="0D4AC1CB" w14:textId="1241E516" w:rsidR="001F7F90" w:rsidRPr="0042282D" w:rsidRDefault="00D347A7" w:rsidP="0042282D">
      <w:pPr>
        <w:spacing w:after="0" w:line="360" w:lineRule="auto"/>
        <w:jc w:val="center"/>
        <w:rPr>
          <w:rFonts w:ascii="Cambria Math" w:eastAsia="Calibri" w:hAnsi="Cambria Math" w:cs="Arial"/>
        </w:rPr>
      </w:pPr>
      <m:oMath>
        <m:r>
          <w:rPr>
            <w:rFonts w:ascii="Cambria Math" w:eastAsia="Calibri" w:hAnsi="Cambria Math" w:cs="Arial"/>
          </w:rPr>
          <m:t>F=1 МГц&gt;</m:t>
        </m:r>
        <m:sSub>
          <m:sSubPr>
            <m:ctrlPr>
              <w:rPr>
                <w:rFonts w:ascii="Cambria Math" w:eastAsia="Calibri" w:hAnsi="Cambria Math" w:cs="Arial"/>
                <w:i/>
              </w:rPr>
            </m:ctrlPr>
          </m:sSubPr>
          <m:e>
            <m:r>
              <w:rPr>
                <w:rFonts w:ascii="Cambria Math" w:eastAsia="Calibri" w:hAnsi="Cambria Math" w:cs="Arial"/>
                <w:lang w:val="en-US"/>
              </w:rPr>
              <m:t>F</m:t>
            </m:r>
          </m:e>
          <m:sub>
            <m:r>
              <m:rPr>
                <m:sty m:val="p"/>
              </m:rPr>
              <w:rPr>
                <w:rFonts w:ascii="Cambria Math" w:eastAsia="Calibri" w:hAnsi="Cambria Math" w:cs="Arial"/>
              </w:rPr>
              <m:t>E</m:t>
            </m:r>
          </m:sub>
        </m:sSub>
        <m:r>
          <w:rPr>
            <w:rFonts w:ascii="Cambria Math" w:eastAsia="Calibri" w:hAnsi="Cambria Math" w:cs="Arial"/>
          </w:rPr>
          <m:t>=1/</m:t>
        </m:r>
        <m:sSub>
          <m:sSubPr>
            <m:ctrlPr>
              <w:rPr>
                <w:rFonts w:ascii="Cambria Math" w:eastAsia="Calibri" w:hAnsi="Cambria Math" w:cs="Arial"/>
                <w:i/>
              </w:rPr>
            </m:ctrlPr>
          </m:sSubPr>
          <m:e>
            <m:r>
              <w:rPr>
                <w:rFonts w:ascii="Cambria Math" w:eastAsia="Calibri" w:hAnsi="Cambria Math" w:cs="Arial"/>
              </w:rPr>
              <m:t>T</m:t>
            </m:r>
          </m:e>
          <m:sub>
            <m:r>
              <m:rPr>
                <m:sty m:val="p"/>
              </m:rPr>
              <w:rPr>
                <w:rFonts w:ascii="Cambria Math" w:eastAsia="Calibri" w:hAnsi="Cambria Math" w:cs="Arial"/>
              </w:rPr>
              <m:t>i</m:t>
            </m:r>
          </m:sub>
        </m:sSub>
        <m:r>
          <w:rPr>
            <w:rFonts w:ascii="Cambria Math" w:eastAsia="Calibri" w:hAnsi="Cambria Math" w:cs="Arial"/>
          </w:rPr>
          <m:t>=1/(5∙</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-6</m:t>
            </m:r>
          </m:sup>
        </m:sSup>
        <m:r>
          <w:rPr>
            <w:rFonts w:ascii="Cambria Math" w:eastAsia="Calibri" w:hAnsi="Cambria Math" w:cs="Arial"/>
          </w:rPr>
          <m:t>)=200 кГц; (или 1/</m:t>
        </m:r>
        <m:r>
          <w:rPr>
            <w:rFonts w:ascii="Cambria Math" w:eastAsia="Calibri" w:hAnsi="Cambria Math" w:cs="Arial"/>
            <w:lang w:val="en-US"/>
          </w:rPr>
          <m:t>F</m:t>
        </m:r>
        <m:r>
          <w:rPr>
            <w:rFonts w:ascii="Cambria Math" w:eastAsia="Calibri" w:hAnsi="Cambria Math" w:cs="Arial"/>
          </w:rPr>
          <m:t>=1∙</m:t>
        </m:r>
        <m:sSup>
          <m:sSupPr>
            <m:ctrlPr>
              <w:rPr>
                <w:rFonts w:ascii="Cambria Math" w:eastAsia="Calibri" w:hAnsi="Cambria Math" w:cs="Arial"/>
                <w:i/>
                <w:lang w:val="en-US"/>
              </w:rPr>
            </m:ctrlPr>
          </m:sSupPr>
          <m:e>
            <m:r>
              <w:rPr>
                <w:rFonts w:ascii="Cambria Math" w:eastAsia="Calibri" w:hAnsi="Cambria Math" w:cs="Arial"/>
              </w:rPr>
              <m:t>10</m:t>
            </m:r>
          </m:e>
          <m:sup>
            <m:r>
              <w:rPr>
                <w:rFonts w:ascii="Cambria Math" w:eastAsia="Calibri" w:hAnsi="Cambria Math" w:cs="Arial"/>
              </w:rPr>
              <m:t>-6</m:t>
            </m:r>
          </m:sup>
        </m:sSup>
        <m:r>
          <m:rPr>
            <m:sty m:val="p"/>
          </m:rPr>
          <w:rPr>
            <w:rFonts w:ascii="Cambria Math" w:eastAsia="Calibri" w:hAnsi="Cambria Math" w:cs="Arial"/>
          </w:rPr>
          <m:t xml:space="preserve"> с</m:t>
        </m:r>
        <m:r>
          <w:rPr>
            <w:rFonts w:ascii="Cambria Math" w:eastAsia="Calibri" w:hAnsi="Cambria Math" w:cs="Arial"/>
          </w:rPr>
          <m:t xml:space="preserve"> &lt; </m:t>
        </m:r>
        <m:sSub>
          <m:sSubPr>
            <m:ctrlPr>
              <w:rPr>
                <w:rFonts w:ascii="Cambria Math" w:eastAsia="Calibri" w:hAnsi="Cambria Math" w:cs="Arial"/>
              </w:rPr>
            </m:ctrlPr>
          </m:sSubPr>
          <m:e>
            <m:r>
              <w:rPr>
                <w:rFonts w:ascii="Cambria Math" w:eastAsia="Calibri" w:hAnsi="Cambria Math" w:cs="Arial"/>
              </w:rPr>
              <m:t>T</m:t>
            </m:r>
          </m:e>
          <m:sub>
            <m:r>
              <m:rPr>
                <m:sty m:val="p"/>
              </m:rPr>
              <w:rPr>
                <w:rFonts w:ascii="Cambria Math" w:eastAsia="Calibri" w:hAnsi="Cambria Math" w:cs="Arial"/>
              </w:rPr>
              <m:t>i</m:t>
            </m:r>
          </m:sub>
        </m:sSub>
        <m:r>
          <w:rPr>
            <w:rFonts w:ascii="Cambria Math" w:eastAsia="Calibri" w:hAnsi="Cambria Math" w:cs="Arial"/>
          </w:rPr>
          <m:t>=5∙</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-6</m:t>
            </m:r>
          </m:sup>
        </m:sSup>
        <m:r>
          <w:rPr>
            <w:rFonts w:ascii="Cambria Math" w:eastAsia="Calibri" w:hAnsi="Cambria Math" w:cs="Arial"/>
          </w:rPr>
          <m:t xml:space="preserve"> </m:t>
        </m:r>
        <m:r>
          <m:rPr>
            <m:sty m:val="p"/>
          </m:rPr>
          <w:rPr>
            <w:rFonts w:ascii="Cambria Math" w:eastAsia="Calibri" w:hAnsi="Cambria Math" w:cs="Arial"/>
          </w:rPr>
          <m:t>c</m:t>
        </m:r>
      </m:oMath>
      <w:r w:rsidR="006B4705" w:rsidRPr="0042282D">
        <w:rPr>
          <w:rFonts w:ascii="Cambria Math" w:eastAsia="Calibri" w:hAnsi="Cambria Math" w:cs="Arial"/>
        </w:rPr>
        <w:t>)</w:t>
      </w:r>
    </w:p>
    <w:p w14:paraId="07F93EA0" w14:textId="4649509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 следовательно, в течение длительности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6847EB" w:rsidRPr="00B70AF3">
        <w:rPr>
          <w:rFonts w:ascii="Arial" w:eastAsia="Calibri" w:hAnsi="Arial" w:cs="Arial"/>
        </w:rPr>
        <w:t xml:space="preserve"> </w:t>
      </w:r>
      <w:r w:rsidRPr="00B70AF3">
        <w:rPr>
          <w:rFonts w:ascii="Arial" w:eastAsia="Calibri" w:hAnsi="Arial" w:cs="Arial"/>
        </w:rPr>
        <w:t xml:space="preserve">может возникать несколько импульсов, поэтому </w:t>
      </w:r>
      <w:r w:rsidR="00D70253" w:rsidRPr="00B70AF3">
        <w:rPr>
          <w:rFonts w:ascii="Arial" w:eastAsia="Calibri" w:hAnsi="Arial" w:cs="Arial"/>
        </w:rPr>
        <w:t>необходимо</w:t>
      </w:r>
      <w:r w:rsidRPr="00B70AF3">
        <w:rPr>
          <w:rFonts w:ascii="Arial" w:eastAsia="Calibri" w:hAnsi="Arial" w:cs="Arial"/>
        </w:rPr>
        <w:t xml:space="preserve"> учитывать группировку импульсов. Таким образом, находят значение ПДУ для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Pr="00B70AF3">
        <w:rPr>
          <w:rFonts w:ascii="Arial" w:eastAsia="Calibri" w:hAnsi="Arial" w:cs="Arial"/>
          <w:sz w:val="24"/>
          <w:szCs w:val="24"/>
        </w:rPr>
        <w:t>,</w:t>
      </w:r>
      <w:r w:rsidRPr="00B70AF3">
        <w:rPr>
          <w:rFonts w:ascii="Arial" w:eastAsia="Calibri" w:hAnsi="Arial" w:cs="Arial"/>
        </w:rPr>
        <w:t xml:space="preserve"> которое </w:t>
      </w:r>
      <w:r w:rsidR="00D70253" w:rsidRPr="00B70AF3">
        <w:rPr>
          <w:rFonts w:ascii="Arial" w:eastAsia="Calibri" w:hAnsi="Arial" w:cs="Arial"/>
        </w:rPr>
        <w:t xml:space="preserve">согласно </w:t>
      </w:r>
      <w:r w:rsidRPr="00B70AF3">
        <w:rPr>
          <w:rFonts w:ascii="Arial" w:eastAsia="Calibri" w:hAnsi="Arial" w:cs="Arial"/>
        </w:rPr>
        <w:t>таблиц</w:t>
      </w:r>
      <w:r w:rsidR="00D70253" w:rsidRPr="00B70AF3">
        <w:rPr>
          <w:rFonts w:ascii="Arial" w:eastAsia="Calibri" w:hAnsi="Arial" w:cs="Arial"/>
        </w:rPr>
        <w:t>е</w:t>
      </w:r>
      <w:r w:rsidRPr="00B70AF3">
        <w:rPr>
          <w:rFonts w:ascii="Arial" w:eastAsia="Calibri" w:hAnsi="Arial" w:cs="Arial"/>
        </w:rPr>
        <w:t xml:space="preserve"> 4 равно:</w:t>
      </w:r>
    </w:p>
    <w:p w14:paraId="7FE4243D" w14:textId="60E9A928"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
                          <w:iCs/>
                        </w:rPr>
                      </m:ctrlPr>
                    </m:sSubPr>
                    <m:e>
                      <m:r>
                        <w:rPr>
                          <w:rFonts w:ascii="Cambria Math" w:eastAsia="Calibri" w:hAnsi="Cambria Math" w:cs="Arial"/>
                        </w:rPr>
                        <m:t>ПДУ</m:t>
                      </m:r>
                    </m:e>
                    <m:sub>
                      <m:r>
                        <w:rPr>
                          <w:rFonts w:ascii="Cambria Math" w:eastAsia="Calibri" w:hAnsi="Cambria Math" w:cs="Arial"/>
                          <w:lang w:val="en-US"/>
                        </w:rPr>
                        <m:t>T</m:t>
                      </m:r>
                      <m:r>
                        <m:rPr>
                          <m:sty m:val="p"/>
                        </m:rPr>
                        <w:rPr>
                          <w:rFonts w:ascii="Cambria Math" w:eastAsia="Calibri" w:hAnsi="Cambria Math" w:cs="Arial"/>
                          <w:lang w:val="en-US"/>
                        </w:rPr>
                        <m:t>i</m:t>
                      </m:r>
                    </m:sub>
                  </m:sSub>
                </m:sub>
              </m:sSub>
              <m:r>
                <w:rPr>
                  <w:rFonts w:ascii="Cambria Math" w:eastAsia="Calibri" w:hAnsi="Cambria Math" w:cs="Arial"/>
                </w:rPr>
                <m:t>= 2∙</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m:rPr>
                  <m:sty m:val="p"/>
                </m:rPr>
                <w:rPr>
                  <w:rFonts w:ascii="Cambria Math" w:eastAsia="Calibri" w:hAnsi="Cambria Math" w:cs="Arial"/>
                </w:rPr>
                <m:t>.</m:t>
              </m:r>
              <m:ctrlPr>
                <w:rPr>
                  <w:rFonts w:ascii="Cambria Math" w:eastAsia="Calibri" w:hAnsi="Cambria Math" w:cs="Arial"/>
                  <w:i/>
                  <w:iCs/>
                </w:rPr>
              </m:ctrlPr>
            </m:e>
          </m:eqArr>
        </m:oMath>
      </m:oMathPara>
    </w:p>
    <w:p w14:paraId="6E4F2720" w14:textId="4000D8F2" w:rsidR="001F7F90" w:rsidRPr="00B70AF3" w:rsidRDefault="00D70253">
      <w:pPr>
        <w:spacing w:after="0" w:line="360" w:lineRule="auto"/>
        <w:ind w:firstLine="709"/>
        <w:jc w:val="both"/>
        <w:rPr>
          <w:rFonts w:ascii="Arial" w:eastAsia="Calibri" w:hAnsi="Arial" w:cs="Arial"/>
        </w:rPr>
      </w:pPr>
      <w:r w:rsidRPr="00B70AF3">
        <w:rPr>
          <w:rFonts w:ascii="Arial" w:eastAsia="Calibri" w:hAnsi="Arial" w:cs="Arial"/>
        </w:rPr>
        <w:t>Согласно</w:t>
      </w:r>
      <w:r w:rsidR="00D347A7" w:rsidRPr="00B70AF3">
        <w:rPr>
          <w:rFonts w:ascii="Arial" w:eastAsia="Calibri" w:hAnsi="Arial" w:cs="Arial"/>
        </w:rPr>
        <w:t xml:space="preserve"> 6.2</w:t>
      </w:r>
      <w:r w:rsidRPr="00B70AF3">
        <w:rPr>
          <w:rFonts w:ascii="Arial" w:eastAsia="Calibri" w:hAnsi="Arial" w:cs="Arial"/>
        </w:rPr>
        <w:t>,</w:t>
      </w:r>
      <w:r w:rsidR="00F52A8F" w:rsidRPr="00B70AF3">
        <w:rPr>
          <w:rFonts w:ascii="Arial" w:eastAsia="Calibri" w:hAnsi="Arial" w:cs="Arial"/>
        </w:rPr>
        <w:t xml:space="preserve"> перечисление c), </w:t>
      </w:r>
      <w:r w:rsidR="00D347A7" w:rsidRPr="00B70AF3">
        <w:rPr>
          <w:rFonts w:ascii="Arial" w:eastAsia="Calibri" w:hAnsi="Arial" w:cs="Arial"/>
        </w:rPr>
        <w:t xml:space="preserve">также </w:t>
      </w:r>
      <w:r w:rsidRPr="00B70AF3">
        <w:rPr>
          <w:rFonts w:ascii="Arial" w:eastAsia="Calibri" w:hAnsi="Arial" w:cs="Arial"/>
        </w:rPr>
        <w:t>необходимо</w:t>
      </w:r>
      <w:r w:rsidR="00D347A7" w:rsidRPr="00B70AF3">
        <w:rPr>
          <w:rFonts w:ascii="Arial" w:eastAsia="Calibri" w:hAnsi="Arial" w:cs="Arial"/>
        </w:rPr>
        <w:t xml:space="preserve">, чтобы сгруппированные импульсы были добавлены для сравнения с ПДУ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D347A7" w:rsidRPr="00B70AF3">
        <w:rPr>
          <w:rFonts w:ascii="Arial" w:eastAsia="Calibri" w:hAnsi="Arial" w:cs="Arial"/>
        </w:rPr>
        <w:t>. В случае, когда все импульсы содержат одинаковую энергию, сложение всех сгруппированных импульсов и сравнение их с ПДУ</w:t>
      </w:r>
      <w:r w:rsidRPr="00B70AF3">
        <w:rPr>
          <w:rFonts w:ascii="Arial" w:eastAsia="Calibri" w:hAnsi="Arial" w:cs="Arial"/>
        </w:rPr>
        <w:t xml:space="preserve"> для</w:t>
      </w:r>
      <w:r w:rsidR="00D347A7" w:rsidRPr="00B70AF3">
        <w:rPr>
          <w:rFonts w:ascii="Arial" w:eastAsia="Calibri" w:hAnsi="Arial" w:cs="Arial"/>
        </w:rPr>
        <w:t xml:space="preserve">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D347A7" w:rsidRPr="00B70AF3">
        <w:rPr>
          <w:rFonts w:ascii="Arial" w:eastAsia="Calibri" w:hAnsi="Arial" w:cs="Arial"/>
        </w:rPr>
        <w:t xml:space="preserve"> эквивалентно делению ПДУ на количество сгруппированных импульсов и сравнению его с одним импульсом. Это </w:t>
      </w:r>
      <w:r w:rsidRPr="00B70AF3">
        <w:rPr>
          <w:rFonts w:ascii="Arial" w:eastAsia="Calibri" w:hAnsi="Arial" w:cs="Arial"/>
        </w:rPr>
        <w:t>также делае</w:t>
      </w:r>
      <w:r w:rsidR="00D347A7" w:rsidRPr="00B70AF3">
        <w:rPr>
          <w:rFonts w:ascii="Arial" w:eastAsia="Calibri" w:hAnsi="Arial" w:cs="Arial"/>
        </w:rPr>
        <w:t>т требование</w:t>
      </w:r>
      <w:r w:rsidR="0016188E" w:rsidRPr="00B70AF3">
        <w:rPr>
          <w:rFonts w:ascii="Arial" w:eastAsia="Calibri" w:hAnsi="Arial" w:cs="Arial"/>
        </w:rPr>
        <w:t xml:space="preserve"> согласно</w:t>
      </w:r>
      <w:r w:rsidR="00D347A7" w:rsidRPr="00B70AF3">
        <w:rPr>
          <w:rFonts w:ascii="Arial" w:eastAsia="Calibri" w:hAnsi="Arial" w:cs="Arial"/>
        </w:rPr>
        <w:t xml:space="preserve"> </w:t>
      </w:r>
      <w:r w:rsidR="0016188E" w:rsidRPr="00B70AF3">
        <w:rPr>
          <w:rFonts w:ascii="Arial" w:eastAsia="Calibri" w:hAnsi="Arial" w:cs="Arial"/>
        </w:rPr>
        <w:t xml:space="preserve">перечислению c) в базовым относительно </w:t>
      </w:r>
      <w:r w:rsidR="00D347A7" w:rsidRPr="00B70AF3">
        <w:rPr>
          <w:rFonts w:ascii="Arial" w:eastAsia="Calibri" w:hAnsi="Arial" w:cs="Arial"/>
        </w:rPr>
        <w:t>одиночного импульса для удобства сравнения с требованиями</w:t>
      </w:r>
      <w:r w:rsidR="0016188E" w:rsidRPr="00B70AF3">
        <w:rPr>
          <w:rFonts w:ascii="Arial" w:eastAsia="Calibri" w:hAnsi="Arial" w:cs="Arial"/>
        </w:rPr>
        <w:t xml:space="preserve"> согласно перечислениям a) и b). Н</w:t>
      </w:r>
      <w:r w:rsidR="00D347A7" w:rsidRPr="00B70AF3">
        <w:rPr>
          <w:rFonts w:ascii="Arial" w:eastAsia="Calibri" w:hAnsi="Arial" w:cs="Arial"/>
        </w:rPr>
        <w:t>аходят эффективный ПДУ одиночного импульса:</w:t>
      </w:r>
    </w:p>
    <w:p w14:paraId="6D9CF746" w14:textId="61860A87" w:rsidR="001F7F90" w:rsidRPr="0042282D" w:rsidRDefault="00000000" w:rsidP="0016188E">
      <w:pPr>
        <w:spacing w:after="0" w:line="360" w:lineRule="auto"/>
        <w:ind w:firstLine="709"/>
        <w:jc w:val="center"/>
        <w:rPr>
          <w:rFonts w:ascii="Cambria Math" w:eastAsia="Calibri" w:hAnsi="Cambria Math" w:cs="Arial"/>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aE</m:t>
                </m:r>
              </m:sub>
            </m:sSub>
          </m:sub>
        </m:sSub>
        <m:r>
          <w:rPr>
            <w:rFonts w:ascii="Cambria Math" w:eastAsia="Calibri" w:hAnsi="Cambria Math" w:cs="Arial"/>
          </w:rPr>
          <m:t xml:space="preserve">= </m:t>
        </m:r>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
                    <w:iCs/>
                  </w:rPr>
                </m:ctrlPr>
              </m:sSubPr>
              <m:e>
                <m:r>
                  <w:rPr>
                    <w:rFonts w:ascii="Cambria Math" w:eastAsia="Calibri" w:hAnsi="Cambria Math" w:cs="Arial"/>
                  </w:rPr>
                  <m:t>ПДУ</m:t>
                </m:r>
              </m:e>
              <m:sub>
                <m:r>
                  <w:rPr>
                    <w:rFonts w:ascii="Cambria Math" w:eastAsia="Calibri" w:hAnsi="Cambria Math" w:cs="Arial"/>
                    <w:lang w:val="en-US"/>
                  </w:rPr>
                  <m:t>T</m:t>
                </m:r>
                <m:r>
                  <m:rPr>
                    <m:sty m:val="p"/>
                  </m:rPr>
                  <w:rPr>
                    <w:rFonts w:ascii="Cambria Math" w:eastAsia="Calibri" w:hAnsi="Cambria Math" w:cs="Arial"/>
                    <w:lang w:val="en-US"/>
                  </w:rPr>
                  <m:t>i</m:t>
                </m:r>
              </m:sub>
            </m:sSub>
          </m:sub>
        </m:sSub>
        <m:r>
          <w:rPr>
            <w:rFonts w:ascii="Cambria Math" w:eastAsia="Calibri" w:hAnsi="Cambria Math" w:cs="Arial"/>
          </w:rPr>
          <m:t>/(F∙</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i</m:t>
            </m:r>
          </m:sub>
        </m:sSub>
        <m:r>
          <w:rPr>
            <w:rFonts w:ascii="Cambria Math" w:eastAsia="Calibri" w:hAnsi="Cambria Math" w:cs="Arial"/>
          </w:rPr>
          <m:t>)=4∙</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-4</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16188E" w:rsidRPr="0042282D">
        <w:rPr>
          <w:rFonts w:ascii="Cambria Math" w:eastAsia="Calibri" w:hAnsi="Cambria Math" w:cs="Arial"/>
        </w:rPr>
        <w:t>.</w:t>
      </w:r>
    </w:p>
    <w:p w14:paraId="39C733FD" w14:textId="55A6DE4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Чтобы найти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необходимо вернуться к правилам для требования из перечисления c) и соответствующим образом проработать их. В этом случае длительность импульса меньше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6847EB" w:rsidRPr="00B70AF3">
        <w:rPr>
          <w:rFonts w:ascii="Arial" w:eastAsia="Calibri" w:hAnsi="Arial" w:cs="Arial"/>
        </w:rPr>
        <w:t xml:space="preserve">, </w:t>
      </w:r>
      <w:r w:rsidRPr="00B70AF3">
        <w:rPr>
          <w:rFonts w:ascii="Arial" w:eastAsia="Calibri" w:hAnsi="Arial" w:cs="Arial"/>
        </w:rPr>
        <w:t xml:space="preserve">поэтому необходимо учитывать только правила первого утверждения </w:t>
      </w:r>
      <w:r w:rsidR="006847EB" w:rsidRPr="00B70AF3">
        <w:rPr>
          <w:rFonts w:ascii="Arial" w:eastAsia="Calibri" w:hAnsi="Arial" w:cs="Arial"/>
        </w:rPr>
        <w:t>«</w:t>
      </w:r>
      <w:r w:rsidRPr="00B70AF3">
        <w:rPr>
          <w:rFonts w:ascii="Arial" w:eastAsia="Calibri" w:hAnsi="Arial" w:cs="Arial"/>
        </w:rPr>
        <w:t>если</w:t>
      </w:r>
      <w:r w:rsidR="006847EB" w:rsidRPr="00B70AF3">
        <w:rPr>
          <w:rFonts w:ascii="Arial" w:eastAsia="Calibri" w:hAnsi="Arial" w:cs="Arial"/>
        </w:rPr>
        <w:t>»</w:t>
      </w:r>
      <w:r w:rsidR="00E616C9" w:rsidRPr="00B70AF3">
        <w:rPr>
          <w:rFonts w:ascii="Arial" w:eastAsia="Calibri" w:hAnsi="Arial" w:cs="Arial"/>
        </w:rPr>
        <w:t xml:space="preserve"> (то есть</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rPr>
        <w:t xml:space="preserve"> ≤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Pr="00B70AF3">
        <w:rPr>
          <w:rFonts w:ascii="Arial" w:eastAsia="Calibri" w:hAnsi="Arial" w:cs="Arial"/>
        </w:rPr>
        <w:t xml:space="preserve">), в котором говорится, что если длительность импульса меньше </w:t>
      </w:r>
      <w:r w:rsidR="006847EB" w:rsidRPr="00B70AF3">
        <w:rPr>
          <w:rFonts w:ascii="Arial" w:eastAsia="Calibri" w:hAnsi="Arial" w:cs="Arial"/>
          <w:i/>
          <w:sz w:val="24"/>
          <w:szCs w:val="24"/>
        </w:rPr>
        <w:t>T</w:t>
      </w:r>
      <w:r w:rsidR="006847EB" w:rsidRPr="00B70AF3">
        <w:rPr>
          <w:rFonts w:ascii="Arial" w:eastAsia="Calibri" w:hAnsi="Arial" w:cs="Arial"/>
          <w:sz w:val="24"/>
          <w:szCs w:val="24"/>
          <w:vertAlign w:val="subscript"/>
        </w:rPr>
        <w:t>i</w:t>
      </w:r>
      <w:r w:rsidR="006847EB" w:rsidRPr="00B70AF3">
        <w:rPr>
          <w:rFonts w:ascii="Arial" w:eastAsia="Calibri" w:hAnsi="Arial" w:cs="Arial"/>
        </w:rPr>
        <w:t xml:space="preserve">, </w:t>
      </w:r>
      <w:r w:rsidRPr="00B70AF3">
        <w:rPr>
          <w:rFonts w:ascii="Arial" w:eastAsia="Calibri" w:hAnsi="Arial" w:cs="Arial"/>
        </w:rPr>
        <w:t xml:space="preserve">а максимальная ожидаемая длительности облучения меньше или равна 0,25 с, то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 1,0. </w:t>
      </w:r>
    </w:p>
    <w:p w14:paraId="2A22389E" w14:textId="734DBE85"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w:t>
      </w:r>
      <w:r w:rsidRPr="0042282D">
        <w:rPr>
          <w:rFonts w:ascii="Arial" w:eastAsia="Calibri" w:hAnsi="Arial" w:cs="Arial"/>
          <w:sz w:val="20"/>
          <w:szCs w:val="20"/>
        </w:rPr>
        <w:t xml:space="preserve">– Когда необходимо рассчитать количество импульсов для группы импульсов, </w:t>
      </w:r>
      <w:r w:rsidR="0016188E" w:rsidRPr="0042282D">
        <w:rPr>
          <w:rFonts w:ascii="Arial" w:eastAsia="Calibri" w:hAnsi="Arial" w:cs="Arial"/>
          <w:sz w:val="20"/>
          <w:szCs w:val="20"/>
        </w:rPr>
        <w:t>считают, что</w:t>
      </w:r>
      <w:r w:rsidRPr="0042282D">
        <w:rPr>
          <w:rFonts w:ascii="Arial" w:eastAsia="Calibri" w:hAnsi="Arial" w:cs="Arial"/>
          <w:sz w:val="20"/>
          <w:szCs w:val="20"/>
        </w:rPr>
        <w:t xml:space="preserve"> эффективное количество импульсов (</w:t>
      </w:r>
      <w:r w:rsidRPr="0042282D">
        <w:rPr>
          <w:rFonts w:ascii="Arial" w:eastAsia="Calibri" w:hAnsi="Arial" w:cs="Arial"/>
          <w:i/>
          <w:sz w:val="20"/>
          <w:szCs w:val="20"/>
        </w:rPr>
        <w:t>NE</w:t>
      </w:r>
      <w:r w:rsidR="0016188E" w:rsidRPr="0042282D">
        <w:rPr>
          <w:rFonts w:ascii="Arial" w:eastAsia="Calibri" w:hAnsi="Arial" w:cs="Arial"/>
          <w:sz w:val="20"/>
          <w:szCs w:val="20"/>
        </w:rPr>
        <w:t>)</w:t>
      </w:r>
      <w:r w:rsidRPr="0042282D">
        <w:rPr>
          <w:rFonts w:ascii="Arial" w:eastAsia="Calibri" w:hAnsi="Arial" w:cs="Arial"/>
          <w:sz w:val="20"/>
          <w:szCs w:val="20"/>
        </w:rPr>
        <w:t xml:space="preserve"> меньше фактического количества импульсов (</w:t>
      </w:r>
      <w:r w:rsidRPr="0042282D">
        <w:rPr>
          <w:rFonts w:ascii="Arial" w:eastAsia="Calibri" w:hAnsi="Arial" w:cs="Arial"/>
          <w:i/>
          <w:sz w:val="20"/>
          <w:szCs w:val="20"/>
        </w:rPr>
        <w:t>N</w:t>
      </w:r>
      <w:r w:rsidRPr="0042282D">
        <w:rPr>
          <w:rFonts w:ascii="Arial" w:eastAsia="Calibri" w:hAnsi="Arial" w:cs="Arial"/>
          <w:sz w:val="20"/>
          <w:szCs w:val="20"/>
        </w:rPr>
        <w:t xml:space="preserve">), которое необходимо найти. </w:t>
      </w:r>
    </w:p>
    <w:p w14:paraId="7DE2D8B7" w14:textId="48A1DFF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 получают эффективное значение ПДУ для одиночных импульсов (</w:t>
      </w: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aE</m:t>
                </m:r>
              </m:sub>
            </m:sSub>
          </m:sub>
        </m:sSub>
      </m:oMath>
      <w:r w:rsidRPr="00B70AF3">
        <w:rPr>
          <w:rFonts w:ascii="Arial" w:eastAsia="Calibri" w:hAnsi="Arial" w:cs="Arial"/>
        </w:rPr>
        <w:t xml:space="preserve">) и значение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которое учитывает требования к группе импульсов (</w:t>
      </w:r>
      <w:r w:rsidRPr="00B70AF3">
        <w:rPr>
          <w:rFonts w:ascii="Arial" w:eastAsia="Calibri" w:hAnsi="Arial" w:cs="Arial"/>
          <w:i/>
        </w:rPr>
        <w:t>C</w:t>
      </w:r>
      <w:r w:rsidRPr="00B70AF3">
        <w:rPr>
          <w:rFonts w:ascii="Arial" w:eastAsia="Calibri" w:hAnsi="Arial" w:cs="Arial"/>
          <w:vertAlign w:val="subscript"/>
        </w:rPr>
        <w:t>5E</w:t>
      </w:r>
      <w:r w:rsidRPr="00B70AF3">
        <w:rPr>
          <w:rFonts w:ascii="Arial" w:eastAsia="Calibri" w:hAnsi="Arial" w:cs="Arial"/>
        </w:rPr>
        <w:t>)</w:t>
      </w:r>
      <w:r w:rsidR="0016188E" w:rsidRPr="00B70AF3">
        <w:rPr>
          <w:rFonts w:ascii="Arial" w:eastAsia="Calibri" w:hAnsi="Arial" w:cs="Arial"/>
        </w:rPr>
        <w:t>, поэтому применяют требование согласно</w:t>
      </w:r>
      <w:r w:rsidRPr="00B70AF3">
        <w:rPr>
          <w:rFonts w:ascii="Arial" w:eastAsia="Calibri" w:hAnsi="Arial" w:cs="Arial"/>
        </w:rPr>
        <w:t xml:space="preserve"> перечислени</w:t>
      </w:r>
      <w:r w:rsidR="0016188E" w:rsidRPr="00B70AF3">
        <w:rPr>
          <w:rFonts w:ascii="Arial" w:eastAsia="Calibri" w:hAnsi="Arial" w:cs="Arial"/>
        </w:rPr>
        <w:t>ю</w:t>
      </w:r>
      <w:r w:rsidRPr="00B70AF3">
        <w:rPr>
          <w:rFonts w:ascii="Arial" w:eastAsia="Calibri" w:hAnsi="Arial" w:cs="Arial"/>
        </w:rPr>
        <w:t xml:space="preserve"> c):</w:t>
      </w:r>
    </w:p>
    <w:p w14:paraId="02A0E416" w14:textId="3F3ED337" w:rsidR="001F7F90" w:rsidRPr="0042282D" w:rsidRDefault="00000000" w:rsidP="0016188E">
      <w:pPr>
        <w:spacing w:after="0" w:line="360" w:lineRule="auto"/>
        <w:ind w:firstLine="709"/>
        <w:jc w:val="center"/>
        <w:rPr>
          <w:rFonts w:ascii="Cambria Math" w:eastAsia="Calibri" w:hAnsi="Cambria Math" w:cs="Arial"/>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C</m:t>
                </m:r>
              </m:sub>
            </m:sSub>
          </m:sub>
        </m:sSub>
        <m:r>
          <w:rPr>
            <w:rFonts w:ascii="Cambria Math" w:eastAsia="Calibri" w:hAnsi="Cambria Math" w:cs="Arial"/>
          </w:rPr>
          <m:t xml:space="preserve">= </m:t>
        </m:r>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aE</m:t>
                </m:r>
              </m:sub>
            </m:sSub>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5</m:t>
            </m:r>
            <m:r>
              <m:rPr>
                <m:sty m:val="p"/>
              </m:rPr>
              <w:rPr>
                <w:rFonts w:ascii="Cambria Math" w:eastAsia="Calibri" w:hAnsi="Cambria Math" w:cs="Arial"/>
              </w:rPr>
              <m:t>E</m:t>
            </m:r>
          </m:sub>
        </m:sSub>
        <m:r>
          <w:rPr>
            <w:rFonts w:ascii="Cambria Math" w:eastAsia="Calibri" w:hAnsi="Cambria Math" w:cs="Arial"/>
          </w:rPr>
          <m:t>=4∙</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-4</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16188E" w:rsidRPr="0042282D">
        <w:rPr>
          <w:rFonts w:ascii="Cambria Math" w:eastAsia="Calibri" w:hAnsi="Cambria Math" w:cs="Arial"/>
        </w:rPr>
        <w:t>.</w:t>
      </w:r>
    </w:p>
    <w:p w14:paraId="715AE05A" w14:textId="503BDC6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все ПДУ базируются на одиночном импульсе, их можно сравнить напрямую, и ПДУ является наиболее строгим из требований </w:t>
      </w:r>
      <w:r w:rsidR="0016188E" w:rsidRPr="00B70AF3">
        <w:rPr>
          <w:rFonts w:ascii="Arial" w:eastAsia="Calibri" w:hAnsi="Arial" w:cs="Arial"/>
        </w:rPr>
        <w:t>согласно</w:t>
      </w:r>
      <w:r w:rsidRPr="00B70AF3">
        <w:rPr>
          <w:rFonts w:ascii="Arial" w:eastAsia="Calibri" w:hAnsi="Arial" w:cs="Arial"/>
        </w:rPr>
        <w:t xml:space="preserve"> перечислени</w:t>
      </w:r>
      <w:r w:rsidR="0016188E" w:rsidRPr="00B70AF3">
        <w:rPr>
          <w:rFonts w:ascii="Arial" w:eastAsia="Calibri" w:hAnsi="Arial" w:cs="Arial"/>
        </w:rPr>
        <w:t>ям</w:t>
      </w:r>
      <w:r w:rsidRPr="00B70AF3">
        <w:rPr>
          <w:rFonts w:ascii="Arial" w:eastAsia="Calibri" w:hAnsi="Arial" w:cs="Arial"/>
        </w:rPr>
        <w:t xml:space="preserve"> a), b) и c). Таким образом, ПДУ одиночного импульса для этой системы равно:</w:t>
      </w:r>
    </w:p>
    <w:p w14:paraId="465DDE06" w14:textId="7B13E792" w:rsidR="001F7F90" w:rsidRPr="00B70AF3" w:rsidRDefault="00000000" w:rsidP="0042282D">
      <w:pPr>
        <w:spacing w:after="0" w:line="360" w:lineRule="auto"/>
        <w:jc w:val="center"/>
        <w:rPr>
          <w:rFonts w:ascii="Arial" w:eastAsia="Calibri" w:hAnsi="Arial" w:cs="Arial"/>
          <w:i/>
        </w:rPr>
      </w:pPr>
      <m:oMath>
        <m:sSub>
          <m:sSubPr>
            <m:ctrlPr>
              <w:rPr>
                <w:rFonts w:ascii="Cambria Math" w:eastAsia="Calibri" w:hAnsi="Cambria Math" w:cs="Arial"/>
                <w:i/>
                <w:iCs/>
              </w:rPr>
            </m:ctrlPr>
          </m:sSubPr>
          <m:e>
            <m:r>
              <w:rPr>
                <w:rFonts w:ascii="Cambria Math" w:eastAsia="Calibri" w:hAnsi="Cambria Math" w:cs="Arial"/>
                <w:lang w:val="en-US"/>
              </w:rPr>
              <m:t>H</m:t>
            </m:r>
          </m:e>
          <m:sub>
            <m:r>
              <w:rPr>
                <w:rFonts w:ascii="Cambria Math" w:eastAsia="Calibri" w:hAnsi="Cambria Math" w:cs="Arial"/>
              </w:rPr>
              <m:t>ПДУ</m:t>
            </m:r>
          </m:sub>
        </m:sSub>
        <m:r>
          <w:rPr>
            <w:rFonts w:ascii="Cambria Math" w:eastAsia="Calibri" w:hAnsi="Cambria Math" w:cs="Arial"/>
          </w:rPr>
          <m:t>=2,55∙</m:t>
        </m:r>
        <m:sSup>
          <m:sSupPr>
            <m:ctrlPr>
              <w:rPr>
                <w:rFonts w:ascii="Cambria Math" w:eastAsia="Calibri" w:hAnsi="Cambria Math" w:cs="Arial"/>
                <w:i/>
                <w:iCs/>
              </w:rPr>
            </m:ctrlPr>
          </m:sSupPr>
          <m:e>
            <m:r>
              <w:rPr>
                <w:rFonts w:ascii="Cambria Math" w:eastAsia="Calibri" w:hAnsi="Cambria Math" w:cs="Arial"/>
              </w:rPr>
              <m:t>10</m:t>
            </m:r>
          </m:e>
          <m:sup>
            <m:r>
              <w:rPr>
                <w:rFonts w:ascii="Cambria Math" w:eastAsia="Calibri" w:hAnsi="Cambria Math" w:cs="Arial"/>
              </w:rPr>
              <m:t>-5</m:t>
            </m:r>
          </m:sup>
        </m:sSup>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D347A7" w:rsidRPr="00B70AF3">
        <w:rPr>
          <w:rFonts w:ascii="Arial" w:eastAsia="SimSun" w:hAnsi="Arial" w:cs="Arial"/>
          <w:i/>
        </w:rPr>
        <w:t>.</w:t>
      </w:r>
    </w:p>
    <w:p w14:paraId="1A1B6A5E"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lang w:val="en-US"/>
        </w:rPr>
        <w:t>B</w:t>
      </w:r>
      <w:r w:rsidRPr="00B70AF3">
        <w:rPr>
          <w:rFonts w:ascii="Arial" w:eastAsia="Calibri" w:hAnsi="Arial" w:cs="Arial"/>
          <w:b/>
        </w:rPr>
        <w:t>.5.3</w:t>
      </w:r>
      <w:r w:rsidRPr="00B70AF3">
        <w:rPr>
          <w:rFonts w:ascii="Arial" w:eastAsia="Calibri" w:hAnsi="Arial" w:cs="Arial"/>
          <w:b/>
        </w:rPr>
        <w:tab/>
        <w:t>Пример для импульсного Nd:YAG-лазера</w:t>
      </w:r>
    </w:p>
    <w:p w14:paraId="28CC57FD" w14:textId="1EEA7637"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ПДУ для глаз при наблюдении прямого излучения Nd:YAG-лазера </w:t>
      </w:r>
      <w:r w:rsidR="00640B12">
        <w:rPr>
          <w:rFonts w:ascii="Arial" w:eastAsia="Calibri" w:hAnsi="Arial" w:cs="Arial"/>
        </w:rPr>
        <w:t xml:space="preserve">                </w:t>
      </w:r>
      <w:r w:rsidR="00D347A7" w:rsidRPr="00B70AF3">
        <w:rPr>
          <w:rFonts w:ascii="Arial" w:eastAsia="Calibri" w:hAnsi="Arial" w:cs="Arial"/>
        </w:rPr>
        <w:t>(λ</w:t>
      </w:r>
      <w:r w:rsidR="00E122CC" w:rsidRPr="00B70AF3">
        <w:rPr>
          <w:rFonts w:ascii="Arial" w:eastAsia="Calibri" w:hAnsi="Arial" w:cs="Arial"/>
        </w:rPr>
        <w:t xml:space="preserve"> </w:t>
      </w:r>
      <w:r w:rsidR="00D347A7" w:rsidRPr="00B70AF3">
        <w:rPr>
          <w:rFonts w:ascii="Arial" w:eastAsia="Calibri" w:hAnsi="Arial" w:cs="Arial"/>
        </w:rPr>
        <w:t xml:space="preserve">= 1064 нм), работающего с частотой </w:t>
      </w:r>
      <w:r w:rsidR="00D347A7" w:rsidRPr="00B70AF3">
        <w:rPr>
          <w:rFonts w:ascii="Arial" w:eastAsia="Calibri" w:hAnsi="Arial" w:cs="Arial"/>
          <w:i/>
        </w:rPr>
        <w:t>F</w:t>
      </w:r>
      <w:r w:rsidR="00D347A7" w:rsidRPr="00B70AF3">
        <w:rPr>
          <w:rFonts w:ascii="Arial" w:eastAsia="Calibri" w:hAnsi="Arial" w:cs="Arial"/>
        </w:rPr>
        <w:t xml:space="preserve"> = 20 Гц с длительностью импульса </w:t>
      </w:r>
      <w:r w:rsidR="00D347A7" w:rsidRPr="00B70AF3">
        <w:rPr>
          <w:rFonts w:ascii="Arial" w:eastAsia="Calibri" w:hAnsi="Arial" w:cs="Arial"/>
          <w:i/>
        </w:rPr>
        <w:t xml:space="preserve">t </w:t>
      </w:r>
      <w:r w:rsidR="00D347A7" w:rsidRPr="00B70AF3">
        <w:rPr>
          <w:rFonts w:ascii="Arial" w:eastAsia="Calibri" w:hAnsi="Arial" w:cs="Arial"/>
        </w:rPr>
        <w:t>= 1 мс.</w:t>
      </w:r>
    </w:p>
    <w:p w14:paraId="42585575" w14:textId="6EDE01BF" w:rsidR="001F7F90" w:rsidRPr="00B70AF3" w:rsidRDefault="00F52A8F">
      <w:pPr>
        <w:spacing w:after="0" w:line="360" w:lineRule="auto"/>
        <w:ind w:firstLine="709"/>
        <w:jc w:val="both"/>
        <w:rPr>
          <w:rFonts w:ascii="Arial" w:eastAsia="Calibri" w:hAnsi="Arial" w:cs="Arial"/>
        </w:rPr>
      </w:pPr>
      <w:r w:rsidRPr="00B70AF3">
        <w:rPr>
          <w:rFonts w:ascii="Arial" w:eastAsia="Calibri" w:hAnsi="Arial" w:cs="Arial"/>
        </w:rPr>
        <w:t>Решение</w:t>
      </w:r>
    </w:p>
    <w:p w14:paraId="51D34D75" w14:textId="69ACCED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лазер работает в невидимом диапазоне, защита не обеспечивается негативной реакцией на свет. Основываясь на знаниях о работе устройства, ответственный за лазерную безопасност</w:t>
      </w:r>
      <w:r w:rsidR="00F52A8F" w:rsidRPr="00B70AF3">
        <w:rPr>
          <w:rFonts w:ascii="Arial" w:eastAsia="Calibri" w:hAnsi="Arial" w:cs="Arial"/>
        </w:rPr>
        <w:t>ь</w:t>
      </w:r>
      <w:r w:rsidRPr="00B70AF3">
        <w:rPr>
          <w:rFonts w:ascii="Arial" w:eastAsia="Calibri" w:hAnsi="Arial" w:cs="Arial"/>
        </w:rPr>
        <w:t>, проводящий оценку опасности, устанавливает прогнозируемую длительность облучения. В этом примере предполагается, что она равна 10 с.</w:t>
      </w:r>
    </w:p>
    <w:p w14:paraId="324F672F" w14:textId="77777777"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w:t>
      </w:r>
      <w:r w:rsidRPr="0042282D">
        <w:rPr>
          <w:rFonts w:ascii="Arial" w:eastAsia="Calibri" w:hAnsi="Arial" w:cs="Arial"/>
          <w:sz w:val="20"/>
          <w:szCs w:val="20"/>
        </w:rPr>
        <w:t>– В случае, когда ОЛБ невозможно установить прогнозируемую длительность облучения на основе оперативных знаний, рекомендации по длительности непреднамеренного облучения также можно найти в 6.1.</w:t>
      </w:r>
    </w:p>
    <w:p w14:paraId="2B363C35" w14:textId="55E3B462" w:rsidR="001F7F90" w:rsidRPr="00B70AF3" w:rsidRDefault="00F52A8F">
      <w:pPr>
        <w:spacing w:after="0" w:line="360" w:lineRule="auto"/>
        <w:ind w:firstLine="709"/>
        <w:jc w:val="both"/>
        <w:rPr>
          <w:rFonts w:ascii="Arial" w:eastAsia="Calibri" w:hAnsi="Arial" w:cs="Arial"/>
        </w:rPr>
      </w:pPr>
      <w:r w:rsidRPr="00B70AF3">
        <w:rPr>
          <w:rFonts w:ascii="Arial" w:eastAsia="Calibri" w:hAnsi="Arial" w:cs="Arial"/>
        </w:rPr>
        <w:t xml:space="preserve">В </w:t>
      </w:r>
      <w:r w:rsidR="00D347A7" w:rsidRPr="00B70AF3">
        <w:rPr>
          <w:rFonts w:ascii="Arial" w:eastAsia="Calibri" w:hAnsi="Arial" w:cs="Arial"/>
        </w:rPr>
        <w:t xml:space="preserve">6.2 </w:t>
      </w:r>
      <w:r w:rsidRPr="00B70AF3">
        <w:rPr>
          <w:rFonts w:ascii="Arial" w:eastAsia="Calibri" w:hAnsi="Arial" w:cs="Arial"/>
        </w:rPr>
        <w:t>приведены</w:t>
      </w:r>
      <w:r w:rsidR="00D347A7" w:rsidRPr="00B70AF3">
        <w:rPr>
          <w:rFonts w:ascii="Arial" w:eastAsia="Calibri" w:hAnsi="Arial" w:cs="Arial"/>
        </w:rPr>
        <w:t xml:space="preserve"> три критерия, которые необходимо учитывать, и наиболее строгий из них применим к данной оценке. </w:t>
      </w:r>
    </w:p>
    <w:p w14:paraId="5AB097B1" w14:textId="4EDC15B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Согласно </w:t>
      </w:r>
      <w:r w:rsidR="006847EB" w:rsidRPr="00B70AF3">
        <w:rPr>
          <w:rFonts w:ascii="Arial" w:eastAsia="Calibri" w:hAnsi="Arial" w:cs="Arial"/>
        </w:rPr>
        <w:t xml:space="preserve">пункту </w:t>
      </w:r>
      <w:r w:rsidRPr="00B70AF3">
        <w:rPr>
          <w:rFonts w:ascii="Arial" w:eastAsia="Calibri" w:hAnsi="Arial" w:cs="Arial"/>
        </w:rPr>
        <w:t>6.2</w:t>
      </w:r>
      <w:r w:rsidR="00F52A8F" w:rsidRPr="00B70AF3">
        <w:rPr>
          <w:rFonts w:ascii="Arial" w:eastAsia="Calibri" w:hAnsi="Arial" w:cs="Arial"/>
        </w:rPr>
        <w:t>,</w:t>
      </w:r>
      <w:r w:rsidRPr="00B70AF3">
        <w:rPr>
          <w:rFonts w:ascii="Arial" w:eastAsia="Calibri" w:hAnsi="Arial" w:cs="Arial"/>
        </w:rPr>
        <w:t xml:space="preserve"> перечисление а), воздействие любого одиночного импульса не должно превышать ПДУ одиночного импульса. Поскольку пучок излучается из небольшого</w:t>
      </w:r>
      <w:r w:rsidR="00F52A8F" w:rsidRPr="00B70AF3">
        <w:rPr>
          <w:rFonts w:ascii="Arial" w:eastAsia="Calibri" w:hAnsi="Arial" w:cs="Arial"/>
        </w:rPr>
        <w:t xml:space="preserve"> источника, ПДУ определяют</w:t>
      </w:r>
      <w:r w:rsidRPr="00B70AF3">
        <w:rPr>
          <w:rFonts w:ascii="Arial" w:eastAsia="Calibri" w:hAnsi="Arial" w:cs="Arial"/>
        </w:rPr>
        <w:t xml:space="preserve"> по таблице 4 и </w:t>
      </w:r>
      <w:r w:rsidR="00F52A8F" w:rsidRPr="00B70AF3">
        <w:rPr>
          <w:rFonts w:ascii="Arial" w:eastAsia="Calibri" w:hAnsi="Arial" w:cs="Arial"/>
        </w:rPr>
        <w:t xml:space="preserve">он </w:t>
      </w:r>
      <w:r w:rsidRPr="00B70AF3">
        <w:rPr>
          <w:rFonts w:ascii="Arial" w:eastAsia="Calibri" w:hAnsi="Arial" w:cs="Arial"/>
        </w:rPr>
        <w:t xml:space="preserve">составляет 90 </w:t>
      </w:r>
      <w:r w:rsidRPr="00B70AF3">
        <w:rPr>
          <w:rFonts w:ascii="Arial" w:eastAsia="Calibri" w:hAnsi="Arial" w:cs="Arial"/>
          <w:i/>
        </w:rPr>
        <w:t>t</w:t>
      </w:r>
      <w:r w:rsidRPr="00B70AF3">
        <w:rPr>
          <w:rFonts w:ascii="Arial" w:eastAsia="Calibri" w:hAnsi="Arial" w:cs="Arial"/>
          <w:vertAlign w:val="superscript"/>
        </w:rPr>
        <w:t xml:space="preserve">0,75 </w:t>
      </w:r>
      <w:r w:rsidRPr="00B70AF3">
        <w:rPr>
          <w:rFonts w:ascii="Arial" w:eastAsia="Calibri" w:hAnsi="Arial" w:cs="Arial"/>
          <w:i/>
        </w:rPr>
        <w:t>C</w:t>
      </w:r>
      <w:r w:rsidRPr="00B70AF3">
        <w:rPr>
          <w:rFonts w:ascii="Arial" w:eastAsia="Calibri" w:hAnsi="Arial" w:cs="Arial"/>
          <w:vertAlign w:val="subscript"/>
        </w:rPr>
        <w:t>7</w:t>
      </w:r>
      <w:r w:rsidRPr="00B70AF3">
        <w:rPr>
          <w:rFonts w:ascii="Arial" w:eastAsia="Calibri" w:hAnsi="Arial" w:cs="Arial"/>
        </w:rPr>
        <w:t xml:space="preserve"> Дж</w:t>
      </w:r>
      <w:r w:rsidRPr="00B70AF3">
        <w:rPr>
          <w:rFonts w:ascii="Cambria Math" w:eastAsia="Calibri" w:hAnsi="Cambria Math" w:cs="Cambria Math"/>
        </w:rPr>
        <w:t>⋅</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Значение </w:t>
      </w:r>
      <w:r w:rsidRPr="00B70AF3">
        <w:rPr>
          <w:rFonts w:ascii="Arial" w:eastAsia="Calibri" w:hAnsi="Arial" w:cs="Arial"/>
          <w:i/>
        </w:rPr>
        <w:t>C</w:t>
      </w:r>
      <w:r w:rsidRPr="00B70AF3">
        <w:rPr>
          <w:rFonts w:ascii="Arial" w:eastAsia="Calibri" w:hAnsi="Arial" w:cs="Arial"/>
          <w:vertAlign w:val="subscript"/>
        </w:rPr>
        <w:t>7</w:t>
      </w:r>
      <w:r w:rsidRPr="00B70AF3">
        <w:rPr>
          <w:rFonts w:ascii="Arial" w:eastAsia="Calibri" w:hAnsi="Arial" w:cs="Arial"/>
        </w:rPr>
        <w:t xml:space="preserve"> приведено в таблице 9. При длине волны 1064 нм </w:t>
      </w:r>
      <w:r w:rsidRPr="00B70AF3">
        <w:rPr>
          <w:rFonts w:ascii="Arial" w:eastAsia="Calibri" w:hAnsi="Arial" w:cs="Arial"/>
          <w:i/>
        </w:rPr>
        <w:t>C</w:t>
      </w:r>
      <w:r w:rsidRPr="00B70AF3">
        <w:rPr>
          <w:rFonts w:ascii="Arial" w:eastAsia="Calibri" w:hAnsi="Arial" w:cs="Arial"/>
          <w:vertAlign w:val="subscript"/>
        </w:rPr>
        <w:t>7</w:t>
      </w:r>
      <w:r w:rsidR="00F52A8F" w:rsidRPr="00B70AF3">
        <w:rPr>
          <w:rFonts w:ascii="Arial" w:eastAsia="Calibri" w:hAnsi="Arial" w:cs="Arial"/>
        </w:rPr>
        <w:t>=1 и, следовательно, ПДУ согласно</w:t>
      </w:r>
      <w:r w:rsidRPr="00B70AF3">
        <w:rPr>
          <w:rFonts w:ascii="Arial" w:eastAsia="Calibri" w:hAnsi="Arial" w:cs="Arial"/>
        </w:rPr>
        <w:t xml:space="preserve"> таблиц</w:t>
      </w:r>
      <w:r w:rsidR="00F52A8F" w:rsidRPr="00B70AF3">
        <w:rPr>
          <w:rFonts w:ascii="Arial" w:eastAsia="Calibri" w:hAnsi="Arial" w:cs="Arial"/>
        </w:rPr>
        <w:t>е</w:t>
      </w:r>
      <w:r w:rsidRPr="00B70AF3">
        <w:rPr>
          <w:rFonts w:ascii="Arial" w:eastAsia="Calibri" w:hAnsi="Arial" w:cs="Arial"/>
        </w:rPr>
        <w:t xml:space="preserve"> 4 для промежутка времени в 1 мс составляет: </w:t>
      </w:r>
    </w:p>
    <w:p w14:paraId="43B8445B" w14:textId="07103005" w:rsidR="001F7F90" w:rsidRPr="0042282D" w:rsidRDefault="00000000">
      <w:pPr>
        <w:spacing w:after="0" w:line="360" w:lineRule="auto"/>
        <w:ind w:firstLine="709"/>
        <w:jc w:val="center"/>
        <w:rPr>
          <w:rFonts w:ascii="Cambria Math" w:eastAsia="Calibri" w:hAnsi="Cambria Math" w:cs="Arial"/>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
                    <w:iCs/>
                  </w:rPr>
                </m:ctrlPr>
              </m:sSubPr>
              <m:e>
                <m:r>
                  <w:rPr>
                    <w:rFonts w:ascii="Cambria Math" w:eastAsia="Calibri" w:hAnsi="Cambria Math" w:cs="Arial"/>
                  </w:rPr>
                  <m:t>ПДУ</m:t>
                </m:r>
              </m:e>
              <m:sub>
                <m:r>
                  <m:rPr>
                    <m:sty m:val="p"/>
                  </m:rPr>
                  <w:rPr>
                    <w:rFonts w:ascii="Cambria Math" w:eastAsia="Calibri" w:hAnsi="Cambria Math" w:cs="Arial"/>
                    <w:lang w:val="en-US"/>
                  </w:rPr>
                  <m:t>a</m:t>
                </m:r>
              </m:sub>
            </m:sSub>
          </m:sub>
        </m:sSub>
        <m:r>
          <w:rPr>
            <w:rFonts w:ascii="Cambria Math" w:eastAsia="Calibri" w:hAnsi="Cambria Math" w:cs="Arial"/>
          </w:rPr>
          <m:t xml:space="preserve">=90 </m:t>
        </m:r>
        <m:sSup>
          <m:sSupPr>
            <m:ctrlPr>
              <w:rPr>
                <w:rFonts w:ascii="Cambria Math" w:eastAsia="Calibri" w:hAnsi="Cambria Math" w:cs="Arial"/>
                <w:i/>
                <w:iCs/>
              </w:rPr>
            </m:ctrlPr>
          </m:sSupPr>
          <m:e>
            <m:r>
              <w:rPr>
                <w:rFonts w:ascii="Cambria Math" w:eastAsia="Calibri" w:hAnsi="Cambria Math" w:cs="Arial"/>
              </w:rPr>
              <m:t>t</m:t>
            </m:r>
          </m:e>
          <m:sup>
            <m:r>
              <w:rPr>
                <w:rFonts w:ascii="Cambria Math" w:eastAsia="Calibri" w:hAnsi="Cambria Math" w:cs="Arial"/>
              </w:rPr>
              <m:t>0,75</m:t>
            </m:r>
          </m:sup>
        </m:sSup>
        <m:sSub>
          <m:sSubPr>
            <m:ctrlPr>
              <w:rPr>
                <w:rFonts w:ascii="Cambria Math" w:eastAsia="Calibri" w:hAnsi="Cambria Math" w:cs="Arial"/>
                <w:i/>
                <w:iCs/>
              </w:rPr>
            </m:ctrlPr>
          </m:sSubPr>
          <m:e>
            <m:r>
              <w:rPr>
                <w:rFonts w:ascii="Cambria Math" w:eastAsia="Calibri" w:hAnsi="Cambria Math" w:cs="Arial"/>
              </w:rPr>
              <m:t>C</m:t>
            </m:r>
          </m:e>
          <m:sub>
            <m:r>
              <w:rPr>
                <w:rFonts w:ascii="Cambria Math" w:eastAsia="Calibri" w:hAnsi="Cambria Math" w:cs="Arial"/>
              </w:rPr>
              <m:t>7</m:t>
            </m:r>
          </m:sub>
        </m:sSub>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r>
          <w:rPr>
            <w:rFonts w:ascii="Cambria Math" w:eastAsia="Calibri" w:hAnsi="Cambria Math" w:cs="Arial"/>
          </w:rPr>
          <m:t>=</m:t>
        </m:r>
        <m:r>
          <w:rPr>
            <w:rFonts w:ascii="Cambria Math" w:eastAsia="SimSun" w:hAnsi="Cambria Math" w:cs="Arial"/>
          </w:rPr>
          <m:t>90</m:t>
        </m:r>
        <m:r>
          <w:rPr>
            <w:rFonts w:ascii="Cambria Math" w:eastAsia="MS Gothic" w:hAnsi="Cambria Math" w:cs="Arial"/>
          </w:rPr>
          <m:t>∙</m:t>
        </m:r>
        <m:sSup>
          <m:sSupPr>
            <m:ctrlPr>
              <w:rPr>
                <w:rFonts w:ascii="Cambria Math" w:eastAsia="SimSun" w:hAnsi="Cambria Math" w:cs="Arial"/>
                <w:i/>
              </w:rPr>
            </m:ctrlPr>
          </m:sSupPr>
          <m:e>
            <m:r>
              <w:rPr>
                <w:rFonts w:ascii="Cambria Math" w:eastAsia="SimSun" w:hAnsi="Cambria Math" w:cs="Arial"/>
              </w:rPr>
              <m:t>0,001</m:t>
            </m:r>
          </m:e>
          <m:sup>
            <m:r>
              <w:rPr>
                <w:rFonts w:ascii="Cambria Math" w:eastAsia="SimSun" w:hAnsi="Cambria Math" w:cs="Arial"/>
              </w:rPr>
              <m:t>0,75</m:t>
            </m:r>
          </m:sup>
        </m:sSup>
        <m:r>
          <w:rPr>
            <w:rFonts w:ascii="Cambria Math" w:eastAsia="MS Gothic" w:hAnsi="Cambria Math" w:cs="Arial"/>
          </w:rPr>
          <m:t>∙</m:t>
        </m:r>
        <m:r>
          <w:rPr>
            <w:rFonts w:ascii="Cambria Math" w:eastAsia="SimSun" w:hAnsi="Cambria Math" w:cs="Arial"/>
          </w:rPr>
          <m:t>1=0,506</m:t>
        </m:r>
        <m:r>
          <w:rPr>
            <w:rFonts w:ascii="Cambria Math" w:eastAsia="Calibri" w:hAnsi="Cambria Math" w:cs="Arial"/>
          </w:rPr>
          <m:t xml:space="preserve">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883B90" w:rsidRPr="0042282D">
        <w:rPr>
          <w:rFonts w:ascii="Cambria Math" w:eastAsia="Calibri" w:hAnsi="Cambria Math" w:cs="Arial"/>
        </w:rPr>
        <w:t>.</w:t>
      </w:r>
    </w:p>
    <w:p w14:paraId="0F2335D9" w14:textId="1923E1B4" w:rsidR="001F7F90" w:rsidRPr="00B70AF3" w:rsidRDefault="00F52A8F">
      <w:pPr>
        <w:spacing w:after="0" w:line="360" w:lineRule="auto"/>
        <w:ind w:firstLine="709"/>
        <w:jc w:val="both"/>
        <w:rPr>
          <w:rFonts w:ascii="Arial" w:eastAsia="Calibri" w:hAnsi="Arial" w:cs="Arial"/>
        </w:rPr>
      </w:pPr>
      <w:r w:rsidRPr="00B70AF3">
        <w:rPr>
          <w:rFonts w:ascii="Arial" w:eastAsia="Calibri" w:hAnsi="Arial" w:cs="Arial"/>
        </w:rPr>
        <w:t xml:space="preserve">Согласно </w:t>
      </w:r>
      <w:r w:rsidR="00D347A7" w:rsidRPr="00B70AF3">
        <w:rPr>
          <w:rFonts w:ascii="Arial" w:eastAsia="Calibri" w:hAnsi="Arial" w:cs="Arial"/>
        </w:rPr>
        <w:t>6.2</w:t>
      </w:r>
      <w:r w:rsidRPr="00B70AF3">
        <w:rPr>
          <w:rFonts w:ascii="Arial" w:eastAsia="Calibri" w:hAnsi="Arial" w:cs="Arial"/>
        </w:rPr>
        <w:t>,</w:t>
      </w:r>
      <w:r w:rsidR="00D347A7" w:rsidRPr="00B70AF3">
        <w:rPr>
          <w:rFonts w:ascii="Arial" w:eastAsia="Calibri" w:hAnsi="Arial" w:cs="Arial"/>
        </w:rPr>
        <w:t xml:space="preserve"> перечисление b), облучение для серии импульсов длительностью </w:t>
      </w:r>
      <w:r w:rsidR="00D347A7" w:rsidRPr="00B70AF3">
        <w:rPr>
          <w:rFonts w:ascii="Arial" w:eastAsia="Calibri" w:hAnsi="Arial" w:cs="Arial"/>
          <w:i/>
        </w:rPr>
        <w:t>T</w:t>
      </w:r>
      <w:r w:rsidR="00D347A7" w:rsidRPr="00B70AF3">
        <w:rPr>
          <w:rFonts w:ascii="Arial" w:eastAsia="Calibri" w:hAnsi="Arial" w:cs="Arial"/>
        </w:rPr>
        <w:t xml:space="preserve"> не должн</w:t>
      </w:r>
      <w:r w:rsidRPr="00B70AF3">
        <w:rPr>
          <w:rFonts w:ascii="Arial" w:eastAsia="Calibri" w:hAnsi="Arial" w:cs="Arial"/>
        </w:rPr>
        <w:t>о</w:t>
      </w:r>
      <w:r w:rsidR="00D347A7" w:rsidRPr="00B70AF3">
        <w:rPr>
          <w:rFonts w:ascii="Arial" w:eastAsia="Calibri" w:hAnsi="Arial" w:cs="Arial"/>
        </w:rPr>
        <w:t xml:space="preserve"> превышать ПДУ одиночного импульса длительностью </w:t>
      </w:r>
      <w:r w:rsidR="00D347A7" w:rsidRPr="00B70AF3">
        <w:rPr>
          <w:rFonts w:ascii="Arial" w:eastAsia="Calibri" w:hAnsi="Arial" w:cs="Arial"/>
          <w:i/>
        </w:rPr>
        <w:t>T</w:t>
      </w:r>
      <w:r w:rsidR="00D347A7" w:rsidRPr="00B70AF3">
        <w:rPr>
          <w:rFonts w:ascii="Arial" w:eastAsia="Calibri" w:hAnsi="Arial" w:cs="Arial"/>
        </w:rPr>
        <w:t xml:space="preserve">. Для длительности облучения 10 с (общего времени облучения), согласно таблице 4, используют </w:t>
      </w:r>
      <w:r w:rsidRPr="00B70AF3">
        <w:rPr>
          <w:rFonts w:ascii="Arial" w:eastAsia="Calibri" w:hAnsi="Arial" w:cs="Arial"/>
        </w:rPr>
        <w:t>графу</w:t>
      </w:r>
      <w:r w:rsidR="00D347A7" w:rsidRPr="00B70AF3">
        <w:rPr>
          <w:rFonts w:ascii="Arial" w:eastAsia="Calibri" w:hAnsi="Arial" w:cs="Arial"/>
        </w:rPr>
        <w:t xml:space="preserve"> от 10 до 10</w:t>
      </w:r>
      <w:r w:rsidR="00D347A7" w:rsidRPr="00B70AF3">
        <w:rPr>
          <w:rFonts w:ascii="Arial" w:eastAsia="Calibri" w:hAnsi="Arial" w:cs="Arial"/>
          <w:vertAlign w:val="superscript"/>
        </w:rPr>
        <w:t>2</w:t>
      </w:r>
      <w:r w:rsidR="00D347A7" w:rsidRPr="00B70AF3">
        <w:rPr>
          <w:rFonts w:ascii="Arial" w:eastAsia="Calibri" w:hAnsi="Arial" w:cs="Arial"/>
        </w:rPr>
        <w:t xml:space="preserve"> </w:t>
      </w:r>
      <w:r w:rsidR="00D7798B">
        <w:rPr>
          <w:rFonts w:ascii="Arial" w:eastAsia="Calibri" w:hAnsi="Arial" w:cs="Arial"/>
        </w:rPr>
        <w:t xml:space="preserve">       </w:t>
      </w:r>
      <w:r w:rsidR="00D347A7" w:rsidRPr="00B70AF3">
        <w:rPr>
          <w:rFonts w:ascii="Arial" w:eastAsia="Calibri" w:hAnsi="Arial" w:cs="Arial"/>
        </w:rPr>
        <w:t>(см. таблицу 9, примечание 4), ПДУ составляет:</w:t>
      </w:r>
    </w:p>
    <w:p w14:paraId="54D570B1" w14:textId="520A699C" w:rsidR="001F7F90" w:rsidRPr="00B70AF3" w:rsidRDefault="00000000" w:rsidP="0060563D">
      <w:pPr>
        <w:spacing w:after="0" w:line="360" w:lineRule="auto"/>
        <w:ind w:firstLine="709"/>
        <w:jc w:val="center"/>
        <w:rPr>
          <w:rFonts w:ascii="Arial" w:eastAsia="Calibri" w:hAnsi="Arial" w:cs="Arial"/>
        </w:rPr>
      </w:pPr>
      <m:oMath>
        <m:sSub>
          <m:sSubPr>
            <m:ctrlPr>
              <w:rPr>
                <w:rFonts w:ascii="Cambria Math" w:eastAsia="Calibri" w:hAnsi="Cambria Math" w:cs="Arial"/>
              </w:rPr>
            </m:ctrlPr>
          </m:sSubPr>
          <m:e>
            <m:r>
              <w:rPr>
                <w:rFonts w:ascii="Cambria Math" w:eastAsia="Calibri" w:hAnsi="Cambria Math" w:cs="Arial"/>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T</m:t>
                </m:r>
              </m:sub>
            </m:sSub>
          </m:sub>
        </m:sSub>
        <m:r>
          <m:rPr>
            <m:sty m:val="p"/>
          </m:rPr>
          <w:rPr>
            <w:rFonts w:ascii="Cambria Math" w:eastAsia="Calibri" w:hAnsi="Cambria Math" w:cs="Arial"/>
          </w:rPr>
          <m:t>=10</m:t>
        </m:r>
        <m:sSub>
          <m:sSubPr>
            <m:ctrlPr>
              <w:rPr>
                <w:rFonts w:ascii="Cambria Math" w:eastAsia="Calibri" w:hAnsi="Cambria Math" w:cs="Arial"/>
                <w:iCs/>
              </w:rPr>
            </m:ctrlPr>
          </m:sSubPr>
          <m:e>
            <m:r>
              <m:rPr>
                <m:sty m:val="p"/>
              </m:rPr>
              <w:rPr>
                <w:rFonts w:ascii="Cambria Math" w:eastAsia="Calibri" w:hAnsi="Cambria Math" w:cs="Arial"/>
              </w:rPr>
              <m:t>C</m:t>
            </m:r>
          </m:e>
          <m:sub>
            <m:r>
              <m:rPr>
                <m:sty m:val="p"/>
              </m:rPr>
              <w:rPr>
                <w:rFonts w:ascii="Cambria Math" w:eastAsia="Calibri" w:hAnsi="Cambria Math" w:cs="Arial"/>
              </w:rPr>
              <m:t>4</m:t>
            </m:r>
          </m:sub>
        </m:sSub>
        <m:sSub>
          <m:sSubPr>
            <m:ctrlPr>
              <w:rPr>
                <w:rFonts w:ascii="Cambria Math" w:eastAsia="Calibri" w:hAnsi="Cambria Math" w:cs="Arial"/>
                <w:iCs/>
              </w:rPr>
            </m:ctrlPr>
          </m:sSubPr>
          <m:e>
            <m:r>
              <w:rPr>
                <w:rFonts w:ascii="Cambria Math" w:eastAsia="SimSun" w:hAnsi="Cambria Math" w:cs="Arial"/>
                <w:sz w:val="24"/>
                <w:szCs w:val="24"/>
              </w:rPr>
              <m:t>C</m:t>
            </m:r>
          </m:e>
          <m:sub>
            <m:r>
              <m:rPr>
                <m:sty m:val="p"/>
              </m:rPr>
              <w:rPr>
                <w:rFonts w:ascii="Cambria Math" w:eastAsia="Calibri" w:hAnsi="Cambria Math" w:cs="Arial"/>
              </w:rPr>
              <m:t>7</m:t>
            </m:r>
          </m:sub>
        </m:sSub>
        <m:r>
          <m:rPr>
            <m:sty m:val="p"/>
          </m:rPr>
          <w:rPr>
            <w:rFonts w:ascii="Cambria Math" w:eastAsia="Calibri" w:hAnsi="Cambria Math" w:cs="Arial"/>
          </w:rPr>
          <m:t xml:space="preserve"> Вт∙</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r>
          <m:rPr>
            <m:sty m:val="p"/>
          </m:rPr>
          <w:rPr>
            <w:rFonts w:ascii="Cambria Math" w:eastAsia="Calibri" w:hAnsi="Cambria Math" w:cs="Arial"/>
          </w:rPr>
          <m:t>=10∙5∙1=50 Вт∙</m:t>
        </m:r>
        <m:sSup>
          <m:sSupPr>
            <m:ctrlPr>
              <w:rPr>
                <w:rFonts w:ascii="Cambria Math" w:eastAsia="Calibri" w:hAnsi="Cambria Math" w:cs="Arial"/>
              </w:rPr>
            </m:ctrlPr>
          </m:sSupPr>
          <m:e>
            <m:r>
              <m:rPr>
                <m:sty m:val="p"/>
              </m:rPr>
              <w:rPr>
                <w:rFonts w:ascii="Cambria Math" w:eastAsia="Calibri" w:hAnsi="Cambria Math" w:cs="Arial"/>
              </w:rPr>
              <m:t>м</m:t>
            </m:r>
          </m:e>
          <m:sup>
            <m:r>
              <m:rPr>
                <m:sty m:val="p"/>
              </m:rPr>
              <w:rPr>
                <w:rFonts w:ascii="Cambria Math" w:eastAsia="Calibri" w:hAnsi="Cambria Math" w:cs="Arial"/>
              </w:rPr>
              <m:t>-2</m:t>
            </m:r>
          </m:sup>
        </m:sSup>
      </m:oMath>
      <w:r w:rsidR="00D347A7" w:rsidRPr="00B70AF3">
        <w:rPr>
          <w:rFonts w:ascii="Arial" w:eastAsia="Calibri" w:hAnsi="Arial" w:cs="Arial"/>
        </w:rPr>
        <w:t>,</w:t>
      </w:r>
    </w:p>
    <w:p w14:paraId="1B510C3F" w14:textId="2EECA78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C</w:t>
      </w:r>
      <w:r w:rsidRPr="00B70AF3">
        <w:rPr>
          <w:rFonts w:ascii="Arial" w:eastAsia="Calibri" w:hAnsi="Arial" w:cs="Arial"/>
          <w:vertAlign w:val="subscript"/>
        </w:rPr>
        <w:t>4</w:t>
      </w:r>
      <w:r w:rsidR="00947011">
        <w:rPr>
          <w:rFonts w:ascii="Arial" w:eastAsia="Calibri" w:hAnsi="Arial" w:cs="Arial"/>
          <w:vertAlign w:val="subscript"/>
        </w:rPr>
        <w:t xml:space="preserve"> </w:t>
      </w:r>
      <w:r w:rsidRPr="00B70AF3">
        <w:rPr>
          <w:rFonts w:ascii="Arial" w:eastAsia="Calibri" w:hAnsi="Arial" w:cs="Arial"/>
        </w:rPr>
        <w:t>=</w:t>
      </w:r>
      <w:r w:rsidR="00947011">
        <w:rPr>
          <w:rFonts w:ascii="Arial" w:eastAsia="Calibri" w:hAnsi="Arial" w:cs="Arial"/>
        </w:rPr>
        <w:t xml:space="preserve"> </w:t>
      </w:r>
      <w:r w:rsidRPr="00B70AF3">
        <w:rPr>
          <w:rFonts w:ascii="Arial" w:eastAsia="Calibri" w:hAnsi="Arial" w:cs="Arial"/>
        </w:rPr>
        <w:t xml:space="preserve">5 для длины волны от 1050 до 1400 нм </w:t>
      </w:r>
      <w:r w:rsidR="00F52A8F" w:rsidRPr="00B70AF3">
        <w:rPr>
          <w:rFonts w:ascii="Arial" w:eastAsia="Calibri" w:hAnsi="Arial" w:cs="Arial"/>
        </w:rPr>
        <w:t>по</w:t>
      </w:r>
      <w:r w:rsidRPr="00B70AF3">
        <w:rPr>
          <w:rFonts w:ascii="Arial" w:eastAsia="Calibri" w:hAnsi="Arial" w:cs="Arial"/>
        </w:rPr>
        <w:t xml:space="preserve"> таблиц</w:t>
      </w:r>
      <w:r w:rsidR="00F52A8F" w:rsidRPr="00B70AF3">
        <w:rPr>
          <w:rFonts w:ascii="Arial" w:eastAsia="Calibri" w:hAnsi="Arial" w:cs="Arial"/>
        </w:rPr>
        <w:t>е</w:t>
      </w:r>
      <w:r w:rsidRPr="00B70AF3">
        <w:rPr>
          <w:rFonts w:ascii="Arial" w:eastAsia="Calibri" w:hAnsi="Arial" w:cs="Arial"/>
        </w:rPr>
        <w:t xml:space="preserve"> 9. </w:t>
      </w:r>
    </w:p>
    <w:p w14:paraId="0F4F8D7A" w14:textId="626A7BB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Далее преобразовывают значение ПДУ для длительности облучения </w:t>
      </w:r>
      <w:r w:rsidRPr="00B70AF3">
        <w:rPr>
          <w:rFonts w:ascii="Arial" w:eastAsia="Calibri" w:hAnsi="Arial" w:cs="Arial"/>
          <w:i/>
        </w:rPr>
        <w:t>T</w:t>
      </w:r>
      <w:r w:rsidRPr="00B70AF3">
        <w:rPr>
          <w:rFonts w:ascii="Arial" w:eastAsia="Calibri" w:hAnsi="Arial" w:cs="Arial"/>
        </w:rPr>
        <w:t xml:space="preserve"> в базовый уровень одиночного импульса для удобства сравнения с требованием </w:t>
      </w:r>
      <w:r w:rsidR="00883B90" w:rsidRPr="00B70AF3">
        <w:rPr>
          <w:rFonts w:ascii="Arial" w:eastAsia="Calibri" w:hAnsi="Arial" w:cs="Arial"/>
        </w:rPr>
        <w:t>по</w:t>
      </w:r>
      <w:r w:rsidRPr="00B70AF3">
        <w:rPr>
          <w:rFonts w:ascii="Arial" w:eastAsia="Calibri" w:hAnsi="Arial" w:cs="Arial"/>
        </w:rPr>
        <w:t xml:space="preserve"> перечислени</w:t>
      </w:r>
      <w:r w:rsidR="00883B90" w:rsidRPr="00B70AF3">
        <w:rPr>
          <w:rFonts w:ascii="Arial" w:eastAsia="Calibri" w:hAnsi="Arial" w:cs="Arial"/>
        </w:rPr>
        <w:t>ю</w:t>
      </w:r>
      <w:r w:rsidRPr="00B70AF3">
        <w:rPr>
          <w:rFonts w:ascii="Arial" w:eastAsia="Calibri" w:hAnsi="Arial" w:cs="Arial"/>
        </w:rPr>
        <w:t xml:space="preserve"> a). В этом случае, поскольку значение ПДУ представляет собой интенсивность облучения, его делят на количество импульсов в секунду (</w:t>
      </w:r>
      <w:r w:rsidRPr="00B70AF3">
        <w:rPr>
          <w:rFonts w:ascii="Arial" w:eastAsia="Calibri" w:hAnsi="Arial" w:cs="Arial"/>
          <w:i/>
        </w:rPr>
        <w:t>F</w:t>
      </w:r>
      <w:r w:rsidRPr="00B70AF3">
        <w:rPr>
          <w:rFonts w:ascii="Arial" w:eastAsia="Calibri" w:hAnsi="Arial" w:cs="Arial"/>
        </w:rPr>
        <w:t xml:space="preserve">) для выполнения преобразования. Таким образом, критерий средней облученности приводит к энергетической экспозиции одиночного импульса: </w:t>
      </w:r>
    </w:p>
    <w:p w14:paraId="79F34AD2" w14:textId="5AB6F9CB" w:rsidR="001F7F90" w:rsidRPr="0042282D" w:rsidRDefault="00000000">
      <w:pPr>
        <w:spacing w:after="0" w:line="360" w:lineRule="auto"/>
        <w:ind w:firstLine="709"/>
        <w:jc w:val="center"/>
        <w:rPr>
          <w:rFonts w:ascii="Cambria Math" w:eastAsia="Calibri" w:hAnsi="Cambria Math" w:cs="Arial"/>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b</m:t>
                </m:r>
              </m:sub>
            </m:sSub>
          </m:sub>
        </m:sSub>
        <m:r>
          <w:rPr>
            <w:rFonts w:ascii="Cambria Math" w:eastAsia="Calibri" w:hAnsi="Cambria Math" w:cs="Arial"/>
          </w:rPr>
          <m:t>=</m:t>
        </m:r>
        <m:f>
          <m:fPr>
            <m:ctrlPr>
              <w:rPr>
                <w:rFonts w:ascii="Cambria Math" w:eastAsia="Calibri" w:hAnsi="Cambria Math" w:cs="Arial"/>
                <w:i/>
                <w:iCs/>
              </w:rPr>
            </m:ctrlPr>
          </m:fPr>
          <m:num>
            <m:sSub>
              <m:sSubPr>
                <m:ctrlPr>
                  <w:rPr>
                    <w:rFonts w:ascii="Cambria Math" w:eastAsia="Calibri" w:hAnsi="Cambria Math" w:cs="Arial"/>
                    <w:i/>
                  </w:rPr>
                </m:ctrlPr>
              </m:sSubPr>
              <m:e>
                <m:r>
                  <w:rPr>
                    <w:rFonts w:ascii="Cambria Math" w:eastAsia="Calibri" w:hAnsi="Cambria Math" w:cs="Arial"/>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T</m:t>
                    </m:r>
                  </m:sub>
                </m:sSub>
              </m:sub>
            </m:sSub>
          </m:num>
          <m:den>
            <m:r>
              <w:rPr>
                <w:rFonts w:ascii="Cambria Math" w:eastAsia="Calibri" w:hAnsi="Cambria Math" w:cs="Arial"/>
              </w:rPr>
              <m:t>F</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50</m:t>
            </m:r>
          </m:num>
          <m:den>
            <m:r>
              <w:rPr>
                <w:rFonts w:ascii="Cambria Math" w:eastAsia="Calibri" w:hAnsi="Cambria Math" w:cs="Arial"/>
              </w:rPr>
              <m:t>20</m:t>
            </m:r>
          </m:den>
        </m:f>
        <m:r>
          <w:rPr>
            <w:rFonts w:ascii="Cambria Math" w:eastAsia="Calibri" w:hAnsi="Cambria Math" w:cs="Arial"/>
          </w:rPr>
          <m:t>=2,5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883B90" w:rsidRPr="0042282D">
        <w:rPr>
          <w:rFonts w:ascii="Cambria Math" w:eastAsia="Calibri" w:hAnsi="Cambria Math" w:cs="Arial"/>
        </w:rPr>
        <w:t>.</w:t>
      </w:r>
    </w:p>
    <w:p w14:paraId="058A61C3" w14:textId="29E2E0E1" w:rsidR="001F7F90" w:rsidRPr="00B70AF3" w:rsidRDefault="00883B90">
      <w:pPr>
        <w:spacing w:after="0" w:line="360" w:lineRule="auto"/>
        <w:ind w:firstLine="709"/>
        <w:jc w:val="both"/>
        <w:rPr>
          <w:rFonts w:ascii="Arial" w:eastAsia="Calibri" w:hAnsi="Arial" w:cs="Arial"/>
        </w:rPr>
      </w:pPr>
      <w:r w:rsidRPr="00B70AF3">
        <w:rPr>
          <w:rFonts w:ascii="Arial" w:eastAsia="Calibri" w:hAnsi="Arial" w:cs="Arial"/>
        </w:rPr>
        <w:t xml:space="preserve">Согласно </w:t>
      </w:r>
      <w:r w:rsidR="00D347A7" w:rsidRPr="00B70AF3">
        <w:rPr>
          <w:rFonts w:ascii="Arial" w:eastAsia="Calibri" w:hAnsi="Arial" w:cs="Arial"/>
        </w:rPr>
        <w:t>6.2</w:t>
      </w:r>
      <w:r w:rsidRPr="00B70AF3">
        <w:rPr>
          <w:rFonts w:ascii="Arial" w:eastAsia="Calibri" w:hAnsi="Arial" w:cs="Arial"/>
        </w:rPr>
        <w:t>,</w:t>
      </w:r>
      <w:r w:rsidR="00D347A7" w:rsidRPr="00B70AF3">
        <w:rPr>
          <w:rFonts w:ascii="Arial" w:eastAsia="Calibri" w:hAnsi="Arial" w:cs="Arial"/>
        </w:rPr>
        <w:t xml:space="preserve"> перечисление c), воздействие импульсов в последовательности импульсов не должно превышать ПДУ одиночного импульса, умноженное на поправочный коэффициент </w:t>
      </w:r>
      <w:r w:rsidR="00D347A7" w:rsidRPr="00B70AF3">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В этом случае можно видеть, что множественные импульсы не появляются в течение длительности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 13</w:t>
      </w:r>
      <w:r w:rsidR="00721B00"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-6</w:t>
      </w:r>
      <w:r w:rsidR="00D347A7" w:rsidRPr="00B70AF3">
        <w:rPr>
          <w:rFonts w:ascii="Arial" w:eastAsia="Calibri" w:hAnsi="Arial" w:cs="Arial"/>
        </w:rPr>
        <w:t xml:space="preserve"> с (см. таблицу 10), и поэтому группировка импульсов не требуется. Поско</w:t>
      </w:r>
      <w:r w:rsidRPr="00B70AF3">
        <w:rPr>
          <w:rFonts w:ascii="Arial" w:eastAsia="Calibri" w:hAnsi="Arial" w:cs="Arial"/>
        </w:rPr>
        <w:t xml:space="preserve">льку длительность импульса </w:t>
      </w:r>
      <w:r w:rsidR="00D347A7" w:rsidRPr="00B70AF3">
        <w:rPr>
          <w:rFonts w:ascii="Arial" w:eastAsia="Calibri" w:hAnsi="Arial" w:cs="Arial"/>
        </w:rPr>
        <w:t>(</w:t>
      </w:r>
      <w:r w:rsidR="00D347A7" w:rsidRPr="00B70AF3">
        <w:rPr>
          <w:rFonts w:ascii="Arial" w:eastAsia="Calibri" w:hAnsi="Arial" w:cs="Arial"/>
          <w:i/>
        </w:rPr>
        <w:t>t</w:t>
      </w:r>
      <w:r w:rsidR="0080716C" w:rsidRPr="00B70AF3">
        <w:rPr>
          <w:rFonts w:ascii="Arial" w:eastAsia="Calibri" w:hAnsi="Arial" w:cs="Arial"/>
          <w:i/>
        </w:rPr>
        <w:t xml:space="preserve"> </w:t>
      </w:r>
      <w:r w:rsidR="00D347A7" w:rsidRPr="00B70AF3">
        <w:rPr>
          <w:rFonts w:ascii="Arial" w:eastAsia="Calibri" w:hAnsi="Arial" w:cs="Arial"/>
        </w:rPr>
        <w:t>=</w:t>
      </w:r>
      <w:r w:rsidR="0080716C" w:rsidRPr="00B70AF3">
        <w:rPr>
          <w:rFonts w:ascii="Arial" w:eastAsia="Calibri" w:hAnsi="Arial" w:cs="Arial"/>
        </w:rPr>
        <w:t xml:space="preserve"> </w:t>
      </w:r>
      <w:r w:rsidR="00D347A7" w:rsidRPr="00B70AF3">
        <w:rPr>
          <w:rFonts w:ascii="Arial" w:eastAsia="Calibri" w:hAnsi="Arial" w:cs="Arial"/>
        </w:rPr>
        <w:t xml:space="preserve">1 мс) больше длительности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 0,013 мс), а угловой размер (</w:t>
      </w:r>
      <w:r w:rsidRPr="00B70AF3">
        <w:rPr>
          <w:rFonts w:ascii="Arial" w:eastAsia="SimSun" w:hAnsi="Arial" w:cs="Arial"/>
          <w:szCs w:val="24"/>
        </w:rPr>
        <w:t>α</w:t>
      </w:r>
      <w:r w:rsidR="00D347A7" w:rsidRPr="00B70AF3">
        <w:rPr>
          <w:rFonts w:ascii="Arial" w:eastAsia="Calibri" w:hAnsi="Arial" w:cs="Arial"/>
        </w:rPr>
        <w:t xml:space="preserve"> ≤ </w:t>
      </w:r>
      <w:r w:rsidRPr="00B70AF3">
        <w:rPr>
          <w:rFonts w:ascii="Arial" w:eastAsia="SimSun" w:hAnsi="Arial" w:cs="Arial"/>
          <w:szCs w:val="24"/>
        </w:rPr>
        <w:t>α</w:t>
      </w:r>
      <w:r w:rsidR="00D347A7" w:rsidRPr="00B70AF3">
        <w:rPr>
          <w:rFonts w:ascii="Arial" w:eastAsia="Calibri" w:hAnsi="Arial" w:cs="Arial"/>
          <w:vertAlign w:val="subscript"/>
        </w:rPr>
        <w:t>min</w:t>
      </w:r>
      <w:r w:rsidR="00D347A7" w:rsidRPr="00B70AF3">
        <w:rPr>
          <w:rFonts w:ascii="Arial" w:eastAsia="Calibri" w:hAnsi="Arial" w:cs="Arial"/>
        </w:rPr>
        <w:t xml:space="preserve"> как точечный источник) мен</w:t>
      </w:r>
      <w:r w:rsidRPr="00B70AF3">
        <w:rPr>
          <w:rFonts w:ascii="Arial" w:eastAsia="Calibri" w:hAnsi="Arial" w:cs="Arial"/>
        </w:rPr>
        <w:t>е</w:t>
      </w:r>
      <w:r w:rsidR="00D347A7" w:rsidRPr="00B70AF3">
        <w:rPr>
          <w:rFonts w:ascii="Arial" w:eastAsia="Calibri" w:hAnsi="Arial" w:cs="Arial"/>
        </w:rPr>
        <w:t>е или рав</w:t>
      </w:r>
      <w:r w:rsidRPr="00B70AF3">
        <w:rPr>
          <w:rFonts w:ascii="Arial" w:eastAsia="Calibri" w:hAnsi="Arial" w:cs="Arial"/>
        </w:rPr>
        <w:t>ен</w:t>
      </w:r>
      <w:r w:rsidR="00D347A7" w:rsidRPr="00B70AF3">
        <w:rPr>
          <w:rFonts w:ascii="Arial" w:eastAsia="Calibri" w:hAnsi="Arial" w:cs="Arial"/>
        </w:rPr>
        <w:t xml:space="preserve"> 5 мрад, </w:t>
      </w:r>
      <w:r w:rsidR="00D347A7" w:rsidRPr="00B70AF3">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 1. Энергетическая экспозиция в соответствии с этими критериями составляет: </w:t>
      </w:r>
    </w:p>
    <w:p w14:paraId="28D538E7" w14:textId="4D7C5CB0" w:rsidR="001F7F90" w:rsidRPr="0042282D" w:rsidRDefault="00000000">
      <w:pPr>
        <w:spacing w:after="0" w:line="360" w:lineRule="auto"/>
        <w:ind w:firstLine="709"/>
        <w:jc w:val="center"/>
        <w:rPr>
          <w:rFonts w:ascii="Cambria Math" w:eastAsia="Calibri" w:hAnsi="Cambria Math" w:cs="Arial"/>
        </w:rPr>
      </w:pPr>
      <m:oMath>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c</m:t>
                </m:r>
              </m:sub>
            </m:sSub>
          </m:sub>
        </m:sSub>
        <m:r>
          <w:rPr>
            <w:rFonts w:ascii="Cambria Math" w:eastAsia="Calibri" w:hAnsi="Cambria Math" w:cs="Arial"/>
          </w:rPr>
          <m:t>=</m:t>
        </m:r>
        <m:sSub>
          <m:sSubPr>
            <m:ctrlPr>
              <w:rPr>
                <w:rFonts w:ascii="Cambria Math" w:eastAsia="Calibri" w:hAnsi="Cambria Math" w:cs="Arial"/>
                <w:i/>
                <w:iCs/>
              </w:rPr>
            </m:ctrlPr>
          </m:sSubPr>
          <m:e>
            <m:r>
              <w:rPr>
                <w:rFonts w:ascii="Cambria Math" w:eastAsia="Calibri" w:hAnsi="Cambria Math" w:cs="Arial"/>
                <w:lang w:val="en-US"/>
              </w:rPr>
              <m:t>H</m:t>
            </m:r>
          </m:e>
          <m:sub>
            <m:sSub>
              <m:sSubPr>
                <m:ctrlPr>
                  <w:rPr>
                    <w:rFonts w:ascii="Cambria Math" w:eastAsia="Calibri" w:hAnsi="Cambria Math" w:cs="Arial"/>
                    <w:iCs/>
                  </w:rPr>
                </m:ctrlPr>
              </m:sSubPr>
              <m:e>
                <m:r>
                  <m:rPr>
                    <m:sty m:val="p"/>
                  </m:rPr>
                  <w:rPr>
                    <w:rFonts w:ascii="Cambria Math" w:eastAsia="Calibri" w:hAnsi="Cambria Math" w:cs="Arial"/>
                  </w:rPr>
                  <m:t>ПДУ</m:t>
                </m:r>
              </m:e>
              <m:sub>
                <m:r>
                  <m:rPr>
                    <m:sty m:val="p"/>
                  </m:rPr>
                  <w:rPr>
                    <w:rFonts w:ascii="Cambria Math" w:eastAsia="Calibri" w:hAnsi="Cambria Math" w:cs="Arial"/>
                    <w:lang w:val="en-US"/>
                  </w:rPr>
                  <m:t>a</m:t>
                </m:r>
              </m:sub>
            </m:sSub>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5</m:t>
            </m:r>
          </m:sub>
        </m:sSub>
        <m:r>
          <w:rPr>
            <w:rFonts w:ascii="Cambria Math" w:eastAsia="Calibri" w:hAnsi="Cambria Math" w:cs="Arial"/>
          </w:rPr>
          <m:t>=0,506∙1=0,506 Дж∙</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883B90" w:rsidRPr="0042282D">
        <w:rPr>
          <w:rFonts w:ascii="Cambria Math" w:eastAsia="Calibri" w:hAnsi="Cambria Math" w:cs="Arial"/>
        </w:rPr>
        <w:t>.</w:t>
      </w:r>
    </w:p>
    <w:p w14:paraId="16F4BF33" w14:textId="35E8EC2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ограничение по критерию уменьшения импульса, </w:t>
      </w:r>
      <w:r w:rsidR="00883B90" w:rsidRPr="00B70AF3">
        <w:rPr>
          <w:rFonts w:ascii="Arial" w:eastAsia="Calibri" w:hAnsi="Arial" w:cs="Arial"/>
        </w:rPr>
        <w:t xml:space="preserve">согласно </w:t>
      </w:r>
      <w:r w:rsidRPr="00B70AF3">
        <w:rPr>
          <w:rFonts w:ascii="Arial" w:eastAsia="Calibri" w:hAnsi="Arial" w:cs="Arial"/>
        </w:rPr>
        <w:t>6.2</w:t>
      </w:r>
      <w:r w:rsidR="00883B90" w:rsidRPr="00B70AF3">
        <w:rPr>
          <w:rFonts w:ascii="Arial" w:eastAsia="Calibri" w:hAnsi="Arial" w:cs="Arial"/>
        </w:rPr>
        <w:t>,</w:t>
      </w:r>
      <w:r w:rsidRPr="00B70AF3">
        <w:rPr>
          <w:rFonts w:ascii="Arial" w:eastAsia="Calibri" w:hAnsi="Arial" w:cs="Arial"/>
        </w:rPr>
        <w:t xml:space="preserve"> перечислени</w:t>
      </w:r>
      <w:r w:rsidR="00883B90" w:rsidRPr="00B70AF3">
        <w:rPr>
          <w:rFonts w:ascii="Arial" w:eastAsia="Calibri" w:hAnsi="Arial" w:cs="Arial"/>
        </w:rPr>
        <w:t>е</w:t>
      </w:r>
      <w:r w:rsidRPr="00B70AF3">
        <w:rPr>
          <w:rFonts w:ascii="Arial" w:eastAsia="Calibri" w:hAnsi="Arial" w:cs="Arial"/>
        </w:rPr>
        <w:t xml:space="preserve"> c), не изменяет ПДУ одиночного импульса </w:t>
      </w:r>
      <w:r w:rsidR="00883B90" w:rsidRPr="00B70AF3">
        <w:rPr>
          <w:rFonts w:ascii="Arial" w:eastAsia="Calibri" w:hAnsi="Arial" w:cs="Arial"/>
        </w:rPr>
        <w:t xml:space="preserve">согласно 6.2, </w:t>
      </w:r>
      <w:r w:rsidRPr="00B70AF3">
        <w:rPr>
          <w:rFonts w:ascii="Arial" w:eastAsia="Calibri" w:hAnsi="Arial" w:cs="Arial"/>
        </w:rPr>
        <w:t>перечислени</w:t>
      </w:r>
      <w:r w:rsidR="00883B90" w:rsidRPr="00B70AF3">
        <w:rPr>
          <w:rFonts w:ascii="Arial" w:eastAsia="Calibri" w:hAnsi="Arial" w:cs="Arial"/>
        </w:rPr>
        <w:t>е</w:t>
      </w:r>
      <w:r w:rsidRPr="00B70AF3">
        <w:rPr>
          <w:rFonts w:ascii="Arial" w:eastAsia="Calibri" w:hAnsi="Arial" w:cs="Arial"/>
        </w:rPr>
        <w:t xml:space="preserve"> a), и оба они являются более строгими, </w:t>
      </w:r>
      <w:r w:rsidR="00883B90" w:rsidRPr="00B70AF3">
        <w:rPr>
          <w:rFonts w:ascii="Arial" w:eastAsia="Calibri" w:hAnsi="Arial" w:cs="Arial"/>
        </w:rPr>
        <w:t xml:space="preserve">чем воздействие, указанное в </w:t>
      </w:r>
      <w:r w:rsidRPr="00B70AF3">
        <w:rPr>
          <w:rFonts w:ascii="Arial" w:eastAsia="Calibri" w:hAnsi="Arial" w:cs="Arial"/>
        </w:rPr>
        <w:t>6.2</w:t>
      </w:r>
      <w:r w:rsidR="00883B90" w:rsidRPr="00B70AF3">
        <w:rPr>
          <w:rFonts w:ascii="Arial" w:eastAsia="Calibri" w:hAnsi="Arial" w:cs="Arial"/>
        </w:rPr>
        <w:t>,</w:t>
      </w:r>
      <w:r w:rsidRPr="00B70AF3">
        <w:rPr>
          <w:rFonts w:ascii="Arial" w:eastAsia="Calibri" w:hAnsi="Arial" w:cs="Arial"/>
        </w:rPr>
        <w:t xml:space="preserve"> перечисление b), то ПДУ одиночного импульса для этой системы будет составлять 0,506 Дж</w:t>
      </w:r>
      <w:r w:rsidRPr="00B70AF3">
        <w:rPr>
          <w:rFonts w:ascii="Cambria Math" w:eastAsia="Calibri" w:hAnsi="Cambria Math" w:cs="Cambria Math"/>
        </w:rPr>
        <w:t>⋅</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ПДУ также может быть выражен в </w:t>
      </w:r>
      <w:r w:rsidR="00883B90" w:rsidRPr="00B70AF3">
        <w:rPr>
          <w:rFonts w:ascii="Arial" w:eastAsia="Calibri" w:hAnsi="Arial" w:cs="Arial"/>
        </w:rPr>
        <w:t>виде</w:t>
      </w:r>
      <w:r w:rsidRPr="00B70AF3">
        <w:rPr>
          <w:rFonts w:ascii="Arial" w:eastAsia="Calibri" w:hAnsi="Arial" w:cs="Arial"/>
        </w:rPr>
        <w:t xml:space="preserve"> пиковой облученности, если требуется сравнение с пиковой мощностью импульса лазера, для продолжительности каждого импульса в виде:</w:t>
      </w:r>
    </w:p>
    <w:p w14:paraId="4657D3BB" w14:textId="46A7FCEF" w:rsidR="001F7F90" w:rsidRPr="00333315" w:rsidRDefault="00000000" w:rsidP="00C23F39">
      <w:pPr>
        <w:spacing w:after="0" w:line="360" w:lineRule="auto"/>
        <w:ind w:firstLine="709"/>
        <w:jc w:val="center"/>
        <w:rPr>
          <w:rFonts w:ascii="Cambria Math" w:eastAsia="Calibri" w:hAnsi="Cambria Math" w:cs="Arial"/>
        </w:rPr>
      </w:pPr>
      <m:oMath>
        <m:sSub>
          <m:sSubPr>
            <m:ctrlPr>
              <w:rPr>
                <w:rFonts w:ascii="Cambria Math" w:eastAsia="Calibri" w:hAnsi="Cambria Math" w:cs="Arial"/>
                <w:i/>
              </w:rPr>
            </m:ctrlPr>
          </m:sSubPr>
          <m:e>
            <m:r>
              <w:rPr>
                <w:rFonts w:ascii="Cambria Math" w:eastAsia="Calibri" w:hAnsi="Cambria Math" w:cs="Arial"/>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T</m:t>
                </m:r>
              </m:sub>
            </m:sSub>
          </m:sub>
        </m:sSub>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rPr>
                </m:ctrlPr>
              </m:sSubPr>
              <m:e>
                <m:r>
                  <w:rPr>
                    <w:rFonts w:ascii="Cambria Math" w:eastAsia="Calibri" w:hAnsi="Cambria Math" w:cs="Arial"/>
                  </w:rPr>
                  <m:t>H</m:t>
                </m:r>
              </m:e>
              <m:sub>
                <m:r>
                  <m:rPr>
                    <m:sty m:val="p"/>
                  </m:rPr>
                  <w:rPr>
                    <w:rFonts w:ascii="Cambria Math" w:eastAsia="Calibri" w:hAnsi="Cambria Math" w:cs="Arial"/>
                  </w:rPr>
                  <m:t>последов</m:t>
                </m:r>
              </m:sub>
            </m:sSub>
          </m:num>
          <m:den>
            <m:r>
              <w:rPr>
                <w:rFonts w:ascii="Cambria Math" w:eastAsia="Calibri" w:hAnsi="Cambria Math" w:cs="Arial"/>
              </w:rPr>
              <m:t>t</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0,506</m:t>
            </m:r>
          </m:num>
          <m:den>
            <m:r>
              <w:rPr>
                <w:rFonts w:ascii="Cambria Math" w:eastAsia="Calibri" w:hAnsi="Cambria Math" w:cs="Arial"/>
              </w:rPr>
              <m:t>1∙</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den>
        </m:f>
        <m:r>
          <w:rPr>
            <w:rFonts w:ascii="Cambria Math" w:eastAsia="Calibri" w:hAnsi="Cambria Math" w:cs="Arial"/>
          </w:rPr>
          <m:t>=506 Вт∙</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C23F39" w:rsidRPr="00333315">
        <w:rPr>
          <w:rFonts w:ascii="Cambria Math" w:eastAsia="Calibri" w:hAnsi="Cambria Math" w:cs="Arial"/>
        </w:rPr>
        <w:t>.</w:t>
      </w:r>
    </w:p>
    <w:p w14:paraId="32627C5C" w14:textId="77777777" w:rsidR="001F7F90" w:rsidRPr="00B70AF3" w:rsidRDefault="001F7F90">
      <w:pPr>
        <w:spacing w:after="0" w:line="360" w:lineRule="auto"/>
        <w:ind w:firstLine="709"/>
        <w:jc w:val="both"/>
        <w:rPr>
          <w:rFonts w:ascii="Arial" w:eastAsia="Calibri" w:hAnsi="Arial" w:cs="Arial"/>
        </w:rPr>
      </w:pPr>
    </w:p>
    <w:p w14:paraId="07499D95"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79" w:name="_Toc198565327"/>
      <w:r w:rsidRPr="00B70AF3">
        <w:rPr>
          <w:rFonts w:ascii="Arial" w:eastAsia="Calibri" w:hAnsi="Arial" w:cs="Arial"/>
          <w:b/>
        </w:rPr>
        <w:t>B.6 Номинальное безопасное расстояние для глаз (НБРГ)</w:t>
      </w:r>
      <w:bookmarkEnd w:id="79"/>
    </w:p>
    <w:p w14:paraId="2E2F0D89" w14:textId="77777777"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rPr>
        <w:t>B.6.1</w:t>
      </w:r>
      <w:r w:rsidRPr="00B70AF3">
        <w:rPr>
          <w:rFonts w:ascii="Arial" w:eastAsia="Calibri" w:hAnsi="Arial" w:cs="Arial"/>
          <w:b/>
        </w:rPr>
        <w:tab/>
        <w:t>Общие положения</w:t>
      </w:r>
    </w:p>
    <w:p w14:paraId="5E270148" w14:textId="5211C51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Как </w:t>
      </w:r>
      <w:r w:rsidR="00EE4A3B" w:rsidRPr="00B70AF3">
        <w:rPr>
          <w:rFonts w:ascii="Arial" w:eastAsia="Calibri" w:hAnsi="Arial" w:cs="Arial"/>
        </w:rPr>
        <w:t>объяснено в</w:t>
      </w:r>
      <w:r w:rsidRPr="00B70AF3">
        <w:rPr>
          <w:rFonts w:ascii="Arial" w:eastAsia="Calibri" w:hAnsi="Arial" w:cs="Arial"/>
        </w:rPr>
        <w:t xml:space="preserve"> 6.5, НБРГ представляет собой тот диапазон, в котором при идеальных условиях облученность и энергетическая экспозиция падают ниже соответствующего ПДУ. В привед</w:t>
      </w:r>
      <w:r w:rsidR="00EE4A3B" w:rsidRPr="00B70AF3">
        <w:rPr>
          <w:rFonts w:ascii="Arial" w:eastAsia="Calibri" w:hAnsi="Arial" w:cs="Arial"/>
        </w:rPr>
        <w:t>е</w:t>
      </w:r>
      <w:r w:rsidRPr="00B70AF3">
        <w:rPr>
          <w:rFonts w:ascii="Arial" w:eastAsia="Calibri" w:hAnsi="Arial" w:cs="Arial"/>
        </w:rPr>
        <w:t>нных ниже примерах применяют подходы, связанные с дальней зоной, и для нагля</w:t>
      </w:r>
      <w:r w:rsidR="00EE4A3B" w:rsidRPr="00B70AF3">
        <w:rPr>
          <w:rFonts w:ascii="Arial" w:eastAsia="Calibri" w:hAnsi="Arial" w:cs="Arial"/>
        </w:rPr>
        <w:t>дности использования ПДУ принимают</w:t>
      </w:r>
      <w:r w:rsidRPr="00B70AF3">
        <w:rPr>
          <w:rFonts w:ascii="Arial" w:eastAsia="Calibri" w:hAnsi="Arial" w:cs="Arial"/>
        </w:rPr>
        <w:t xml:space="preserve"> упрощенное предположение о нахождении пучка в дальней зоне. Важно учитывать, что предположение о дальней зоне не всегда является консервативным, и в таких ситуациях необходимо более тщательное рассмотрение с применением более точных моделей. Например, если пучок сходится к внешней точке фокусировки и рассматриваемое расстояние невелико, так что оно не достигает дальней зоны, может потребоваться использование более точной модели.</w:t>
      </w:r>
    </w:p>
    <w:p w14:paraId="1969100F" w14:textId="77777777" w:rsidR="001F7F90" w:rsidRPr="00B70AF3" w:rsidRDefault="00D347A7">
      <w:pPr>
        <w:spacing w:after="0" w:line="360" w:lineRule="auto"/>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6B988CAD" wp14:editId="5659ABE7">
            <wp:extent cx="5600700" cy="2661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39"/>
                    <a:stretch>
                      <a:fillRect/>
                    </a:stretch>
                  </pic:blipFill>
                  <pic:spPr>
                    <a:xfrm>
                      <a:off x="0" y="0"/>
                      <a:ext cx="5617698" cy="2669837"/>
                    </a:xfrm>
                    <a:prstGeom prst="rect">
                      <a:avLst/>
                    </a:prstGeom>
                  </pic:spPr>
                </pic:pic>
              </a:graphicData>
            </a:graphic>
          </wp:inline>
        </w:drawing>
      </w:r>
    </w:p>
    <w:p w14:paraId="6E99CE50" w14:textId="77777777"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rPr>
        <w:t xml:space="preserve">Рисунок </w:t>
      </w:r>
      <w:r w:rsidRPr="00B70AF3">
        <w:rPr>
          <w:rFonts w:ascii="Arial" w:eastAsia="Calibri" w:hAnsi="Arial" w:cs="Arial"/>
          <w:lang w:val="en-US"/>
        </w:rPr>
        <w:t>B</w:t>
      </w:r>
      <w:r w:rsidRPr="00B70AF3">
        <w:rPr>
          <w:rFonts w:ascii="Arial" w:eastAsia="Calibri" w:hAnsi="Arial" w:cs="Arial"/>
        </w:rPr>
        <w:t>.1 – Номинальное безопасное расстояние для глаз</w:t>
      </w:r>
    </w:p>
    <w:p w14:paraId="1D8CBC1D" w14:textId="03A79D46" w:rsidR="001F7F90" w:rsidRPr="00333315" w:rsidRDefault="00000000" w:rsidP="0042282D">
      <w:pPr>
        <w:widowControl w:val="0"/>
        <w:spacing w:after="0" w:line="360" w:lineRule="auto"/>
        <w:jc w:val="center"/>
        <w:rPr>
          <w:rFonts w:ascii="Cambria Math" w:eastAsia="Calibri" w:hAnsi="Cambria Math" w:cs="Arial"/>
        </w:rPr>
      </w:pPr>
      <m:oMath>
        <m:sSub>
          <m:sSubPr>
            <m:ctrlPr>
              <w:rPr>
                <w:rFonts w:ascii="Cambria Math" w:eastAsia="Calibri" w:hAnsi="Cambria Math" w:cs="Arial"/>
              </w:rPr>
            </m:ctrlPr>
          </m:sSubPr>
          <m:e>
            <m:r>
              <w:rPr>
                <w:rFonts w:ascii="Cambria Math" w:eastAsia="Calibri" w:hAnsi="Cambria Math" w:cs="Arial"/>
                <w:lang w:val="en-US"/>
              </w:rPr>
              <m:t>D</m:t>
            </m:r>
          </m:e>
          <m:sub>
            <m:r>
              <m:rPr>
                <m:sty m:val="p"/>
              </m:rPr>
              <w:rPr>
                <w:rFonts w:ascii="Cambria Math" w:eastAsia="Calibri" w:hAnsi="Cambria Math" w:cs="Arial"/>
              </w:rPr>
              <m:t>L</m:t>
            </m:r>
          </m:sub>
        </m:sSub>
        <m:r>
          <w:rPr>
            <w:rFonts w:ascii="Cambria Math" w:eastAsia="Calibri" w:hAnsi="Cambria Math" w:cs="Arial"/>
          </w:rPr>
          <m:t>=r</m:t>
        </m:r>
        <m:r>
          <m:rPr>
            <m:sty m:val="p"/>
          </m:rPr>
          <w:rPr>
            <w:rFonts w:ascii="Cambria Math" w:eastAsia="Calibri" w:hAnsi="Cambria Math" w:cs="Arial"/>
          </w:rPr>
          <m:t>φ</m:t>
        </m:r>
        <m:r>
          <w:rPr>
            <w:rFonts w:ascii="Cambria Math" w:eastAsia="Calibri" w:hAnsi="Cambria Math" w:cs="Arial"/>
          </w:rPr>
          <m:t>+a</m:t>
        </m:r>
      </m:oMath>
      <w:r w:rsidR="00EE4A3B" w:rsidRPr="00333315">
        <w:rPr>
          <w:rFonts w:ascii="Cambria Math" w:eastAsia="Calibri" w:hAnsi="Cambria Math" w:cs="Arial"/>
        </w:rPr>
        <w:t>;</w:t>
      </w:r>
    </w:p>
    <w:p w14:paraId="3B19717D" w14:textId="4E939152" w:rsidR="001F7F90" w:rsidRPr="00333315" w:rsidRDefault="00D347A7" w:rsidP="0042282D">
      <w:pPr>
        <w:spacing w:after="0" w:line="360" w:lineRule="auto"/>
        <w:jc w:val="center"/>
        <w:rPr>
          <w:rFonts w:ascii="Cambria Math" w:eastAsia="SimSun" w:hAnsi="Cambria Math" w:cs="Arial"/>
        </w:rPr>
      </w:pPr>
      <m:oMath>
        <m:r>
          <w:rPr>
            <w:rFonts w:ascii="Cambria Math" w:eastAsia="Calibri" w:hAnsi="Cambria Math" w:cs="Arial"/>
          </w:rPr>
          <m:t>A=</m:t>
        </m:r>
        <m:f>
          <m:fPr>
            <m:ctrlPr>
              <w:rPr>
                <w:rFonts w:ascii="Cambria Math" w:eastAsia="Calibri" w:hAnsi="Cambria Math" w:cs="Arial"/>
                <w:i/>
              </w:rPr>
            </m:ctrlPr>
          </m:fPr>
          <m:num>
            <m:r>
              <m:rPr>
                <m:sty m:val="p"/>
              </m:rPr>
              <w:rPr>
                <w:rFonts w:ascii="Cambria Math" w:eastAsia="Calibri" w:hAnsi="Cambria Math" w:cs="Arial"/>
              </w:rPr>
              <m:t>π</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D</m:t>
                    </m:r>
                  </m:e>
                  <m:sub>
                    <m:r>
                      <m:rPr>
                        <m:sty m:val="p"/>
                      </m:rPr>
                      <w:rPr>
                        <w:rFonts w:ascii="Cambria Math" w:eastAsia="Calibri" w:hAnsi="Cambria Math" w:cs="Arial"/>
                      </w:rPr>
                      <m:t>L</m:t>
                    </m:r>
                  </m:sub>
                </m:sSub>
              </m:e>
              <m:sup>
                <m:r>
                  <w:rPr>
                    <w:rFonts w:ascii="Cambria Math" w:eastAsia="Calibri" w:hAnsi="Cambria Math" w:cs="Arial"/>
                  </w:rPr>
                  <m:t>2</m:t>
                </m:r>
              </m:sup>
            </m:sSup>
          </m:num>
          <m:den>
            <m:r>
              <w:rPr>
                <w:rFonts w:ascii="Cambria Math" w:eastAsia="Calibri" w:hAnsi="Cambria Math" w:cs="Arial"/>
              </w:rPr>
              <m:t>4</m:t>
            </m:r>
          </m:den>
        </m:f>
      </m:oMath>
      <w:r w:rsidR="00EE4A3B" w:rsidRPr="00333315">
        <w:rPr>
          <w:rFonts w:ascii="Cambria Math" w:eastAsia="SimSun" w:hAnsi="Cambria Math" w:cs="Arial"/>
        </w:rPr>
        <w:t>;</w:t>
      </w:r>
    </w:p>
    <w:p w14:paraId="5A2390CA" w14:textId="3843BD02" w:rsidR="001F7F90" w:rsidRPr="00333315" w:rsidRDefault="00D347A7" w:rsidP="0042282D">
      <w:pPr>
        <w:spacing w:after="0" w:line="360" w:lineRule="auto"/>
        <w:jc w:val="center"/>
        <w:rPr>
          <w:rFonts w:ascii="Cambria Math" w:eastAsia="Calibri" w:hAnsi="Cambria Math" w:cs="Arial"/>
        </w:rPr>
      </w:pPr>
      <m:oMath>
        <m:r>
          <w:rPr>
            <w:rFonts w:ascii="Cambria Math" w:eastAsia="Calibri" w:hAnsi="Cambria Math" w:cs="Arial"/>
          </w:rPr>
          <m:t>E=</m:t>
        </m:r>
        <m:f>
          <m:fPr>
            <m:ctrlPr>
              <w:rPr>
                <w:rFonts w:ascii="Cambria Math" w:eastAsia="Calibri" w:hAnsi="Cambria Math" w:cs="Arial"/>
                <w:i/>
              </w:rPr>
            </m:ctrlPr>
          </m:fPr>
          <m:num>
            <m:r>
              <w:rPr>
                <w:rFonts w:ascii="Cambria Math" w:eastAsia="Calibri" w:hAnsi="Cambria Math" w:cs="Arial"/>
              </w:rPr>
              <m:t>P</m:t>
            </m:r>
          </m:num>
          <m:den>
            <m:r>
              <w:rPr>
                <w:rFonts w:ascii="Cambria Math" w:eastAsia="Calibri" w:hAnsi="Cambria Math" w:cs="Arial"/>
              </w:rPr>
              <m:t>A</m:t>
            </m:r>
          </m:den>
        </m:f>
      </m:oMath>
      <w:r w:rsidR="00EE4A3B" w:rsidRPr="00333315">
        <w:rPr>
          <w:rFonts w:ascii="Cambria Math" w:eastAsia="Calibri" w:hAnsi="Cambria Math" w:cs="Arial"/>
        </w:rPr>
        <w:t>.</w:t>
      </w:r>
    </w:p>
    <w:p w14:paraId="2176810F" w14:textId="479A0BF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Облученность на расстоянии </w:t>
      </w:r>
      <w:r w:rsidRPr="00B70AF3">
        <w:rPr>
          <w:rFonts w:ascii="Arial" w:eastAsia="Calibri" w:hAnsi="Arial" w:cs="Arial"/>
          <w:i/>
        </w:rPr>
        <w:t xml:space="preserve">r </w:t>
      </w:r>
      <w:r w:rsidRPr="00B70AF3">
        <w:rPr>
          <w:rFonts w:ascii="Arial" w:eastAsia="Calibri" w:hAnsi="Arial" w:cs="Arial"/>
        </w:rPr>
        <w:t>от лазерног</w:t>
      </w:r>
      <w:r w:rsidR="00EE4A3B" w:rsidRPr="00B70AF3">
        <w:rPr>
          <w:rFonts w:ascii="Arial" w:eastAsia="Calibri" w:hAnsi="Arial" w:cs="Arial"/>
        </w:rPr>
        <w:t>о источника определяют</w:t>
      </w:r>
      <w:r w:rsidRPr="00B70AF3">
        <w:rPr>
          <w:rFonts w:ascii="Arial" w:eastAsia="Calibri" w:hAnsi="Arial" w:cs="Arial"/>
        </w:rPr>
        <w:t xml:space="preserve"> по формуле</w:t>
      </w:r>
    </w:p>
    <w:p w14:paraId="5A41D099" w14:textId="2558FE48" w:rsidR="001F7F90" w:rsidRPr="00B70AF3" w:rsidRDefault="00000000">
      <w:pPr>
        <w:widowControl w:val="0"/>
        <w:spacing w:after="0" w:line="360" w:lineRule="auto"/>
        <w:ind w:firstLine="709"/>
        <w:jc w:val="both"/>
        <w:rPr>
          <w:rFonts w:ascii="Arial" w:eastAsia="SimSun" w:hAnsi="Arial" w:cs="Arial"/>
          <w:sz w:val="24"/>
          <w:szCs w:val="24"/>
          <w:lang w:val="en-US"/>
        </w:rPr>
      </w:pPr>
      <m:oMathPara>
        <m:oMath>
          <m:eqArr>
            <m:eqArrPr>
              <m:maxDist m:val="1"/>
              <m:ctrlPr>
                <w:rPr>
                  <w:rFonts w:ascii="Cambria Math" w:eastAsia="Calibri" w:hAnsi="Cambria Math" w:cs="Arial"/>
                </w:rPr>
              </m:ctrlPr>
            </m:eqArrPr>
            <m:e>
              <m:r>
                <w:rPr>
                  <w:rFonts w:ascii="Cambria Math" w:eastAsia="Calibri" w:hAnsi="Cambria Math" w:cs="Arial"/>
                </w:rPr>
                <m:t>E</m:t>
              </m:r>
              <m:r>
                <w:rPr>
                  <w:rFonts w:ascii="Cambria Math" w:eastAsia="Calibri" w:hAnsi="Cambria Math" w:cs="Arial"/>
                  <w:lang w:val="en-US"/>
                </w:rPr>
                <m:t xml:space="preserve">= </m:t>
              </m:r>
              <m:f>
                <m:fPr>
                  <m:ctrlPr>
                    <w:rPr>
                      <w:rFonts w:ascii="Cambria Math" w:eastAsia="Calibri" w:hAnsi="Cambria Math" w:cs="Arial"/>
                      <w:i/>
                    </w:rPr>
                  </m:ctrlPr>
                </m:fPr>
                <m:num>
                  <m:r>
                    <w:rPr>
                      <w:rFonts w:ascii="Cambria Math" w:eastAsia="Calibri" w:hAnsi="Cambria Math" w:cs="Arial"/>
                      <w:lang w:val="en-US"/>
                    </w:rPr>
                    <m:t>4</m:t>
                  </m:r>
                  <m:sSub>
                    <m:sSubPr>
                      <m:ctrlPr>
                        <w:rPr>
                          <w:rFonts w:ascii="Cambria Math" w:eastAsia="Calibri" w:hAnsi="Cambria Math" w:cs="Arial"/>
                          <w:i/>
                        </w:rPr>
                      </m:ctrlPr>
                    </m:sSubPr>
                    <m:e>
                      <m:r>
                        <w:rPr>
                          <w:rFonts w:ascii="Cambria Math" w:eastAsia="Calibri" w:hAnsi="Cambria Math" w:cs="Arial"/>
                        </w:rPr>
                        <m:t>P</m:t>
                      </m:r>
                    </m:e>
                    <m:sub>
                      <m:r>
                        <m:rPr>
                          <m:sty m:val="p"/>
                        </m:rPr>
                        <w:rPr>
                          <w:rFonts w:ascii="Cambria Math" w:eastAsia="Calibri" w:hAnsi="Cambria Math" w:cs="Arial"/>
                        </w:rPr>
                        <m:t>в</m:t>
                      </m:r>
                    </m:sub>
                  </m:sSub>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lang w:val="en-US"/>
                        </w:rPr>
                        <m:t>-</m:t>
                      </m:r>
                      <m:r>
                        <m:rPr>
                          <m:sty m:val="p"/>
                        </m:rPr>
                        <w:rPr>
                          <w:rFonts w:ascii="Cambria Math" w:eastAsia="Calibri" w:hAnsi="Cambria Math" w:cs="Arial"/>
                        </w:rPr>
                        <m:t>μ</m:t>
                      </m:r>
                      <m:r>
                        <w:rPr>
                          <w:rFonts w:ascii="Cambria Math" w:eastAsia="Calibri" w:hAnsi="Cambria Math" w:cs="Arial"/>
                        </w:rPr>
                        <m:t>r</m:t>
                      </m:r>
                    </m:sup>
                  </m:sSup>
                </m:num>
                <m:den>
                  <m:r>
                    <m:rPr>
                      <m:sty m:val="p"/>
                    </m:rPr>
                    <w:rPr>
                      <w:rFonts w:ascii="Cambria Math" w:eastAsia="Calibri" w:hAnsi="Cambria Math" w:cs="Arial"/>
                    </w:rPr>
                    <m:t>π</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r</m:t>
                          </m:r>
                          <m:r>
                            <m:rPr>
                              <m:sty m:val="p"/>
                            </m:rPr>
                            <w:rPr>
                              <w:rFonts w:ascii="Cambria Math" w:eastAsia="Calibri" w:hAnsi="Cambria Math" w:cs="Arial"/>
                            </w:rPr>
                            <m:t>φ</m:t>
                          </m:r>
                          <m:r>
                            <w:rPr>
                              <w:rFonts w:ascii="Cambria Math" w:eastAsia="Calibri" w:hAnsi="Cambria Math" w:cs="Arial"/>
                              <w:lang w:val="en-US"/>
                            </w:rPr>
                            <m:t>+</m:t>
                          </m:r>
                          <m:r>
                            <w:rPr>
                              <w:rFonts w:ascii="Cambria Math" w:eastAsia="Calibri" w:hAnsi="Cambria Math" w:cs="Arial"/>
                            </w:rPr>
                            <m:t>a</m:t>
                          </m:r>
                        </m:e>
                      </m:d>
                    </m:e>
                    <m:sup>
                      <m:r>
                        <w:rPr>
                          <w:rFonts w:ascii="Cambria Math" w:eastAsia="Calibri" w:hAnsi="Cambria Math" w:cs="Arial"/>
                          <w:lang w:val="en-US"/>
                        </w:rPr>
                        <m:t>2</m:t>
                      </m:r>
                    </m:sup>
                  </m:sSup>
                </m:den>
              </m:f>
              <m:r>
                <m:rPr>
                  <m:sty m:val="p"/>
                </m:rPr>
                <w:rPr>
                  <w:rFonts w:ascii="Cambria Math" w:eastAsia="Calibri" w:hAnsi="Cambria Math" w:cs="Arial"/>
                  <w:lang w:val="en-US"/>
                </w:rPr>
                <m:t>,</m:t>
              </m:r>
              <m:r>
                <w:rPr>
                  <w:rFonts w:ascii="Cambria Math" w:eastAsia="Calibri" w:hAnsi="Cambria Math" w:cs="Arial"/>
                  <w:lang w:val="en-US"/>
                </w:rPr>
                <m:t>#</m:t>
              </m:r>
              <m:d>
                <m:dPr>
                  <m:ctrlPr>
                    <w:rPr>
                      <w:rFonts w:ascii="Cambria Math" w:eastAsia="Calibri" w:hAnsi="Cambria Math" w:cs="Arial"/>
                    </w:rPr>
                  </m:ctrlPr>
                </m:dPr>
                <m:e>
                  <m:r>
                    <m:rPr>
                      <m:sty m:val="p"/>
                    </m:rPr>
                    <w:rPr>
                      <w:rFonts w:ascii="Cambria Math" w:eastAsia="Calibri" w:hAnsi="Cambria Math" w:cs="Arial"/>
                      <w:lang w:val="en-US"/>
                    </w:rPr>
                    <m:t>B.1</m:t>
                  </m:r>
                </m:e>
              </m:d>
              <m:ctrlPr>
                <w:rPr>
                  <w:rFonts w:ascii="Cambria Math" w:eastAsia="Calibri" w:hAnsi="Cambria Math" w:cs="Arial"/>
                  <w:i/>
                  <w:iCs/>
                </w:rPr>
              </m:ctrlPr>
            </m:e>
          </m:eqArr>
        </m:oMath>
      </m:oMathPara>
    </w:p>
    <w:p w14:paraId="29EC679B" w14:textId="0EF59FB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m:oMath>
        <m:r>
          <w:rPr>
            <w:rFonts w:ascii="Cambria Math" w:eastAsia="Calibri" w:hAnsi="Cambria Math" w:cs="Arial"/>
          </w:rPr>
          <m:t>a</m:t>
        </m:r>
      </m:oMath>
      <w:r w:rsidRPr="00B70AF3">
        <w:rPr>
          <w:rFonts w:ascii="Arial" w:eastAsia="Calibri" w:hAnsi="Arial" w:cs="Arial"/>
        </w:rPr>
        <w:t xml:space="preserve"> </w:t>
      </w:r>
      <w:r w:rsidR="00E122CC" w:rsidRPr="00B70AF3">
        <w:rPr>
          <w:rFonts w:ascii="Arial" w:eastAsia="Calibri" w:hAnsi="Arial" w:cs="Arial"/>
        </w:rPr>
        <w:t>–</w:t>
      </w:r>
      <w:r w:rsidRPr="00B70AF3">
        <w:rPr>
          <w:rFonts w:ascii="Arial" w:eastAsia="Calibri" w:hAnsi="Arial" w:cs="Arial"/>
        </w:rPr>
        <w:t xml:space="preserve"> диаметр выходной апертуры лазера </w:t>
      </w:r>
      <w:r w:rsidRPr="00B70AF3">
        <w:rPr>
          <w:rFonts w:ascii="Arial" w:eastAsia="Calibri" w:hAnsi="Arial" w:cs="Arial"/>
          <w:i/>
        </w:rPr>
        <w:t>d</w:t>
      </w:r>
      <w:r w:rsidRPr="00B70AF3">
        <w:rPr>
          <w:rFonts w:ascii="Arial" w:eastAsia="Calibri" w:hAnsi="Arial" w:cs="Arial"/>
          <w:vertAlign w:val="subscript"/>
        </w:rPr>
        <w:t>63</w:t>
      </w:r>
      <w:r w:rsidRPr="00B70AF3">
        <w:rPr>
          <w:rFonts w:ascii="Arial" w:eastAsia="Calibri" w:hAnsi="Arial" w:cs="Arial"/>
        </w:rPr>
        <w:t xml:space="preserve"> (или диаметр пучка в точке, от которой измеряют расстояние</w:t>
      </w:r>
      <w:r w:rsidRPr="00B70AF3">
        <w:rPr>
          <w:rFonts w:ascii="Arial" w:eastAsia="Calibri" w:hAnsi="Arial" w:cs="Arial"/>
          <w:i/>
        </w:rPr>
        <w:t xml:space="preserve"> r</w:t>
      </w:r>
      <w:r w:rsidRPr="00B70AF3">
        <w:rPr>
          <w:rFonts w:ascii="Arial" w:eastAsia="Calibri" w:hAnsi="Arial" w:cs="Arial"/>
        </w:rPr>
        <w:t xml:space="preserve">); </w:t>
      </w:r>
    </w:p>
    <w:p w14:paraId="6D4F7FF8"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r</w:t>
      </w:r>
      <w:r w:rsidRPr="00B70AF3">
        <w:rPr>
          <w:rFonts w:ascii="Arial" w:eastAsia="Calibri" w:hAnsi="Arial" w:cs="Arial"/>
        </w:rPr>
        <w:t xml:space="preserve"> </w:t>
      </w:r>
      <w:r w:rsidR="00E122CC" w:rsidRPr="00B70AF3">
        <w:rPr>
          <w:rFonts w:ascii="Arial" w:eastAsia="Calibri" w:hAnsi="Arial" w:cs="Arial"/>
        </w:rPr>
        <w:t>–</w:t>
      </w:r>
      <w:r w:rsidRPr="00B70AF3">
        <w:rPr>
          <w:rFonts w:ascii="Arial" w:eastAsia="Calibri" w:hAnsi="Arial" w:cs="Arial"/>
        </w:rPr>
        <w:t xml:space="preserve"> расстояние от выходной апертуры лазера; </w:t>
      </w:r>
    </w:p>
    <w:p w14:paraId="1DED450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φ </w:t>
      </w:r>
      <w:r w:rsidR="00E122CC" w:rsidRPr="00B70AF3">
        <w:rPr>
          <w:rFonts w:ascii="Arial" w:eastAsia="Calibri" w:hAnsi="Arial" w:cs="Arial"/>
        </w:rPr>
        <w:t>–</w:t>
      </w:r>
      <w:r w:rsidRPr="00B70AF3">
        <w:rPr>
          <w:rFonts w:ascii="Arial" w:eastAsia="Calibri" w:hAnsi="Arial" w:cs="Arial"/>
        </w:rPr>
        <w:t xml:space="preserve"> угол расхо</w:t>
      </w:r>
      <w:r w:rsidR="00EE2CC5" w:rsidRPr="00B70AF3">
        <w:rPr>
          <w:rFonts w:ascii="Arial" w:eastAsia="Calibri" w:hAnsi="Arial" w:cs="Arial"/>
        </w:rPr>
        <w:t>димости</w:t>
      </w:r>
      <w:r w:rsidRPr="00B70AF3">
        <w:rPr>
          <w:rFonts w:ascii="Arial" w:eastAsia="Calibri" w:hAnsi="Arial" w:cs="Arial"/>
        </w:rPr>
        <w:t xml:space="preserve"> пучка (угол полного конуса) в дальней зоне (дальняя зона определяется как место, где диаметр пучка линейно увеличивается, для гауссова пучка это расстояние Рэлея); </w:t>
      </w:r>
    </w:p>
    <w:p w14:paraId="327EFC95" w14:textId="2CAA0DC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P</w:t>
      </w:r>
      <w:r w:rsidR="00202AE1" w:rsidRPr="00B70AF3">
        <w:rPr>
          <w:rFonts w:ascii="Arial" w:eastAsia="Calibri" w:hAnsi="Arial" w:cs="Arial"/>
          <w:vertAlign w:val="subscript"/>
        </w:rPr>
        <w:t>в</w:t>
      </w:r>
      <w:r w:rsidRPr="00B70AF3">
        <w:rPr>
          <w:rFonts w:ascii="Arial" w:eastAsia="Calibri" w:hAnsi="Arial" w:cs="Arial"/>
        </w:rPr>
        <w:t xml:space="preserve"> </w:t>
      </w:r>
      <w:r w:rsidR="00E122CC" w:rsidRPr="00B70AF3">
        <w:rPr>
          <w:rFonts w:ascii="Arial" w:eastAsia="Calibri" w:hAnsi="Arial" w:cs="Arial"/>
        </w:rPr>
        <w:t>–</w:t>
      </w:r>
      <w:r w:rsidRPr="00B70AF3">
        <w:rPr>
          <w:rFonts w:ascii="Arial" w:eastAsia="Calibri" w:hAnsi="Arial" w:cs="Arial"/>
        </w:rPr>
        <w:t xml:space="preserve"> выходная мощность лазера на выходной апертуре; </w:t>
      </w:r>
    </w:p>
    <w:p w14:paraId="4CACB971"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µ</w:t>
      </w:r>
      <w:r w:rsidRPr="00B70AF3">
        <w:rPr>
          <w:rFonts w:ascii="Arial" w:eastAsia="Calibri" w:hAnsi="Arial" w:cs="Arial"/>
          <w:i/>
        </w:rPr>
        <w:t xml:space="preserve"> </w:t>
      </w:r>
      <w:r w:rsidR="00E122CC" w:rsidRPr="00B70AF3">
        <w:rPr>
          <w:rFonts w:ascii="Arial" w:eastAsia="Calibri" w:hAnsi="Arial" w:cs="Arial"/>
        </w:rPr>
        <w:t>–</w:t>
      </w:r>
      <w:r w:rsidRPr="00B70AF3">
        <w:rPr>
          <w:rFonts w:ascii="Arial" w:eastAsia="Calibri" w:hAnsi="Arial" w:cs="Arial"/>
        </w:rPr>
        <w:t xml:space="preserve"> коэффициент атмосферного ослабления, который сильно зависит от длины волны лазерного излучения. </w:t>
      </w:r>
    </w:p>
    <w:p w14:paraId="195311AC"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Параметры приведены на рисунке В.1.</w:t>
      </w:r>
    </w:p>
    <w:p w14:paraId="22D9C35C" w14:textId="738924E3"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1</w:t>
      </w:r>
      <w:r w:rsidRPr="0042282D">
        <w:rPr>
          <w:rFonts w:ascii="Arial" w:eastAsia="Calibri" w:hAnsi="Arial" w:cs="Arial"/>
          <w:sz w:val="20"/>
          <w:szCs w:val="20"/>
        </w:rPr>
        <w:t xml:space="preserve"> – В ближней зоне для гауссовых профилей приближенное значение диаметра пучка (</w:t>
      </w:r>
      <w:r w:rsidRPr="0042282D">
        <w:rPr>
          <w:rFonts w:ascii="Arial" w:eastAsia="Calibri" w:hAnsi="Arial" w:cs="Arial"/>
          <w:i/>
          <w:sz w:val="20"/>
          <w:szCs w:val="20"/>
        </w:rPr>
        <w:t>r</w:t>
      </w:r>
      <w:r w:rsidR="00202AE1" w:rsidRPr="0042282D">
        <w:rPr>
          <w:rFonts w:ascii="Arial" w:eastAsia="Calibri" w:hAnsi="Arial" w:cs="Arial"/>
          <w:sz w:val="20"/>
          <w:szCs w:val="20"/>
        </w:rPr>
        <w:t>φ</w:t>
      </w:r>
      <w:r w:rsidR="005A3B63" w:rsidRPr="0042282D">
        <w:rPr>
          <w:rFonts w:ascii="Arial" w:eastAsia="Calibri" w:hAnsi="Arial" w:cs="Arial"/>
          <w:sz w:val="20"/>
          <w:szCs w:val="20"/>
        </w:rPr>
        <w:t> </w:t>
      </w:r>
      <w:r w:rsidR="00202AE1" w:rsidRPr="0042282D">
        <w:rPr>
          <w:rFonts w:ascii="Arial" w:eastAsia="Calibri" w:hAnsi="Arial" w:cs="Arial"/>
          <w:sz w:val="20"/>
          <w:szCs w:val="20"/>
        </w:rPr>
        <w:t>+</w:t>
      </w:r>
      <w:r w:rsidR="005A3B63" w:rsidRPr="0042282D">
        <w:rPr>
          <w:rFonts w:ascii="Arial" w:eastAsia="Calibri" w:hAnsi="Arial" w:cs="Arial"/>
          <w:sz w:val="20"/>
          <w:szCs w:val="20"/>
        </w:rPr>
        <w:t> </w:t>
      </w:r>
      <m:oMath>
        <m:r>
          <w:rPr>
            <w:rFonts w:ascii="Cambria Math" w:eastAsia="Calibri" w:hAnsi="Cambria Math" w:cs="Arial"/>
            <w:sz w:val="20"/>
            <w:szCs w:val="20"/>
          </w:rPr>
          <m:t>a</m:t>
        </m:r>
      </m:oMath>
      <w:r w:rsidRPr="0042282D">
        <w:rPr>
          <w:rFonts w:ascii="Arial" w:eastAsia="Calibri" w:hAnsi="Arial" w:cs="Arial"/>
          <w:sz w:val="20"/>
          <w:szCs w:val="20"/>
        </w:rPr>
        <w:t xml:space="preserve">) может быть заменено на </w:t>
      </w:r>
      <m:oMath>
        <m:rad>
          <m:radPr>
            <m:degHide m:val="1"/>
            <m:ctrlPr>
              <w:rPr>
                <w:rFonts w:ascii="Cambria Math" w:eastAsia="Calibri" w:hAnsi="Cambria Math" w:cs="Arial"/>
                <w:i/>
                <w:sz w:val="20"/>
                <w:szCs w:val="20"/>
              </w:rPr>
            </m:ctrlPr>
          </m:radPr>
          <m:deg/>
          <m:e>
            <m:sSup>
              <m:sSupPr>
                <m:ctrlPr>
                  <w:rPr>
                    <w:rFonts w:ascii="Cambria Math" w:eastAsia="Calibri" w:hAnsi="Cambria Math" w:cs="Arial"/>
                    <w:i/>
                    <w:sz w:val="20"/>
                    <w:szCs w:val="20"/>
                  </w:rPr>
                </m:ctrlPr>
              </m:sSupPr>
              <m:e>
                <m:sSub>
                  <m:sSubPr>
                    <m:ctrlPr>
                      <w:rPr>
                        <w:rFonts w:ascii="Cambria Math" w:eastAsia="Calibri" w:hAnsi="Cambria Math" w:cs="Arial"/>
                        <w:i/>
                        <w:sz w:val="20"/>
                        <w:szCs w:val="20"/>
                      </w:rPr>
                    </m:ctrlPr>
                  </m:sSubPr>
                  <m:e>
                    <m:r>
                      <w:rPr>
                        <w:rFonts w:ascii="Cambria Math" w:eastAsia="Calibri" w:hAnsi="Cambria Math" w:cs="Arial"/>
                        <w:sz w:val="20"/>
                        <w:szCs w:val="20"/>
                      </w:rPr>
                      <m:t>d</m:t>
                    </m:r>
                  </m:e>
                  <m:sub>
                    <m:r>
                      <w:rPr>
                        <w:rFonts w:ascii="Cambria Math" w:eastAsia="Calibri" w:hAnsi="Cambria Math" w:cs="Arial"/>
                        <w:sz w:val="20"/>
                        <w:szCs w:val="20"/>
                      </w:rPr>
                      <m:t>0</m:t>
                    </m:r>
                  </m:sub>
                </m:sSub>
              </m:e>
              <m:sup>
                <m:r>
                  <w:rPr>
                    <w:rFonts w:ascii="Cambria Math" w:eastAsia="Calibri" w:hAnsi="Cambria Math" w:cs="Arial"/>
                    <w:sz w:val="20"/>
                    <w:szCs w:val="20"/>
                  </w:rPr>
                  <m:t>2</m:t>
                </m:r>
              </m:sup>
            </m:sSup>
            <m:r>
              <w:rPr>
                <w:rFonts w:ascii="Cambria Math" w:eastAsia="Calibri" w:hAnsi="Cambria Math" w:cs="Arial"/>
                <w:sz w:val="20"/>
                <w:szCs w:val="20"/>
              </w:rPr>
              <m:t>+</m:t>
            </m:r>
            <m:sSup>
              <m:sSupPr>
                <m:ctrlPr>
                  <w:rPr>
                    <w:rFonts w:ascii="Cambria Math" w:eastAsia="Calibri" w:hAnsi="Cambria Math" w:cs="Arial"/>
                    <w:i/>
                    <w:sz w:val="20"/>
                    <w:szCs w:val="20"/>
                  </w:rPr>
                </m:ctrlPr>
              </m:sSupPr>
              <m:e>
                <m:r>
                  <w:rPr>
                    <w:rFonts w:ascii="Cambria Math" w:eastAsia="Calibri" w:hAnsi="Cambria Math" w:cs="Arial"/>
                    <w:sz w:val="20"/>
                    <w:szCs w:val="20"/>
                  </w:rPr>
                  <m:t>(r</m:t>
                </m:r>
                <m:r>
                  <m:rPr>
                    <m:sty m:val="p"/>
                  </m:rPr>
                  <w:rPr>
                    <w:rFonts w:ascii="Cambria Math" w:eastAsia="Calibri" w:hAnsi="Cambria Math" w:cs="Arial"/>
                    <w:sz w:val="20"/>
                    <w:szCs w:val="20"/>
                  </w:rPr>
                  <m:t>φ</m:t>
                </m:r>
                <m:r>
                  <w:rPr>
                    <w:rFonts w:ascii="Cambria Math" w:eastAsia="Calibri" w:hAnsi="Cambria Math" w:cs="Arial"/>
                    <w:sz w:val="20"/>
                    <w:szCs w:val="20"/>
                  </w:rPr>
                  <m:t>)</m:t>
                </m:r>
              </m:e>
              <m:sup>
                <m:r>
                  <w:rPr>
                    <w:rFonts w:ascii="Cambria Math" w:eastAsia="Calibri" w:hAnsi="Cambria Math" w:cs="Arial"/>
                    <w:sz w:val="20"/>
                    <w:szCs w:val="20"/>
                  </w:rPr>
                  <m:t>2</m:t>
                </m:r>
              </m:sup>
            </m:sSup>
          </m:e>
        </m:rad>
      </m:oMath>
      <w:r w:rsidRPr="0042282D">
        <w:rPr>
          <w:rFonts w:ascii="Arial" w:eastAsia="Calibri" w:hAnsi="Arial" w:cs="Arial"/>
          <w:sz w:val="20"/>
          <w:szCs w:val="20"/>
        </w:rPr>
        <w:t xml:space="preserve">, где </w:t>
      </w:r>
      <w:r w:rsidRPr="0042282D">
        <w:rPr>
          <w:rFonts w:ascii="Arial" w:eastAsia="Calibri" w:hAnsi="Arial" w:cs="Arial"/>
          <w:i/>
          <w:sz w:val="20"/>
          <w:szCs w:val="20"/>
        </w:rPr>
        <w:t>d</w:t>
      </w:r>
      <w:r w:rsidR="00202AE1" w:rsidRPr="0042282D">
        <w:rPr>
          <w:rFonts w:ascii="Arial" w:eastAsia="Calibri" w:hAnsi="Arial" w:cs="Arial"/>
          <w:sz w:val="20"/>
          <w:szCs w:val="20"/>
          <w:vertAlign w:val="subscript"/>
        </w:rPr>
        <w:t>0</w:t>
      </w:r>
      <w:r w:rsidRPr="0042282D">
        <w:rPr>
          <w:rFonts w:ascii="Arial" w:eastAsia="Calibri" w:hAnsi="Arial" w:cs="Arial"/>
          <w:sz w:val="20"/>
          <w:szCs w:val="20"/>
        </w:rPr>
        <w:t xml:space="preserve"> </w:t>
      </w:r>
      <w:r w:rsidR="00E122CC" w:rsidRPr="0042282D">
        <w:rPr>
          <w:rFonts w:ascii="Arial" w:eastAsia="Calibri" w:hAnsi="Arial" w:cs="Arial"/>
          <w:sz w:val="20"/>
          <w:szCs w:val="20"/>
        </w:rPr>
        <w:t>–</w:t>
      </w:r>
      <w:r w:rsidRPr="0042282D">
        <w:rPr>
          <w:rFonts w:ascii="Arial" w:eastAsia="Calibri" w:hAnsi="Arial" w:cs="Arial"/>
          <w:sz w:val="20"/>
          <w:szCs w:val="20"/>
        </w:rPr>
        <w:t xml:space="preserve"> диаметр перетяжки пучка. Все моды Эрмита-Гаусса имеют одинаков</w:t>
      </w:r>
      <w:r w:rsidR="0036423B" w:rsidRPr="0042282D">
        <w:rPr>
          <w:rFonts w:ascii="Arial" w:eastAsia="Calibri" w:hAnsi="Arial" w:cs="Arial"/>
          <w:sz w:val="20"/>
          <w:szCs w:val="20"/>
        </w:rPr>
        <w:t>ую расходимость пучка (или угол в дальней зоне</w:t>
      </w:r>
      <w:r w:rsidRPr="0042282D">
        <w:rPr>
          <w:rFonts w:ascii="Arial" w:eastAsia="Calibri" w:hAnsi="Arial" w:cs="Arial"/>
          <w:sz w:val="20"/>
          <w:szCs w:val="20"/>
        </w:rPr>
        <w:t xml:space="preserve">), но если угол расхождения </w:t>
      </w:r>
      <w:r w:rsidR="00D7798B">
        <w:rPr>
          <w:rFonts w:ascii="Arial" w:eastAsia="Calibri" w:hAnsi="Arial" w:cs="Arial"/>
          <w:sz w:val="20"/>
          <w:szCs w:val="20"/>
        </w:rPr>
        <w:t xml:space="preserve">        </w:t>
      </w:r>
      <w:r w:rsidRPr="0042282D">
        <w:rPr>
          <w:rFonts w:ascii="Arial" w:eastAsia="Calibri" w:hAnsi="Arial" w:cs="Arial"/>
          <w:sz w:val="20"/>
          <w:szCs w:val="20"/>
        </w:rPr>
        <w:t>(φ = 2λ/(</w:t>
      </w:r>
      <w:r w:rsidRPr="0042282D">
        <w:rPr>
          <w:rFonts w:ascii="Arial" w:eastAsia="Calibri" w:hAnsi="Arial" w:cs="Arial"/>
          <w:sz w:val="20"/>
          <w:szCs w:val="20"/>
        </w:rPr>
        <w:sym w:font="Symbol" w:char="F070"/>
      </w:r>
      <m:oMath>
        <m:r>
          <w:rPr>
            <w:rFonts w:ascii="Cambria Math" w:eastAsia="Calibri" w:hAnsi="Cambria Math" w:cs="Arial"/>
            <w:sz w:val="20"/>
            <w:szCs w:val="20"/>
          </w:rPr>
          <m:t>a</m:t>
        </m:r>
      </m:oMath>
      <w:r w:rsidRPr="0042282D">
        <w:rPr>
          <w:rFonts w:ascii="Arial" w:eastAsia="Calibri" w:hAnsi="Arial" w:cs="Arial"/>
          <w:sz w:val="20"/>
          <w:szCs w:val="20"/>
        </w:rPr>
        <w:t xml:space="preserve">)) рассчитан, а не измерен, необходимо использовать диаметр пучка </w:t>
      </w:r>
      <m:oMath>
        <m:r>
          <w:rPr>
            <w:rFonts w:ascii="Cambria Math" w:eastAsia="Calibri" w:hAnsi="Cambria Math" w:cs="Arial"/>
            <w:sz w:val="20"/>
            <w:szCs w:val="20"/>
          </w:rPr>
          <m:t>a</m:t>
        </m:r>
      </m:oMath>
      <w:r w:rsidR="00202AE1" w:rsidRPr="0042282D">
        <w:rPr>
          <w:rFonts w:ascii="Arial" w:eastAsia="Calibri" w:hAnsi="Arial" w:cs="Arial"/>
          <w:sz w:val="20"/>
          <w:szCs w:val="20"/>
          <w:vertAlign w:val="subscript"/>
        </w:rPr>
        <w:t>0</w:t>
      </w:r>
      <w:r w:rsidRPr="0042282D">
        <w:rPr>
          <w:rFonts w:ascii="Arial" w:eastAsia="Calibri" w:hAnsi="Arial" w:cs="Arial"/>
          <w:sz w:val="20"/>
          <w:szCs w:val="20"/>
        </w:rPr>
        <w:t xml:space="preserve"> в режиме TEM</w:t>
      </w:r>
      <w:r w:rsidRPr="0042282D">
        <w:rPr>
          <w:rFonts w:ascii="Arial" w:eastAsia="Calibri" w:hAnsi="Arial" w:cs="Arial"/>
          <w:sz w:val="20"/>
          <w:szCs w:val="20"/>
          <w:vertAlign w:val="subscript"/>
        </w:rPr>
        <w:t>00</w:t>
      </w:r>
      <w:r w:rsidRPr="0042282D">
        <w:rPr>
          <w:rFonts w:ascii="Arial" w:eastAsia="Calibri" w:hAnsi="Arial" w:cs="Arial"/>
          <w:sz w:val="20"/>
          <w:szCs w:val="20"/>
        </w:rPr>
        <w:t xml:space="preserve">, а не общий измеренный диаметр пучка. Также необходимо знать положение перетяжки пучка, которое, как правило, не совпадает с выходной апертурой, а зависит от конструкции резонатора лазера. Следовательно, диаметр перетяжки пучка, как правило, не совпадает с диаметром пучка в выходной апертуре. </w:t>
      </w:r>
    </w:p>
    <w:p w14:paraId="17286C07" w14:textId="3F790851"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2</w:t>
      </w:r>
      <w:r w:rsidRPr="0042282D">
        <w:rPr>
          <w:rFonts w:ascii="Arial" w:eastAsia="Calibri" w:hAnsi="Arial" w:cs="Arial"/>
          <w:sz w:val="20"/>
          <w:szCs w:val="20"/>
        </w:rPr>
        <w:t xml:space="preserve"> – </w:t>
      </w:r>
      <w:r w:rsidR="00202AE1" w:rsidRPr="0042282D">
        <w:rPr>
          <w:rFonts w:ascii="Arial" w:eastAsia="Calibri" w:hAnsi="Arial" w:cs="Arial"/>
          <w:sz w:val="20"/>
          <w:szCs w:val="20"/>
        </w:rPr>
        <w:t>Если в ближней зоне используют</w:t>
      </w:r>
      <w:r w:rsidRPr="0042282D">
        <w:rPr>
          <w:rFonts w:ascii="Arial" w:eastAsia="Calibri" w:hAnsi="Arial" w:cs="Arial"/>
          <w:sz w:val="20"/>
          <w:szCs w:val="20"/>
        </w:rPr>
        <w:t xml:space="preserve"> приближенные значения дальней зоны, то может произойти недооценка опасности. </w:t>
      </w:r>
    </w:p>
    <w:p w14:paraId="04C50696" w14:textId="0C118A69"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3</w:t>
      </w:r>
      <w:r w:rsidRPr="0042282D">
        <w:rPr>
          <w:rFonts w:ascii="Arial" w:eastAsia="Calibri" w:hAnsi="Arial" w:cs="Arial"/>
          <w:sz w:val="20"/>
          <w:szCs w:val="20"/>
        </w:rPr>
        <w:t xml:space="preserve"> – </w:t>
      </w:r>
      <m:oMath>
        <m:r>
          <w:rPr>
            <w:rFonts w:ascii="Cambria Math" w:eastAsia="Calibri" w:hAnsi="Cambria Math" w:cs="Arial"/>
            <w:sz w:val="20"/>
            <w:szCs w:val="20"/>
          </w:rPr>
          <m:t>a</m:t>
        </m:r>
      </m:oMath>
      <w:r w:rsidR="00252A9A" w:rsidRPr="0042282D">
        <w:rPr>
          <w:rFonts w:ascii="Arial" w:eastAsia="Calibri" w:hAnsi="Arial" w:cs="Arial"/>
          <w:sz w:val="20"/>
          <w:szCs w:val="20"/>
        </w:rPr>
        <w:t xml:space="preserve"> и φ измеряют </w:t>
      </w:r>
      <w:r w:rsidRPr="0042282D">
        <w:rPr>
          <w:rFonts w:ascii="Arial" w:eastAsia="Calibri" w:hAnsi="Arial" w:cs="Arial"/>
          <w:sz w:val="20"/>
          <w:szCs w:val="20"/>
        </w:rPr>
        <w:t>в точках 1/</w:t>
      </w:r>
      <w:r w:rsidRPr="0042282D">
        <w:rPr>
          <w:rFonts w:ascii="Arial" w:eastAsia="Calibri" w:hAnsi="Arial" w:cs="Arial"/>
          <w:i/>
          <w:sz w:val="20"/>
          <w:szCs w:val="20"/>
        </w:rPr>
        <w:t>e</w:t>
      </w:r>
      <w:r w:rsidRPr="0042282D">
        <w:rPr>
          <w:rFonts w:ascii="Arial" w:eastAsia="Calibri" w:hAnsi="Arial" w:cs="Arial"/>
          <w:sz w:val="20"/>
          <w:szCs w:val="20"/>
        </w:rPr>
        <w:t xml:space="preserve"> профиля пучка, когда предполагается, что профиль пучка является гауссовым. На практике большинство газовых лазеров генерируют пучки с гауссовым профилем, и многие современные твердотельные лазеры также генерируют гауссов</w:t>
      </w:r>
      <w:r w:rsidR="00CC0C52" w:rsidRPr="0042282D">
        <w:rPr>
          <w:rFonts w:ascii="Arial" w:eastAsia="Calibri" w:hAnsi="Arial" w:cs="Arial"/>
          <w:sz w:val="20"/>
          <w:szCs w:val="20"/>
        </w:rPr>
        <w:t xml:space="preserve"> </w:t>
      </w:r>
      <w:r w:rsidRPr="0042282D">
        <w:rPr>
          <w:rFonts w:ascii="Arial" w:eastAsia="Calibri" w:hAnsi="Arial" w:cs="Arial"/>
          <w:sz w:val="20"/>
          <w:szCs w:val="20"/>
        </w:rPr>
        <w:t>пучок. Однако значительное число твердотельных и диодных лазеров часто создают явно нерегулярные многомод</w:t>
      </w:r>
      <w:r w:rsidR="00252A9A" w:rsidRPr="0042282D">
        <w:rPr>
          <w:rFonts w:ascii="Arial" w:eastAsia="Calibri" w:hAnsi="Arial" w:cs="Arial"/>
          <w:sz w:val="20"/>
          <w:szCs w:val="20"/>
        </w:rPr>
        <w:t xml:space="preserve">овые структуры пучка, и в этом случае применяют </w:t>
      </w:r>
      <w:r w:rsidRPr="0042282D">
        <w:rPr>
          <w:rFonts w:ascii="Arial" w:eastAsia="Calibri" w:hAnsi="Arial" w:cs="Arial"/>
          <w:sz w:val="20"/>
          <w:szCs w:val="20"/>
        </w:rPr>
        <w:t>следующ</w:t>
      </w:r>
      <w:r w:rsidR="00252A9A" w:rsidRPr="0042282D">
        <w:rPr>
          <w:rFonts w:ascii="Arial" w:eastAsia="Calibri" w:hAnsi="Arial" w:cs="Arial"/>
          <w:sz w:val="20"/>
          <w:szCs w:val="20"/>
        </w:rPr>
        <w:t>ую</w:t>
      </w:r>
      <w:r w:rsidRPr="0042282D">
        <w:rPr>
          <w:rFonts w:ascii="Arial" w:eastAsia="Calibri" w:hAnsi="Arial" w:cs="Arial"/>
          <w:sz w:val="20"/>
          <w:szCs w:val="20"/>
        </w:rPr>
        <w:t xml:space="preserve"> формул</w:t>
      </w:r>
      <w:r w:rsidR="00252A9A" w:rsidRPr="0042282D">
        <w:rPr>
          <w:rFonts w:ascii="Arial" w:eastAsia="Calibri" w:hAnsi="Arial" w:cs="Arial"/>
          <w:sz w:val="20"/>
          <w:szCs w:val="20"/>
        </w:rPr>
        <w:t>у</w:t>
      </w:r>
      <w:r w:rsidRPr="0042282D">
        <w:rPr>
          <w:rFonts w:ascii="Arial" w:eastAsia="Calibri" w:hAnsi="Arial" w:cs="Arial"/>
          <w:sz w:val="20"/>
          <w:szCs w:val="20"/>
        </w:rPr>
        <w:t xml:space="preserve"> </w:t>
      </w:r>
    </w:p>
    <w:p w14:paraId="159A6B42" w14:textId="056EB478" w:rsidR="001F7F90" w:rsidRPr="00B70AF3" w:rsidRDefault="00D347A7" w:rsidP="00252A9A">
      <w:pPr>
        <w:spacing w:after="0" w:line="360" w:lineRule="auto"/>
        <w:ind w:firstLine="709"/>
        <w:jc w:val="center"/>
        <w:rPr>
          <w:rFonts w:ascii="Arial" w:eastAsia="Calibri" w:hAnsi="Arial" w:cs="Arial"/>
        </w:rPr>
      </w:pPr>
      <m:oMath>
        <m:r>
          <w:rPr>
            <w:rFonts w:ascii="Cambria Math" w:eastAsia="Calibri" w:hAnsi="Cambria Math" w:cs="Arial"/>
          </w:rPr>
          <m:t>E=</m:t>
        </m:r>
        <m:f>
          <m:fPr>
            <m:ctrlPr>
              <w:rPr>
                <w:rFonts w:ascii="Cambria Math" w:eastAsia="Calibri" w:hAnsi="Cambria Math" w:cs="Arial"/>
                <w:i/>
              </w:rPr>
            </m:ctrlPr>
          </m:fPr>
          <m:num>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e</m:t>
                    </m:r>
                  </m:sub>
                </m:sSub>
              </m:e>
              <m:sup>
                <m:r>
                  <w:rPr>
                    <w:rFonts w:ascii="Cambria Math" w:eastAsia="Calibri" w:hAnsi="Cambria Math" w:cs="Arial"/>
                  </w:rPr>
                  <m:t>-</m:t>
                </m:r>
                <m:r>
                  <m:rPr>
                    <m:sty m:val="p"/>
                  </m:rPr>
                  <w:rPr>
                    <w:rFonts w:ascii="Cambria Math" w:eastAsia="Calibri" w:hAnsi="Cambria Math" w:cs="Arial"/>
                  </w:rPr>
                  <m:t>μ</m:t>
                </m:r>
                <m:r>
                  <w:rPr>
                    <w:rFonts w:ascii="Cambria Math" w:eastAsia="Calibri" w:hAnsi="Cambria Math" w:cs="Arial"/>
                  </w:rPr>
                  <m:t>r</m:t>
                </m:r>
              </m:sup>
            </m:sSup>
          </m:num>
          <m:den>
            <m:sSup>
              <m:sSupPr>
                <m:ctrlPr>
                  <w:rPr>
                    <w:rFonts w:ascii="Cambria Math" w:eastAsia="Calibri" w:hAnsi="Cambria Math" w:cs="Arial"/>
                    <w:i/>
                  </w:rPr>
                </m:ctrlPr>
              </m:sSupPr>
              <m:e>
                <m:r>
                  <w:rPr>
                    <w:rFonts w:ascii="Cambria Math" w:eastAsia="Calibri" w:hAnsi="Cambria Math" w:cs="Arial"/>
                  </w:rPr>
                  <m:t>r</m:t>
                </m:r>
              </m:e>
              <m:sup>
                <m:r>
                  <w:rPr>
                    <w:rFonts w:ascii="Cambria Math" w:eastAsia="Calibri" w:hAnsi="Cambria Math" w:cs="Arial"/>
                  </w:rPr>
                  <m:t>2</m:t>
                </m:r>
              </m:sup>
            </m:sSup>
          </m:den>
        </m:f>
      </m:oMath>
      <w:r w:rsidR="00252A9A" w:rsidRPr="00B70AF3">
        <w:rPr>
          <w:rFonts w:ascii="Arial" w:eastAsia="Calibri" w:hAnsi="Arial" w:cs="Arial"/>
        </w:rPr>
        <w:t>.</w:t>
      </w:r>
    </w:p>
    <w:p w14:paraId="60117062" w14:textId="13C62749"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z w:val="20"/>
          <w:szCs w:val="20"/>
        </w:rPr>
        <w:t>где</w:t>
      </w:r>
      <w:r w:rsidRPr="0042282D">
        <w:rPr>
          <w:rFonts w:ascii="Arial" w:eastAsia="Calibri" w:hAnsi="Arial" w:cs="Arial"/>
          <w:i/>
          <w:sz w:val="20"/>
          <w:szCs w:val="20"/>
        </w:rPr>
        <w:t xml:space="preserve"> I </w:t>
      </w:r>
      <w:r w:rsidR="00252A9A" w:rsidRPr="0042282D">
        <w:rPr>
          <w:rFonts w:ascii="Arial" w:eastAsia="Calibri" w:hAnsi="Arial" w:cs="Arial"/>
          <w:sz w:val="20"/>
          <w:szCs w:val="20"/>
        </w:rPr>
        <w:t xml:space="preserve">– интенсивность излучения, </w:t>
      </w:r>
      <w:r w:rsidRPr="0042282D">
        <w:rPr>
          <w:rFonts w:ascii="Arial" w:eastAsia="Calibri" w:hAnsi="Arial" w:cs="Arial"/>
          <w:sz w:val="20"/>
          <w:szCs w:val="20"/>
        </w:rPr>
        <w:t>Вт∙ср</w:t>
      </w:r>
      <w:r w:rsidRPr="0042282D">
        <w:rPr>
          <w:rFonts w:ascii="Arial" w:eastAsia="Calibri" w:hAnsi="Arial" w:cs="Arial"/>
          <w:sz w:val="20"/>
          <w:szCs w:val="20"/>
          <w:vertAlign w:val="superscript"/>
        </w:rPr>
        <w:t>-1</w:t>
      </w:r>
      <w:r w:rsidRPr="0042282D">
        <w:rPr>
          <w:rFonts w:ascii="Arial" w:eastAsia="Calibri" w:hAnsi="Arial" w:cs="Arial"/>
          <w:sz w:val="20"/>
          <w:szCs w:val="20"/>
        </w:rPr>
        <w:t xml:space="preserve">. </w:t>
      </w:r>
    </w:p>
    <w:p w14:paraId="18113C4A" w14:textId="4686E3A6"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z w:val="20"/>
          <w:szCs w:val="20"/>
        </w:rPr>
        <w:t xml:space="preserve">Если значение </w:t>
      </w:r>
      <w:r w:rsidRPr="0042282D">
        <w:rPr>
          <w:rFonts w:ascii="Arial" w:eastAsia="Calibri" w:hAnsi="Arial" w:cs="Arial"/>
          <w:i/>
          <w:sz w:val="20"/>
          <w:szCs w:val="20"/>
        </w:rPr>
        <w:t>I</w:t>
      </w:r>
      <w:r w:rsidRPr="0042282D">
        <w:rPr>
          <w:rFonts w:ascii="Arial" w:eastAsia="Calibri" w:hAnsi="Arial" w:cs="Arial"/>
          <w:sz w:val="20"/>
          <w:szCs w:val="20"/>
        </w:rPr>
        <w:t xml:space="preserve"> неизвестно и не может быть измерено, значение </w:t>
      </w:r>
      <w:r w:rsidRPr="0042282D">
        <w:rPr>
          <w:rFonts w:ascii="Arial" w:eastAsia="Calibri" w:hAnsi="Arial" w:cs="Arial"/>
          <w:i/>
          <w:sz w:val="20"/>
          <w:szCs w:val="20"/>
        </w:rPr>
        <w:t>P</w:t>
      </w:r>
      <w:r w:rsidR="00281954" w:rsidRPr="0042282D">
        <w:rPr>
          <w:rFonts w:ascii="Arial" w:eastAsia="Calibri" w:hAnsi="Arial" w:cs="Arial"/>
          <w:sz w:val="20"/>
          <w:szCs w:val="20"/>
          <w:vertAlign w:val="subscript"/>
        </w:rPr>
        <w:t>в</w:t>
      </w:r>
      <w:r w:rsidRPr="0042282D">
        <w:rPr>
          <w:rFonts w:ascii="Arial" w:eastAsia="Calibri" w:hAnsi="Arial" w:cs="Arial"/>
          <w:sz w:val="20"/>
          <w:szCs w:val="20"/>
        </w:rPr>
        <w:t xml:space="preserve"> в формуле (B.1) может быть увеличено в </w:t>
      </w:r>
      <w:r w:rsidRPr="0042282D">
        <w:rPr>
          <w:rFonts w:ascii="Arial" w:eastAsia="Calibri" w:hAnsi="Arial" w:cs="Arial"/>
          <w:i/>
          <w:sz w:val="20"/>
          <w:szCs w:val="20"/>
        </w:rPr>
        <w:t>k</w:t>
      </w:r>
      <w:r w:rsidR="0080716C" w:rsidRPr="0042282D">
        <w:rPr>
          <w:rFonts w:ascii="Arial" w:eastAsia="Calibri" w:hAnsi="Arial" w:cs="Arial"/>
          <w:i/>
          <w:sz w:val="20"/>
          <w:szCs w:val="20"/>
        </w:rPr>
        <w:t xml:space="preserve"> </w:t>
      </w:r>
      <w:r w:rsidRPr="0042282D">
        <w:rPr>
          <w:rFonts w:ascii="Arial" w:eastAsia="Calibri" w:hAnsi="Arial" w:cs="Arial"/>
          <w:sz w:val="20"/>
          <w:szCs w:val="20"/>
        </w:rPr>
        <w:t>=</w:t>
      </w:r>
      <w:r w:rsidR="0080716C" w:rsidRPr="0042282D">
        <w:rPr>
          <w:rFonts w:ascii="Arial" w:eastAsia="Calibri" w:hAnsi="Arial" w:cs="Arial"/>
          <w:sz w:val="20"/>
          <w:szCs w:val="20"/>
        </w:rPr>
        <w:t xml:space="preserve"> </w:t>
      </w:r>
      <w:r w:rsidRPr="0042282D">
        <w:rPr>
          <w:rFonts w:ascii="Arial" w:eastAsia="Calibri" w:hAnsi="Arial" w:cs="Arial"/>
          <w:sz w:val="20"/>
          <w:szCs w:val="20"/>
        </w:rPr>
        <w:t xml:space="preserve">2,5 раза для лазерных систем, которые, как известно, имеют многомодовую структуру пучка. Символ </w:t>
      </w:r>
      <w:r w:rsidRPr="0042282D">
        <w:rPr>
          <w:rFonts w:ascii="Arial" w:eastAsia="Calibri" w:hAnsi="Arial" w:cs="Arial"/>
          <w:i/>
          <w:sz w:val="20"/>
          <w:szCs w:val="20"/>
        </w:rPr>
        <w:t>k</w:t>
      </w:r>
      <w:r w:rsidRPr="0042282D">
        <w:rPr>
          <w:rFonts w:ascii="Arial" w:eastAsia="Calibri" w:hAnsi="Arial" w:cs="Arial"/>
          <w:sz w:val="20"/>
          <w:szCs w:val="20"/>
        </w:rPr>
        <w:t xml:space="preserve"> также может использоваться для обозначения пучков с неизвестной модовой структурой и имеет значения в диапазоне от </w:t>
      </w:r>
      <w:r w:rsidRPr="0042282D">
        <w:rPr>
          <w:rFonts w:ascii="Arial" w:eastAsia="Calibri" w:hAnsi="Arial" w:cs="Arial"/>
          <w:i/>
          <w:sz w:val="20"/>
          <w:szCs w:val="20"/>
        </w:rPr>
        <w:t>k</w:t>
      </w:r>
      <w:r w:rsidR="00E122CC" w:rsidRPr="0042282D">
        <w:rPr>
          <w:rFonts w:ascii="Arial" w:eastAsia="Calibri" w:hAnsi="Arial" w:cs="Arial"/>
          <w:i/>
          <w:sz w:val="20"/>
          <w:szCs w:val="20"/>
        </w:rPr>
        <w:t xml:space="preserve"> </w:t>
      </w:r>
      <w:r w:rsidRPr="0042282D">
        <w:rPr>
          <w:rFonts w:ascii="Arial" w:eastAsia="Calibri" w:hAnsi="Arial" w:cs="Arial"/>
          <w:sz w:val="20"/>
          <w:szCs w:val="20"/>
        </w:rPr>
        <w:t>=</w:t>
      </w:r>
      <w:r w:rsidR="00E122CC" w:rsidRPr="0042282D">
        <w:rPr>
          <w:rFonts w:ascii="Arial" w:eastAsia="Calibri" w:hAnsi="Arial" w:cs="Arial"/>
          <w:sz w:val="20"/>
          <w:szCs w:val="20"/>
        </w:rPr>
        <w:t xml:space="preserve"> </w:t>
      </w:r>
      <w:r w:rsidRPr="0042282D">
        <w:rPr>
          <w:rFonts w:ascii="Arial" w:eastAsia="Calibri" w:hAnsi="Arial" w:cs="Arial"/>
          <w:sz w:val="20"/>
          <w:szCs w:val="20"/>
        </w:rPr>
        <w:t>1 для гауссов</w:t>
      </w:r>
      <w:r w:rsidR="00CC0C52" w:rsidRPr="0042282D">
        <w:rPr>
          <w:rFonts w:ascii="Arial" w:eastAsia="Calibri" w:hAnsi="Arial" w:cs="Arial"/>
          <w:sz w:val="20"/>
          <w:szCs w:val="20"/>
        </w:rPr>
        <w:t>а</w:t>
      </w:r>
      <w:r w:rsidRPr="0042282D">
        <w:rPr>
          <w:rFonts w:ascii="Arial" w:eastAsia="Calibri" w:hAnsi="Arial" w:cs="Arial"/>
          <w:sz w:val="20"/>
          <w:szCs w:val="20"/>
        </w:rPr>
        <w:t xml:space="preserve"> </w:t>
      </w:r>
      <w:r w:rsidR="00281954" w:rsidRPr="0042282D">
        <w:rPr>
          <w:rFonts w:ascii="Arial" w:eastAsia="Calibri" w:hAnsi="Arial" w:cs="Arial"/>
          <w:sz w:val="20"/>
          <w:szCs w:val="20"/>
        </w:rPr>
        <w:t>пучка</w:t>
      </w:r>
      <w:r w:rsidRPr="0042282D">
        <w:rPr>
          <w:rFonts w:ascii="Arial" w:eastAsia="Calibri" w:hAnsi="Arial" w:cs="Arial"/>
          <w:sz w:val="20"/>
          <w:szCs w:val="20"/>
        </w:rPr>
        <w:t xml:space="preserve"> TEM</w:t>
      </w:r>
      <w:r w:rsidRPr="0042282D">
        <w:rPr>
          <w:rFonts w:ascii="Arial" w:eastAsia="Calibri" w:hAnsi="Arial" w:cs="Arial"/>
          <w:sz w:val="20"/>
          <w:szCs w:val="20"/>
          <w:vertAlign w:val="subscript"/>
        </w:rPr>
        <w:t>00</w:t>
      </w:r>
      <w:r w:rsidRPr="0042282D">
        <w:rPr>
          <w:rFonts w:ascii="Arial" w:eastAsia="Calibri" w:hAnsi="Arial" w:cs="Arial"/>
          <w:sz w:val="20"/>
          <w:szCs w:val="20"/>
        </w:rPr>
        <w:t xml:space="preserve"> до </w:t>
      </w:r>
      <w:r w:rsidRPr="0042282D">
        <w:rPr>
          <w:rFonts w:ascii="Arial" w:eastAsia="Calibri" w:hAnsi="Arial" w:cs="Arial"/>
          <w:i/>
          <w:sz w:val="20"/>
          <w:szCs w:val="20"/>
        </w:rPr>
        <w:t>k</w:t>
      </w:r>
      <w:r w:rsidR="0080716C" w:rsidRPr="0042282D">
        <w:rPr>
          <w:rFonts w:ascii="Arial" w:eastAsia="Calibri" w:hAnsi="Arial" w:cs="Arial"/>
          <w:i/>
          <w:sz w:val="20"/>
          <w:szCs w:val="20"/>
        </w:rPr>
        <w:t xml:space="preserve"> </w:t>
      </w:r>
      <w:r w:rsidRPr="0042282D">
        <w:rPr>
          <w:rFonts w:ascii="Arial" w:eastAsia="Calibri" w:hAnsi="Arial" w:cs="Arial"/>
          <w:sz w:val="20"/>
          <w:szCs w:val="20"/>
        </w:rPr>
        <w:t>=</w:t>
      </w:r>
      <w:r w:rsidR="0080716C" w:rsidRPr="0042282D">
        <w:rPr>
          <w:rFonts w:ascii="Arial" w:eastAsia="Calibri" w:hAnsi="Arial" w:cs="Arial"/>
          <w:sz w:val="20"/>
          <w:szCs w:val="20"/>
        </w:rPr>
        <w:t xml:space="preserve"> </w:t>
      </w:r>
      <w:r w:rsidRPr="0042282D">
        <w:rPr>
          <w:rFonts w:ascii="Arial" w:eastAsia="Calibri" w:hAnsi="Arial" w:cs="Arial"/>
          <w:sz w:val="20"/>
          <w:szCs w:val="20"/>
        </w:rPr>
        <w:t xml:space="preserve">2,5 для гауссовых </w:t>
      </w:r>
      <w:r w:rsidR="00281954" w:rsidRPr="0042282D">
        <w:rPr>
          <w:rFonts w:ascii="Arial" w:eastAsia="Calibri" w:hAnsi="Arial" w:cs="Arial"/>
          <w:sz w:val="20"/>
          <w:szCs w:val="20"/>
        </w:rPr>
        <w:t>пучков</w:t>
      </w:r>
      <w:r w:rsidRPr="0042282D">
        <w:rPr>
          <w:rFonts w:ascii="Arial" w:eastAsia="Calibri" w:hAnsi="Arial" w:cs="Arial"/>
          <w:sz w:val="20"/>
          <w:szCs w:val="20"/>
        </w:rPr>
        <w:t xml:space="preserve"> с неизвестной модовой структурой. В качестве альтернативы </w:t>
      </w:r>
      <w:r w:rsidR="00281954" w:rsidRPr="0042282D">
        <w:rPr>
          <w:rFonts w:ascii="Arial" w:eastAsia="Calibri" w:hAnsi="Arial" w:cs="Arial"/>
          <w:sz w:val="20"/>
          <w:szCs w:val="20"/>
        </w:rPr>
        <w:t>допускается</w:t>
      </w:r>
      <w:r w:rsidRPr="0042282D">
        <w:rPr>
          <w:rFonts w:ascii="Arial" w:eastAsia="Calibri" w:hAnsi="Arial" w:cs="Arial"/>
          <w:sz w:val="20"/>
          <w:szCs w:val="20"/>
        </w:rPr>
        <w:t xml:space="preserve"> использовать точное пространственное профилирование пучка для опреде</w:t>
      </w:r>
      <w:r w:rsidR="00281954" w:rsidRPr="0042282D">
        <w:rPr>
          <w:rFonts w:ascii="Arial" w:eastAsia="Calibri" w:hAnsi="Arial" w:cs="Arial"/>
          <w:sz w:val="20"/>
          <w:szCs w:val="20"/>
        </w:rPr>
        <w:t>ления максимальной облученности</w:t>
      </w:r>
      <w:r w:rsidRPr="0042282D">
        <w:rPr>
          <w:rFonts w:ascii="Arial" w:eastAsia="Calibri" w:hAnsi="Arial" w:cs="Arial"/>
          <w:sz w:val="20"/>
          <w:szCs w:val="20"/>
        </w:rPr>
        <w:t xml:space="preserve"> </w:t>
      </w:r>
      <w:r w:rsidRPr="0042282D">
        <w:rPr>
          <w:rFonts w:ascii="Arial" w:eastAsia="Calibri" w:hAnsi="Arial" w:cs="Arial"/>
          <w:i/>
          <w:sz w:val="20"/>
          <w:szCs w:val="20"/>
        </w:rPr>
        <w:t>E</w:t>
      </w:r>
      <w:r w:rsidRPr="0042282D">
        <w:rPr>
          <w:rFonts w:ascii="Arial" w:eastAsia="Calibri" w:hAnsi="Arial" w:cs="Arial"/>
          <w:sz w:val="20"/>
          <w:szCs w:val="20"/>
          <w:vertAlign w:val="subscript"/>
        </w:rPr>
        <w:t>max</w:t>
      </w:r>
      <w:r w:rsidR="00281954" w:rsidRPr="0042282D">
        <w:rPr>
          <w:rFonts w:ascii="Arial" w:eastAsia="Calibri" w:hAnsi="Arial" w:cs="Arial"/>
          <w:sz w:val="20"/>
          <w:szCs w:val="20"/>
        </w:rPr>
        <w:t xml:space="preserve"> (или энергетической экспозиции</w:t>
      </w:r>
      <w:r w:rsidRPr="0042282D">
        <w:rPr>
          <w:rFonts w:ascii="Arial" w:eastAsia="Calibri" w:hAnsi="Arial" w:cs="Arial"/>
          <w:sz w:val="20"/>
          <w:szCs w:val="20"/>
        </w:rPr>
        <w:t xml:space="preserve"> </w:t>
      </w:r>
      <w:r w:rsidRPr="0042282D">
        <w:rPr>
          <w:rFonts w:ascii="Arial" w:eastAsia="Calibri" w:hAnsi="Arial" w:cs="Arial"/>
          <w:i/>
          <w:sz w:val="20"/>
          <w:szCs w:val="20"/>
        </w:rPr>
        <w:t>H</w:t>
      </w:r>
      <w:r w:rsidRPr="0042282D">
        <w:rPr>
          <w:rFonts w:ascii="Arial" w:eastAsia="Calibri" w:hAnsi="Arial" w:cs="Arial"/>
          <w:sz w:val="20"/>
          <w:szCs w:val="20"/>
          <w:vertAlign w:val="subscript"/>
        </w:rPr>
        <w:t>max</w:t>
      </w:r>
      <w:r w:rsidRPr="0042282D">
        <w:rPr>
          <w:rFonts w:ascii="Arial" w:eastAsia="Calibri" w:hAnsi="Arial" w:cs="Arial"/>
          <w:sz w:val="20"/>
          <w:szCs w:val="20"/>
        </w:rPr>
        <w:t xml:space="preserve">) и </w:t>
      </w:r>
      <w:r w:rsidRPr="0042282D">
        <w:rPr>
          <w:rFonts w:ascii="Arial" w:eastAsia="Calibri" w:hAnsi="Arial" w:cs="Arial"/>
          <w:i/>
          <w:sz w:val="20"/>
          <w:szCs w:val="20"/>
        </w:rPr>
        <w:t>k</w:t>
      </w:r>
      <w:r w:rsidRPr="0042282D">
        <w:rPr>
          <w:rFonts w:ascii="Arial" w:eastAsia="Calibri" w:hAnsi="Arial" w:cs="Arial"/>
          <w:sz w:val="20"/>
          <w:szCs w:val="20"/>
        </w:rPr>
        <w:t xml:space="preserve">, которые могут быть рассчитаны как </w:t>
      </w:r>
    </w:p>
    <w:p w14:paraId="6842B0CE" w14:textId="6E86E989" w:rsidR="001F7F90" w:rsidRPr="0042282D" w:rsidRDefault="00D347A7" w:rsidP="0042282D">
      <w:pPr>
        <w:spacing w:before="120" w:after="120" w:line="360" w:lineRule="auto"/>
        <w:ind w:firstLine="709"/>
        <w:jc w:val="center"/>
        <w:rPr>
          <w:rFonts w:ascii="Cambria Math" w:eastAsia="SimSun" w:hAnsi="Cambria Math" w:cs="Arial"/>
          <w:i/>
          <w:sz w:val="24"/>
          <w:szCs w:val="24"/>
        </w:rPr>
      </w:pPr>
      <m:oMath>
        <m:r>
          <w:rPr>
            <w:rFonts w:ascii="Cambria Math" w:eastAsia="Calibri" w:hAnsi="Cambria Math" w:cs="Arial"/>
            <w:sz w:val="24"/>
            <w:szCs w:val="24"/>
          </w:rPr>
          <m:t>k=</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m:rPr>
                    <m:sty m:val="p"/>
                  </m:rPr>
                  <w:rPr>
                    <w:rFonts w:ascii="Cambria Math" w:eastAsia="Calibri" w:hAnsi="Cambria Math" w:cs="Arial"/>
                    <w:sz w:val="24"/>
                    <w:szCs w:val="24"/>
                  </w:rPr>
                  <m:t>max</m:t>
                </m:r>
              </m:sub>
            </m:sSub>
          </m:num>
          <m:den>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63</m:t>
                </m:r>
              </m:sub>
            </m:sSub>
          </m:den>
        </m:f>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m:rPr>
                    <m:sty m:val="p"/>
                  </m:rPr>
                  <w:rPr>
                    <w:rFonts w:ascii="Cambria Math" w:eastAsia="Calibri" w:hAnsi="Cambria Math" w:cs="Arial"/>
                    <w:sz w:val="24"/>
                    <w:szCs w:val="24"/>
                  </w:rPr>
                  <m:t>max</m:t>
                </m:r>
              </m:sub>
            </m:sSub>
          </m:num>
          <m:den>
            <m:sSub>
              <m:sSubPr>
                <m:ctrlPr>
                  <w:rPr>
                    <w:rFonts w:ascii="Cambria Math" w:eastAsia="Calibri" w:hAnsi="Cambria Math" w:cs="Arial"/>
                    <w:i/>
                    <w:sz w:val="24"/>
                    <w:szCs w:val="24"/>
                  </w:rPr>
                </m:ctrlPr>
              </m:sSubPr>
              <m:e>
                <m:r>
                  <w:rPr>
                    <w:rFonts w:ascii="Cambria Math" w:eastAsia="Calibri" w:hAnsi="Cambria Math" w:cs="Arial"/>
                    <w:sz w:val="24"/>
                    <w:szCs w:val="24"/>
                  </w:rPr>
                  <m:t>H</m:t>
                </m:r>
              </m:e>
              <m:sub>
                <m:r>
                  <w:rPr>
                    <w:rFonts w:ascii="Cambria Math" w:eastAsia="Calibri" w:hAnsi="Cambria Math" w:cs="Arial"/>
                    <w:sz w:val="24"/>
                    <w:szCs w:val="24"/>
                  </w:rPr>
                  <m:t>6</m:t>
                </m:r>
                <m:r>
                  <m:rPr>
                    <m:sty m:val="p"/>
                  </m:rPr>
                  <w:rPr>
                    <w:rFonts w:ascii="Cambria Math" w:eastAsia="Calibri" w:hAnsi="Cambria Math" w:cs="Arial"/>
                    <w:sz w:val="24"/>
                    <w:szCs w:val="24"/>
                  </w:rPr>
                  <m:t>3</m:t>
                </m:r>
              </m:sub>
            </m:sSub>
          </m:den>
        </m:f>
      </m:oMath>
      <w:r w:rsidRPr="0042282D">
        <w:rPr>
          <w:rFonts w:ascii="Cambria Math" w:eastAsia="SimSun" w:hAnsi="Cambria Math" w:cs="Arial"/>
          <w:sz w:val="24"/>
          <w:szCs w:val="24"/>
        </w:rPr>
        <w:t xml:space="preserve">, </w:t>
      </w:r>
      <w:r w:rsidRPr="0042282D">
        <w:rPr>
          <w:rFonts w:ascii="Cambria Math" w:eastAsia="SimSun" w:hAnsi="Cambria Math" w:cs="Arial"/>
        </w:rPr>
        <w:t>где</w:t>
      </w:r>
      <w:r w:rsidRPr="0042282D">
        <w:rPr>
          <w:rFonts w:ascii="Cambria Math" w:eastAsia="SimSun" w:hAnsi="Cambria Math" w:cs="Arial"/>
          <w:sz w:val="24"/>
          <w:szCs w:val="24"/>
        </w:rPr>
        <w:t xml:space="preserve"> </w:t>
      </w:r>
      <m:oMath>
        <m:sSub>
          <m:sSubPr>
            <m:ctrlPr>
              <w:rPr>
                <w:rFonts w:ascii="Cambria Math" w:eastAsia="SimSun" w:hAnsi="Cambria Math" w:cs="Arial"/>
                <w:i/>
                <w:sz w:val="24"/>
                <w:szCs w:val="24"/>
              </w:rPr>
            </m:ctrlPr>
          </m:sSubPr>
          <m:e>
            <m:r>
              <w:rPr>
                <w:rFonts w:ascii="Cambria Math" w:eastAsia="SimSun" w:hAnsi="Cambria Math" w:cs="Arial"/>
                <w:sz w:val="24"/>
                <w:szCs w:val="24"/>
              </w:rPr>
              <m:t>E</m:t>
            </m:r>
          </m:e>
          <m:sub>
            <m:r>
              <w:rPr>
                <w:rFonts w:ascii="Cambria Math" w:eastAsia="SimSun" w:hAnsi="Cambria Math" w:cs="Arial"/>
                <w:sz w:val="24"/>
                <w:szCs w:val="24"/>
              </w:rPr>
              <m:t>63</m:t>
            </m:r>
          </m:sub>
        </m:sSub>
        <m:r>
          <w:rPr>
            <w:rFonts w:ascii="Cambria Math" w:eastAsia="SimSun" w:hAnsi="Cambria Math" w:cs="Arial"/>
            <w:sz w:val="24"/>
            <w:szCs w:val="24"/>
          </w:rPr>
          <m:t>=</m:t>
        </m:r>
        <m:f>
          <m:fPr>
            <m:ctrlPr>
              <w:rPr>
                <w:rFonts w:ascii="Cambria Math" w:eastAsia="SimSun" w:hAnsi="Cambria Math" w:cs="Arial"/>
                <w:i/>
                <w:sz w:val="24"/>
                <w:szCs w:val="24"/>
              </w:rPr>
            </m:ctrlPr>
          </m:fPr>
          <m:num>
            <m:r>
              <w:rPr>
                <w:rFonts w:ascii="Cambria Math" w:eastAsia="SimSun" w:hAnsi="Cambria Math" w:cs="Arial"/>
                <w:sz w:val="24"/>
                <w:szCs w:val="24"/>
              </w:rPr>
              <m:t>4</m:t>
            </m:r>
            <m:sSub>
              <m:sSubPr>
                <m:ctrlPr>
                  <w:rPr>
                    <w:rFonts w:ascii="Cambria Math" w:eastAsia="SimSun" w:hAnsi="Cambria Math" w:cs="Arial"/>
                    <w:i/>
                    <w:sz w:val="24"/>
                    <w:szCs w:val="24"/>
                  </w:rPr>
                </m:ctrlPr>
              </m:sSubPr>
              <m:e>
                <m:r>
                  <w:rPr>
                    <w:rFonts w:ascii="Cambria Math" w:eastAsia="SimSun" w:hAnsi="Cambria Math" w:cs="Arial"/>
                    <w:sz w:val="24"/>
                    <w:szCs w:val="24"/>
                    <w:lang w:val="en-US"/>
                  </w:rPr>
                  <m:t>P</m:t>
                </m:r>
              </m:e>
              <m:sub>
                <m:r>
                  <w:rPr>
                    <w:rFonts w:ascii="Cambria Math" w:eastAsia="SimSun" w:hAnsi="Cambria Math" w:cs="Arial"/>
                    <w:sz w:val="24"/>
                    <w:szCs w:val="24"/>
                  </w:rPr>
                  <m:t>в</m:t>
                </m:r>
              </m:sub>
            </m:sSub>
          </m:num>
          <m:den>
            <m:r>
              <m:rPr>
                <m:sty m:val="p"/>
              </m:rPr>
              <w:rPr>
                <w:rFonts w:ascii="Cambria Math" w:eastAsia="Calibri" w:hAnsi="Cambria Math" w:cs="Arial"/>
                <w:sz w:val="24"/>
                <w:szCs w:val="24"/>
              </w:rPr>
              <m:t>π</m:t>
            </m:r>
            <m:sSup>
              <m:sSupPr>
                <m:ctrlPr>
                  <w:rPr>
                    <w:rFonts w:ascii="Cambria Math" w:eastAsia="Calibri" w:hAnsi="Cambria Math" w:cs="Arial"/>
                    <w:i/>
                    <w:sz w:val="24"/>
                    <w:szCs w:val="24"/>
                  </w:rPr>
                </m:ctrlPr>
              </m:sSupPr>
              <m:e>
                <m:r>
                  <w:rPr>
                    <w:rFonts w:ascii="Cambria Math" w:eastAsia="Calibri" w:hAnsi="Cambria Math" w:cs="Arial"/>
                    <w:sz w:val="24"/>
                    <w:szCs w:val="24"/>
                  </w:rPr>
                  <m:t>(</m:t>
                </m:r>
                <m:sSub>
                  <m:sSubPr>
                    <m:ctrlPr>
                      <w:rPr>
                        <w:rFonts w:ascii="Cambria Math" w:eastAsia="Calibri" w:hAnsi="Cambria Math" w:cs="Arial"/>
                        <w:i/>
                        <w:sz w:val="24"/>
                        <w:szCs w:val="24"/>
                        <w:lang w:val="en-US"/>
                      </w:rPr>
                    </m:ctrlPr>
                  </m:sSubPr>
                  <m:e>
                    <m:r>
                      <w:rPr>
                        <w:rFonts w:ascii="Cambria Math" w:eastAsia="Calibri" w:hAnsi="Cambria Math" w:cs="Arial"/>
                        <w:sz w:val="24"/>
                        <w:szCs w:val="24"/>
                        <w:lang w:val="en-US"/>
                      </w:rPr>
                      <m:t>d</m:t>
                    </m:r>
                  </m:e>
                  <m:sub>
                    <m:r>
                      <m:rPr>
                        <m:sty m:val="p"/>
                      </m:rPr>
                      <w:rPr>
                        <w:rFonts w:ascii="Cambria Math" w:eastAsia="Calibri" w:hAnsi="Cambria Math" w:cs="Arial"/>
                        <w:sz w:val="24"/>
                        <w:szCs w:val="24"/>
                      </w:rPr>
                      <m:t>63</m:t>
                    </m:r>
                  </m:sub>
                </m:sSub>
                <m:r>
                  <w:rPr>
                    <w:rFonts w:ascii="Cambria Math" w:eastAsia="Calibri" w:hAnsi="Cambria Math" w:cs="Arial"/>
                    <w:sz w:val="24"/>
                    <w:szCs w:val="24"/>
                  </w:rPr>
                  <m:t>)</m:t>
                </m:r>
              </m:e>
              <m:sup>
                <m:r>
                  <w:rPr>
                    <w:rFonts w:ascii="Cambria Math" w:eastAsia="Calibri" w:hAnsi="Cambria Math" w:cs="Arial"/>
                    <w:sz w:val="24"/>
                    <w:szCs w:val="24"/>
                  </w:rPr>
                  <m:t>2</m:t>
                </m:r>
              </m:sup>
            </m:sSup>
          </m:den>
        </m:f>
      </m:oMath>
      <w:r w:rsidRPr="0042282D">
        <w:rPr>
          <w:rFonts w:ascii="Cambria Math" w:eastAsia="SimSun" w:hAnsi="Cambria Math" w:cs="Arial"/>
          <w:sz w:val="24"/>
          <w:szCs w:val="24"/>
        </w:rPr>
        <w:t xml:space="preserve"> </w:t>
      </w:r>
      <w:r w:rsidRPr="0042282D">
        <w:rPr>
          <w:rFonts w:ascii="Cambria Math" w:eastAsia="SimSun" w:hAnsi="Cambria Math" w:cs="Arial"/>
        </w:rPr>
        <w:t>и</w:t>
      </w:r>
      <w:r w:rsidRPr="0042282D">
        <w:rPr>
          <w:rFonts w:ascii="Cambria Math" w:eastAsia="SimSun" w:hAnsi="Cambria Math" w:cs="Arial"/>
          <w:sz w:val="24"/>
          <w:szCs w:val="24"/>
        </w:rPr>
        <w:t xml:space="preserve"> </w:t>
      </w:r>
      <m:oMath>
        <m:sSub>
          <m:sSubPr>
            <m:ctrlPr>
              <w:rPr>
                <w:rFonts w:ascii="Cambria Math" w:eastAsia="SimSun" w:hAnsi="Cambria Math" w:cs="Arial"/>
                <w:i/>
                <w:sz w:val="24"/>
                <w:szCs w:val="24"/>
              </w:rPr>
            </m:ctrlPr>
          </m:sSubPr>
          <m:e>
            <m:r>
              <w:rPr>
                <w:rFonts w:ascii="Cambria Math" w:eastAsia="SimSun" w:hAnsi="Cambria Math" w:cs="Arial"/>
                <w:sz w:val="24"/>
                <w:szCs w:val="24"/>
              </w:rPr>
              <m:t>H</m:t>
            </m:r>
          </m:e>
          <m:sub>
            <m:r>
              <w:rPr>
                <w:rFonts w:ascii="Cambria Math" w:eastAsia="SimSun" w:hAnsi="Cambria Math" w:cs="Arial"/>
                <w:sz w:val="24"/>
                <w:szCs w:val="24"/>
              </w:rPr>
              <m:t>63</m:t>
            </m:r>
          </m:sub>
        </m:sSub>
        <m:r>
          <w:rPr>
            <w:rFonts w:ascii="Cambria Math" w:eastAsia="SimSun" w:hAnsi="Cambria Math" w:cs="Arial"/>
            <w:sz w:val="24"/>
            <w:szCs w:val="24"/>
          </w:rPr>
          <m:t>=</m:t>
        </m:r>
        <m:f>
          <m:fPr>
            <m:ctrlPr>
              <w:rPr>
                <w:rFonts w:ascii="Cambria Math" w:eastAsia="SimSun" w:hAnsi="Cambria Math" w:cs="Arial"/>
                <w:i/>
                <w:sz w:val="24"/>
                <w:szCs w:val="24"/>
              </w:rPr>
            </m:ctrlPr>
          </m:fPr>
          <m:num>
            <m:r>
              <w:rPr>
                <w:rFonts w:ascii="Cambria Math" w:eastAsia="SimSun" w:hAnsi="Cambria Math" w:cs="Arial"/>
                <w:sz w:val="24"/>
                <w:szCs w:val="24"/>
              </w:rPr>
              <m:t>4</m:t>
            </m:r>
            <m:sSub>
              <m:sSubPr>
                <m:ctrlPr>
                  <w:rPr>
                    <w:rFonts w:ascii="Cambria Math" w:eastAsia="SimSun" w:hAnsi="Cambria Math" w:cs="Arial"/>
                    <w:i/>
                    <w:sz w:val="24"/>
                    <w:szCs w:val="24"/>
                  </w:rPr>
                </m:ctrlPr>
              </m:sSubPr>
              <m:e>
                <m:r>
                  <w:rPr>
                    <w:rFonts w:ascii="Cambria Math" w:eastAsia="SimSun" w:hAnsi="Cambria Math" w:cs="Arial"/>
                    <w:sz w:val="24"/>
                    <w:szCs w:val="24"/>
                  </w:rPr>
                  <m:t>Q</m:t>
                </m:r>
              </m:e>
              <m:sub>
                <m:r>
                  <w:rPr>
                    <w:rFonts w:ascii="Cambria Math" w:eastAsia="SimSun" w:hAnsi="Cambria Math" w:cs="Arial" w:hint="eastAsia"/>
                    <w:sz w:val="24"/>
                    <w:szCs w:val="24"/>
                  </w:rPr>
                  <m:t>в</m:t>
                </m:r>
              </m:sub>
            </m:sSub>
          </m:num>
          <m:den>
            <m:r>
              <m:rPr>
                <m:sty m:val="p"/>
              </m:rPr>
              <w:rPr>
                <w:rFonts w:ascii="Cambria Math" w:eastAsia="SimSun" w:hAnsi="Cambria Math" w:cs="Arial" w:hint="eastAsia"/>
                <w:sz w:val="24"/>
                <w:szCs w:val="24"/>
              </w:rPr>
              <m:t>π</m:t>
            </m:r>
            <m:sSup>
              <m:sSupPr>
                <m:ctrlPr>
                  <w:rPr>
                    <w:rFonts w:ascii="Cambria Math" w:eastAsia="SimSun" w:hAnsi="Cambria Math" w:cs="Arial"/>
                    <w:i/>
                    <w:sz w:val="24"/>
                    <w:szCs w:val="24"/>
                  </w:rPr>
                </m:ctrlPr>
              </m:sSupPr>
              <m:e>
                <m:r>
                  <w:rPr>
                    <w:rFonts w:ascii="Cambria Math" w:eastAsia="SimSun" w:hAnsi="Cambria Math" w:cs="Arial"/>
                    <w:sz w:val="24"/>
                    <w:szCs w:val="24"/>
                  </w:rPr>
                  <m:t>(</m:t>
                </m:r>
                <m:sSub>
                  <m:sSubPr>
                    <m:ctrlPr>
                      <w:rPr>
                        <w:rFonts w:ascii="Cambria Math" w:eastAsia="SimSun" w:hAnsi="Cambria Math" w:cs="Arial"/>
                        <w:i/>
                        <w:sz w:val="24"/>
                        <w:szCs w:val="24"/>
                      </w:rPr>
                    </m:ctrlPr>
                  </m:sSubPr>
                  <m:e>
                    <m:r>
                      <w:rPr>
                        <w:rFonts w:ascii="Cambria Math" w:eastAsia="SimSun" w:hAnsi="Cambria Math" w:cs="Arial"/>
                        <w:sz w:val="24"/>
                        <w:szCs w:val="24"/>
                      </w:rPr>
                      <m:t>d</m:t>
                    </m:r>
                  </m:e>
                  <m:sub>
                    <m:r>
                      <w:rPr>
                        <w:rFonts w:ascii="Cambria Math" w:eastAsia="SimSun" w:hAnsi="Cambria Math" w:cs="Arial"/>
                        <w:sz w:val="24"/>
                        <w:szCs w:val="24"/>
                      </w:rPr>
                      <m:t>63)</m:t>
                    </m:r>
                  </m:sub>
                </m:sSub>
              </m:e>
              <m:sup>
                <m:r>
                  <w:rPr>
                    <w:rFonts w:ascii="Cambria Math" w:eastAsia="SimSun" w:hAnsi="Cambria Math" w:cs="Arial"/>
                    <w:sz w:val="24"/>
                    <w:szCs w:val="24"/>
                  </w:rPr>
                  <m:t>2</m:t>
                </m:r>
              </m:sup>
            </m:sSup>
          </m:den>
        </m:f>
      </m:oMath>
      <w:r w:rsidR="00281954" w:rsidRPr="0042282D">
        <w:rPr>
          <w:rFonts w:ascii="Cambria Math" w:eastAsia="SimSun" w:hAnsi="Cambria Math" w:cs="Arial"/>
          <w:sz w:val="24"/>
          <w:szCs w:val="24"/>
        </w:rPr>
        <w:t>.</w:t>
      </w:r>
    </w:p>
    <w:p w14:paraId="64DA8A83" w14:textId="6DBABA1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Значение </w:t>
      </w:r>
      <w:r w:rsidRPr="00B70AF3">
        <w:rPr>
          <w:rFonts w:ascii="Arial" w:eastAsia="Calibri" w:hAnsi="Arial" w:cs="Arial"/>
          <w:i/>
        </w:rPr>
        <w:t>e</w:t>
      </w:r>
      <w:r w:rsidRPr="00B70AF3">
        <w:rPr>
          <w:rFonts w:ascii="Arial" w:eastAsia="Calibri" w:hAnsi="Arial" w:cs="Arial"/>
          <w:i/>
          <w:vertAlign w:val="superscript"/>
        </w:rPr>
        <w:t>−</w:t>
      </w:r>
      <w:r w:rsidRPr="00B70AF3">
        <w:rPr>
          <w:rFonts w:ascii="Arial" w:eastAsia="Calibri" w:hAnsi="Arial" w:cs="Arial"/>
          <w:vertAlign w:val="superscript"/>
        </w:rPr>
        <w:t>µ</w:t>
      </w:r>
      <w:r w:rsidRPr="00B70AF3">
        <w:rPr>
          <w:rFonts w:ascii="Arial" w:eastAsia="Calibri" w:hAnsi="Arial" w:cs="Arial"/>
          <w:i/>
          <w:vertAlign w:val="superscript"/>
        </w:rPr>
        <w:t>r</w:t>
      </w:r>
      <w:r w:rsidRPr="00B70AF3">
        <w:rPr>
          <w:rFonts w:ascii="Arial" w:eastAsia="Calibri" w:hAnsi="Arial" w:cs="Arial"/>
        </w:rPr>
        <w:t xml:space="preserve"> учитывает потери, связанные с атмосферным ослаблением, и им можно пренебречь для простоты или в тех случаях, когда речь идет о небольших расстояниях. Упрощая формул</w:t>
      </w:r>
      <w:r w:rsidR="00B70AF3" w:rsidRPr="00B70AF3">
        <w:rPr>
          <w:rFonts w:ascii="Arial" w:eastAsia="Calibri" w:hAnsi="Arial" w:cs="Arial"/>
        </w:rPr>
        <w:t>у</w:t>
      </w:r>
      <w:r w:rsidRPr="00B70AF3">
        <w:rPr>
          <w:rFonts w:ascii="Arial" w:eastAsia="Calibri" w:hAnsi="Arial" w:cs="Arial"/>
        </w:rPr>
        <w:t xml:space="preserve"> (B.1) и учитывая коэффициент </w:t>
      </w:r>
      <w:r w:rsidRPr="00262FDB">
        <w:rPr>
          <w:rFonts w:ascii="Arial" w:eastAsia="Calibri" w:hAnsi="Arial" w:cs="Arial"/>
          <w:i/>
        </w:rPr>
        <w:t>k</w:t>
      </w:r>
      <w:r w:rsidRPr="00B70AF3">
        <w:rPr>
          <w:rFonts w:ascii="Arial" w:eastAsia="Calibri" w:hAnsi="Arial" w:cs="Arial"/>
        </w:rPr>
        <w:t xml:space="preserve">, получают: </w:t>
      </w:r>
    </w:p>
    <w:p w14:paraId="2F00A2FA" w14:textId="47C71DAD"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r>
                <w:rPr>
                  <w:rFonts w:ascii="Cambria Math" w:eastAsia="Calibri" w:hAnsi="Cambria Math" w:cs="Arial"/>
                </w:rPr>
                <m:t xml:space="preserve">E= </m:t>
              </m:r>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kP</m:t>
                      </m:r>
                    </m:e>
                    <m:sub>
                      <m:r>
                        <w:rPr>
                          <w:rFonts w:ascii="Cambria Math" w:eastAsia="Calibri" w:hAnsi="Cambria Math" w:cs="Arial"/>
                        </w:rPr>
                        <m:t>в</m:t>
                      </m:r>
                    </m:sub>
                  </m:sSub>
                </m:num>
                <m:den>
                  <m:r>
                    <m:rPr>
                      <m:sty m:val="p"/>
                    </m:rPr>
                    <w:rPr>
                      <w:rFonts w:ascii="Cambria Math" w:eastAsia="Calibri" w:hAnsi="Cambria Math" w:cs="Arial"/>
                    </w:rPr>
                    <m:t>π</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r</m:t>
                          </m:r>
                          <m:r>
                            <m:rPr>
                              <m:sty m:val="p"/>
                            </m:rPr>
                            <w:rPr>
                              <w:rFonts w:ascii="Cambria Math" w:eastAsia="Calibri" w:hAnsi="Cambria Math" w:cs="Arial"/>
                            </w:rPr>
                            <m:t>φ</m:t>
                          </m:r>
                          <m:r>
                            <w:rPr>
                              <w:rFonts w:ascii="Cambria Math" w:eastAsia="Calibri" w:hAnsi="Cambria Math" w:cs="Arial"/>
                            </w:rPr>
                            <m:t>+a</m:t>
                          </m:r>
                        </m:e>
                      </m:d>
                    </m:e>
                    <m:sup>
                      <m:r>
                        <w:rPr>
                          <w:rFonts w:ascii="Cambria Math" w:eastAsia="Calibri" w:hAnsi="Cambria Math" w:cs="Arial"/>
                        </w:rPr>
                        <m:t>2</m:t>
                      </m:r>
                    </m:sup>
                  </m:sSup>
                </m:den>
              </m:f>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B.2</m:t>
                  </m:r>
                </m:e>
              </m:d>
              <m:ctrlPr>
                <w:rPr>
                  <w:rFonts w:ascii="Cambria Math" w:eastAsia="Calibri" w:hAnsi="Cambria Math" w:cs="Arial"/>
                  <w:i/>
                  <w:iCs/>
                </w:rPr>
              </m:ctrlPr>
            </m:e>
          </m:eqArr>
        </m:oMath>
      </m:oMathPara>
    </w:p>
    <w:p w14:paraId="46790D1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Когда </w:t>
      </w:r>
      <w:r w:rsidRPr="00B70AF3">
        <w:rPr>
          <w:rFonts w:ascii="Arial" w:eastAsia="Calibri" w:hAnsi="Arial" w:cs="Arial"/>
          <w:i/>
        </w:rPr>
        <w:t>E</w:t>
      </w:r>
      <w:r w:rsidRPr="00B70AF3">
        <w:rPr>
          <w:rFonts w:ascii="Arial" w:eastAsia="Calibri" w:hAnsi="Arial" w:cs="Arial"/>
        </w:rPr>
        <w:t xml:space="preserve"> заменяется на </w:t>
      </w:r>
      <w:r w:rsidRPr="00B70AF3">
        <w:rPr>
          <w:rFonts w:ascii="Arial" w:eastAsia="Calibri" w:hAnsi="Arial" w:cs="Arial"/>
          <w:i/>
        </w:rPr>
        <w:t>E</w:t>
      </w:r>
      <w:r w:rsidRPr="00B70AF3">
        <w:rPr>
          <w:rFonts w:ascii="Arial" w:eastAsia="Calibri" w:hAnsi="Arial" w:cs="Arial"/>
          <w:vertAlign w:val="subscript"/>
        </w:rPr>
        <w:t>ПДУ</w:t>
      </w:r>
      <w:r w:rsidRPr="00B70AF3">
        <w:rPr>
          <w:rFonts w:ascii="Arial" w:eastAsia="Calibri" w:hAnsi="Arial" w:cs="Arial"/>
        </w:rPr>
        <w:t xml:space="preserve">, </w:t>
      </w:r>
      <w:r w:rsidRPr="00B70AF3">
        <w:rPr>
          <w:rFonts w:ascii="Arial" w:eastAsia="Calibri" w:hAnsi="Arial" w:cs="Arial"/>
          <w:i/>
        </w:rPr>
        <w:t xml:space="preserve">r </w:t>
      </w:r>
      <w:r w:rsidRPr="00B70AF3">
        <w:rPr>
          <w:rFonts w:ascii="Arial" w:eastAsia="Calibri" w:hAnsi="Arial" w:cs="Arial"/>
        </w:rPr>
        <w:t>становится НБРГ, и выражение может быть решено для НБРГ (</w:t>
      </w:r>
      <w:r w:rsidRPr="00B70AF3">
        <w:rPr>
          <w:rFonts w:ascii="Arial" w:eastAsia="Calibri" w:hAnsi="Arial" w:cs="Arial"/>
          <w:i/>
          <w:lang w:val="en-US"/>
        </w:rPr>
        <w:t>R</w:t>
      </w:r>
      <w:r w:rsidRPr="00B70AF3">
        <w:rPr>
          <w:rFonts w:ascii="Arial" w:eastAsia="Calibri" w:hAnsi="Arial" w:cs="Arial"/>
          <w:vertAlign w:val="subscript"/>
        </w:rPr>
        <w:t>НБРГ</w:t>
      </w:r>
      <w:r w:rsidRPr="00B70AF3">
        <w:rPr>
          <w:rFonts w:ascii="Arial" w:eastAsia="Calibri" w:hAnsi="Arial" w:cs="Arial"/>
        </w:rPr>
        <w:t xml:space="preserve">): </w:t>
      </w:r>
    </w:p>
    <w:p w14:paraId="2CF6FA27" w14:textId="328A32F4" w:rsidR="001F7F90" w:rsidRPr="00B70AF3" w:rsidRDefault="00000000">
      <w:pPr>
        <w:widowControl w:val="0"/>
        <w:spacing w:after="0" w:line="360" w:lineRule="auto"/>
        <w:ind w:firstLine="709"/>
        <w:jc w:val="both"/>
        <w:rPr>
          <w:rFonts w:ascii="Arial" w:eastAsia="SimSun" w:hAnsi="Arial" w:cs="Arial"/>
          <w:iCs/>
        </w:rPr>
      </w:pPr>
      <m:oMathPara>
        <m:oMath>
          <m:eqArr>
            <m:eqArrPr>
              <m:maxDist m:val="1"/>
              <m:ctrlPr>
                <w:rPr>
                  <w:rFonts w:ascii="Cambria Math" w:eastAsia="Calibri" w:hAnsi="Cambria Math" w:cs="Arial"/>
                </w:rPr>
              </m:ctrlPr>
            </m:eqArrPr>
            <m:e>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НБРГ</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m:rPr>
                      <m:sty m:val="p"/>
                    </m:rPr>
                    <w:rPr>
                      <w:rFonts w:ascii="Cambria Math" w:eastAsia="Calibri" w:hAnsi="Cambria Math" w:cs="Arial"/>
                    </w:rPr>
                    <m:t>φ</m:t>
                  </m:r>
                </m:den>
              </m:f>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∙k∙P</m:t>
                          </m:r>
                        </m:e>
                        <m:sub>
                          <m:r>
                            <w:rPr>
                              <w:rFonts w:ascii="Cambria Math" w:eastAsia="Calibri" w:hAnsi="Cambria Math" w:cs="Arial"/>
                            </w:rPr>
                            <m:t>в</m:t>
                          </m:r>
                        </m:sub>
                      </m:sSub>
                    </m:num>
                    <m:den>
                      <m:r>
                        <m:rPr>
                          <m:sty m:val="p"/>
                        </m:rPr>
                        <w:rPr>
                          <w:rFonts w:ascii="Cambria Math" w:eastAsia="Calibri" w:hAnsi="Cambria Math" w:cs="Arial"/>
                        </w:rPr>
                        <m:t>π</m:t>
                      </m:r>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lang w:val="en-US"/>
                            </w:rPr>
                            <m:t>E</m:t>
                          </m:r>
                        </m:e>
                        <m:sub>
                          <m:r>
                            <w:rPr>
                              <w:rFonts w:ascii="Cambria Math" w:eastAsia="Calibri" w:hAnsi="Cambria Math" w:cs="Arial"/>
                            </w:rPr>
                            <m:t>ПДУ</m:t>
                          </m:r>
                        </m:sub>
                      </m:sSub>
                    </m:den>
                  </m:f>
                </m:e>
              </m:ra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a</m:t>
                  </m:r>
                </m:num>
                <m:den>
                  <m:r>
                    <m:rPr>
                      <m:sty m:val="p"/>
                    </m:rPr>
                    <w:rPr>
                      <w:rFonts w:ascii="Cambria Math" w:eastAsia="Calibri" w:hAnsi="Cambria Math" w:cs="Arial"/>
                    </w:rPr>
                    <m:t>φ</m:t>
                  </m:r>
                </m:den>
              </m:f>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B.3</m:t>
                  </m:r>
                </m:e>
              </m:d>
              <m:ctrlPr>
                <w:rPr>
                  <w:rFonts w:ascii="Cambria Math" w:eastAsia="Calibri" w:hAnsi="Cambria Math" w:cs="Arial"/>
                  <w:i/>
                  <w:iCs/>
                </w:rPr>
              </m:ctrlPr>
            </m:e>
          </m:eqArr>
        </m:oMath>
      </m:oMathPara>
    </w:p>
    <w:p w14:paraId="19E76DC2" w14:textId="77777777" w:rsidR="001F7F90" w:rsidRPr="00B70AF3" w:rsidRDefault="00D347A7">
      <w:pPr>
        <w:widowControl w:val="0"/>
        <w:spacing w:after="0" w:line="360" w:lineRule="auto"/>
        <w:ind w:firstLine="709"/>
        <w:jc w:val="both"/>
        <w:rPr>
          <w:rFonts w:ascii="Arial" w:eastAsia="SimSun" w:hAnsi="Arial" w:cs="Arial"/>
          <w:lang w:val="en-US"/>
        </w:rPr>
      </w:pPr>
      <w:r w:rsidRPr="00B70AF3">
        <w:rPr>
          <w:rFonts w:ascii="Arial" w:eastAsia="SimSun" w:hAnsi="Arial" w:cs="Arial"/>
          <w:iCs/>
        </w:rPr>
        <w:t>или</w:t>
      </w:r>
    </w:p>
    <w:p w14:paraId="5E6A58CF" w14:textId="68FCCF00"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НБРГ</m:t>
                  </m:r>
                </m:sub>
              </m:sSub>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1</m:t>
                  </m:r>
                </m:num>
                <m:den>
                  <m:r>
                    <m:rPr>
                      <m:sty m:val="p"/>
                    </m:rPr>
                    <w:rPr>
                      <w:rFonts w:ascii="Cambria Math" w:eastAsia="Calibri" w:hAnsi="Cambria Math" w:cs="Arial"/>
                    </w:rPr>
                    <m:t>φ</m:t>
                  </m:r>
                </m:den>
              </m:f>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∙k∙Q</m:t>
                          </m:r>
                        </m:e>
                        <m:sub>
                          <m:r>
                            <w:rPr>
                              <w:rFonts w:ascii="Cambria Math" w:eastAsia="Calibri" w:hAnsi="Cambria Math" w:cs="Arial"/>
                            </w:rPr>
                            <m:t>в</m:t>
                          </m:r>
                        </m:sub>
                      </m:sSub>
                    </m:num>
                    <m:den>
                      <m:r>
                        <m:rPr>
                          <m:sty m:val="p"/>
                        </m:rPr>
                        <w:rPr>
                          <w:rFonts w:ascii="Cambria Math" w:eastAsia="Calibri" w:hAnsi="Cambria Math" w:cs="Arial"/>
                        </w:rPr>
                        <m:t>π</m:t>
                      </m:r>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lang w:val="en-US"/>
                            </w:rPr>
                            <m:t>H</m:t>
                          </m:r>
                        </m:e>
                        <m:sub>
                          <m:r>
                            <w:rPr>
                              <w:rFonts w:ascii="Cambria Math" w:eastAsia="Calibri" w:hAnsi="Cambria Math" w:cs="Arial"/>
                            </w:rPr>
                            <m:t>ПДУ</m:t>
                          </m:r>
                        </m:sub>
                      </m:sSub>
                    </m:den>
                  </m:f>
                </m:e>
              </m:ra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a</m:t>
                  </m:r>
                </m:num>
                <m:den>
                  <m:r>
                    <m:rPr>
                      <m:sty m:val="p"/>
                    </m:rPr>
                    <w:rPr>
                      <w:rFonts w:ascii="Cambria Math" w:eastAsia="Calibri" w:hAnsi="Cambria Math" w:cs="Arial"/>
                    </w:rPr>
                    <m:t>φ</m:t>
                  </m:r>
                </m:den>
              </m:f>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B.4</m:t>
                  </m:r>
                </m:e>
              </m:d>
              <m:ctrlPr>
                <w:rPr>
                  <w:rFonts w:ascii="Cambria Math" w:eastAsia="Calibri" w:hAnsi="Cambria Math" w:cs="Arial"/>
                  <w:i/>
                  <w:iCs/>
                </w:rPr>
              </m:ctrlPr>
            </m:e>
          </m:eqArr>
        </m:oMath>
      </m:oMathPara>
    </w:p>
    <w:p w14:paraId="30DDD2EB" w14:textId="6AD50EE3"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Q</w:t>
      </w:r>
      <w:r w:rsidRPr="00B70AF3">
        <w:rPr>
          <w:rFonts w:ascii="Arial" w:eastAsia="Calibri" w:hAnsi="Arial" w:cs="Arial"/>
        </w:rPr>
        <w:t xml:space="preserve"> – энергия в импульсе, а </w:t>
      </w:r>
      <w:r w:rsidRPr="00B70AF3">
        <w:rPr>
          <w:rFonts w:ascii="Arial" w:eastAsia="Calibri" w:hAnsi="Arial" w:cs="Arial"/>
          <w:i/>
        </w:rPr>
        <w:t>H</w:t>
      </w:r>
      <w:r w:rsidR="00F813DF" w:rsidRPr="00B70AF3">
        <w:rPr>
          <w:rFonts w:ascii="Arial" w:eastAsia="Calibri" w:hAnsi="Arial" w:cs="Arial"/>
          <w:vertAlign w:val="subscript"/>
        </w:rPr>
        <w:t>ПДУ</w:t>
      </w:r>
      <w:r w:rsidRPr="00B70AF3">
        <w:rPr>
          <w:rFonts w:ascii="Arial" w:eastAsia="Calibri" w:hAnsi="Arial" w:cs="Arial"/>
        </w:rPr>
        <w:t xml:space="preserve"> – ПДУ импульса, выраженн</w:t>
      </w:r>
      <w:r w:rsidR="00B70AF3" w:rsidRPr="00B70AF3">
        <w:rPr>
          <w:rFonts w:ascii="Arial" w:eastAsia="Calibri" w:hAnsi="Arial" w:cs="Arial"/>
        </w:rPr>
        <w:t>ый</w:t>
      </w:r>
      <w:r w:rsidRPr="00B70AF3">
        <w:rPr>
          <w:rFonts w:ascii="Arial" w:eastAsia="Calibri" w:hAnsi="Arial" w:cs="Arial"/>
        </w:rPr>
        <w:t xml:space="preserve"> как энергетическая экспозиция. Если учитывать влияние атмосферного ослабления, то простое решение формулы (B.1) в условиях </w:t>
      </w:r>
      <w:r w:rsidRPr="00B70AF3">
        <w:rPr>
          <w:rFonts w:ascii="Arial" w:eastAsia="Calibri" w:hAnsi="Arial" w:cs="Arial"/>
          <w:i/>
        </w:rPr>
        <w:t>r</w:t>
      </w:r>
      <w:r w:rsidRPr="00B70AF3">
        <w:rPr>
          <w:rFonts w:ascii="Arial" w:eastAsia="Calibri" w:hAnsi="Arial" w:cs="Arial"/>
        </w:rPr>
        <w:t xml:space="preserve"> не всегда доступно. Надежная оценка для μ, коэффициента атмосферного о</w:t>
      </w:r>
      <w:r w:rsidR="00B70AF3" w:rsidRPr="00B70AF3">
        <w:rPr>
          <w:rFonts w:ascii="Arial" w:eastAsia="Calibri" w:hAnsi="Arial" w:cs="Arial"/>
        </w:rPr>
        <w:t xml:space="preserve">слабления, может быть получена по </w:t>
      </w:r>
      <w:r w:rsidRPr="00B70AF3">
        <w:rPr>
          <w:rFonts w:ascii="Arial" w:eastAsia="Calibri" w:hAnsi="Arial" w:cs="Arial"/>
        </w:rPr>
        <w:t>формул</w:t>
      </w:r>
      <w:r w:rsidR="00B70AF3" w:rsidRPr="00B70AF3">
        <w:rPr>
          <w:rFonts w:ascii="Arial" w:eastAsia="Calibri" w:hAnsi="Arial" w:cs="Arial"/>
        </w:rPr>
        <w:t>е</w:t>
      </w:r>
      <w:r w:rsidRPr="00B70AF3">
        <w:rPr>
          <w:rFonts w:ascii="Arial" w:eastAsia="Calibri" w:hAnsi="Arial" w:cs="Arial"/>
        </w:rPr>
        <w:t xml:space="preserve"> (B.5)</w:t>
      </w:r>
      <w:r w:rsidRPr="00B70AF3">
        <w:rPr>
          <w:rFonts w:ascii="Arial" w:eastAsia="Calibri" w:hAnsi="Arial" w:cs="Arial"/>
          <w:vertAlign w:val="superscript"/>
        </w:rPr>
        <w:footnoteReference w:id="1"/>
      </w:r>
      <w:r w:rsidR="00E22F98" w:rsidRPr="00B70AF3">
        <w:rPr>
          <w:rFonts w:ascii="Arial" w:eastAsia="Calibri" w:hAnsi="Arial" w:cs="Arial"/>
          <w:vertAlign w:val="superscript"/>
        </w:rPr>
        <w:t>)</w:t>
      </w:r>
    </w:p>
    <w:p w14:paraId="48F1536B" w14:textId="19AD1D9D" w:rsidR="001F7F90" w:rsidRPr="00262FDB" w:rsidRDefault="00000000">
      <w:pPr>
        <w:widowControl w:val="0"/>
        <w:spacing w:after="0" w:line="360" w:lineRule="auto"/>
        <w:ind w:firstLine="709"/>
        <w:jc w:val="both"/>
        <w:rPr>
          <w:rFonts w:ascii="Arial" w:eastAsia="SimSun" w:hAnsi="Arial" w:cs="Arial"/>
        </w:rPr>
      </w:pPr>
      <m:oMathPara>
        <m:oMath>
          <m:eqArr>
            <m:eqArrPr>
              <m:maxDist m:val="1"/>
              <m:ctrlPr>
                <w:rPr>
                  <w:rFonts w:ascii="Cambria Math" w:eastAsia="Calibri" w:hAnsi="Cambria Math" w:cs="Arial"/>
                </w:rPr>
              </m:ctrlPr>
            </m:eqArrPr>
            <m:e>
              <m:r>
                <m:rPr>
                  <m:sty m:val="p"/>
                </m:rPr>
                <w:rPr>
                  <w:rFonts w:ascii="Cambria Math" w:eastAsia="Calibri" w:hAnsi="Cambria Math" w:cs="Arial"/>
                </w:rPr>
                <m:t>μ</m:t>
              </m:r>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3,91</m:t>
                  </m:r>
                </m:num>
                <m:den>
                  <m:r>
                    <w:rPr>
                      <w:rFonts w:ascii="Cambria Math" w:eastAsia="Calibri" w:hAnsi="Cambria Math" w:cs="Arial"/>
                      <w:lang w:val="en-US"/>
                    </w:rPr>
                    <m:t>V</m:t>
                  </m:r>
                </m:den>
              </m:f>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550</m:t>
                          </m:r>
                        </m:num>
                        <m:den>
                          <m:r>
                            <m:rPr>
                              <m:sty m:val="p"/>
                            </m:rPr>
                            <w:rPr>
                              <w:rFonts w:ascii="Cambria Math" w:eastAsia="Calibri" w:hAnsi="Cambria Math" w:cs="Arial"/>
                            </w:rPr>
                            <m:t>λ</m:t>
                          </m:r>
                        </m:den>
                      </m:f>
                    </m:e>
                  </m:d>
                </m:e>
                <m:sup>
                  <m:r>
                    <w:rPr>
                      <w:rFonts w:ascii="Cambria Math" w:eastAsia="Calibri" w:hAnsi="Cambria Math" w:cs="Arial"/>
                    </w:rPr>
                    <m:t>A</m:t>
                  </m:r>
                </m:sup>
              </m:sSup>
              <m:sSup>
                <m:sSupPr>
                  <m:ctrlPr>
                    <w:rPr>
                      <w:rFonts w:ascii="Cambria Math" w:eastAsia="Calibri" w:hAnsi="Cambria Math" w:cs="Arial"/>
                      <w:i/>
                    </w:rPr>
                  </m:ctrlPr>
                </m:sSupPr>
                <m:e>
                  <m:r>
                    <m:rPr>
                      <m:nor/>
                    </m:rPr>
                    <w:rPr>
                      <w:rFonts w:ascii="Cambria Math" w:eastAsia="Calibri" w:hAnsi="Cambria Math" w:cs="Arial"/>
                    </w:rPr>
                    <m:t>км</m:t>
                  </m:r>
                </m:e>
                <m:sup>
                  <m:r>
                    <m:rPr>
                      <m:nor/>
                    </m:rPr>
                    <w:rPr>
                      <w:rFonts w:ascii="Cambria Math" w:eastAsia="Calibri" w:hAnsi="Cambria Math" w:cs="Arial"/>
                    </w:rPr>
                    <m:t>-1</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B.5</m:t>
                  </m:r>
                </m:e>
              </m:d>
              <m:ctrlPr>
                <w:rPr>
                  <w:rFonts w:ascii="Cambria Math" w:eastAsia="Calibri" w:hAnsi="Cambria Math" w:cs="Arial"/>
                  <w:i/>
                  <w:iCs/>
                </w:rPr>
              </m:ctrlPr>
            </m:e>
          </m:eqArr>
        </m:oMath>
      </m:oMathPara>
    </w:p>
    <w:p w14:paraId="6D1A05BD"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A</w:t>
      </w:r>
      <w:r w:rsidRPr="00B70AF3">
        <w:rPr>
          <w:rFonts w:ascii="Arial" w:eastAsia="Calibri" w:hAnsi="Arial" w:cs="Arial"/>
        </w:rPr>
        <w:t xml:space="preserve"> = 0,585 </w:t>
      </w:r>
      <w:r w:rsidRPr="00B70AF3">
        <w:rPr>
          <w:rFonts w:ascii="Arial" w:eastAsia="Calibri" w:hAnsi="Arial" w:cs="Arial"/>
          <w:i/>
        </w:rPr>
        <w:t>V</w:t>
      </w:r>
      <w:r w:rsidRPr="00B70AF3">
        <w:rPr>
          <w:rFonts w:ascii="Arial" w:eastAsia="Calibri" w:hAnsi="Arial" w:cs="Arial"/>
          <w:vertAlign w:val="superscript"/>
        </w:rPr>
        <w:t>0,33</w:t>
      </w:r>
      <w:r w:rsidRPr="00B70AF3">
        <w:rPr>
          <w:rFonts w:ascii="Arial" w:eastAsia="Calibri" w:hAnsi="Arial" w:cs="Arial"/>
        </w:rPr>
        <w:t xml:space="preserve">, для </w:t>
      </w:r>
      <w:r w:rsidRPr="00B70AF3">
        <w:rPr>
          <w:rFonts w:ascii="Arial" w:eastAsia="Calibri" w:hAnsi="Arial" w:cs="Arial"/>
          <w:i/>
        </w:rPr>
        <w:t>V</w:t>
      </w:r>
      <w:r w:rsidRPr="00B70AF3">
        <w:rPr>
          <w:rFonts w:ascii="Arial" w:eastAsia="Calibri" w:hAnsi="Arial" w:cs="Arial"/>
        </w:rPr>
        <w:t xml:space="preserve"> </w:t>
      </w:r>
      <w:r w:rsidRPr="00B70AF3">
        <w:rPr>
          <w:rFonts w:ascii="Arial" w:eastAsia="Calibri" w:hAnsi="Arial" w:cs="Arial"/>
        </w:rPr>
        <w:sym w:font="Symbol" w:char="F03C"/>
      </w:r>
      <w:r w:rsidRPr="00B70AF3">
        <w:rPr>
          <w:rFonts w:ascii="Arial" w:eastAsia="Calibri" w:hAnsi="Arial" w:cs="Arial"/>
        </w:rPr>
        <w:t xml:space="preserve"> 6 км или </w:t>
      </w:r>
    </w:p>
    <w:p w14:paraId="1A5B03A5"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i/>
        </w:rPr>
        <w:t>A</w:t>
      </w:r>
      <w:r w:rsidRPr="00B70AF3">
        <w:rPr>
          <w:rFonts w:ascii="Arial" w:eastAsia="Calibri" w:hAnsi="Arial" w:cs="Arial"/>
        </w:rPr>
        <w:t xml:space="preserve"> = 1,3, для 6 км </w:t>
      </w:r>
      <w:r w:rsidRPr="00B70AF3">
        <w:rPr>
          <w:rFonts w:ascii="Arial" w:eastAsia="Calibri" w:hAnsi="Arial" w:cs="Arial"/>
        </w:rPr>
        <w:sym w:font="Symbol" w:char="F03C"/>
      </w:r>
      <w:r w:rsidRPr="00B70AF3">
        <w:rPr>
          <w:rFonts w:ascii="Arial" w:eastAsia="Calibri" w:hAnsi="Arial" w:cs="Arial"/>
        </w:rPr>
        <w:t xml:space="preserve"> </w:t>
      </w:r>
      <w:r w:rsidRPr="00B70AF3">
        <w:rPr>
          <w:rFonts w:ascii="Arial" w:eastAsia="Calibri" w:hAnsi="Arial" w:cs="Arial"/>
          <w:i/>
        </w:rPr>
        <w:t>V</w:t>
      </w:r>
      <w:r w:rsidRPr="00B70AF3">
        <w:rPr>
          <w:rFonts w:ascii="Arial" w:eastAsia="Calibri" w:hAnsi="Arial" w:cs="Arial"/>
        </w:rPr>
        <w:t xml:space="preserve"> </w:t>
      </w:r>
      <w:r w:rsidRPr="00B70AF3">
        <w:rPr>
          <w:rFonts w:ascii="Arial" w:eastAsia="Calibri" w:hAnsi="Arial" w:cs="Arial"/>
        </w:rPr>
        <w:sym w:font="Symbol" w:char="F03C"/>
      </w:r>
      <w:r w:rsidRPr="00B70AF3">
        <w:rPr>
          <w:rFonts w:ascii="Arial" w:eastAsia="Calibri" w:hAnsi="Arial" w:cs="Arial"/>
        </w:rPr>
        <w:t xml:space="preserve"> 50 км;</w:t>
      </w:r>
    </w:p>
    <w:p w14:paraId="30A79EA5"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i/>
        </w:rPr>
        <w:t xml:space="preserve">V </w:t>
      </w:r>
      <w:r w:rsidRPr="00B70AF3">
        <w:rPr>
          <w:rFonts w:ascii="Arial" w:eastAsia="Calibri" w:hAnsi="Arial" w:cs="Arial"/>
        </w:rPr>
        <w:t>– дальность видимости, км (определяется на 550 нм);</w:t>
      </w:r>
    </w:p>
    <w:p w14:paraId="297DE148"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λ </w:t>
      </w:r>
      <w:r w:rsidR="00E22F98" w:rsidRPr="00B70AF3">
        <w:rPr>
          <w:rFonts w:ascii="Arial" w:eastAsia="Calibri" w:hAnsi="Arial" w:cs="Arial"/>
        </w:rPr>
        <w:t>–</w:t>
      </w:r>
      <w:r w:rsidRPr="00B70AF3">
        <w:rPr>
          <w:rFonts w:ascii="Arial" w:eastAsia="Calibri" w:hAnsi="Arial" w:cs="Arial"/>
        </w:rPr>
        <w:t xml:space="preserve"> длина волны, нм (400 </w:t>
      </w:r>
      <w:r w:rsidRPr="00B70AF3">
        <w:rPr>
          <w:rFonts w:ascii="Arial" w:eastAsia="Calibri" w:hAnsi="Arial" w:cs="Arial"/>
        </w:rPr>
        <w:sym w:font="Symbol" w:char="F03C"/>
      </w:r>
      <w:r w:rsidRPr="00B70AF3">
        <w:rPr>
          <w:rFonts w:ascii="Arial" w:eastAsia="Calibri" w:hAnsi="Arial" w:cs="Arial"/>
        </w:rPr>
        <w:t xml:space="preserve"> λ </w:t>
      </w:r>
      <w:r w:rsidRPr="00B70AF3">
        <w:rPr>
          <w:rFonts w:ascii="Arial" w:eastAsia="Calibri" w:hAnsi="Arial" w:cs="Arial"/>
        </w:rPr>
        <w:sym w:font="Symbol" w:char="F03C"/>
      </w:r>
      <w:r w:rsidRPr="00B70AF3">
        <w:rPr>
          <w:rFonts w:ascii="Arial" w:eastAsia="Calibri" w:hAnsi="Arial" w:cs="Arial"/>
        </w:rPr>
        <w:t xml:space="preserve"> 2000). </w:t>
      </w:r>
    </w:p>
    <w:p w14:paraId="5D38499E" w14:textId="1C1FFF33" w:rsidR="001F7F90" w:rsidRPr="0042282D" w:rsidRDefault="00D347A7">
      <w:pPr>
        <w:spacing w:after="0" w:line="360" w:lineRule="auto"/>
        <w:ind w:firstLine="708"/>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4</w:t>
      </w:r>
      <w:r w:rsidR="00B70AF3" w:rsidRPr="0042282D">
        <w:rPr>
          <w:rFonts w:ascii="Arial" w:eastAsia="Calibri" w:hAnsi="Arial" w:cs="Arial"/>
          <w:sz w:val="20"/>
          <w:szCs w:val="20"/>
        </w:rPr>
        <w:t xml:space="preserve"> – Предлагается верхние ограничение </w:t>
      </w:r>
      <w:r w:rsidRPr="0042282D">
        <w:rPr>
          <w:rFonts w:ascii="Arial" w:eastAsia="Calibri" w:hAnsi="Arial" w:cs="Arial"/>
          <w:sz w:val="20"/>
          <w:szCs w:val="20"/>
        </w:rPr>
        <w:t>в 2000 нм, поскольку эта модель учитывает рассеяние, а не поглощение.</w:t>
      </w:r>
      <w:r w:rsidR="00B70AF3" w:rsidRPr="0042282D">
        <w:rPr>
          <w:rFonts w:ascii="Arial" w:eastAsia="Calibri" w:hAnsi="Arial" w:cs="Arial"/>
          <w:sz w:val="20"/>
          <w:szCs w:val="20"/>
        </w:rPr>
        <w:t xml:space="preserve"> Граница</w:t>
      </w:r>
      <w:r w:rsidRPr="0042282D">
        <w:rPr>
          <w:rFonts w:ascii="Arial" w:eastAsia="Calibri" w:hAnsi="Arial" w:cs="Arial"/>
          <w:sz w:val="20"/>
          <w:szCs w:val="20"/>
        </w:rPr>
        <w:t xml:space="preserve"> может быть увеличен</w:t>
      </w:r>
      <w:r w:rsidR="00B70AF3" w:rsidRPr="0042282D">
        <w:rPr>
          <w:rFonts w:ascii="Arial" w:eastAsia="Calibri" w:hAnsi="Arial" w:cs="Arial"/>
          <w:sz w:val="20"/>
          <w:szCs w:val="20"/>
        </w:rPr>
        <w:t>а</w:t>
      </w:r>
      <w:r w:rsidRPr="0042282D">
        <w:rPr>
          <w:rFonts w:ascii="Arial" w:eastAsia="Calibri" w:hAnsi="Arial" w:cs="Arial"/>
          <w:sz w:val="20"/>
          <w:szCs w:val="20"/>
        </w:rPr>
        <w:t xml:space="preserve"> до 10</w:t>
      </w:r>
      <w:r w:rsidR="00B70AF3" w:rsidRPr="0042282D">
        <w:rPr>
          <w:rFonts w:ascii="Arial" w:eastAsia="Calibri" w:hAnsi="Arial" w:cs="Arial"/>
          <w:sz w:val="20"/>
          <w:szCs w:val="20"/>
        </w:rPr>
        <w:t xml:space="preserve"> </w:t>
      </w:r>
      <w:r w:rsidRPr="0042282D">
        <w:rPr>
          <w:rFonts w:ascii="Arial" w:eastAsia="Calibri" w:hAnsi="Arial" w:cs="Arial"/>
          <w:sz w:val="20"/>
          <w:szCs w:val="20"/>
        </w:rPr>
        <w:t>000 нм; однако в этом диапазоне длин волн существуют области сильного поглощения CO</w:t>
      </w:r>
      <w:r w:rsidRPr="0042282D">
        <w:rPr>
          <w:rFonts w:ascii="Arial" w:eastAsia="Calibri" w:hAnsi="Arial" w:cs="Arial"/>
          <w:sz w:val="20"/>
          <w:szCs w:val="20"/>
          <w:vertAlign w:val="subscript"/>
        </w:rPr>
        <w:t>2</w:t>
      </w:r>
      <w:r w:rsidRPr="0042282D">
        <w:rPr>
          <w:rFonts w:ascii="Arial" w:eastAsia="Calibri" w:hAnsi="Arial" w:cs="Arial"/>
          <w:sz w:val="20"/>
          <w:szCs w:val="20"/>
        </w:rPr>
        <w:t xml:space="preserve"> и H</w:t>
      </w:r>
      <w:r w:rsidRPr="0042282D">
        <w:rPr>
          <w:rFonts w:ascii="Arial" w:eastAsia="Calibri" w:hAnsi="Arial" w:cs="Arial"/>
          <w:sz w:val="20"/>
          <w:szCs w:val="20"/>
          <w:vertAlign w:val="subscript"/>
        </w:rPr>
        <w:t>2</w:t>
      </w:r>
      <w:r w:rsidRPr="0042282D">
        <w:rPr>
          <w:rFonts w:ascii="Arial" w:eastAsia="Calibri" w:hAnsi="Arial" w:cs="Arial"/>
          <w:sz w:val="20"/>
          <w:szCs w:val="20"/>
        </w:rPr>
        <w:t xml:space="preserve">O, которые не будут учитываться, что приводит к консервативной оценке. </w:t>
      </w:r>
    </w:p>
    <w:p w14:paraId="536D10A8"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Для общей оценки безопасности в качестве наихудшего предположения следует использовать видимость </w:t>
      </w:r>
      <w:r w:rsidRPr="00B70AF3">
        <w:rPr>
          <w:rFonts w:ascii="Arial" w:eastAsia="Calibri" w:hAnsi="Arial" w:cs="Arial"/>
          <w:i/>
        </w:rPr>
        <w:t>V</w:t>
      </w:r>
      <w:r w:rsidR="00E22F98" w:rsidRPr="00B70AF3">
        <w:rPr>
          <w:rFonts w:ascii="Arial" w:eastAsia="Calibri" w:hAnsi="Arial" w:cs="Arial"/>
          <w:i/>
        </w:rPr>
        <w:t xml:space="preserve"> </w:t>
      </w:r>
      <w:r w:rsidRPr="00B70AF3">
        <w:rPr>
          <w:rFonts w:ascii="Arial" w:eastAsia="Calibri" w:hAnsi="Arial" w:cs="Arial"/>
        </w:rPr>
        <w:t>=</w:t>
      </w:r>
      <w:r w:rsidR="00E22F98" w:rsidRPr="00B70AF3">
        <w:rPr>
          <w:rFonts w:ascii="Arial" w:eastAsia="Calibri" w:hAnsi="Arial" w:cs="Arial"/>
        </w:rPr>
        <w:t xml:space="preserve"> </w:t>
      </w:r>
      <w:r w:rsidRPr="00B70AF3">
        <w:rPr>
          <w:rFonts w:ascii="Arial" w:eastAsia="Calibri" w:hAnsi="Arial" w:cs="Arial"/>
        </w:rPr>
        <w:t xml:space="preserve">23,5 км, которая соответствует стандартным условиям ясности или превышает их. Особенно учитывая, что условия видимости могут быстро меняться. Это упрощает формулу (В.5) </w:t>
      </w:r>
    </w:p>
    <w:p w14:paraId="1A24EA34" w14:textId="47F31DA2" w:rsidR="001F7F90" w:rsidRPr="00AF2375" w:rsidRDefault="00000000" w:rsidP="00262FDB">
      <w:pPr>
        <w:widowControl w:val="0"/>
        <w:spacing w:after="0" w:line="360" w:lineRule="auto"/>
        <w:jc w:val="both"/>
        <w:rPr>
          <w:rFonts w:ascii="Arial" w:eastAsia="SimSun" w:hAnsi="Arial" w:cs="Arial"/>
        </w:rPr>
      </w:pPr>
      <m:oMathPara>
        <m:oMathParaPr>
          <m:jc m:val="center"/>
        </m:oMathParaPr>
        <m:oMath>
          <m:eqArr>
            <m:eqArrPr>
              <m:maxDist m:val="1"/>
              <m:ctrlPr>
                <w:rPr>
                  <w:rFonts w:ascii="Cambria Math" w:eastAsia="Calibri" w:hAnsi="Cambria Math" w:cs="Arial"/>
                </w:rPr>
              </m:ctrlPr>
            </m:eqArrPr>
            <m:e>
              <m:r>
                <m:rPr>
                  <m:sty m:val="p"/>
                </m:rPr>
                <w:rPr>
                  <w:rFonts w:ascii="Cambria Math" w:eastAsia="Calibri" w:hAnsi="Cambria Math" w:cs="Arial"/>
                </w:rPr>
                <m:t>μ</m:t>
              </m:r>
              <m:r>
                <w:rPr>
                  <w:rFonts w:ascii="Cambria Math" w:eastAsia="Calibri" w:hAnsi="Cambria Math" w:cs="Arial"/>
                </w:rPr>
                <m:t>= 0,166∙</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550</m:t>
                          </m:r>
                        </m:num>
                        <m:den>
                          <m:r>
                            <m:rPr>
                              <m:sty m:val="p"/>
                            </m:rPr>
                            <w:rPr>
                              <w:rFonts w:ascii="Cambria Math" w:eastAsia="Calibri" w:hAnsi="Cambria Math" w:cs="Arial"/>
                            </w:rPr>
                            <m:t>λ</m:t>
                          </m:r>
                        </m:den>
                      </m:f>
                    </m:e>
                  </m:d>
                </m:e>
                <m:sup>
                  <m:r>
                    <w:rPr>
                      <w:rFonts w:ascii="Cambria Math" w:eastAsia="Calibri" w:hAnsi="Cambria Math" w:cs="Arial"/>
                    </w:rPr>
                    <m:t>1,3</m:t>
                  </m:r>
                </m:sup>
              </m:sSup>
              <m:sSup>
                <m:sSupPr>
                  <m:ctrlPr>
                    <w:rPr>
                      <w:rFonts w:ascii="Cambria Math" w:eastAsia="Calibri" w:hAnsi="Cambria Math" w:cs="Arial"/>
                      <w:i/>
                    </w:rPr>
                  </m:ctrlPr>
                </m:sSupPr>
                <m:e>
                  <m:r>
                    <w:rPr>
                      <w:rFonts w:ascii="Cambria Math" w:eastAsia="Calibri" w:hAnsi="Cambria Math" w:cs="Arial"/>
                    </w:rPr>
                    <m:t>км</m:t>
                  </m:r>
                </m:e>
                <m:sup>
                  <m:r>
                    <w:rPr>
                      <w:rFonts w:ascii="Cambria Math" w:eastAsia="Calibri" w:hAnsi="Cambria Math" w:cs="Arial"/>
                    </w:rPr>
                    <m:t>-1</m:t>
                  </m:r>
                </m:sup>
              </m:sSup>
              <m:r>
                <m:rPr>
                  <m:sty m:val="p"/>
                </m:rPr>
                <w:rPr>
                  <w:rFonts w:ascii="Cambria Math" w:eastAsia="Calibri" w:hAnsi="Cambria Math" w:cs="Arial"/>
                </w:rPr>
                <m:t>,</m:t>
              </m:r>
              <m:ctrlPr>
                <w:rPr>
                  <w:rFonts w:ascii="Cambria Math" w:eastAsia="Calibri" w:hAnsi="Cambria Math" w:cs="Arial"/>
                  <w:i/>
                  <w:iCs/>
                </w:rPr>
              </m:ctrlPr>
            </m:e>
          </m:eqArr>
        </m:oMath>
      </m:oMathPara>
    </w:p>
    <w:p w14:paraId="15399952" w14:textId="5F1C40ED" w:rsidR="001F7F90" w:rsidRPr="0042282D" w:rsidRDefault="00D347A7">
      <w:pPr>
        <w:spacing w:after="0" w:line="360" w:lineRule="auto"/>
        <w:ind w:firstLine="708"/>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5</w:t>
      </w:r>
      <w:r w:rsidRPr="0042282D">
        <w:rPr>
          <w:rFonts w:ascii="Arial" w:eastAsia="Calibri" w:hAnsi="Arial" w:cs="Arial"/>
          <w:sz w:val="20"/>
          <w:szCs w:val="20"/>
        </w:rPr>
        <w:t xml:space="preserve"> – Дополнительную информацию о коэффициенте атмосферного ослабления можно найти, например, в справочнике </w:t>
      </w:r>
      <w:r w:rsidR="00E22F98" w:rsidRPr="0042282D">
        <w:rPr>
          <w:rFonts w:ascii="Arial" w:eastAsia="Calibri" w:hAnsi="Arial" w:cs="Arial"/>
          <w:sz w:val="20"/>
          <w:szCs w:val="20"/>
        </w:rPr>
        <w:t>«</w:t>
      </w:r>
      <w:r w:rsidRPr="0042282D">
        <w:rPr>
          <w:rFonts w:ascii="Arial" w:eastAsia="Calibri" w:hAnsi="Arial" w:cs="Arial"/>
          <w:sz w:val="20"/>
          <w:szCs w:val="20"/>
        </w:rPr>
        <w:t>Характеристики электрооптической системы формирования изображений</w:t>
      </w:r>
      <w:r w:rsidR="00E22F98" w:rsidRPr="0042282D">
        <w:rPr>
          <w:rFonts w:ascii="Arial" w:eastAsia="Calibri" w:hAnsi="Arial" w:cs="Arial"/>
          <w:sz w:val="20"/>
          <w:szCs w:val="20"/>
        </w:rPr>
        <w:t>»</w:t>
      </w:r>
      <w:r w:rsidRPr="0042282D">
        <w:rPr>
          <w:rFonts w:ascii="Arial" w:eastAsia="Calibri" w:hAnsi="Arial" w:cs="Arial"/>
          <w:sz w:val="20"/>
          <w:szCs w:val="20"/>
        </w:rPr>
        <w:t xml:space="preserve"> (G.C. Holst, 5-е издание, 2008). Диаграмму коэффициента атмосферного ослабления можно найти в справочнике </w:t>
      </w:r>
      <w:r w:rsidR="00D772EF" w:rsidRPr="0042282D">
        <w:rPr>
          <w:rFonts w:ascii="Arial" w:eastAsia="Calibri" w:hAnsi="Arial" w:cs="Arial"/>
          <w:sz w:val="20"/>
          <w:szCs w:val="20"/>
        </w:rPr>
        <w:t>«</w:t>
      </w:r>
      <w:r w:rsidRPr="0042282D">
        <w:rPr>
          <w:rFonts w:ascii="Arial" w:eastAsia="Calibri" w:hAnsi="Arial" w:cs="Arial"/>
          <w:sz w:val="20"/>
          <w:szCs w:val="20"/>
        </w:rPr>
        <w:t>Безопасность при использовании лазеров и других оптических источников</w:t>
      </w:r>
      <w:r w:rsidR="00D772EF" w:rsidRPr="0042282D">
        <w:rPr>
          <w:rFonts w:ascii="Arial" w:eastAsia="Calibri" w:hAnsi="Arial" w:cs="Arial"/>
          <w:sz w:val="20"/>
          <w:szCs w:val="20"/>
        </w:rPr>
        <w:t>»</w:t>
      </w:r>
      <w:r w:rsidRPr="0042282D">
        <w:rPr>
          <w:rFonts w:ascii="Arial" w:eastAsia="Calibri" w:hAnsi="Arial" w:cs="Arial"/>
          <w:sz w:val="20"/>
          <w:szCs w:val="20"/>
        </w:rPr>
        <w:t xml:space="preserve"> (Дэвид Слини и Майрон Уолбаршт), 1980 Plenum Press, Нью-Йорк, стр.</w:t>
      </w:r>
      <w:r w:rsidR="00B70AF3" w:rsidRPr="0042282D">
        <w:rPr>
          <w:rFonts w:ascii="Arial" w:eastAsia="Calibri" w:hAnsi="Arial" w:cs="Arial"/>
          <w:sz w:val="20"/>
          <w:szCs w:val="20"/>
        </w:rPr>
        <w:t xml:space="preserve"> </w:t>
      </w:r>
      <w:r w:rsidRPr="0042282D">
        <w:rPr>
          <w:rFonts w:ascii="Arial" w:eastAsia="Calibri" w:hAnsi="Arial" w:cs="Arial"/>
          <w:sz w:val="20"/>
          <w:szCs w:val="20"/>
        </w:rPr>
        <w:t xml:space="preserve">419. </w:t>
      </w:r>
    </w:p>
    <w:p w14:paraId="5DBB9CC1" w14:textId="77777777"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Для конкретных видов деятельности, где известны атмосферные условия, целесообразно использовать более репрезентативные значения видимости, однако в таких случаях следует внимательно следить за изменениями условий. Кроме того, если лазерный пучок направлен под наклоном к горизонту, атмосферное ослабление будет уменьшаться с высотой. Можно учесть влияние изменения высоты над уровнем моря; см., например, </w:t>
      </w:r>
      <w:r w:rsidR="00D772EF" w:rsidRPr="00B70AF3">
        <w:rPr>
          <w:rFonts w:ascii="Arial" w:eastAsia="Calibri" w:hAnsi="Arial" w:cs="Arial"/>
        </w:rPr>
        <w:t>«</w:t>
      </w:r>
      <w:r w:rsidRPr="00B70AF3">
        <w:rPr>
          <w:rFonts w:ascii="Arial" w:eastAsia="Calibri" w:hAnsi="Arial" w:cs="Arial"/>
        </w:rPr>
        <w:t>Руководство по электрооптике RCA</w:t>
      </w:r>
      <w:r w:rsidR="00D772EF" w:rsidRPr="00B70AF3">
        <w:rPr>
          <w:rFonts w:ascii="Arial" w:eastAsia="Calibri" w:hAnsi="Arial" w:cs="Arial"/>
        </w:rPr>
        <w:t>»</w:t>
      </w:r>
      <w:r w:rsidRPr="00B70AF3">
        <w:rPr>
          <w:rFonts w:ascii="Arial" w:eastAsia="Calibri" w:hAnsi="Arial" w:cs="Arial"/>
        </w:rPr>
        <w:t>, RCA/Commercial Engineering, 1974.</w:t>
      </w:r>
    </w:p>
    <w:p w14:paraId="01797A46" w14:textId="77777777" w:rsidR="001F7F90" w:rsidRPr="0042282D" w:rsidRDefault="00D347A7">
      <w:pPr>
        <w:spacing w:after="0" w:line="360" w:lineRule="auto"/>
        <w:ind w:firstLine="708"/>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6</w:t>
      </w:r>
      <w:r w:rsidRPr="0042282D">
        <w:rPr>
          <w:rFonts w:ascii="Arial" w:eastAsia="Calibri" w:hAnsi="Arial" w:cs="Arial"/>
          <w:sz w:val="20"/>
          <w:szCs w:val="20"/>
        </w:rPr>
        <w:t xml:space="preserve"> – Для используемой здесь модели, формула (В.5), используется для демонстрации того, как при необходимости можно учитывать атмосферные условия. Эта модель довольно проста и может быть заменена более совершенными моделями</w:t>
      </w:r>
      <w:r w:rsidRPr="0042282D">
        <w:rPr>
          <w:rFonts w:ascii="Arial" w:eastAsia="Calibri" w:hAnsi="Arial" w:cs="Arial"/>
          <w:sz w:val="20"/>
          <w:szCs w:val="20"/>
          <w:vertAlign w:val="superscript"/>
        </w:rPr>
        <w:footnoteReference w:id="2"/>
      </w:r>
      <w:r w:rsidR="00D772EF" w:rsidRPr="0042282D">
        <w:rPr>
          <w:rFonts w:ascii="Arial" w:eastAsia="Calibri" w:hAnsi="Arial" w:cs="Arial"/>
          <w:sz w:val="20"/>
          <w:szCs w:val="20"/>
          <w:vertAlign w:val="superscript"/>
        </w:rPr>
        <w:t>)</w:t>
      </w:r>
      <w:r w:rsidRPr="0042282D">
        <w:rPr>
          <w:rFonts w:ascii="Arial" w:eastAsia="Calibri" w:hAnsi="Arial" w:cs="Arial"/>
          <w:sz w:val="20"/>
          <w:szCs w:val="20"/>
        </w:rPr>
        <w:t xml:space="preserve"> для получения более репрезентативных результатов, однако необходимо соблюдать осторожность. </w:t>
      </w:r>
    </w:p>
    <w:p w14:paraId="2C5480F5" w14:textId="651A712F"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Чтобы рассчитать приведенный НБРГ на основе атмосферного ослабления, </w:t>
      </w:r>
      <w:r w:rsidRPr="003422C7">
        <w:rPr>
          <w:rFonts w:ascii="Arial" w:eastAsia="Calibri" w:hAnsi="Arial" w:cs="Arial"/>
          <w:i/>
        </w:rPr>
        <w:t>P</w:t>
      </w:r>
      <w:r w:rsidR="003422C7" w:rsidRPr="003422C7">
        <w:rPr>
          <w:rFonts w:ascii="Arial" w:eastAsia="Calibri" w:hAnsi="Arial" w:cs="Arial"/>
          <w:vertAlign w:val="subscript"/>
        </w:rPr>
        <w:t>в</w:t>
      </w:r>
      <w:r w:rsidRPr="003422C7">
        <w:rPr>
          <w:rFonts w:ascii="Arial" w:eastAsia="Calibri" w:hAnsi="Arial" w:cs="Arial"/>
          <w:i/>
        </w:rPr>
        <w:t>e</w:t>
      </w:r>
      <w:r w:rsidRPr="003422C7">
        <w:rPr>
          <w:rFonts w:ascii="Arial" w:eastAsia="Calibri" w:hAnsi="Arial" w:cs="Arial"/>
          <w:vertAlign w:val="superscript"/>
        </w:rPr>
        <w:t>−µ</w:t>
      </w:r>
      <w:r w:rsidRPr="00262FDB">
        <w:rPr>
          <w:rFonts w:ascii="Arial" w:eastAsia="Calibri" w:hAnsi="Arial" w:cs="Arial"/>
          <w:i/>
          <w:vertAlign w:val="superscript"/>
        </w:rPr>
        <w:t>r</w:t>
      </w:r>
      <w:r w:rsidRPr="003422C7">
        <w:rPr>
          <w:rFonts w:ascii="Arial" w:eastAsia="Calibri" w:hAnsi="Arial" w:cs="Arial"/>
        </w:rPr>
        <w:t xml:space="preserve"> и </w:t>
      </w:r>
      <w:r w:rsidRPr="003422C7">
        <w:rPr>
          <w:rFonts w:ascii="Arial" w:eastAsia="Calibri" w:hAnsi="Arial" w:cs="Arial"/>
          <w:i/>
        </w:rPr>
        <w:t>Q</w:t>
      </w:r>
      <w:r w:rsidR="003422C7" w:rsidRPr="003422C7">
        <w:rPr>
          <w:rFonts w:ascii="Arial" w:eastAsia="Calibri" w:hAnsi="Arial" w:cs="Arial"/>
          <w:vertAlign w:val="subscript"/>
        </w:rPr>
        <w:t>в</w:t>
      </w:r>
      <w:r w:rsidRPr="003422C7">
        <w:rPr>
          <w:rFonts w:ascii="Arial" w:eastAsia="Calibri" w:hAnsi="Arial" w:cs="Arial"/>
          <w:i/>
        </w:rPr>
        <w:t>e</w:t>
      </w:r>
      <w:r w:rsidRPr="003422C7">
        <w:rPr>
          <w:rFonts w:ascii="Arial" w:eastAsia="Calibri" w:hAnsi="Arial" w:cs="Arial"/>
          <w:vertAlign w:val="superscript"/>
        </w:rPr>
        <w:t>−µ</w:t>
      </w:r>
      <w:r w:rsidRPr="00262FDB">
        <w:rPr>
          <w:rFonts w:ascii="Arial" w:eastAsia="Calibri" w:hAnsi="Arial" w:cs="Arial"/>
          <w:i/>
          <w:vertAlign w:val="superscript"/>
        </w:rPr>
        <w:t>r</w:t>
      </w:r>
      <w:r w:rsidR="003422C7">
        <w:rPr>
          <w:rFonts w:ascii="Arial" w:eastAsia="Calibri" w:hAnsi="Arial" w:cs="Arial"/>
        </w:rPr>
        <w:t xml:space="preserve"> заменяют</w:t>
      </w:r>
      <w:r w:rsidRPr="00B70AF3">
        <w:rPr>
          <w:rFonts w:ascii="Arial" w:eastAsia="Calibri" w:hAnsi="Arial" w:cs="Arial"/>
        </w:rPr>
        <w:t xml:space="preserve"> </w:t>
      </w:r>
      <w:r w:rsidRPr="00B70AF3">
        <w:rPr>
          <w:rFonts w:ascii="Arial" w:eastAsia="Calibri" w:hAnsi="Arial" w:cs="Arial"/>
          <w:i/>
        </w:rPr>
        <w:t>P</w:t>
      </w:r>
      <w:r w:rsidR="003422C7">
        <w:rPr>
          <w:rFonts w:ascii="Arial" w:eastAsia="Calibri" w:hAnsi="Arial" w:cs="Arial"/>
          <w:vertAlign w:val="subscript"/>
        </w:rPr>
        <w:t>в</w:t>
      </w:r>
      <w:r w:rsidRPr="00B70AF3">
        <w:rPr>
          <w:rFonts w:ascii="Arial" w:eastAsia="Calibri" w:hAnsi="Arial" w:cs="Arial"/>
        </w:rPr>
        <w:t xml:space="preserve"> и </w:t>
      </w:r>
      <w:r w:rsidRPr="00B70AF3">
        <w:rPr>
          <w:rFonts w:ascii="Arial" w:eastAsia="Calibri" w:hAnsi="Arial" w:cs="Arial"/>
          <w:i/>
        </w:rPr>
        <w:t>Q</w:t>
      </w:r>
      <w:r w:rsidR="003422C7">
        <w:rPr>
          <w:rFonts w:ascii="Arial" w:eastAsia="Calibri" w:hAnsi="Arial" w:cs="Arial"/>
          <w:vertAlign w:val="subscript"/>
        </w:rPr>
        <w:t>в</w:t>
      </w:r>
      <w:r w:rsidRPr="00B70AF3">
        <w:rPr>
          <w:rFonts w:ascii="Arial" w:eastAsia="Calibri" w:hAnsi="Arial" w:cs="Arial"/>
        </w:rPr>
        <w:t xml:space="preserve"> в формулах (B.3) и (B.4) соответственно. Полученные формулы затем могут быть решены численно или итеративно для получения приведенного значения НБРГ. Обратите внимание, что единицами измерения </w:t>
      </w:r>
      <w:r w:rsidRPr="003422C7">
        <w:rPr>
          <w:rFonts w:ascii="Arial" w:eastAsia="Calibri" w:hAnsi="Arial" w:cs="Arial"/>
        </w:rPr>
        <w:t>μ</w:t>
      </w:r>
      <w:r w:rsidRPr="00B70AF3">
        <w:rPr>
          <w:rFonts w:ascii="Arial" w:eastAsia="Calibri" w:hAnsi="Arial" w:cs="Arial"/>
        </w:rPr>
        <w:t xml:space="preserve"> являются км</w:t>
      </w:r>
      <w:r w:rsidRPr="00B70AF3">
        <w:rPr>
          <w:rFonts w:ascii="Arial" w:eastAsia="Calibri" w:hAnsi="Arial" w:cs="Arial"/>
          <w:vertAlign w:val="superscript"/>
        </w:rPr>
        <w:t>−1</w:t>
      </w:r>
      <w:r w:rsidRPr="00B70AF3">
        <w:rPr>
          <w:rFonts w:ascii="Arial" w:eastAsia="Calibri" w:hAnsi="Arial" w:cs="Arial"/>
        </w:rPr>
        <w:t xml:space="preserve">, поэтому при решении для приведенного значения НБРГ </w:t>
      </w:r>
      <w:r w:rsidRPr="00B70AF3">
        <w:rPr>
          <w:rFonts w:ascii="Arial" w:eastAsia="Calibri" w:hAnsi="Arial" w:cs="Arial"/>
          <w:i/>
        </w:rPr>
        <w:t>r</w:t>
      </w:r>
      <w:r w:rsidRPr="00B70AF3">
        <w:rPr>
          <w:rFonts w:ascii="Arial" w:eastAsia="Calibri" w:hAnsi="Arial" w:cs="Arial"/>
        </w:rPr>
        <w:t xml:space="preserve"> необходимо перевести из метров в километры (разделить на 1000). </w:t>
      </w:r>
    </w:p>
    <w:p w14:paraId="40E41351" w14:textId="7F927431"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В качестве альтернативы, диаграмма на рисунке В.2 может быть использована для графической компенсации атмосферного воздействия на базовый НБРГ (</w:t>
      </w:r>
      <w:r w:rsidR="0091180C" w:rsidRPr="00B70AF3">
        <w:rPr>
          <w:rFonts w:ascii="Arial" w:eastAsia="Calibri" w:hAnsi="Arial" w:cs="Arial"/>
        </w:rPr>
        <w:t>то есть</w:t>
      </w:r>
      <w:r w:rsidRPr="00B70AF3">
        <w:rPr>
          <w:rFonts w:ascii="Arial" w:eastAsia="Calibri" w:hAnsi="Arial" w:cs="Arial"/>
        </w:rPr>
        <w:t xml:space="preserve"> там, где мощность или энергия не были масштабированы с помощью </w:t>
      </w:r>
      <w:r w:rsidRPr="00B70AF3">
        <w:rPr>
          <w:rFonts w:ascii="Arial" w:eastAsia="Calibri" w:hAnsi="Arial" w:cs="Arial"/>
          <w:i/>
        </w:rPr>
        <w:t>e</w:t>
      </w:r>
      <w:r w:rsidRPr="003422C7">
        <w:rPr>
          <w:rFonts w:ascii="Arial" w:eastAsia="Calibri" w:hAnsi="Arial" w:cs="Arial"/>
          <w:vertAlign w:val="superscript"/>
        </w:rPr>
        <w:t>−µ</w:t>
      </w:r>
      <w:r w:rsidRPr="00262FDB">
        <w:rPr>
          <w:rFonts w:ascii="Arial" w:eastAsia="Calibri" w:hAnsi="Arial" w:cs="Arial"/>
          <w:i/>
          <w:vertAlign w:val="superscript"/>
        </w:rPr>
        <w:t>r</w:t>
      </w:r>
      <w:r w:rsidRPr="00B70AF3">
        <w:rPr>
          <w:rFonts w:ascii="Arial" w:eastAsia="Calibri" w:hAnsi="Arial" w:cs="Arial"/>
        </w:rPr>
        <w:t>).</w:t>
      </w:r>
    </w:p>
    <w:p w14:paraId="08C5E761" w14:textId="06398982" w:rsidR="001F7F90" w:rsidRPr="00B70AF3" w:rsidRDefault="003422C7">
      <w:pPr>
        <w:spacing w:after="0" w:line="360" w:lineRule="auto"/>
        <w:jc w:val="center"/>
        <w:rPr>
          <w:rFonts w:ascii="Arial" w:eastAsia="Calibri" w:hAnsi="Arial" w:cs="Arial"/>
          <w:szCs w:val="24"/>
        </w:rPr>
      </w:pPr>
      <w:r>
        <w:rPr>
          <w:rFonts w:ascii="Arial" w:eastAsia="Calibri" w:hAnsi="Arial" w:cs="Arial"/>
          <w:noProof/>
          <w:szCs w:val="24"/>
          <w:lang w:eastAsia="ru-RU"/>
        </w:rPr>
        <w:drawing>
          <wp:inline distT="0" distB="0" distL="0" distR="0" wp14:anchorId="006677E4" wp14:editId="16D56F85">
            <wp:extent cx="5795668" cy="755974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3674" cy="7570192"/>
                    </a:xfrm>
                    <a:prstGeom prst="rect">
                      <a:avLst/>
                    </a:prstGeom>
                    <a:noFill/>
                  </pic:spPr>
                </pic:pic>
              </a:graphicData>
            </a:graphic>
          </wp:inline>
        </w:drawing>
      </w:r>
    </w:p>
    <w:p w14:paraId="55E294A9" w14:textId="2A345769" w:rsidR="001F7F90" w:rsidRPr="00360671" w:rsidRDefault="00D347A7" w:rsidP="00360671">
      <w:pPr>
        <w:spacing w:after="0" w:line="360" w:lineRule="auto"/>
        <w:ind w:firstLine="709"/>
        <w:jc w:val="center"/>
        <w:rPr>
          <w:rFonts w:ascii="Arial" w:eastAsia="Calibri" w:hAnsi="Arial" w:cs="Arial"/>
        </w:rPr>
      </w:pPr>
      <w:r w:rsidRPr="00B70AF3">
        <w:rPr>
          <w:rFonts w:ascii="Arial" w:eastAsia="Calibri" w:hAnsi="Arial" w:cs="Arial"/>
        </w:rPr>
        <w:t>Рисунок В.2 – Диаграмма для определения НБРГ (с различными коэффициентами атмосферного ослабления, полученными на основе НБРГ, без учета атмосферного ослабления)</w:t>
      </w:r>
    </w:p>
    <w:p w14:paraId="7A4E7C55" w14:textId="612BF0B7" w:rsidR="001F7F90" w:rsidRPr="00B70AF3" w:rsidRDefault="00D347A7" w:rsidP="00360671">
      <w:pPr>
        <w:keepNext/>
        <w:keepLines/>
        <w:spacing w:after="0" w:line="360" w:lineRule="auto"/>
        <w:ind w:firstLine="709"/>
        <w:jc w:val="both"/>
        <w:rPr>
          <w:rFonts w:ascii="Arial" w:eastAsia="Calibri" w:hAnsi="Arial" w:cs="Arial"/>
        </w:rPr>
      </w:pPr>
      <w:r w:rsidRPr="00B70AF3">
        <w:rPr>
          <w:rFonts w:ascii="Arial" w:eastAsia="Calibri" w:hAnsi="Arial" w:cs="Arial"/>
        </w:rPr>
        <w:t xml:space="preserve">Использование </w:t>
      </w:r>
      <w:r w:rsidR="00360671">
        <w:rPr>
          <w:rFonts w:ascii="Arial" w:eastAsia="Calibri" w:hAnsi="Arial" w:cs="Arial"/>
        </w:rPr>
        <w:t>оптических приборов наблюдения</w:t>
      </w:r>
    </w:p>
    <w:p w14:paraId="3004BA9F" w14:textId="77777777" w:rsidR="001F7F90" w:rsidRPr="00B70AF3" w:rsidRDefault="00D347A7" w:rsidP="00360671">
      <w:pPr>
        <w:keepNext/>
        <w:keepLines/>
        <w:spacing w:after="0" w:line="360" w:lineRule="auto"/>
        <w:ind w:firstLine="709"/>
        <w:jc w:val="both"/>
        <w:rPr>
          <w:rFonts w:ascii="Arial" w:eastAsia="Calibri" w:hAnsi="Arial" w:cs="Arial"/>
        </w:rPr>
      </w:pPr>
      <w:r w:rsidRPr="00B70AF3">
        <w:rPr>
          <w:rFonts w:ascii="Arial" w:eastAsia="Calibri" w:hAnsi="Arial" w:cs="Arial"/>
        </w:rPr>
        <w:t>Если для наблюдения за лазерным излучением используются оптические приборы наблюдения (телескопы, бинокли и т.</w:t>
      </w:r>
      <w:r w:rsidR="00B77B2B" w:rsidRPr="00B70AF3">
        <w:rPr>
          <w:rFonts w:ascii="Arial" w:eastAsia="Calibri" w:hAnsi="Arial" w:cs="Arial"/>
        </w:rPr>
        <w:t> </w:t>
      </w:r>
      <w:r w:rsidRPr="00B70AF3">
        <w:rPr>
          <w:rFonts w:ascii="Arial" w:eastAsia="Calibri" w:hAnsi="Arial" w:cs="Arial"/>
        </w:rPr>
        <w:t xml:space="preserve">д.), необходимо увеличить НБРГ, чтобы учесть увеличение уровня лазерного воздействия на роговицу глаза. Излучение лазера, попадающее в глаз при наблюдении в бинокль, увеличивается на коэффициент оптического усиления </w:t>
      </w:r>
      <w:r w:rsidRPr="00B70AF3">
        <w:rPr>
          <w:rFonts w:ascii="Arial" w:eastAsia="Calibri" w:hAnsi="Arial" w:cs="Arial"/>
          <w:i/>
        </w:rPr>
        <w:t>G</w:t>
      </w:r>
      <w:r w:rsidRPr="00B70AF3">
        <w:rPr>
          <w:rFonts w:ascii="Arial" w:eastAsia="Calibri" w:hAnsi="Arial" w:cs="Arial"/>
        </w:rPr>
        <w:t xml:space="preserve">. Следующие рекомендации приведены в 5.3.4. </w:t>
      </w:r>
    </w:p>
    <w:p w14:paraId="40783569" w14:textId="21704729" w:rsidR="001F7F90" w:rsidRPr="00B70AF3" w:rsidRDefault="00360671">
      <w:pPr>
        <w:spacing w:after="0" w:line="360" w:lineRule="auto"/>
        <w:ind w:firstLine="709"/>
        <w:jc w:val="both"/>
        <w:rPr>
          <w:rFonts w:ascii="Arial" w:eastAsia="Calibri" w:hAnsi="Arial" w:cs="Arial"/>
        </w:rPr>
      </w:pPr>
      <w:r>
        <w:rPr>
          <w:rFonts w:ascii="Arial" w:eastAsia="Calibri" w:hAnsi="Arial" w:cs="Arial"/>
        </w:rPr>
        <w:t>Для 180 нм ≤ λ &lt; 1</w:t>
      </w:r>
      <w:r w:rsidR="00F813DF" w:rsidRPr="00B70AF3">
        <w:rPr>
          <w:rFonts w:ascii="Arial" w:eastAsia="Calibri" w:hAnsi="Arial" w:cs="Arial"/>
        </w:rPr>
        <w:t>∙</w:t>
      </w:r>
      <w:r w:rsidR="00D347A7" w:rsidRPr="00B70AF3">
        <w:rPr>
          <w:rFonts w:ascii="Arial" w:eastAsia="Calibri" w:hAnsi="Arial" w:cs="Arial"/>
        </w:rPr>
        <w:t>10</w:t>
      </w:r>
      <w:r w:rsidR="00D347A7" w:rsidRPr="00B70AF3">
        <w:rPr>
          <w:rFonts w:ascii="Arial" w:eastAsia="Calibri" w:hAnsi="Arial" w:cs="Arial"/>
          <w:vertAlign w:val="superscript"/>
        </w:rPr>
        <w:t>6</w:t>
      </w:r>
      <w:r w:rsidR="00D347A7" w:rsidRPr="00B70AF3">
        <w:rPr>
          <w:rFonts w:ascii="Arial" w:eastAsia="Calibri" w:hAnsi="Arial" w:cs="Arial"/>
        </w:rPr>
        <w:t xml:space="preserve"> нм, когда диаметр пучка, выходящего из бинокля, больше, чем ограничивающая апертура,</w:t>
      </w:r>
    </w:p>
    <w:p w14:paraId="5EA5DA34" w14:textId="4DA15B06"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r>
                <w:rPr>
                  <w:rFonts w:ascii="Cambria Math" w:eastAsia="Calibri" w:hAnsi="Cambria Math" w:cs="Arial"/>
                </w:rPr>
                <m:t>G=</m:t>
              </m:r>
              <m:r>
                <m:rPr>
                  <m:sty m:val="p"/>
                </m:rPr>
                <w:rPr>
                  <w:rFonts w:ascii="Cambria Math" w:eastAsia="Calibri" w:hAnsi="Cambria Math" w:cs="Arial"/>
                </w:rPr>
                <m:t>τ</m:t>
              </m:r>
              <m:r>
                <w:rPr>
                  <w:rFonts w:ascii="Cambria Math" w:eastAsia="Calibri" w:hAnsi="Cambria Math" w:cs="Arial"/>
                </w:rPr>
                <m:t>∙</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2</m:t>
                  </m:r>
                </m:sup>
              </m:sSup>
              <m:r>
                <w:rPr>
                  <w:rFonts w:ascii="Cambria Math" w:eastAsia="Calibri" w:hAnsi="Cambria Math" w:cs="Arial"/>
                </w:rPr>
                <m:t xml:space="preserve"> </m:t>
              </m:r>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B.6</m:t>
                  </m:r>
                </m:e>
              </m:d>
              <m:ctrlPr>
                <w:rPr>
                  <w:rFonts w:ascii="Cambria Math" w:eastAsia="Calibri" w:hAnsi="Cambria Math" w:cs="Arial"/>
                  <w:i/>
                  <w:iCs/>
                </w:rPr>
              </m:ctrlPr>
            </m:e>
          </m:eqArr>
        </m:oMath>
      </m:oMathPara>
    </w:p>
    <w:p w14:paraId="1BB0EDA9" w14:textId="77777777" w:rsidR="001F7F90" w:rsidRPr="00B70AF3" w:rsidRDefault="001F7F90">
      <w:pPr>
        <w:spacing w:after="0" w:line="360" w:lineRule="auto"/>
        <w:ind w:firstLine="709"/>
        <w:jc w:val="both"/>
        <w:rPr>
          <w:rFonts w:ascii="Arial" w:eastAsia="Calibri" w:hAnsi="Arial" w:cs="Arial"/>
        </w:rPr>
      </w:pPr>
    </w:p>
    <w:p w14:paraId="6D9A2E07"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или, если выходной пучок меньше, чем ограничивающая апертура, </w:t>
      </w:r>
    </w:p>
    <w:p w14:paraId="4EE4C73E" w14:textId="78AEF516"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r>
                <w:rPr>
                  <w:rFonts w:ascii="Cambria Math" w:eastAsia="Calibri" w:hAnsi="Cambria Math" w:cs="Arial"/>
                </w:rPr>
                <m:t>G=</m:t>
              </m:r>
              <m:f>
                <m:fPr>
                  <m:ctrlPr>
                    <w:rPr>
                      <w:rFonts w:ascii="Cambria Math" w:eastAsia="Calibri" w:hAnsi="Cambria Math" w:cs="Arial"/>
                      <w:i/>
                    </w:rPr>
                  </m:ctrlPr>
                </m:fPr>
                <m:num>
                  <m:r>
                    <m:rPr>
                      <m:sty m:val="p"/>
                    </m:rPr>
                    <w:rPr>
                      <w:rFonts w:ascii="Cambria Math" w:eastAsia="Calibri" w:hAnsi="Cambria Math" w:cs="Arial"/>
                    </w:rPr>
                    <m:t>τ</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о</m:t>
                          </m:r>
                        </m:sub>
                      </m:sSub>
                    </m:e>
                    <m:sup>
                      <m:r>
                        <w:rPr>
                          <w:rFonts w:ascii="Cambria Math" w:eastAsia="Calibri" w:hAnsi="Cambria Math" w:cs="Arial"/>
                        </w:rPr>
                        <m:t>2</m:t>
                      </m:r>
                    </m:sup>
                  </m:sSup>
                </m:num>
                <m:den>
                  <m:sSup>
                    <m:sSupPr>
                      <m:ctrlPr>
                        <w:rPr>
                          <w:rFonts w:ascii="Cambria Math" w:eastAsia="Calibri" w:hAnsi="Cambria Math" w:cs="Arial"/>
                          <w:i/>
                        </w:rPr>
                      </m:ctrlPr>
                    </m:sSupPr>
                    <m:e>
                      <m:r>
                        <w:rPr>
                          <w:rFonts w:ascii="Cambria Math" w:eastAsia="Calibri" w:hAnsi="Cambria Math" w:cs="Arial"/>
                        </w:rPr>
                        <m:t>d</m:t>
                      </m:r>
                    </m:e>
                    <m:sup>
                      <m:r>
                        <w:rPr>
                          <w:rFonts w:ascii="Cambria Math" w:eastAsia="Calibri" w:hAnsi="Cambria Math" w:cs="Arial"/>
                        </w:rPr>
                        <m:t>2</m:t>
                      </m:r>
                    </m:sup>
                  </m:sSup>
                </m:den>
              </m:f>
              <m:r>
                <w:rPr>
                  <w:rFonts w:ascii="Cambria Math" w:eastAsia="Calibri" w:hAnsi="Cambria Math" w:cs="Arial"/>
                </w:rPr>
                <m:t>∙ #</m:t>
              </m:r>
              <m:d>
                <m:dPr>
                  <m:ctrlPr>
                    <w:rPr>
                      <w:rFonts w:ascii="Cambria Math" w:eastAsia="Calibri" w:hAnsi="Cambria Math" w:cs="Arial"/>
                    </w:rPr>
                  </m:ctrlPr>
                </m:dPr>
                <m:e>
                  <m:r>
                    <m:rPr>
                      <m:sty m:val="p"/>
                    </m:rPr>
                    <w:rPr>
                      <w:rFonts w:ascii="Cambria Math" w:eastAsia="Calibri" w:hAnsi="Cambria Math" w:cs="Arial"/>
                    </w:rPr>
                    <m:t>B.7</m:t>
                  </m:r>
                </m:e>
              </m:d>
              <m:ctrlPr>
                <w:rPr>
                  <w:rFonts w:ascii="Cambria Math" w:eastAsia="Calibri" w:hAnsi="Cambria Math" w:cs="Arial"/>
                  <w:i/>
                  <w:iCs/>
                </w:rPr>
              </m:ctrlPr>
            </m:e>
          </m:eqArr>
        </m:oMath>
      </m:oMathPara>
    </w:p>
    <w:p w14:paraId="39BC636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Используйте то, что меньше, если </w:t>
      </w:r>
    </w:p>
    <w:p w14:paraId="0B3D2927" w14:textId="386D957D" w:rsidR="001F7F90" w:rsidRPr="00B70AF3" w:rsidRDefault="00157BD1">
      <w:pPr>
        <w:spacing w:after="0" w:line="360" w:lineRule="auto"/>
        <w:ind w:firstLine="709"/>
        <w:jc w:val="both"/>
        <w:rPr>
          <w:rFonts w:ascii="Arial" w:eastAsia="Calibri" w:hAnsi="Arial" w:cs="Arial"/>
        </w:rPr>
      </w:pPr>
      <m:oMath>
        <m:r>
          <m:rPr>
            <m:sty m:val="p"/>
          </m:rPr>
          <w:rPr>
            <w:rFonts w:ascii="Cambria Math" w:eastAsia="Calibri" w:hAnsi="Cambria Math" w:cs="Arial"/>
          </w:rPr>
          <m:t>τ</m:t>
        </m:r>
      </m:oMath>
      <w:r w:rsidR="00D347A7" w:rsidRPr="00B70AF3">
        <w:rPr>
          <w:rFonts w:ascii="Arial" w:eastAsia="Calibri" w:hAnsi="Arial" w:cs="Arial"/>
        </w:rPr>
        <w:t xml:space="preserve"> – коэффициент пропускания бинокля или телескопа на соответствующей длине волны </w:t>
      </w:r>
      <w:r w:rsidR="00D347A7" w:rsidRPr="00360671">
        <w:rPr>
          <w:rFonts w:ascii="Arial" w:eastAsia="Calibri" w:hAnsi="Arial" w:cs="Arial"/>
        </w:rPr>
        <w:t>(</w:t>
      </w:r>
      <m:oMath>
        <m:r>
          <m:rPr>
            <m:sty m:val="p"/>
          </m:rPr>
          <w:rPr>
            <w:rFonts w:ascii="Cambria Math" w:eastAsia="Calibri" w:hAnsi="Cambria Math" w:cs="Arial"/>
          </w:rPr>
          <m:t>τ</m:t>
        </m:r>
        <m:r>
          <w:rPr>
            <w:rFonts w:ascii="Cambria Math" w:eastAsia="Calibri" w:hAnsi="Cambria Math" w:cs="Arial"/>
          </w:rPr>
          <m:t xml:space="preserve"> </m:t>
        </m:r>
      </m:oMath>
      <w:r w:rsidR="00D347A7" w:rsidRPr="00B70AF3">
        <w:rPr>
          <w:rFonts w:ascii="Arial" w:eastAsia="Calibri" w:hAnsi="Arial" w:cs="Arial"/>
        </w:rPr>
        <w:t>=</w:t>
      </w:r>
      <w:r w:rsidR="00D772EF" w:rsidRPr="00B70AF3">
        <w:rPr>
          <w:rFonts w:ascii="Arial" w:eastAsia="Calibri" w:hAnsi="Arial" w:cs="Arial"/>
        </w:rPr>
        <w:t xml:space="preserve"> </w:t>
      </w:r>
      <w:r w:rsidR="00D347A7" w:rsidRPr="00B70AF3">
        <w:rPr>
          <w:rFonts w:ascii="Arial" w:eastAsia="Calibri" w:hAnsi="Arial" w:cs="Arial"/>
        </w:rPr>
        <w:t>1, если неизвестно) или, если установлен фильтр для соответствующей длины волны,</w:t>
      </w:r>
      <w:r w:rsidR="00D772EF" w:rsidRPr="00B70AF3">
        <w:rPr>
          <w:rFonts w:ascii="Arial" w:eastAsia="Calibri" w:hAnsi="Arial" w:cs="Arial"/>
        </w:rPr>
        <w:t xml:space="preserve">      </w:t>
      </w:r>
      <w:r w:rsidR="00D347A7" w:rsidRPr="00B70AF3">
        <w:rPr>
          <w:rFonts w:ascii="Arial" w:eastAsia="Calibri" w:hAnsi="Arial" w:cs="Arial"/>
        </w:rPr>
        <w:t xml:space="preserve"> </w:t>
      </w:r>
      <m:oMath>
        <m:r>
          <m:rPr>
            <m:sty m:val="p"/>
          </m:rPr>
          <w:rPr>
            <w:rFonts w:ascii="Cambria Math" w:eastAsia="Calibri" w:hAnsi="Cambria Math" w:cs="Arial"/>
          </w:rPr>
          <m:t>τ</m:t>
        </m:r>
      </m:oMath>
      <w:r w:rsidR="00D772EF" w:rsidRPr="00B70AF3">
        <w:rPr>
          <w:rFonts w:ascii="Arial" w:eastAsia="Calibri" w:hAnsi="Arial" w:cs="Arial"/>
        </w:rPr>
        <w:t xml:space="preserve"> </w:t>
      </w:r>
      <w:r w:rsidR="00D347A7" w:rsidRPr="00B70AF3">
        <w:rPr>
          <w:rFonts w:ascii="Arial" w:eastAsia="Calibri" w:hAnsi="Arial" w:cs="Arial"/>
        </w:rPr>
        <w:t>=</w:t>
      </w:r>
      <w:r w:rsidR="00D772EF" w:rsidRPr="00B70AF3">
        <w:rPr>
          <w:rFonts w:ascii="Arial" w:eastAsia="Calibri" w:hAnsi="Arial" w:cs="Arial"/>
        </w:rPr>
        <w:t xml:space="preserve"> </w:t>
      </w:r>
      <w:r w:rsidR="00D347A7" w:rsidRPr="00B70AF3">
        <w:rPr>
          <w:rFonts w:ascii="Arial" w:eastAsia="Calibri" w:hAnsi="Arial" w:cs="Arial"/>
        </w:rPr>
        <w:t>10</w:t>
      </w:r>
      <w:r w:rsidR="00D347A7" w:rsidRPr="00B70AF3">
        <w:rPr>
          <w:rFonts w:ascii="Arial" w:eastAsia="Calibri" w:hAnsi="Arial" w:cs="Arial"/>
          <w:vertAlign w:val="superscript"/>
        </w:rPr>
        <w:t>-OD</w:t>
      </w:r>
      <w:r w:rsidR="00D347A7" w:rsidRPr="00B70AF3">
        <w:rPr>
          <w:rFonts w:ascii="Arial" w:eastAsia="Calibri" w:hAnsi="Arial" w:cs="Arial"/>
        </w:rPr>
        <w:t xml:space="preserve">, где OD </w:t>
      </w:r>
      <w:r w:rsidR="00D772EF" w:rsidRPr="00B70AF3">
        <w:rPr>
          <w:rFonts w:ascii="Arial" w:eastAsia="Calibri" w:hAnsi="Arial" w:cs="Arial"/>
        </w:rPr>
        <w:t>–</w:t>
      </w:r>
      <w:r w:rsidR="00D347A7" w:rsidRPr="00B70AF3">
        <w:rPr>
          <w:rFonts w:ascii="Arial" w:eastAsia="Calibri" w:hAnsi="Arial" w:cs="Arial"/>
        </w:rPr>
        <w:t xml:space="preserve"> оптическая плотность фильтра; </w:t>
      </w:r>
    </w:p>
    <w:p w14:paraId="44607763"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M</w:t>
      </w:r>
      <w:r w:rsidRPr="00B70AF3">
        <w:rPr>
          <w:rFonts w:ascii="Arial" w:eastAsia="Calibri" w:hAnsi="Arial" w:cs="Arial"/>
        </w:rPr>
        <w:t xml:space="preserve"> – увеличение оптического прибора; </w:t>
      </w:r>
    </w:p>
    <w:p w14:paraId="43D0EFF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d</w:t>
      </w:r>
      <w:r w:rsidRPr="00B70AF3">
        <w:rPr>
          <w:rFonts w:ascii="Arial" w:eastAsia="Calibri" w:hAnsi="Arial" w:cs="Arial"/>
        </w:rPr>
        <w:t xml:space="preserve"> – диаметр соответствующей ограничивающей апертуры, указанный в таблице 2;</w:t>
      </w:r>
    </w:p>
    <w:p w14:paraId="41930996" w14:textId="105E045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D</w:t>
      </w:r>
      <w:r w:rsidR="00360671" w:rsidRPr="00360671">
        <w:rPr>
          <w:rFonts w:ascii="Arial" w:eastAsia="Calibri" w:hAnsi="Arial" w:cs="Arial"/>
          <w:vertAlign w:val="subscript"/>
        </w:rPr>
        <w:t>о</w:t>
      </w:r>
      <w:r w:rsidRPr="00B70AF3">
        <w:rPr>
          <w:rFonts w:ascii="Arial" w:eastAsia="Calibri" w:hAnsi="Arial" w:cs="Arial"/>
        </w:rPr>
        <w:t xml:space="preserve"> – диаметр линзы объектива, мм. </w:t>
      </w:r>
    </w:p>
    <w:p w14:paraId="40E38912" w14:textId="77777777"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1</w:t>
      </w:r>
      <w:r w:rsidRPr="0042282D">
        <w:rPr>
          <w:rFonts w:ascii="Arial" w:eastAsia="Calibri" w:hAnsi="Arial" w:cs="Arial"/>
          <w:sz w:val="20"/>
          <w:szCs w:val="20"/>
        </w:rPr>
        <w:t xml:space="preserve"> – В 5.3.4 приведены некоторые типичные значения светопропускания для бинокля, которые могут быть использованы при необходимости.</w:t>
      </w:r>
    </w:p>
    <w:p w14:paraId="740E5F9D" w14:textId="6AFD52D0" w:rsidR="001F7F90" w:rsidRPr="00B70AF3" w:rsidRDefault="00D347A7">
      <w:pPr>
        <w:spacing w:after="0" w:line="360" w:lineRule="auto"/>
        <w:ind w:firstLine="709"/>
        <w:jc w:val="both"/>
        <w:rPr>
          <w:rFonts w:ascii="Arial" w:eastAsia="Calibri" w:hAnsi="Arial" w:cs="Arial"/>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2</w:t>
      </w:r>
      <w:r w:rsidRPr="0042282D">
        <w:rPr>
          <w:rFonts w:ascii="Arial" w:eastAsia="Calibri" w:hAnsi="Arial" w:cs="Arial"/>
          <w:sz w:val="20"/>
          <w:szCs w:val="20"/>
        </w:rPr>
        <w:t xml:space="preserve"> – Возможно, нецелесообразно использовать </w:t>
      </w:r>
      <w:r w:rsidRPr="0042282D">
        <w:rPr>
          <w:rFonts w:ascii="Arial" w:eastAsia="Calibri" w:hAnsi="Arial" w:cs="Arial"/>
          <w:i/>
          <w:sz w:val="20"/>
          <w:szCs w:val="20"/>
        </w:rPr>
        <w:t>G</w:t>
      </w:r>
      <w:r w:rsidR="00465D0D" w:rsidRPr="0042282D">
        <w:rPr>
          <w:rFonts w:ascii="Arial" w:eastAsia="Calibri" w:hAnsi="Arial" w:cs="Arial"/>
          <w:i/>
          <w:sz w:val="20"/>
          <w:szCs w:val="20"/>
        </w:rPr>
        <w:t> </w:t>
      </w:r>
      <w:r w:rsidRPr="0042282D">
        <w:rPr>
          <w:rFonts w:ascii="Arial" w:eastAsia="Calibri" w:hAnsi="Arial" w:cs="Arial"/>
          <w:sz w:val="20"/>
          <w:szCs w:val="20"/>
        </w:rPr>
        <w:sym w:font="Symbol" w:char="F03C"/>
      </w:r>
      <w:r w:rsidR="00465D0D" w:rsidRPr="0042282D">
        <w:rPr>
          <w:rFonts w:ascii="Arial" w:eastAsia="Calibri" w:hAnsi="Arial" w:cs="Arial"/>
          <w:sz w:val="20"/>
          <w:szCs w:val="20"/>
        </w:rPr>
        <w:t> </w:t>
      </w:r>
      <w:r w:rsidRPr="0042282D">
        <w:rPr>
          <w:rFonts w:ascii="Arial" w:eastAsia="Calibri" w:hAnsi="Arial" w:cs="Arial"/>
          <w:sz w:val="20"/>
          <w:szCs w:val="20"/>
        </w:rPr>
        <w:t xml:space="preserve">1, поскольку это может привести к путанице при использовании НБРГ без помощи приборов. Например, когда λ </w:t>
      </w:r>
      <w:r w:rsidRPr="0042282D">
        <w:rPr>
          <w:rFonts w:ascii="Arial" w:eastAsia="Calibri" w:hAnsi="Arial" w:cs="Arial"/>
          <w:sz w:val="20"/>
          <w:szCs w:val="20"/>
        </w:rPr>
        <w:sym w:font="Symbol" w:char="F03C"/>
      </w:r>
      <w:r w:rsidRPr="0042282D">
        <w:rPr>
          <w:rFonts w:ascii="Arial" w:eastAsia="Calibri" w:hAnsi="Arial" w:cs="Arial"/>
          <w:sz w:val="20"/>
          <w:szCs w:val="20"/>
        </w:rPr>
        <w:t xml:space="preserve"> 320 нм или</w:t>
      </w:r>
      <w:r w:rsidR="007A5858">
        <w:rPr>
          <w:rFonts w:ascii="Arial" w:eastAsia="Calibri" w:hAnsi="Arial" w:cs="Arial"/>
          <w:sz w:val="20"/>
          <w:szCs w:val="20"/>
        </w:rPr>
        <w:t xml:space="preserve">    </w:t>
      </w:r>
      <w:r w:rsidRPr="0042282D">
        <w:rPr>
          <w:rFonts w:ascii="Arial" w:eastAsia="Calibri" w:hAnsi="Arial" w:cs="Arial"/>
          <w:sz w:val="20"/>
          <w:szCs w:val="20"/>
        </w:rPr>
        <w:t xml:space="preserve"> λ </w:t>
      </w:r>
      <w:r w:rsidRPr="0042282D">
        <w:rPr>
          <w:rFonts w:ascii="Arial" w:eastAsia="Calibri" w:hAnsi="Arial" w:cs="Arial"/>
          <w:sz w:val="20"/>
          <w:szCs w:val="20"/>
        </w:rPr>
        <w:sym w:font="Symbol" w:char="F03E"/>
      </w:r>
      <w:r w:rsidRPr="0042282D">
        <w:rPr>
          <w:rFonts w:ascii="Arial" w:eastAsia="Calibri" w:hAnsi="Arial" w:cs="Arial"/>
          <w:sz w:val="20"/>
          <w:szCs w:val="20"/>
        </w:rPr>
        <w:t xml:space="preserve"> 4500 нм, излучение вряд ли пройдет через приборы наблюдения.</w:t>
      </w:r>
      <w:r w:rsidRPr="00B70AF3">
        <w:rPr>
          <w:rFonts w:ascii="Arial" w:eastAsia="Calibri" w:hAnsi="Arial" w:cs="Arial"/>
        </w:rPr>
        <w:t xml:space="preserve"> Расширенное НБРГ теперь становится:</w:t>
      </w:r>
    </w:p>
    <w:p w14:paraId="6676EF56" w14:textId="2AD3D23D" w:rsidR="001F7F90" w:rsidRPr="0060563D" w:rsidRDefault="00000000">
      <w:pPr>
        <w:widowControl w:val="0"/>
        <w:spacing w:after="0" w:line="360" w:lineRule="auto"/>
        <w:ind w:firstLine="709"/>
        <w:jc w:val="both"/>
        <w:rPr>
          <w:rFonts w:ascii="Arial" w:eastAsia="SimSun" w:hAnsi="Arial" w:cs="Arial"/>
        </w:rPr>
      </w:pPr>
      <m:oMathPara>
        <m:oMath>
          <m:eqArr>
            <m:eqArrPr>
              <m:maxDist m:val="1"/>
              <m:ctrlPr>
                <w:rPr>
                  <w:rFonts w:ascii="Cambria Math" w:eastAsia="Calibri" w:hAnsi="Cambria Math" w:cs="Arial"/>
                </w:rPr>
              </m:ctrlPr>
            </m:eqArrPr>
            <m:e>
              <m:sSub>
                <m:sSubPr>
                  <m:ctrlPr>
                    <w:rPr>
                      <w:rFonts w:ascii="Cambria Math" w:eastAsia="Calibri" w:hAnsi="Cambria Math" w:cs="Arial"/>
                      <w:i/>
                    </w:rPr>
                  </m:ctrlPr>
                </m:sSubPr>
                <m:e>
                  <m:r>
                    <w:rPr>
                      <w:rFonts w:ascii="Cambria Math" w:eastAsia="Calibri" w:hAnsi="Cambria Math" w:cs="Arial"/>
                      <w:lang w:val="en-US"/>
                    </w:rPr>
                    <m:t>R</m:t>
                  </m:r>
                </m:e>
                <m:sub>
                  <m:r>
                    <w:rPr>
                      <w:rFonts w:ascii="Cambria Math" w:eastAsia="Calibri" w:hAnsi="Cambria Math" w:cs="Arial"/>
                    </w:rPr>
                    <m:t>РНБРГ</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m:rPr>
                      <m:sty m:val="p"/>
                    </m:rPr>
                    <w:rPr>
                      <w:rFonts w:ascii="Cambria Math" w:eastAsia="Calibri" w:hAnsi="Cambria Math" w:cs="Arial"/>
                    </w:rPr>
                    <m:t>φ</m:t>
                  </m:r>
                </m:den>
              </m:f>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4∙k∙G∙Q</m:t>
                      </m:r>
                    </m:num>
                    <m:den>
                      <m:r>
                        <m:rPr>
                          <m:sty m:val="p"/>
                        </m:rPr>
                        <w:rPr>
                          <w:rFonts w:ascii="Cambria Math" w:eastAsia="Calibri" w:hAnsi="Cambria Math" w:cs="Arial"/>
                        </w:rPr>
                        <m:t>π</m:t>
                      </m:r>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ПДУ</m:t>
                          </m:r>
                        </m:sub>
                      </m:sSub>
                    </m:den>
                  </m:f>
                </m:e>
              </m:ra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a</m:t>
                  </m:r>
                </m:num>
                <m:den>
                  <m:r>
                    <m:rPr>
                      <m:sty m:val="p"/>
                    </m:rPr>
                    <w:rPr>
                      <w:rFonts w:ascii="Cambria Math" w:eastAsia="Calibri" w:hAnsi="Cambria Math" w:cs="Arial"/>
                    </w:rPr>
                    <m:t>φ</m:t>
                  </m:r>
                </m:den>
              </m:f>
              <m:r>
                <w:rPr>
                  <w:rFonts w:ascii="Cambria Math" w:eastAsia="Calibri" w:hAnsi="Cambria Math" w:cs="Arial"/>
                </w:rPr>
                <m:t>∙ #</m:t>
              </m:r>
              <m:d>
                <m:dPr>
                  <m:ctrlPr>
                    <w:rPr>
                      <w:rFonts w:ascii="Cambria Math" w:eastAsia="Calibri" w:hAnsi="Cambria Math" w:cs="Arial"/>
                    </w:rPr>
                  </m:ctrlPr>
                </m:dPr>
                <m:e>
                  <m:r>
                    <m:rPr>
                      <m:sty m:val="p"/>
                    </m:rPr>
                    <w:rPr>
                      <w:rFonts w:ascii="Cambria Math" w:eastAsia="Calibri" w:hAnsi="Cambria Math" w:cs="Arial"/>
                    </w:rPr>
                    <m:t>B.8</m:t>
                  </m:r>
                </m:e>
              </m:d>
              <m:ctrlPr>
                <w:rPr>
                  <w:rFonts w:ascii="Cambria Math" w:eastAsia="Calibri" w:hAnsi="Cambria Math" w:cs="Arial"/>
                  <w:i/>
                  <w:iCs/>
                </w:rPr>
              </m:ctrlPr>
            </m:e>
          </m:eqArr>
        </m:oMath>
      </m:oMathPara>
    </w:p>
    <w:p w14:paraId="7BC8A642" w14:textId="50BB2AA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Если не предусмотрены специальные светофильтры, ослабляющие лазерное излучение, или если не известна фактическая пропускная способность проборов наблюдения на длине волны лазера, то обоснованно не учитывать потери пропускания в приборе наблюдения. Например, многие приборы обладают высоким к</w:t>
      </w:r>
      <w:r w:rsidR="00B553C2">
        <w:rPr>
          <w:rFonts w:ascii="Arial" w:eastAsia="Calibri" w:hAnsi="Arial" w:cs="Arial"/>
        </w:rPr>
        <w:t>оэффициентом пропускания (более</w:t>
      </w:r>
      <w:r w:rsidRPr="00B70AF3">
        <w:rPr>
          <w:rFonts w:ascii="Arial" w:eastAsia="Calibri" w:hAnsi="Arial" w:cs="Arial"/>
        </w:rPr>
        <w:t xml:space="preserve"> 0,9) в видимом спектре и (0,7) в инфракрасной области спектра, длина волны которой превышает </w:t>
      </w:r>
      <w:r w:rsidR="00D772EF" w:rsidRPr="00B70AF3">
        <w:rPr>
          <w:rFonts w:ascii="Arial" w:eastAsia="Calibri" w:hAnsi="Arial" w:cs="Arial"/>
        </w:rPr>
        <w:t xml:space="preserve">    </w:t>
      </w:r>
      <w:r w:rsidRPr="00B70AF3">
        <w:rPr>
          <w:rFonts w:ascii="Arial" w:eastAsia="Calibri" w:hAnsi="Arial" w:cs="Arial"/>
        </w:rPr>
        <w:t xml:space="preserve">2000 нм. </w:t>
      </w:r>
    </w:p>
    <w:p w14:paraId="5B9F2105" w14:textId="33E1B515"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pacing w:val="20"/>
          <w:sz w:val="20"/>
          <w:szCs w:val="20"/>
        </w:rPr>
        <w:t xml:space="preserve"> 3</w:t>
      </w:r>
      <w:r w:rsidRPr="0042282D">
        <w:rPr>
          <w:rFonts w:ascii="Arial" w:eastAsia="Calibri" w:hAnsi="Arial" w:cs="Arial"/>
          <w:sz w:val="20"/>
          <w:szCs w:val="20"/>
        </w:rPr>
        <w:t xml:space="preserve"> – Выходное излучение лазерных изделий классов 1, 1M, 2, 2M и 3R можно просматривать с помощью рассеивающего экрана или незеркальной мишени через увеличительную оптику при условии, что соблюдены критерии для наблюдения без их помощи за удаленными источниками и что излучение на</w:t>
      </w:r>
      <w:r w:rsidR="00B553C2" w:rsidRPr="0042282D">
        <w:rPr>
          <w:rFonts w:ascii="Arial" w:eastAsia="Calibri" w:hAnsi="Arial" w:cs="Arial"/>
          <w:sz w:val="20"/>
          <w:szCs w:val="20"/>
        </w:rPr>
        <w:t>ходится в диапазоне от 400 до 1</w:t>
      </w:r>
      <w:r w:rsidRPr="0042282D">
        <w:rPr>
          <w:rFonts w:ascii="Arial" w:eastAsia="Calibri" w:hAnsi="Arial" w:cs="Arial"/>
          <w:sz w:val="20"/>
          <w:szCs w:val="20"/>
        </w:rPr>
        <w:t>400 нм.</w:t>
      </w:r>
    </w:p>
    <w:p w14:paraId="02C29E27" w14:textId="77777777"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lang w:val="en-US"/>
        </w:rPr>
        <w:t>B</w:t>
      </w:r>
      <w:r w:rsidRPr="00B70AF3">
        <w:rPr>
          <w:rFonts w:ascii="Arial" w:eastAsia="Calibri" w:hAnsi="Arial" w:cs="Arial"/>
          <w:b/>
        </w:rPr>
        <w:t>.6.2 Пример НБРГ для гауссова пучка с незначительным атмосферным ослаблением</w:t>
      </w:r>
    </w:p>
    <w:p w14:paraId="7F39EFC4" w14:textId="419C853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Лазер с гауссовым профилем пучка (</w:t>
      </w:r>
      <w:r w:rsidRPr="00B70AF3">
        <w:rPr>
          <w:rFonts w:ascii="Arial" w:eastAsia="Calibri" w:hAnsi="Arial" w:cs="Arial"/>
          <w:i/>
        </w:rPr>
        <w:t>k</w:t>
      </w:r>
      <w:r w:rsidR="00D772EF" w:rsidRPr="00B70AF3">
        <w:rPr>
          <w:rFonts w:ascii="Arial" w:eastAsia="Calibri" w:hAnsi="Arial" w:cs="Arial"/>
          <w:i/>
        </w:rPr>
        <w:t xml:space="preserve"> </w:t>
      </w:r>
      <w:r w:rsidRPr="00B70AF3">
        <w:rPr>
          <w:rFonts w:ascii="Arial" w:eastAsia="Calibri" w:hAnsi="Arial" w:cs="Arial"/>
        </w:rPr>
        <w:t>=</w:t>
      </w:r>
      <w:r w:rsidR="00D772EF" w:rsidRPr="00B70AF3">
        <w:rPr>
          <w:rFonts w:ascii="Arial" w:eastAsia="Calibri" w:hAnsi="Arial" w:cs="Arial"/>
        </w:rPr>
        <w:t xml:space="preserve"> </w:t>
      </w:r>
      <w:r w:rsidRPr="00B70AF3">
        <w:rPr>
          <w:rFonts w:ascii="Arial" w:eastAsia="Calibri" w:hAnsi="Arial" w:cs="Arial"/>
        </w:rPr>
        <w:t>1) имеет мощность 4 Вт, расходимость пучка 0,7 мрад и диаметр выходного пучка 1 мм. Если соответствующий ПДУ равен 10 Вт</w:t>
      </w:r>
      <w:r w:rsidRPr="00B70AF3">
        <w:rPr>
          <w:rFonts w:ascii="Cambria Math" w:eastAsia="Calibri" w:hAnsi="Cambria Math" w:cs="Cambria Math"/>
        </w:rPr>
        <w:t>⋅</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w:t>
      </w:r>
      <w:r w:rsidR="00B553C2">
        <w:rPr>
          <w:rFonts w:ascii="Arial" w:eastAsia="Calibri" w:hAnsi="Arial" w:cs="Arial"/>
        </w:rPr>
        <w:t xml:space="preserve">следует </w:t>
      </w:r>
      <w:r w:rsidRPr="00B70AF3">
        <w:rPr>
          <w:rFonts w:ascii="Arial" w:eastAsia="Calibri" w:hAnsi="Arial" w:cs="Arial"/>
        </w:rPr>
        <w:t>рассчитать значение НБРГ, предполагая незначительное атмосферное ослабление.</w:t>
      </w:r>
    </w:p>
    <w:p w14:paraId="6CB03BD9" w14:textId="71610BA2" w:rsidR="001F7F90" w:rsidRPr="00B70AF3" w:rsidRDefault="00FD3AA4">
      <w:pPr>
        <w:spacing w:after="0" w:line="360" w:lineRule="auto"/>
        <w:ind w:firstLine="709"/>
        <w:jc w:val="both"/>
        <w:rPr>
          <w:rFonts w:ascii="Arial" w:eastAsia="Calibri" w:hAnsi="Arial" w:cs="Arial"/>
        </w:rPr>
      </w:pPr>
      <w:r>
        <w:rPr>
          <w:rFonts w:ascii="Arial" w:eastAsia="Calibri" w:hAnsi="Arial" w:cs="Arial"/>
        </w:rPr>
        <w:t>Решение</w:t>
      </w:r>
    </w:p>
    <w:p w14:paraId="3FF4D82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Подстановка в формулу (B.3) дает:</w:t>
      </w:r>
    </w:p>
    <w:p w14:paraId="2F157F20" w14:textId="54C4AE09" w:rsidR="001F7F90" w:rsidRPr="0060563D"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rPr>
              </m:ctrlPr>
            </m:sSubPr>
            <m:e>
              <m:r>
                <m:rPr>
                  <m:nor/>
                </m:rPr>
                <w:rPr>
                  <w:rFonts w:ascii="Cambria Math" w:eastAsia="Calibri" w:hAnsi="Cambria Math" w:cs="Arial"/>
                  <w:i/>
                </w:rPr>
                <m:t>R</m:t>
              </m:r>
            </m:e>
            <m:sub>
              <m:r>
                <m:rPr>
                  <m:nor/>
                </m:rPr>
                <w:rPr>
                  <w:rFonts w:ascii="Cambria Math" w:eastAsia="Calibri" w:hAnsi="Cambria Math" w:cs="Arial"/>
                </w:rPr>
                <m:t>НБРГ</m:t>
              </m:r>
            </m:sub>
          </m:sSub>
          <m:r>
            <m:rPr>
              <m:nor/>
            </m:rPr>
            <w:rPr>
              <w:rFonts w:ascii="Cambria Math" w:eastAsia="Calibri" w:hAnsi="Cambria Math" w:cs="Arial"/>
            </w:rPr>
            <m:t xml:space="preserve"> = </m:t>
          </m:r>
          <m:f>
            <m:fPr>
              <m:ctrlPr>
                <w:rPr>
                  <w:rFonts w:ascii="Cambria Math" w:eastAsia="Calibri" w:hAnsi="Cambria Math" w:cs="Arial"/>
                </w:rPr>
              </m:ctrlPr>
            </m:fPr>
            <m:num>
              <m:r>
                <m:rPr>
                  <m:nor/>
                </m:rPr>
                <w:rPr>
                  <w:rFonts w:ascii="Cambria Math" w:eastAsia="Calibri" w:hAnsi="Cambria Math" w:cs="Arial"/>
                </w:rPr>
                <m:t>1</m:t>
              </m:r>
            </m:num>
            <m:den>
              <m:r>
                <m:rPr>
                  <m:nor/>
                </m:rPr>
                <w:rPr>
                  <w:rFonts w:ascii="Cambria Math" w:eastAsia="Calibri" w:hAnsi="Cambria Math" w:cs="Arial"/>
                </w:rPr>
                <m:t xml:space="preserve">0,7 ∙ </m:t>
              </m:r>
              <m:sSup>
                <m:sSupPr>
                  <m:ctrlPr>
                    <w:rPr>
                      <w:rFonts w:ascii="Cambria Math" w:eastAsia="Calibri" w:hAnsi="Cambria Math" w:cs="Arial"/>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rPr>
              </m:ctrlPr>
            </m:radPr>
            <m:deg/>
            <m:e>
              <m:f>
                <m:fPr>
                  <m:ctrlPr>
                    <w:rPr>
                      <w:rFonts w:ascii="Cambria Math" w:eastAsia="Calibri" w:hAnsi="Cambria Math" w:cs="Arial"/>
                    </w:rPr>
                  </m:ctrlPr>
                </m:fPr>
                <m:num>
                  <m:r>
                    <m:rPr>
                      <m:nor/>
                    </m:rPr>
                    <w:rPr>
                      <w:rFonts w:ascii="Cambria Math" w:eastAsia="Calibri" w:hAnsi="Cambria Math" w:cs="Arial"/>
                    </w:rPr>
                    <m:t>4 ∙ 4</m:t>
                  </m:r>
                </m:num>
                <m:den>
                  <m:r>
                    <m:rPr>
                      <m:nor/>
                    </m:rPr>
                    <w:rPr>
                      <w:rFonts w:ascii="Cambria Math" w:eastAsia="Calibri" w:hAnsi="Cambria Math" w:cs="Arial"/>
                    </w:rPr>
                    <m:t>π ∙ 10</m:t>
                  </m:r>
                </m:den>
              </m:f>
            </m:e>
          </m:rad>
          <m:r>
            <w:rPr>
              <w:rFonts w:ascii="Cambria Math" w:eastAsia="Calibri" w:hAnsi="Cambria Math" w:cs="Arial"/>
            </w:rPr>
            <m:t xml:space="preserve"> </m:t>
          </m:r>
          <m:r>
            <m:rPr>
              <m:nor/>
            </m:rPr>
            <w:rPr>
              <w:rFonts w:ascii="Cambria Math" w:eastAsia="Calibri" w:hAnsi="Cambria Math" w:cs="Arial"/>
            </w:rPr>
            <m:t xml:space="preserve">– </m:t>
          </m:r>
          <m:f>
            <m:fPr>
              <m:ctrlPr>
                <w:rPr>
                  <w:rFonts w:ascii="Cambria Math" w:eastAsia="Calibri" w:hAnsi="Cambria Math" w:cs="Arial"/>
                </w:rPr>
              </m:ctrlPr>
            </m:fPr>
            <m:num>
              <m:r>
                <m:rPr>
                  <m:nor/>
                </m:rPr>
                <w:rPr>
                  <w:rFonts w:ascii="Cambria Math" w:eastAsia="Calibri" w:hAnsi="Cambria Math" w:cs="Arial"/>
                </w:rPr>
                <m:t xml:space="preserve">1 ∙ </m:t>
              </m:r>
              <m:sSup>
                <m:sSupPr>
                  <m:ctrlPr>
                    <w:rPr>
                      <w:rFonts w:ascii="Cambria Math" w:eastAsia="Calibri" w:hAnsi="Cambria Math" w:cs="Arial"/>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0,7 ∙ </m:t>
              </m:r>
              <m:sSup>
                <m:sSupPr>
                  <m:ctrlPr>
                    <w:rPr>
                      <w:rFonts w:ascii="Cambria Math" w:eastAsia="Calibri" w:hAnsi="Cambria Math" w:cs="Arial"/>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1018 м ≈ 1,02 км.</m:t>
          </m:r>
        </m:oMath>
      </m:oMathPara>
    </w:p>
    <w:p w14:paraId="66BACD7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B.6.3</w:t>
      </w:r>
      <w:r w:rsidRPr="00B70AF3">
        <w:rPr>
          <w:rFonts w:ascii="Arial" w:eastAsia="Calibri" w:hAnsi="Arial" w:cs="Arial"/>
          <w:b/>
        </w:rPr>
        <w:tab/>
        <w:t>Пример НБРГ с расширяющей пучок оптикой</w:t>
      </w:r>
    </w:p>
    <w:p w14:paraId="2769E63D" w14:textId="143B61C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предыдущем примере на лазер установлена расширяющая пучок оптика, которая уменьшает расходимость до 0,1 мрад и увеличивает д</w:t>
      </w:r>
      <w:r w:rsidR="0060563D">
        <w:rPr>
          <w:rFonts w:ascii="Arial" w:eastAsia="Calibri" w:hAnsi="Arial" w:cs="Arial"/>
        </w:rPr>
        <w:t>иаметр пучка до 7 мм. Рассчитывают</w:t>
      </w:r>
      <w:r w:rsidRPr="00B70AF3">
        <w:rPr>
          <w:rFonts w:ascii="Arial" w:eastAsia="Calibri" w:hAnsi="Arial" w:cs="Arial"/>
        </w:rPr>
        <w:t xml:space="preserve"> НБРГ.</w:t>
      </w:r>
    </w:p>
    <w:p w14:paraId="24B283FC" w14:textId="64826722" w:rsidR="001F7F90" w:rsidRPr="00B70AF3" w:rsidRDefault="0060563D">
      <w:pPr>
        <w:spacing w:after="0" w:line="360" w:lineRule="auto"/>
        <w:ind w:firstLine="709"/>
        <w:jc w:val="both"/>
        <w:rPr>
          <w:rFonts w:ascii="Arial" w:eastAsia="Calibri" w:hAnsi="Arial" w:cs="Arial"/>
        </w:rPr>
      </w:pPr>
      <w:r>
        <w:rPr>
          <w:rFonts w:ascii="Arial" w:eastAsia="Calibri" w:hAnsi="Arial" w:cs="Arial"/>
        </w:rPr>
        <w:t>Решение</w:t>
      </w:r>
    </w:p>
    <w:p w14:paraId="6F7E1B82"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Новое значение НБРГ:</w:t>
      </w:r>
    </w:p>
    <w:p w14:paraId="53F23692" w14:textId="27771644" w:rsidR="001F7F90" w:rsidRPr="00B70AF3"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 xml:space="preserve">НБРГ </m:t>
              </m:r>
            </m:sub>
          </m:sSub>
          <m:r>
            <m:rPr>
              <m:nor/>
            </m:rPr>
            <w:rPr>
              <w:rFonts w:ascii="Cambria Math" w:eastAsia="Calibri" w:hAnsi="Cambria Math" w:cs="Arial"/>
            </w:rPr>
            <m:t xml:space="preserve">=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 xml:space="preserve">0,1 ∙ </m:t>
              </m:r>
              <m:sSup>
                <m:sSupPr>
                  <m:ctrlPr>
                    <w:rPr>
                      <w:rFonts w:ascii="Cambria Math" w:eastAsia="Calibri" w:hAnsi="Cambria Math" w:cs="Arial"/>
                      <w:i/>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4 ∙ 4</m:t>
                  </m:r>
                </m:num>
                <m:den>
                  <m:r>
                    <m:rPr>
                      <m:nor/>
                    </m:rPr>
                    <w:rPr>
                      <w:rFonts w:ascii="Cambria Math" w:eastAsia="Calibri" w:hAnsi="Cambria Math" w:cs="Arial"/>
                    </w:rPr>
                    <m:t>π ∙ 10</m:t>
                  </m:r>
                </m:den>
              </m:f>
            </m:e>
          </m:rad>
          <m:r>
            <w:rPr>
              <w:rFonts w:ascii="Cambria Math" w:eastAsia="Calibri" w:hAnsi="Cambria Math" w:cs="Arial"/>
            </w:rPr>
            <m:t xml:space="preserve"> </m:t>
          </m:r>
          <m:r>
            <m:rPr>
              <m:nor/>
            </m:rPr>
            <w:rPr>
              <w:rFonts w:ascii="Cambria Math" w:eastAsia="Calibri" w:hAnsi="Cambria Math" w:cs="Arial"/>
            </w:rPr>
            <m:t xml:space="preserve">– </m:t>
          </m:r>
          <m:f>
            <m:fPr>
              <m:ctrlPr>
                <w:rPr>
                  <w:rFonts w:ascii="Cambria Math" w:eastAsia="Calibri" w:hAnsi="Cambria Math" w:cs="Arial"/>
                  <w:i/>
                </w:rPr>
              </m:ctrlPr>
            </m:fPr>
            <m:num>
              <m:r>
                <m:rPr>
                  <m:nor/>
                </m:rPr>
                <w:rPr>
                  <w:rFonts w:ascii="Cambria Math" w:eastAsia="Calibri" w:hAnsi="Cambria Math" w:cs="Arial"/>
                </w:rPr>
                <m:t xml:space="preserve">7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0,1 ∙ </m:t>
              </m:r>
              <m:sSup>
                <m:sSupPr>
                  <m:ctrlPr>
                    <w:rPr>
                      <w:rFonts w:ascii="Cambria Math" w:eastAsia="Calibri" w:hAnsi="Cambria Math" w:cs="Arial"/>
                      <w:i/>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7066 м ≈ 7,1 км</m:t>
          </m:r>
          <m:r>
            <m:rPr>
              <m:nor/>
            </m:rPr>
            <w:rPr>
              <w:rFonts w:ascii="Arial" w:eastAsia="Calibri" w:hAnsi="Arial" w:cs="Arial"/>
            </w:rPr>
            <m:t>.</m:t>
          </m:r>
        </m:oMath>
      </m:oMathPara>
    </w:p>
    <w:p w14:paraId="0E24720F"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Следует отметить, что при определении НБРГ расходимость пучка имеет важное значение.</w:t>
      </w:r>
    </w:p>
    <w:p w14:paraId="273855F5"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B.6.4 Пример НБРГ с атмосферным ослаблением</w:t>
      </w:r>
    </w:p>
    <w:p w14:paraId="37466DCC" w14:textId="11B2EA0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Лазер в примере B.6.3 р</w:t>
      </w:r>
      <w:r w:rsidR="0060563D">
        <w:rPr>
          <w:rFonts w:ascii="Arial" w:eastAsia="Calibri" w:hAnsi="Arial" w:cs="Arial"/>
        </w:rPr>
        <w:t>аботает на длине волны 550 нм. Следует р</w:t>
      </w:r>
      <w:r w:rsidRPr="00B70AF3">
        <w:rPr>
          <w:rFonts w:ascii="Arial" w:eastAsia="Calibri" w:hAnsi="Arial" w:cs="Arial"/>
        </w:rPr>
        <w:t>ассчитать модифицированный НБРГ, при условии, что дальность видимости составляет 23,5 км.</w:t>
      </w:r>
    </w:p>
    <w:p w14:paraId="23EF042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Решение:</w:t>
      </w:r>
    </w:p>
    <w:p w14:paraId="237E1160" w14:textId="07A3A8A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Коэф</w:t>
      </w:r>
      <w:r w:rsidR="0060563D">
        <w:rPr>
          <w:rFonts w:ascii="Arial" w:eastAsia="Calibri" w:hAnsi="Arial" w:cs="Arial"/>
        </w:rPr>
        <w:t xml:space="preserve">фициент атмосферного ослабления </w:t>
      </w:r>
      <w:r w:rsidR="0060563D" w:rsidRPr="0060563D">
        <w:rPr>
          <w:rFonts w:ascii="Arial" w:eastAsia="Calibri" w:hAnsi="Arial" w:cs="Arial"/>
        </w:rPr>
        <w:t>μ</w:t>
      </w:r>
      <w:r w:rsidRPr="0060563D">
        <w:rPr>
          <w:rFonts w:ascii="Arial" w:eastAsia="Calibri" w:hAnsi="Arial" w:cs="Arial"/>
        </w:rPr>
        <w:t xml:space="preserve"> </w:t>
      </w:r>
      <w:r w:rsidRPr="00B70AF3">
        <w:rPr>
          <w:rFonts w:ascii="Arial" w:eastAsia="Calibri" w:hAnsi="Arial" w:cs="Arial"/>
        </w:rPr>
        <w:t>вычисляют с использованием формулы (B.5):</w:t>
      </w:r>
    </w:p>
    <w:p w14:paraId="366D49DF" w14:textId="0C76AA83" w:rsidR="001F7F90" w:rsidRPr="00B70AF3" w:rsidRDefault="00D772EF" w:rsidP="0060563D">
      <w:pPr>
        <w:spacing w:after="0" w:line="360" w:lineRule="auto"/>
        <w:ind w:firstLine="709"/>
        <w:jc w:val="center"/>
        <w:rPr>
          <w:rFonts w:ascii="Arial" w:eastAsia="Calibri" w:hAnsi="Arial" w:cs="Arial"/>
        </w:rPr>
      </w:pPr>
      <m:oMath>
        <m:r>
          <m:rPr>
            <m:sty m:val="p"/>
          </m:rPr>
          <w:rPr>
            <w:rFonts w:ascii="Cambria Math" w:eastAsia="Calibri" w:hAnsi="Cambria Math" w:cs="Arial"/>
          </w:rPr>
          <m:t>μ</m:t>
        </m:r>
        <m:r>
          <w:rPr>
            <w:rFonts w:ascii="Cambria Math" w:eastAsia="Calibri" w:hAnsi="Cambria Math" w:cs="Arial"/>
          </w:rPr>
          <m:t>= 0,166∙</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550</m:t>
                    </m:r>
                  </m:num>
                  <m:den>
                    <m:r>
                      <w:rPr>
                        <w:rFonts w:ascii="Cambria Math" w:eastAsia="Calibri" w:hAnsi="Cambria Math" w:cs="Arial"/>
                      </w:rPr>
                      <m:t>550</m:t>
                    </m:r>
                  </m:den>
                </m:f>
              </m:e>
            </m:d>
          </m:e>
          <m:sup>
            <m:r>
              <w:rPr>
                <w:rFonts w:ascii="Cambria Math" w:eastAsia="Calibri" w:hAnsi="Cambria Math" w:cs="Arial"/>
              </w:rPr>
              <m:t>1,3</m:t>
            </m:r>
          </m:sup>
        </m:sSup>
        <m:r>
          <m:rPr>
            <m:nor/>
          </m:rPr>
          <w:rPr>
            <w:rFonts w:ascii="Cambria Math" w:eastAsia="Calibri" w:hAnsi="Cambria Math" w:cs="Arial"/>
          </w:rPr>
          <m:t>= 0,166</m:t>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км</m:t>
            </m:r>
          </m:e>
          <m:sup>
            <m:r>
              <m:rPr>
                <m:nor/>
              </m:rPr>
              <w:rPr>
                <w:rFonts w:ascii="Cambria Math" w:eastAsia="Calibri" w:hAnsi="Cambria Math" w:cs="Arial"/>
              </w:rPr>
              <m:t>-1</m:t>
            </m:r>
          </m:sup>
        </m:sSup>
      </m:oMath>
      <w:r w:rsidR="0060563D">
        <w:rPr>
          <w:rFonts w:ascii="Arial" w:eastAsia="Calibri" w:hAnsi="Arial" w:cs="Arial"/>
        </w:rPr>
        <w:t>.</w:t>
      </w:r>
    </w:p>
    <w:p w14:paraId="19B7BA1E" w14:textId="66D7579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Модифицированный НБРГ теперь может быть получен </w:t>
      </w:r>
      <w:r w:rsidR="0060563D">
        <w:rPr>
          <w:rFonts w:ascii="Arial" w:eastAsia="Calibri" w:hAnsi="Arial" w:cs="Arial"/>
        </w:rPr>
        <w:t>по формуле</w:t>
      </w:r>
      <w:r w:rsidRPr="00B70AF3">
        <w:rPr>
          <w:rFonts w:ascii="Arial" w:eastAsia="Calibri" w:hAnsi="Arial" w:cs="Arial"/>
        </w:rPr>
        <w:t xml:space="preserve"> (B.3) путем включения коэффициента атмосферного ослабления:</w:t>
      </w:r>
    </w:p>
    <w:p w14:paraId="386BDD07" w14:textId="06C3DAE6" w:rsidR="001F7F90" w:rsidRPr="00B70AF3" w:rsidRDefault="00000000">
      <w:pPr>
        <w:spacing w:after="0" w:line="360" w:lineRule="auto"/>
        <w:ind w:firstLine="709"/>
        <w:jc w:val="both"/>
        <w:rPr>
          <w:rFonts w:ascii="Arial" w:eastAsia="SimSun" w:hAnsi="Arial" w:cs="Arial"/>
        </w:rPr>
      </w:pPr>
      <m:oMathPara>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НБРГ, уменьшенный</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m:rPr>
                  <m:sty m:val="p"/>
                </m:rPr>
                <w:rPr>
                  <w:rFonts w:ascii="Cambria Math" w:eastAsia="Calibri" w:hAnsi="Cambria Math" w:cs="Arial"/>
                </w:rPr>
                <m:t>φ</m:t>
              </m:r>
            </m:den>
          </m:f>
          <m: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∙k∙P</m:t>
                      </m:r>
                    </m:e>
                    <m:sub>
                      <m:r>
                        <w:rPr>
                          <w:rFonts w:ascii="Cambria Math" w:eastAsia="Calibri" w:hAnsi="Cambria Math" w:cs="Arial"/>
                        </w:rPr>
                        <m:t>0</m:t>
                      </m:r>
                    </m:sub>
                  </m:sSub>
                  <m:sSup>
                    <m:sSupPr>
                      <m:ctrlPr>
                        <w:rPr>
                          <w:rFonts w:ascii="Cambria Math" w:eastAsia="Calibri" w:hAnsi="Cambria Math" w:cs="Arial"/>
                          <w:i/>
                        </w:rPr>
                      </m:ctrlPr>
                    </m:sSupPr>
                    <m:e>
                      <m:r>
                        <w:rPr>
                          <w:rFonts w:ascii="Cambria Math" w:eastAsia="Calibri" w:hAnsi="Cambria Math" w:cs="Arial"/>
                          <w:lang w:val="en-US"/>
                        </w:rPr>
                        <m:t>e</m:t>
                      </m:r>
                    </m:e>
                    <m:sup>
                      <m:r>
                        <w:rPr>
                          <w:rFonts w:ascii="Cambria Math" w:eastAsia="Calibri" w:hAnsi="Cambria Math" w:cs="Arial"/>
                        </w:rPr>
                        <m:t>-</m:t>
                      </m:r>
                      <m:r>
                        <m:rPr>
                          <m:sty m:val="p"/>
                        </m:rPr>
                        <w:rPr>
                          <w:rFonts w:ascii="Cambria Math" w:eastAsia="Calibri" w:hAnsi="Cambria Math" w:cs="Arial"/>
                        </w:rPr>
                        <m:t>μ</m:t>
                      </m:r>
                      <m:r>
                        <w:rPr>
                          <w:rFonts w:ascii="Cambria Math" w:eastAsia="Calibri" w:hAnsi="Cambria Math" w:cs="Arial"/>
                        </w:rPr>
                        <m:t>r</m:t>
                      </m:r>
                    </m:sup>
                  </m:sSup>
                </m:num>
                <m:den>
                  <m:r>
                    <m:rPr>
                      <m:sty m:val="p"/>
                    </m:rPr>
                    <w:rPr>
                      <w:rFonts w:ascii="Cambria Math" w:eastAsia="Calibri" w:hAnsi="Cambria Math" w:cs="Arial"/>
                    </w:rPr>
                    <m:t>π</m:t>
                  </m:r>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lang w:val="en-US"/>
                        </w:rPr>
                        <m:t>E</m:t>
                      </m:r>
                    </m:e>
                    <m:sub>
                      <m:r>
                        <w:rPr>
                          <w:rFonts w:ascii="Cambria Math" w:eastAsia="Calibri" w:hAnsi="Cambria Math" w:cs="Arial"/>
                        </w:rPr>
                        <m:t>ПДУ</m:t>
                      </m:r>
                    </m:sub>
                  </m:sSub>
                </m:den>
              </m:f>
            </m:e>
          </m:ra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a</m:t>
              </m:r>
            </m:num>
            <m:den>
              <m:r>
                <m:rPr>
                  <m:sty m:val="p"/>
                </m:rPr>
                <w:rPr>
                  <w:rFonts w:ascii="Cambria Math" w:eastAsia="Calibri" w:hAnsi="Cambria Math" w:cs="Arial"/>
                </w:rPr>
                <m:t>φ</m:t>
              </m:r>
            </m:den>
          </m:f>
          <m:r>
            <m:rPr>
              <m:sty m:val="p"/>
            </m:rPr>
            <w:rPr>
              <w:rFonts w:ascii="Cambria Math" w:eastAsia="Calibri" w:hAnsi="Cambria Math" w:cs="Arial"/>
            </w:rPr>
            <m:t>,</m:t>
          </m:r>
        </m:oMath>
      </m:oMathPara>
    </w:p>
    <w:p w14:paraId="1D0B1E0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 решают итеративно или количественно таким образом, что </w:t>
      </w:r>
      <w:r w:rsidRPr="00B70AF3">
        <w:rPr>
          <w:rFonts w:ascii="Arial" w:eastAsia="Calibri" w:hAnsi="Arial" w:cs="Arial"/>
          <w:i/>
        </w:rPr>
        <w:t>r</w:t>
      </w:r>
      <w:r w:rsidRPr="00B70AF3">
        <w:rPr>
          <w:rFonts w:ascii="Arial" w:eastAsia="Calibri" w:hAnsi="Arial" w:cs="Arial"/>
        </w:rPr>
        <w:t xml:space="preserve"> = </w:t>
      </w:r>
      <w:r w:rsidRPr="00B70AF3">
        <w:rPr>
          <w:rFonts w:ascii="Arial" w:eastAsia="Calibri" w:hAnsi="Arial" w:cs="Arial"/>
          <w:i/>
        </w:rPr>
        <w:t>R</w:t>
      </w:r>
      <w:r w:rsidRPr="00B70AF3">
        <w:rPr>
          <w:rFonts w:ascii="Arial" w:eastAsia="Calibri" w:hAnsi="Arial" w:cs="Arial"/>
          <w:vertAlign w:val="subscript"/>
        </w:rPr>
        <w:t>НБРГ</w:t>
      </w:r>
      <w:r w:rsidRPr="00B70AF3">
        <w:rPr>
          <w:rFonts w:ascii="Arial" w:eastAsia="Calibri" w:hAnsi="Arial" w:cs="Arial"/>
        </w:rPr>
        <w:t>, что дает:</w:t>
      </w:r>
    </w:p>
    <w:p w14:paraId="4E8AB247" w14:textId="66F86FF1" w:rsidR="001F7F90" w:rsidRPr="00333315" w:rsidRDefault="00000000" w:rsidP="0060563D">
      <w:pPr>
        <w:spacing w:after="0" w:line="360" w:lineRule="auto"/>
        <w:ind w:firstLine="709"/>
        <w:jc w:val="center"/>
        <w:rPr>
          <w:rFonts w:ascii="Cambria Math" w:eastAsia="Calibri" w:hAnsi="Cambria Math" w:cs="Arial"/>
        </w:rPr>
      </w:pPr>
      <m:oMath>
        <m:sSub>
          <m:sSubPr>
            <m:ctrlPr>
              <w:rPr>
                <w:rFonts w:ascii="Cambria Math" w:eastAsia="Calibri" w:hAnsi="Cambria Math" w:cs="Arial"/>
                <w:szCs w:val="24"/>
              </w:rPr>
            </m:ctrlPr>
          </m:sSubPr>
          <m:e>
            <m:r>
              <m:rPr>
                <m:sty m:val="p"/>
              </m:rPr>
              <w:rPr>
                <w:rFonts w:ascii="Cambria Math" w:eastAsia="Calibri" w:hAnsi="Cambria Math" w:cs="Arial"/>
                <w:szCs w:val="24"/>
              </w:rPr>
              <m:t>R</m:t>
            </m:r>
          </m:e>
          <m:sub>
            <m:r>
              <m:rPr>
                <m:sty m:val="p"/>
              </m:rPr>
              <w:rPr>
                <w:rFonts w:ascii="Cambria Math" w:eastAsia="Calibri" w:hAnsi="Cambria Math" w:cs="Arial"/>
                <w:szCs w:val="24"/>
              </w:rPr>
              <m:t>НБРГ,уменьшенный</m:t>
            </m:r>
          </m:sub>
        </m:sSub>
        <m:r>
          <w:rPr>
            <w:rFonts w:ascii="Cambria Math" w:eastAsia="Calibri" w:hAnsi="Cambria Math" w:cs="Arial"/>
            <w:szCs w:val="24"/>
          </w:rPr>
          <m:t>=</m:t>
        </m:r>
        <m:f>
          <m:fPr>
            <m:ctrlPr>
              <w:rPr>
                <w:rFonts w:ascii="Cambria Math" w:eastAsia="Calibri" w:hAnsi="Cambria Math" w:cs="Arial"/>
                <w:i/>
                <w:szCs w:val="24"/>
              </w:rPr>
            </m:ctrlPr>
          </m:fPr>
          <m:num>
            <m:r>
              <w:rPr>
                <w:rFonts w:ascii="Cambria Math" w:eastAsia="Calibri" w:hAnsi="Cambria Math" w:cs="Arial"/>
                <w:szCs w:val="24"/>
              </w:rPr>
              <m:t>1</m:t>
            </m:r>
          </m:num>
          <m:den>
            <m:r>
              <w:rPr>
                <w:rFonts w:ascii="Cambria Math" w:eastAsia="Calibri" w:hAnsi="Cambria Math" w:cs="Arial"/>
                <w:szCs w:val="24"/>
              </w:rPr>
              <m:t xml:space="preserve">0,1 ∙ </m:t>
            </m:r>
            <m:sSup>
              <m:sSupPr>
                <m:ctrlPr>
                  <w:rPr>
                    <w:rFonts w:ascii="Cambria Math" w:eastAsia="Calibri" w:hAnsi="Cambria Math" w:cs="Arial"/>
                    <w:i/>
                    <w:szCs w:val="24"/>
                    <w:lang w:val="en-US"/>
                  </w:rPr>
                </m:ctrlPr>
              </m:sSupPr>
              <m:e>
                <m:r>
                  <w:rPr>
                    <w:rFonts w:ascii="Cambria Math" w:eastAsia="Calibri" w:hAnsi="Cambria Math" w:cs="Arial"/>
                    <w:szCs w:val="24"/>
                  </w:rPr>
                  <m:t>10</m:t>
                </m:r>
              </m:e>
              <m:sup>
                <m:r>
                  <w:rPr>
                    <w:rFonts w:ascii="Cambria Math" w:eastAsia="Calibri" w:hAnsi="Cambria Math" w:cs="Arial"/>
                    <w:szCs w:val="24"/>
                  </w:rPr>
                  <m:t>-3</m:t>
                </m:r>
              </m:sup>
            </m:sSup>
          </m:den>
        </m:f>
        <m:r>
          <w:rPr>
            <w:rFonts w:ascii="Cambria Math" w:eastAsia="Calibri" w:hAnsi="Cambria Math" w:cs="Arial"/>
            <w:szCs w:val="24"/>
          </w:rPr>
          <m:t xml:space="preserve"> </m:t>
        </m:r>
        <m:rad>
          <m:radPr>
            <m:degHide m:val="1"/>
            <m:ctrlPr>
              <w:rPr>
                <w:rFonts w:ascii="Cambria Math" w:eastAsia="Calibri" w:hAnsi="Cambria Math" w:cs="Arial"/>
                <w:i/>
                <w:szCs w:val="24"/>
              </w:rPr>
            </m:ctrlPr>
          </m:radPr>
          <m:deg/>
          <m:e>
            <m:f>
              <m:fPr>
                <m:ctrlPr>
                  <w:rPr>
                    <w:rFonts w:ascii="Cambria Math" w:eastAsia="Calibri" w:hAnsi="Cambria Math" w:cs="Arial"/>
                    <w:i/>
                    <w:szCs w:val="24"/>
                  </w:rPr>
                </m:ctrlPr>
              </m:fPr>
              <m:num>
                <m:r>
                  <w:rPr>
                    <w:rFonts w:ascii="Cambria Math" w:eastAsia="Calibri" w:hAnsi="Cambria Math" w:cs="Arial"/>
                    <w:szCs w:val="24"/>
                  </w:rPr>
                  <m:t xml:space="preserve">4 ∙ 4 ∙ </m:t>
                </m:r>
                <m:sSup>
                  <m:sSupPr>
                    <m:ctrlPr>
                      <w:rPr>
                        <w:rFonts w:ascii="Cambria Math" w:eastAsia="Calibri" w:hAnsi="Cambria Math" w:cs="Arial"/>
                        <w:i/>
                        <w:szCs w:val="24"/>
                      </w:rPr>
                    </m:ctrlPr>
                  </m:sSupPr>
                  <m:e>
                    <m:r>
                      <w:rPr>
                        <w:rFonts w:ascii="Cambria Math" w:eastAsia="Calibri" w:hAnsi="Cambria Math" w:cs="Arial"/>
                        <w:szCs w:val="24"/>
                        <w:lang w:val="en-US"/>
                      </w:rPr>
                      <m:t>e</m:t>
                    </m:r>
                  </m:e>
                  <m:sup>
                    <m:r>
                      <w:rPr>
                        <w:rFonts w:ascii="Cambria Math" w:eastAsia="Calibri" w:hAnsi="Cambria Math" w:cs="Arial"/>
                        <w:szCs w:val="24"/>
                      </w:rPr>
                      <m:t>(-0,166∙r/1000)</m:t>
                    </m:r>
                  </m:sup>
                </m:sSup>
              </m:num>
              <m:den>
                <m:r>
                  <m:rPr>
                    <m:sty m:val="p"/>
                  </m:rPr>
                  <w:rPr>
                    <w:rFonts w:ascii="Cambria Math" w:eastAsia="Calibri" w:hAnsi="Cambria Math" w:cs="Arial"/>
                    <w:szCs w:val="24"/>
                  </w:rPr>
                  <m:t xml:space="preserve">π </m:t>
                </m:r>
                <m:r>
                  <w:rPr>
                    <w:rFonts w:ascii="Cambria Math" w:eastAsia="Calibri" w:hAnsi="Cambria Math" w:cs="Arial"/>
                    <w:szCs w:val="24"/>
                  </w:rPr>
                  <m:t>∙ 10</m:t>
                </m:r>
              </m:den>
            </m:f>
          </m:e>
        </m:rad>
        <m:r>
          <w:rPr>
            <w:rFonts w:ascii="Cambria Math" w:eastAsia="Calibri" w:hAnsi="Cambria Math" w:cs="Arial"/>
            <w:szCs w:val="24"/>
          </w:rPr>
          <m:t>-</m:t>
        </m:r>
        <m:f>
          <m:fPr>
            <m:ctrlPr>
              <w:rPr>
                <w:rFonts w:ascii="Cambria Math" w:eastAsia="Calibri" w:hAnsi="Cambria Math" w:cs="Arial"/>
                <w:i/>
                <w:szCs w:val="24"/>
              </w:rPr>
            </m:ctrlPr>
          </m:fPr>
          <m:num>
            <m:r>
              <w:rPr>
                <w:rFonts w:ascii="Cambria Math" w:eastAsia="Calibri" w:hAnsi="Cambria Math" w:cs="Arial"/>
                <w:szCs w:val="24"/>
              </w:rPr>
              <m:t xml:space="preserve">7 ∙ </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-3</m:t>
                </m:r>
              </m:sup>
            </m:sSup>
          </m:num>
          <m:den>
            <m:r>
              <w:rPr>
                <w:rFonts w:ascii="Cambria Math" w:eastAsia="Calibri" w:hAnsi="Cambria Math" w:cs="Arial"/>
                <w:szCs w:val="24"/>
              </w:rPr>
              <m:t xml:space="preserve">0,1 ∙ </m:t>
            </m:r>
            <m:sSup>
              <m:sSupPr>
                <m:ctrlPr>
                  <w:rPr>
                    <w:rFonts w:ascii="Cambria Math" w:eastAsia="Calibri" w:hAnsi="Cambria Math" w:cs="Arial"/>
                    <w:i/>
                    <w:szCs w:val="24"/>
                    <w:lang w:val="en-US"/>
                  </w:rPr>
                </m:ctrlPr>
              </m:sSupPr>
              <m:e>
                <m:r>
                  <w:rPr>
                    <w:rFonts w:ascii="Cambria Math" w:eastAsia="Calibri" w:hAnsi="Cambria Math" w:cs="Arial"/>
                    <w:szCs w:val="24"/>
                  </w:rPr>
                  <m:t>10</m:t>
                </m:r>
              </m:e>
              <m:sup>
                <m:r>
                  <w:rPr>
                    <w:rFonts w:ascii="Cambria Math" w:eastAsia="Calibri" w:hAnsi="Cambria Math" w:cs="Arial"/>
                    <w:szCs w:val="24"/>
                  </w:rPr>
                  <m:t>-3</m:t>
                </m:r>
              </m:sup>
            </m:sSup>
          </m:den>
        </m:f>
        <m:r>
          <w:rPr>
            <w:rFonts w:ascii="Cambria Math" w:eastAsia="Calibri" w:hAnsi="Cambria Math" w:cs="Arial"/>
            <w:szCs w:val="24"/>
          </w:rPr>
          <m:t>=</m:t>
        </m:r>
        <m:r>
          <m:rPr>
            <m:nor/>
          </m:rPr>
          <w:rPr>
            <w:rFonts w:ascii="Cambria Math" w:eastAsia="Calibri" w:hAnsi="Cambria Math" w:cs="Arial"/>
            <w:szCs w:val="24"/>
          </w:rPr>
          <m:t>4,74 км</m:t>
        </m:r>
      </m:oMath>
      <w:r w:rsidR="0060563D" w:rsidRPr="00333315">
        <w:rPr>
          <w:rFonts w:ascii="Cambria Math" w:eastAsia="Calibri" w:hAnsi="Cambria Math" w:cs="Arial"/>
        </w:rPr>
        <w:t>.</w:t>
      </w:r>
    </w:p>
    <w:p w14:paraId="39E62430" w14:textId="419EAD1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Следует учитывать, что </w:t>
      </w:r>
      <w:r w:rsidRPr="00B70AF3">
        <w:rPr>
          <w:rFonts w:ascii="Arial" w:eastAsia="Calibri" w:hAnsi="Arial" w:cs="Arial"/>
          <w:i/>
        </w:rPr>
        <w:t>r</w:t>
      </w:r>
      <w:r w:rsidRPr="00B70AF3">
        <w:rPr>
          <w:rFonts w:ascii="Arial" w:eastAsia="Calibri" w:hAnsi="Arial" w:cs="Arial"/>
        </w:rPr>
        <w:t xml:space="preserve"> был преобразован из метров в километры. В качестве альтернативы </w:t>
      </w:r>
      <w:r w:rsidR="0060563D">
        <w:rPr>
          <w:rFonts w:ascii="Arial" w:eastAsia="Calibri" w:hAnsi="Arial" w:cs="Arial"/>
        </w:rPr>
        <w:t xml:space="preserve">допускается использовать диаграмму, изображенную </w:t>
      </w:r>
      <w:r w:rsidRPr="00B70AF3">
        <w:rPr>
          <w:rFonts w:ascii="Arial" w:eastAsia="Calibri" w:hAnsi="Arial" w:cs="Arial"/>
        </w:rPr>
        <w:t>на рисунке B.2, которая при µ = 0,166 км</w:t>
      </w:r>
      <w:r w:rsidRPr="00B70AF3">
        <w:rPr>
          <w:rFonts w:ascii="Arial" w:eastAsia="Calibri" w:hAnsi="Arial" w:cs="Arial"/>
          <w:vertAlign w:val="superscript"/>
        </w:rPr>
        <w:t>−1</w:t>
      </w:r>
      <w:r w:rsidRPr="00B70AF3">
        <w:rPr>
          <w:rFonts w:ascii="Arial" w:eastAsia="Calibri" w:hAnsi="Arial" w:cs="Arial"/>
        </w:rPr>
        <w:t xml:space="preserve"> дает приведенное значение НБРГ, равное примерно 5 км.</w:t>
      </w:r>
    </w:p>
    <w:p w14:paraId="4D070979" w14:textId="77777777"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z w:val="20"/>
          <w:szCs w:val="20"/>
        </w:rPr>
        <w:t xml:space="preserve"> – Атмосферные условия могут меняться в течение относительно короткого промежутка времени и в зависимости от высоты над уровнем моря, поэтому необходимо соблюдать осторожность, если необходимо учитывать атмосферное ослабление. Консервативный подход, который используется в этом примере, заключается в использовании </w:t>
      </w:r>
      <w:r w:rsidRPr="0042282D">
        <w:rPr>
          <w:rFonts w:ascii="Arial" w:eastAsia="Calibri" w:hAnsi="Arial" w:cs="Arial"/>
          <w:i/>
          <w:sz w:val="20"/>
          <w:szCs w:val="20"/>
        </w:rPr>
        <w:t>V</w:t>
      </w:r>
      <w:r w:rsidR="00D772EF" w:rsidRPr="0042282D">
        <w:rPr>
          <w:rFonts w:ascii="Arial" w:eastAsia="Calibri" w:hAnsi="Arial" w:cs="Arial"/>
          <w:i/>
          <w:sz w:val="20"/>
          <w:szCs w:val="20"/>
        </w:rPr>
        <w:t xml:space="preserve"> </w:t>
      </w:r>
      <w:r w:rsidRPr="0042282D">
        <w:rPr>
          <w:rFonts w:ascii="Arial" w:eastAsia="Calibri" w:hAnsi="Arial" w:cs="Arial"/>
          <w:sz w:val="20"/>
          <w:szCs w:val="20"/>
        </w:rPr>
        <w:t>=</w:t>
      </w:r>
      <w:r w:rsidR="00D772EF" w:rsidRPr="0042282D">
        <w:rPr>
          <w:rFonts w:ascii="Arial" w:eastAsia="Calibri" w:hAnsi="Arial" w:cs="Arial"/>
          <w:sz w:val="20"/>
          <w:szCs w:val="20"/>
        </w:rPr>
        <w:t xml:space="preserve"> </w:t>
      </w:r>
      <w:r w:rsidRPr="0042282D">
        <w:rPr>
          <w:rFonts w:ascii="Arial" w:eastAsia="Calibri" w:hAnsi="Arial" w:cs="Arial"/>
          <w:sz w:val="20"/>
          <w:szCs w:val="20"/>
        </w:rPr>
        <w:t xml:space="preserve">23,5 км, которому соответствует </w:t>
      </w:r>
      <w:r w:rsidR="00D772EF" w:rsidRPr="0042282D">
        <w:rPr>
          <w:rFonts w:ascii="Arial" w:eastAsia="Calibri" w:hAnsi="Arial" w:cs="Arial"/>
          <w:sz w:val="20"/>
          <w:szCs w:val="20"/>
        </w:rPr>
        <w:t>«</w:t>
      </w:r>
      <w:r w:rsidRPr="0042282D">
        <w:rPr>
          <w:rFonts w:ascii="Arial" w:eastAsia="Calibri" w:hAnsi="Arial" w:cs="Arial"/>
          <w:sz w:val="20"/>
          <w:szCs w:val="20"/>
        </w:rPr>
        <w:t>стандартная прозрачность</w:t>
      </w:r>
      <w:r w:rsidR="00D772EF" w:rsidRPr="0042282D">
        <w:rPr>
          <w:rFonts w:ascii="Arial" w:eastAsia="Calibri" w:hAnsi="Arial" w:cs="Arial"/>
          <w:sz w:val="20"/>
          <w:szCs w:val="20"/>
        </w:rPr>
        <w:t>»</w:t>
      </w:r>
      <w:r w:rsidRPr="0042282D">
        <w:rPr>
          <w:rFonts w:ascii="Arial" w:eastAsia="Calibri" w:hAnsi="Arial" w:cs="Arial"/>
          <w:sz w:val="20"/>
          <w:szCs w:val="20"/>
        </w:rPr>
        <w:t>.</w:t>
      </w:r>
    </w:p>
    <w:p w14:paraId="22033E1A"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 xml:space="preserve">B.6.5 Пример НБРГ для гелий-неонового лазера с расширяющимся пучком </w:t>
      </w:r>
    </w:p>
    <w:p w14:paraId="7172286F" w14:textId="2302A2F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Геодезический гелий-неоновый (He-Ne) лазер (λ</w:t>
      </w:r>
      <w:r w:rsidR="00D772EF" w:rsidRPr="00B70AF3">
        <w:rPr>
          <w:rFonts w:ascii="Arial" w:eastAsia="Calibri" w:hAnsi="Arial" w:cs="Arial"/>
        </w:rPr>
        <w:t xml:space="preserve"> </w:t>
      </w:r>
      <w:r w:rsidRPr="00B70AF3">
        <w:rPr>
          <w:rFonts w:ascii="Arial" w:eastAsia="Calibri" w:hAnsi="Arial" w:cs="Arial"/>
        </w:rPr>
        <w:t>= 633 нм) при выходной мощности 3 МВт излучает пучок начальн</w:t>
      </w:r>
      <w:r w:rsidR="0060563D">
        <w:rPr>
          <w:rFonts w:ascii="Arial" w:eastAsia="Calibri" w:hAnsi="Arial" w:cs="Arial"/>
        </w:rPr>
        <w:t>ого</w:t>
      </w:r>
      <w:r w:rsidRPr="00B70AF3">
        <w:rPr>
          <w:rFonts w:ascii="Arial" w:eastAsia="Calibri" w:hAnsi="Arial" w:cs="Arial"/>
        </w:rPr>
        <w:t xml:space="preserve"> диаметр</w:t>
      </w:r>
      <w:r w:rsidR="0060563D">
        <w:rPr>
          <w:rFonts w:ascii="Arial" w:eastAsia="Calibri" w:hAnsi="Arial" w:cs="Arial"/>
        </w:rPr>
        <w:t>а</w:t>
      </w:r>
      <w:r w:rsidRPr="00B70AF3">
        <w:rPr>
          <w:rFonts w:ascii="Arial" w:eastAsia="Calibri" w:hAnsi="Arial" w:cs="Arial"/>
        </w:rPr>
        <w:t xml:space="preserve"> 13 мм, который расширяется до 18 мм на расстоянии 50 м от лазера.</w:t>
      </w:r>
    </w:p>
    <w:p w14:paraId="438624F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1) Как долго можно безопасно непосредственно наблюдать лазерный пучок с расстояния 60 м?</w:t>
      </w:r>
    </w:p>
    <w:p w14:paraId="0C45985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2) Какое минимальное расстояние допустимо для безопасного непосредственного наблюдения за этим лазером в течение трех минут?</w:t>
      </w:r>
    </w:p>
    <w:p w14:paraId="64F2DFD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Решение:</w:t>
      </w:r>
    </w:p>
    <w:p w14:paraId="5481C31F" w14:textId="0AC3FFD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а) выходная мощность</w:t>
      </w:r>
      <w:r w:rsidRPr="00B70AF3">
        <w:rPr>
          <w:rFonts w:ascii="Arial" w:eastAsia="Calibri" w:hAnsi="Arial" w:cs="Arial"/>
          <w:i/>
        </w:rPr>
        <w:t xml:space="preserve"> P</w:t>
      </w:r>
      <w:r w:rsidR="0060563D">
        <w:rPr>
          <w:rFonts w:ascii="Arial" w:eastAsia="Calibri" w:hAnsi="Arial" w:cs="Arial"/>
          <w:vertAlign w:val="subscript"/>
        </w:rPr>
        <w:t>в</w:t>
      </w:r>
      <w:r w:rsidR="009A407E">
        <w:rPr>
          <w:rFonts w:ascii="Arial" w:eastAsia="Calibri" w:hAnsi="Arial" w:cs="Arial"/>
        </w:rPr>
        <w:t> </w:t>
      </w:r>
      <w:r w:rsidRPr="00B70AF3">
        <w:rPr>
          <w:rFonts w:ascii="Arial" w:eastAsia="Calibri" w:hAnsi="Arial" w:cs="Arial"/>
        </w:rPr>
        <w:t>=</w:t>
      </w:r>
      <w:r w:rsidR="009A407E">
        <w:rPr>
          <w:rFonts w:ascii="Arial" w:eastAsia="Calibri" w:hAnsi="Arial" w:cs="Arial"/>
        </w:rPr>
        <w:t> </w:t>
      </w:r>
      <w:r w:rsidRPr="00B70AF3">
        <w:rPr>
          <w:rFonts w:ascii="Arial" w:eastAsia="Calibri" w:hAnsi="Arial" w:cs="Arial"/>
        </w:rPr>
        <w:t>3</w:t>
      </w:r>
      <w:r w:rsidR="009A407E">
        <w:rPr>
          <w:rFonts w:ascii="Arial" w:eastAsia="Calibri" w:hAnsi="Arial" w:cs="Arial"/>
        </w:rPr>
        <w:t> </w:t>
      </w:r>
      <w:r w:rsidR="00F813DF" w:rsidRPr="00B70AF3">
        <w:rPr>
          <w:rFonts w:ascii="Arial" w:eastAsia="Calibri" w:hAnsi="Arial" w:cs="Arial"/>
        </w:rPr>
        <w:t>∙</w:t>
      </w:r>
      <w:r w:rsidR="009A407E">
        <w:rPr>
          <w:rFonts w:ascii="Arial" w:eastAsia="Calibri" w:hAnsi="Arial" w:cs="Arial"/>
        </w:rPr>
        <w:t> </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Вт, и начальный диаметр пучка </w:t>
      </w:r>
      <m:oMath>
        <m:r>
          <w:rPr>
            <w:rFonts w:ascii="Cambria Math" w:eastAsia="Calibri" w:hAnsi="Cambria Math" w:cs="Golos Text"/>
          </w:rPr>
          <m:t>a</m:t>
        </m:r>
      </m:oMath>
      <w:r w:rsidRPr="00B70AF3">
        <w:rPr>
          <w:rFonts w:ascii="Arial" w:eastAsia="Calibri" w:hAnsi="Arial" w:cs="Arial"/>
        </w:rPr>
        <w:t>=</w:t>
      </w:r>
      <w:r w:rsidR="009A407E">
        <w:rPr>
          <w:rFonts w:ascii="Arial" w:eastAsia="Calibri" w:hAnsi="Arial" w:cs="Arial"/>
        </w:rPr>
        <w:t> </w:t>
      </w:r>
      <w:r w:rsidRPr="00B70AF3">
        <w:rPr>
          <w:rFonts w:ascii="Arial" w:eastAsia="Calibri" w:hAnsi="Arial" w:cs="Arial"/>
        </w:rPr>
        <w:t>0,013 м. Расходимость пучка по IEC 60825-1:2014 составляет:</w:t>
      </w:r>
    </w:p>
    <w:p w14:paraId="112766D0" w14:textId="1C39DA9B" w:rsidR="001F7F90" w:rsidRPr="00B70AF3" w:rsidRDefault="0060563D">
      <w:pPr>
        <w:spacing w:after="0" w:line="360" w:lineRule="auto"/>
        <w:ind w:firstLine="709"/>
        <w:jc w:val="both"/>
        <w:rPr>
          <w:rFonts w:ascii="Arial" w:eastAsia="Calibri" w:hAnsi="Arial" w:cs="Arial"/>
          <w:i/>
        </w:rPr>
      </w:pPr>
      <m:oMathPara>
        <m:oMath>
          <m:r>
            <m:rPr>
              <m:nor/>
            </m:rPr>
            <w:rPr>
              <w:rFonts w:ascii="Cambria Math" w:eastAsia="Calibri" w:hAnsi="Cambria Math" w:cs="Arial"/>
            </w:rPr>
            <m:t>φ = 2</m:t>
          </m:r>
          <m:r>
            <m:rPr>
              <m:nor/>
            </m:rPr>
            <w:rPr>
              <w:rFonts w:ascii="Cambria Math" w:eastAsia="Calibri" w:hAnsi="Cambria Math" w:cs="Arial"/>
              <w:lang w:val="en-US"/>
            </w:rPr>
            <m:t>arctan</m:t>
          </m:r>
          <m:d>
            <m:dPr>
              <m:ctrlPr>
                <w:rPr>
                  <w:rFonts w:ascii="Cambria Math" w:eastAsia="Calibri" w:hAnsi="Cambria Math" w:cs="Arial"/>
                  <w:i/>
                  <w:lang w:val="en-US"/>
                </w:rPr>
              </m:ctrlPr>
            </m:dPr>
            <m:e>
              <m:f>
                <m:fPr>
                  <m:ctrlPr>
                    <w:rPr>
                      <w:rFonts w:ascii="Cambria Math" w:eastAsia="Calibri" w:hAnsi="Cambria Math" w:cs="Arial"/>
                      <w:i/>
                      <w:lang w:val="en-US"/>
                    </w:rPr>
                  </m:ctrlPr>
                </m:fPr>
                <m:num>
                  <m:r>
                    <m:rPr>
                      <m:nor/>
                    </m:rPr>
                    <w:rPr>
                      <w:rFonts w:ascii="Cambria Math" w:eastAsia="Calibri" w:hAnsi="Cambria Math" w:cs="Arial"/>
                    </w:rPr>
                    <m:t>0,018-0,013</m:t>
                  </m:r>
                </m:num>
                <m:den>
                  <m:r>
                    <m:rPr>
                      <m:nor/>
                    </m:rPr>
                    <w:rPr>
                      <w:rFonts w:ascii="Cambria Math" w:eastAsia="Calibri" w:hAnsi="Cambria Math" w:cs="Arial"/>
                    </w:rPr>
                    <m:t>2∙50</m:t>
                  </m:r>
                </m:den>
              </m:f>
            </m:e>
          </m:d>
          <m:r>
            <m:rPr>
              <m:nor/>
            </m:rPr>
            <w:rPr>
              <w:rFonts w:ascii="Cambria Math" w:eastAsia="Calibri" w:hAnsi="Cambria Math" w:cs="Arial"/>
            </w:rPr>
            <m:t>≈</m:t>
          </m:r>
          <m:f>
            <m:fPr>
              <m:ctrlPr>
                <w:rPr>
                  <w:rFonts w:ascii="Cambria Math" w:eastAsia="Calibri" w:hAnsi="Cambria Math" w:cs="Arial"/>
                  <w:i/>
                  <w:lang w:val="en-US"/>
                </w:rPr>
              </m:ctrlPr>
            </m:fPr>
            <m:num>
              <m:r>
                <m:rPr>
                  <m:nor/>
                </m:rPr>
                <w:rPr>
                  <w:rFonts w:ascii="Cambria Math" w:eastAsia="Calibri" w:hAnsi="Cambria Math" w:cs="Arial"/>
                </w:rPr>
                <m:t>0,018 – 0,013</m:t>
              </m:r>
            </m:num>
            <m:den>
              <m:r>
                <m:rPr>
                  <m:nor/>
                </m:rPr>
                <w:rPr>
                  <w:rFonts w:ascii="Cambria Math" w:eastAsia="Calibri" w:hAnsi="Cambria Math" w:cs="Arial"/>
                </w:rPr>
                <m:t>50</m:t>
              </m:r>
            </m:den>
          </m:f>
          <m:r>
            <m:rPr>
              <m:nor/>
            </m:rPr>
            <w:rPr>
              <w:rFonts w:ascii="Cambria Math" w:eastAsia="Calibri" w:hAnsi="Cambria Math" w:cs="Arial"/>
            </w:rPr>
            <m:t xml:space="preserve"> = 1 ∙ </m:t>
          </m:r>
          <m:sSup>
            <m:sSupPr>
              <m:ctrlPr>
                <w:rPr>
                  <w:rFonts w:ascii="Cambria Math" w:eastAsia="Calibri" w:hAnsi="Cambria Math" w:cs="Arial"/>
                  <w:i/>
                  <w:lang w:val="en-US"/>
                </w:rPr>
              </m:ctrlPr>
            </m:sSupPr>
            <m:e>
              <m:r>
                <m:rPr>
                  <m:nor/>
                </m:rPr>
                <w:rPr>
                  <w:rFonts w:ascii="Cambria Math" w:eastAsia="Calibri" w:hAnsi="Cambria Math" w:cs="Arial"/>
                </w:rPr>
                <m:t>10</m:t>
              </m:r>
            </m:e>
            <m:sup>
              <m:r>
                <m:rPr>
                  <m:nor/>
                </m:rPr>
                <w:rPr>
                  <w:rFonts w:ascii="Cambria Math" w:eastAsia="Calibri" w:hAnsi="Cambria Math" w:cs="Arial"/>
                </w:rPr>
                <m:t>-4</m:t>
              </m:r>
            </m:sup>
          </m:sSup>
          <m:r>
            <m:rPr>
              <m:nor/>
            </m:rPr>
            <w:rPr>
              <w:rFonts w:ascii="Cambria Math" w:eastAsia="Calibri" w:hAnsi="Cambria Math" w:cs="Arial"/>
            </w:rPr>
            <m:t xml:space="preserve"> рад.</m:t>
          </m:r>
        </m:oMath>
      </m:oMathPara>
    </w:p>
    <w:p w14:paraId="2F9FF847"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Предполагая, что лазер имеет гауссов</w:t>
      </w:r>
      <w:r w:rsidR="00CC0C52" w:rsidRPr="00B70AF3">
        <w:rPr>
          <w:rFonts w:ascii="Arial" w:eastAsia="Calibri" w:hAnsi="Arial" w:cs="Arial"/>
        </w:rPr>
        <w:t>ым</w:t>
      </w:r>
      <w:r w:rsidRPr="00B70AF3">
        <w:rPr>
          <w:rFonts w:ascii="Arial" w:eastAsia="Calibri" w:hAnsi="Arial" w:cs="Arial"/>
        </w:rPr>
        <w:t xml:space="preserve"> профиль пучка (</w:t>
      </w:r>
      <w:r w:rsidRPr="00B70AF3">
        <w:rPr>
          <w:rFonts w:ascii="Arial" w:eastAsia="Calibri" w:hAnsi="Arial" w:cs="Arial"/>
          <w:i/>
        </w:rPr>
        <w:t>k</w:t>
      </w:r>
      <w:r w:rsidR="00D772EF" w:rsidRPr="00B70AF3">
        <w:rPr>
          <w:rFonts w:ascii="Arial" w:eastAsia="Calibri" w:hAnsi="Arial" w:cs="Arial"/>
          <w:i/>
        </w:rPr>
        <w:t xml:space="preserve"> </w:t>
      </w:r>
      <w:r w:rsidRPr="00B70AF3">
        <w:rPr>
          <w:rFonts w:ascii="Arial" w:eastAsia="Calibri" w:hAnsi="Arial" w:cs="Arial"/>
        </w:rPr>
        <w:t>=</w:t>
      </w:r>
      <w:r w:rsidR="00D772EF" w:rsidRPr="00B70AF3">
        <w:rPr>
          <w:rFonts w:ascii="Arial" w:eastAsia="Calibri" w:hAnsi="Arial" w:cs="Arial"/>
        </w:rPr>
        <w:t xml:space="preserve"> </w:t>
      </w:r>
      <w:r w:rsidRPr="00B70AF3">
        <w:rPr>
          <w:rFonts w:ascii="Arial" w:eastAsia="Calibri" w:hAnsi="Arial" w:cs="Arial"/>
        </w:rPr>
        <w:t xml:space="preserve">1), облученность на некотором расстоянии </w:t>
      </w:r>
      <w:r w:rsidRPr="00B70AF3">
        <w:rPr>
          <w:rFonts w:ascii="Arial" w:eastAsia="Calibri" w:hAnsi="Arial" w:cs="Arial"/>
          <w:i/>
        </w:rPr>
        <w:t>r</w:t>
      </w:r>
      <w:r w:rsidR="00D772EF" w:rsidRPr="00B70AF3">
        <w:rPr>
          <w:rFonts w:ascii="Arial" w:eastAsia="Calibri" w:hAnsi="Arial" w:cs="Arial"/>
        </w:rPr>
        <w:t xml:space="preserve"> </w:t>
      </w:r>
      <w:r w:rsidRPr="00B70AF3">
        <w:rPr>
          <w:rFonts w:ascii="Arial" w:eastAsia="Calibri" w:hAnsi="Arial" w:cs="Arial"/>
        </w:rPr>
        <w:t>может быть определена с использованием формулы (B.2), а именно:</w:t>
      </w:r>
    </w:p>
    <w:p w14:paraId="270496E8" w14:textId="16D35B32" w:rsidR="001F7F90" w:rsidRPr="00B70AF3" w:rsidRDefault="00000000">
      <w:pPr>
        <w:spacing w:after="0" w:line="360" w:lineRule="auto"/>
        <w:ind w:firstLine="709"/>
        <w:jc w:val="both"/>
        <w:rPr>
          <w:rFonts w:ascii="Arial" w:eastAsia="Calibri" w:hAnsi="Arial" w:cs="Arial"/>
        </w:rPr>
      </w:pPr>
      <m:oMathPara>
        <m:oMath>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kP</m:t>
                  </m:r>
                </m:e>
                <m:sub>
                  <m:r>
                    <m:rPr>
                      <m:sty m:val="p"/>
                    </m:rPr>
                    <w:rPr>
                      <w:rFonts w:ascii="Cambria Math" w:eastAsia="Calibri" w:hAnsi="Cambria Math" w:cs="Arial"/>
                    </w:rPr>
                    <m:t>в</m:t>
                  </m:r>
                </m:sub>
              </m:sSub>
            </m:num>
            <m:den>
              <m:r>
                <m:rPr>
                  <m:sty m:val="p"/>
                </m:rPr>
                <w:rPr>
                  <w:rFonts w:ascii="Cambria Math" w:eastAsia="Calibri" w:hAnsi="Cambria Math" w:cs="Arial"/>
                </w:rPr>
                <m:t>π</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r</m:t>
                      </m:r>
                      <m:r>
                        <m:rPr>
                          <m:sty m:val="p"/>
                        </m:rPr>
                        <w:rPr>
                          <w:rFonts w:ascii="Cambria Math" w:eastAsia="Calibri" w:hAnsi="Cambria Math" w:cs="Arial"/>
                        </w:rPr>
                        <m:t>φ</m:t>
                      </m:r>
                      <m:r>
                        <w:rPr>
                          <w:rFonts w:ascii="Cambria Math" w:eastAsia="Calibri" w:hAnsi="Cambria Math" w:cs="Arial"/>
                        </w:rPr>
                        <m:t>+a</m:t>
                      </m:r>
                    </m:e>
                  </m:d>
                </m:e>
                <m:sup>
                  <m:r>
                    <w:rPr>
                      <w:rFonts w:ascii="Cambria Math" w:eastAsia="Calibri" w:hAnsi="Cambria Math" w:cs="Arial"/>
                    </w:rPr>
                    <m:t>2</m:t>
                  </m:r>
                </m:sup>
              </m:sSup>
            </m:den>
          </m:f>
          <m:r>
            <w:rPr>
              <w:rFonts w:ascii="Cambria Math" w:eastAsia="Calibri" w:hAnsi="Cambria Math" w:cs="Arial"/>
            </w:rPr>
            <m:t>,</m:t>
          </m:r>
        </m:oMath>
      </m:oMathPara>
    </w:p>
    <w:p w14:paraId="761E1752"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w:t>
      </w:r>
    </w:p>
    <w:p w14:paraId="7B71AB35" w14:textId="72843270" w:rsidR="001F7F90" w:rsidRPr="0042282D" w:rsidRDefault="0060563D" w:rsidP="006F3EAF">
      <w:pPr>
        <w:spacing w:after="0" w:line="360" w:lineRule="auto"/>
        <w:ind w:firstLine="709"/>
        <w:jc w:val="center"/>
        <w:rPr>
          <w:rFonts w:ascii="Cambria Math" w:eastAsia="Calibri" w:hAnsi="Cambria Math" w:cs="Arial"/>
        </w:rPr>
      </w:pPr>
      <m:oMath>
        <m:r>
          <m:rPr>
            <m:nor/>
          </m:rPr>
          <w:rPr>
            <w:rFonts w:ascii="Cambria Math" w:eastAsia="Calibri" w:hAnsi="Cambria Math" w:cs="Arial"/>
            <w:i/>
          </w:rPr>
          <m:t xml:space="preserve">E </m:t>
        </m:r>
        <m:r>
          <m:rPr>
            <m:nor/>
          </m:rPr>
          <w:rPr>
            <w:rFonts w:ascii="Cambria Math" w:eastAsia="Calibri" w:hAnsi="Cambria Math" w:cs="Arial"/>
          </w:rPr>
          <m:t>=</m:t>
        </m:r>
        <m:f>
          <m:fPr>
            <m:ctrlPr>
              <w:rPr>
                <w:rFonts w:ascii="Cambria Math" w:eastAsia="Calibri" w:hAnsi="Cambria Math" w:cs="Arial"/>
                <w:i/>
              </w:rPr>
            </m:ctrlPr>
          </m:fPr>
          <m:num>
            <m:r>
              <m:rPr>
                <m:nor/>
              </m:rPr>
              <w:rPr>
                <w:rFonts w:ascii="Cambria Math" w:eastAsia="Calibri" w:hAnsi="Cambria Math" w:cs="Arial"/>
              </w:rPr>
              <m:t xml:space="preserve">4 ∙ 3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sty m:val="p"/>
              </m:rPr>
              <w:rPr>
                <w:rFonts w:ascii="Cambria Math" w:eastAsia="Calibri" w:hAnsi="Cambria Math" w:cs="Arial"/>
              </w:rPr>
              <m:t>π</m:t>
            </m:r>
            <m:r>
              <m:rPr>
                <m:nor/>
              </m:rPr>
              <w:rPr>
                <w:rFonts w:ascii="Cambria Math" w:eastAsia="Calibri" w:hAnsi="Cambria Math" w:cs="Arial"/>
              </w:rPr>
              <m:t>(</m:t>
            </m:r>
            <m:sSup>
              <m:sSupPr>
                <m:ctrlPr>
                  <w:rPr>
                    <w:rFonts w:ascii="Cambria Math" w:eastAsia="Calibri" w:hAnsi="Cambria Math" w:cs="Arial"/>
                    <w:i/>
                  </w:rPr>
                </m:ctrlPr>
              </m:sSupPr>
              <m:e>
                <m:r>
                  <m:rPr>
                    <m:nor/>
                  </m:rPr>
                  <w:rPr>
                    <w:rFonts w:ascii="Cambria Math" w:eastAsia="Calibri" w:hAnsi="Cambria Math" w:cs="Arial"/>
                  </w:rPr>
                  <m:t xml:space="preserve">0,013 + 60 ∙ 1 ∙ </m:t>
                </m:r>
                <m:sSup>
                  <m:sSupPr>
                    <m:ctrlPr>
                      <w:rPr>
                        <w:rFonts w:ascii="Cambria Math" w:eastAsia="Calibri" w:hAnsi="Cambria Math" w:cs="Arial"/>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m:t>
                </m:r>
              </m:e>
              <m:sup>
                <m:r>
                  <m:rPr>
                    <m:nor/>
                  </m:rPr>
                  <w:rPr>
                    <w:rFonts w:ascii="Cambria Math" w:eastAsia="Calibri" w:hAnsi="Cambria Math" w:cs="Arial"/>
                  </w:rPr>
                  <m:t>2</m:t>
                </m:r>
              </m:sup>
            </m:sSup>
          </m:den>
        </m:f>
        <m:r>
          <m:rPr>
            <m:nor/>
          </m:rPr>
          <w:rPr>
            <w:rFonts w:ascii="Cambria Math" w:eastAsia="Calibri" w:hAnsi="Cambria Math" w:cs="Arial"/>
          </w:rPr>
          <m:t xml:space="preserve"> = 10,58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6F3EAF" w:rsidRPr="005C26CA">
        <w:rPr>
          <w:rFonts w:ascii="Cambria Math" w:eastAsia="Calibri" w:hAnsi="Cambria Math" w:cs="Arial"/>
        </w:rPr>
        <w:t>.</w:t>
      </w:r>
    </w:p>
    <w:p w14:paraId="52C20B5C" w14:textId="3BB3AE8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экспозиции продолжительностью от 10 с до 3</w:t>
      </w:r>
      <w:r w:rsidR="00F813DF"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 xml:space="preserve">4 </w:t>
      </w:r>
      <w:r w:rsidRPr="00B70AF3">
        <w:rPr>
          <w:rFonts w:ascii="Arial" w:eastAsia="Calibri" w:hAnsi="Arial" w:cs="Arial"/>
        </w:rPr>
        <w:t>с, соответствующий ПДУ приведен в таблице 4 в виде:</w:t>
      </w:r>
    </w:p>
    <w:p w14:paraId="793AB30B" w14:textId="595ADF9C" w:rsidR="001F7F90" w:rsidRPr="00262FDB" w:rsidRDefault="00000000" w:rsidP="006F3EAF">
      <w:pPr>
        <w:spacing w:after="0" w:line="360" w:lineRule="auto"/>
        <w:ind w:firstLine="709"/>
        <w:jc w:val="center"/>
        <w:rPr>
          <w:rFonts w:ascii="Cambria Math" w:eastAsia="Calibri" w:hAnsi="Cambria Math" w:cs="Arial"/>
        </w:rPr>
      </w:pPr>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m:t>
            </m:r>
          </m:sub>
        </m:sSub>
        <m:r>
          <m:rPr>
            <m:nor/>
          </m:rPr>
          <w:rPr>
            <w:rFonts w:ascii="Cambria Math" w:eastAsia="Calibri" w:hAnsi="Cambria Math" w:cs="Arial"/>
          </w:rPr>
          <m:t xml:space="preserve">  =  10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6F3EAF" w:rsidRPr="00262FDB">
        <w:rPr>
          <w:rFonts w:ascii="Cambria Math" w:eastAsia="Calibri" w:hAnsi="Cambria Math" w:cs="Arial"/>
        </w:rPr>
        <w:t>.</w:t>
      </w:r>
    </w:p>
    <w:p w14:paraId="5BF3990B" w14:textId="3E87CF4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это меньше, чем мощность излучения на расстоянии 60 м, дли</w:t>
      </w:r>
      <w:r w:rsidR="006F3EAF">
        <w:rPr>
          <w:rFonts w:ascii="Arial" w:eastAsia="Calibri" w:hAnsi="Arial" w:cs="Arial"/>
        </w:rPr>
        <w:t>тельность облучения будет менее 10 с. Согласно т</w:t>
      </w:r>
      <w:r w:rsidRPr="00B70AF3">
        <w:rPr>
          <w:rFonts w:ascii="Arial" w:eastAsia="Calibri" w:hAnsi="Arial" w:cs="Arial"/>
        </w:rPr>
        <w:t>аблиц</w:t>
      </w:r>
      <w:r w:rsidR="006F3EAF">
        <w:rPr>
          <w:rFonts w:ascii="Arial" w:eastAsia="Calibri" w:hAnsi="Arial" w:cs="Arial"/>
        </w:rPr>
        <w:t>е</w:t>
      </w:r>
      <w:r w:rsidRPr="00B70AF3">
        <w:rPr>
          <w:rFonts w:ascii="Arial" w:eastAsia="Calibri" w:hAnsi="Arial" w:cs="Arial"/>
        </w:rPr>
        <w:t xml:space="preserve"> 4 для длительностей облучения в диапазоне 1</w:t>
      </w:r>
      <w:r w:rsidR="00F813DF"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соответствующее значение ПДУ составляет:</w:t>
      </w:r>
    </w:p>
    <w:p w14:paraId="2B431224" w14:textId="0493122E" w:rsidR="001F7F90" w:rsidRPr="00262FDB" w:rsidRDefault="00000000" w:rsidP="006F3EAF">
      <w:pPr>
        <w:spacing w:after="0" w:line="360" w:lineRule="auto"/>
        <w:ind w:firstLine="709"/>
        <w:jc w:val="center"/>
        <w:rPr>
          <w:rFonts w:ascii="Cambria Math" w:eastAsia="Calibri" w:hAnsi="Cambria Math"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r>
              <m:rPr>
                <m:nor/>
              </m:rPr>
              <w:rPr>
                <w:rFonts w:ascii="Cambria Math" w:eastAsia="Calibri" w:hAnsi="Cambria Math" w:cs="Arial"/>
              </w:rPr>
              <m:t>ПДУ</m:t>
            </m:r>
          </m:sub>
        </m:sSub>
        <m:r>
          <m:rPr>
            <m:nor/>
          </m:rPr>
          <w:rPr>
            <w:rFonts w:ascii="Cambria Math" w:eastAsia="Calibri" w:hAnsi="Cambria Math" w:cs="Arial"/>
          </w:rPr>
          <m:t xml:space="preserve"> = 18</m:t>
        </m:r>
        <m:sSup>
          <m:sSupPr>
            <m:ctrlPr>
              <w:rPr>
                <w:rFonts w:ascii="Cambria Math" w:eastAsia="Calibri" w:hAnsi="Cambria Math" w:cs="Arial"/>
                <w:i/>
                <w:lang w:val="en-US"/>
              </w:rPr>
            </m:ctrlPr>
          </m:sSupPr>
          <m:e>
            <m:r>
              <m:rPr>
                <m:nor/>
              </m:rPr>
              <w:rPr>
                <w:rFonts w:ascii="Cambria Math" w:eastAsia="Calibri" w:hAnsi="Cambria Math" w:cs="Arial"/>
                <w:i/>
                <w:lang w:val="en-US"/>
              </w:rPr>
              <m:t>t</m:t>
            </m:r>
          </m:e>
          <m:sup>
            <m:r>
              <m:rPr>
                <m:nor/>
              </m:rPr>
              <w:rPr>
                <w:rFonts w:ascii="Cambria Math" w:eastAsia="Calibri" w:hAnsi="Cambria Math" w:cs="Arial"/>
              </w:rPr>
              <m:t>0,75</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6F3EAF" w:rsidRPr="00262FDB">
        <w:rPr>
          <w:rFonts w:ascii="Cambria Math" w:eastAsia="Calibri" w:hAnsi="Cambria Math" w:cs="Arial"/>
        </w:rPr>
        <w:t>.</w:t>
      </w:r>
    </w:p>
    <w:p w14:paraId="471BAC12" w14:textId="77777777" w:rsidR="001F7F90" w:rsidRPr="00A93D6E" w:rsidRDefault="00D347A7">
      <w:pPr>
        <w:spacing w:after="0" w:line="360" w:lineRule="auto"/>
        <w:ind w:firstLine="709"/>
        <w:jc w:val="both"/>
        <w:rPr>
          <w:rFonts w:ascii="Arial" w:eastAsia="Calibri" w:hAnsi="Arial" w:cs="Arial"/>
        </w:rPr>
      </w:pPr>
      <w:r w:rsidRPr="00A93D6E">
        <w:rPr>
          <w:rFonts w:ascii="Arial" w:eastAsia="Calibri" w:hAnsi="Arial" w:cs="Arial"/>
        </w:rPr>
        <w:t>что эквивалентно:</w:t>
      </w:r>
    </w:p>
    <w:p w14:paraId="0BA502D6" w14:textId="5387F8E6" w:rsidR="001F7F90" w:rsidRPr="00333315" w:rsidRDefault="00000000" w:rsidP="006F3EAF">
      <w:pPr>
        <w:spacing w:after="0" w:line="360" w:lineRule="auto"/>
        <w:ind w:firstLine="709"/>
        <w:jc w:val="center"/>
        <w:rPr>
          <w:rFonts w:ascii="Cambria Math" w:eastAsia="Calibri" w:hAnsi="Cambria Math" w:cs="Arial"/>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ПДУ</m:t>
            </m:r>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H</m:t>
            </m:r>
          </m:e>
          <m:sub>
            <m:r>
              <m:rPr>
                <m:nor/>
              </m:rPr>
              <w:rPr>
                <w:rFonts w:ascii="Cambria Math" w:eastAsia="Calibri" w:hAnsi="Cambria Math" w:cs="Arial"/>
              </w:rPr>
              <m:t>ПДУ</m:t>
            </m:r>
          </m:sub>
        </m:sSub>
        <m:r>
          <m:rPr>
            <m:nor/>
          </m:rPr>
          <w:rPr>
            <w:rFonts w:ascii="Cambria Math" w:eastAsia="Calibri" w:hAnsi="Cambria Math" w:cs="Arial"/>
          </w:rPr>
          <m:t>/</m:t>
        </m:r>
        <m:r>
          <m:rPr>
            <m:nor/>
          </m:rPr>
          <w:rPr>
            <w:rFonts w:ascii="Cambria Math" w:eastAsia="Calibri" w:hAnsi="Cambria Math" w:cs="Arial"/>
            <w:i/>
            <w:lang w:val="en-US"/>
          </w:rPr>
          <m:t>t</m:t>
        </m:r>
        <m:r>
          <m:rPr>
            <m:nor/>
          </m:rPr>
          <w:rPr>
            <w:rFonts w:ascii="Cambria Math" w:eastAsia="Calibri" w:hAnsi="Cambria Math" w:cs="Arial"/>
            <w:i/>
          </w:rPr>
          <m:t xml:space="preserve"> </m:t>
        </m:r>
        <m:r>
          <m:rPr>
            <m:nor/>
          </m:rPr>
          <w:rPr>
            <w:rFonts w:ascii="Cambria Math" w:eastAsia="Calibri" w:hAnsi="Cambria Math" w:cs="Arial"/>
          </w:rPr>
          <m:t>= 18</m:t>
        </m:r>
        <m:sSup>
          <m:sSupPr>
            <m:ctrlPr>
              <w:rPr>
                <w:rFonts w:ascii="Cambria Math" w:eastAsia="Calibri" w:hAnsi="Cambria Math" w:cs="Arial"/>
                <w:i/>
                <w:lang w:val="en-US"/>
              </w:rPr>
            </m:ctrlPr>
          </m:sSupPr>
          <m:e>
            <m:r>
              <m:rPr>
                <m:nor/>
              </m:rPr>
              <w:rPr>
                <w:rFonts w:ascii="Cambria Math" w:eastAsia="Calibri" w:hAnsi="Cambria Math" w:cs="Arial"/>
                <w:i/>
                <w:lang w:val="en-US"/>
              </w:rPr>
              <m:t>t</m:t>
            </m:r>
          </m:e>
          <m:sup>
            <m:r>
              <m:rPr>
                <m:nor/>
              </m:rPr>
              <w:rPr>
                <w:rFonts w:ascii="Cambria Math" w:eastAsia="Calibri" w:hAnsi="Cambria Math" w:cs="Arial"/>
              </w:rPr>
              <m:t>-0,25</m:t>
            </m:r>
          </m:sup>
        </m:sSup>
        <m:r>
          <m:rPr>
            <m:nor/>
          </m:rPr>
          <w:rPr>
            <w:rFonts w:ascii="Cambria Math" w:eastAsia="Calibri" w:hAnsi="Cambria Math" w:cs="Arial"/>
          </w:rPr>
          <m:t xml:space="preserve">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6F3EAF" w:rsidRPr="00333315">
        <w:rPr>
          <w:rFonts w:ascii="Cambria Math" w:eastAsia="Calibri" w:hAnsi="Cambria Math" w:cs="Arial"/>
        </w:rPr>
        <w:t>.</w:t>
      </w:r>
    </w:p>
    <w:p w14:paraId="546A8C7B" w14:textId="6327CBF4"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Таким образом, максимальная длительность облучения получается путем приравнивания </w:t>
      </w:r>
      <w:r w:rsidRPr="005C26CA">
        <w:rPr>
          <w:rFonts w:ascii="Arial" w:eastAsia="Calibri" w:hAnsi="Arial" w:cs="Arial"/>
          <w:i/>
        </w:rPr>
        <w:t>E</w:t>
      </w:r>
      <w:r w:rsidRPr="005C26CA">
        <w:rPr>
          <w:rFonts w:ascii="Arial" w:eastAsia="Calibri" w:hAnsi="Arial" w:cs="Arial"/>
          <w:vertAlign w:val="subscript"/>
        </w:rPr>
        <w:t>ПДУ</w:t>
      </w:r>
      <w:r w:rsidRPr="00B70AF3">
        <w:rPr>
          <w:rFonts w:ascii="Arial" w:eastAsia="Calibri" w:hAnsi="Arial" w:cs="Arial"/>
        </w:rPr>
        <w:t xml:space="preserve"> к 10,58 Вт∙м</w:t>
      </w:r>
      <w:r w:rsidRPr="00B70AF3">
        <w:rPr>
          <w:rFonts w:ascii="Arial" w:eastAsia="Calibri" w:hAnsi="Arial" w:cs="Arial"/>
          <w:vertAlign w:val="superscript"/>
        </w:rPr>
        <w:t>-2</w:t>
      </w:r>
      <w:r w:rsidRPr="00B70AF3">
        <w:rPr>
          <w:rFonts w:ascii="Arial" w:eastAsia="Calibri" w:hAnsi="Arial" w:cs="Arial"/>
        </w:rPr>
        <w:t xml:space="preserve"> и вычислени</w:t>
      </w:r>
      <w:r w:rsidR="006F3EAF">
        <w:rPr>
          <w:rFonts w:ascii="Arial" w:eastAsia="Calibri" w:hAnsi="Arial" w:cs="Arial"/>
        </w:rPr>
        <w:t>я</w:t>
      </w:r>
      <w:r w:rsidRPr="00B70AF3">
        <w:rPr>
          <w:rFonts w:ascii="Arial" w:eastAsia="Calibri" w:hAnsi="Arial" w:cs="Arial"/>
        </w:rPr>
        <w:t xml:space="preserve"> </w:t>
      </w:r>
      <w:r w:rsidRPr="00B70AF3">
        <w:rPr>
          <w:rFonts w:ascii="Arial" w:eastAsia="Calibri" w:hAnsi="Arial" w:cs="Arial"/>
          <w:i/>
          <w:lang w:val="en-US"/>
        </w:rPr>
        <w:t>t</w:t>
      </w:r>
      <w:r w:rsidRPr="00B70AF3">
        <w:rPr>
          <w:rFonts w:ascii="Arial" w:eastAsia="Calibri" w:hAnsi="Arial" w:cs="Arial"/>
        </w:rPr>
        <w:t>:</w:t>
      </w:r>
    </w:p>
    <w:p w14:paraId="169C2221" w14:textId="7B2EB63D" w:rsidR="001F7F90" w:rsidRPr="00262FDB" w:rsidRDefault="0060563D" w:rsidP="006F3EAF">
      <w:pPr>
        <w:spacing w:after="0" w:line="360" w:lineRule="auto"/>
        <w:ind w:firstLine="709"/>
        <w:jc w:val="center"/>
        <w:rPr>
          <w:rFonts w:ascii="Cambria Math" w:eastAsia="Calibri" w:hAnsi="Cambria Math" w:cs="Arial"/>
        </w:rPr>
      </w:pPr>
      <m:oMath>
        <m:r>
          <m:rPr>
            <m:nor/>
          </m:rPr>
          <w:rPr>
            <w:rFonts w:ascii="Cambria Math" w:eastAsia="Calibri" w:hAnsi="Cambria Math" w:cs="Arial"/>
          </w:rPr>
          <m:t>18</m:t>
        </m:r>
        <m:sSup>
          <m:sSupPr>
            <m:ctrlPr>
              <w:rPr>
                <w:rFonts w:ascii="Cambria Math" w:eastAsia="Calibri" w:hAnsi="Cambria Math" w:cs="Arial"/>
                <w:i/>
              </w:rPr>
            </m:ctrlPr>
          </m:sSupPr>
          <m:e>
            <m:r>
              <m:rPr>
                <m:nor/>
              </m:rPr>
              <w:rPr>
                <w:rFonts w:ascii="Cambria Math" w:eastAsia="Calibri" w:hAnsi="Cambria Math" w:cs="Arial"/>
                <w:i/>
              </w:rPr>
              <m:t>t</m:t>
            </m:r>
          </m:e>
          <m:sup>
            <m:r>
              <m:rPr>
                <m:nor/>
              </m:rPr>
              <w:rPr>
                <w:rFonts w:ascii="Cambria Math" w:eastAsia="Calibri" w:hAnsi="Cambria Math" w:cs="Arial"/>
              </w:rPr>
              <m:t>-0,25</m:t>
            </m:r>
          </m:sup>
        </m:sSup>
        <m:r>
          <m:rPr>
            <m:nor/>
          </m:rPr>
          <w:rPr>
            <w:rFonts w:ascii="Cambria Math" w:eastAsia="Calibri" w:hAnsi="Cambria Math" w:cs="Arial"/>
          </w:rPr>
          <m:t xml:space="preserve"> = 10,58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6F3EAF" w:rsidRPr="00262FDB">
        <w:rPr>
          <w:rFonts w:ascii="Cambria Math" w:eastAsia="Calibri" w:hAnsi="Cambria Math" w:cs="Arial"/>
        </w:rPr>
        <w:t>.</w:t>
      </w:r>
    </w:p>
    <w:p w14:paraId="7ED5FE7D" w14:textId="1F7EC4E3" w:rsidR="001F7F90" w:rsidRPr="00262FDB"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Таким образом </w:t>
      </w:r>
      <w:r w:rsidR="00D4393C" w:rsidRPr="00A93D6E">
        <w:rPr>
          <w:rFonts w:ascii="Arial" w:eastAsia="Calibri" w:hAnsi="Arial" w:cs="Arial"/>
          <w:i/>
          <w:lang w:val="en-US"/>
        </w:rPr>
        <w:t>t</w:t>
      </w:r>
      <w:r w:rsidR="00D4393C" w:rsidRPr="00A93D6E">
        <w:rPr>
          <w:rFonts w:ascii="Arial" w:eastAsia="Calibri" w:hAnsi="Arial" w:cs="Arial"/>
          <w:i/>
        </w:rPr>
        <w:t xml:space="preserve"> </w:t>
      </w:r>
      <m:oMath>
        <m:r>
          <m:rPr>
            <m:nor/>
          </m:rPr>
          <w:rPr>
            <w:rFonts w:ascii="Cambria Math" w:eastAsia="Calibri" w:hAnsi="Cambria Math" w:cs="Arial"/>
          </w:rPr>
          <m:t>=</m:t>
        </m:r>
        <m:sSup>
          <m:sSupPr>
            <m:ctrlPr>
              <w:rPr>
                <w:rFonts w:ascii="Cambria Math" w:eastAsia="Calibri" w:hAnsi="Cambria Math" w:cs="Arial"/>
              </w:rPr>
            </m:ctrlPr>
          </m:sSupPr>
          <m:e>
            <m:d>
              <m:dPr>
                <m:ctrlPr>
                  <w:rPr>
                    <w:rFonts w:ascii="Cambria Math" w:eastAsia="Calibri" w:hAnsi="Cambria Math" w:cs="Arial"/>
                  </w:rPr>
                </m:ctrlPr>
              </m:dPr>
              <m:e>
                <m:f>
                  <m:fPr>
                    <m:ctrlPr>
                      <w:rPr>
                        <w:rFonts w:ascii="Cambria Math" w:eastAsia="Calibri" w:hAnsi="Cambria Math" w:cs="Arial"/>
                      </w:rPr>
                    </m:ctrlPr>
                  </m:fPr>
                  <m:num>
                    <m:r>
                      <m:rPr>
                        <m:nor/>
                      </m:rPr>
                      <w:rPr>
                        <w:rFonts w:ascii="Cambria Math" w:eastAsia="Calibri" w:hAnsi="Cambria Math" w:cs="Arial"/>
                      </w:rPr>
                      <m:t>10,58</m:t>
                    </m:r>
                  </m:num>
                  <m:den>
                    <m:r>
                      <m:rPr>
                        <m:nor/>
                      </m:rPr>
                      <w:rPr>
                        <w:rFonts w:ascii="Cambria Math" w:eastAsia="Calibri" w:hAnsi="Cambria Math" w:cs="Arial"/>
                      </w:rPr>
                      <m:t>18</m:t>
                    </m:r>
                  </m:den>
                </m:f>
              </m:e>
            </m:d>
          </m:e>
          <m:sup>
            <m:r>
              <m:rPr>
                <m:nor/>
              </m:rPr>
              <w:rPr>
                <w:rFonts w:ascii="Cambria Math" w:eastAsia="Calibri" w:hAnsi="Cambria Math" w:cs="Arial"/>
              </w:rPr>
              <m:t>-4</m:t>
            </m:r>
          </m:sup>
        </m:sSup>
        <m:r>
          <m:rPr>
            <m:nor/>
          </m:rPr>
          <w:rPr>
            <w:rFonts w:ascii="Cambria Math" w:eastAsia="Calibri" w:hAnsi="Cambria Math" w:cs="Arial"/>
          </w:rPr>
          <m:t xml:space="preserve">= 8,38 </m:t>
        </m:r>
        <m:r>
          <m:rPr>
            <m:nor/>
          </m:rPr>
          <w:rPr>
            <w:rFonts w:ascii="Cambria Math" w:eastAsia="Calibri" w:hAnsi="Cambria Math" w:cs="Arial" w:hint="eastAsia"/>
          </w:rPr>
          <m:t>с</m:t>
        </m:r>
      </m:oMath>
      <w:r w:rsidR="00D4393C" w:rsidRPr="005C26CA">
        <w:rPr>
          <w:rFonts w:ascii="Cambria Math" w:eastAsia="Calibri" w:hAnsi="Cambria Math" w:cs="Arial"/>
        </w:rPr>
        <w:t>;</w:t>
      </w:r>
    </w:p>
    <w:p w14:paraId="7290EB95" w14:textId="5D54059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b) минимальное расстояние для безопасного наблюдения может быть получено путем решения формулы (B.3) для номинального безопасного расстояния для глаз (</w:t>
      </w:r>
      <w:r w:rsidRPr="00B70AF3">
        <w:rPr>
          <w:rFonts w:ascii="Arial" w:eastAsia="Calibri" w:hAnsi="Arial" w:cs="Arial"/>
          <w:i/>
        </w:rPr>
        <w:t>R</w:t>
      </w:r>
      <w:r w:rsidRPr="00B70AF3">
        <w:rPr>
          <w:rFonts w:ascii="Arial" w:eastAsia="Calibri" w:hAnsi="Arial" w:cs="Arial"/>
          <w:vertAlign w:val="subscript"/>
        </w:rPr>
        <w:t>НБРГ</w:t>
      </w:r>
      <w:r w:rsidRPr="00B70AF3">
        <w:rPr>
          <w:rFonts w:ascii="Arial" w:eastAsia="Calibri" w:hAnsi="Arial" w:cs="Arial"/>
        </w:rPr>
        <w:t xml:space="preserve">). В этом случае продолжительность воздействия </w:t>
      </w:r>
      <w:r w:rsidRPr="00B70AF3">
        <w:rPr>
          <w:rFonts w:ascii="Arial" w:eastAsia="Calibri" w:hAnsi="Arial" w:cs="Arial"/>
          <w:i/>
        </w:rPr>
        <w:t xml:space="preserve">t </w:t>
      </w:r>
      <w:r w:rsidRPr="00B70AF3">
        <w:rPr>
          <w:rFonts w:ascii="Arial" w:eastAsia="Calibri" w:hAnsi="Arial" w:cs="Arial"/>
        </w:rPr>
        <w:t xml:space="preserve">=180 с (3 мин) и по таблице 4 </w:t>
      </w:r>
      <w:r w:rsidRPr="00B70AF3">
        <w:rPr>
          <w:rFonts w:ascii="Arial" w:eastAsia="Calibri" w:hAnsi="Arial" w:cs="Arial"/>
          <w:i/>
        </w:rPr>
        <w:t>E</w:t>
      </w:r>
      <w:r w:rsidRPr="00B70AF3">
        <w:rPr>
          <w:rFonts w:ascii="Arial" w:eastAsia="Calibri" w:hAnsi="Arial" w:cs="Arial"/>
          <w:vertAlign w:val="subscript"/>
        </w:rPr>
        <w:t>ПДУ</w:t>
      </w:r>
      <w:r w:rsidRPr="00B70AF3">
        <w:rPr>
          <w:rFonts w:ascii="Arial" w:eastAsia="Calibri" w:hAnsi="Arial" w:cs="Arial"/>
        </w:rPr>
        <w:t xml:space="preserve"> = 10 Вт·м</w:t>
      </w:r>
      <w:r w:rsidRPr="00B70AF3">
        <w:rPr>
          <w:rFonts w:ascii="Arial" w:eastAsia="Calibri" w:hAnsi="Arial" w:cs="Arial"/>
          <w:vertAlign w:val="superscript"/>
        </w:rPr>
        <w:t>-2</w:t>
      </w:r>
      <w:r w:rsidRPr="00B70AF3">
        <w:rPr>
          <w:rFonts w:ascii="Arial" w:eastAsia="Calibri" w:hAnsi="Arial" w:cs="Arial"/>
        </w:rPr>
        <w:t>:</w:t>
      </w:r>
    </w:p>
    <w:p w14:paraId="3CAA9BCE" w14:textId="7F487D84" w:rsidR="001F7F90" w:rsidRPr="00B70AF3"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НБРГ</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 xml:space="preserve">0,1 ∙ </m:t>
              </m:r>
              <m:sSup>
                <m:sSupPr>
                  <m:ctrlPr>
                    <w:rPr>
                      <w:rFonts w:ascii="Cambria Math" w:eastAsia="Calibri" w:hAnsi="Cambria Math" w:cs="Arial"/>
                      <w:i/>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 ∙ 3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π ∙ 10</m:t>
                  </m:r>
                </m:den>
              </m:f>
            </m:e>
          </m:rad>
          <m:r>
            <w:rPr>
              <w:rFonts w:ascii="Cambria Math" w:eastAsia="Calibri" w:hAnsi="Cambria Math" w:cs="Arial"/>
            </w:rPr>
            <m:t xml:space="preserve"> -</m:t>
          </m:r>
          <m:r>
            <m:rPr>
              <m:nor/>
            </m:rPr>
            <w:rPr>
              <w:rFonts w:ascii="Cambria Math" w:eastAsia="Calibri" w:hAnsi="Cambria Math" w:cs="Arial"/>
            </w:rPr>
            <m:t xml:space="preserve"> </m:t>
          </m:r>
          <m:f>
            <m:fPr>
              <m:ctrlPr>
                <w:rPr>
                  <w:rFonts w:ascii="Cambria Math" w:eastAsia="Calibri" w:hAnsi="Cambria Math" w:cs="Arial"/>
                  <w:i/>
                </w:rPr>
              </m:ctrlPr>
            </m:fPr>
            <m:num>
              <m:r>
                <m:rPr>
                  <m:nor/>
                </m:rPr>
                <w:rPr>
                  <w:rFonts w:ascii="Cambria Math" w:eastAsia="Calibri" w:hAnsi="Cambria Math" w:cs="Arial"/>
                </w:rPr>
                <m:t xml:space="preserve">13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0,1 ∙ </m:t>
              </m:r>
              <m:sSup>
                <m:sSupPr>
                  <m:ctrlPr>
                    <w:rPr>
                      <w:rFonts w:ascii="Cambria Math" w:eastAsia="Calibri" w:hAnsi="Cambria Math" w:cs="Arial"/>
                      <w:i/>
                      <w:lang w:val="en-US"/>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65,4 м.</m:t>
          </m:r>
        </m:oMath>
      </m:oMathPara>
    </w:p>
    <w:p w14:paraId="7827FE3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B.6.6</w:t>
      </w:r>
      <w:r w:rsidRPr="00B70AF3">
        <w:rPr>
          <w:rFonts w:ascii="Arial" w:eastAsia="Calibri" w:hAnsi="Arial" w:cs="Arial"/>
          <w:b/>
        </w:rPr>
        <w:tab/>
        <w:t>Пример для инфракрасного геодезического устройства</w:t>
      </w:r>
    </w:p>
    <w:p w14:paraId="315119D1"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Ручное инфракрасное лазерное геодезическое устройство обладает следующими характеристиками:</w:t>
      </w:r>
    </w:p>
    <w:p w14:paraId="0F582E7C" w14:textId="241D9303" w:rsidR="001F7F90" w:rsidRPr="00B70AF3" w:rsidRDefault="00E22C0D">
      <w:pPr>
        <w:spacing w:after="0" w:line="360" w:lineRule="auto"/>
        <w:ind w:firstLine="709"/>
        <w:jc w:val="both"/>
        <w:rPr>
          <w:rFonts w:ascii="Arial" w:eastAsia="Calibri" w:hAnsi="Arial" w:cs="Arial"/>
        </w:rPr>
      </w:pPr>
      <w:r>
        <w:rPr>
          <w:rFonts w:ascii="Arial" w:eastAsia="Calibri" w:hAnsi="Arial" w:cs="Arial"/>
        </w:rPr>
        <w:t>- длина волны λ</w:t>
      </w:r>
      <w:r w:rsidR="00D347A7" w:rsidRPr="00B70AF3">
        <w:rPr>
          <w:rFonts w:ascii="Arial" w:eastAsia="Calibri" w:hAnsi="Arial" w:cs="Arial"/>
        </w:rPr>
        <w:t xml:space="preserve"> – 903 нм;</w:t>
      </w:r>
    </w:p>
    <w:p w14:paraId="44FC106E" w14:textId="4F97A16C" w:rsidR="001F7F90" w:rsidRPr="00B70AF3" w:rsidRDefault="00E22C0D">
      <w:pPr>
        <w:spacing w:after="0" w:line="360" w:lineRule="auto"/>
        <w:ind w:firstLine="709"/>
        <w:jc w:val="both"/>
        <w:rPr>
          <w:rFonts w:ascii="Arial" w:eastAsia="Calibri" w:hAnsi="Arial" w:cs="Arial"/>
        </w:rPr>
      </w:pPr>
      <w:r>
        <w:rPr>
          <w:rFonts w:ascii="Arial" w:eastAsia="Calibri" w:hAnsi="Arial" w:cs="Arial"/>
        </w:rPr>
        <w:t xml:space="preserve">- частота следования импульсов </w:t>
      </w:r>
      <w:r w:rsidR="00D347A7" w:rsidRPr="00B70AF3">
        <w:rPr>
          <w:rFonts w:ascii="Arial" w:eastAsia="Calibri" w:hAnsi="Arial" w:cs="Arial"/>
          <w:i/>
        </w:rPr>
        <w:t>F</w:t>
      </w:r>
      <w:r w:rsidR="00D347A7" w:rsidRPr="00B70AF3">
        <w:rPr>
          <w:rFonts w:ascii="Arial" w:eastAsia="Calibri" w:hAnsi="Arial" w:cs="Arial"/>
        </w:rPr>
        <w:t xml:space="preserve"> – 300 Гц;</w:t>
      </w:r>
    </w:p>
    <w:p w14:paraId="150F2D72" w14:textId="01B5B7FA" w:rsidR="001F7F90" w:rsidRPr="00B70AF3" w:rsidRDefault="00E22C0D">
      <w:pPr>
        <w:spacing w:after="0" w:line="360" w:lineRule="auto"/>
        <w:ind w:firstLine="709"/>
        <w:jc w:val="both"/>
        <w:rPr>
          <w:rFonts w:ascii="Arial" w:eastAsia="Calibri" w:hAnsi="Arial" w:cs="Arial"/>
        </w:rPr>
      </w:pPr>
      <w:r>
        <w:rPr>
          <w:rFonts w:ascii="Arial" w:eastAsia="Calibri" w:hAnsi="Arial" w:cs="Arial"/>
        </w:rPr>
        <w:t xml:space="preserve">- пиковая мощность на импульс </w:t>
      </w:r>
      <w:r w:rsidR="00D347A7" w:rsidRPr="00B70AF3">
        <w:rPr>
          <w:rFonts w:ascii="Arial" w:eastAsia="Calibri" w:hAnsi="Arial" w:cs="Arial"/>
          <w:i/>
        </w:rPr>
        <w:t>P</w:t>
      </w:r>
      <w:r>
        <w:rPr>
          <w:rFonts w:ascii="Arial" w:eastAsia="Calibri" w:hAnsi="Arial" w:cs="Arial"/>
          <w:vertAlign w:val="subscript"/>
        </w:rPr>
        <w:t>п</w:t>
      </w:r>
      <w:r w:rsidR="00D347A7" w:rsidRPr="00B70AF3">
        <w:rPr>
          <w:rFonts w:ascii="Arial" w:eastAsia="Calibri" w:hAnsi="Arial" w:cs="Arial"/>
        </w:rPr>
        <w:t xml:space="preserve"> – 30 Вт;</w:t>
      </w:r>
    </w:p>
    <w:p w14:paraId="024F2DF5" w14:textId="783BB6D1" w:rsidR="001F7F90" w:rsidRPr="00B70AF3" w:rsidRDefault="00E22C0D">
      <w:pPr>
        <w:spacing w:after="0" w:line="360" w:lineRule="auto"/>
        <w:ind w:firstLine="709"/>
        <w:jc w:val="both"/>
        <w:rPr>
          <w:rFonts w:ascii="Arial" w:eastAsia="Calibri" w:hAnsi="Arial" w:cs="Arial"/>
        </w:rPr>
      </w:pPr>
      <w:r>
        <w:rPr>
          <w:rFonts w:ascii="Arial" w:eastAsia="Calibri" w:hAnsi="Arial" w:cs="Arial"/>
        </w:rPr>
        <w:t xml:space="preserve">- энергия в импульсе </w:t>
      </w:r>
      <w:r w:rsidR="00D347A7" w:rsidRPr="00B70AF3">
        <w:rPr>
          <w:rFonts w:ascii="Arial" w:eastAsia="Calibri" w:hAnsi="Arial" w:cs="Arial"/>
          <w:i/>
        </w:rPr>
        <w:t>Q</w:t>
      </w:r>
      <w:r w:rsidR="00D347A7" w:rsidRPr="00B70AF3">
        <w:rPr>
          <w:rFonts w:ascii="Arial" w:eastAsia="Calibri" w:hAnsi="Arial" w:cs="Arial"/>
        </w:rPr>
        <w:t xml:space="preserve"> – 600 нДж;</w:t>
      </w:r>
    </w:p>
    <w:p w14:paraId="32A2C4AE" w14:textId="0F74B63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угол ра</w:t>
      </w:r>
      <w:r w:rsidR="00E22C0D">
        <w:rPr>
          <w:rFonts w:ascii="Arial" w:eastAsia="Calibri" w:hAnsi="Arial" w:cs="Arial"/>
        </w:rPr>
        <w:t>сходимости пучка φ</w:t>
      </w:r>
      <w:r w:rsidRPr="00B70AF3">
        <w:rPr>
          <w:rFonts w:ascii="Arial" w:eastAsia="Calibri" w:hAnsi="Arial" w:cs="Arial"/>
        </w:rPr>
        <w:t xml:space="preserve"> – 10 мрад;</w:t>
      </w:r>
    </w:p>
    <w:p w14:paraId="2960154A" w14:textId="09F2E7E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эффективный диаметр выходной апертуры </w:t>
      </w:r>
      <m:oMath>
        <m:r>
          <w:rPr>
            <w:rFonts w:ascii="Cambria Math" w:eastAsia="Calibri" w:hAnsi="Cambria Math" w:cs="Golos Text"/>
          </w:rPr>
          <m:t>a</m:t>
        </m:r>
      </m:oMath>
      <w:r w:rsidRPr="00B70AF3">
        <w:rPr>
          <w:rFonts w:ascii="Arial" w:eastAsia="Calibri" w:hAnsi="Arial" w:cs="Arial"/>
        </w:rPr>
        <w:t xml:space="preserve"> – 55 мм.</w:t>
      </w:r>
    </w:p>
    <w:p w14:paraId="661D8CB3" w14:textId="396DF9F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Предполагая, что лазер имеет гауссов</w:t>
      </w:r>
      <w:r w:rsidR="00CC0C52" w:rsidRPr="00B70AF3">
        <w:rPr>
          <w:rFonts w:ascii="Arial" w:eastAsia="Calibri" w:hAnsi="Arial" w:cs="Arial"/>
        </w:rPr>
        <w:t xml:space="preserve"> </w:t>
      </w:r>
      <w:r w:rsidRPr="00B70AF3">
        <w:rPr>
          <w:rFonts w:ascii="Arial" w:eastAsia="Calibri" w:hAnsi="Arial" w:cs="Arial"/>
        </w:rPr>
        <w:t xml:space="preserve">профиль пучка, </w:t>
      </w:r>
      <w:r w:rsidR="00E22C0D">
        <w:rPr>
          <w:rFonts w:ascii="Arial" w:eastAsia="Calibri" w:hAnsi="Arial" w:cs="Arial"/>
        </w:rPr>
        <w:t xml:space="preserve">следует </w:t>
      </w:r>
      <w:r w:rsidRPr="00B70AF3">
        <w:rPr>
          <w:rFonts w:ascii="Arial" w:eastAsia="Calibri" w:hAnsi="Arial" w:cs="Arial"/>
        </w:rPr>
        <w:t>оценить НБРГ для этого устройства:</w:t>
      </w:r>
    </w:p>
    <w:p w14:paraId="16ABA08C"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1) при наблюдении невооруженным глазом;</w:t>
      </w:r>
    </w:p>
    <w:p w14:paraId="513AD57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2) при использовании бинокля 8×50.</w:t>
      </w:r>
    </w:p>
    <w:p w14:paraId="591B9EA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Решение:</w:t>
      </w:r>
    </w:p>
    <w:p w14:paraId="13A15803" w14:textId="59CAD4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а) </w:t>
      </w:r>
      <w:r w:rsidR="00E22C0D">
        <w:rPr>
          <w:rFonts w:ascii="Arial" w:eastAsia="Calibri" w:hAnsi="Arial" w:cs="Arial"/>
        </w:rPr>
        <w:t xml:space="preserve">при </w:t>
      </w:r>
      <w:r w:rsidRPr="00B70AF3">
        <w:rPr>
          <w:rFonts w:ascii="Arial" w:eastAsia="Calibri" w:hAnsi="Arial" w:cs="Arial"/>
        </w:rPr>
        <w:t>наблюдении невооруженным глазом</w:t>
      </w:r>
    </w:p>
    <w:p w14:paraId="2FBA368B" w14:textId="46B6A21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Исходя из технических характеристик лазера, длительность импульса определяется как: </w:t>
      </w:r>
      <w:r w:rsidRPr="00B70AF3">
        <w:rPr>
          <w:rFonts w:ascii="Arial" w:eastAsia="Calibri" w:hAnsi="Arial" w:cs="Arial"/>
          <w:i/>
        </w:rPr>
        <w:t>t</w:t>
      </w:r>
      <w:r w:rsidR="00E22C0D" w:rsidRPr="00E22C0D">
        <w:rPr>
          <w:rFonts w:ascii="Arial" w:eastAsia="Calibri" w:hAnsi="Arial" w:cs="Arial"/>
          <w:vertAlign w:val="subscript"/>
        </w:rPr>
        <w:t>п</w:t>
      </w:r>
      <w:r w:rsidRPr="00B70AF3">
        <w:rPr>
          <w:rFonts w:ascii="Arial" w:eastAsia="Calibri" w:hAnsi="Arial" w:cs="Arial"/>
        </w:rPr>
        <w:t xml:space="preserve"> = </w:t>
      </w:r>
      <w:r w:rsidRPr="00B70AF3">
        <w:rPr>
          <w:rFonts w:ascii="Arial" w:eastAsia="Calibri" w:hAnsi="Arial" w:cs="Arial"/>
          <w:i/>
        </w:rPr>
        <w:t>Q/P</w:t>
      </w:r>
      <w:r w:rsidR="00E22C0D" w:rsidRPr="00E22C0D">
        <w:rPr>
          <w:rFonts w:ascii="Arial" w:eastAsia="Calibri" w:hAnsi="Arial" w:cs="Arial"/>
          <w:vertAlign w:val="subscript"/>
        </w:rPr>
        <w:t>п</w:t>
      </w:r>
      <w:r w:rsidR="0056469B" w:rsidRPr="00B70AF3">
        <w:rPr>
          <w:rFonts w:ascii="Arial" w:eastAsia="Calibri" w:hAnsi="Arial" w:cs="Arial"/>
        </w:rPr>
        <w:t xml:space="preserve"> </w:t>
      </w:r>
      <w:r w:rsidRPr="00B70AF3">
        <w:rPr>
          <w:rFonts w:ascii="Arial" w:eastAsia="Calibri" w:hAnsi="Arial" w:cs="Arial"/>
        </w:rPr>
        <w:t>= (6</w:t>
      </w:r>
      <w:r w:rsidR="0056469B" w:rsidRPr="00B70AF3">
        <w:rPr>
          <w:rFonts w:ascii="Arial" w:eastAsia="Calibri" w:hAnsi="Arial" w:cs="Arial"/>
        </w:rPr>
        <w:t xml:space="preserve"> </w:t>
      </w:r>
      <w:r w:rsidR="00F813DF" w:rsidRPr="00B70AF3">
        <w:rPr>
          <w:rFonts w:ascii="Arial" w:eastAsia="Calibri" w:hAnsi="Arial" w:cs="Arial"/>
        </w:rPr>
        <w:t>∙</w:t>
      </w:r>
      <w:r w:rsidR="0056469B" w:rsidRPr="00B70AF3">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-7</w:t>
      </w:r>
      <w:r w:rsidRPr="00B70AF3">
        <w:rPr>
          <w:rFonts w:ascii="Arial" w:eastAsia="Calibri" w:hAnsi="Arial" w:cs="Arial"/>
        </w:rPr>
        <w:t xml:space="preserve">)/30 = 20 нс. В этом примере предполагается, что угловой размер </w:t>
      </w:r>
      <w:r w:rsidR="00E22C0D">
        <w:rPr>
          <w:rFonts w:ascii="Arial" w:eastAsia="Calibri" w:hAnsi="Arial" w:cs="Arial"/>
          <w:lang w:eastAsia="ru-RU"/>
        </w:rPr>
        <w:t>α</w:t>
      </w:r>
      <w:r w:rsidRPr="00B70AF3">
        <w:rPr>
          <w:rFonts w:ascii="Arial" w:eastAsia="Calibri" w:hAnsi="Arial" w:cs="Arial"/>
        </w:rPr>
        <w:t xml:space="preserve"> мен</w:t>
      </w:r>
      <w:r w:rsidR="00E22C0D">
        <w:rPr>
          <w:rFonts w:ascii="Arial" w:eastAsia="Calibri" w:hAnsi="Arial" w:cs="Arial"/>
        </w:rPr>
        <w:t xml:space="preserve">ее </w:t>
      </w:r>
      <w:r w:rsidRPr="00B70AF3">
        <w:rPr>
          <w:rFonts w:ascii="Arial" w:eastAsia="Calibri" w:hAnsi="Arial" w:cs="Arial"/>
        </w:rPr>
        <w:t xml:space="preserve">чем </w:t>
      </w:r>
      <w:r w:rsidRPr="00231870">
        <w:rPr>
          <w:rFonts w:ascii="Arial" w:eastAsia="Calibri" w:hAnsi="Arial" w:cs="Arial"/>
        </w:rPr>
        <w:t>α</w:t>
      </w:r>
      <w:r w:rsidR="00E22C0D">
        <w:rPr>
          <w:rFonts w:ascii="Arial" w:eastAsia="Calibri" w:hAnsi="Arial" w:cs="Arial"/>
          <w:vertAlign w:val="subscript"/>
          <w:lang w:val="en-US"/>
        </w:rPr>
        <w:t>min</w:t>
      </w:r>
      <w:r w:rsidRPr="00B70AF3">
        <w:rPr>
          <w:rFonts w:ascii="Arial" w:eastAsia="Calibri" w:hAnsi="Arial" w:cs="Arial"/>
        </w:rPr>
        <w:t xml:space="preserve">. При отсутствии преднамеренного наблюдения используемая длительность облучения равна </w:t>
      </w:r>
      <w:r w:rsidRPr="00B70AF3">
        <w:rPr>
          <w:rFonts w:ascii="Arial" w:eastAsia="Calibri" w:hAnsi="Arial" w:cs="Arial"/>
          <w:i/>
        </w:rPr>
        <w:t xml:space="preserve">T </w:t>
      </w:r>
      <w:r w:rsidRPr="00B70AF3">
        <w:rPr>
          <w:rFonts w:ascii="Arial" w:eastAsia="Calibri" w:hAnsi="Arial" w:cs="Arial"/>
        </w:rPr>
        <w:t>= 100 с (см. 6.1); в течение этого времени количество импульсов составляет:</w:t>
      </w:r>
    </w:p>
    <w:p w14:paraId="15CB48F7" w14:textId="1E9DFC8E" w:rsidR="001F7F90" w:rsidRPr="00B70AF3" w:rsidRDefault="00E22C0D" w:rsidP="00157BD1">
      <w:pPr>
        <w:spacing w:after="0" w:line="360" w:lineRule="auto"/>
        <w:ind w:firstLine="709"/>
        <w:jc w:val="center"/>
        <w:rPr>
          <w:rFonts w:ascii="Arial" w:eastAsia="Calibri" w:hAnsi="Arial" w:cs="Arial"/>
          <w:i/>
        </w:rPr>
      </w:pPr>
      <m:oMath>
        <m:r>
          <m:rPr>
            <m:nor/>
          </m:rPr>
          <w:rPr>
            <w:rFonts w:ascii="Cambria Math" w:eastAsia="Calibri" w:hAnsi="Cambria Math" w:cs="Arial"/>
            <w:i/>
          </w:rPr>
          <m:t xml:space="preserve">N = F ∙ T </m:t>
        </m:r>
        <m:r>
          <m:rPr>
            <m:nor/>
          </m:rPr>
          <w:rPr>
            <w:rFonts w:ascii="Cambria Math" w:eastAsia="Calibri" w:hAnsi="Cambria Math" w:cs="Arial"/>
          </w:rPr>
          <m:t xml:space="preserve">= 300 Гц ∙ 100 с = 3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4</m:t>
            </m:r>
          </m:sup>
        </m:sSup>
      </m:oMath>
      <w:r w:rsidR="00157BD1">
        <w:rPr>
          <w:rFonts w:ascii="Arial" w:eastAsia="Calibri" w:hAnsi="Arial" w:cs="Arial"/>
        </w:rPr>
        <w:t>.</w:t>
      </w:r>
    </w:p>
    <w:p w14:paraId="32BAF6BC" w14:textId="0B3BE11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Значение ПДУ для наблюдения в пучке принимается как наиболее ограничивающее, рассчитанное на основе применения 6.2. </w:t>
      </w:r>
      <w:r w:rsidR="00E22C0D">
        <w:rPr>
          <w:rFonts w:ascii="Arial" w:eastAsia="Calibri" w:hAnsi="Arial" w:cs="Arial"/>
        </w:rPr>
        <w:t xml:space="preserve">Оценка одиночного импульса </w:t>
      </w:r>
      <w:r w:rsidR="00E22C0D" w:rsidRPr="00F84D5C">
        <w:rPr>
          <w:rFonts w:ascii="Arial" w:eastAsia="Calibri" w:hAnsi="Arial" w:cs="Arial"/>
        </w:rPr>
        <w:t>[</w:t>
      </w:r>
      <w:r w:rsidR="00E22C0D">
        <w:rPr>
          <w:rFonts w:ascii="Arial" w:eastAsia="Calibri" w:hAnsi="Arial" w:cs="Arial"/>
        </w:rPr>
        <w:t xml:space="preserve">см. 6.2, </w:t>
      </w:r>
      <w:r w:rsidRPr="00B70AF3">
        <w:rPr>
          <w:rFonts w:ascii="Arial" w:eastAsia="Calibri" w:hAnsi="Arial" w:cs="Arial"/>
        </w:rPr>
        <w:t>перечисление a)</w:t>
      </w:r>
      <w:r w:rsidR="00E22C0D" w:rsidRPr="00F84D5C">
        <w:rPr>
          <w:rFonts w:ascii="Arial" w:eastAsia="Calibri" w:hAnsi="Arial" w:cs="Arial"/>
        </w:rPr>
        <w:t>]</w:t>
      </w:r>
      <w:r w:rsidRPr="00B70AF3">
        <w:rPr>
          <w:rFonts w:ascii="Arial" w:eastAsia="Calibri" w:hAnsi="Arial" w:cs="Arial"/>
        </w:rPr>
        <w:t xml:space="preserve">: </w:t>
      </w:r>
    </w:p>
    <w:p w14:paraId="49985D51" w14:textId="35D59FD8" w:rsidR="001F7F90" w:rsidRPr="00B70AF3" w:rsidRDefault="00F84D5C">
      <w:pPr>
        <w:spacing w:after="0" w:line="360" w:lineRule="auto"/>
        <w:ind w:firstLine="709"/>
        <w:jc w:val="both"/>
        <w:rPr>
          <w:rFonts w:ascii="Arial" w:eastAsia="Calibri" w:hAnsi="Arial" w:cs="Arial"/>
        </w:rPr>
      </w:pPr>
      <w:r>
        <w:rPr>
          <w:rFonts w:ascii="Arial" w:eastAsia="Calibri" w:hAnsi="Arial" w:cs="Arial"/>
        </w:rPr>
        <w:t>е</w:t>
      </w:r>
      <w:r w:rsidR="00D347A7" w:rsidRPr="00B70AF3">
        <w:rPr>
          <w:rFonts w:ascii="Arial" w:eastAsia="Calibri" w:hAnsi="Arial" w:cs="Arial"/>
        </w:rPr>
        <w:t xml:space="preserve">сли </w:t>
      </w:r>
      <w:r w:rsidR="00D347A7" w:rsidRPr="00231870">
        <w:rPr>
          <w:rFonts w:ascii="Arial" w:eastAsia="Calibri" w:hAnsi="Arial" w:cs="Arial"/>
        </w:rPr>
        <w:t>α</w:t>
      </w:r>
      <w:r w:rsidR="00D347A7" w:rsidRPr="00B70AF3">
        <w:rPr>
          <w:rFonts w:ascii="Arial" w:eastAsia="Calibri" w:hAnsi="Arial" w:cs="Arial"/>
        </w:rPr>
        <w:t xml:space="preserve"> </w:t>
      </w:r>
      <w:r w:rsidR="00D347A7" w:rsidRPr="00B70AF3">
        <w:rPr>
          <w:rFonts w:ascii="Arial" w:eastAsia="Calibri" w:hAnsi="Arial" w:cs="Arial"/>
        </w:rPr>
        <w:sym w:font="Symbol" w:char="F0A3"/>
      </w:r>
      <w:r w:rsidR="00D347A7" w:rsidRPr="00B70AF3">
        <w:rPr>
          <w:rFonts w:ascii="Arial" w:eastAsia="Calibri" w:hAnsi="Arial" w:cs="Arial"/>
        </w:rPr>
        <w:t xml:space="preserve"> 1,5 мрад, </w:t>
      </w:r>
      <w:r w:rsidR="00D347A7" w:rsidRPr="00B70AF3">
        <w:rPr>
          <w:rFonts w:ascii="Arial" w:eastAsia="Calibri" w:hAnsi="Arial" w:cs="Arial"/>
          <w:i/>
        </w:rPr>
        <w:t>C</w:t>
      </w:r>
      <w:r w:rsidR="00D347A7" w:rsidRPr="00B70AF3">
        <w:rPr>
          <w:rFonts w:ascii="Arial" w:eastAsia="Calibri" w:hAnsi="Arial" w:cs="Arial"/>
          <w:vertAlign w:val="subscript"/>
        </w:rPr>
        <w:t>6</w:t>
      </w:r>
      <w:r w:rsidR="0056469B">
        <w:rPr>
          <w:rFonts w:ascii="Arial" w:eastAsia="Calibri" w:hAnsi="Arial" w:cs="Arial"/>
          <w:vertAlign w:val="subscript"/>
        </w:rPr>
        <w:t xml:space="preserve"> </w:t>
      </w:r>
      <w:r w:rsidR="00D347A7" w:rsidRPr="00B70AF3">
        <w:rPr>
          <w:rFonts w:ascii="Arial" w:eastAsia="Calibri" w:hAnsi="Arial" w:cs="Arial"/>
        </w:rPr>
        <w:t>=</w:t>
      </w:r>
      <w:r w:rsidR="0056469B">
        <w:rPr>
          <w:rFonts w:ascii="Arial" w:eastAsia="Calibri" w:hAnsi="Arial" w:cs="Arial"/>
        </w:rPr>
        <w:t xml:space="preserve"> </w:t>
      </w:r>
      <w:r w:rsidR="00D347A7" w:rsidRPr="00B70AF3">
        <w:rPr>
          <w:rFonts w:ascii="Arial" w:eastAsia="Calibri" w:hAnsi="Arial" w:cs="Arial"/>
        </w:rPr>
        <w:t>1, и то в таблице 4 приведено значение ПДУ одиночного импульса для этого излучения с длительностью облучения 20 нс, как:</w:t>
      </w:r>
    </w:p>
    <w:p w14:paraId="7540D027" w14:textId="112522CA" w:rsidR="001F7F90" w:rsidRPr="00B70AF3" w:rsidRDefault="00000000" w:rsidP="00F84D5C">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4</m:t>
            </m:r>
          </m:sub>
        </m:sSub>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F84D5C">
        <w:rPr>
          <w:rFonts w:ascii="Arial" w:eastAsia="Calibri" w:hAnsi="Arial" w:cs="Arial"/>
        </w:rPr>
        <w:t>,</w:t>
      </w:r>
    </w:p>
    <w:p w14:paraId="527E5F4E" w14:textId="67762AA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C</w:t>
      </w:r>
      <w:r w:rsidRPr="00B70AF3">
        <w:rPr>
          <w:rFonts w:ascii="Arial" w:eastAsia="Calibri" w:hAnsi="Arial" w:cs="Arial"/>
          <w:vertAlign w:val="subscript"/>
        </w:rPr>
        <w:t>4</w:t>
      </w:r>
      <w:r w:rsidR="00A93D6E">
        <w:rPr>
          <w:rFonts w:ascii="Arial" w:eastAsia="Calibri" w:hAnsi="Arial" w:cs="Arial"/>
        </w:rPr>
        <w:t xml:space="preserve"> </w:t>
      </w:r>
      <w:r w:rsidRPr="00B70AF3">
        <w:rPr>
          <w:rFonts w:ascii="Arial" w:eastAsia="Calibri" w:hAnsi="Arial" w:cs="Arial"/>
        </w:rPr>
        <w:t>= 10</w:t>
      </w:r>
      <w:r w:rsidRPr="00B70AF3">
        <w:rPr>
          <w:rFonts w:ascii="Arial" w:eastAsia="Calibri" w:hAnsi="Arial" w:cs="Arial"/>
          <w:vertAlign w:val="superscript"/>
        </w:rPr>
        <w:t xml:space="preserve">0,002(903 - 700) </w:t>
      </w:r>
      <w:r w:rsidRPr="00B70AF3">
        <w:rPr>
          <w:rFonts w:ascii="Arial" w:eastAsia="Calibri" w:hAnsi="Arial" w:cs="Arial"/>
        </w:rPr>
        <w:t>= 2,55 = 5,1</w:t>
      </w:r>
      <w:r w:rsidR="0056469B">
        <w:rPr>
          <w:rFonts w:ascii="Arial" w:eastAsia="Calibri" w:hAnsi="Arial" w:cs="Arial"/>
        </w:rPr>
        <w:t xml:space="preserve"> </w:t>
      </w:r>
      <w:r w:rsidR="00F813DF" w:rsidRPr="00B70AF3">
        <w:rPr>
          <w:rFonts w:ascii="Arial" w:eastAsia="Calibri" w:hAnsi="Arial" w:cs="Arial"/>
        </w:rPr>
        <w:t>∙</w:t>
      </w:r>
      <w:r w:rsidR="0056469B">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Дж</w:t>
      </w:r>
      <w:r w:rsidR="0056469B">
        <w:rPr>
          <w:rFonts w:ascii="Arial" w:eastAsia="Calibri" w:hAnsi="Arial" w:cs="Arial"/>
        </w:rPr>
        <w:t xml:space="preserve"> </w:t>
      </w:r>
      <w:r w:rsidR="00F813DF" w:rsidRPr="00B70AF3">
        <w:rPr>
          <w:rFonts w:ascii="Arial" w:eastAsia="Calibri" w:hAnsi="Arial" w:cs="Arial"/>
        </w:rPr>
        <w:t>∙</w:t>
      </w:r>
      <w:r w:rsidR="0056469B">
        <w:rPr>
          <w:rFonts w:ascii="Arial" w:eastAsia="Calibri" w:hAnsi="Arial" w:cs="Arial"/>
        </w:rPr>
        <w:t xml:space="preserve"> </w:t>
      </w:r>
      <w:r w:rsidRPr="00B70AF3">
        <w:rPr>
          <w:rFonts w:ascii="Arial" w:eastAsia="Calibri" w:hAnsi="Arial" w:cs="Arial"/>
        </w:rPr>
        <w:t>м</w:t>
      </w:r>
      <w:r w:rsidRPr="00B70AF3">
        <w:rPr>
          <w:rFonts w:ascii="Arial" w:eastAsia="Calibri" w:hAnsi="Arial" w:cs="Arial"/>
          <w:vertAlign w:val="superscript"/>
        </w:rPr>
        <w:t xml:space="preserve">-2 </w:t>
      </w:r>
      <w:r w:rsidRPr="00B70AF3">
        <w:rPr>
          <w:rFonts w:ascii="Arial" w:eastAsia="Calibri" w:hAnsi="Arial" w:cs="Arial"/>
        </w:rPr>
        <w:t>(см. таблицу 9), следовательно:</w:t>
      </w:r>
    </w:p>
    <w:p w14:paraId="551B05FB" w14:textId="5815D50C" w:rsidR="001F7F90" w:rsidRPr="00B70AF3" w:rsidRDefault="00000000" w:rsidP="00F84D5C">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 xml:space="preserve">-3 </m:t>
            </m:r>
          </m:sup>
        </m:sSup>
        <m:r>
          <m:rPr>
            <m:nor/>
          </m:rPr>
          <w:rPr>
            <w:rFonts w:ascii="Cambria Math" w:eastAsia="Calibri" w:hAnsi="Cambria Math" w:cs="Arial"/>
          </w:rPr>
          <m:t xml:space="preserve">∙ 2,55 = 5,1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F84D5C">
        <w:rPr>
          <w:rFonts w:ascii="Arial" w:eastAsia="Calibri" w:hAnsi="Arial" w:cs="Arial"/>
        </w:rPr>
        <w:t>.</w:t>
      </w:r>
    </w:p>
    <w:p w14:paraId="08C15570" w14:textId="0A36F348" w:rsidR="001F7F90" w:rsidRPr="00B70AF3" w:rsidRDefault="00834F36">
      <w:pPr>
        <w:spacing w:after="0" w:line="360" w:lineRule="auto"/>
        <w:ind w:firstLine="709"/>
        <w:jc w:val="both"/>
        <w:rPr>
          <w:rFonts w:ascii="Arial" w:eastAsia="Calibri" w:hAnsi="Arial" w:cs="Arial"/>
        </w:rPr>
      </w:pPr>
      <w:r>
        <w:rPr>
          <w:rFonts w:ascii="Arial" w:eastAsia="Calibri" w:hAnsi="Arial" w:cs="Arial"/>
        </w:rPr>
        <w:t xml:space="preserve">Оценка средней облученности </w:t>
      </w:r>
      <w:r w:rsidRPr="00834F36">
        <w:rPr>
          <w:rFonts w:ascii="Arial" w:eastAsia="Calibri" w:hAnsi="Arial" w:cs="Arial"/>
        </w:rPr>
        <w:t>[</w:t>
      </w:r>
      <w:r>
        <w:rPr>
          <w:rFonts w:ascii="Arial" w:eastAsia="Calibri" w:hAnsi="Arial" w:cs="Arial"/>
        </w:rPr>
        <w:t>см.</w:t>
      </w:r>
      <w:r w:rsidR="00D347A7" w:rsidRPr="00B70AF3">
        <w:rPr>
          <w:rFonts w:ascii="Arial" w:eastAsia="Calibri" w:hAnsi="Arial" w:cs="Arial"/>
        </w:rPr>
        <w:t xml:space="preserve"> 6.2</w:t>
      </w:r>
      <w:r>
        <w:rPr>
          <w:rFonts w:ascii="Arial" w:eastAsia="Calibri" w:hAnsi="Arial" w:cs="Arial"/>
        </w:rPr>
        <w:t>, перечисление b)]</w:t>
      </w:r>
      <w:r w:rsidR="00D347A7" w:rsidRPr="00B70AF3">
        <w:rPr>
          <w:rFonts w:ascii="Arial" w:eastAsia="Calibri" w:hAnsi="Arial" w:cs="Arial"/>
        </w:rPr>
        <w:t>:</w:t>
      </w:r>
    </w:p>
    <w:p w14:paraId="7BF768B3" w14:textId="3741C0E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ПДУ для длительности облучения 100 с получен из таблицы 4. Поскольку все импульсы имеют одинаковую величину, длительность и интервал между ними, общая длительность облучения </w:t>
      </w:r>
      <w:r w:rsidRPr="00B70AF3">
        <w:rPr>
          <w:rFonts w:ascii="Arial" w:eastAsia="Calibri" w:hAnsi="Arial" w:cs="Arial"/>
          <w:i/>
        </w:rPr>
        <w:t>T</w:t>
      </w:r>
      <w:r w:rsidR="00D772EF" w:rsidRPr="00B70AF3">
        <w:rPr>
          <w:rFonts w:ascii="Arial" w:eastAsia="Calibri" w:hAnsi="Arial" w:cs="Arial"/>
        </w:rPr>
        <w:t xml:space="preserve"> </w:t>
      </w:r>
      <w:r w:rsidRPr="00B70AF3">
        <w:rPr>
          <w:rFonts w:ascii="Arial" w:eastAsia="Calibri" w:hAnsi="Arial" w:cs="Arial"/>
        </w:rPr>
        <w:t>= 100 с приведет к наиболее строгому ПДУ в соответствии с требованием 6.2</w:t>
      </w:r>
      <w:r w:rsidR="00231870">
        <w:rPr>
          <w:rFonts w:ascii="Arial" w:eastAsia="Calibri" w:hAnsi="Arial" w:cs="Arial"/>
        </w:rPr>
        <w:t>,</w:t>
      </w:r>
      <w:r w:rsidRPr="00B70AF3">
        <w:rPr>
          <w:rFonts w:ascii="Arial" w:eastAsia="Calibri" w:hAnsi="Arial" w:cs="Arial"/>
        </w:rPr>
        <w:t xml:space="preserve"> перечисление b). Поскольку </w:t>
      </w:r>
      <w:r w:rsidRPr="00231870">
        <w:rPr>
          <w:rFonts w:ascii="Arial" w:eastAsia="Calibri" w:hAnsi="Arial" w:cs="Arial"/>
        </w:rPr>
        <w:t>α</w:t>
      </w:r>
      <w:r w:rsidRPr="00B70AF3">
        <w:rPr>
          <w:rFonts w:ascii="Arial" w:eastAsia="Calibri" w:hAnsi="Arial" w:cs="Arial"/>
        </w:rPr>
        <w:t xml:space="preserve"> </w:t>
      </w:r>
      <w:r w:rsidRPr="00B70AF3">
        <w:rPr>
          <w:rFonts w:ascii="Arial" w:eastAsia="Calibri" w:hAnsi="Arial" w:cs="Arial"/>
        </w:rPr>
        <w:sym w:font="Symbol" w:char="F0A3"/>
      </w:r>
      <w:r w:rsidRPr="00B70AF3">
        <w:rPr>
          <w:rFonts w:ascii="Arial" w:eastAsia="Calibri" w:hAnsi="Arial" w:cs="Arial"/>
        </w:rPr>
        <w:t xml:space="preserve"> 1,5 мрад, </w:t>
      </w:r>
      <w:r w:rsidRPr="00B70AF3">
        <w:rPr>
          <w:rFonts w:ascii="Arial" w:eastAsia="Calibri" w:hAnsi="Arial" w:cs="Arial"/>
          <w:i/>
        </w:rPr>
        <w:t>C</w:t>
      </w:r>
      <w:r w:rsidRPr="00B70AF3">
        <w:rPr>
          <w:rFonts w:ascii="Arial" w:eastAsia="Calibri" w:hAnsi="Arial" w:cs="Arial"/>
          <w:vertAlign w:val="subscript"/>
        </w:rPr>
        <w:t>6</w:t>
      </w:r>
      <w:r w:rsidR="0056469B">
        <w:rPr>
          <w:rFonts w:ascii="Arial" w:eastAsia="Calibri" w:hAnsi="Arial" w:cs="Arial"/>
          <w:vertAlign w:val="subscript"/>
        </w:rPr>
        <w:t xml:space="preserve"> </w:t>
      </w:r>
      <w:r w:rsidRPr="00B70AF3">
        <w:rPr>
          <w:rFonts w:ascii="Arial" w:eastAsia="Calibri" w:hAnsi="Arial" w:cs="Arial"/>
        </w:rPr>
        <w:t>=</w:t>
      </w:r>
      <w:r w:rsidR="0056469B">
        <w:rPr>
          <w:rFonts w:ascii="Arial" w:eastAsia="Calibri" w:hAnsi="Arial" w:cs="Arial"/>
        </w:rPr>
        <w:t xml:space="preserve"> </w:t>
      </w:r>
      <w:r w:rsidRPr="00B70AF3">
        <w:rPr>
          <w:rFonts w:ascii="Arial" w:eastAsia="Calibri" w:hAnsi="Arial" w:cs="Arial"/>
        </w:rPr>
        <w:t xml:space="preserve">1, по таблице 4 ПДУ для времени </w:t>
      </w:r>
      <w:r w:rsidRPr="00B70AF3">
        <w:rPr>
          <w:rFonts w:ascii="Arial" w:eastAsia="Calibri" w:hAnsi="Arial" w:cs="Arial"/>
          <w:i/>
        </w:rPr>
        <w:t>T</w:t>
      </w:r>
      <w:r w:rsidR="00231870">
        <w:rPr>
          <w:rFonts w:ascii="Arial" w:eastAsia="Calibri" w:hAnsi="Arial" w:cs="Arial"/>
          <w:i/>
        </w:rPr>
        <w:t xml:space="preserve"> </w:t>
      </w:r>
      <w:r w:rsidR="00231870" w:rsidRPr="00231870">
        <w:rPr>
          <w:rFonts w:ascii="Arial" w:eastAsia="Calibri" w:hAnsi="Arial" w:cs="Arial"/>
        </w:rPr>
        <w:t>составит</w:t>
      </w:r>
      <w:r w:rsidRPr="00B70AF3">
        <w:rPr>
          <w:rFonts w:ascii="Arial" w:eastAsia="Calibri" w:hAnsi="Arial" w:cs="Arial"/>
        </w:rPr>
        <w:t>:</w:t>
      </w:r>
    </w:p>
    <w:p w14:paraId="5D789203" w14:textId="2F2AC6EB" w:rsidR="001F7F90" w:rsidRPr="00B70AF3" w:rsidRDefault="00000000">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m:t>
            </m:r>
          </m:sub>
        </m:sSub>
        <m:r>
          <m:rPr>
            <m:nor/>
          </m:rPr>
          <w:rPr>
            <w:rFonts w:ascii="Cambria Math" w:eastAsia="Calibri" w:hAnsi="Cambria Math" w:cs="Arial"/>
          </w:rPr>
          <m:t xml:space="preserve"> = 10</m:t>
        </m:r>
        <m:sSub>
          <m:sSubPr>
            <m:ctrlPr>
              <w:rPr>
                <w:rFonts w:ascii="Cambria Math" w:eastAsia="Calibri" w:hAnsi="Cambria Math" w:cs="Arial"/>
                <w:i/>
              </w:rPr>
            </m:ctrlPr>
          </m:sSubPr>
          <m:e>
            <m:r>
              <m:rPr>
                <m:nor/>
              </m:rPr>
              <w:rPr>
                <w:rFonts w:ascii="Cambria Math" w:eastAsia="Calibri" w:hAnsi="Cambria Math" w:cs="Arial"/>
                <w:lang w:val="en-US"/>
              </w:rPr>
              <m:t>C</m:t>
            </m:r>
          </m:e>
          <m:sub>
            <m:r>
              <m:rPr>
                <m:nor/>
              </m:rPr>
              <w:rPr>
                <w:rFonts w:ascii="Cambria Math" w:eastAsia="Calibri" w:hAnsi="Cambria Math" w:cs="Arial"/>
              </w:rPr>
              <m:t>4</m:t>
            </m:r>
          </m:sub>
        </m:sSub>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7</m:t>
            </m:r>
          </m:sub>
        </m:sSub>
        <m:r>
          <m:rPr>
            <m:nor/>
          </m:rPr>
          <w:rPr>
            <w:rFonts w:ascii="Cambria Math" w:eastAsia="Calibri" w:hAnsi="Cambria Math" w:cs="Arial"/>
          </w:rPr>
          <m:t xml:space="preserve">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231870">
        <w:rPr>
          <w:rFonts w:ascii="Arial" w:eastAsia="Calibri" w:hAnsi="Arial" w:cs="Arial"/>
        </w:rPr>
        <w:t>,</w:t>
      </w:r>
    </w:p>
    <w:p w14:paraId="75866802" w14:textId="3B4EDC4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С</w:t>
      </w:r>
      <w:r w:rsidRPr="00B70AF3">
        <w:rPr>
          <w:rFonts w:ascii="Arial" w:eastAsia="Calibri" w:hAnsi="Arial" w:cs="Arial"/>
          <w:vertAlign w:val="subscript"/>
        </w:rPr>
        <w:t>4</w:t>
      </w:r>
      <w:r w:rsidR="00D33A21" w:rsidRPr="00B70AF3">
        <w:rPr>
          <w:rFonts w:ascii="Arial" w:eastAsia="Calibri" w:hAnsi="Arial" w:cs="Arial"/>
          <w:vertAlign w:val="subscript"/>
        </w:rPr>
        <w:t xml:space="preserve"> </w:t>
      </w:r>
      <w:r w:rsidRPr="00B70AF3">
        <w:rPr>
          <w:rFonts w:ascii="Arial" w:eastAsia="Calibri" w:hAnsi="Arial" w:cs="Arial"/>
        </w:rPr>
        <w:t>=</w:t>
      </w:r>
      <w:r w:rsidR="00D33A21" w:rsidRPr="00B70AF3">
        <w:rPr>
          <w:rFonts w:ascii="Arial" w:eastAsia="Calibri" w:hAnsi="Arial" w:cs="Arial"/>
        </w:rPr>
        <w:t xml:space="preserve"> </w:t>
      </w:r>
      <w:r w:rsidRPr="00B70AF3">
        <w:rPr>
          <w:rFonts w:ascii="Arial" w:eastAsia="Calibri" w:hAnsi="Arial" w:cs="Arial"/>
        </w:rPr>
        <w:t xml:space="preserve">2,55 и </w:t>
      </w:r>
      <w:r w:rsidRPr="00B70AF3">
        <w:rPr>
          <w:rFonts w:ascii="Arial" w:eastAsia="Calibri" w:hAnsi="Arial" w:cs="Arial"/>
          <w:i/>
        </w:rPr>
        <w:t>С</w:t>
      </w:r>
      <w:r w:rsidRPr="00B70AF3">
        <w:rPr>
          <w:rFonts w:ascii="Arial" w:eastAsia="Calibri" w:hAnsi="Arial" w:cs="Arial"/>
          <w:vertAlign w:val="subscript"/>
        </w:rPr>
        <w:t>7</w:t>
      </w:r>
      <w:r w:rsidR="00D33A21" w:rsidRPr="00B70AF3">
        <w:rPr>
          <w:rFonts w:ascii="Arial" w:eastAsia="Calibri" w:hAnsi="Arial" w:cs="Arial"/>
          <w:vertAlign w:val="subscript"/>
        </w:rPr>
        <w:t xml:space="preserve"> </w:t>
      </w:r>
      <w:r w:rsidRPr="00B70AF3">
        <w:rPr>
          <w:rFonts w:ascii="Arial" w:eastAsia="Calibri" w:hAnsi="Arial" w:cs="Arial"/>
        </w:rPr>
        <w:t>=</w:t>
      </w:r>
      <w:r w:rsidR="00D33A21" w:rsidRPr="00B70AF3">
        <w:rPr>
          <w:rFonts w:ascii="Arial" w:eastAsia="Calibri" w:hAnsi="Arial" w:cs="Arial"/>
        </w:rPr>
        <w:t xml:space="preserve"> </w:t>
      </w:r>
      <w:r w:rsidRPr="00B70AF3">
        <w:rPr>
          <w:rFonts w:ascii="Arial" w:eastAsia="Calibri" w:hAnsi="Arial" w:cs="Arial"/>
        </w:rPr>
        <w:t>1 (см. таблицу 9). Чтобы обеспечить прямое сравнение с ПДУ по 6.2</w:t>
      </w:r>
      <w:r w:rsidR="00083230">
        <w:rPr>
          <w:rFonts w:ascii="Arial" w:eastAsia="Calibri" w:hAnsi="Arial" w:cs="Arial"/>
        </w:rPr>
        <w:t>,</w:t>
      </w:r>
      <w:r w:rsidRPr="00B70AF3">
        <w:rPr>
          <w:rFonts w:ascii="Arial" w:eastAsia="Calibri" w:hAnsi="Arial" w:cs="Arial"/>
        </w:rPr>
        <w:t xml:space="preserve"> перечисление а), </w:t>
      </w:r>
      <m:oMath>
        <m:sSub>
          <m:sSubPr>
            <m:ctrlPr>
              <w:rPr>
                <w:rFonts w:ascii="Cambria Math" w:eastAsia="Calibri" w:hAnsi="Cambria Math" w:cs="Arial"/>
                <w:i/>
              </w:rPr>
            </m:ctrlPr>
          </m:sSubPr>
          <m:e>
            <m:r>
              <w:rPr>
                <w:rFonts w:ascii="Cambria Math" w:eastAsia="Calibri" w:hAnsi="Cambria Math" w:cs="Arial"/>
              </w:rPr>
              <m:t>E</m:t>
            </m:r>
          </m:e>
          <m:sub>
            <m:r>
              <m:rPr>
                <m:sty m:val="p"/>
              </m:rPr>
              <w:rPr>
                <w:rFonts w:ascii="Cambria Math" w:eastAsia="Calibri" w:hAnsi="Cambria Math" w:cs="Arial"/>
              </w:rPr>
              <m:t>ПДУ</m:t>
            </m:r>
          </m:sub>
        </m:sSub>
      </m:oMath>
      <w:r w:rsidRPr="00B70AF3">
        <w:rPr>
          <w:rFonts w:ascii="Arial" w:eastAsia="Calibri" w:hAnsi="Arial" w:cs="Arial"/>
        </w:rPr>
        <w:t xml:space="preserve"> </w:t>
      </w:r>
      <w:r w:rsidR="00083230" w:rsidRPr="00B70AF3">
        <w:rPr>
          <w:rFonts w:ascii="Arial" w:eastAsia="Calibri" w:hAnsi="Arial" w:cs="Arial"/>
        </w:rPr>
        <w:t>преобразу</w:t>
      </w:r>
      <w:r w:rsidR="00083230">
        <w:rPr>
          <w:rFonts w:ascii="Arial" w:eastAsia="Calibri" w:hAnsi="Arial" w:cs="Arial"/>
        </w:rPr>
        <w:t>ют</w:t>
      </w:r>
      <w:r w:rsidR="00083230" w:rsidRPr="00B70AF3">
        <w:rPr>
          <w:rFonts w:ascii="Arial" w:eastAsia="Calibri" w:hAnsi="Arial" w:cs="Arial"/>
        </w:rPr>
        <w:t xml:space="preserve"> </w:t>
      </w:r>
      <w:r w:rsidRPr="00B70AF3">
        <w:rPr>
          <w:rFonts w:ascii="Arial" w:eastAsia="Calibri" w:hAnsi="Arial" w:cs="Arial"/>
        </w:rPr>
        <w:t>в базовую линию с одним импульсом. Поскольку частота следования импульсов составляет 300 Гц, среднее значение ПДУ одиночного импульса составляет:</w:t>
      </w:r>
    </w:p>
    <w:p w14:paraId="40511CA6" w14:textId="17D71629" w:rsidR="001F7F90" w:rsidRPr="00262FDB" w:rsidRDefault="00000000" w:rsidP="00231870">
      <w:pPr>
        <w:spacing w:after="0" w:line="360" w:lineRule="auto"/>
        <w:ind w:firstLine="709"/>
        <w:jc w:val="center"/>
        <w:rPr>
          <w:rFonts w:ascii="Cambria Math" w:eastAsia="Calibri" w:hAnsi="Cambria Math"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b</m:t>
                </m:r>
              </m:sub>
            </m:sSub>
          </m:sub>
        </m:sSub>
        <m:r>
          <m:rPr>
            <m:nor/>
          </m:rPr>
          <w:rPr>
            <w:rFonts w:ascii="Cambria Math" w:eastAsia="Calibri" w:hAnsi="Cambria Math" w:cs="Arial"/>
          </w:rPr>
          <m:t xml:space="preserve"> = </m:t>
        </m:r>
        <m:f>
          <m:fPr>
            <m:ctrlPr>
              <w:rPr>
                <w:rFonts w:ascii="Cambria Math" w:eastAsia="Calibri" w:hAnsi="Cambria Math" w:cs="Arial"/>
                <w:i/>
              </w:rPr>
            </m:ctrlPr>
          </m:fPr>
          <m:num>
            <m:sSub>
              <m:sSubPr>
                <m:ctrlPr>
                  <w:rPr>
                    <w:rFonts w:ascii="Cambria Math" w:eastAsia="Calibri" w:hAnsi="Cambria Math" w:cs="Arial"/>
                    <w:i/>
                  </w:rPr>
                </m:ctrlPr>
              </m:sSubPr>
              <m:e>
                <m:r>
                  <m:rPr>
                    <m:nor/>
                  </m:rPr>
                  <w:rPr>
                    <w:rFonts w:ascii="Cambria Math" w:eastAsia="Calibri" w:hAnsi="Cambria Math" w:cs="Arial"/>
                    <w:i/>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T</m:t>
                    </m:r>
                  </m:sub>
                </m:sSub>
              </m:sub>
            </m:sSub>
          </m:num>
          <m:den>
            <m:r>
              <m:rPr>
                <m:nor/>
              </m:rPr>
              <w:rPr>
                <w:rFonts w:ascii="Cambria Math" w:eastAsia="Calibri" w:hAnsi="Cambria Math" w:cs="Arial"/>
                <w:i/>
              </w:rPr>
              <m:t>F</m:t>
            </m:r>
          </m:den>
        </m:f>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10 ∙ 2,55 ∙ 1</m:t>
            </m:r>
          </m:num>
          <m:den>
            <m:r>
              <m:rPr>
                <m:nor/>
              </m:rPr>
              <w:rPr>
                <w:rFonts w:ascii="Cambria Math" w:eastAsia="Calibri" w:hAnsi="Cambria Math" w:cs="Arial"/>
              </w:rPr>
              <m:t>300</m:t>
            </m:r>
          </m:den>
        </m:f>
        <m:r>
          <m:rPr>
            <m:nor/>
          </m:rPr>
          <w:rPr>
            <w:rFonts w:ascii="Cambria Math" w:eastAsia="Calibri" w:hAnsi="Cambria Math" w:cs="Arial"/>
          </w:rPr>
          <m:t xml:space="preserve"> = 8,5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231870" w:rsidRPr="00262FDB">
        <w:rPr>
          <w:rFonts w:ascii="Cambria Math" w:eastAsia="Calibri" w:hAnsi="Cambria Math" w:cs="Arial"/>
        </w:rPr>
        <w:t>.</w:t>
      </w:r>
    </w:p>
    <w:p w14:paraId="02C4D2F7" w14:textId="043B183D" w:rsidR="001F7F90" w:rsidRPr="00B70AF3" w:rsidRDefault="00231870">
      <w:pPr>
        <w:spacing w:after="0" w:line="360" w:lineRule="auto"/>
        <w:ind w:firstLine="709"/>
        <w:jc w:val="both"/>
        <w:rPr>
          <w:rFonts w:ascii="Arial" w:eastAsia="Calibri" w:hAnsi="Arial" w:cs="Arial"/>
        </w:rPr>
      </w:pPr>
      <w:r>
        <w:rPr>
          <w:rFonts w:ascii="Arial" w:eastAsia="Calibri" w:hAnsi="Arial" w:cs="Arial"/>
        </w:rPr>
        <w:t>Оценка для серии импульсов [см. 6.2,</w:t>
      </w:r>
      <w:r w:rsidRPr="00231870">
        <w:rPr>
          <w:rFonts w:ascii="Arial" w:eastAsia="Calibri" w:hAnsi="Arial" w:cs="Arial"/>
        </w:rPr>
        <w:t xml:space="preserve"> </w:t>
      </w:r>
      <w:r>
        <w:rPr>
          <w:rFonts w:ascii="Arial" w:eastAsia="Calibri" w:hAnsi="Arial" w:cs="Arial"/>
        </w:rPr>
        <w:t>перечисление c)]</w:t>
      </w:r>
      <w:r w:rsidR="00D347A7" w:rsidRPr="00B70AF3">
        <w:rPr>
          <w:rFonts w:ascii="Arial" w:eastAsia="Calibri" w:hAnsi="Arial" w:cs="Arial"/>
        </w:rPr>
        <w:t>:</w:t>
      </w:r>
    </w:p>
    <w:p w14:paraId="53DE0C38" w14:textId="5485999B" w:rsidR="001F7F90" w:rsidRPr="00B70AF3" w:rsidRDefault="001B34F1">
      <w:pPr>
        <w:spacing w:after="0" w:line="360" w:lineRule="auto"/>
        <w:ind w:firstLine="709"/>
        <w:jc w:val="both"/>
        <w:rPr>
          <w:rFonts w:ascii="Arial" w:eastAsia="Calibri" w:hAnsi="Arial" w:cs="Arial"/>
        </w:rPr>
      </w:pPr>
      <w:r>
        <w:rPr>
          <w:rFonts w:ascii="Arial" w:eastAsia="Calibri" w:hAnsi="Arial" w:cs="Arial"/>
        </w:rPr>
        <w:t>в</w:t>
      </w:r>
      <w:r w:rsidR="00D347A7" w:rsidRPr="00B70AF3">
        <w:rPr>
          <w:rFonts w:ascii="Arial" w:eastAsia="Calibri" w:hAnsi="Arial" w:cs="Arial"/>
        </w:rPr>
        <w:t xml:space="preserve">оздействие импульсов в последовательности импульсов не должно превышать ПДУ одиночного импульса, умноженное на поправочный коэффициент </w:t>
      </w:r>
      <w:r w:rsidR="00D347A7" w:rsidRPr="00B70AF3">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Для этой длины волны </w:t>
      </w:r>
      <w:r w:rsidR="00D33A21" w:rsidRPr="00B70AF3">
        <w:rPr>
          <w:rFonts w:ascii="Arial" w:eastAsia="Calibri" w:hAnsi="Arial" w:cs="Arial"/>
        </w:rPr>
        <w:t xml:space="preserve">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 5</w:t>
      </w:r>
      <w:r w:rsidR="008C6B15">
        <w:rPr>
          <w:rFonts w:ascii="Arial" w:eastAsia="Calibri" w:hAnsi="Arial" w:cs="Arial"/>
        </w:rPr>
        <w:t xml:space="preserve"> </w:t>
      </w:r>
      <w:r w:rsidR="00721B00" w:rsidRPr="00B70AF3">
        <w:rPr>
          <w:rFonts w:ascii="Arial" w:eastAsia="Calibri" w:hAnsi="Arial" w:cs="Arial"/>
        </w:rPr>
        <w:t>∙</w:t>
      </w:r>
      <w:r w:rsidR="008C6B15">
        <w:rPr>
          <w:rFonts w:ascii="Arial" w:eastAsia="Calibri" w:hAnsi="Arial" w:cs="Arial"/>
        </w:rPr>
        <w:t xml:space="preserve"> </w:t>
      </w:r>
      <w:r w:rsidR="00D347A7" w:rsidRPr="00B70AF3">
        <w:rPr>
          <w:rFonts w:ascii="Arial" w:eastAsia="Calibri" w:hAnsi="Arial" w:cs="Arial"/>
        </w:rPr>
        <w:t>10</w:t>
      </w:r>
      <w:r w:rsidR="00D347A7" w:rsidRPr="00B70AF3">
        <w:rPr>
          <w:rFonts w:ascii="Arial" w:eastAsia="Calibri" w:hAnsi="Arial" w:cs="Arial"/>
          <w:vertAlign w:val="superscript"/>
        </w:rPr>
        <w:t xml:space="preserve">-6 </w:t>
      </w:r>
      <w:r w:rsidR="00D347A7" w:rsidRPr="00B70AF3">
        <w:rPr>
          <w:rFonts w:ascii="Arial" w:eastAsia="Calibri" w:hAnsi="Arial" w:cs="Arial"/>
        </w:rPr>
        <w:t xml:space="preserve">с (см. таблицу 10), при </w:t>
      </w:r>
      <w:r w:rsidR="00D347A7" w:rsidRPr="001B34F1">
        <w:rPr>
          <w:rFonts w:ascii="Arial" w:eastAsia="Calibri" w:hAnsi="Arial" w:cs="Arial"/>
          <w:i/>
        </w:rPr>
        <w:t>F</w:t>
      </w:r>
      <w:r w:rsidR="00D347A7" w:rsidRPr="00B70AF3">
        <w:rPr>
          <w:rFonts w:ascii="Arial" w:eastAsia="Calibri" w:hAnsi="Arial" w:cs="Arial"/>
        </w:rPr>
        <w:t xml:space="preserve"> = 300 Гц (</w:t>
      </w:r>
      <w:r w:rsidR="00D347A7" w:rsidRPr="001B34F1">
        <w:rPr>
          <w:rFonts w:ascii="Arial" w:eastAsia="Calibri" w:hAnsi="Arial" w:cs="Arial"/>
          <w:i/>
        </w:rPr>
        <w:t>T</w:t>
      </w:r>
      <w:r w:rsidR="00D347A7" w:rsidRPr="00B70AF3">
        <w:rPr>
          <w:rFonts w:ascii="Arial" w:eastAsia="Calibri" w:hAnsi="Arial" w:cs="Arial"/>
          <w:vertAlign w:val="subscript"/>
        </w:rPr>
        <w:t>F</w:t>
      </w:r>
      <w:r w:rsidR="00D347A7" w:rsidRPr="00B70AF3">
        <w:rPr>
          <w:rFonts w:ascii="Arial" w:eastAsia="Calibri" w:hAnsi="Arial" w:cs="Arial"/>
        </w:rPr>
        <w:t xml:space="preserve"> = 3,3 мс &gt;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невозможно поместить несколько импульсов в течение длительности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поэтому группирование импульсов не требуется. Длительность импульса </w:t>
      </w:r>
      <w:r w:rsidR="00D347A7" w:rsidRPr="001B34F1">
        <w:rPr>
          <w:rFonts w:ascii="Arial" w:eastAsia="Calibri" w:hAnsi="Arial" w:cs="Arial"/>
          <w:i/>
        </w:rPr>
        <w:t>t</w:t>
      </w:r>
      <w:r w:rsidR="00D347A7" w:rsidRPr="00B70AF3">
        <w:rPr>
          <w:rFonts w:ascii="Arial" w:eastAsia="Calibri" w:hAnsi="Arial" w:cs="Arial"/>
        </w:rPr>
        <w:t xml:space="preserve"> = 20 нс меньше, чем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а длительность облучения больше, чем 0,25 с, поэтому </w:t>
      </w:r>
      <w:r w:rsidR="00D347A7" w:rsidRPr="001B34F1">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зависит от </w:t>
      </w:r>
      <w:r w:rsidR="00D347A7" w:rsidRPr="001B34F1">
        <w:rPr>
          <w:rFonts w:ascii="Arial" w:eastAsia="Calibri" w:hAnsi="Arial" w:cs="Arial"/>
          <w:i/>
        </w:rPr>
        <w:t>N</w:t>
      </w:r>
      <w:r w:rsidR="00D347A7" w:rsidRPr="00B70AF3">
        <w:rPr>
          <w:rFonts w:ascii="Arial" w:eastAsia="Calibri" w:hAnsi="Arial" w:cs="Arial"/>
        </w:rPr>
        <w:t>. Макси</w:t>
      </w:r>
      <w:r>
        <w:rPr>
          <w:rFonts w:ascii="Arial" w:eastAsia="Calibri" w:hAnsi="Arial" w:cs="Arial"/>
        </w:rPr>
        <w:t xml:space="preserve">мальная длительность облучения </w:t>
      </w:r>
      <w:r w:rsidR="00E20295">
        <w:rPr>
          <w:rFonts w:ascii="Arial" w:eastAsia="Calibri" w:hAnsi="Arial" w:cs="Arial"/>
        </w:rPr>
        <w:t>(</w:t>
      </w:r>
      <w:r w:rsidR="00D347A7" w:rsidRPr="00B70AF3">
        <w:rPr>
          <w:rFonts w:ascii="Arial" w:eastAsia="Calibri" w:hAnsi="Arial" w:cs="Arial"/>
          <w:i/>
        </w:rPr>
        <w:t>T</w:t>
      </w:r>
      <w:r w:rsidR="00524AFB">
        <w:rPr>
          <w:rFonts w:ascii="Arial" w:eastAsia="Calibri" w:hAnsi="Arial" w:cs="Arial"/>
          <w:vertAlign w:val="subscript"/>
        </w:rPr>
        <w:t>треб</w:t>
      </w:r>
      <w:r w:rsidR="00E20295">
        <w:rPr>
          <w:rFonts w:ascii="Arial" w:eastAsia="Calibri" w:hAnsi="Arial" w:cs="Arial"/>
        </w:rPr>
        <w:t>)</w:t>
      </w:r>
      <w:r w:rsidR="00D347A7" w:rsidRPr="00B70AF3">
        <w:rPr>
          <w:rFonts w:ascii="Arial" w:eastAsia="Calibri" w:hAnsi="Arial" w:cs="Arial"/>
        </w:rPr>
        <w:t>, для расчета которой следует применять требование 6.2</w:t>
      </w:r>
      <w:r w:rsidR="000F3631">
        <w:rPr>
          <w:rFonts w:ascii="Arial" w:eastAsia="Calibri" w:hAnsi="Arial" w:cs="Arial"/>
        </w:rPr>
        <w:t>,</w:t>
      </w:r>
      <w:r w:rsidR="00D347A7" w:rsidRPr="00B70AF3">
        <w:rPr>
          <w:rFonts w:ascii="Arial" w:eastAsia="Calibri" w:hAnsi="Arial" w:cs="Arial"/>
        </w:rPr>
        <w:t xml:space="preserve"> перечисление c), равна </w:t>
      </w:r>
      <w:r w:rsidR="00D347A7" w:rsidRPr="00B70AF3">
        <w:rPr>
          <w:rFonts w:ascii="Arial" w:eastAsia="Calibri" w:hAnsi="Arial" w:cs="Arial"/>
          <w:i/>
        </w:rPr>
        <w:t>T</w:t>
      </w:r>
      <w:r w:rsidR="00D347A7" w:rsidRPr="00B70AF3">
        <w:rPr>
          <w:rFonts w:ascii="Arial" w:eastAsia="Calibri" w:hAnsi="Arial" w:cs="Arial"/>
          <w:vertAlign w:val="subscript"/>
        </w:rPr>
        <w:t>2</w:t>
      </w:r>
      <w:r w:rsidR="00D347A7" w:rsidRPr="00B70AF3">
        <w:rPr>
          <w:rFonts w:ascii="Arial" w:eastAsia="Calibri" w:hAnsi="Arial" w:cs="Arial"/>
        </w:rPr>
        <w:t xml:space="preserve"> в диапазоне длин волн от 400 до 1400 нм, где </w:t>
      </w:r>
      <w:r w:rsidR="00D347A7" w:rsidRPr="00B70AF3">
        <w:rPr>
          <w:rFonts w:ascii="Arial" w:eastAsia="Calibri" w:hAnsi="Arial" w:cs="Arial"/>
          <w:i/>
        </w:rPr>
        <w:t>T</w:t>
      </w:r>
      <w:r w:rsidR="00D347A7" w:rsidRPr="00B70AF3">
        <w:rPr>
          <w:rFonts w:ascii="Arial" w:eastAsia="Calibri" w:hAnsi="Arial" w:cs="Arial"/>
          <w:vertAlign w:val="subscript"/>
        </w:rPr>
        <w:t>2</w:t>
      </w:r>
      <w:r w:rsidR="00D347A7" w:rsidRPr="00B70AF3">
        <w:rPr>
          <w:rFonts w:ascii="Arial" w:eastAsia="Calibri" w:hAnsi="Arial" w:cs="Arial"/>
        </w:rPr>
        <w:t xml:space="preserve"> = 10 с при α ≤ α</w:t>
      </w:r>
      <w:r w:rsidR="00D347A7" w:rsidRPr="00B70AF3">
        <w:rPr>
          <w:rFonts w:ascii="Arial" w:eastAsia="Calibri" w:hAnsi="Arial" w:cs="Arial"/>
          <w:vertAlign w:val="subscript"/>
        </w:rPr>
        <w:t>min</w:t>
      </w:r>
      <w:r w:rsidR="00D347A7" w:rsidRPr="00B70AF3">
        <w:rPr>
          <w:rFonts w:ascii="Arial" w:eastAsia="Calibri" w:hAnsi="Arial" w:cs="Arial"/>
        </w:rPr>
        <w:t xml:space="preserve"> (см. таблицу 9). Следовательно:</w:t>
      </w:r>
    </w:p>
    <w:p w14:paraId="0887ACEC" w14:textId="2462A82D"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i/>
        </w:rPr>
        <w:t>N</w:t>
      </w:r>
      <w:r w:rsidRPr="00B70AF3">
        <w:rPr>
          <w:rFonts w:ascii="Arial" w:eastAsia="Calibri" w:hAnsi="Arial" w:cs="Arial"/>
        </w:rPr>
        <w:t xml:space="preserve"> =</w:t>
      </w:r>
      <w:r w:rsidRPr="00B70AF3">
        <w:rPr>
          <w:rFonts w:ascii="Arial" w:eastAsia="Calibri" w:hAnsi="Arial" w:cs="Arial"/>
          <w:i/>
        </w:rPr>
        <w:t xml:space="preserve"> F</w:t>
      </w:r>
      <w:r w:rsidR="008C6B15">
        <w:rPr>
          <w:rFonts w:ascii="Arial" w:eastAsia="Calibri" w:hAnsi="Arial" w:cs="Arial"/>
          <w:i/>
        </w:rPr>
        <w:t xml:space="preserve"> </w:t>
      </w:r>
      <w:r w:rsidR="00721B00" w:rsidRPr="00B70AF3">
        <w:rPr>
          <w:rFonts w:ascii="Arial" w:eastAsia="Calibri" w:hAnsi="Arial" w:cs="Arial"/>
        </w:rPr>
        <w:t>∙</w:t>
      </w:r>
      <w:r w:rsidR="008C6B15">
        <w:rPr>
          <w:rFonts w:ascii="Arial" w:eastAsia="Calibri" w:hAnsi="Arial" w:cs="Arial"/>
        </w:rPr>
        <w:t xml:space="preserve"> </w:t>
      </w:r>
      <w:r w:rsidRPr="00B70AF3">
        <w:rPr>
          <w:rFonts w:ascii="Arial" w:eastAsia="Calibri" w:hAnsi="Arial" w:cs="Arial"/>
          <w:i/>
        </w:rPr>
        <w:t>T</w:t>
      </w:r>
      <w:r w:rsidR="00524AFB">
        <w:rPr>
          <w:rFonts w:ascii="Arial" w:eastAsia="Calibri" w:hAnsi="Arial" w:cs="Arial"/>
          <w:vertAlign w:val="subscript"/>
        </w:rPr>
        <w:t>треб</w:t>
      </w:r>
      <w:r w:rsidRPr="00B70AF3">
        <w:rPr>
          <w:rFonts w:ascii="Arial" w:eastAsia="Calibri" w:hAnsi="Arial" w:cs="Arial"/>
        </w:rPr>
        <w:t xml:space="preserve"> = </w:t>
      </w:r>
      <w:r w:rsidRPr="00B70AF3">
        <w:rPr>
          <w:rFonts w:ascii="Arial" w:eastAsia="Calibri" w:hAnsi="Arial" w:cs="Arial"/>
          <w:i/>
        </w:rPr>
        <w:t>F</w:t>
      </w:r>
      <w:r w:rsidRPr="00B70AF3">
        <w:rPr>
          <w:rFonts w:ascii="Arial" w:eastAsia="Calibri" w:hAnsi="Arial" w:cs="Arial"/>
        </w:rPr>
        <w:t xml:space="preserve"> </w:t>
      </w:r>
      <w:r w:rsidR="00F813DF" w:rsidRPr="00B70AF3">
        <w:rPr>
          <w:rFonts w:ascii="Arial" w:eastAsia="Calibri" w:hAnsi="Arial" w:cs="Arial"/>
        </w:rPr>
        <w:t>∙</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vertAlign w:val="subscript"/>
        </w:rPr>
        <w:t>2</w:t>
      </w:r>
      <w:r w:rsidRPr="00B70AF3">
        <w:rPr>
          <w:rFonts w:ascii="Arial" w:eastAsia="Calibri" w:hAnsi="Arial" w:cs="Arial"/>
        </w:rPr>
        <w:t xml:space="preserve"> = 300 </w:t>
      </w:r>
      <w:r w:rsidR="00F813DF" w:rsidRPr="00B70AF3">
        <w:rPr>
          <w:rFonts w:ascii="Arial" w:eastAsia="Calibri" w:hAnsi="Arial" w:cs="Arial"/>
        </w:rPr>
        <w:t>∙</w:t>
      </w:r>
      <w:r w:rsidRPr="00B70AF3">
        <w:rPr>
          <w:rFonts w:ascii="Arial" w:eastAsia="Calibri" w:hAnsi="Arial" w:cs="Arial"/>
        </w:rPr>
        <w:t xml:space="preserve"> 10 = 3000</w:t>
      </w:r>
      <w:r w:rsidR="000F3631">
        <w:rPr>
          <w:rFonts w:ascii="Arial" w:eastAsia="Calibri" w:hAnsi="Arial" w:cs="Arial"/>
        </w:rPr>
        <w:t>,</w:t>
      </w:r>
    </w:p>
    <w:p w14:paraId="5801856B" w14:textId="77DA8A2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T</w:t>
      </w:r>
      <w:r w:rsidR="00524AFB">
        <w:rPr>
          <w:rFonts w:ascii="Arial" w:eastAsia="Calibri" w:hAnsi="Arial" w:cs="Arial"/>
          <w:vertAlign w:val="subscript"/>
        </w:rPr>
        <w:t>треб</w:t>
      </w:r>
      <w:r w:rsidRPr="00B70AF3">
        <w:rPr>
          <w:rFonts w:ascii="Arial" w:eastAsia="Calibri" w:hAnsi="Arial" w:cs="Arial"/>
        </w:rPr>
        <w:t xml:space="preserve"> </w:t>
      </w:r>
      <w:r w:rsidR="000F3631">
        <w:rPr>
          <w:rFonts w:ascii="Arial" w:eastAsia="Calibri" w:hAnsi="Arial" w:cs="Arial"/>
        </w:rPr>
        <w:t>–</w:t>
      </w:r>
      <w:r w:rsidRPr="00B70AF3">
        <w:rPr>
          <w:rFonts w:ascii="Arial" w:eastAsia="Calibri" w:hAnsi="Arial" w:cs="Arial"/>
        </w:rPr>
        <w:t xml:space="preserve"> это меньшее из значений </w:t>
      </w:r>
      <w:r w:rsidRPr="00B70AF3">
        <w:rPr>
          <w:rFonts w:ascii="Arial" w:eastAsia="Calibri" w:hAnsi="Arial" w:cs="Arial"/>
          <w:i/>
        </w:rPr>
        <w:t>T</w:t>
      </w:r>
      <w:r w:rsidRPr="00B70AF3">
        <w:rPr>
          <w:rFonts w:ascii="Arial" w:eastAsia="Calibri" w:hAnsi="Arial" w:cs="Arial"/>
        </w:rPr>
        <w:t xml:space="preserve"> (100 с) и </w:t>
      </w:r>
      <w:r w:rsidRPr="00B70AF3">
        <w:rPr>
          <w:rFonts w:ascii="Arial" w:eastAsia="Calibri" w:hAnsi="Arial" w:cs="Arial"/>
          <w:i/>
        </w:rPr>
        <w:t>T</w:t>
      </w:r>
      <w:r w:rsidRPr="00B70AF3">
        <w:rPr>
          <w:rFonts w:ascii="Arial" w:eastAsia="Calibri" w:hAnsi="Arial" w:cs="Arial"/>
          <w:vertAlign w:val="subscript"/>
        </w:rPr>
        <w:t>2</w:t>
      </w:r>
      <w:r w:rsidRPr="00B70AF3">
        <w:rPr>
          <w:rFonts w:ascii="Arial" w:eastAsia="Calibri" w:hAnsi="Arial" w:cs="Arial"/>
        </w:rPr>
        <w:t xml:space="preserve"> (10 с) в этом диапазоне длин волн. </w:t>
      </w:r>
    </w:p>
    <w:p w14:paraId="4D682FBD" w14:textId="60A019E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w:t>
      </w:r>
      <w:r w:rsidRPr="00B70AF3">
        <w:rPr>
          <w:rFonts w:ascii="Arial" w:eastAsia="Calibri" w:hAnsi="Arial" w:cs="Arial"/>
          <w:i/>
        </w:rPr>
        <w:t>N</w:t>
      </w:r>
      <w:r w:rsidRPr="00B70AF3">
        <w:rPr>
          <w:rFonts w:ascii="Arial" w:eastAsia="Calibri" w:hAnsi="Arial" w:cs="Arial"/>
        </w:rPr>
        <w:t xml:space="preserve"> &gt; 600,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 5</w:t>
      </w:r>
      <w:r w:rsidR="008C6B15">
        <w:rPr>
          <w:rFonts w:ascii="Arial" w:eastAsia="Calibri" w:hAnsi="Arial" w:cs="Arial"/>
        </w:rPr>
        <w:t xml:space="preserve"> </w:t>
      </w:r>
      <w:r w:rsidRPr="00B70AF3">
        <w:rPr>
          <w:rFonts w:ascii="Arial" w:eastAsia="Calibri" w:hAnsi="Arial" w:cs="Arial"/>
        </w:rPr>
        <w:t>·</w:t>
      </w:r>
      <w:r w:rsidR="008C6B15">
        <w:rPr>
          <w:rFonts w:ascii="Arial" w:eastAsia="Calibri" w:hAnsi="Arial" w:cs="Arial"/>
        </w:rPr>
        <w:t xml:space="preserve"> </w:t>
      </w:r>
      <w:r w:rsidRPr="00B70AF3">
        <w:rPr>
          <w:rFonts w:ascii="Arial" w:eastAsia="Calibri" w:hAnsi="Arial" w:cs="Arial"/>
          <w:i/>
        </w:rPr>
        <w:t>N</w:t>
      </w:r>
      <w:r w:rsidRPr="00B70AF3">
        <w:rPr>
          <w:rFonts w:ascii="Arial" w:eastAsia="Calibri" w:hAnsi="Arial" w:cs="Arial"/>
          <w:vertAlign w:val="superscript"/>
        </w:rPr>
        <w:t>−0,25</w:t>
      </w:r>
      <w:r w:rsidRPr="00B70AF3">
        <w:rPr>
          <w:rFonts w:ascii="Arial" w:eastAsia="Calibri" w:hAnsi="Arial" w:cs="Arial"/>
        </w:rPr>
        <w:t xml:space="preserve"> = 0,68 (при минимальном значении </w:t>
      </w:r>
      <w:r w:rsidRPr="00B70AF3">
        <w:rPr>
          <w:rFonts w:ascii="Arial" w:eastAsia="Calibri" w:hAnsi="Arial" w:cs="Arial"/>
          <w:i/>
        </w:rPr>
        <w:t>C</w:t>
      </w:r>
      <w:r w:rsidRPr="00B70AF3">
        <w:rPr>
          <w:rFonts w:ascii="Arial" w:eastAsia="Calibri" w:hAnsi="Arial" w:cs="Arial"/>
          <w:vertAlign w:val="subscript"/>
        </w:rPr>
        <w:t>5</w:t>
      </w:r>
      <w:r w:rsidR="008C6B15">
        <w:rPr>
          <w:rFonts w:ascii="Arial" w:eastAsia="Calibri" w:hAnsi="Arial" w:cs="Arial"/>
          <w:vertAlign w:val="subscript"/>
        </w:rPr>
        <w:t xml:space="preserve"> </w:t>
      </w:r>
      <w:r w:rsidRPr="00B70AF3">
        <w:rPr>
          <w:rFonts w:ascii="Arial" w:eastAsia="Calibri" w:hAnsi="Arial" w:cs="Arial"/>
        </w:rPr>
        <w:t>=</w:t>
      </w:r>
      <w:r w:rsidR="008C6B15">
        <w:rPr>
          <w:rFonts w:ascii="Arial" w:eastAsia="Calibri" w:hAnsi="Arial" w:cs="Arial"/>
        </w:rPr>
        <w:t xml:space="preserve"> </w:t>
      </w:r>
      <w:r w:rsidRPr="00B70AF3">
        <w:rPr>
          <w:rFonts w:ascii="Arial" w:eastAsia="Calibri" w:hAnsi="Arial" w:cs="Arial"/>
        </w:rPr>
        <w:t xml:space="preserve">0,4, поэтому нет необходимости ограничивать значение), таким образом: </w:t>
      </w:r>
    </w:p>
    <w:p w14:paraId="30FC45A5" w14:textId="0502F73F" w:rsidR="001F7F90" w:rsidRPr="00B70AF3" w:rsidRDefault="00000000" w:rsidP="000F3631">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C</m:t>
                </m:r>
              </m:sub>
            </m:sSub>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 xml:space="preserve">5 </m:t>
            </m:r>
          </m:sub>
        </m:sSub>
        <m:r>
          <m:rPr>
            <m:nor/>
          </m:rPr>
          <w:rPr>
            <w:rFonts w:ascii="Cambria Math" w:eastAsia="Calibri" w:hAnsi="Cambria Math" w:cs="Arial"/>
          </w:rPr>
          <m:t xml:space="preserve">= 5,1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 xml:space="preserve">-3 </m:t>
            </m:r>
          </m:sup>
        </m:sSup>
        <m:r>
          <m:rPr>
            <m:nor/>
          </m:rPr>
          <w:rPr>
            <w:rFonts w:ascii="Cambria Math" w:eastAsia="Calibri" w:hAnsi="Cambria Math" w:cs="Arial"/>
          </w:rPr>
          <m:t xml:space="preserve">∙ 0,68 = 3,45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0F3631">
        <w:rPr>
          <w:rFonts w:ascii="Arial" w:eastAsia="Calibri" w:hAnsi="Arial" w:cs="Arial"/>
        </w:rPr>
        <w:t>.</w:t>
      </w:r>
    </w:p>
    <w:p w14:paraId="59089891" w14:textId="4746B7A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Вывод состоит в том, что </w:t>
      </w:r>
      <w:r w:rsidR="000F3631">
        <w:rPr>
          <w:rFonts w:ascii="Arial" w:eastAsia="Calibri" w:hAnsi="Arial" w:cs="Arial"/>
        </w:rPr>
        <w:t>требование</w:t>
      </w:r>
      <w:r w:rsidRPr="00B70AF3">
        <w:rPr>
          <w:rFonts w:ascii="Arial" w:eastAsia="Calibri" w:hAnsi="Arial" w:cs="Arial"/>
        </w:rPr>
        <w:t xml:space="preserve"> </w:t>
      </w:r>
      <w:r w:rsidR="000F3631">
        <w:rPr>
          <w:rFonts w:ascii="Arial" w:eastAsia="Calibri" w:hAnsi="Arial" w:cs="Arial"/>
        </w:rPr>
        <w:t xml:space="preserve">6.2, </w:t>
      </w:r>
      <w:r w:rsidRPr="00B70AF3">
        <w:rPr>
          <w:rFonts w:ascii="Arial" w:eastAsia="Calibri" w:hAnsi="Arial" w:cs="Arial"/>
        </w:rPr>
        <w:t>перечисление c)</w:t>
      </w:r>
      <w:r w:rsidR="00083230">
        <w:rPr>
          <w:rFonts w:ascii="Arial" w:eastAsia="Calibri" w:hAnsi="Arial" w:cs="Arial"/>
        </w:rPr>
        <w:t>,</w:t>
      </w:r>
      <w:r w:rsidRPr="00B70AF3">
        <w:rPr>
          <w:rFonts w:ascii="Arial" w:eastAsia="Calibri" w:hAnsi="Arial" w:cs="Arial"/>
        </w:rPr>
        <w:t xml:space="preserve"> дает наиболее ограничивающий ПДУ на импульс и, следовательно, </w:t>
      </w:r>
      <w:r w:rsidRPr="00B70AF3">
        <w:rPr>
          <w:rFonts w:ascii="Arial" w:eastAsia="Calibri" w:hAnsi="Arial" w:cs="Arial"/>
          <w:i/>
        </w:rPr>
        <w:t>H</w:t>
      </w:r>
      <w:r w:rsidRPr="00B70AF3">
        <w:rPr>
          <w:rFonts w:ascii="Arial" w:eastAsia="Calibri" w:hAnsi="Arial" w:cs="Arial"/>
          <w:vertAlign w:val="subscript"/>
        </w:rPr>
        <w:t>ПДУ</w:t>
      </w:r>
      <w:r w:rsidRPr="00B70AF3">
        <w:rPr>
          <w:rFonts w:ascii="Arial" w:eastAsia="Calibri" w:hAnsi="Arial" w:cs="Arial"/>
        </w:rPr>
        <w:t xml:space="preserve"> = 3,45</w:t>
      </w:r>
      <w:r w:rsidR="008C6B15">
        <w:rPr>
          <w:rFonts w:ascii="Arial" w:eastAsia="Calibri" w:hAnsi="Arial" w:cs="Arial"/>
        </w:rPr>
        <w:t xml:space="preserve"> </w:t>
      </w:r>
      <w:r w:rsidR="00721B00" w:rsidRPr="00B70AF3">
        <w:rPr>
          <w:rFonts w:ascii="Arial" w:eastAsia="Calibri" w:hAnsi="Arial" w:cs="Arial"/>
        </w:rPr>
        <w:t>∙</w:t>
      </w:r>
      <w:r w:rsidR="008C6B15">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Дж</w:t>
      </w:r>
      <w:r w:rsidR="008C6B15">
        <w:rPr>
          <w:rFonts w:ascii="Arial" w:eastAsia="Calibri" w:hAnsi="Arial" w:cs="Arial"/>
        </w:rPr>
        <w:t xml:space="preserve"> </w:t>
      </w:r>
      <w:r w:rsidRPr="00B70AF3">
        <w:rPr>
          <w:rFonts w:ascii="Cambria Math" w:eastAsia="Calibri" w:hAnsi="Cambria Math" w:cs="Cambria Math"/>
        </w:rPr>
        <w:t>⋅</w:t>
      </w:r>
      <w:r w:rsidR="008C6B15">
        <w:rPr>
          <w:rFonts w:ascii="Cambria Math" w:eastAsia="Calibri" w:hAnsi="Cambria Math" w:cs="Cambria Math"/>
        </w:rPr>
        <w:t xml:space="preserve">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для наблюдения в пучке. Подставляя это значение ПДУ в формулу (B.4) (учитывая гауссово значение </w:t>
      </w:r>
      <w:r w:rsidRPr="00B70AF3">
        <w:rPr>
          <w:rFonts w:ascii="Arial" w:eastAsia="Calibri" w:hAnsi="Arial" w:cs="Arial"/>
          <w:i/>
        </w:rPr>
        <w:t>k</w:t>
      </w:r>
      <w:r w:rsidR="00D33A21" w:rsidRPr="00B70AF3">
        <w:rPr>
          <w:rFonts w:ascii="Arial" w:eastAsia="Calibri" w:hAnsi="Arial" w:cs="Arial"/>
        </w:rPr>
        <w:t xml:space="preserve"> </w:t>
      </w:r>
      <w:r w:rsidRPr="00B70AF3">
        <w:rPr>
          <w:rFonts w:ascii="Arial" w:eastAsia="Calibri" w:hAnsi="Arial" w:cs="Arial"/>
        </w:rPr>
        <w:t>=</w:t>
      </w:r>
      <w:r w:rsidR="00D33A21" w:rsidRPr="00B70AF3">
        <w:rPr>
          <w:rFonts w:ascii="Arial" w:eastAsia="Calibri" w:hAnsi="Arial" w:cs="Arial"/>
        </w:rPr>
        <w:t xml:space="preserve"> </w:t>
      </w:r>
      <w:r w:rsidRPr="00B70AF3">
        <w:rPr>
          <w:rFonts w:ascii="Arial" w:eastAsia="Calibri" w:hAnsi="Arial" w:cs="Arial"/>
        </w:rPr>
        <w:t>1), получают:</w:t>
      </w:r>
    </w:p>
    <w:p w14:paraId="39D1D369" w14:textId="7CB50B64" w:rsidR="001F7F90" w:rsidRPr="00B70AF3"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НБРГ</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0,01</m:t>
              </m:r>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 ∙ 600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-9</m:t>
                      </m:r>
                    </m:sup>
                  </m:sSup>
                </m:num>
                <m:den>
                  <m:r>
                    <m:rPr>
                      <m:nor/>
                    </m:rPr>
                    <w:rPr>
                      <w:rFonts w:ascii="Cambria Math" w:eastAsia="Calibri" w:hAnsi="Cambria Math" w:cs="Arial"/>
                    </w:rPr>
                    <m:t xml:space="preserve">π ∙ 3,45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e>
          </m:rad>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0,055</m:t>
              </m:r>
            </m:num>
            <m:den>
              <m:r>
                <m:rPr>
                  <m:nor/>
                </m:rPr>
                <w:rPr>
                  <w:rFonts w:ascii="Cambria Math" w:eastAsia="Calibri" w:hAnsi="Cambria Math" w:cs="Arial"/>
                </w:rPr>
                <m:t>0,01</m:t>
              </m:r>
            </m:den>
          </m:f>
          <m:r>
            <m:rPr>
              <m:nor/>
            </m:rPr>
            <w:rPr>
              <w:rFonts w:ascii="Cambria Math" w:eastAsia="Calibri" w:hAnsi="Cambria Math" w:cs="Arial"/>
            </w:rPr>
            <m:t xml:space="preserve"> = –4,0 м.</m:t>
          </m:r>
        </m:oMath>
      </m:oMathPara>
    </w:p>
    <w:p w14:paraId="41A829BA"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этот результат отрицательный, лазерное изделие безопасно для просмотра невооруженным глазом на любом расстоянии. Поэтому для этого лазерного изделия, когда возможно только наблюдение невооруженным глазом, соответствующее значение НБРГ равно нулю;</w:t>
      </w:r>
    </w:p>
    <w:p w14:paraId="6B55A27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lang w:val="en-US"/>
        </w:rPr>
        <w:t>b</w:t>
      </w:r>
      <w:r w:rsidRPr="00B70AF3">
        <w:rPr>
          <w:rFonts w:ascii="Arial" w:eastAsia="Calibri" w:hAnsi="Arial" w:cs="Arial"/>
        </w:rPr>
        <w:t xml:space="preserve">) условия наблюдения с использованием бинокля </w:t>
      </w:r>
    </w:p>
    <w:p w14:paraId="4F462CD5" w14:textId="7D00835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Коэффициент оптического усиления </w:t>
      </w:r>
      <w:r w:rsidRPr="00B70AF3">
        <w:rPr>
          <w:rFonts w:ascii="Arial" w:eastAsia="Calibri" w:hAnsi="Arial" w:cs="Arial"/>
          <w:i/>
        </w:rPr>
        <w:t>G</w:t>
      </w:r>
      <w:r w:rsidRPr="00B70AF3">
        <w:rPr>
          <w:rFonts w:ascii="Arial" w:eastAsia="Calibri" w:hAnsi="Arial" w:cs="Arial"/>
        </w:rPr>
        <w:t xml:space="preserve"> бинокля 8</w:t>
      </w:r>
      <w:r w:rsidR="00AD1597">
        <w:rPr>
          <w:rFonts w:ascii="Arial" w:eastAsia="Calibri" w:hAnsi="Arial" w:cs="Arial"/>
        </w:rPr>
        <w:t>×</w:t>
      </w:r>
      <w:r w:rsidR="000F3631">
        <w:rPr>
          <w:rFonts w:ascii="Arial" w:eastAsia="Calibri" w:hAnsi="Arial" w:cs="Arial"/>
        </w:rPr>
        <w:t>50 мм определяют по</w:t>
      </w:r>
      <w:r w:rsidRPr="00B70AF3">
        <w:rPr>
          <w:rFonts w:ascii="Arial" w:eastAsia="Calibri" w:hAnsi="Arial" w:cs="Arial"/>
        </w:rPr>
        <w:t xml:space="preserve"> формул</w:t>
      </w:r>
      <w:r w:rsidR="000F3631">
        <w:rPr>
          <w:rFonts w:ascii="Arial" w:eastAsia="Calibri" w:hAnsi="Arial" w:cs="Arial"/>
        </w:rPr>
        <w:t>ам</w:t>
      </w:r>
      <w:r w:rsidRPr="00B70AF3">
        <w:rPr>
          <w:rFonts w:ascii="Arial" w:eastAsia="Calibri" w:hAnsi="Arial" w:cs="Arial"/>
        </w:rPr>
        <w:t xml:space="preserve"> (B.6) и (B.7), причем меньше</w:t>
      </w:r>
      <w:r w:rsidR="000F3631">
        <w:rPr>
          <w:rFonts w:ascii="Arial" w:eastAsia="Calibri" w:hAnsi="Arial" w:cs="Arial"/>
        </w:rPr>
        <w:t>е из двух значений подставляют в формулу</w:t>
      </w:r>
      <w:r w:rsidRPr="00B70AF3">
        <w:rPr>
          <w:rFonts w:ascii="Arial" w:eastAsia="Calibri" w:hAnsi="Arial" w:cs="Arial"/>
        </w:rPr>
        <w:t xml:space="preserve"> (B.8), чтобы получить значение РНБРГ (</w:t>
      </w:r>
      <w:r w:rsidRPr="00333315">
        <w:rPr>
          <w:rFonts w:ascii="Cambria Math" w:eastAsia="Calibri" w:hAnsi="Cambria Math" w:cs="Arial"/>
          <w:i/>
        </w:rPr>
        <w:t>R</w:t>
      </w:r>
      <w:r w:rsidR="00AD1597" w:rsidRPr="00333315">
        <w:rPr>
          <w:rFonts w:ascii="Cambria Math" w:eastAsia="Calibri" w:hAnsi="Cambria Math" w:cs="Arial"/>
          <w:vertAlign w:val="subscript"/>
        </w:rPr>
        <w:t>РН</w:t>
      </w:r>
      <w:r w:rsidRPr="00333315">
        <w:rPr>
          <w:rFonts w:ascii="Cambria Math" w:eastAsia="Calibri" w:hAnsi="Cambria Math" w:cs="Arial"/>
          <w:vertAlign w:val="subscript"/>
        </w:rPr>
        <w:t>БРГ</w:t>
      </w:r>
      <w:r w:rsidRPr="005C26CA">
        <w:rPr>
          <w:rFonts w:ascii="Arial" w:eastAsia="Calibri" w:hAnsi="Arial" w:cs="Arial"/>
        </w:rPr>
        <w:t>). Предполагая, что ослабление через оптику отсутствует (</w:t>
      </w:r>
      <m:oMath>
        <m:r>
          <m:rPr>
            <m:sty m:val="p"/>
          </m:rPr>
          <w:rPr>
            <w:rFonts w:ascii="Cambria Math" w:eastAsia="Calibri" w:hAnsi="Cambria Math" w:cs="Arial"/>
          </w:rPr>
          <m:t>τ</m:t>
        </m:r>
      </m:oMath>
      <w:r w:rsidR="007A1F14" w:rsidRPr="00333315">
        <w:rPr>
          <w:rFonts w:ascii="Cambria Math" w:eastAsia="Calibri" w:hAnsi="Cambria Math" w:cs="Arial"/>
        </w:rPr>
        <w:t xml:space="preserve"> </w:t>
      </w:r>
      <w:r w:rsidRPr="00333315">
        <w:rPr>
          <w:rFonts w:ascii="Cambria Math" w:eastAsia="Calibri" w:hAnsi="Cambria Math" w:cs="Arial"/>
        </w:rPr>
        <w:t>= 1</w:t>
      </w:r>
      <w:r w:rsidRPr="005C26CA">
        <w:rPr>
          <w:rFonts w:ascii="Arial" w:eastAsia="Calibri" w:hAnsi="Arial" w:cs="Arial"/>
        </w:rPr>
        <w:t xml:space="preserve">), по формуле (B.6) получают </w:t>
      </w:r>
      <w:r w:rsidRPr="005C26CA">
        <w:rPr>
          <w:rFonts w:ascii="Cambria Math" w:eastAsia="Calibri" w:hAnsi="Cambria Math" w:cs="Arial"/>
          <w:i/>
        </w:rPr>
        <w:t>G</w:t>
      </w:r>
      <w:r w:rsidRPr="005C26CA">
        <w:rPr>
          <w:rFonts w:ascii="Cambria Math" w:eastAsia="Calibri" w:hAnsi="Cambria Math" w:cs="Arial"/>
        </w:rPr>
        <w:t xml:space="preserve"> = </w:t>
      </w:r>
      <w:r w:rsidRPr="005C26CA">
        <w:rPr>
          <w:rFonts w:ascii="Cambria Math" w:eastAsia="Calibri" w:hAnsi="Cambria Math" w:cs="Arial"/>
          <w:i/>
        </w:rPr>
        <w:t>M</w:t>
      </w:r>
      <w:r w:rsidRPr="005C26CA">
        <w:rPr>
          <w:rFonts w:ascii="Cambria Math" w:eastAsia="Calibri" w:hAnsi="Cambria Math" w:cs="Arial"/>
          <w:vertAlign w:val="superscript"/>
        </w:rPr>
        <w:t>2</w:t>
      </w:r>
      <w:r w:rsidRPr="005C26CA">
        <w:rPr>
          <w:rFonts w:ascii="Cambria Math" w:eastAsia="Calibri" w:hAnsi="Cambria Math" w:cs="Arial"/>
        </w:rPr>
        <w:t xml:space="preserve"> = 8</w:t>
      </w:r>
      <w:r w:rsidRPr="005C26CA">
        <w:rPr>
          <w:rFonts w:ascii="Cambria Math" w:eastAsia="Calibri" w:hAnsi="Cambria Math" w:cs="Arial"/>
          <w:vertAlign w:val="superscript"/>
        </w:rPr>
        <w:t>2</w:t>
      </w:r>
      <w:r w:rsidRPr="005C26CA">
        <w:rPr>
          <w:rFonts w:ascii="Cambria Math" w:eastAsia="Calibri" w:hAnsi="Cambria Math" w:cs="Arial"/>
        </w:rPr>
        <w:t xml:space="preserve"> = 64</w:t>
      </w:r>
      <w:r w:rsidRPr="005C26CA">
        <w:rPr>
          <w:rFonts w:ascii="Arial" w:eastAsia="Calibri" w:hAnsi="Arial" w:cs="Arial"/>
        </w:rPr>
        <w:t xml:space="preserve">, а по формуле (B.7) получают </w:t>
      </w:r>
      <w:r w:rsidRPr="005C26CA">
        <w:rPr>
          <w:rFonts w:ascii="Cambria Math" w:eastAsia="Calibri" w:hAnsi="Cambria Math" w:cs="Arial"/>
          <w:i/>
        </w:rPr>
        <w:t>G</w:t>
      </w:r>
      <w:r w:rsidRPr="005C26CA">
        <w:rPr>
          <w:rFonts w:ascii="Cambria Math" w:eastAsia="Calibri" w:hAnsi="Cambria Math" w:cs="Arial"/>
        </w:rPr>
        <w:t xml:space="preserve"> = </w:t>
      </w:r>
      <w:r w:rsidR="008C6B15" w:rsidRPr="0042282D">
        <w:rPr>
          <w:rFonts w:ascii="Cambria Math" w:eastAsia="Calibri" w:hAnsi="Cambria Math" w:cs="Arial"/>
          <w:i/>
        </w:rPr>
        <w:t>D</w:t>
      </w:r>
      <w:r w:rsidR="008C6B15" w:rsidRPr="0042282D">
        <w:rPr>
          <w:rFonts w:ascii="Cambria Math" w:eastAsia="Calibri" w:hAnsi="Cambria Math" w:cs="Arial" w:hint="eastAsia"/>
          <w:vertAlign w:val="subscript"/>
        </w:rPr>
        <w:t>о</w:t>
      </w:r>
      <w:r w:rsidRPr="005C26CA">
        <w:rPr>
          <w:rFonts w:ascii="Cambria Math" w:eastAsia="Calibri" w:hAnsi="Cambria Math" w:cs="Arial"/>
          <w:vertAlign w:val="superscript"/>
        </w:rPr>
        <w:t>2</w:t>
      </w:r>
      <w:r w:rsidRPr="005C26CA">
        <w:rPr>
          <w:rFonts w:ascii="Cambria Math" w:eastAsia="Calibri" w:hAnsi="Cambria Math" w:cs="Arial"/>
        </w:rPr>
        <w:t>/</w:t>
      </w:r>
      <w:r w:rsidRPr="005C26CA">
        <w:rPr>
          <w:rFonts w:ascii="Cambria Math" w:eastAsia="Calibri" w:hAnsi="Cambria Math" w:cs="Arial"/>
          <w:i/>
          <w:lang w:val="en-US"/>
        </w:rPr>
        <w:t>d</w:t>
      </w:r>
      <w:r w:rsidRPr="005C26CA">
        <w:rPr>
          <w:rFonts w:ascii="Cambria Math" w:eastAsia="Calibri" w:hAnsi="Cambria Math" w:cs="Arial"/>
          <w:vertAlign w:val="superscript"/>
        </w:rPr>
        <w:t>2</w:t>
      </w:r>
      <w:r w:rsidRPr="00262FDB">
        <w:rPr>
          <w:rFonts w:ascii="Cambria Math" w:eastAsia="Calibri" w:hAnsi="Cambria Math" w:cs="Arial"/>
        </w:rPr>
        <w:t xml:space="preserve"> = 50</w:t>
      </w:r>
      <w:r w:rsidRPr="00262FDB">
        <w:rPr>
          <w:rFonts w:ascii="Cambria Math" w:eastAsia="Calibri" w:hAnsi="Cambria Math" w:cs="Arial"/>
          <w:vertAlign w:val="superscript"/>
        </w:rPr>
        <w:t>2</w:t>
      </w:r>
      <w:r w:rsidRPr="00262FDB">
        <w:rPr>
          <w:rFonts w:ascii="Cambria Math" w:eastAsia="Calibri" w:hAnsi="Cambria Math" w:cs="Arial"/>
        </w:rPr>
        <w:t>/7</w:t>
      </w:r>
      <w:r w:rsidRPr="00262FDB">
        <w:rPr>
          <w:rFonts w:ascii="Cambria Math" w:eastAsia="Calibri" w:hAnsi="Cambria Math" w:cs="Arial"/>
          <w:vertAlign w:val="superscript"/>
        </w:rPr>
        <w:t>2</w:t>
      </w:r>
      <w:r w:rsidRPr="00262FDB">
        <w:rPr>
          <w:rFonts w:ascii="Cambria Math" w:eastAsia="Calibri" w:hAnsi="Cambria Math" w:cs="Arial"/>
        </w:rPr>
        <w:t xml:space="preserve"> = 51</w:t>
      </w:r>
      <w:r w:rsidRPr="00B70AF3">
        <w:rPr>
          <w:rFonts w:ascii="Arial" w:eastAsia="Calibri" w:hAnsi="Arial" w:cs="Arial"/>
        </w:rPr>
        <w:t xml:space="preserve">, где </w:t>
      </w:r>
      <w:r w:rsidRPr="00262FDB">
        <w:rPr>
          <w:rFonts w:ascii="Cambria Math" w:eastAsia="Calibri" w:hAnsi="Cambria Math" w:cs="Arial"/>
          <w:i/>
        </w:rPr>
        <w:t>d</w:t>
      </w:r>
      <w:r w:rsidRPr="00262FDB">
        <w:rPr>
          <w:rFonts w:ascii="Cambria Math" w:eastAsia="Calibri" w:hAnsi="Cambria Math" w:cs="Arial"/>
        </w:rPr>
        <w:t xml:space="preserve"> = 7 мм</w:t>
      </w:r>
      <w:r w:rsidRPr="00B70AF3">
        <w:rPr>
          <w:rFonts w:ascii="Arial" w:eastAsia="Calibri" w:hAnsi="Arial" w:cs="Arial"/>
        </w:rPr>
        <w:t xml:space="preserve"> – диаметр ограничивающей апертуры для этой длины волны (см. таблицу 2). Таким образом, подставляют значение </w:t>
      </w:r>
      <w:r w:rsidRPr="00B70AF3">
        <w:rPr>
          <w:rFonts w:ascii="Arial" w:eastAsia="Calibri" w:hAnsi="Arial" w:cs="Arial"/>
          <w:i/>
        </w:rPr>
        <w:t>G</w:t>
      </w:r>
      <w:r w:rsidR="00E951F8" w:rsidRPr="00B70AF3">
        <w:rPr>
          <w:rFonts w:ascii="Arial" w:eastAsia="Calibri" w:hAnsi="Arial" w:cs="Arial"/>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51 в формулу (B.8):</w:t>
      </w:r>
    </w:p>
    <w:p w14:paraId="5232C869" w14:textId="1C138AD3" w:rsidR="001F7F90" w:rsidRPr="00B70AF3"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РНБРГ</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0,01</m:t>
              </m:r>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4∙51 ∙ 600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-9</m:t>
                      </m:r>
                    </m:sup>
                  </m:sSup>
                </m:num>
                <m:den>
                  <m:r>
                    <m:rPr>
                      <m:nor/>
                    </m:rPr>
                    <w:rPr>
                      <w:rFonts w:ascii="Cambria Math" w:eastAsia="Calibri" w:hAnsi="Cambria Math" w:cs="Arial"/>
                    </w:rPr>
                    <m:t xml:space="preserve">π ∙ 3,45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e>
          </m:rad>
          <m:r>
            <w:rPr>
              <w:rFonts w:ascii="Cambria Math" w:eastAsia="Calibri" w:hAnsi="Cambria Math" w:cs="Arial"/>
            </w:rPr>
            <m:t xml:space="preserve"> -</m:t>
          </m:r>
          <m:r>
            <m:rPr>
              <m:nor/>
            </m:rPr>
            <w:rPr>
              <w:rFonts w:ascii="Cambria Math" w:eastAsia="Calibri" w:hAnsi="Cambria Math" w:cs="Arial"/>
            </w:rPr>
            <m:t xml:space="preserve"> </m:t>
          </m:r>
          <m:f>
            <m:fPr>
              <m:ctrlPr>
                <w:rPr>
                  <w:rFonts w:ascii="Cambria Math" w:eastAsia="Calibri" w:hAnsi="Cambria Math" w:cs="Arial"/>
                  <w:i/>
                </w:rPr>
              </m:ctrlPr>
            </m:fPr>
            <m:num>
              <m:r>
                <m:rPr>
                  <m:nor/>
                </m:rPr>
                <w:rPr>
                  <w:rFonts w:ascii="Cambria Math" w:eastAsia="Calibri" w:hAnsi="Cambria Math" w:cs="Arial"/>
                </w:rPr>
                <m:t>0,055</m:t>
              </m:r>
            </m:num>
            <m:den>
              <m:r>
                <m:rPr>
                  <m:nor/>
                </m:rPr>
                <w:rPr>
                  <w:rFonts w:ascii="Cambria Math" w:eastAsia="Calibri" w:hAnsi="Cambria Math" w:cs="Arial"/>
                </w:rPr>
                <m:t>0,01</m:t>
              </m:r>
            </m:den>
          </m:f>
          <m:r>
            <m:rPr>
              <m:nor/>
            </m:rPr>
            <w:rPr>
              <w:rFonts w:ascii="Cambria Math" w:eastAsia="Calibri" w:hAnsi="Cambria Math" w:cs="Arial"/>
            </w:rPr>
            <m:t xml:space="preserve"> = 5,13 м.</m:t>
          </m:r>
        </m:oMath>
      </m:oMathPara>
    </w:p>
    <w:p w14:paraId="013F469B" w14:textId="34C18D8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Следовательно, наблюдение за этим лазерным изделием в бинокль с разрешением 8</w:t>
      </w:r>
      <w:r w:rsidR="00AD1597">
        <w:rPr>
          <w:rFonts w:ascii="Arial" w:eastAsia="Calibri" w:hAnsi="Arial" w:cs="Arial"/>
        </w:rPr>
        <w:t>×</w:t>
      </w:r>
      <w:r w:rsidRPr="00B70AF3">
        <w:rPr>
          <w:rFonts w:ascii="Arial" w:eastAsia="Calibri" w:hAnsi="Arial" w:cs="Arial"/>
        </w:rPr>
        <w:t>50 на расстоянии менее 5,13 м является опасным.</w:t>
      </w:r>
    </w:p>
    <w:p w14:paraId="73844F58"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B.6.7</w:t>
      </w:r>
      <w:r w:rsidRPr="00B70AF3">
        <w:rPr>
          <w:rFonts w:ascii="Arial" w:eastAsia="Calibri" w:hAnsi="Arial" w:cs="Arial"/>
          <w:b/>
        </w:rPr>
        <w:tab/>
        <w:t>Пример для дальномера с модуляцией добротности</w:t>
      </w:r>
    </w:p>
    <w:p w14:paraId="35E4D52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Лазерный дальномер на основе</w:t>
      </w:r>
      <w:r w:rsidRPr="00B70AF3">
        <w:rPr>
          <w:rFonts w:ascii="Arial" w:hAnsi="Arial" w:cs="Arial"/>
        </w:rPr>
        <w:t xml:space="preserve"> </w:t>
      </w:r>
      <w:r w:rsidRPr="00B70AF3">
        <w:rPr>
          <w:rFonts w:ascii="Arial" w:eastAsia="Calibri" w:hAnsi="Arial" w:cs="Arial"/>
        </w:rPr>
        <w:t>лазера c модуляцией добротности на неодимовом стекле обладает следующими характеристиками:</w:t>
      </w:r>
    </w:p>
    <w:p w14:paraId="26D26462" w14:textId="23D931C4" w:rsidR="001F7F90" w:rsidRPr="00B70AF3" w:rsidRDefault="000F3631">
      <w:pPr>
        <w:spacing w:after="0" w:line="360" w:lineRule="auto"/>
        <w:ind w:firstLine="709"/>
        <w:jc w:val="both"/>
        <w:rPr>
          <w:rFonts w:ascii="Arial" w:eastAsia="Calibri" w:hAnsi="Arial" w:cs="Arial"/>
        </w:rPr>
      </w:pPr>
      <w:r>
        <w:rPr>
          <w:rFonts w:ascii="Arial" w:eastAsia="Calibri" w:hAnsi="Arial" w:cs="Arial"/>
        </w:rPr>
        <w:t>- длина волны λ</w:t>
      </w:r>
      <w:r w:rsidR="00D347A7" w:rsidRPr="00B70AF3">
        <w:rPr>
          <w:rFonts w:ascii="Arial" w:eastAsia="Calibri" w:hAnsi="Arial" w:cs="Arial"/>
        </w:rPr>
        <w:t xml:space="preserve"> – 1060 нм;</w:t>
      </w:r>
    </w:p>
    <w:p w14:paraId="7061B8F3" w14:textId="2A056CF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пиковая мощность в импульсе </w:t>
      </w:r>
      <w:r w:rsidRPr="00262FDB">
        <w:rPr>
          <w:rFonts w:ascii="Arial" w:eastAsia="Calibri" w:hAnsi="Arial" w:cs="Arial"/>
          <w:i/>
        </w:rPr>
        <w:t>P</w:t>
      </w:r>
      <w:r w:rsidR="000F3631">
        <w:rPr>
          <w:rFonts w:ascii="Arial" w:eastAsia="Calibri" w:hAnsi="Arial" w:cs="Arial"/>
          <w:vertAlign w:val="subscript"/>
        </w:rPr>
        <w:t>п</w:t>
      </w:r>
      <w:r w:rsidRPr="00B70AF3">
        <w:rPr>
          <w:rFonts w:ascii="Arial" w:eastAsia="Calibri" w:hAnsi="Arial" w:cs="Arial"/>
        </w:rPr>
        <w:t xml:space="preserve"> – 1,5 МВт;</w:t>
      </w:r>
    </w:p>
    <w:p w14:paraId="700128B4" w14:textId="005F5BD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энергия в импульсе </w:t>
      </w:r>
      <w:r w:rsidRPr="00B70AF3">
        <w:rPr>
          <w:rFonts w:ascii="Arial" w:eastAsia="Calibri" w:hAnsi="Arial" w:cs="Arial"/>
          <w:i/>
        </w:rPr>
        <w:t>Q</w:t>
      </w:r>
      <w:r w:rsidR="000F3631">
        <w:rPr>
          <w:rFonts w:ascii="Arial" w:eastAsia="Calibri" w:hAnsi="Arial" w:cs="Arial"/>
          <w:vertAlign w:val="subscript"/>
        </w:rPr>
        <w:t>п</w:t>
      </w:r>
      <w:r w:rsidRPr="00B70AF3">
        <w:rPr>
          <w:rFonts w:ascii="Arial" w:eastAsia="Calibri" w:hAnsi="Arial" w:cs="Arial"/>
        </w:rPr>
        <w:t xml:space="preserve"> – 45 мДж;</w:t>
      </w:r>
    </w:p>
    <w:p w14:paraId="778366EA" w14:textId="501660C3" w:rsidR="001F7F90" w:rsidRPr="00B70AF3" w:rsidRDefault="000F3631">
      <w:pPr>
        <w:spacing w:after="0" w:line="360" w:lineRule="auto"/>
        <w:ind w:firstLine="709"/>
        <w:jc w:val="both"/>
        <w:rPr>
          <w:rFonts w:ascii="Arial" w:eastAsia="Calibri" w:hAnsi="Arial" w:cs="Arial"/>
        </w:rPr>
      </w:pPr>
      <w:r>
        <w:rPr>
          <w:rFonts w:ascii="Arial" w:eastAsia="Calibri" w:hAnsi="Arial" w:cs="Arial"/>
        </w:rPr>
        <w:t xml:space="preserve">- частота следования импульсов </w:t>
      </w:r>
      <w:r w:rsidR="00D347A7" w:rsidRPr="00B70AF3">
        <w:rPr>
          <w:rFonts w:ascii="Arial" w:eastAsia="Calibri" w:hAnsi="Arial" w:cs="Arial"/>
          <w:i/>
        </w:rPr>
        <w:t>F</w:t>
      </w:r>
      <w:r w:rsidR="00D347A7" w:rsidRPr="00B70AF3">
        <w:rPr>
          <w:rFonts w:ascii="Arial" w:eastAsia="Calibri" w:hAnsi="Arial" w:cs="Arial"/>
        </w:rPr>
        <w:t xml:space="preserve"> – 12 в минуту;</w:t>
      </w:r>
    </w:p>
    <w:p w14:paraId="07102402" w14:textId="629A0AF9" w:rsidR="001F7F90" w:rsidRPr="00B70AF3" w:rsidRDefault="000F3631">
      <w:pPr>
        <w:spacing w:after="0" w:line="360" w:lineRule="auto"/>
        <w:ind w:firstLine="709"/>
        <w:jc w:val="both"/>
        <w:rPr>
          <w:rFonts w:ascii="Arial" w:eastAsia="Calibri" w:hAnsi="Arial" w:cs="Arial"/>
        </w:rPr>
      </w:pPr>
      <w:r>
        <w:rPr>
          <w:rFonts w:ascii="Arial" w:eastAsia="Calibri" w:hAnsi="Arial" w:cs="Arial"/>
        </w:rPr>
        <w:t xml:space="preserve">- диаметр выходной апертуры </w:t>
      </w:r>
      <m:oMath>
        <m:r>
          <w:rPr>
            <w:rFonts w:ascii="Cambria Math" w:eastAsia="Calibri" w:hAnsi="Cambria Math" w:cs="Golos Text"/>
          </w:rPr>
          <m:t>a</m:t>
        </m:r>
      </m:oMath>
      <w:r w:rsidR="00D347A7" w:rsidRPr="00B70AF3">
        <w:rPr>
          <w:rFonts w:ascii="Arial" w:eastAsia="Calibri" w:hAnsi="Arial" w:cs="Arial"/>
        </w:rPr>
        <w:t xml:space="preserve"> – 10 мм;</w:t>
      </w:r>
    </w:p>
    <w:p w14:paraId="11422417" w14:textId="1A97DA33" w:rsidR="001F7F90" w:rsidRPr="00B70AF3" w:rsidRDefault="000F3631">
      <w:pPr>
        <w:spacing w:after="0" w:line="360" w:lineRule="auto"/>
        <w:ind w:firstLine="709"/>
        <w:jc w:val="both"/>
        <w:rPr>
          <w:rFonts w:ascii="Arial" w:eastAsia="Calibri" w:hAnsi="Arial" w:cs="Arial"/>
        </w:rPr>
      </w:pPr>
      <w:r>
        <w:rPr>
          <w:rFonts w:ascii="Arial" w:eastAsia="Calibri" w:hAnsi="Arial" w:cs="Arial"/>
        </w:rPr>
        <w:t>- угол расходимости пучка φ</w:t>
      </w:r>
      <w:r w:rsidR="00D347A7" w:rsidRPr="00B70AF3">
        <w:rPr>
          <w:rFonts w:ascii="Arial" w:eastAsia="Calibri" w:hAnsi="Arial" w:cs="Arial"/>
        </w:rPr>
        <w:t xml:space="preserve"> –</w:t>
      </w:r>
      <w:r w:rsidR="007A1F14">
        <w:rPr>
          <w:rFonts w:ascii="Arial" w:eastAsia="Calibri" w:hAnsi="Arial" w:cs="Arial"/>
        </w:rPr>
        <w:t xml:space="preserve"> </w:t>
      </w:r>
      <w:r w:rsidR="00D347A7" w:rsidRPr="00B70AF3">
        <w:rPr>
          <w:rFonts w:ascii="Arial" w:eastAsia="Calibri" w:hAnsi="Arial" w:cs="Arial"/>
        </w:rPr>
        <w:t>1 мрад.</w:t>
      </w:r>
    </w:p>
    <w:p w14:paraId="316F4526" w14:textId="615F2664"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w:t>
      </w:r>
    </w:p>
    <w:p w14:paraId="14BC7E87"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1) значение НБРГ для невооруженного глаза;</w:t>
      </w:r>
    </w:p>
    <w:p w14:paraId="1E4EAB9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2) значение НБРГ для невооруженного глаза, когда на выходной апертуре установлен 10</w:t>
      </w:r>
      <w:r w:rsidR="00C75300" w:rsidRPr="00B70AF3">
        <w:rPr>
          <w:rFonts w:ascii="Arial" w:eastAsia="Calibri" w:hAnsi="Arial" w:cs="Arial"/>
        </w:rPr>
        <w:t> </w:t>
      </w:r>
      <w:r w:rsidRPr="00B70AF3">
        <w:rPr>
          <w:rFonts w:ascii="Arial" w:eastAsia="Calibri" w:hAnsi="Arial" w:cs="Arial"/>
        </w:rPr>
        <w:t>%-ный пропускающий фильтр;</w:t>
      </w:r>
    </w:p>
    <w:p w14:paraId="4B1A1361" w14:textId="4E9A9E7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3) НБРГ для наблюдения в пучке с использованием оптического прибора диаметром </w:t>
      </w:r>
      <w:r w:rsidR="007A1F14">
        <w:rPr>
          <w:rFonts w:ascii="Arial" w:eastAsia="Calibri" w:hAnsi="Arial" w:cs="Arial"/>
        </w:rPr>
        <w:t xml:space="preserve">      </w:t>
      </w:r>
      <w:r w:rsidRPr="00B70AF3">
        <w:rPr>
          <w:rFonts w:ascii="Arial" w:eastAsia="Calibri" w:hAnsi="Arial" w:cs="Arial"/>
        </w:rPr>
        <w:t>50 мм.</w:t>
      </w:r>
    </w:p>
    <w:p w14:paraId="4266415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Эффектами ослабления пучка или рефракционной фокусировки пренебрегают из-за ослабления в атмосфере.</w:t>
      </w:r>
    </w:p>
    <w:p w14:paraId="67E46211" w14:textId="77777777" w:rsidR="001F7F90" w:rsidRPr="00487A8E" w:rsidRDefault="00D347A7">
      <w:pPr>
        <w:spacing w:after="0" w:line="360" w:lineRule="auto"/>
        <w:ind w:firstLine="709"/>
        <w:jc w:val="both"/>
        <w:rPr>
          <w:rFonts w:ascii="Arial" w:eastAsia="Calibri" w:hAnsi="Arial" w:cs="Arial"/>
        </w:rPr>
      </w:pPr>
      <w:r w:rsidRPr="00487A8E">
        <w:rPr>
          <w:rFonts w:ascii="Arial" w:eastAsia="Calibri" w:hAnsi="Arial" w:cs="Arial"/>
        </w:rPr>
        <w:t>Решение:</w:t>
      </w:r>
    </w:p>
    <w:p w14:paraId="3F93155F" w14:textId="40B6857C" w:rsidR="001F7F90" w:rsidRPr="00B70AF3" w:rsidRDefault="00D347A7">
      <w:pPr>
        <w:spacing w:after="0" w:line="360" w:lineRule="auto"/>
        <w:ind w:firstLine="709"/>
        <w:jc w:val="both"/>
        <w:rPr>
          <w:rFonts w:ascii="Arial" w:eastAsia="Calibri" w:hAnsi="Arial" w:cs="Arial"/>
        </w:rPr>
      </w:pPr>
      <w:r w:rsidRPr="00487A8E">
        <w:rPr>
          <w:rFonts w:ascii="Arial" w:eastAsia="Calibri" w:hAnsi="Arial" w:cs="Arial"/>
        </w:rPr>
        <w:t xml:space="preserve">a) </w:t>
      </w:r>
      <w:r w:rsidR="000F3631" w:rsidRPr="00487A8E">
        <w:rPr>
          <w:rFonts w:ascii="Arial" w:eastAsia="Calibri" w:hAnsi="Arial" w:cs="Arial"/>
        </w:rPr>
        <w:t>д</w:t>
      </w:r>
      <w:r w:rsidRPr="00487A8E">
        <w:rPr>
          <w:rFonts w:ascii="Arial" w:eastAsia="Calibri" w:hAnsi="Arial" w:cs="Arial"/>
        </w:rPr>
        <w:t>лительность импульса</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vertAlign w:val="subscript"/>
        </w:rPr>
        <w:t>p</w:t>
      </w:r>
      <w:r w:rsidRPr="00B70AF3">
        <w:rPr>
          <w:rFonts w:ascii="Arial" w:eastAsia="Calibri" w:hAnsi="Arial" w:cs="Arial"/>
        </w:rPr>
        <w:t xml:space="preserve"> может быть рассчитана из условия </w:t>
      </w:r>
      <w:r w:rsidR="00E951F8" w:rsidRPr="00B70AF3">
        <w:rPr>
          <w:rFonts w:ascii="Arial" w:eastAsia="Calibri" w:hAnsi="Arial" w:cs="Arial"/>
        </w:rPr>
        <w:t xml:space="preserve">                         </w:t>
      </w:r>
      <w:r w:rsidRPr="00B70AF3">
        <w:rPr>
          <w:rFonts w:ascii="Arial" w:eastAsia="Calibri" w:hAnsi="Arial" w:cs="Arial"/>
          <w:i/>
        </w:rPr>
        <w:t>P</w:t>
      </w:r>
      <w:r w:rsidRPr="00B70AF3">
        <w:rPr>
          <w:rFonts w:ascii="Arial" w:eastAsia="Calibri" w:hAnsi="Arial" w:cs="Arial"/>
          <w:vertAlign w:val="subscript"/>
        </w:rPr>
        <w:t>p</w:t>
      </w:r>
      <w:r w:rsidRPr="00B70AF3">
        <w:rPr>
          <w:rFonts w:ascii="Arial" w:eastAsia="Calibri" w:hAnsi="Arial" w:cs="Arial"/>
        </w:rPr>
        <w:t xml:space="preserve"> </w:t>
      </w:r>
      <w:r w:rsidR="00F813DF" w:rsidRPr="00B70AF3">
        <w:rPr>
          <w:rFonts w:ascii="Arial" w:eastAsia="Calibri" w:hAnsi="Arial" w:cs="Arial"/>
        </w:rPr>
        <w:t>∙</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vertAlign w:val="subscript"/>
        </w:rPr>
        <w:t>p</w:t>
      </w:r>
      <w:r w:rsidRPr="00B70AF3">
        <w:rPr>
          <w:rFonts w:ascii="Arial" w:eastAsia="Calibri" w:hAnsi="Arial" w:cs="Arial"/>
        </w:rPr>
        <w:t xml:space="preserve"> = </w:t>
      </w:r>
      <w:r w:rsidRPr="00B70AF3">
        <w:rPr>
          <w:rFonts w:ascii="Arial" w:eastAsia="Calibri" w:hAnsi="Arial" w:cs="Arial"/>
          <w:i/>
        </w:rPr>
        <w:t>Q</w:t>
      </w:r>
      <w:r w:rsidRPr="00B70AF3">
        <w:rPr>
          <w:rFonts w:ascii="Arial" w:eastAsia="Calibri" w:hAnsi="Arial" w:cs="Arial"/>
          <w:vertAlign w:val="subscript"/>
        </w:rPr>
        <w:t>p</w:t>
      </w:r>
      <w:r w:rsidRPr="00B70AF3">
        <w:rPr>
          <w:rFonts w:ascii="Arial" w:eastAsia="Calibri" w:hAnsi="Arial" w:cs="Arial"/>
        </w:rPr>
        <w:t xml:space="preserve"> при 1,5 </w:t>
      </w:r>
      <w:r w:rsidR="00F813DF" w:rsidRPr="00B70AF3">
        <w:rPr>
          <w:rFonts w:ascii="Arial" w:eastAsia="Calibri" w:hAnsi="Arial" w:cs="Arial"/>
        </w:rPr>
        <w:t>∙</w:t>
      </w:r>
      <w:r w:rsidRPr="00B70AF3">
        <w:rPr>
          <w:rFonts w:ascii="Arial" w:eastAsia="Calibri" w:hAnsi="Arial" w:cs="Arial"/>
        </w:rPr>
        <w:t xml:space="preserve"> 10</w:t>
      </w:r>
      <w:r w:rsidRPr="00B70AF3">
        <w:rPr>
          <w:rFonts w:ascii="Arial" w:eastAsia="Calibri" w:hAnsi="Arial" w:cs="Arial"/>
          <w:vertAlign w:val="superscript"/>
        </w:rPr>
        <w:t>6</w:t>
      </w:r>
      <w:r w:rsidRPr="00B70AF3">
        <w:rPr>
          <w:rFonts w:ascii="Arial" w:eastAsia="Calibri" w:hAnsi="Arial" w:cs="Arial"/>
        </w:rPr>
        <w:t xml:space="preserve"> </w:t>
      </w:r>
      <w:r w:rsidR="00F813DF" w:rsidRPr="00B70AF3">
        <w:rPr>
          <w:rFonts w:ascii="Arial" w:eastAsia="Calibri" w:hAnsi="Arial" w:cs="Arial"/>
        </w:rPr>
        <w:t>∙</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vertAlign w:val="subscript"/>
        </w:rPr>
        <w:t>p</w:t>
      </w:r>
      <w:r w:rsidRPr="00B70AF3">
        <w:rPr>
          <w:rFonts w:ascii="Arial" w:eastAsia="Calibri" w:hAnsi="Arial" w:cs="Arial"/>
        </w:rPr>
        <w:t xml:space="preserve"> = 45 </w:t>
      </w:r>
      <w:r w:rsidR="00F813DF" w:rsidRPr="00B70AF3">
        <w:rPr>
          <w:rFonts w:ascii="Arial" w:eastAsia="Calibri" w:hAnsi="Arial" w:cs="Arial"/>
        </w:rPr>
        <w:t>∙</w:t>
      </w:r>
      <w:r w:rsidRPr="00B70AF3">
        <w:rPr>
          <w:rFonts w:ascii="Arial" w:eastAsia="Calibri" w:hAnsi="Arial" w:cs="Arial"/>
        </w:rPr>
        <w:t xml:space="preserve"> 10</w:t>
      </w:r>
      <w:r w:rsidRPr="00B70AF3">
        <w:rPr>
          <w:rFonts w:ascii="Arial" w:eastAsia="Calibri" w:hAnsi="Arial" w:cs="Arial"/>
          <w:vertAlign w:val="superscript"/>
        </w:rPr>
        <w:t>-3</w:t>
      </w:r>
      <w:r w:rsidRPr="00B70AF3">
        <w:rPr>
          <w:rFonts w:ascii="Arial" w:eastAsia="Calibri" w:hAnsi="Arial" w:cs="Arial"/>
        </w:rPr>
        <w:t xml:space="preserve">, что дает </w:t>
      </w:r>
      <w:r w:rsidRPr="00B70AF3">
        <w:rPr>
          <w:rFonts w:ascii="Arial" w:eastAsia="Calibri" w:hAnsi="Arial" w:cs="Arial"/>
          <w:i/>
        </w:rPr>
        <w:t>t</w:t>
      </w:r>
      <w:r w:rsidRPr="00B70AF3">
        <w:rPr>
          <w:rFonts w:ascii="Arial" w:eastAsia="Calibri" w:hAnsi="Arial" w:cs="Arial"/>
          <w:vertAlign w:val="subscript"/>
        </w:rPr>
        <w:t>p</w:t>
      </w:r>
      <w:r w:rsidRPr="00B70AF3">
        <w:rPr>
          <w:rFonts w:ascii="Arial" w:eastAsia="Calibri" w:hAnsi="Arial" w:cs="Arial"/>
        </w:rPr>
        <w:t xml:space="preserve"> = 30 нс (</w:t>
      </w:r>
      <w:r w:rsidR="0091180C" w:rsidRPr="00B70AF3">
        <w:rPr>
          <w:rFonts w:ascii="Arial" w:eastAsia="Calibri" w:hAnsi="Arial" w:cs="Arial"/>
        </w:rPr>
        <w:t>то есть</w:t>
      </w:r>
      <w:r w:rsidRPr="00B70AF3">
        <w:rPr>
          <w:rFonts w:ascii="Arial" w:eastAsia="Calibri" w:hAnsi="Arial" w:cs="Arial"/>
        </w:rPr>
        <w:t xml:space="preserve"> 1 </w:t>
      </w:r>
      <w:r w:rsidR="00F813DF" w:rsidRPr="00B70AF3">
        <w:rPr>
          <w:rFonts w:ascii="Arial" w:eastAsia="Calibri" w:hAnsi="Arial" w:cs="Arial"/>
        </w:rPr>
        <w:t>∙</w:t>
      </w:r>
      <w:r w:rsidRPr="00B70AF3">
        <w:rPr>
          <w:rFonts w:ascii="Arial" w:eastAsia="Calibri" w:hAnsi="Arial" w:cs="Arial"/>
        </w:rPr>
        <w:t xml:space="preserve"> 10</w:t>
      </w:r>
      <w:r w:rsidRPr="00B70AF3">
        <w:rPr>
          <w:rFonts w:ascii="Arial" w:eastAsia="Calibri" w:hAnsi="Arial" w:cs="Arial"/>
          <w:vertAlign w:val="superscript"/>
        </w:rPr>
        <w:t>-11</w:t>
      </w:r>
      <w:r w:rsidRPr="00B70AF3">
        <w:rPr>
          <w:rFonts w:ascii="Arial" w:eastAsia="Calibri" w:hAnsi="Arial" w:cs="Arial"/>
        </w:rPr>
        <w:t xml:space="preserve"> &lt; </w:t>
      </w:r>
      <w:r w:rsidRPr="00B70AF3">
        <w:rPr>
          <w:rFonts w:ascii="Arial" w:eastAsia="Calibri" w:hAnsi="Arial" w:cs="Arial"/>
          <w:i/>
        </w:rPr>
        <w:t>t</w:t>
      </w:r>
      <w:r w:rsidRPr="00B70AF3">
        <w:rPr>
          <w:rFonts w:ascii="Arial" w:eastAsia="Calibri" w:hAnsi="Arial" w:cs="Arial"/>
          <w:vertAlign w:val="subscript"/>
        </w:rPr>
        <w:t>p</w:t>
      </w:r>
      <w:r w:rsidRPr="00B70AF3">
        <w:rPr>
          <w:rFonts w:ascii="Arial" w:eastAsia="Calibri" w:hAnsi="Arial" w:cs="Arial"/>
        </w:rPr>
        <w:t xml:space="preserve"> &lt; 13 </w:t>
      </w:r>
      <w:r w:rsidR="00F813DF" w:rsidRPr="00B70AF3">
        <w:rPr>
          <w:rFonts w:ascii="Arial" w:eastAsia="Calibri" w:hAnsi="Arial" w:cs="Arial"/>
        </w:rPr>
        <w:t>∙</w:t>
      </w:r>
      <w:r w:rsidRPr="00B70AF3">
        <w:rPr>
          <w:rFonts w:ascii="Arial" w:eastAsia="Calibri" w:hAnsi="Arial" w:cs="Arial"/>
        </w:rPr>
        <w:t xml:space="preserve"> 10</w:t>
      </w:r>
      <w:r w:rsidRPr="00B70AF3">
        <w:rPr>
          <w:rFonts w:ascii="Arial" w:eastAsia="Calibri" w:hAnsi="Arial" w:cs="Arial"/>
          <w:vertAlign w:val="superscript"/>
        </w:rPr>
        <w:t>-6</w:t>
      </w:r>
      <w:r w:rsidRPr="00B70AF3">
        <w:rPr>
          <w:rFonts w:ascii="Arial" w:eastAsia="Calibri" w:hAnsi="Arial" w:cs="Arial"/>
        </w:rPr>
        <w:t xml:space="preserve"> с). Частота следования импульсов </w:t>
      </w:r>
      <w:r w:rsidRPr="00B70AF3">
        <w:rPr>
          <w:rFonts w:ascii="Arial" w:eastAsia="Calibri" w:hAnsi="Arial" w:cs="Arial"/>
          <w:i/>
        </w:rPr>
        <w:t>F</w:t>
      </w:r>
      <w:r w:rsidRPr="00B70AF3">
        <w:rPr>
          <w:rFonts w:ascii="Arial" w:eastAsia="Calibri" w:hAnsi="Arial" w:cs="Arial"/>
        </w:rPr>
        <w:t xml:space="preserve"> = 12/60 = 0,2 Гц. В этом примере предполагается, что α ≤ α</w:t>
      </w:r>
      <w:r w:rsidRPr="00B70AF3">
        <w:rPr>
          <w:rFonts w:ascii="Arial" w:eastAsia="Calibri" w:hAnsi="Arial" w:cs="Arial"/>
          <w:vertAlign w:val="subscript"/>
        </w:rPr>
        <w:t>min</w:t>
      </w:r>
      <w:r w:rsidRPr="00B70AF3">
        <w:rPr>
          <w:rFonts w:ascii="Arial" w:eastAsia="Calibri" w:hAnsi="Arial" w:cs="Arial"/>
        </w:rPr>
        <w:t xml:space="preserve">. Если нет преднамеренного наблюдения, длительность облучения, которую следует использовать, составляет </w:t>
      </w:r>
      <w:r w:rsidRPr="00B70AF3">
        <w:rPr>
          <w:rFonts w:ascii="Arial" w:eastAsia="Calibri" w:hAnsi="Arial" w:cs="Arial"/>
          <w:i/>
        </w:rPr>
        <w:t>T</w:t>
      </w:r>
      <w:r w:rsidR="00E951F8" w:rsidRPr="00B70AF3">
        <w:rPr>
          <w:rFonts w:ascii="Arial" w:eastAsia="Calibri" w:hAnsi="Arial" w:cs="Arial"/>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100 с; тогда количество импульсов равно:</w:t>
      </w:r>
    </w:p>
    <w:p w14:paraId="08A7A645" w14:textId="10330B88" w:rsidR="001F7F90" w:rsidRPr="00B70AF3" w:rsidRDefault="00D347A7">
      <w:pPr>
        <w:spacing w:after="0" w:line="360" w:lineRule="auto"/>
        <w:ind w:firstLine="709"/>
        <w:jc w:val="center"/>
        <w:rPr>
          <w:rFonts w:ascii="Arial" w:eastAsia="Calibri" w:hAnsi="Arial" w:cs="Arial"/>
        </w:rPr>
      </w:pPr>
      <w:r w:rsidRPr="003264EE">
        <w:rPr>
          <w:rFonts w:ascii="Arial" w:eastAsia="Calibri" w:hAnsi="Arial" w:cs="Arial"/>
          <w:i/>
        </w:rPr>
        <w:t xml:space="preserve">N </w:t>
      </w:r>
      <w:r w:rsidRPr="003264EE">
        <w:rPr>
          <w:rFonts w:ascii="Arial" w:eastAsia="Calibri" w:hAnsi="Arial" w:cs="Arial"/>
        </w:rPr>
        <w:t>=</w:t>
      </w:r>
      <w:r w:rsidRPr="003264EE">
        <w:rPr>
          <w:rFonts w:ascii="Arial" w:eastAsia="Calibri" w:hAnsi="Arial" w:cs="Arial"/>
          <w:i/>
        </w:rPr>
        <w:t xml:space="preserve"> F </w:t>
      </w:r>
      <w:r w:rsidR="00F813DF" w:rsidRPr="003264EE">
        <w:rPr>
          <w:rFonts w:ascii="Arial" w:eastAsia="Calibri" w:hAnsi="Arial" w:cs="Arial"/>
          <w:i/>
        </w:rPr>
        <w:t>∙</w:t>
      </w:r>
      <w:r w:rsidRPr="003264EE">
        <w:rPr>
          <w:rFonts w:ascii="Arial" w:eastAsia="Calibri" w:hAnsi="Arial" w:cs="Arial"/>
          <w:i/>
        </w:rPr>
        <w:t xml:space="preserve"> T</w:t>
      </w:r>
      <w:r w:rsidRPr="00B70AF3">
        <w:rPr>
          <w:rFonts w:ascii="Arial" w:eastAsia="Calibri" w:hAnsi="Arial" w:cs="Arial"/>
        </w:rPr>
        <w:t xml:space="preserve"> = 0,2 Гц </w:t>
      </w:r>
      <w:r w:rsidR="00F813DF" w:rsidRPr="00B70AF3">
        <w:rPr>
          <w:rFonts w:ascii="Arial" w:eastAsia="Calibri" w:hAnsi="Arial" w:cs="Arial"/>
        </w:rPr>
        <w:t>∙</w:t>
      </w:r>
      <w:r w:rsidRPr="00B70AF3">
        <w:rPr>
          <w:rFonts w:ascii="Arial" w:eastAsia="Calibri" w:hAnsi="Arial" w:cs="Arial"/>
        </w:rPr>
        <w:t xml:space="preserve"> 100 с = 20</w:t>
      </w:r>
      <w:r w:rsidR="00487A8E">
        <w:rPr>
          <w:rFonts w:ascii="Arial" w:eastAsia="Calibri" w:hAnsi="Arial" w:cs="Arial"/>
        </w:rPr>
        <w:t>.</w:t>
      </w:r>
    </w:p>
    <w:p w14:paraId="22A266DB" w14:textId="6FA7B98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Значение ПДУ дл</w:t>
      </w:r>
      <w:r w:rsidR="00487A8E">
        <w:rPr>
          <w:rFonts w:ascii="Arial" w:eastAsia="Calibri" w:hAnsi="Arial" w:cs="Arial"/>
        </w:rPr>
        <w:t>я наблюдения в пучке принимают</w:t>
      </w:r>
      <w:r w:rsidRPr="00B70AF3">
        <w:rPr>
          <w:rFonts w:ascii="Arial" w:eastAsia="Calibri" w:hAnsi="Arial" w:cs="Arial"/>
        </w:rPr>
        <w:t xml:space="preserve"> как наиболее ограничивающее, рассчитанное на основе применения 6.2. </w:t>
      </w:r>
      <w:r w:rsidR="00487A8E">
        <w:rPr>
          <w:rFonts w:ascii="Arial" w:eastAsia="Calibri" w:hAnsi="Arial" w:cs="Arial"/>
        </w:rPr>
        <w:t>Оценка по одиночному импульсу [см. 6.2, перечисление a)]</w:t>
      </w:r>
      <w:r w:rsidRPr="00B70AF3">
        <w:rPr>
          <w:rFonts w:ascii="Arial" w:eastAsia="Calibri" w:hAnsi="Arial" w:cs="Arial"/>
        </w:rPr>
        <w:t xml:space="preserve">: </w:t>
      </w:r>
    </w:p>
    <w:p w14:paraId="4B50A577" w14:textId="7449E260" w:rsidR="001F7F90" w:rsidRPr="00B70AF3" w:rsidRDefault="00487A8E">
      <w:pPr>
        <w:spacing w:after="0" w:line="360" w:lineRule="auto"/>
        <w:ind w:firstLine="709"/>
        <w:jc w:val="both"/>
        <w:rPr>
          <w:rFonts w:ascii="Arial" w:eastAsia="Calibri" w:hAnsi="Arial" w:cs="Arial"/>
        </w:rPr>
      </w:pPr>
      <w:r>
        <w:rPr>
          <w:rFonts w:ascii="Arial" w:eastAsia="Calibri" w:hAnsi="Arial" w:cs="Arial"/>
        </w:rPr>
        <w:t>По</w:t>
      </w:r>
      <w:r w:rsidR="00D347A7" w:rsidRPr="00B70AF3">
        <w:rPr>
          <w:rFonts w:ascii="Arial" w:eastAsia="Calibri" w:hAnsi="Arial" w:cs="Arial"/>
        </w:rPr>
        <w:t xml:space="preserve"> таблиц</w:t>
      </w:r>
      <w:r>
        <w:rPr>
          <w:rFonts w:ascii="Arial" w:eastAsia="Calibri" w:hAnsi="Arial" w:cs="Arial"/>
        </w:rPr>
        <w:t>е</w:t>
      </w:r>
      <w:r w:rsidR="00D347A7" w:rsidRPr="00B70AF3">
        <w:rPr>
          <w:rFonts w:ascii="Arial" w:eastAsia="Calibri" w:hAnsi="Arial" w:cs="Arial"/>
        </w:rPr>
        <w:t xml:space="preserve"> 4 ПДУ для одиночного импульса этого лазера составляет:</w:t>
      </w:r>
    </w:p>
    <w:p w14:paraId="6FE8B220" w14:textId="15F30922" w:rsidR="001F7F90" w:rsidRPr="00B70AF3" w:rsidRDefault="00000000" w:rsidP="00487A8E">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7</m:t>
            </m:r>
          </m:sub>
        </m:sSub>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E75AD7">
        <w:rPr>
          <w:rFonts w:ascii="Arial" w:eastAsia="Calibri" w:hAnsi="Arial" w:cs="Arial"/>
        </w:rPr>
        <w:t>,</w:t>
      </w:r>
    </w:p>
    <w:p w14:paraId="4D06650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согласно таблице 9, </w:t>
      </w:r>
      <w:r w:rsidRPr="00B70AF3">
        <w:rPr>
          <w:rFonts w:ascii="Arial" w:eastAsia="Calibri" w:hAnsi="Arial" w:cs="Arial"/>
          <w:i/>
        </w:rPr>
        <w:t>C</w:t>
      </w:r>
      <w:r w:rsidRPr="00B70AF3">
        <w:rPr>
          <w:rFonts w:ascii="Arial" w:eastAsia="Calibri" w:hAnsi="Arial" w:cs="Arial"/>
          <w:vertAlign w:val="subscript"/>
        </w:rPr>
        <w:t>7</w:t>
      </w:r>
      <w:r w:rsidRPr="00B70AF3">
        <w:rPr>
          <w:rFonts w:ascii="Arial" w:eastAsia="Calibri" w:hAnsi="Arial" w:cs="Arial"/>
        </w:rPr>
        <w:t xml:space="preserve"> = 1, следовательно, </w:t>
      </w:r>
    </w:p>
    <w:p w14:paraId="095F34BC" w14:textId="16F5FE32" w:rsidR="001F7F90" w:rsidRPr="00B70AF3" w:rsidRDefault="00000000" w:rsidP="00487A8E">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487A8E">
        <w:rPr>
          <w:rFonts w:ascii="Arial" w:eastAsia="Calibri" w:hAnsi="Arial" w:cs="Arial"/>
        </w:rPr>
        <w:t>.</w:t>
      </w:r>
    </w:p>
    <w:p w14:paraId="2476CCB1" w14:textId="6B7853FA" w:rsidR="001F7F90" w:rsidRPr="00B70AF3" w:rsidRDefault="00487A8E">
      <w:pPr>
        <w:spacing w:after="0" w:line="360" w:lineRule="auto"/>
        <w:ind w:firstLine="709"/>
        <w:jc w:val="both"/>
        <w:rPr>
          <w:rFonts w:ascii="Arial" w:eastAsia="Calibri" w:hAnsi="Arial" w:cs="Arial"/>
        </w:rPr>
      </w:pPr>
      <w:r>
        <w:rPr>
          <w:rFonts w:ascii="Arial" w:eastAsia="Calibri" w:hAnsi="Arial" w:cs="Arial"/>
        </w:rPr>
        <w:t>Оценка средней облученности [см. 6.2, перечисление b)]</w:t>
      </w:r>
      <w:r w:rsidR="00D347A7" w:rsidRPr="00B70AF3">
        <w:rPr>
          <w:rFonts w:ascii="Arial" w:eastAsia="Calibri" w:hAnsi="Arial" w:cs="Arial"/>
        </w:rPr>
        <w:t>:</w:t>
      </w:r>
    </w:p>
    <w:p w14:paraId="7C976535" w14:textId="179D4D9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ПДУ для длительности облучения 100 с получено из таблицы 4. Поскольку все импульсы имеют одинаковую амплитуду, длительность и интервал между ними, длительность облучения </w:t>
      </w:r>
      <w:r w:rsidRPr="00B70AF3">
        <w:rPr>
          <w:rFonts w:ascii="Arial" w:eastAsia="Calibri" w:hAnsi="Arial" w:cs="Arial"/>
          <w:i/>
        </w:rPr>
        <w:t>T</w:t>
      </w:r>
      <w:r w:rsidRPr="00B70AF3">
        <w:rPr>
          <w:rFonts w:ascii="Arial" w:eastAsia="Calibri" w:hAnsi="Arial" w:cs="Arial"/>
        </w:rPr>
        <w:t xml:space="preserve"> = 100 с приведет к наиболее строгому ПДУ в соответствии с требованием 6.2</w:t>
      </w:r>
      <w:r w:rsidR="00F858AD">
        <w:rPr>
          <w:rFonts w:ascii="Arial" w:eastAsia="Calibri" w:hAnsi="Arial" w:cs="Arial"/>
        </w:rPr>
        <w:t>,</w:t>
      </w:r>
      <w:r w:rsidRPr="00B70AF3">
        <w:rPr>
          <w:rFonts w:ascii="Arial" w:eastAsia="Calibri" w:hAnsi="Arial" w:cs="Arial"/>
        </w:rPr>
        <w:t xml:space="preserve"> перечисление b). Поскольку α ≤ 1,5 мрад,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1, таким образом, по таблице 4 значение ПДУ для длительности 100 с, равно: </w:t>
      </w:r>
    </w:p>
    <w:p w14:paraId="5712AA53" w14:textId="26294B8F" w:rsidR="001F7F90" w:rsidRPr="00B70AF3" w:rsidRDefault="00000000">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T</m:t>
                </m:r>
              </m:sub>
            </m:sSub>
            <m:r>
              <w:rPr>
                <w:rFonts w:ascii="Cambria Math" w:eastAsia="Calibri" w:hAnsi="Cambria Math" w:cs="Arial"/>
              </w:rPr>
              <m:t xml:space="preserve"> </m:t>
            </m:r>
          </m:sub>
        </m:sSub>
        <m:r>
          <m:rPr>
            <m:nor/>
          </m:rPr>
          <w:rPr>
            <w:rFonts w:ascii="Cambria Math" w:eastAsia="Calibri" w:hAnsi="Cambria Math" w:cs="Arial"/>
          </w:rPr>
          <m:t>= 10</m:t>
        </m:r>
        <m:sSub>
          <m:sSubPr>
            <m:ctrlPr>
              <w:rPr>
                <w:rFonts w:ascii="Cambria Math" w:eastAsia="Calibri" w:hAnsi="Cambria Math" w:cs="Arial"/>
                <w:i/>
              </w:rPr>
            </m:ctrlPr>
          </m:sSubPr>
          <m:e>
            <m:r>
              <m:rPr>
                <m:nor/>
              </m:rPr>
              <w:rPr>
                <w:rFonts w:ascii="Cambria Math" w:eastAsia="Calibri" w:hAnsi="Cambria Math" w:cs="Arial"/>
                <w:i/>
                <w:lang w:val="en-US"/>
              </w:rPr>
              <m:t>C</m:t>
            </m:r>
          </m:e>
          <m:sub>
            <m:r>
              <m:rPr>
                <m:nor/>
              </m:rPr>
              <w:rPr>
                <w:rFonts w:ascii="Cambria Math" w:eastAsia="Calibri" w:hAnsi="Cambria Math" w:cs="Arial"/>
              </w:rPr>
              <m:t>4</m:t>
            </m:r>
          </m:sub>
        </m:sSub>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7</m:t>
            </m:r>
          </m:sub>
        </m:sSub>
        <m:r>
          <m:rPr>
            <m:nor/>
          </m:rPr>
          <w:rPr>
            <w:rFonts w:ascii="Cambria Math" w:eastAsia="Calibri" w:hAnsi="Cambria Math" w:cs="Arial"/>
          </w:rPr>
          <m:t xml:space="preserve">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F858AD">
        <w:rPr>
          <w:rFonts w:ascii="Arial" w:eastAsia="Calibri" w:hAnsi="Arial" w:cs="Arial"/>
        </w:rPr>
        <w:t>,</w:t>
      </w:r>
    </w:p>
    <w:p w14:paraId="021D069A" w14:textId="36EAB28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C</w:t>
      </w:r>
      <w:r w:rsidRPr="00B70AF3">
        <w:rPr>
          <w:rFonts w:ascii="Arial" w:eastAsia="Calibri" w:hAnsi="Arial" w:cs="Arial"/>
          <w:vertAlign w:val="subscript"/>
        </w:rPr>
        <w:t>4</w:t>
      </w:r>
      <w:r w:rsidR="00E951F8" w:rsidRPr="00B70AF3">
        <w:rPr>
          <w:rFonts w:ascii="Arial" w:eastAsia="Calibri" w:hAnsi="Arial" w:cs="Arial"/>
          <w:vertAlign w:val="subscript"/>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 xml:space="preserve">5 и </w:t>
      </w:r>
      <w:r w:rsidRPr="00B70AF3">
        <w:rPr>
          <w:rFonts w:ascii="Arial" w:eastAsia="Calibri" w:hAnsi="Arial" w:cs="Arial"/>
          <w:i/>
        </w:rPr>
        <w:t>C</w:t>
      </w:r>
      <w:r w:rsidRPr="00B70AF3">
        <w:rPr>
          <w:rFonts w:ascii="Arial" w:eastAsia="Calibri" w:hAnsi="Arial" w:cs="Arial"/>
          <w:vertAlign w:val="subscript"/>
        </w:rPr>
        <w:t>7</w:t>
      </w:r>
      <w:r w:rsidR="00E951F8" w:rsidRPr="00B70AF3">
        <w:rPr>
          <w:rFonts w:ascii="Arial" w:eastAsia="Calibri" w:hAnsi="Arial" w:cs="Arial"/>
          <w:vertAlign w:val="subscript"/>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 xml:space="preserve">1 (см. таблицу 9). Для обеспечения возможности прямого сравнения с ПДУ по </w:t>
      </w:r>
      <w:r w:rsidR="001A5D99">
        <w:rPr>
          <w:rFonts w:ascii="Arial" w:eastAsia="Calibri" w:hAnsi="Arial" w:cs="Arial"/>
        </w:rPr>
        <w:t xml:space="preserve">6.2, </w:t>
      </w:r>
      <w:r w:rsidRPr="00B70AF3">
        <w:rPr>
          <w:rFonts w:ascii="Arial" w:eastAsia="Calibri" w:hAnsi="Arial" w:cs="Arial"/>
        </w:rPr>
        <w:t xml:space="preserve">перечисление a), </w:t>
      </w:r>
      <m:oMath>
        <m:sSub>
          <m:sSubPr>
            <m:ctrlPr>
              <w:rPr>
                <w:rFonts w:ascii="Cambria Math" w:eastAsia="Calibri" w:hAnsi="Cambria Math" w:cs="Arial"/>
                <w:i/>
              </w:rPr>
            </m:ctrlPr>
          </m:sSubPr>
          <m:e>
            <m:r>
              <w:rPr>
                <w:rFonts w:ascii="Cambria Math" w:eastAsia="Calibri" w:hAnsi="Cambria Math" w:cs="Arial"/>
              </w:rPr>
              <m:t>E</m:t>
            </m:r>
          </m:e>
          <m:sub>
            <m:sSub>
              <m:sSubPr>
                <m:ctrlPr>
                  <w:rPr>
                    <w:rFonts w:ascii="Cambria Math" w:eastAsia="Calibri" w:hAnsi="Cambria Math" w:cs="Arial"/>
                    <w:i/>
                  </w:rPr>
                </m:ctrlPr>
              </m:sSubPr>
              <m:e>
                <m:r>
                  <w:rPr>
                    <w:rFonts w:ascii="Cambria Math" w:eastAsia="Calibri" w:hAnsi="Cambria Math" w:cs="Arial"/>
                  </w:rPr>
                  <m:t>ПДУ</m:t>
                </m:r>
              </m:e>
              <m:sub>
                <m:r>
                  <m:rPr>
                    <m:sty m:val="p"/>
                  </m:rPr>
                  <w:rPr>
                    <w:rFonts w:ascii="Cambria Math" w:eastAsia="Calibri" w:hAnsi="Cambria Math" w:cs="Arial"/>
                  </w:rPr>
                  <m:t>T</m:t>
                </m:r>
              </m:sub>
            </m:sSub>
          </m:sub>
        </m:sSub>
      </m:oMath>
      <w:r w:rsidRPr="00B70AF3">
        <w:rPr>
          <w:rFonts w:ascii="Arial" w:eastAsia="Calibri" w:hAnsi="Arial" w:cs="Arial"/>
        </w:rPr>
        <w:t xml:space="preserve"> преобразуется в базовый уровень одиночного импульса. Поскольку частота повторения импульсов равна 0,2 Гц, среднее значение ПДУ для каждого импульса равно:</w:t>
      </w:r>
    </w:p>
    <w:p w14:paraId="2E92EA42" w14:textId="0479540A"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b</m:t>
                  </m:r>
                </m:sub>
              </m:sSub>
            </m:sub>
          </m:sSub>
          <m:r>
            <m:rPr>
              <m:nor/>
            </m:rP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m:rPr>
                      <m:nor/>
                    </m:rPr>
                    <w:rPr>
                      <w:rFonts w:ascii="Cambria Math" w:eastAsia="Calibri" w:hAnsi="Cambria Math" w:cs="Arial"/>
                      <w:i/>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T</m:t>
                      </m:r>
                    </m:sub>
                  </m:sSub>
                </m:sub>
              </m:sSub>
            </m:num>
            <m:den>
              <m:r>
                <m:rPr>
                  <m:nor/>
                </m:rPr>
                <w:rPr>
                  <w:rFonts w:ascii="Cambria Math" w:eastAsia="Calibri" w:hAnsi="Cambria Math" w:cs="Arial"/>
                  <w:i/>
                </w:rPr>
                <m:t>F</m:t>
              </m:r>
            </m:den>
          </m:f>
          <m:r>
            <m:rPr>
              <m:nor/>
            </m:rPr>
            <w:rPr>
              <w:rFonts w:ascii="Cambria Math" w:eastAsia="Calibri" w:hAnsi="Cambria Math" w:cs="Arial"/>
            </w:rPr>
            <m:t>=</m:t>
          </m:r>
          <m:f>
            <m:fPr>
              <m:ctrlPr>
                <w:rPr>
                  <w:rFonts w:ascii="Cambria Math" w:eastAsia="Calibri" w:hAnsi="Cambria Math" w:cs="Arial"/>
                  <w:i/>
                </w:rPr>
              </m:ctrlPr>
            </m:fPr>
            <m:num>
              <m:r>
                <m:rPr>
                  <m:nor/>
                </m:rPr>
                <w:rPr>
                  <w:rFonts w:ascii="Cambria Math" w:eastAsia="Calibri" w:hAnsi="Cambria Math" w:cs="Arial"/>
                </w:rPr>
                <m:t>10 ∙ 5 ∙ 1</m:t>
              </m:r>
            </m:num>
            <m:den>
              <m:r>
                <m:rPr>
                  <m:nor/>
                </m:rPr>
                <w:rPr>
                  <w:rFonts w:ascii="Cambria Math" w:eastAsia="Calibri" w:hAnsi="Cambria Math" w:cs="Arial"/>
                </w:rPr>
                <m:t>0,2</m:t>
              </m:r>
            </m:den>
          </m:f>
          <m:r>
            <m:rPr>
              <m:nor/>
            </m:rPr>
            <w:rPr>
              <w:rFonts w:ascii="Cambria Math" w:eastAsia="Calibri" w:hAnsi="Cambria Math" w:cs="Arial"/>
            </w:rPr>
            <m:t xml:space="preserve">= 250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5531B52D" w14:textId="0AB6800E" w:rsidR="001F7F90" w:rsidRPr="00B70AF3" w:rsidRDefault="00F858AD">
      <w:pPr>
        <w:spacing w:after="0" w:line="360" w:lineRule="auto"/>
        <w:ind w:firstLine="709"/>
        <w:jc w:val="both"/>
        <w:rPr>
          <w:rFonts w:ascii="Arial" w:eastAsia="Calibri" w:hAnsi="Arial" w:cs="Arial"/>
        </w:rPr>
      </w:pPr>
      <w:r>
        <w:rPr>
          <w:rFonts w:ascii="Arial" w:eastAsia="Calibri" w:hAnsi="Arial" w:cs="Arial"/>
        </w:rPr>
        <w:t xml:space="preserve">Оценка для серии импульсов [см. </w:t>
      </w:r>
      <w:r w:rsidR="00D347A7" w:rsidRPr="00B70AF3">
        <w:rPr>
          <w:rFonts w:ascii="Arial" w:eastAsia="Calibri" w:hAnsi="Arial" w:cs="Arial"/>
        </w:rPr>
        <w:t>6.2</w:t>
      </w:r>
      <w:r>
        <w:rPr>
          <w:rFonts w:ascii="Arial" w:eastAsia="Calibri" w:hAnsi="Arial" w:cs="Arial"/>
        </w:rPr>
        <w:t>, перечислении c)]</w:t>
      </w:r>
      <w:r w:rsidR="00D347A7" w:rsidRPr="00B70AF3">
        <w:rPr>
          <w:rFonts w:ascii="Arial" w:eastAsia="Calibri" w:hAnsi="Arial" w:cs="Arial"/>
        </w:rPr>
        <w:t xml:space="preserve">: </w:t>
      </w:r>
    </w:p>
    <w:p w14:paraId="6F006FF6" w14:textId="2171DF78" w:rsidR="001F7F90" w:rsidRPr="00B70AF3" w:rsidRDefault="00E75AD7">
      <w:pPr>
        <w:spacing w:after="0" w:line="360" w:lineRule="auto"/>
        <w:ind w:firstLine="709"/>
        <w:jc w:val="both"/>
        <w:rPr>
          <w:rFonts w:ascii="Arial" w:eastAsia="Calibri" w:hAnsi="Arial" w:cs="Arial"/>
        </w:rPr>
      </w:pPr>
      <w:r>
        <w:rPr>
          <w:rFonts w:ascii="Arial" w:eastAsia="Calibri" w:hAnsi="Arial" w:cs="Arial"/>
        </w:rPr>
        <w:t>в</w:t>
      </w:r>
      <w:r w:rsidR="00D347A7" w:rsidRPr="00B70AF3">
        <w:rPr>
          <w:rFonts w:ascii="Arial" w:eastAsia="Calibri" w:hAnsi="Arial" w:cs="Arial"/>
        </w:rPr>
        <w:t xml:space="preserve">оздействие импульсов в серии импульсов не должно превышать ПДУ одиночного импульса, умноженное на поправочный коэффициент </w:t>
      </w:r>
      <w:r w:rsidR="00D347A7" w:rsidRPr="00B70AF3">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Для этой длины волны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=13</w:t>
      </w:r>
      <w:r w:rsidR="00111F56">
        <w:rPr>
          <w:rFonts w:ascii="Arial" w:eastAsia="Calibri" w:hAnsi="Arial" w:cs="Arial"/>
        </w:rPr>
        <w:t xml:space="preserve"> </w:t>
      </w:r>
      <w:r w:rsidR="00721B00" w:rsidRPr="00B70AF3">
        <w:rPr>
          <w:rFonts w:ascii="Arial" w:eastAsia="Calibri" w:hAnsi="Arial" w:cs="Arial"/>
        </w:rPr>
        <w:t>∙</w:t>
      </w:r>
      <w:r w:rsidR="00111F56">
        <w:rPr>
          <w:rFonts w:ascii="Arial" w:eastAsia="Calibri" w:hAnsi="Arial" w:cs="Arial"/>
        </w:rPr>
        <w:t xml:space="preserve"> </w:t>
      </w:r>
      <w:r w:rsidR="00D347A7" w:rsidRPr="00B70AF3">
        <w:rPr>
          <w:rFonts w:ascii="Arial" w:eastAsia="Calibri" w:hAnsi="Arial" w:cs="Arial"/>
        </w:rPr>
        <w:t>10</w:t>
      </w:r>
      <w:r w:rsidR="00D347A7" w:rsidRPr="00B70AF3">
        <w:rPr>
          <w:rFonts w:ascii="Arial" w:eastAsia="Calibri" w:hAnsi="Arial" w:cs="Arial"/>
          <w:vertAlign w:val="superscript"/>
        </w:rPr>
        <w:t>-6</w:t>
      </w:r>
      <w:r w:rsidR="00D347A7" w:rsidRPr="00B70AF3">
        <w:rPr>
          <w:rFonts w:ascii="Arial" w:eastAsia="Calibri" w:hAnsi="Arial" w:cs="Arial"/>
        </w:rPr>
        <w:t xml:space="preserve"> с (см. таблицу 10), при </w:t>
      </w:r>
      <w:r w:rsidR="00D347A7" w:rsidRPr="00B70AF3">
        <w:rPr>
          <w:rFonts w:ascii="Arial" w:eastAsia="Calibri" w:hAnsi="Arial" w:cs="Arial"/>
          <w:i/>
        </w:rPr>
        <w:t>F</w:t>
      </w:r>
      <w:r w:rsidR="00D347A7" w:rsidRPr="00B70AF3">
        <w:rPr>
          <w:rFonts w:ascii="Arial" w:eastAsia="Calibri" w:hAnsi="Arial" w:cs="Arial"/>
        </w:rPr>
        <w:t xml:space="preserve"> = 0,2 Гц невозможно поместить несколько импульсов в пределах длительности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поэтому группирование импульсов не требуется. Длительность импульса </w:t>
      </w:r>
      <w:r w:rsidR="00E951F8" w:rsidRPr="00B70AF3">
        <w:rPr>
          <w:rFonts w:ascii="Arial" w:eastAsia="Calibri" w:hAnsi="Arial" w:cs="Arial"/>
        </w:rPr>
        <w:t xml:space="preserve">          </w:t>
      </w:r>
      <w:r w:rsidR="00D347A7" w:rsidRPr="00B70AF3">
        <w:rPr>
          <w:rFonts w:ascii="Arial" w:eastAsia="Calibri" w:hAnsi="Arial" w:cs="Arial"/>
          <w:i/>
        </w:rPr>
        <w:t>t</w:t>
      </w:r>
      <w:r w:rsidR="00E951F8" w:rsidRPr="00B70AF3">
        <w:rPr>
          <w:rFonts w:ascii="Arial" w:eastAsia="Calibri" w:hAnsi="Arial" w:cs="Arial"/>
        </w:rPr>
        <w:t xml:space="preserve"> </w:t>
      </w:r>
      <w:r w:rsidR="00D347A7" w:rsidRPr="00B70AF3">
        <w:rPr>
          <w:rFonts w:ascii="Arial" w:eastAsia="Calibri" w:hAnsi="Arial" w:cs="Arial"/>
        </w:rPr>
        <w:t>=</w:t>
      </w:r>
      <w:r w:rsidR="00E951F8" w:rsidRPr="00B70AF3">
        <w:rPr>
          <w:rFonts w:ascii="Arial" w:eastAsia="Calibri" w:hAnsi="Arial" w:cs="Arial"/>
        </w:rPr>
        <w:t xml:space="preserve"> </w:t>
      </w:r>
      <w:r w:rsidR="00D347A7" w:rsidRPr="00B70AF3">
        <w:rPr>
          <w:rFonts w:ascii="Arial" w:eastAsia="Calibri" w:hAnsi="Arial" w:cs="Arial"/>
        </w:rPr>
        <w:t xml:space="preserve">30 нс, что меньше, чем </w:t>
      </w:r>
      <w:r w:rsidR="00D347A7" w:rsidRPr="00B70AF3">
        <w:rPr>
          <w:rFonts w:ascii="Arial" w:eastAsia="Calibri" w:hAnsi="Arial" w:cs="Arial"/>
          <w:i/>
        </w:rPr>
        <w:t>T</w:t>
      </w:r>
      <w:r w:rsidR="00D347A7" w:rsidRPr="00B70AF3">
        <w:rPr>
          <w:rFonts w:ascii="Arial" w:eastAsia="Calibri" w:hAnsi="Arial" w:cs="Arial"/>
          <w:vertAlign w:val="subscript"/>
        </w:rPr>
        <w:t>i</w:t>
      </w:r>
      <w:r w:rsidR="00D347A7" w:rsidRPr="00B70AF3">
        <w:rPr>
          <w:rFonts w:ascii="Arial" w:eastAsia="Calibri" w:hAnsi="Arial" w:cs="Arial"/>
        </w:rPr>
        <w:t xml:space="preserve">, а длительность облучения больше, чем 0,25 с, поэтому </w:t>
      </w:r>
      <w:r w:rsidR="00D347A7" w:rsidRPr="00B70AF3">
        <w:rPr>
          <w:rFonts w:ascii="Arial" w:eastAsia="Calibri" w:hAnsi="Arial" w:cs="Arial"/>
          <w:i/>
        </w:rPr>
        <w:t>C</w:t>
      </w:r>
      <w:r w:rsidR="00D347A7" w:rsidRPr="00B70AF3">
        <w:rPr>
          <w:rFonts w:ascii="Arial" w:eastAsia="Calibri" w:hAnsi="Arial" w:cs="Arial"/>
          <w:vertAlign w:val="subscript"/>
        </w:rPr>
        <w:t>5</w:t>
      </w:r>
      <w:r w:rsidR="00D347A7" w:rsidRPr="00B70AF3">
        <w:rPr>
          <w:rFonts w:ascii="Arial" w:eastAsia="Calibri" w:hAnsi="Arial" w:cs="Arial"/>
        </w:rPr>
        <w:t xml:space="preserve"> зависит от</w:t>
      </w:r>
      <w:r w:rsidR="00D347A7" w:rsidRPr="00B70AF3">
        <w:rPr>
          <w:rFonts w:ascii="Arial" w:eastAsia="Calibri" w:hAnsi="Arial" w:cs="Arial"/>
          <w:i/>
        </w:rPr>
        <w:t xml:space="preserve"> N</w:t>
      </w:r>
      <w:r w:rsidR="00D347A7" w:rsidRPr="00B70AF3">
        <w:rPr>
          <w:rFonts w:ascii="Arial" w:eastAsia="Calibri" w:hAnsi="Arial" w:cs="Arial"/>
        </w:rPr>
        <w:t xml:space="preserve">. Максимальная длительность облучения </w:t>
      </w:r>
      <w:r w:rsidR="00524AFB" w:rsidRPr="00B70AF3">
        <w:rPr>
          <w:rFonts w:ascii="Arial" w:eastAsia="Calibri" w:hAnsi="Arial" w:cs="Arial"/>
          <w:i/>
        </w:rPr>
        <w:t>T</w:t>
      </w:r>
      <w:r w:rsidR="00524AFB">
        <w:rPr>
          <w:rFonts w:ascii="Arial" w:eastAsia="Calibri" w:hAnsi="Arial" w:cs="Arial"/>
          <w:vertAlign w:val="subscript"/>
        </w:rPr>
        <w:t>треб</w:t>
      </w:r>
      <w:r w:rsidR="00D347A7" w:rsidRPr="00B70AF3">
        <w:rPr>
          <w:rFonts w:ascii="Arial" w:eastAsia="Calibri" w:hAnsi="Arial" w:cs="Arial"/>
        </w:rPr>
        <w:t>, для расчета которой следует применять требование 6.2</w:t>
      </w:r>
      <w:r w:rsidR="001A5D99">
        <w:rPr>
          <w:rFonts w:ascii="Arial" w:eastAsia="Calibri" w:hAnsi="Arial" w:cs="Arial"/>
        </w:rPr>
        <w:t>,</w:t>
      </w:r>
      <w:r w:rsidR="00D347A7" w:rsidRPr="00B70AF3">
        <w:rPr>
          <w:rFonts w:ascii="Arial" w:eastAsia="Calibri" w:hAnsi="Arial" w:cs="Arial"/>
        </w:rPr>
        <w:t xml:space="preserve"> перечисление c), равна </w:t>
      </w:r>
      <w:r w:rsidR="00D347A7" w:rsidRPr="00B70AF3">
        <w:rPr>
          <w:rFonts w:ascii="Arial" w:eastAsia="Calibri" w:hAnsi="Arial" w:cs="Arial"/>
          <w:i/>
        </w:rPr>
        <w:t>T</w:t>
      </w:r>
      <w:r w:rsidR="00D347A7" w:rsidRPr="00B70AF3">
        <w:rPr>
          <w:rFonts w:ascii="Arial" w:eastAsia="Calibri" w:hAnsi="Arial" w:cs="Arial"/>
          <w:vertAlign w:val="subscript"/>
        </w:rPr>
        <w:t>2</w:t>
      </w:r>
      <w:r w:rsidR="00D347A7" w:rsidRPr="00B70AF3">
        <w:rPr>
          <w:rFonts w:ascii="Arial" w:eastAsia="Calibri" w:hAnsi="Arial" w:cs="Arial"/>
        </w:rPr>
        <w:t xml:space="preserve"> в диапазоне длин волн от 400 до 1400 нм, где </w:t>
      </w:r>
      <w:r w:rsidR="00E951F8" w:rsidRPr="00B70AF3">
        <w:rPr>
          <w:rFonts w:ascii="Arial" w:eastAsia="Calibri" w:hAnsi="Arial" w:cs="Arial"/>
        </w:rPr>
        <w:t xml:space="preserve">        </w:t>
      </w:r>
      <w:r w:rsidR="00D347A7" w:rsidRPr="00B70AF3">
        <w:rPr>
          <w:rFonts w:ascii="Arial" w:eastAsia="Calibri" w:hAnsi="Arial" w:cs="Arial"/>
          <w:i/>
        </w:rPr>
        <w:t>T</w:t>
      </w:r>
      <w:r w:rsidR="00D347A7" w:rsidRPr="00B70AF3">
        <w:rPr>
          <w:rFonts w:ascii="Arial" w:eastAsia="Calibri" w:hAnsi="Arial" w:cs="Arial"/>
          <w:vertAlign w:val="subscript"/>
        </w:rPr>
        <w:t>2</w:t>
      </w:r>
      <w:r w:rsidR="00D347A7" w:rsidRPr="00B70AF3">
        <w:rPr>
          <w:rFonts w:ascii="Arial" w:eastAsia="Calibri" w:hAnsi="Arial" w:cs="Arial"/>
        </w:rPr>
        <w:t xml:space="preserve"> = 10 с при α ≤ α</w:t>
      </w:r>
      <w:r w:rsidR="00D347A7" w:rsidRPr="00B70AF3">
        <w:rPr>
          <w:rFonts w:ascii="Arial" w:eastAsia="Calibri" w:hAnsi="Arial" w:cs="Arial"/>
          <w:vertAlign w:val="subscript"/>
        </w:rPr>
        <w:t>min</w:t>
      </w:r>
      <w:r w:rsidR="00D347A7" w:rsidRPr="00B70AF3">
        <w:rPr>
          <w:rFonts w:ascii="Arial" w:eastAsia="Calibri" w:hAnsi="Arial" w:cs="Arial"/>
        </w:rPr>
        <w:t xml:space="preserve"> (см. таблицу 9). Следовательно:</w:t>
      </w:r>
    </w:p>
    <w:p w14:paraId="7ED430CA" w14:textId="537D9617"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i/>
        </w:rPr>
        <w:t>N</w:t>
      </w:r>
      <w:r w:rsidRPr="00B70AF3">
        <w:rPr>
          <w:rFonts w:ascii="Arial" w:eastAsia="Calibri" w:hAnsi="Arial" w:cs="Arial"/>
        </w:rPr>
        <w:t xml:space="preserve"> = </w:t>
      </w:r>
      <w:r w:rsidRPr="00B70AF3">
        <w:rPr>
          <w:rFonts w:ascii="Arial" w:eastAsia="Calibri" w:hAnsi="Arial" w:cs="Arial"/>
          <w:i/>
        </w:rPr>
        <w:t>F</w:t>
      </w:r>
      <w:r w:rsidRPr="00B70AF3">
        <w:rPr>
          <w:rFonts w:ascii="Arial" w:eastAsia="Calibri" w:hAnsi="Arial" w:cs="Arial"/>
        </w:rPr>
        <w:t xml:space="preserve"> </w:t>
      </w:r>
      <w:r w:rsidR="00F813DF" w:rsidRPr="00B70AF3">
        <w:rPr>
          <w:rFonts w:ascii="Arial" w:eastAsia="Calibri" w:hAnsi="Arial" w:cs="Arial"/>
        </w:rPr>
        <w:t>∙</w:t>
      </w:r>
      <w:r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vertAlign w:val="subscript"/>
        </w:rPr>
        <w:t xml:space="preserve">2 </w:t>
      </w:r>
      <w:r w:rsidRPr="00B70AF3">
        <w:rPr>
          <w:rFonts w:ascii="Arial" w:eastAsia="Calibri" w:hAnsi="Arial" w:cs="Arial"/>
        </w:rPr>
        <w:t xml:space="preserve">= 0,2 </w:t>
      </w:r>
      <w:r w:rsidR="00F813DF" w:rsidRPr="00B70AF3">
        <w:rPr>
          <w:rFonts w:ascii="Arial" w:eastAsia="Calibri" w:hAnsi="Arial" w:cs="Arial"/>
        </w:rPr>
        <w:t>∙</w:t>
      </w:r>
      <w:r w:rsidRPr="00B70AF3">
        <w:rPr>
          <w:rFonts w:ascii="Arial" w:eastAsia="Calibri" w:hAnsi="Arial" w:cs="Arial"/>
        </w:rPr>
        <w:t xml:space="preserve"> 10 = 2</w:t>
      </w:r>
      <w:r w:rsidR="001A5D99">
        <w:rPr>
          <w:rFonts w:ascii="Arial" w:eastAsia="Calibri" w:hAnsi="Arial" w:cs="Arial"/>
        </w:rPr>
        <w:t>.</w:t>
      </w:r>
    </w:p>
    <w:p w14:paraId="2D60C27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При </w:t>
      </w:r>
      <w:r w:rsidRPr="00B70AF3">
        <w:rPr>
          <w:rFonts w:ascii="Arial" w:eastAsia="Calibri" w:hAnsi="Arial" w:cs="Arial"/>
          <w:i/>
        </w:rPr>
        <w:t>N</w:t>
      </w:r>
      <w:r w:rsidRPr="00B70AF3">
        <w:rPr>
          <w:rFonts w:ascii="Arial" w:eastAsia="Calibri" w:hAnsi="Arial" w:cs="Arial"/>
        </w:rPr>
        <w:t xml:space="preserve"> ≤ 600,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 1,0, таким образом:</w:t>
      </w:r>
    </w:p>
    <w:p w14:paraId="741176FE" w14:textId="72DCB56C" w:rsidR="001F7F90" w:rsidRPr="00B70AF3" w:rsidRDefault="00000000" w:rsidP="001A5D99">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c</m:t>
                </m:r>
              </m:sub>
            </m:sSub>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rPr>
              <m:t xml:space="preserve"> </m:t>
            </m:r>
            <m:r>
              <m:rPr>
                <m:nor/>
              </m:rPr>
              <w:rPr>
                <w:rFonts w:ascii="Cambria Math" w:eastAsia="Calibri" w:hAnsi="Cambria Math" w:cs="Arial"/>
                <w:i/>
              </w:rPr>
              <m:t>C</m:t>
            </m:r>
          </m:e>
          <m:sub>
            <m:r>
              <m:rPr>
                <m:nor/>
              </m:rPr>
              <w:rPr>
                <w:rFonts w:ascii="Cambria Math" w:eastAsia="Calibri" w:hAnsi="Cambria Math" w:cs="Arial"/>
              </w:rPr>
              <m:t>5</m:t>
            </m:r>
          </m:sub>
        </m:sSub>
        <m:r>
          <m:rPr>
            <m:nor/>
          </m:rPr>
          <w:rPr>
            <w:rFonts w:ascii="Cambria Math" w:eastAsia="Calibri" w:hAnsi="Cambria Math" w:cs="Arial"/>
          </w:rPr>
          <m:t xml:space="preserve">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 xml:space="preserve">-2 </m:t>
            </m:r>
          </m:sup>
        </m:sSup>
        <m:r>
          <m:rPr>
            <m:nor/>
          </m:rPr>
          <w:rPr>
            <w:rFonts w:ascii="Cambria Math" w:eastAsia="Calibri" w:hAnsi="Cambria Math" w:cs="Arial"/>
          </w:rPr>
          <m:t xml:space="preserve">∙ 1,0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1A5D99">
        <w:rPr>
          <w:rFonts w:ascii="Arial" w:eastAsia="Calibri" w:hAnsi="Arial" w:cs="Arial"/>
        </w:rPr>
        <w:t>.</w:t>
      </w:r>
    </w:p>
    <w:p w14:paraId="5D0EE2B6" w14:textId="2E400D9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Вывод состоит в том, что оценка серии импульсов не приводит к дальнейшему снижению ПДУ в соответствии с требованием 6.2</w:t>
      </w:r>
      <w:r w:rsidR="001A5D99">
        <w:rPr>
          <w:rFonts w:ascii="Arial" w:eastAsia="Calibri" w:hAnsi="Arial" w:cs="Arial"/>
        </w:rPr>
        <w:t>,</w:t>
      </w:r>
      <w:r w:rsidRPr="00B70AF3">
        <w:rPr>
          <w:rFonts w:ascii="Arial" w:eastAsia="Calibri" w:hAnsi="Arial" w:cs="Arial"/>
        </w:rPr>
        <w:t xml:space="preserve"> перечисление a). Таким образом, в соответствии </w:t>
      </w:r>
      <w:r w:rsidR="00E951F8" w:rsidRPr="00B70AF3">
        <w:rPr>
          <w:rFonts w:ascii="Arial" w:eastAsia="Calibri" w:hAnsi="Arial" w:cs="Arial"/>
        </w:rPr>
        <w:t xml:space="preserve">          </w:t>
      </w:r>
      <w:r w:rsidRPr="00B70AF3">
        <w:rPr>
          <w:rFonts w:ascii="Arial" w:eastAsia="Calibri" w:hAnsi="Arial" w:cs="Arial"/>
        </w:rPr>
        <w:t xml:space="preserve">с </w:t>
      </w:r>
      <w:r w:rsidR="001A5D99">
        <w:rPr>
          <w:rFonts w:ascii="Arial" w:eastAsia="Calibri" w:hAnsi="Arial" w:cs="Arial"/>
        </w:rPr>
        <w:t xml:space="preserve">6.2, </w:t>
      </w:r>
      <w:r w:rsidRPr="00B70AF3">
        <w:rPr>
          <w:rFonts w:ascii="Arial" w:eastAsia="Calibri" w:hAnsi="Arial" w:cs="Arial"/>
        </w:rPr>
        <w:t xml:space="preserve">перечисление a) достигается наиболее строгое значение ПДУ для каждого импульса и, следовательно, </w:t>
      </w:r>
      <w:r w:rsidRPr="00B70AF3">
        <w:rPr>
          <w:rFonts w:ascii="Arial" w:eastAsia="Calibri" w:hAnsi="Arial" w:cs="Arial"/>
          <w:i/>
        </w:rPr>
        <w:t>H</w:t>
      </w:r>
      <w:r w:rsidRPr="00B70AF3">
        <w:rPr>
          <w:rFonts w:ascii="Arial" w:eastAsia="Calibri" w:hAnsi="Arial" w:cs="Arial"/>
          <w:vertAlign w:val="subscript"/>
        </w:rPr>
        <w:t>ПДУ</w:t>
      </w:r>
      <w:r w:rsidRPr="00B70AF3">
        <w:rPr>
          <w:rFonts w:ascii="Arial" w:eastAsia="Calibri" w:hAnsi="Arial" w:cs="Arial"/>
        </w:rPr>
        <w:t xml:space="preserve"> = 2</w:t>
      </w:r>
      <w:r w:rsidR="00E75AD7">
        <w:rPr>
          <w:rFonts w:ascii="Arial" w:eastAsia="Calibri" w:hAnsi="Arial" w:cs="Arial"/>
        </w:rPr>
        <w:t xml:space="preserve"> </w:t>
      </w:r>
      <w:r w:rsidR="00721B00" w:rsidRPr="00B70AF3">
        <w:rPr>
          <w:rFonts w:ascii="Arial" w:eastAsia="Calibri" w:hAnsi="Arial" w:cs="Arial"/>
        </w:rPr>
        <w:t>∙</w:t>
      </w:r>
      <w:r w:rsidR="00E75AD7">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-2</w:t>
      </w:r>
      <w:r w:rsidRPr="00B70AF3">
        <w:rPr>
          <w:rFonts w:ascii="Arial" w:eastAsia="Calibri" w:hAnsi="Arial" w:cs="Arial"/>
        </w:rPr>
        <w:t xml:space="preserve"> Дж</w:t>
      </w:r>
      <w:r w:rsidR="00E75AD7">
        <w:rPr>
          <w:rFonts w:ascii="Arial" w:eastAsia="Calibri" w:hAnsi="Arial" w:cs="Arial"/>
        </w:rPr>
        <w:t xml:space="preserve"> </w:t>
      </w:r>
      <w:r w:rsidRPr="00B70AF3">
        <w:rPr>
          <w:rFonts w:ascii="Arial" w:eastAsia="Calibri" w:hAnsi="Arial" w:cs="Arial"/>
        </w:rPr>
        <w:t>·</w:t>
      </w:r>
      <w:r w:rsidR="00E75AD7">
        <w:rPr>
          <w:rFonts w:ascii="Arial" w:eastAsia="Calibri" w:hAnsi="Arial" w:cs="Arial"/>
        </w:rPr>
        <w:t xml:space="preserve">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для наблюдения в пучке. Подставляют это значение ПДУ в формулу (B.4), и, поскольку структура режимов этого твердотельного лазера не указана, энергия импульса должна быть увеличена в </w:t>
      </w:r>
      <w:r w:rsidRPr="00B70AF3">
        <w:rPr>
          <w:rFonts w:ascii="Arial" w:eastAsia="Calibri" w:hAnsi="Arial" w:cs="Arial"/>
          <w:i/>
        </w:rPr>
        <w:t>k</w:t>
      </w:r>
      <w:r w:rsidR="00E951F8" w:rsidRPr="00B70AF3">
        <w:rPr>
          <w:rFonts w:ascii="Arial" w:eastAsia="Calibri" w:hAnsi="Arial" w:cs="Arial"/>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 xml:space="preserve">2,5 раза. Следовательно, </w:t>
      </w:r>
    </w:p>
    <w:p w14:paraId="1F1C4473" w14:textId="6F229A23" w:rsidR="001F7F90" w:rsidRPr="00B70AF3" w:rsidRDefault="00000000">
      <w:pPr>
        <w:spacing w:after="0" w:line="360" w:lineRule="auto"/>
        <w:ind w:firstLine="709"/>
        <w:jc w:val="both"/>
        <w:rPr>
          <w:rFonts w:ascii="Arial" w:eastAsia="SimSun" w:hAnsi="Arial" w:cs="Arial"/>
        </w:rPr>
      </w:pPr>
      <m:oMathPara>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НБРГ</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r>
                <m:rPr>
                  <m:sty m:val="p"/>
                </m:rPr>
                <w:rPr>
                  <w:rFonts w:ascii="Cambria Math" w:eastAsia="Calibri" w:hAnsi="Cambria Math" w:cs="Arial"/>
                </w:rPr>
                <m:t>φ</m:t>
              </m:r>
            </m:den>
          </m:f>
          <m: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∙2</m:t>
                      </m:r>
                      <m:r>
                        <w:rPr>
                          <w:rFonts w:ascii="Cambria Math" w:eastAsia="Calibri" w:hAnsi="Cambria Math" w:cs="Arial"/>
                          <w:lang w:val="en-US"/>
                        </w:rPr>
                        <m:t>,5</m:t>
                      </m:r>
                      <m:r>
                        <w:rPr>
                          <w:rFonts w:ascii="Cambria Math" w:eastAsia="Calibri" w:hAnsi="Cambria Math" w:cs="Arial"/>
                        </w:rPr>
                        <m:t>∙Q</m:t>
                      </m:r>
                    </m:e>
                    <m:sub/>
                  </m:sSub>
                </m:num>
                <m:den>
                  <m:r>
                    <m:rPr>
                      <m:sty m:val="p"/>
                    </m:rPr>
                    <w:rPr>
                      <w:rFonts w:ascii="Cambria Math" w:eastAsia="Calibri" w:hAnsi="Cambria Math" w:cs="Arial"/>
                    </w:rPr>
                    <m:t>π</m:t>
                  </m:r>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lang w:val="en-US"/>
                        </w:rPr>
                        <m:t>H</m:t>
                      </m:r>
                    </m:e>
                    <m:sub>
                      <m:r>
                        <m:rPr>
                          <m:sty m:val="p"/>
                        </m:rPr>
                        <w:rPr>
                          <w:rFonts w:ascii="Cambria Math" w:eastAsia="Calibri" w:hAnsi="Cambria Math" w:cs="Arial"/>
                        </w:rPr>
                        <m:t>ПДУ</m:t>
                      </m:r>
                    </m:sub>
                  </m:sSub>
                </m:den>
              </m:f>
            </m:e>
          </m:ra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a</m:t>
              </m:r>
            </m:num>
            <m:den>
              <m:r>
                <m:rPr>
                  <m:sty m:val="p"/>
                </m:rPr>
                <w:rPr>
                  <w:rFonts w:ascii="Cambria Math" w:eastAsia="Calibri" w:hAnsi="Cambria Math" w:cs="Arial"/>
                </w:rPr>
                <m:t>φ</m:t>
              </m:r>
            </m:den>
          </m:f>
          <m:r>
            <m:rPr>
              <m:sty m:val="p"/>
            </m:rPr>
            <w:rPr>
              <w:rFonts w:ascii="Cambria Math" w:eastAsia="Calibri" w:hAnsi="Cambria Math" w:cs="Arial"/>
            </w:rPr>
            <m:t>,</m:t>
          </m:r>
        </m:oMath>
      </m:oMathPara>
    </w:p>
    <w:p w14:paraId="1A7AAB93" w14:textId="2896D3B7" w:rsidR="001F7F90" w:rsidRPr="000A6C9E" w:rsidRDefault="00000000" w:rsidP="000A6C9E">
      <w:pPr>
        <w:spacing w:after="0" w:line="360" w:lineRule="auto"/>
        <w:ind w:firstLine="709"/>
        <w:jc w:val="center"/>
        <w:rPr>
          <w:rFonts w:ascii="Arial" w:eastAsia="SimSun" w:hAnsi="Arial" w:cs="Arial"/>
        </w:rPr>
      </w:pPr>
      <m:oMath>
        <m:sSub>
          <m:sSubPr>
            <m:ctrlPr>
              <w:rPr>
                <w:rFonts w:ascii="Cambria Math" w:eastAsia="Calibri" w:hAnsi="Cambria Math" w:cs="Arial"/>
                <w:i/>
              </w:rPr>
            </m:ctrlPr>
          </m:sSubPr>
          <m:e>
            <m:r>
              <m:rPr>
                <m:nor/>
              </m:rPr>
              <w:rPr>
                <w:rFonts w:ascii="Cambria Math" w:eastAsia="Calibri" w:hAnsi="Cambria Math" w:cs="Arial"/>
              </w:rPr>
              <m:t>R</m:t>
            </m:r>
          </m:e>
          <m:sub>
            <m:r>
              <m:rPr>
                <m:nor/>
              </m:rPr>
              <w:rPr>
                <w:rFonts w:ascii="Cambria Math" w:eastAsia="Calibri" w:hAnsi="Cambria Math" w:cs="Arial"/>
              </w:rPr>
              <m:t>НБРГ</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 ∙ 2,5 ∙ 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π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den>
            </m:f>
          </m:e>
        </m:rad>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2666 м</m:t>
        </m:r>
      </m:oMath>
      <w:r w:rsidR="000A6C9E">
        <w:rPr>
          <w:rFonts w:ascii="Arial" w:eastAsia="SimSun" w:hAnsi="Arial" w:cs="Arial"/>
        </w:rPr>
        <w:t>.</w:t>
      </w:r>
    </w:p>
    <w:p w14:paraId="6F14D7E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 НБРГ для дальномера составляет 2,7 км;</w:t>
      </w:r>
    </w:p>
    <w:p w14:paraId="0DACA1C7" w14:textId="4CCCDCE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lang w:val="en-US"/>
        </w:rPr>
        <w:t>b</w:t>
      </w:r>
      <w:r w:rsidRPr="00B70AF3">
        <w:rPr>
          <w:rFonts w:ascii="Arial" w:eastAsia="Calibri" w:hAnsi="Arial" w:cs="Arial"/>
        </w:rPr>
        <w:t>) если на выходной апертуре дальномера установлен фильтр с коэффициентом  пропускания 10</w:t>
      </w:r>
      <w:r w:rsidR="00C75300" w:rsidRPr="00B70AF3">
        <w:rPr>
          <w:rFonts w:ascii="Arial" w:eastAsia="Calibri" w:hAnsi="Arial" w:cs="Arial"/>
        </w:rPr>
        <w:t xml:space="preserve"> </w:t>
      </w:r>
      <w:r w:rsidRPr="00B70AF3">
        <w:rPr>
          <w:rFonts w:ascii="Arial" w:eastAsia="Calibri" w:hAnsi="Arial" w:cs="Arial"/>
        </w:rPr>
        <w:t>%, то НБРГ уменьшается. В этом случае используют предыдущее уравнение для НБРГ, но энергию в импу</w:t>
      </w:r>
      <w:r w:rsidR="000A6C9E">
        <w:rPr>
          <w:rFonts w:ascii="Arial" w:eastAsia="Calibri" w:hAnsi="Arial" w:cs="Arial"/>
        </w:rPr>
        <w:t xml:space="preserve">льсе уменьшают на коэффициент </w:t>
      </w:r>
      <w:r w:rsidR="000A6C9E">
        <w:rPr>
          <w:rFonts w:ascii="Arial" w:eastAsia="Calibri" w:hAnsi="Arial" w:cs="Arial"/>
        </w:rPr>
        <w:sym w:font="Symbol" w:char="F074"/>
      </w:r>
      <w:r w:rsidR="00157BD1">
        <w:rPr>
          <w:rFonts w:ascii="Arial" w:eastAsia="Calibri" w:hAnsi="Arial" w:cs="Arial"/>
        </w:rPr>
        <w:t xml:space="preserve"> </w:t>
      </w:r>
      <w:r w:rsidRPr="00B70AF3">
        <w:rPr>
          <w:rFonts w:ascii="Arial" w:eastAsia="Calibri" w:hAnsi="Arial" w:cs="Arial"/>
        </w:rPr>
        <w:t xml:space="preserve">= 0,1, чтобы учесть влияние </w:t>
      </w:r>
      <w:r w:rsidR="00157BD1">
        <w:rPr>
          <w:rFonts w:ascii="Arial" w:eastAsia="Calibri" w:hAnsi="Arial" w:cs="Arial"/>
        </w:rPr>
        <w:t xml:space="preserve">   </w:t>
      </w:r>
      <w:r w:rsidRPr="00B70AF3">
        <w:rPr>
          <w:rFonts w:ascii="Arial" w:eastAsia="Calibri" w:hAnsi="Arial" w:cs="Arial"/>
        </w:rPr>
        <w:t>10</w:t>
      </w:r>
      <w:r w:rsidR="00C75300" w:rsidRPr="00B70AF3">
        <w:rPr>
          <w:rFonts w:ascii="Arial" w:eastAsia="Calibri" w:hAnsi="Arial" w:cs="Arial"/>
        </w:rPr>
        <w:t> </w:t>
      </w:r>
      <w:r w:rsidRPr="00B70AF3">
        <w:rPr>
          <w:rFonts w:ascii="Arial" w:eastAsia="Calibri" w:hAnsi="Arial" w:cs="Arial"/>
        </w:rPr>
        <w:t xml:space="preserve">%-ного фильтра. Таким образом, модифицированное (сниженное) НБРГ определяется как </w:t>
      </w:r>
    </w:p>
    <w:p w14:paraId="32C6FA61" w14:textId="148B5FEB" w:rsidR="001F7F90" w:rsidRPr="00333315" w:rsidRDefault="00000000">
      <w:pPr>
        <w:spacing w:after="0" w:line="360" w:lineRule="auto"/>
        <w:ind w:firstLine="709"/>
        <w:jc w:val="both"/>
        <w:rPr>
          <w:rFonts w:ascii="Cambria Math" w:eastAsia="SimSun" w:hAnsi="Cambria Math"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НБРГ, уменьшенный</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 ∙ 2,5 ∙ 0,1 ∙ 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π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den>
              </m:f>
            </m:e>
          </m:rad>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837 м;</m:t>
          </m:r>
        </m:oMath>
      </m:oMathPara>
    </w:p>
    <w:p w14:paraId="16801FBA" w14:textId="6B1557F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c) если для наблюдения в пучке использует</w:t>
      </w:r>
      <w:r w:rsidR="000A6C9E">
        <w:rPr>
          <w:rFonts w:ascii="Arial" w:eastAsia="Calibri" w:hAnsi="Arial" w:cs="Arial"/>
        </w:rPr>
        <w:t xml:space="preserve">ся оптический прибор диаметром </w:t>
      </w:r>
      <w:r w:rsidRPr="00B70AF3">
        <w:rPr>
          <w:rFonts w:ascii="Arial" w:eastAsia="Calibri" w:hAnsi="Arial" w:cs="Arial"/>
        </w:rPr>
        <w:t xml:space="preserve">50 мм, НБРГ увеличивается из-за коэффициента оптического усиления </w:t>
      </w:r>
      <w:r w:rsidRPr="00B70AF3">
        <w:rPr>
          <w:rFonts w:ascii="Arial" w:eastAsia="Calibri" w:hAnsi="Arial" w:cs="Arial"/>
          <w:i/>
        </w:rPr>
        <w:t>G</w:t>
      </w:r>
      <w:r w:rsidRPr="00B70AF3">
        <w:rPr>
          <w:rFonts w:ascii="Arial" w:eastAsia="Calibri" w:hAnsi="Arial" w:cs="Arial"/>
        </w:rPr>
        <w:t xml:space="preserve">, который может быть определен </w:t>
      </w:r>
      <w:r w:rsidR="000A6C9E">
        <w:rPr>
          <w:rFonts w:ascii="Arial" w:eastAsia="Calibri" w:hAnsi="Arial" w:cs="Arial"/>
        </w:rPr>
        <w:t>по</w:t>
      </w:r>
      <w:r w:rsidRPr="00B70AF3">
        <w:rPr>
          <w:rFonts w:ascii="Arial" w:eastAsia="Calibri" w:hAnsi="Arial" w:cs="Arial"/>
        </w:rPr>
        <w:t xml:space="preserve"> формул</w:t>
      </w:r>
      <w:r w:rsidR="000A6C9E">
        <w:rPr>
          <w:rFonts w:ascii="Arial" w:eastAsia="Calibri" w:hAnsi="Arial" w:cs="Arial"/>
        </w:rPr>
        <w:t>е</w:t>
      </w:r>
      <w:r w:rsidRPr="00B70AF3">
        <w:rPr>
          <w:rFonts w:ascii="Arial" w:eastAsia="Calibri" w:hAnsi="Arial" w:cs="Arial"/>
        </w:rPr>
        <w:t xml:space="preserve"> (B.7) и подставлен в формул</w:t>
      </w:r>
      <w:r w:rsidR="000A6C9E">
        <w:rPr>
          <w:rFonts w:ascii="Arial" w:eastAsia="Calibri" w:hAnsi="Arial" w:cs="Arial"/>
        </w:rPr>
        <w:t>у</w:t>
      </w:r>
      <w:r w:rsidRPr="00B70AF3">
        <w:rPr>
          <w:rFonts w:ascii="Arial" w:eastAsia="Calibri" w:hAnsi="Arial" w:cs="Arial"/>
        </w:rPr>
        <w:t xml:space="preserve"> (B.8) для получения РНБРГ. </w:t>
      </w:r>
      <w:r w:rsidR="000A6C9E">
        <w:rPr>
          <w:rFonts w:ascii="Arial" w:eastAsia="Calibri" w:hAnsi="Arial" w:cs="Arial"/>
        </w:rPr>
        <w:t>По</w:t>
      </w:r>
      <w:r w:rsidRPr="00B70AF3">
        <w:rPr>
          <w:rFonts w:ascii="Arial" w:eastAsia="Calibri" w:hAnsi="Arial" w:cs="Arial"/>
        </w:rPr>
        <w:t xml:space="preserve"> формул</w:t>
      </w:r>
      <w:r w:rsidR="000A6C9E">
        <w:rPr>
          <w:rFonts w:ascii="Arial" w:eastAsia="Calibri" w:hAnsi="Arial" w:cs="Arial"/>
        </w:rPr>
        <w:t>е</w:t>
      </w:r>
      <w:r w:rsidRPr="00B70AF3">
        <w:rPr>
          <w:rFonts w:ascii="Arial" w:eastAsia="Calibri" w:hAnsi="Arial" w:cs="Arial"/>
        </w:rPr>
        <w:t xml:space="preserve"> (B.7), предполагающей </w:t>
      </w:r>
      <w:r w:rsidR="000A6C9E" w:rsidRPr="00157BD1">
        <w:rPr>
          <w:rFonts w:ascii="Arial" w:eastAsia="Calibri" w:hAnsi="Arial" w:cs="Arial"/>
        </w:rPr>
        <w:sym w:font="Symbol" w:char="F074"/>
      </w:r>
      <w:r w:rsidRPr="00B70AF3">
        <w:rPr>
          <w:rFonts w:ascii="Arial" w:eastAsia="Calibri" w:hAnsi="Arial" w:cs="Arial"/>
        </w:rPr>
        <w:t xml:space="preserve"> = 1, </w:t>
      </w:r>
      <w:r w:rsidRPr="00B70AF3">
        <w:rPr>
          <w:rFonts w:ascii="Arial" w:eastAsia="Calibri" w:hAnsi="Arial" w:cs="Arial"/>
          <w:i/>
        </w:rPr>
        <w:t>G</w:t>
      </w:r>
      <w:r w:rsidRPr="00B70AF3">
        <w:rPr>
          <w:rFonts w:ascii="Arial" w:eastAsia="Calibri" w:hAnsi="Arial" w:cs="Arial"/>
        </w:rPr>
        <w:t xml:space="preserve"> = 50</w:t>
      </w:r>
      <w:r w:rsidRPr="00B70AF3">
        <w:rPr>
          <w:rFonts w:ascii="Arial" w:eastAsia="Calibri" w:hAnsi="Arial" w:cs="Arial"/>
          <w:vertAlign w:val="superscript"/>
        </w:rPr>
        <w:t>2</w:t>
      </w:r>
      <w:r w:rsidRPr="00B70AF3">
        <w:rPr>
          <w:rFonts w:ascii="Arial" w:eastAsia="Calibri" w:hAnsi="Arial" w:cs="Arial"/>
        </w:rPr>
        <w:t>/</w:t>
      </w:r>
      <w:r w:rsidRPr="00B70AF3">
        <w:rPr>
          <w:rFonts w:ascii="Arial" w:eastAsia="Calibri" w:hAnsi="Arial" w:cs="Arial"/>
          <w:i/>
        </w:rPr>
        <w:t>d</w:t>
      </w:r>
      <w:r w:rsidRPr="00B70AF3">
        <w:rPr>
          <w:rFonts w:ascii="Arial" w:eastAsia="Calibri" w:hAnsi="Arial" w:cs="Arial"/>
          <w:vertAlign w:val="superscript"/>
        </w:rPr>
        <w:t>2</w:t>
      </w:r>
      <w:r w:rsidRPr="00B70AF3">
        <w:rPr>
          <w:rFonts w:ascii="Arial" w:eastAsia="Calibri" w:hAnsi="Arial" w:cs="Arial"/>
        </w:rPr>
        <w:t xml:space="preserve"> = 50</w:t>
      </w:r>
      <w:r w:rsidRPr="00B70AF3">
        <w:rPr>
          <w:rFonts w:ascii="Arial" w:eastAsia="Calibri" w:hAnsi="Arial" w:cs="Arial"/>
          <w:vertAlign w:val="superscript"/>
        </w:rPr>
        <w:t>2</w:t>
      </w:r>
      <w:r w:rsidRPr="00B70AF3">
        <w:rPr>
          <w:rFonts w:ascii="Arial" w:eastAsia="Calibri" w:hAnsi="Arial" w:cs="Arial"/>
        </w:rPr>
        <w:t xml:space="preserve">/49 = 51, и </w:t>
      </w:r>
      <w:r w:rsidR="000A6C9E">
        <w:rPr>
          <w:rFonts w:ascii="Arial" w:eastAsia="Calibri" w:hAnsi="Arial" w:cs="Arial"/>
        </w:rPr>
        <w:t xml:space="preserve">по </w:t>
      </w:r>
      <w:r w:rsidRPr="00B70AF3">
        <w:rPr>
          <w:rFonts w:ascii="Arial" w:eastAsia="Calibri" w:hAnsi="Arial" w:cs="Arial"/>
        </w:rPr>
        <w:t>формул</w:t>
      </w:r>
      <w:r w:rsidR="000A6C9E">
        <w:rPr>
          <w:rFonts w:ascii="Arial" w:eastAsia="Calibri" w:hAnsi="Arial" w:cs="Arial"/>
        </w:rPr>
        <w:t>е</w:t>
      </w:r>
      <w:r w:rsidRPr="00B70AF3">
        <w:rPr>
          <w:rFonts w:ascii="Arial" w:eastAsia="Calibri" w:hAnsi="Arial" w:cs="Arial"/>
        </w:rPr>
        <w:t xml:space="preserve"> (B.8) получают:</w:t>
      </w:r>
    </w:p>
    <w:p w14:paraId="4C4DD6CB" w14:textId="41EB70FE" w:rsidR="001F7F90" w:rsidRPr="00B70AF3" w:rsidRDefault="00000000">
      <w:pPr>
        <w:spacing w:after="0" w:line="360" w:lineRule="auto"/>
        <w:ind w:firstLine="709"/>
        <w:jc w:val="both"/>
        <w:rPr>
          <w:rFonts w:ascii="Arial" w:eastAsia="SimSun" w:hAnsi="Arial" w:cs="Arial"/>
          <w:i/>
        </w:rPr>
      </w:pPr>
      <m:oMathPara>
        <m:oMath>
          <m:sSub>
            <m:sSubPr>
              <m:ctrlPr>
                <w:rPr>
                  <w:rFonts w:ascii="Cambria Math" w:eastAsia="Calibri" w:hAnsi="Cambria Math" w:cs="Arial"/>
                  <w:i/>
                </w:rPr>
              </m:ctrlPr>
            </m:sSubPr>
            <m:e>
              <m:r>
                <m:rPr>
                  <m:nor/>
                </m:rPr>
                <w:rPr>
                  <w:rFonts w:ascii="Cambria Math" w:eastAsia="Calibri" w:hAnsi="Cambria Math" w:cs="Arial"/>
                  <w:i/>
                </w:rPr>
                <m:t>R</m:t>
              </m:r>
            </m:e>
            <m:sub>
              <m:r>
                <m:rPr>
                  <m:nor/>
                </m:rPr>
                <w:rPr>
                  <w:rFonts w:ascii="Cambria Math" w:eastAsia="Calibri" w:hAnsi="Cambria Math" w:cs="Arial"/>
                </w:rPr>
                <m:t>НБРГ</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1</m:t>
              </m:r>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m:t>
          </m:r>
          <m:rad>
            <m:radPr>
              <m:degHide m:val="1"/>
              <m:ctrlPr>
                <w:rPr>
                  <w:rFonts w:ascii="Cambria Math" w:eastAsia="Calibri" w:hAnsi="Cambria Math" w:cs="Arial"/>
                  <w:i/>
                </w:rPr>
              </m:ctrlPr>
            </m:radPr>
            <m:deg/>
            <m:e>
              <m:f>
                <m:fPr>
                  <m:ctrlPr>
                    <w:rPr>
                      <w:rFonts w:ascii="Cambria Math" w:eastAsia="Calibri" w:hAnsi="Cambria Math" w:cs="Arial"/>
                      <w:i/>
                    </w:rPr>
                  </m:ctrlPr>
                </m:fPr>
                <m:num>
                  <m:r>
                    <m:rPr>
                      <m:nor/>
                    </m:rPr>
                    <w:rPr>
                      <w:rFonts w:ascii="Cambria Math" w:eastAsia="Calibri" w:hAnsi="Cambria Math" w:cs="Arial"/>
                    </w:rPr>
                    <m:t xml:space="preserve">4 ∙ 2,5 ∙ 51 ∙ 45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num>
                <m:den>
                  <m:r>
                    <m:rPr>
                      <m:nor/>
                    </m:rPr>
                    <w:rPr>
                      <w:rFonts w:ascii="Cambria Math" w:eastAsia="Calibri" w:hAnsi="Cambria Math" w:cs="Arial"/>
                    </w:rPr>
                    <m:t xml:space="preserve">π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den>
              </m:f>
            </m:e>
          </m:rad>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num>
            <m:den>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den>
          </m:f>
          <m:r>
            <m:rPr>
              <m:nor/>
            </m:rPr>
            <w:rPr>
              <w:rFonts w:ascii="Cambria Math" w:eastAsia="Calibri" w:hAnsi="Cambria Math" w:cs="Arial"/>
            </w:rPr>
            <m:t xml:space="preserve"> = 19,1 км.</m:t>
          </m:r>
        </m:oMath>
      </m:oMathPara>
    </w:p>
    <w:p w14:paraId="61361ABC" w14:textId="7B05C98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Таким образом, ввиду очень короткой длительности импульса лазера при использовании оптических приборов</w:t>
      </w:r>
      <w:r w:rsidR="000A6C9E">
        <w:rPr>
          <w:rFonts w:ascii="Arial" w:eastAsia="Calibri" w:hAnsi="Arial" w:cs="Arial"/>
        </w:rPr>
        <w:t>,</w:t>
      </w:r>
      <w:r w:rsidRPr="00B70AF3">
        <w:rPr>
          <w:rFonts w:ascii="Arial" w:eastAsia="Calibri" w:hAnsi="Arial" w:cs="Arial"/>
        </w:rPr>
        <w:t xml:space="preserve"> даже самое кратковременное облучение глаз может быть опасным на расстоянии менее 19,1 км от лазера.</w:t>
      </w:r>
    </w:p>
    <w:p w14:paraId="73AC9B33"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B.6.8</w:t>
      </w:r>
      <w:r w:rsidRPr="00B70AF3">
        <w:rPr>
          <w:rFonts w:ascii="Arial" w:eastAsia="Calibri" w:hAnsi="Arial" w:cs="Arial"/>
          <w:b/>
        </w:rPr>
        <w:tab/>
        <w:t>Пример для непрерывного волоконно-оптического передатчика</w:t>
      </w:r>
    </w:p>
    <w:p w14:paraId="3FCAEBDD" w14:textId="76739FF8" w:rsidR="001F7F90" w:rsidRPr="00B70AF3" w:rsidRDefault="000808F9">
      <w:pPr>
        <w:spacing w:after="0" w:line="360" w:lineRule="auto"/>
        <w:ind w:firstLine="709"/>
        <w:jc w:val="both"/>
        <w:rPr>
          <w:rFonts w:ascii="Arial" w:eastAsia="Calibri" w:hAnsi="Arial" w:cs="Arial"/>
        </w:rPr>
      </w:pPr>
      <w:r w:rsidRPr="000808F9">
        <w:rPr>
          <w:rFonts w:ascii="Arial" w:eastAsia="Calibri" w:hAnsi="Arial" w:cs="Arial"/>
        </w:rPr>
        <w:t>Волоконно-оптический передатчик с непрерывным излучением на длине волны 1320 нм используется для диагностики</w:t>
      </w:r>
      <w:r w:rsidR="00157BD1">
        <w:rPr>
          <w:rFonts w:ascii="Arial" w:eastAsia="Calibri" w:hAnsi="Arial" w:cs="Arial"/>
        </w:rPr>
        <w:t>.</w:t>
      </w:r>
      <w:r w:rsidRPr="000808F9">
        <w:rPr>
          <w:rFonts w:ascii="Arial" w:eastAsia="Calibri" w:hAnsi="Arial" w:cs="Arial"/>
        </w:rPr>
        <w:t xml:space="preserve"> </w:t>
      </w:r>
      <w:r w:rsidR="00D347A7" w:rsidRPr="00B70AF3">
        <w:rPr>
          <w:rFonts w:ascii="Arial" w:eastAsia="Calibri" w:hAnsi="Arial" w:cs="Arial"/>
        </w:rPr>
        <w:t>Узел передатчика подключен к одномодовому волокну с диаметром модового поля 10 мкм.</w:t>
      </w:r>
    </w:p>
    <w:p w14:paraId="66C74C55" w14:textId="14B6E90E"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максимальную выходную мощность таким образом, чтобы ПДУ не было превышено на расстоянии 100 мм от оптического выхода при облучении в течени</w:t>
      </w:r>
      <w:r w:rsidR="000A6C9E">
        <w:rPr>
          <w:rFonts w:ascii="Arial" w:eastAsia="Calibri" w:hAnsi="Arial" w:cs="Arial"/>
        </w:rPr>
        <w:t>е</w:t>
      </w:r>
      <w:r w:rsidR="00D347A7" w:rsidRPr="00B70AF3">
        <w:rPr>
          <w:rFonts w:ascii="Arial" w:eastAsia="Calibri" w:hAnsi="Arial" w:cs="Arial"/>
        </w:rPr>
        <w:t xml:space="preserve"> 20 с.</w:t>
      </w:r>
    </w:p>
    <w:p w14:paraId="06C84AEC" w14:textId="007B7381" w:rsidR="001F7F90" w:rsidRPr="00B70AF3" w:rsidRDefault="000A6C9E">
      <w:pPr>
        <w:spacing w:after="0" w:line="360" w:lineRule="auto"/>
        <w:ind w:firstLine="709"/>
        <w:jc w:val="both"/>
        <w:rPr>
          <w:rFonts w:ascii="Arial" w:eastAsia="Calibri" w:hAnsi="Arial" w:cs="Arial"/>
        </w:rPr>
      </w:pPr>
      <w:r>
        <w:rPr>
          <w:rFonts w:ascii="Arial" w:eastAsia="Calibri" w:hAnsi="Arial" w:cs="Arial"/>
        </w:rPr>
        <w:t>Решение</w:t>
      </w:r>
    </w:p>
    <w:p w14:paraId="4CEF04BE" w14:textId="1F63637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требуется определить мощность, находят ПДУ в виде облученности (</w:t>
      </w:r>
      <w:r w:rsidRPr="00B70AF3">
        <w:rPr>
          <w:rFonts w:ascii="Arial" w:eastAsia="Calibri" w:hAnsi="Arial" w:cs="Arial"/>
          <w:i/>
        </w:rPr>
        <w:t>E</w:t>
      </w:r>
      <w:r w:rsidRPr="00B70AF3">
        <w:rPr>
          <w:rFonts w:ascii="Arial" w:eastAsia="Calibri" w:hAnsi="Arial" w:cs="Arial"/>
          <w:vertAlign w:val="subscript"/>
        </w:rPr>
        <w:t>ПДУ</w:t>
      </w:r>
      <w:r w:rsidRPr="00B70AF3">
        <w:rPr>
          <w:rFonts w:ascii="Arial" w:eastAsia="Calibri" w:hAnsi="Arial" w:cs="Arial"/>
        </w:rPr>
        <w:t xml:space="preserve">). </w:t>
      </w:r>
      <w:r w:rsidR="00157BD1">
        <w:rPr>
          <w:rFonts w:ascii="Arial" w:eastAsia="Calibri" w:hAnsi="Arial" w:cs="Arial"/>
        </w:rPr>
        <w:t xml:space="preserve">   </w:t>
      </w:r>
      <w:r w:rsidRPr="00B70AF3">
        <w:rPr>
          <w:rFonts w:ascii="Arial" w:eastAsia="Calibri" w:hAnsi="Arial" w:cs="Arial"/>
        </w:rPr>
        <w:t>В таблице 4 приведен ПДУ в этой форме.</w:t>
      </w:r>
    </w:p>
    <w:p w14:paraId="0895D208"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ПДУ для облучения 20 с: </w:t>
      </w:r>
    </w:p>
    <w:p w14:paraId="76A72AAF" w14:textId="404371DA" w:rsidR="001F7F90" w:rsidRPr="00B70AF3" w:rsidRDefault="000A6C9E">
      <w:pPr>
        <w:spacing w:after="0" w:line="360" w:lineRule="auto"/>
        <w:ind w:firstLine="709"/>
        <w:jc w:val="both"/>
        <w:rPr>
          <w:rFonts w:ascii="Arial" w:eastAsia="Calibri" w:hAnsi="Arial" w:cs="Arial"/>
        </w:rPr>
      </w:pPr>
      <w:r>
        <w:rPr>
          <w:rFonts w:ascii="Arial" w:eastAsia="Calibri" w:hAnsi="Arial" w:cs="Arial"/>
        </w:rPr>
        <w:t>п</w:t>
      </w:r>
      <w:r w:rsidR="00D347A7" w:rsidRPr="00B70AF3">
        <w:rPr>
          <w:rFonts w:ascii="Arial" w:eastAsia="Calibri" w:hAnsi="Arial" w:cs="Arial"/>
        </w:rPr>
        <w:t>оскольку это точечный источник, предполагается, что α ≤ α</w:t>
      </w:r>
      <w:r w:rsidR="00D347A7" w:rsidRPr="00B70AF3">
        <w:rPr>
          <w:rFonts w:ascii="Arial" w:eastAsia="Calibri" w:hAnsi="Arial" w:cs="Arial"/>
          <w:vertAlign w:val="subscript"/>
          <w:lang w:val="en-US"/>
        </w:rPr>
        <w:t>min</w:t>
      </w:r>
      <w:r w:rsidR="00D347A7" w:rsidRPr="00B70AF3">
        <w:rPr>
          <w:rFonts w:ascii="Arial" w:eastAsia="Calibri" w:hAnsi="Arial" w:cs="Arial"/>
        </w:rPr>
        <w:t xml:space="preserve"> и так, используя таблицу 4, ПДУ для диапазона длин волн от 1050 до 1400 нм при облучении в течени</w:t>
      </w:r>
      <w:r w:rsidR="00157BD1">
        <w:rPr>
          <w:rFonts w:ascii="Arial" w:eastAsia="Calibri" w:hAnsi="Arial" w:cs="Arial"/>
        </w:rPr>
        <w:t>е</w:t>
      </w:r>
      <w:r w:rsidR="00D347A7" w:rsidRPr="00B70AF3">
        <w:rPr>
          <w:rFonts w:ascii="Arial" w:eastAsia="Calibri" w:hAnsi="Arial" w:cs="Arial"/>
        </w:rPr>
        <w:t xml:space="preserve"> 20 с составляет:</w:t>
      </w:r>
    </w:p>
    <w:p w14:paraId="061D7B1B" w14:textId="6074ACFB" w:rsidR="001F7F90" w:rsidRPr="00B70AF3" w:rsidRDefault="00000000" w:rsidP="0042282D">
      <w:pPr>
        <w:spacing w:before="120" w:after="12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ПДУ(сетчатка)</m:t>
            </m:r>
          </m:sub>
        </m:sSub>
        <m:r>
          <m:rPr>
            <m:nor/>
          </m:rPr>
          <w:rPr>
            <w:rFonts w:ascii="Cambria Math" w:eastAsia="Calibri" w:hAnsi="Cambria Math" w:cs="Arial"/>
          </w:rPr>
          <m:t xml:space="preserve"> </m:t>
        </m:r>
        <m:r>
          <w:rPr>
            <w:rFonts w:ascii="Cambria Math" w:eastAsia="Calibri" w:hAnsi="Cambria Math" w:cs="Arial"/>
          </w:rPr>
          <m:t>=10</m:t>
        </m:r>
        <m:sSub>
          <m:sSubPr>
            <m:ctrlPr>
              <w:rPr>
                <w:rFonts w:ascii="Cambria Math" w:eastAsia="Calibri" w:hAnsi="Cambria Math" w:cs="Arial"/>
                <w:i/>
              </w:rPr>
            </m:ctrlPr>
          </m:sSubPr>
          <m:e>
            <m:r>
              <w:rPr>
                <w:rFonts w:ascii="Cambria Math" w:eastAsia="Calibri" w:hAnsi="Cambria Math" w:cs="Arial"/>
                <w:lang w:val="en-US"/>
              </w:rPr>
              <m:t>C</m:t>
            </m:r>
          </m:e>
          <m:sub>
            <m:r>
              <w:rPr>
                <w:rFonts w:ascii="Cambria Math" w:eastAsia="Calibri" w:hAnsi="Cambria Math" w:cs="Arial"/>
              </w:rPr>
              <m:t>4</m:t>
            </m:r>
          </m:sub>
        </m:sSub>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7</m:t>
            </m:r>
          </m:sub>
        </m:sSub>
        <m:r>
          <w:rPr>
            <w:rFonts w:ascii="Cambria Math" w:eastAsia="Calibri" w:hAnsi="Cambria Math" w:cs="Arial"/>
          </w:rPr>
          <m:t xml:space="preserve"> Вт∙</m:t>
        </m:r>
        <m:sSup>
          <m:sSupPr>
            <m:ctrlPr>
              <w:rPr>
                <w:rFonts w:ascii="Cambria Math" w:eastAsia="Calibri" w:hAnsi="Cambria Math" w:cs="Arial"/>
                <w:i/>
              </w:rPr>
            </m:ctrlPr>
          </m:sSupPr>
          <m:e>
            <m:r>
              <w:rPr>
                <w:rFonts w:ascii="Cambria Math" w:eastAsia="Calibri" w:hAnsi="Cambria Math" w:cs="Arial"/>
              </w:rPr>
              <m:t>м</m:t>
            </m:r>
          </m:e>
          <m:sup>
            <m:r>
              <w:rPr>
                <w:rFonts w:ascii="Cambria Math" w:eastAsia="Calibri" w:hAnsi="Cambria Math" w:cs="Arial"/>
              </w:rPr>
              <m:t>-2</m:t>
            </m:r>
          </m:sup>
        </m:sSup>
      </m:oMath>
      <w:r w:rsidR="003F2A2B">
        <w:rPr>
          <w:rFonts w:ascii="Arial" w:eastAsia="Calibri" w:hAnsi="Arial" w:cs="Arial"/>
        </w:rPr>
        <w:t>.</w:t>
      </w:r>
    </w:p>
    <w:p w14:paraId="4361ADD8" w14:textId="32CC98B7" w:rsidR="001F7F90" w:rsidRPr="00B70AF3" w:rsidRDefault="003F2A2B">
      <w:pPr>
        <w:spacing w:after="0" w:line="360" w:lineRule="auto"/>
        <w:ind w:firstLine="709"/>
        <w:jc w:val="both"/>
        <w:rPr>
          <w:rFonts w:ascii="Arial" w:eastAsia="Calibri" w:hAnsi="Arial" w:cs="Arial"/>
        </w:rPr>
      </w:pPr>
      <w:r>
        <w:rPr>
          <w:rFonts w:ascii="Arial" w:eastAsia="Calibri" w:hAnsi="Arial" w:cs="Arial"/>
        </w:rPr>
        <w:t>По</w:t>
      </w:r>
      <w:r w:rsidR="00D347A7" w:rsidRPr="00B70AF3">
        <w:rPr>
          <w:rFonts w:ascii="Arial" w:eastAsia="Calibri" w:hAnsi="Arial" w:cs="Arial"/>
        </w:rPr>
        <w:t xml:space="preserve"> таблиц</w:t>
      </w:r>
      <w:r>
        <w:rPr>
          <w:rFonts w:ascii="Arial" w:eastAsia="Calibri" w:hAnsi="Arial" w:cs="Arial"/>
        </w:rPr>
        <w:t>е</w:t>
      </w:r>
      <w:r w:rsidR="00D347A7" w:rsidRPr="00B70AF3">
        <w:rPr>
          <w:rFonts w:ascii="Arial" w:eastAsia="Calibri" w:hAnsi="Arial" w:cs="Arial"/>
        </w:rPr>
        <w:t xml:space="preserve"> 9 известно, что:</w:t>
      </w:r>
    </w:p>
    <w:p w14:paraId="15572072" w14:textId="4BE01BE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С</w:t>
      </w:r>
      <w:r w:rsidRPr="00B70AF3">
        <w:rPr>
          <w:rFonts w:ascii="Arial" w:eastAsia="Calibri" w:hAnsi="Arial" w:cs="Arial"/>
          <w:vertAlign w:val="subscript"/>
        </w:rPr>
        <w:t>4</w:t>
      </w:r>
      <w:r w:rsidR="00E951F8" w:rsidRPr="00B70AF3">
        <w:rPr>
          <w:rFonts w:ascii="Arial" w:eastAsia="Calibri" w:hAnsi="Arial" w:cs="Arial"/>
          <w:vertAlign w:val="subscript"/>
        </w:rPr>
        <w:t xml:space="preserve"> </w:t>
      </w:r>
      <w:r w:rsidRPr="00B70AF3">
        <w:rPr>
          <w:rFonts w:ascii="Arial" w:eastAsia="Calibri" w:hAnsi="Arial" w:cs="Arial"/>
        </w:rPr>
        <w:t>= 5</w:t>
      </w:r>
      <w:r w:rsidR="003F2A2B">
        <w:rPr>
          <w:rFonts w:ascii="Arial" w:eastAsia="Calibri" w:hAnsi="Arial" w:cs="Arial"/>
        </w:rPr>
        <w:t>;</w:t>
      </w:r>
    </w:p>
    <w:p w14:paraId="4A847B3F" w14:textId="4764831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С</w:t>
      </w:r>
      <w:r w:rsidRPr="00B70AF3">
        <w:rPr>
          <w:rFonts w:ascii="Arial" w:eastAsia="Calibri" w:hAnsi="Arial" w:cs="Arial"/>
          <w:vertAlign w:val="subscript"/>
        </w:rPr>
        <w:t>7</w:t>
      </w:r>
      <w:r w:rsidR="00E951F8" w:rsidRPr="00B70AF3">
        <w:rPr>
          <w:rFonts w:ascii="Arial" w:eastAsia="Calibri" w:hAnsi="Arial" w:cs="Arial"/>
          <w:vertAlign w:val="subscript"/>
        </w:rPr>
        <w:t xml:space="preserve"> </w:t>
      </w:r>
      <w:r w:rsidRPr="00B70AF3">
        <w:rPr>
          <w:rFonts w:ascii="Arial" w:eastAsia="Calibri" w:hAnsi="Arial" w:cs="Arial"/>
        </w:rPr>
        <w:t>=</w:t>
      </w:r>
      <w:r w:rsidR="00E951F8" w:rsidRPr="00B70AF3">
        <w:rPr>
          <w:rFonts w:ascii="Arial" w:eastAsia="Calibri" w:hAnsi="Arial" w:cs="Arial"/>
        </w:rPr>
        <w:t xml:space="preserve"> </w:t>
      </w:r>
      <w:r w:rsidRPr="00B70AF3">
        <w:rPr>
          <w:rFonts w:ascii="Arial" w:eastAsia="Calibri" w:hAnsi="Arial" w:cs="Arial"/>
        </w:rPr>
        <w:t>8 + 10</w:t>
      </w:r>
      <w:r w:rsidRPr="00B70AF3">
        <w:rPr>
          <w:rFonts w:ascii="Arial" w:eastAsia="Calibri" w:hAnsi="Arial" w:cs="Arial"/>
          <w:vertAlign w:val="superscript"/>
        </w:rPr>
        <w:t>0,04(1320-1250)</w:t>
      </w:r>
      <w:r w:rsidRPr="00B70AF3">
        <w:rPr>
          <w:rFonts w:ascii="Arial" w:eastAsia="Calibri" w:hAnsi="Arial" w:cs="Arial"/>
        </w:rPr>
        <w:t xml:space="preserve"> = 639</w:t>
      </w:r>
      <w:r w:rsidR="003F2A2B">
        <w:rPr>
          <w:rFonts w:ascii="Arial" w:eastAsia="Calibri" w:hAnsi="Arial" w:cs="Arial"/>
        </w:rPr>
        <w:t>.</w:t>
      </w:r>
    </w:p>
    <w:p w14:paraId="577904D0"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Следовательно:</w:t>
      </w:r>
    </w:p>
    <w:p w14:paraId="58BA931A" w14:textId="3066F387" w:rsidR="001F7F90" w:rsidRPr="00B70AF3" w:rsidRDefault="00000000" w:rsidP="0042282D">
      <w:pPr>
        <w:spacing w:before="120" w:after="12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ПДУ(сетчатка)</m:t>
            </m:r>
          </m:sub>
        </m:sSub>
        <m:r>
          <m:rPr>
            <m:nor/>
          </m:rPr>
          <w:rPr>
            <w:rFonts w:ascii="Cambria Math" w:eastAsia="Calibri" w:hAnsi="Cambria Math" w:cs="Arial"/>
          </w:rPr>
          <m:t xml:space="preserve"> </m:t>
        </m:r>
        <m:r>
          <w:rPr>
            <w:rFonts w:ascii="Cambria Math" w:eastAsia="Calibri" w:hAnsi="Cambria Math" w:cs="Arial"/>
          </w:rPr>
          <m:t>=</m:t>
        </m:r>
        <m:r>
          <m:rPr>
            <m:nor/>
          </m:rPr>
          <w:rPr>
            <w:rFonts w:ascii="Cambria Math" w:eastAsia="Calibri" w:hAnsi="Cambria Math" w:cs="Arial"/>
          </w:rPr>
          <m:t xml:space="preserve">31 948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3F2A2B">
        <w:rPr>
          <w:rFonts w:ascii="Arial" w:eastAsia="Calibri" w:hAnsi="Arial" w:cs="Arial"/>
        </w:rPr>
        <w:t>.</w:t>
      </w:r>
    </w:p>
    <w:p w14:paraId="08AA29BC" w14:textId="11F64379" w:rsidR="001F7F90" w:rsidRPr="00B70AF3" w:rsidRDefault="003F2A2B">
      <w:pPr>
        <w:spacing w:after="0" w:line="360" w:lineRule="auto"/>
        <w:ind w:firstLine="709"/>
        <w:jc w:val="both"/>
        <w:rPr>
          <w:rFonts w:ascii="Arial" w:eastAsia="Calibri" w:hAnsi="Arial" w:cs="Arial"/>
        </w:rPr>
      </w:pPr>
      <w:r>
        <w:rPr>
          <w:rFonts w:ascii="Arial" w:eastAsia="Calibri" w:hAnsi="Arial" w:cs="Arial"/>
        </w:rPr>
        <w:t>Однако в сноске e</w:t>
      </w:r>
      <w:r w:rsidR="00D347A7" w:rsidRPr="00B70AF3">
        <w:rPr>
          <w:rFonts w:ascii="Arial" w:eastAsia="Calibri" w:hAnsi="Arial" w:cs="Arial"/>
        </w:rPr>
        <w:t xml:space="preserve"> к таблице 4 указано, что существует повышенный риск для роговицы и передних отделов глаза в диапазоне длин волн от 1200 до 1400 нм. Таким образом, чтобы гарантировать, что роговица и передние отделы глаза защищены, необходимо следить за тем, чтобы не было превышено значение ПДУ для кожи. </w:t>
      </w:r>
      <w:r>
        <w:rPr>
          <w:rFonts w:ascii="Arial" w:eastAsia="Calibri" w:hAnsi="Arial" w:cs="Arial"/>
        </w:rPr>
        <w:t>По</w:t>
      </w:r>
      <w:r w:rsidR="00D347A7" w:rsidRPr="00B70AF3">
        <w:rPr>
          <w:rFonts w:ascii="Arial" w:eastAsia="Calibri" w:hAnsi="Arial" w:cs="Arial"/>
        </w:rPr>
        <w:t xml:space="preserve"> таблиц</w:t>
      </w:r>
      <w:r>
        <w:rPr>
          <w:rFonts w:ascii="Arial" w:eastAsia="Calibri" w:hAnsi="Arial" w:cs="Arial"/>
        </w:rPr>
        <w:t>е</w:t>
      </w:r>
      <w:r w:rsidR="00D347A7" w:rsidRPr="00B70AF3">
        <w:rPr>
          <w:rFonts w:ascii="Arial" w:eastAsia="Calibri" w:hAnsi="Arial" w:cs="Arial"/>
        </w:rPr>
        <w:t xml:space="preserve"> 8 ПДУ </w:t>
      </w:r>
      <w:r>
        <w:rPr>
          <w:rFonts w:ascii="Arial" w:eastAsia="Calibri" w:hAnsi="Arial" w:cs="Arial"/>
        </w:rPr>
        <w:t xml:space="preserve">для </w:t>
      </w:r>
      <w:r w:rsidR="00D347A7" w:rsidRPr="00B70AF3">
        <w:rPr>
          <w:rFonts w:ascii="Arial" w:eastAsia="Calibri" w:hAnsi="Arial" w:cs="Arial"/>
        </w:rPr>
        <w:t>кожи при облучении в течении 20 с составляет:</w:t>
      </w:r>
    </w:p>
    <w:p w14:paraId="030FCA3F" w14:textId="78995C07" w:rsidR="001F7F90" w:rsidRPr="00B70AF3" w:rsidRDefault="00000000">
      <w:pPr>
        <w:spacing w:after="0" w:line="360" w:lineRule="auto"/>
        <w:ind w:firstLine="709"/>
        <w:jc w:val="center"/>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ПДУ(кожа)</m:t>
              </m:r>
            </m:sub>
          </m:sSub>
          <m:r>
            <m:rPr>
              <m:nor/>
            </m:rPr>
            <w:rPr>
              <w:rFonts w:ascii="Cambria Math" w:eastAsia="Calibri" w:hAnsi="Cambria Math" w:cs="Arial"/>
            </w:rPr>
            <m:t xml:space="preserve"> = 2000</m:t>
          </m:r>
          <m:sSub>
            <m:sSubPr>
              <m:ctrlPr>
                <w:rPr>
                  <w:rFonts w:ascii="Cambria Math" w:eastAsia="Calibri" w:hAnsi="Cambria Math" w:cs="Arial"/>
                  <w:i/>
                </w:rPr>
              </m:ctrlPr>
            </m:sSubPr>
            <m:e>
              <m:r>
                <m:rPr>
                  <m:nor/>
                </m:rPr>
                <w:rPr>
                  <w:rFonts w:ascii="Cambria Math" w:eastAsia="Calibri" w:hAnsi="Cambria Math" w:cs="Arial"/>
                  <w:i/>
                  <w:lang w:val="en-US"/>
                </w:rPr>
                <m:t>C</m:t>
              </m:r>
            </m:e>
            <m:sub>
              <m:r>
                <m:rPr>
                  <m:nor/>
                </m:rPr>
                <w:rPr>
                  <w:rFonts w:ascii="Cambria Math" w:eastAsia="Calibri" w:hAnsi="Cambria Math" w:cs="Arial"/>
                </w:rPr>
                <m:t>4</m:t>
              </m:r>
            </m:sub>
          </m:sSub>
          <m:r>
            <m:rPr>
              <m:nor/>
            </m:rPr>
            <w:rPr>
              <w:rFonts w:ascii="Cambria Math" w:eastAsia="Calibri" w:hAnsi="Cambria Math" w:cs="Arial"/>
            </w:rPr>
            <m:t xml:space="preserve">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0FCE882A" w14:textId="28970194" w:rsidR="001F7F90" w:rsidRPr="00B70AF3" w:rsidRDefault="003F2A2B">
      <w:pPr>
        <w:spacing w:after="0" w:line="360" w:lineRule="auto"/>
        <w:ind w:firstLine="709"/>
        <w:jc w:val="both"/>
        <w:rPr>
          <w:rFonts w:ascii="Arial" w:eastAsia="Calibri" w:hAnsi="Arial" w:cs="Arial"/>
        </w:rPr>
      </w:pPr>
      <w:r>
        <w:rPr>
          <w:rFonts w:ascii="Arial" w:eastAsia="Calibri" w:hAnsi="Arial" w:cs="Arial"/>
        </w:rPr>
        <w:t>По</w:t>
      </w:r>
      <w:r w:rsidR="00D347A7" w:rsidRPr="00B70AF3">
        <w:rPr>
          <w:rFonts w:ascii="Arial" w:eastAsia="Calibri" w:hAnsi="Arial" w:cs="Arial"/>
        </w:rPr>
        <w:t xml:space="preserve"> таблиц</w:t>
      </w:r>
      <w:r>
        <w:rPr>
          <w:rFonts w:ascii="Arial" w:eastAsia="Calibri" w:hAnsi="Arial" w:cs="Arial"/>
        </w:rPr>
        <w:t xml:space="preserve">е </w:t>
      </w:r>
      <w:r w:rsidR="00D347A7" w:rsidRPr="00B70AF3">
        <w:rPr>
          <w:rFonts w:ascii="Arial" w:eastAsia="Calibri" w:hAnsi="Arial" w:cs="Arial"/>
        </w:rPr>
        <w:t>9 известно, что:</w:t>
      </w:r>
    </w:p>
    <w:p w14:paraId="014A6C5C" w14:textId="38C38BE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С</w:t>
      </w:r>
      <w:r w:rsidRPr="00B70AF3">
        <w:rPr>
          <w:rFonts w:ascii="Arial" w:eastAsia="Calibri" w:hAnsi="Arial" w:cs="Arial"/>
          <w:vertAlign w:val="subscript"/>
        </w:rPr>
        <w:t>4</w:t>
      </w:r>
      <w:r w:rsidR="00E951F8" w:rsidRPr="00B70AF3">
        <w:rPr>
          <w:rFonts w:ascii="Arial" w:eastAsia="Calibri" w:hAnsi="Arial" w:cs="Arial"/>
          <w:vertAlign w:val="subscript"/>
        </w:rPr>
        <w:t xml:space="preserve"> </w:t>
      </w:r>
      <w:r w:rsidRPr="00B70AF3">
        <w:rPr>
          <w:rFonts w:ascii="Arial" w:eastAsia="Calibri" w:hAnsi="Arial" w:cs="Arial"/>
        </w:rPr>
        <w:t>= 5</w:t>
      </w:r>
      <w:r w:rsidR="003F2A2B">
        <w:rPr>
          <w:rFonts w:ascii="Arial" w:eastAsia="Calibri" w:hAnsi="Arial" w:cs="Arial"/>
        </w:rPr>
        <w:t>.</w:t>
      </w:r>
    </w:p>
    <w:p w14:paraId="1F2BB946"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Следовательно:</w:t>
      </w:r>
    </w:p>
    <w:p w14:paraId="6B6F8094" w14:textId="2E6C7E84" w:rsidR="001F7F90" w:rsidRPr="00B70AF3" w:rsidRDefault="00000000">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ПДУ(кожа)</m:t>
            </m:r>
          </m:sub>
        </m:sSub>
        <m:r>
          <m:rPr>
            <m:nor/>
          </m:rPr>
          <w:rPr>
            <w:rFonts w:ascii="Cambria Math" w:eastAsia="Calibri" w:hAnsi="Cambria Math" w:cs="Arial"/>
          </w:rPr>
          <m:t xml:space="preserve"> = 10 000 Вт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3F2A2B">
        <w:rPr>
          <w:rFonts w:ascii="Arial" w:eastAsia="Calibri" w:hAnsi="Arial" w:cs="Arial"/>
        </w:rPr>
        <w:t>.</w:t>
      </w:r>
    </w:p>
    <w:p w14:paraId="2FA4A46A" w14:textId="4E11E09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Чтобы обеспечить применение наиболее строгого ограничения, необходимо учитывать наименьшее из этих двух ПДУ. Оба ПДУ представлены в одних и тех же единицах измерения и на одном промежутке времени, но они имеют разные ограничивающие апертуры (см. таблицу 2), равные</w:t>
      </w:r>
      <w:r w:rsidR="003F2A2B">
        <w:rPr>
          <w:rFonts w:ascii="Arial" w:eastAsia="Calibri" w:hAnsi="Arial" w:cs="Arial"/>
        </w:rPr>
        <w:t xml:space="preserve"> 7 и 3,5 мм для глаза и кожи</w:t>
      </w:r>
      <w:r w:rsidRPr="00B70AF3">
        <w:rPr>
          <w:rFonts w:ascii="Arial" w:eastAsia="Calibri" w:hAnsi="Arial" w:cs="Arial"/>
        </w:rPr>
        <w:t xml:space="preserve"> соответственно. Это означает, что простое прямое сравнение может быть произведено только в том случае, если диаметр пучка превышает обе ограничи</w:t>
      </w:r>
      <w:r w:rsidR="003F2A2B">
        <w:rPr>
          <w:rFonts w:ascii="Arial" w:eastAsia="Calibri" w:hAnsi="Arial" w:cs="Arial"/>
        </w:rPr>
        <w:t xml:space="preserve">вающие апертуры. Таким образом, </w:t>
      </w:r>
      <w:r w:rsidRPr="00B70AF3">
        <w:rPr>
          <w:rFonts w:ascii="Arial" w:eastAsia="Calibri" w:hAnsi="Arial" w:cs="Arial"/>
        </w:rPr>
        <w:t>необходимо определить диаметр пучка в точке облучения, прежде чем можно будет определить наиболее строгий предел.</w:t>
      </w:r>
    </w:p>
    <w:p w14:paraId="5A44554A" w14:textId="295CF14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Одномодовое оптическое волокно является частным случаем оптического источника точечного типа. Расходимость одномодового волокна определяется в терминах диаметра модового поля </w:t>
      </w:r>
      <w:r w:rsidRPr="00B70AF3">
        <w:rPr>
          <w:rFonts w:ascii="Arial" w:eastAsia="Calibri" w:hAnsi="Arial" w:cs="Arial"/>
          <w:i/>
        </w:rPr>
        <w:t>w</w:t>
      </w:r>
      <w:r w:rsidRPr="00B70AF3">
        <w:rPr>
          <w:rFonts w:ascii="Arial" w:eastAsia="Calibri" w:hAnsi="Arial" w:cs="Arial"/>
          <w:vertAlign w:val="subscript"/>
        </w:rPr>
        <w:t>0</w:t>
      </w:r>
      <w:r w:rsidRPr="00B70AF3">
        <w:rPr>
          <w:rFonts w:ascii="Arial" w:eastAsia="Calibri" w:hAnsi="Arial" w:cs="Arial"/>
        </w:rPr>
        <w:t xml:space="preserve"> и в соответствии с длиной волны </w:t>
      </w:r>
      <w:r w:rsidR="004745F3">
        <w:rPr>
          <w:rFonts w:ascii="Arial" w:eastAsia="Calibri" w:hAnsi="Arial" w:cs="Arial"/>
        </w:rPr>
        <w:t>λ</w:t>
      </w:r>
      <w:r w:rsidRPr="00B70AF3">
        <w:rPr>
          <w:rFonts w:ascii="Arial" w:eastAsia="Calibri" w:hAnsi="Arial" w:cs="Arial"/>
        </w:rPr>
        <w:t xml:space="preserve">. Диаметр пучка одномодового оптического волокна на расстоянии </w:t>
      </w:r>
      <w:r w:rsidRPr="00B70AF3">
        <w:rPr>
          <w:rFonts w:ascii="Arial" w:eastAsia="Calibri" w:hAnsi="Arial" w:cs="Arial"/>
          <w:i/>
        </w:rPr>
        <w:t>r</w:t>
      </w:r>
      <w:r w:rsidRPr="00B70AF3">
        <w:rPr>
          <w:rFonts w:ascii="Arial" w:eastAsia="Calibri" w:hAnsi="Arial" w:cs="Arial"/>
        </w:rPr>
        <w:t xml:space="preserve"> приближается к:</w:t>
      </w:r>
    </w:p>
    <w:p w14:paraId="0A88EF79" w14:textId="2F9541C4" w:rsidR="001F7F90" w:rsidRPr="00262FDB" w:rsidRDefault="00000000">
      <w:pPr>
        <w:widowControl w:val="0"/>
        <w:spacing w:after="0" w:line="360" w:lineRule="auto"/>
        <w:ind w:firstLine="709"/>
        <w:jc w:val="both"/>
        <w:rPr>
          <w:rFonts w:ascii="Arial" w:eastAsia="SimSun" w:hAnsi="Arial" w:cs="Arial"/>
        </w:rPr>
      </w:pPr>
      <m:oMathPara>
        <m:oMath>
          <m:eqArr>
            <m:eqArrPr>
              <m:maxDist m:val="1"/>
              <m:ctrlPr>
                <w:rPr>
                  <w:rFonts w:ascii="Cambria Math" w:eastAsia="Calibri" w:hAnsi="Cambria Math" w:cs="Arial"/>
                </w:rPr>
              </m:ctrlPr>
            </m:eqArrPr>
            <m:e>
              <m:sSub>
                <m:sSubPr>
                  <m:ctrlPr>
                    <w:rPr>
                      <w:rFonts w:ascii="Cambria Math" w:eastAsia="Calibri" w:hAnsi="Cambria Math" w:cs="Arial"/>
                      <w:i/>
                    </w:rPr>
                  </m:ctrlPr>
                </m:sSubPr>
                <m:e>
                  <m:r>
                    <m:rPr>
                      <m:nor/>
                    </m:rPr>
                    <w:rPr>
                      <w:rFonts w:ascii="Cambria Math" w:eastAsia="Calibri" w:hAnsi="Cambria Math" w:cs="Arial"/>
                      <w:i/>
                      <w:lang w:val="en-US"/>
                    </w:rPr>
                    <m:t>d</m:t>
                  </m:r>
                </m:e>
                <m:sub>
                  <m:r>
                    <m:rPr>
                      <m:nor/>
                    </m:rPr>
                    <w:rPr>
                      <w:rFonts w:ascii="Cambria Math" w:eastAsia="Calibri" w:hAnsi="Cambria Math" w:cs="Arial"/>
                    </w:rPr>
                    <m:t>63</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2</m:t>
                  </m:r>
                  <m:rad>
                    <m:radPr>
                      <m:degHide m:val="1"/>
                      <m:ctrlPr>
                        <w:rPr>
                          <w:rFonts w:ascii="Cambria Math" w:eastAsia="Calibri" w:hAnsi="Cambria Math" w:cs="Arial"/>
                          <w:i/>
                        </w:rPr>
                      </m:ctrlPr>
                    </m:radPr>
                    <m:deg/>
                    <m:e>
                      <m:r>
                        <m:rPr>
                          <m:nor/>
                        </m:rPr>
                        <w:rPr>
                          <w:rFonts w:ascii="Cambria Math" w:eastAsia="Calibri" w:hAnsi="Cambria Math" w:cs="Arial"/>
                        </w:rPr>
                        <m:t>2</m:t>
                      </m:r>
                    </m:e>
                  </m:rad>
                  <m:r>
                    <m:rPr>
                      <m:nor/>
                    </m:rPr>
                    <w:rPr>
                      <w:rFonts w:ascii="Cambria Math" w:eastAsia="Calibri" w:hAnsi="Cambria Math" w:cs="Arial"/>
                    </w:rPr>
                    <m:t xml:space="preserve"> ∙</m:t>
                  </m:r>
                  <m:r>
                    <m:rPr>
                      <m:nor/>
                    </m:rPr>
                    <w:rPr>
                      <w:rFonts w:ascii="Cambria Math" w:eastAsia="Calibri" w:hAnsi="Cambria Math" w:cs="Arial"/>
                      <w:i/>
                    </w:rPr>
                    <m:t xml:space="preserve"> r</m:t>
                  </m:r>
                  <m:r>
                    <m:rPr>
                      <m:nor/>
                    </m:rPr>
                    <w:rPr>
                      <w:rFonts w:ascii="Cambria Math" w:eastAsia="Calibri" w:hAnsi="Cambria Math" w:cs="Arial"/>
                    </w:rPr>
                    <m:t xml:space="preserve">  ∙ λ</m:t>
                  </m:r>
                </m:num>
                <m:den>
                  <m:r>
                    <m:rPr>
                      <m:nor/>
                    </m:rPr>
                    <w:rPr>
                      <w:rFonts w:ascii="Cambria Math" w:eastAsia="Calibri" w:hAnsi="Cambria Math" w:cs="Arial"/>
                    </w:rPr>
                    <m:t xml:space="preserve">π ∙ </m:t>
                  </m:r>
                  <m:sSub>
                    <m:sSubPr>
                      <m:ctrlPr>
                        <w:rPr>
                          <w:rFonts w:ascii="Cambria Math" w:eastAsia="Calibri" w:hAnsi="Cambria Math" w:cs="Arial"/>
                          <w:i/>
                        </w:rPr>
                      </m:ctrlPr>
                    </m:sSubPr>
                    <m:e>
                      <m:r>
                        <m:rPr>
                          <m:nor/>
                        </m:rPr>
                        <w:rPr>
                          <w:rFonts w:ascii="Cambria Math" w:eastAsia="Calibri" w:hAnsi="Cambria Math" w:cs="Arial"/>
                          <w:i/>
                        </w:rPr>
                        <m:t>w</m:t>
                      </m:r>
                    </m:e>
                    <m:sub>
                      <m:r>
                        <m:rPr>
                          <m:nor/>
                        </m:rPr>
                        <w:rPr>
                          <w:rFonts w:ascii="Cambria Math" w:eastAsia="Calibri" w:hAnsi="Cambria Math" w:cs="Arial"/>
                        </w:rPr>
                        <m:t>0</m:t>
                      </m:r>
                    </m:sub>
                  </m:sSub>
                </m:den>
              </m:f>
              <m:r>
                <m:rPr>
                  <m:nor/>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B.9</m:t>
                  </m:r>
                </m:e>
              </m:d>
              <m:ctrlPr>
                <w:rPr>
                  <w:rFonts w:ascii="Cambria Math" w:eastAsia="Calibri" w:hAnsi="Cambria Math" w:cs="Arial"/>
                  <w:i/>
                  <w:iCs/>
                </w:rPr>
              </m:ctrlPr>
            </m:e>
          </m:eqArr>
        </m:oMath>
      </m:oMathPara>
    </w:p>
    <w:p w14:paraId="4257A48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длина волны λ выражается в тех же единицах измерения, что и диаметр модового поля </w:t>
      </w:r>
      <w:r w:rsidRPr="00B70AF3">
        <w:rPr>
          <w:rFonts w:ascii="Arial" w:eastAsia="Calibri" w:hAnsi="Arial" w:cs="Arial"/>
          <w:i/>
        </w:rPr>
        <w:t>w</w:t>
      </w:r>
      <w:r w:rsidRPr="00B70AF3">
        <w:rPr>
          <w:rFonts w:ascii="Arial" w:eastAsia="Calibri" w:hAnsi="Arial" w:cs="Arial"/>
          <w:vertAlign w:val="subscript"/>
        </w:rPr>
        <w:t>0</w:t>
      </w:r>
      <w:r w:rsidRPr="00B70AF3">
        <w:rPr>
          <w:rFonts w:ascii="Arial" w:eastAsia="Calibri" w:hAnsi="Arial" w:cs="Arial"/>
        </w:rPr>
        <w:t>.</w:t>
      </w:r>
    </w:p>
    <w:p w14:paraId="375002B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Используя формулу (B.9), диаметр пучка при 100 мм равен:</w:t>
      </w:r>
    </w:p>
    <w:p w14:paraId="13853CB7" w14:textId="01B5A7BF" w:rsidR="001F7F90" w:rsidRPr="00B70AF3" w:rsidRDefault="00000000" w:rsidP="003F2A2B">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d</m:t>
            </m:r>
          </m:e>
          <m:sub>
            <m:r>
              <m:rPr>
                <m:nor/>
              </m:rPr>
              <w:rPr>
                <w:rFonts w:ascii="Cambria Math" w:eastAsia="Calibri" w:hAnsi="Cambria Math" w:cs="Arial"/>
              </w:rPr>
              <m:t>63</m:t>
            </m:r>
          </m:sub>
        </m:sSub>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2</m:t>
            </m:r>
            <m:rad>
              <m:radPr>
                <m:degHide m:val="1"/>
                <m:ctrlPr>
                  <w:rPr>
                    <w:rFonts w:ascii="Cambria Math" w:eastAsia="Calibri" w:hAnsi="Cambria Math" w:cs="Arial"/>
                    <w:i/>
                  </w:rPr>
                </m:ctrlPr>
              </m:radPr>
              <m:deg/>
              <m:e>
                <m:r>
                  <m:rPr>
                    <m:nor/>
                  </m:rPr>
                  <w:rPr>
                    <w:rFonts w:ascii="Cambria Math" w:eastAsia="Calibri" w:hAnsi="Cambria Math" w:cs="Arial"/>
                  </w:rPr>
                  <m:t xml:space="preserve">2 </m:t>
                </m:r>
              </m:e>
            </m:rad>
            <m:r>
              <m:rPr>
                <m:nor/>
              </m:rPr>
              <w:rPr>
                <w:rFonts w:ascii="Cambria Math" w:eastAsia="Calibri" w:hAnsi="Cambria Math" w:cs="Arial"/>
              </w:rPr>
              <m:t xml:space="preserve">∙ 0,1 ∙ 1320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-9</m:t>
                </m:r>
              </m:sup>
            </m:sSup>
          </m:num>
          <m:den>
            <m:r>
              <m:rPr>
                <m:nor/>
              </m:rPr>
              <w:rPr>
                <w:rFonts w:ascii="Cambria Math" w:eastAsia="Calibri" w:hAnsi="Cambria Math" w:cs="Arial"/>
              </w:rPr>
              <m:t xml:space="preserve">π ∙ 10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-6</m:t>
                </m:r>
              </m:sup>
            </m:sSup>
          </m:den>
        </m:f>
        <m:r>
          <m:rPr>
            <m:nor/>
          </m:rPr>
          <w:rPr>
            <w:rFonts w:ascii="Cambria Math" w:eastAsia="Calibri" w:hAnsi="Cambria Math" w:cs="Arial"/>
          </w:rPr>
          <m:t xml:space="preserve"> = 11,9 мм</m:t>
        </m:r>
      </m:oMath>
      <w:r w:rsidR="003F2A2B">
        <w:rPr>
          <w:rFonts w:ascii="Arial" w:eastAsia="Calibri" w:hAnsi="Arial" w:cs="Arial"/>
        </w:rPr>
        <w:t>.</w:t>
      </w:r>
    </w:p>
    <w:p w14:paraId="7976F339" w14:textId="6BBFAFC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расч</w:t>
      </w:r>
      <w:r w:rsidR="003F2A2B">
        <w:rPr>
          <w:rFonts w:ascii="Arial" w:eastAsia="Calibri" w:hAnsi="Arial" w:cs="Arial"/>
        </w:rPr>
        <w:t xml:space="preserve">ета облученности, </w:t>
      </w:r>
      <w:r w:rsidRPr="00B70AF3">
        <w:rPr>
          <w:rFonts w:ascii="Arial" w:eastAsia="Calibri" w:hAnsi="Arial" w:cs="Arial"/>
        </w:rPr>
        <w:t>которую затем сравнивают с ПДУ для глаз и кожи, бер</w:t>
      </w:r>
      <w:r w:rsidR="003F2A2B">
        <w:rPr>
          <w:rFonts w:ascii="Arial" w:eastAsia="Calibri" w:hAnsi="Arial" w:cs="Arial"/>
        </w:rPr>
        <w:t xml:space="preserve">ут </w:t>
      </w:r>
      <w:r w:rsidRPr="00B70AF3">
        <w:rPr>
          <w:rFonts w:ascii="Arial" w:eastAsia="Calibri" w:hAnsi="Arial" w:cs="Arial"/>
        </w:rPr>
        <w:t>большее значение из диаметров пучка (11,9 мм) и ограничивающей апертуры (7 мм). Можно провести прямое сравнение между ПДУ для глаз и кожи, и наиболее ограничительным из них является</w:t>
      </w:r>
    </w:p>
    <w:p w14:paraId="635DBB21" w14:textId="75679BC5" w:rsidR="001F7F90" w:rsidRPr="00B70AF3" w:rsidRDefault="00000000">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rPr>
              <m:t>E</m:t>
            </m:r>
          </m:e>
          <m:sub>
            <m:sSub>
              <m:sSubPr>
                <m:ctrlPr>
                  <w:rPr>
                    <w:rFonts w:ascii="Cambria Math" w:eastAsia="Calibri" w:hAnsi="Cambria Math" w:cs="Arial"/>
                    <w:i/>
                  </w:rPr>
                </m:ctrlPr>
              </m:sSubPr>
              <m:e>
                <m:r>
                  <m:rPr>
                    <m:nor/>
                  </m:rPr>
                  <w:rPr>
                    <w:rFonts w:ascii="Cambria Math" w:eastAsia="Calibri" w:hAnsi="Cambria Math" w:cs="Arial"/>
                  </w:rPr>
                  <m:t>ПДУ</m:t>
                </m:r>
              </m:e>
              <m:sub/>
            </m:sSub>
          </m:sub>
        </m:sSub>
        <m:r>
          <m:rPr>
            <m:nor/>
          </m:rPr>
          <w:rPr>
            <w:rFonts w:ascii="Cambria Math" w:eastAsia="Calibri" w:hAnsi="Cambria Math" w:cs="Arial"/>
          </w:rPr>
          <m:t>= 10 000 Вт∙</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3F2A2B">
        <w:rPr>
          <w:rFonts w:ascii="Arial" w:eastAsia="Calibri" w:hAnsi="Arial" w:cs="Arial"/>
        </w:rPr>
        <w:t>.</w:t>
      </w:r>
    </w:p>
    <w:p w14:paraId="1DE0D0B5"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Учитывая, что диаметр пучка больше ограничивающей апертуры, средняя мощность определяется путем умножения </w:t>
      </w:r>
      <w:r w:rsidRPr="00B70AF3">
        <w:rPr>
          <w:rFonts w:ascii="Arial" w:eastAsia="Calibri" w:hAnsi="Arial" w:cs="Arial"/>
          <w:i/>
        </w:rPr>
        <w:t>E</w:t>
      </w:r>
      <w:r w:rsidRPr="00B70AF3">
        <w:rPr>
          <w:rFonts w:ascii="Arial" w:eastAsia="Calibri" w:hAnsi="Arial" w:cs="Arial"/>
          <w:vertAlign w:val="subscript"/>
        </w:rPr>
        <w:t>ПДУ</w:t>
      </w:r>
      <w:r w:rsidRPr="00B70AF3">
        <w:rPr>
          <w:rFonts w:ascii="Arial" w:eastAsia="Calibri" w:hAnsi="Arial" w:cs="Arial"/>
        </w:rPr>
        <w:t xml:space="preserve"> на площадь пучка следующим образом:</w:t>
      </w:r>
    </w:p>
    <w:p w14:paraId="54B382EC" w14:textId="2650660C" w:rsidR="001F7F90" w:rsidRPr="003F2A2B" w:rsidRDefault="00000000" w:rsidP="003F2A2B">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P</m:t>
            </m:r>
          </m:e>
          <m:sub>
            <m:r>
              <m:rPr>
                <m:nor/>
              </m:rPr>
              <w:rPr>
                <w:rFonts w:ascii="Cambria Math" w:eastAsia="Calibri" w:hAnsi="Cambria Math" w:cs="Arial"/>
              </w:rPr>
              <m:t>ПДУ</m:t>
            </m:r>
          </m:sub>
        </m:sSub>
        <m:r>
          <m:rPr>
            <m:nor/>
          </m:rPr>
          <w:rPr>
            <w:rFonts w:ascii="Cambria Math" w:eastAsia="Calibri" w:hAnsi="Cambria Math" w:cs="Arial"/>
          </w:rPr>
          <m:t>=</m:t>
        </m:r>
        <m:r>
          <w:rPr>
            <w:rFonts w:ascii="Cambria Math" w:eastAsia="Calibri"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ПДУ</m:t>
                </m:r>
              </m:sub>
            </m:sSub>
            <m:r>
              <m:rPr>
                <m:nor/>
              </m:rPr>
              <w:rPr>
                <w:rFonts w:ascii="Cambria Math" w:eastAsia="Calibri" w:hAnsi="Cambria Math" w:cs="Arial"/>
              </w:rPr>
              <m:t xml:space="preserve"> ∙ π(</m:t>
            </m:r>
            <m:sSup>
              <m:sSupPr>
                <m:ctrlPr>
                  <w:rPr>
                    <w:rFonts w:ascii="Cambria Math" w:eastAsia="Calibri" w:hAnsi="Cambria Math" w:cs="Arial"/>
                    <w:i/>
                  </w:rPr>
                </m:ctrlPr>
              </m:sSupPr>
              <m:e>
                <m:sSub>
                  <m:sSubPr>
                    <m:ctrlPr>
                      <w:rPr>
                        <w:rFonts w:ascii="Cambria Math" w:eastAsia="Calibri" w:hAnsi="Cambria Math" w:cs="Arial"/>
                        <w:i/>
                      </w:rPr>
                    </m:ctrlPr>
                  </m:sSubPr>
                  <m:e>
                    <m:r>
                      <m:rPr>
                        <m:nor/>
                      </m:rPr>
                      <w:rPr>
                        <w:rFonts w:ascii="Cambria Math" w:eastAsia="Calibri" w:hAnsi="Cambria Math" w:cs="Arial"/>
                      </w:rPr>
                      <m:t>d</m:t>
                    </m:r>
                  </m:e>
                  <m:sub>
                    <m:r>
                      <m:rPr>
                        <m:nor/>
                      </m:rPr>
                      <w:rPr>
                        <w:rFonts w:ascii="Cambria Math" w:eastAsia="Calibri" w:hAnsi="Cambria Math" w:cs="Arial"/>
                      </w:rPr>
                      <m:t>63</m:t>
                    </m:r>
                  </m:sub>
                </m:sSub>
                <m:r>
                  <m:rPr>
                    <m:nor/>
                  </m:rPr>
                  <w:rPr>
                    <w:rFonts w:ascii="Cambria Math" w:eastAsia="Calibri" w:hAnsi="Cambria Math" w:cs="Arial"/>
                  </w:rPr>
                  <m:t>)</m:t>
                </m:r>
              </m:e>
              <m:sup>
                <m:r>
                  <m:rPr>
                    <m:nor/>
                  </m:rPr>
                  <w:rPr>
                    <w:rFonts w:ascii="Cambria Math" w:eastAsia="Calibri" w:hAnsi="Cambria Math" w:cs="Arial"/>
                  </w:rPr>
                  <m:t>2</m:t>
                </m:r>
              </m:sup>
            </m:sSup>
          </m:num>
          <m:den>
            <m:r>
              <m:rPr>
                <m:nor/>
              </m:rPr>
              <w:rPr>
                <w:rFonts w:ascii="Cambria Math" w:eastAsia="Calibri" w:hAnsi="Cambria Math" w:cs="Arial"/>
              </w:rPr>
              <m:t>4</m:t>
            </m:r>
          </m:den>
        </m:f>
        <m:r>
          <m:rPr>
            <m:nor/>
          </m:rPr>
          <w:rPr>
            <w:rFonts w:ascii="Cambria Math" w:eastAsia="Calibri" w:hAnsi="Cambria Math" w:cs="Arial"/>
          </w:rPr>
          <m:t>=</m:t>
        </m:r>
        <m:f>
          <m:fPr>
            <m:ctrlPr>
              <w:rPr>
                <w:rFonts w:ascii="Cambria Math" w:eastAsia="Calibri" w:hAnsi="Cambria Math" w:cs="Arial"/>
              </w:rPr>
            </m:ctrlPr>
          </m:fPr>
          <m:num>
            <m:r>
              <m:rPr>
                <m:nor/>
              </m:rPr>
              <w:rPr>
                <w:rFonts w:ascii="Cambria Math" w:eastAsia="Calibri" w:hAnsi="Cambria Math" w:cs="Arial"/>
              </w:rPr>
              <m:t xml:space="preserve">1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4</m:t>
                </m:r>
              </m:sup>
            </m:sSup>
            <m:r>
              <m:rPr>
                <m:nor/>
              </m:rPr>
              <w:rPr>
                <w:rFonts w:ascii="Cambria Math" w:eastAsia="Calibri" w:hAnsi="Cambria Math" w:cs="Arial"/>
              </w:rPr>
              <m:t xml:space="preserve"> ∙ π(</m:t>
            </m:r>
            <m:sSup>
              <m:sSupPr>
                <m:ctrlPr>
                  <w:rPr>
                    <w:rFonts w:ascii="Cambria Math" w:eastAsia="Calibri" w:hAnsi="Cambria Math" w:cs="Arial"/>
                    <w:i/>
                  </w:rPr>
                </m:ctrlPr>
              </m:sSupPr>
              <m:e>
                <m:r>
                  <m:rPr>
                    <m:nor/>
                  </m:rPr>
                  <w:rPr>
                    <w:rFonts w:ascii="Cambria Math" w:eastAsia="Calibri" w:hAnsi="Cambria Math" w:cs="Arial"/>
                  </w:rPr>
                  <m:t xml:space="preserve">11,9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m:t>
                </m:r>
              </m:e>
              <m:sup>
                <m:r>
                  <m:rPr>
                    <m:nor/>
                  </m:rPr>
                  <w:rPr>
                    <w:rFonts w:ascii="Cambria Math" w:eastAsia="Calibri" w:hAnsi="Cambria Math" w:cs="Arial"/>
                  </w:rPr>
                  <m:t>2</m:t>
                </m:r>
              </m:sup>
            </m:sSup>
          </m:num>
          <m:den>
            <m:r>
              <m:rPr>
                <m:nor/>
              </m:rPr>
              <w:rPr>
                <w:rFonts w:ascii="Cambria Math" w:eastAsia="Calibri" w:hAnsi="Cambria Math" w:cs="Arial"/>
              </w:rPr>
              <m:t>4</m:t>
            </m:r>
          </m:den>
        </m:f>
        <m:r>
          <m:rPr>
            <m:nor/>
          </m:rPr>
          <w:rPr>
            <w:rFonts w:ascii="Cambria Math" w:eastAsia="Calibri" w:hAnsi="Cambria Math" w:cs="Arial"/>
          </w:rPr>
          <m:t xml:space="preserve"> = 1,1 Вт</m:t>
        </m:r>
      </m:oMath>
      <w:r w:rsidR="003F2A2B">
        <w:rPr>
          <w:rFonts w:ascii="Arial" w:eastAsia="Calibri" w:hAnsi="Arial" w:cs="Arial"/>
        </w:rPr>
        <w:t>.</w:t>
      </w:r>
    </w:p>
    <w:p w14:paraId="05B28968"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Следовательно, чтобы гарантировать, что ПДУ не будет превышен на расстоянии 100 мм от оптического выхода, мощность в волокне не должна превышать 1,1 Вт.</w:t>
      </w:r>
    </w:p>
    <w:p w14:paraId="2D4DFCF3" w14:textId="36BDA17D"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z w:val="20"/>
          <w:szCs w:val="20"/>
        </w:rPr>
        <w:t xml:space="preserve"> – Если диаметр пучка на расстоянии 100 мм от выходной апертуры меньше, чем обе ограничивающие апертуры</w:t>
      </w:r>
      <w:r w:rsidR="003F2A2B" w:rsidRPr="0042282D">
        <w:rPr>
          <w:rFonts w:ascii="Arial" w:eastAsia="Calibri" w:hAnsi="Arial" w:cs="Arial"/>
          <w:sz w:val="20"/>
          <w:szCs w:val="20"/>
        </w:rPr>
        <w:t>,</w:t>
      </w:r>
      <w:r w:rsidRPr="0042282D">
        <w:rPr>
          <w:rFonts w:ascii="Arial" w:eastAsia="Calibri" w:hAnsi="Arial" w:cs="Arial"/>
          <w:sz w:val="20"/>
          <w:szCs w:val="20"/>
        </w:rPr>
        <w:t xml:space="preserve"> средняя мощность определяется путем умножения </w:t>
      </w:r>
      <w:r w:rsidRPr="0042282D">
        <w:rPr>
          <w:rFonts w:ascii="Arial" w:eastAsia="Calibri" w:hAnsi="Arial" w:cs="Arial"/>
          <w:i/>
          <w:sz w:val="20"/>
          <w:szCs w:val="20"/>
        </w:rPr>
        <w:t>E</w:t>
      </w:r>
      <w:r w:rsidRPr="0042282D">
        <w:rPr>
          <w:rFonts w:ascii="Arial" w:eastAsia="Calibri" w:hAnsi="Arial" w:cs="Arial"/>
          <w:sz w:val="20"/>
          <w:szCs w:val="20"/>
          <w:vertAlign w:val="subscript"/>
        </w:rPr>
        <w:t>ПДУ</w:t>
      </w:r>
      <w:r w:rsidRPr="0042282D">
        <w:rPr>
          <w:rFonts w:ascii="Arial" w:eastAsia="Calibri" w:hAnsi="Arial" w:cs="Arial"/>
          <w:sz w:val="20"/>
          <w:szCs w:val="20"/>
        </w:rPr>
        <w:t xml:space="preserve"> на площадь соответствующей ограничивающей апертуры и выбором наименьшей мощности.</w:t>
      </w:r>
    </w:p>
    <w:p w14:paraId="23EDC986"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80" w:name="_Toc198565328"/>
      <w:r w:rsidRPr="00B70AF3">
        <w:rPr>
          <w:rFonts w:ascii="Arial" w:eastAsia="Calibri" w:hAnsi="Arial" w:cs="Arial"/>
          <w:b/>
        </w:rPr>
        <w:t>B.7 Диффузные отражения и протяженные источники</w:t>
      </w:r>
      <w:bookmarkEnd w:id="80"/>
    </w:p>
    <w:p w14:paraId="7458EBF3"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B.7.1 Общие положения</w:t>
      </w:r>
    </w:p>
    <w:p w14:paraId="1260B40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Общие условия наблюдения протяженных источников возникают в следующих случаях:</w:t>
      </w:r>
    </w:p>
    <w:p w14:paraId="22E82A6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lang w:val="en-US"/>
        </w:rPr>
        <w:t>a</w:t>
      </w:r>
      <w:r w:rsidRPr="00B70AF3">
        <w:rPr>
          <w:rFonts w:ascii="Arial" w:eastAsia="Calibri" w:hAnsi="Arial" w:cs="Arial"/>
        </w:rPr>
        <w:t xml:space="preserve">) когда лазерное излучение в спектральном диапазоне от 400 до 1400 нм отражается от или проходит сквозь диффузно отражающую поверхность; </w:t>
      </w:r>
    </w:p>
    <w:p w14:paraId="3FB02097" w14:textId="133E5F1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lang w:val="en-US"/>
        </w:rPr>
        <w:t>b</w:t>
      </w:r>
      <w:r w:rsidRPr="00B70AF3">
        <w:rPr>
          <w:rFonts w:ascii="Arial" w:eastAsia="Calibri" w:hAnsi="Arial" w:cs="Arial"/>
        </w:rPr>
        <w:t xml:space="preserve">) когда изображение, формируемое на сетчатке глаза при наблюдении источника (рассеивателя), превышает минимально допустимый размер изображения на сетчатке, определяемый угловым размером </w:t>
      </w:r>
      <w:r w:rsidR="00AC2173" w:rsidRPr="00B70AF3">
        <w:rPr>
          <w:rFonts w:ascii="Arial" w:eastAsia="Calibri" w:hAnsi="Arial" w:cs="Arial"/>
        </w:rPr>
        <w:t>α</w:t>
      </w:r>
      <w:r w:rsidRPr="00B70AF3">
        <w:rPr>
          <w:rFonts w:ascii="Arial" w:eastAsia="Calibri" w:hAnsi="Arial" w:cs="Arial"/>
          <w:vertAlign w:val="subscript"/>
        </w:rPr>
        <w:t>min</w:t>
      </w:r>
      <w:r w:rsidRPr="00B70AF3">
        <w:rPr>
          <w:rFonts w:ascii="Arial" w:eastAsia="Calibri" w:hAnsi="Arial" w:cs="Arial"/>
        </w:rPr>
        <w:t xml:space="preserve"> (1,5 мрад,</w:t>
      </w:r>
      <w:r w:rsidR="005B3636">
        <w:rPr>
          <w:rFonts w:ascii="Arial" w:eastAsia="Calibri" w:hAnsi="Arial" w:cs="Arial"/>
        </w:rPr>
        <w:t xml:space="preserve"> см. таблицу 9), </w:t>
      </w:r>
      <w:r w:rsidRPr="00B70AF3">
        <w:rPr>
          <w:rFonts w:ascii="Arial" w:eastAsia="Calibri" w:hAnsi="Arial" w:cs="Arial"/>
        </w:rPr>
        <w:t>если измерение проводится на расстоянии не менее 100 м</w:t>
      </w:r>
      <w:r w:rsidR="005B3636">
        <w:rPr>
          <w:rFonts w:ascii="Arial" w:eastAsia="Calibri" w:hAnsi="Arial" w:cs="Arial"/>
        </w:rPr>
        <w:t xml:space="preserve">м от видимого источника (см. </w:t>
      </w:r>
      <w:r w:rsidRPr="00B70AF3">
        <w:rPr>
          <w:rFonts w:ascii="Arial" w:eastAsia="Calibri" w:hAnsi="Arial" w:cs="Arial"/>
        </w:rPr>
        <w:t>6.4).</w:t>
      </w:r>
    </w:p>
    <w:p w14:paraId="62DF12E6" w14:textId="130744F4"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непрерывных или одноимпульсных лазеров можно выделить три различные области для на</w:t>
      </w:r>
      <w:r w:rsidR="005B3636">
        <w:rPr>
          <w:rFonts w:ascii="Arial" w:eastAsia="Calibri" w:hAnsi="Arial" w:cs="Arial"/>
        </w:rPr>
        <w:t>блюдения диффузного отражения. Следует рассмотреть</w:t>
      </w:r>
      <w:r w:rsidRPr="00B70AF3">
        <w:rPr>
          <w:rFonts w:ascii="Arial" w:eastAsia="Calibri" w:hAnsi="Arial" w:cs="Arial"/>
        </w:rPr>
        <w:t xml:space="preserve"> источник диффузного отражения с диаметром пятна </w:t>
      </w:r>
      <w:r w:rsidRPr="005B3636">
        <w:rPr>
          <w:rFonts w:ascii="Arial" w:eastAsia="Calibri" w:hAnsi="Arial" w:cs="Arial"/>
          <w:i/>
        </w:rPr>
        <w:t>D</w:t>
      </w:r>
      <w:r w:rsidRPr="00B70AF3">
        <w:rPr>
          <w:rFonts w:ascii="Arial" w:eastAsia="Calibri" w:hAnsi="Arial" w:cs="Arial"/>
        </w:rPr>
        <w:t xml:space="preserve">, тогда </w:t>
      </w:r>
      <w:r w:rsidR="00807094" w:rsidRPr="00B70AF3">
        <w:rPr>
          <w:rFonts w:ascii="Arial" w:eastAsia="Calibri" w:hAnsi="Arial" w:cs="Arial"/>
        </w:rPr>
        <w:t>α</w:t>
      </w:r>
      <w:r w:rsidR="00807094" w:rsidRPr="00B70AF3">
        <w:rPr>
          <w:rFonts w:ascii="Arial" w:eastAsia="Calibri" w:hAnsi="Arial" w:cs="Arial"/>
          <w:vertAlign w:val="subscript"/>
        </w:rPr>
        <w:t xml:space="preserve"> </w:t>
      </w:r>
      <w:r w:rsidR="004F34C9" w:rsidRPr="00B70AF3">
        <w:rPr>
          <w:rFonts w:ascii="Arial" w:eastAsia="Calibri" w:hAnsi="Arial" w:cs="Arial"/>
          <w:vertAlign w:val="subscript"/>
        </w:rPr>
        <w:t>min</w:t>
      </w:r>
      <w:r w:rsidRPr="00B70AF3">
        <w:rPr>
          <w:rFonts w:ascii="Arial" w:eastAsia="Calibri" w:hAnsi="Arial" w:cs="Arial"/>
        </w:rPr>
        <w:t xml:space="preserve"> связан с диапазоном </w:t>
      </w:r>
      <w:r w:rsidRPr="00B70AF3">
        <w:rPr>
          <w:rFonts w:ascii="Arial" w:eastAsia="Calibri" w:hAnsi="Arial" w:cs="Arial"/>
          <w:i/>
        </w:rPr>
        <w:t>r</w:t>
      </w:r>
      <w:r w:rsidRPr="00B70AF3">
        <w:rPr>
          <w:rFonts w:ascii="Arial" w:eastAsia="Calibri" w:hAnsi="Arial" w:cs="Arial"/>
          <w:vertAlign w:val="subscript"/>
        </w:rPr>
        <w:t>max</w:t>
      </w:r>
      <w:r w:rsidRPr="00B70AF3">
        <w:rPr>
          <w:rFonts w:ascii="Arial" w:eastAsia="Calibri" w:hAnsi="Arial" w:cs="Arial"/>
        </w:rPr>
        <w:t xml:space="preserve">= </w:t>
      </w:r>
      <w:r w:rsidRPr="00B70AF3">
        <w:rPr>
          <w:rFonts w:ascii="Arial" w:eastAsia="Calibri" w:hAnsi="Arial" w:cs="Arial"/>
          <w:i/>
        </w:rPr>
        <w:t>D</w:t>
      </w:r>
      <w:r w:rsidRPr="00B70AF3">
        <w:rPr>
          <w:rFonts w:ascii="Arial" w:eastAsia="Calibri" w:hAnsi="Arial" w:cs="Arial"/>
        </w:rPr>
        <w:t>/</w:t>
      </w:r>
      <w:r w:rsidR="00807094" w:rsidRPr="00B70AF3">
        <w:rPr>
          <w:rFonts w:ascii="Arial" w:eastAsia="Calibri" w:hAnsi="Arial" w:cs="Arial"/>
        </w:rPr>
        <w:t>α</w:t>
      </w:r>
      <w:r w:rsidR="00807094" w:rsidRPr="00B70AF3">
        <w:rPr>
          <w:rFonts w:ascii="Arial" w:eastAsia="Calibri" w:hAnsi="Arial" w:cs="Arial"/>
          <w:vertAlign w:val="subscript"/>
        </w:rPr>
        <w:t xml:space="preserve"> </w:t>
      </w:r>
      <w:r w:rsidR="004F34C9" w:rsidRPr="00B70AF3">
        <w:rPr>
          <w:rFonts w:ascii="Arial" w:eastAsia="Calibri" w:hAnsi="Arial" w:cs="Arial"/>
          <w:vertAlign w:val="subscript"/>
        </w:rPr>
        <w:t>min</w:t>
      </w:r>
      <w:r w:rsidRPr="00B70AF3">
        <w:rPr>
          <w:rFonts w:ascii="Arial" w:eastAsia="Calibri" w:hAnsi="Arial" w:cs="Arial"/>
        </w:rPr>
        <w:t xml:space="preserve">, за пределы которого источник не распространяется. Это определяет одну из трех областей для наблюдения диффузного отражения. Существует вторая область, в которой угловой размер больше или равен </w:t>
      </w:r>
      <w:r w:rsidR="00807094"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а </w:t>
      </w:r>
      <w:r w:rsidR="00807094"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соответствует диапазону </w:t>
      </w:r>
      <w:r w:rsidRPr="00B70AF3">
        <w:rPr>
          <w:rFonts w:ascii="Arial" w:eastAsia="Calibri" w:hAnsi="Arial" w:cs="Arial"/>
          <w:i/>
        </w:rPr>
        <w:t>r</w:t>
      </w:r>
      <w:r w:rsidRPr="00B70AF3">
        <w:rPr>
          <w:rFonts w:ascii="Arial" w:eastAsia="Calibri" w:hAnsi="Arial" w:cs="Arial"/>
          <w:vertAlign w:val="subscript"/>
        </w:rPr>
        <w:t>min</w:t>
      </w:r>
      <w:r w:rsidRPr="00B70AF3">
        <w:rPr>
          <w:rFonts w:ascii="Arial" w:eastAsia="Calibri" w:hAnsi="Arial" w:cs="Arial"/>
        </w:rPr>
        <w:t xml:space="preserve">= </w:t>
      </w:r>
      <w:r w:rsidRPr="00B70AF3">
        <w:rPr>
          <w:rFonts w:ascii="Arial" w:eastAsia="Calibri" w:hAnsi="Arial" w:cs="Arial"/>
          <w:i/>
        </w:rPr>
        <w:t>D</w:t>
      </w:r>
      <w:r w:rsidRPr="00B70AF3">
        <w:rPr>
          <w:rFonts w:ascii="Arial" w:eastAsia="Calibri" w:hAnsi="Arial" w:cs="Arial"/>
        </w:rPr>
        <w:t>/</w:t>
      </w:r>
      <w:r w:rsidR="00807094"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Между </w:t>
      </w:r>
      <w:r w:rsidRPr="00B70AF3">
        <w:rPr>
          <w:rFonts w:ascii="Arial" w:eastAsia="Calibri" w:hAnsi="Arial" w:cs="Arial"/>
          <w:i/>
        </w:rPr>
        <w:t>r</w:t>
      </w:r>
      <w:r w:rsidRPr="00B70AF3">
        <w:rPr>
          <w:rFonts w:ascii="Arial" w:eastAsia="Calibri" w:hAnsi="Arial" w:cs="Arial"/>
          <w:vertAlign w:val="subscript"/>
        </w:rPr>
        <w:t>min</w:t>
      </w:r>
      <w:r w:rsidRPr="00B70AF3">
        <w:rPr>
          <w:rFonts w:ascii="Arial" w:eastAsia="Calibri" w:hAnsi="Arial" w:cs="Arial"/>
        </w:rPr>
        <w:t xml:space="preserve"> и </w:t>
      </w:r>
      <w:r w:rsidRPr="00B70AF3">
        <w:rPr>
          <w:rFonts w:ascii="Arial" w:eastAsia="Calibri" w:hAnsi="Arial" w:cs="Arial"/>
          <w:i/>
        </w:rPr>
        <w:t>r</w:t>
      </w:r>
      <w:r w:rsidRPr="00B70AF3">
        <w:rPr>
          <w:rFonts w:ascii="Arial" w:eastAsia="Calibri" w:hAnsi="Arial" w:cs="Arial"/>
          <w:vertAlign w:val="subscript"/>
        </w:rPr>
        <w:t xml:space="preserve">max </w:t>
      </w:r>
      <w:r w:rsidRPr="00B70AF3">
        <w:rPr>
          <w:rFonts w:ascii="Arial" w:eastAsia="Calibri" w:hAnsi="Arial" w:cs="Arial"/>
        </w:rPr>
        <w:t xml:space="preserve">находится переходная зона между условиями получения изображения на сетчатке большого размера и условиями наблюдения точечного источника. Последняя зона находится в пределах </w:t>
      </w:r>
      <w:r w:rsidRPr="00B70AF3">
        <w:rPr>
          <w:rFonts w:ascii="Arial" w:eastAsia="Calibri" w:hAnsi="Arial" w:cs="Arial"/>
          <w:i/>
        </w:rPr>
        <w:t>r</w:t>
      </w:r>
      <w:r w:rsidRPr="00B70AF3">
        <w:rPr>
          <w:rFonts w:ascii="Arial" w:eastAsia="Calibri" w:hAnsi="Arial" w:cs="Arial"/>
          <w:vertAlign w:val="subscript"/>
        </w:rPr>
        <w:t>min</w:t>
      </w:r>
      <w:r w:rsidRPr="00B70AF3">
        <w:rPr>
          <w:rFonts w:ascii="Arial" w:eastAsia="Calibri" w:hAnsi="Arial" w:cs="Arial"/>
        </w:rPr>
        <w:t>, где преобладают условия наблюдения за большим источником и опасность постоянна.</w:t>
      </w:r>
    </w:p>
    <w:p w14:paraId="22E4FDCA" w14:textId="5AD3376B"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rPr>
        <w:t>B.7.2 Пример для отражения от идеального рассеивателя</w:t>
      </w:r>
    </w:p>
    <w:p w14:paraId="45E8E801" w14:textId="1893805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Излучение одноимпульсного Nd:YAG-лазера с модуляцией добротности </w:t>
      </w:r>
      <w:r w:rsidRPr="00B70AF3">
        <w:rPr>
          <w:rFonts w:ascii="Arial" w:eastAsia="Calibri" w:hAnsi="Arial" w:cs="Arial"/>
          <w:i/>
        </w:rPr>
        <w:t>(</w:t>
      </w:r>
      <w:r w:rsidRPr="00B70AF3">
        <w:rPr>
          <w:rFonts w:ascii="Arial" w:eastAsia="Calibri" w:hAnsi="Arial" w:cs="Arial"/>
        </w:rPr>
        <w:t xml:space="preserve">λ = 1064 нм, </w:t>
      </w:r>
      <w:r w:rsidR="00E951F8" w:rsidRPr="00B70AF3">
        <w:rPr>
          <w:rFonts w:ascii="Arial" w:eastAsia="Calibri" w:hAnsi="Arial" w:cs="Arial"/>
        </w:rPr>
        <w:t xml:space="preserve">    </w:t>
      </w:r>
      <w:r w:rsidRPr="00B70AF3">
        <w:rPr>
          <w:rFonts w:ascii="Arial" w:eastAsia="Calibri" w:hAnsi="Arial" w:cs="Arial"/>
          <w:i/>
        </w:rPr>
        <w:t>t</w:t>
      </w:r>
      <w:r w:rsidRPr="00B70AF3">
        <w:rPr>
          <w:rFonts w:ascii="Arial" w:eastAsia="Calibri" w:hAnsi="Arial" w:cs="Arial"/>
        </w:rPr>
        <w:t xml:space="preserve"> = 10 нс) расширяется до пучка диаметром 2 см, а затем отражается от идеального рассеивателя (</w:t>
      </w:r>
      <w:r w:rsidR="0091180C" w:rsidRPr="00B70AF3">
        <w:rPr>
          <w:rFonts w:ascii="Arial" w:eastAsia="Calibri" w:hAnsi="Arial" w:cs="Arial"/>
        </w:rPr>
        <w:t>то есть</w:t>
      </w:r>
      <w:r w:rsidRPr="00B70AF3">
        <w:rPr>
          <w:rFonts w:ascii="Arial" w:eastAsia="Calibri" w:hAnsi="Arial" w:cs="Arial"/>
        </w:rPr>
        <w:t xml:space="preserve"> рассеивателя Ламберта), рассеиваясь равномерно на </w:t>
      </w:r>
      <w:r w:rsidR="00807094">
        <w:rPr>
          <w:rFonts w:ascii="Arial" w:eastAsia="Calibri" w:hAnsi="Arial" w:cs="Arial"/>
        </w:rPr>
        <w:t xml:space="preserve">всю полусферу без потерь </w:t>
      </w:r>
      <w:r w:rsidR="00AC2173">
        <w:rPr>
          <w:rFonts w:ascii="Arial" w:eastAsia="Calibri" w:hAnsi="Arial" w:cs="Arial"/>
        </w:rPr>
        <w:t xml:space="preserve">      </w:t>
      </w:r>
      <w:r w:rsidR="00807094">
        <w:rPr>
          <w:rFonts w:ascii="Arial" w:eastAsia="Calibri" w:hAnsi="Arial" w:cs="Arial"/>
        </w:rPr>
        <w:t>(ρ = 1</w:t>
      </w:r>
      <w:r w:rsidRPr="00B70AF3">
        <w:rPr>
          <w:rFonts w:ascii="Arial" w:eastAsia="Calibri" w:hAnsi="Arial" w:cs="Arial"/>
        </w:rPr>
        <w:t>):</w:t>
      </w:r>
    </w:p>
    <w:p w14:paraId="13193BF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а) В каком диапазоне расстояний существуют условия наблюдения протяженного источника?</w:t>
      </w:r>
    </w:p>
    <w:p w14:paraId="4A1F39A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lang w:val="en-US"/>
        </w:rPr>
        <w:t>b</w:t>
      </w:r>
      <w:r w:rsidRPr="00B70AF3">
        <w:rPr>
          <w:rFonts w:ascii="Arial" w:eastAsia="Calibri" w:hAnsi="Arial" w:cs="Arial"/>
        </w:rPr>
        <w:t>) Каково значение ПДУ на расстоянии 2,5 м от рассеивателя?</w:t>
      </w:r>
    </w:p>
    <w:p w14:paraId="2AF33587" w14:textId="619DF00C" w:rsidR="001F7F90" w:rsidRPr="00B70AF3" w:rsidRDefault="00807094">
      <w:pPr>
        <w:spacing w:after="0" w:line="360" w:lineRule="auto"/>
        <w:ind w:firstLine="709"/>
        <w:jc w:val="both"/>
        <w:rPr>
          <w:rFonts w:ascii="Arial" w:eastAsia="Calibri" w:hAnsi="Arial" w:cs="Arial"/>
        </w:rPr>
      </w:pPr>
      <w:r>
        <w:rPr>
          <w:rFonts w:ascii="Arial" w:eastAsia="Calibri" w:hAnsi="Arial" w:cs="Arial"/>
        </w:rPr>
        <w:t>Решение</w:t>
      </w:r>
    </w:p>
    <w:p w14:paraId="4F593390" w14:textId="3729203C" w:rsidR="001F7F90" w:rsidRPr="00B70AF3" w:rsidRDefault="00807094">
      <w:pPr>
        <w:spacing w:after="0" w:line="360" w:lineRule="auto"/>
        <w:ind w:firstLine="709"/>
        <w:jc w:val="both"/>
        <w:rPr>
          <w:rFonts w:ascii="Arial" w:eastAsia="Calibri" w:hAnsi="Arial" w:cs="Arial"/>
        </w:rPr>
      </w:pPr>
      <w:r>
        <w:rPr>
          <w:rFonts w:ascii="Arial" w:eastAsia="Calibri" w:hAnsi="Arial" w:cs="Arial"/>
        </w:rPr>
        <w:t xml:space="preserve">В этом случае угловой размер </w:t>
      </w:r>
      <w:r w:rsidR="00D347A7" w:rsidRPr="00B70AF3">
        <w:rPr>
          <w:rFonts w:ascii="Arial" w:eastAsia="Calibri" w:hAnsi="Arial" w:cs="Arial"/>
        </w:rPr>
        <w:sym w:font="Symbol" w:char="F061"/>
      </w:r>
      <w:r>
        <w:rPr>
          <w:rFonts w:ascii="Arial" w:eastAsia="Calibri" w:hAnsi="Arial" w:cs="Arial"/>
        </w:rPr>
        <w:t xml:space="preserve"> определяют по формуле:</w:t>
      </w:r>
    </w:p>
    <w:p w14:paraId="2C1C0C02" w14:textId="400A9898" w:rsidR="001F7F90" w:rsidRPr="00807094" w:rsidRDefault="00807094" w:rsidP="009E5E49">
      <w:pPr>
        <w:spacing w:after="0" w:line="360" w:lineRule="auto"/>
        <w:jc w:val="center"/>
        <w:rPr>
          <w:rFonts w:ascii="Arial" w:eastAsia="Calibri" w:hAnsi="Arial" w:cs="Arial"/>
        </w:rPr>
      </w:pPr>
      <m:oMath>
        <m:r>
          <m:rPr>
            <m:sty m:val="p"/>
          </m:rPr>
          <w:rPr>
            <w:rFonts w:ascii="Cambria Math" w:eastAsia="Calibri" w:hAnsi="Cambria Math" w:cs="Arial"/>
          </w:rPr>
          <m:t>α</m:t>
        </m:r>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num>
          <m:den>
            <m:r>
              <w:rPr>
                <w:rFonts w:ascii="Cambria Math" w:eastAsia="Calibri" w:hAnsi="Cambria Math" w:cs="Arial"/>
              </w:rPr>
              <m:t>r</m:t>
            </m:r>
          </m:den>
        </m:f>
      </m:oMath>
      <w:r>
        <w:rPr>
          <w:rFonts w:ascii="Arial" w:eastAsia="Calibri" w:hAnsi="Arial" w:cs="Arial"/>
        </w:rPr>
        <w:t>,</w:t>
      </w:r>
    </w:p>
    <w:p w14:paraId="2C53C47F" w14:textId="77777777" w:rsidR="00807094"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d</w:t>
      </w:r>
      <w:r w:rsidRPr="00B70AF3">
        <w:rPr>
          <w:rFonts w:ascii="Arial" w:eastAsia="Calibri" w:hAnsi="Arial" w:cs="Arial"/>
          <w:vertAlign w:val="subscript"/>
        </w:rPr>
        <w:t>63</w:t>
      </w:r>
      <w:r w:rsidRPr="00B70AF3">
        <w:rPr>
          <w:rFonts w:ascii="Arial" w:eastAsia="Calibri" w:hAnsi="Arial" w:cs="Arial"/>
        </w:rPr>
        <w:t xml:space="preserve"> </w:t>
      </w:r>
      <w:r w:rsidR="00E951F8" w:rsidRPr="00B70AF3">
        <w:rPr>
          <w:rFonts w:ascii="Arial" w:eastAsia="Calibri" w:hAnsi="Arial" w:cs="Arial"/>
        </w:rPr>
        <w:t>–</w:t>
      </w:r>
      <w:r w:rsidRPr="00B70AF3">
        <w:rPr>
          <w:rFonts w:ascii="Arial" w:eastAsia="Calibri" w:hAnsi="Arial" w:cs="Arial"/>
        </w:rPr>
        <w:t xml:space="preserve"> диаметр лазерного пучка на рассеивающей мишени, </w:t>
      </w:r>
    </w:p>
    <w:p w14:paraId="4B056365" w14:textId="6C2A42DB"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i/>
        </w:rPr>
        <w:t>r</w:t>
      </w:r>
      <w:r w:rsidRPr="00B70AF3">
        <w:rPr>
          <w:rFonts w:ascii="Arial" w:eastAsia="Calibri" w:hAnsi="Arial" w:cs="Arial"/>
        </w:rPr>
        <w:t xml:space="preserve"> – расстояние для наблюдения. </w:t>
      </w:r>
    </w:p>
    <w:p w14:paraId="28C2FC26" w14:textId="10BED4F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а) по определению источник считается протяженным, когда </w:t>
      </w:r>
      <w:r w:rsidR="00AC2173" w:rsidRPr="00B70AF3">
        <w:rPr>
          <w:rFonts w:ascii="Arial" w:eastAsia="Calibri" w:hAnsi="Arial" w:cs="Arial"/>
        </w:rPr>
        <w:t>α</w:t>
      </w:r>
      <w:r w:rsidR="00AC2173" w:rsidRPr="00B70AF3" w:rsidDel="00AC2173">
        <w:rPr>
          <w:rFonts w:ascii="Arial" w:eastAsia="Calibri" w:hAnsi="Arial" w:cs="Arial"/>
        </w:rPr>
        <w:t xml:space="preserve"> </w:t>
      </w:r>
      <w:r w:rsidRPr="00B70AF3">
        <w:rPr>
          <w:rFonts w:ascii="Arial" w:eastAsia="Calibri" w:hAnsi="Arial" w:cs="Arial"/>
        </w:rPr>
        <w:t xml:space="preserve">&gt; </w:t>
      </w:r>
      <w:r w:rsidR="00AC2173" w:rsidRPr="00B70AF3">
        <w:rPr>
          <w:rFonts w:ascii="Arial" w:eastAsia="Calibri" w:hAnsi="Arial" w:cs="Arial"/>
        </w:rPr>
        <w:t>α</w:t>
      </w:r>
      <w:r w:rsidR="004F34C9" w:rsidRPr="00B70AF3">
        <w:rPr>
          <w:rFonts w:ascii="Arial" w:eastAsia="Calibri" w:hAnsi="Arial" w:cs="Arial"/>
          <w:vertAlign w:val="subscript"/>
        </w:rPr>
        <w:t>min</w:t>
      </w:r>
      <w:r w:rsidRPr="00B70AF3">
        <w:rPr>
          <w:rFonts w:ascii="Arial" w:eastAsia="Calibri" w:hAnsi="Arial" w:cs="Arial"/>
        </w:rPr>
        <w:t xml:space="preserve"> (или </w:t>
      </w:r>
      <w:r w:rsidRPr="00B70AF3">
        <w:rPr>
          <w:rFonts w:ascii="Arial" w:eastAsia="Calibri" w:hAnsi="Arial" w:cs="Arial"/>
          <w:i/>
        </w:rPr>
        <w:t>r</w:t>
      </w:r>
      <w:r w:rsidRPr="00B70AF3">
        <w:rPr>
          <w:rFonts w:ascii="Arial" w:eastAsia="Calibri" w:hAnsi="Arial" w:cs="Arial"/>
        </w:rPr>
        <w:t xml:space="preserve"> &lt; </w:t>
      </w:r>
      <w:r w:rsidRPr="00B70AF3">
        <w:rPr>
          <w:rFonts w:ascii="Arial" w:eastAsia="Calibri" w:hAnsi="Arial" w:cs="Arial"/>
          <w:i/>
        </w:rPr>
        <w:t>r</w:t>
      </w:r>
      <w:r w:rsidRPr="00B70AF3">
        <w:rPr>
          <w:rFonts w:ascii="Arial" w:eastAsia="Calibri" w:hAnsi="Arial" w:cs="Arial"/>
          <w:vertAlign w:val="subscript"/>
        </w:rPr>
        <w:t>max</w:t>
      </w:r>
      <w:r w:rsidRPr="00B70AF3">
        <w:rPr>
          <w:rFonts w:ascii="Arial" w:eastAsia="Calibri" w:hAnsi="Arial" w:cs="Arial"/>
        </w:rPr>
        <w:t>); следовательно:</w:t>
      </w:r>
    </w:p>
    <w:p w14:paraId="5B500B34" w14:textId="13D091DE" w:rsidR="001F7F90" w:rsidRPr="00B70AF3" w:rsidRDefault="00000000" w:rsidP="009E5E49">
      <w:pPr>
        <w:spacing w:after="0" w:line="360" w:lineRule="auto"/>
        <w:jc w:val="center"/>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lang w:val="en-US"/>
              </w:rPr>
              <m:t>r</m:t>
            </m:r>
          </m:e>
          <m:sub>
            <m:r>
              <m:rPr>
                <m:sty m:val="p"/>
              </m:rPr>
              <w:rPr>
                <w:rFonts w:ascii="Cambria Math" w:eastAsia="Calibri" w:hAnsi="Cambria Math" w:cs="Arial"/>
              </w:rPr>
              <m:t>max</m:t>
            </m:r>
          </m:sub>
        </m:sSub>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num>
          <m:den>
            <m:sSub>
              <m:sSubPr>
                <m:ctrlPr>
                  <w:rPr>
                    <w:rFonts w:ascii="Cambria Math" w:eastAsia="Calibri" w:hAnsi="Cambria Math" w:cs="Arial"/>
                    <w:i/>
                  </w:rPr>
                </m:ctrlPr>
              </m:sSubPr>
              <m:e>
                <m:r>
                  <m:rPr>
                    <m:sty m:val="p"/>
                  </m:rPr>
                  <w:rPr>
                    <w:rFonts w:ascii="Cambria Math" w:eastAsia="Calibri" w:hAnsi="Cambria Math" w:cs="Arial"/>
                  </w:rPr>
                  <m:t>α</m:t>
                </m:r>
              </m:e>
              <m:sub>
                <m:r>
                  <m:rPr>
                    <m:sty m:val="p"/>
                  </m:rPr>
                  <w:rPr>
                    <w:rFonts w:ascii="Cambria Math" w:eastAsia="Calibri" w:hAnsi="Cambria Math" w:cs="Arial"/>
                  </w:rPr>
                  <m:t>min</m:t>
                </m:r>
              </m:sub>
            </m:sSub>
          </m:den>
        </m:f>
      </m:oMath>
      <w:r w:rsidR="00807094">
        <w:rPr>
          <w:rFonts w:ascii="Arial" w:eastAsia="Calibri" w:hAnsi="Arial" w:cs="Arial"/>
        </w:rPr>
        <w:t>.</w:t>
      </w:r>
    </w:p>
    <w:p w14:paraId="049E449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этого примера:</w:t>
      </w:r>
    </w:p>
    <w:p w14:paraId="46B9982A" w14:textId="18ED132B" w:rsidR="001F7F90" w:rsidRPr="00B70AF3" w:rsidRDefault="00000000" w:rsidP="004F34C9">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r</m:t>
            </m:r>
          </m:e>
          <m:sub>
            <m:r>
              <m:rPr>
                <m:nor/>
              </m:rPr>
              <w:rPr>
                <w:rFonts w:ascii="Cambria Math" w:eastAsia="Calibri" w:hAnsi="Cambria Math" w:cs="Arial"/>
              </w:rPr>
              <m:t>max</m:t>
            </m:r>
          </m:sub>
        </m:sSub>
        <m:r>
          <m:rPr>
            <m:nor/>
          </m:rPr>
          <w:rPr>
            <w:rFonts w:ascii="Cambria Math" w:eastAsia="Calibri" w:hAnsi="Cambria Math" w:cs="Arial"/>
          </w:rPr>
          <m:t>=</m:t>
        </m:r>
        <m:f>
          <m:fPr>
            <m:ctrlPr>
              <w:rPr>
                <w:rFonts w:ascii="Cambria Math" w:eastAsia="Calibri" w:hAnsi="Cambria Math" w:cs="Arial"/>
                <w:i/>
              </w:rPr>
            </m:ctrlPr>
          </m:fPr>
          <m:num>
            <m:r>
              <m:rPr>
                <m:nor/>
              </m:rPr>
              <w:rPr>
                <w:rFonts w:ascii="Cambria Math" w:eastAsia="Calibri" w:hAnsi="Cambria Math" w:cs="Arial"/>
              </w:rPr>
              <m:t>0,02 м</m:t>
            </m:r>
          </m:num>
          <m:den>
            <m:r>
              <m:rPr>
                <m:nor/>
              </m:rPr>
              <w:rPr>
                <w:rFonts w:ascii="Cambria Math" w:eastAsia="Calibri" w:hAnsi="Cambria Math" w:cs="Arial"/>
              </w:rPr>
              <m:t>1,5 ∙</m:t>
            </m:r>
            <m:sSup>
              <m:sSupPr>
                <m:ctrlPr>
                  <w:rPr>
                    <w:rFonts w:ascii="Cambria Math" w:eastAsia="Calibri" w:hAnsi="Cambria Math" w:cs="Arial"/>
                    <w:i/>
                  </w:rPr>
                </m:ctrlPr>
              </m:sSupPr>
              <m:e>
                <m:r>
                  <m:rPr>
                    <m:nor/>
                  </m:rPr>
                  <w:rPr>
                    <w:rFonts w:ascii="Cambria Math" w:eastAsia="Calibri" w:hAnsi="Cambria Math" w:cs="Arial"/>
                  </w:rPr>
                  <m:t xml:space="preserve"> 10</m:t>
                </m:r>
              </m:e>
              <m:sup>
                <m:r>
                  <m:rPr>
                    <m:nor/>
                  </m:rPr>
                  <w:rPr>
                    <w:rFonts w:ascii="Cambria Math" w:eastAsia="Calibri" w:hAnsi="Cambria Math" w:cs="Arial"/>
                  </w:rPr>
                  <m:t xml:space="preserve">-3 </m:t>
                </m:r>
              </m:sup>
            </m:sSup>
            <m:r>
              <m:rPr>
                <m:nor/>
              </m:rPr>
              <w:rPr>
                <w:rFonts w:ascii="Cambria Math" w:eastAsia="Calibri" w:hAnsi="Cambria Math" w:cs="Arial"/>
              </w:rPr>
              <m:t>рад</m:t>
            </m:r>
          </m:den>
        </m:f>
        <m:r>
          <m:rPr>
            <m:nor/>
          </m:rPr>
          <w:rPr>
            <w:rFonts w:ascii="Cambria Math" w:eastAsia="Calibri" w:hAnsi="Cambria Math" w:cs="Arial"/>
          </w:rPr>
          <m:t>=13,3 м</m:t>
        </m:r>
      </m:oMath>
      <w:r w:rsidR="004F34C9">
        <w:rPr>
          <w:rFonts w:ascii="Arial" w:eastAsia="Calibri" w:hAnsi="Arial" w:cs="Arial"/>
        </w:rPr>
        <w:t>.</w:t>
      </w:r>
    </w:p>
    <w:p w14:paraId="3CB5A24A" w14:textId="39EDE95C" w:rsidR="001F7F90" w:rsidRPr="00B70AF3" w:rsidRDefault="00807094">
      <w:pPr>
        <w:spacing w:after="0" w:line="360" w:lineRule="auto"/>
        <w:ind w:firstLine="709"/>
        <w:jc w:val="both"/>
        <w:rPr>
          <w:rFonts w:ascii="Arial" w:eastAsia="Calibri" w:hAnsi="Arial" w:cs="Arial"/>
        </w:rPr>
      </w:pPr>
      <w:r>
        <w:rPr>
          <w:rFonts w:ascii="Arial" w:eastAsia="Calibri" w:hAnsi="Arial" w:cs="Arial"/>
        </w:rPr>
        <w:t>На расстояниях</w:t>
      </w:r>
      <w:r w:rsidR="00D347A7" w:rsidRPr="00B70AF3">
        <w:rPr>
          <w:rFonts w:ascii="Arial" w:eastAsia="Calibri" w:hAnsi="Arial" w:cs="Arial"/>
        </w:rPr>
        <w:t xml:space="preserve"> менее </w:t>
      </w:r>
      <w:r w:rsidR="00D347A7" w:rsidRPr="00B70AF3">
        <w:rPr>
          <w:rFonts w:ascii="Arial" w:eastAsia="Calibri" w:hAnsi="Arial" w:cs="Arial"/>
          <w:i/>
        </w:rPr>
        <w:t>r</w:t>
      </w:r>
      <w:r w:rsidR="00D347A7" w:rsidRPr="00B70AF3">
        <w:rPr>
          <w:rFonts w:ascii="Arial" w:eastAsia="Calibri" w:hAnsi="Arial" w:cs="Arial"/>
          <w:vertAlign w:val="subscript"/>
        </w:rPr>
        <w:t>max</w:t>
      </w:r>
      <w:r w:rsidR="00E951F8" w:rsidRPr="00B70AF3">
        <w:rPr>
          <w:rFonts w:ascii="Arial" w:eastAsia="Calibri" w:hAnsi="Arial" w:cs="Arial"/>
          <w:vertAlign w:val="subscript"/>
        </w:rPr>
        <w:t xml:space="preserve"> </w:t>
      </w:r>
      <w:r w:rsidR="00D347A7" w:rsidRPr="00B70AF3">
        <w:rPr>
          <w:rFonts w:ascii="Arial" w:eastAsia="Calibri" w:hAnsi="Arial" w:cs="Arial"/>
        </w:rPr>
        <w:t>=</w:t>
      </w:r>
      <w:r w:rsidR="00E951F8" w:rsidRPr="00B70AF3">
        <w:rPr>
          <w:rFonts w:ascii="Arial" w:eastAsia="Calibri" w:hAnsi="Arial" w:cs="Arial"/>
        </w:rPr>
        <w:t xml:space="preserve"> </w:t>
      </w:r>
      <w:r>
        <w:rPr>
          <w:rFonts w:ascii="Arial" w:eastAsia="Calibri" w:hAnsi="Arial" w:cs="Arial"/>
        </w:rPr>
        <w:t>13,3 м</w:t>
      </w:r>
      <w:r w:rsidR="00D347A7" w:rsidRPr="00B70AF3">
        <w:rPr>
          <w:rFonts w:ascii="Arial" w:eastAsia="Calibri" w:hAnsi="Arial" w:cs="Arial"/>
        </w:rPr>
        <w:t xml:space="preserve"> существуют условия наблюдения протяженного источника;</w:t>
      </w:r>
    </w:p>
    <w:p w14:paraId="1F1FCDB9" w14:textId="5829846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b) для этой системы условия наблюдения протяженного источника возникают на расстояниях менее 13,3 м, что, очевидно, имеет место на расстоянии 2,5 м. Значения ПДУ для протяженных источников в диапазоне длин волн от 400 до 1400 нм приведены в таблице 5. Для указанной длительности облучения, равной </w:t>
      </w:r>
      <w:r w:rsidRPr="00B70AF3">
        <w:rPr>
          <w:rFonts w:ascii="Arial" w:eastAsia="Calibri" w:hAnsi="Arial" w:cs="Arial"/>
          <w:i/>
        </w:rPr>
        <w:t>t</w:t>
      </w:r>
      <w:r w:rsidRPr="00B70AF3">
        <w:rPr>
          <w:rFonts w:ascii="Arial" w:eastAsia="Calibri" w:hAnsi="Arial" w:cs="Arial"/>
        </w:rPr>
        <w:t xml:space="preserve"> = 1</w:t>
      </w:r>
      <w:r w:rsidR="00721B00" w:rsidRPr="00B70AF3">
        <w:rPr>
          <w:rFonts w:ascii="Arial" w:eastAsia="Calibri" w:hAnsi="Arial" w:cs="Arial"/>
        </w:rPr>
        <w:t>∙</w:t>
      </w:r>
      <w:r w:rsidRPr="00B70AF3">
        <w:rPr>
          <w:rFonts w:ascii="Arial" w:eastAsia="Calibri" w:hAnsi="Arial" w:cs="Arial"/>
        </w:rPr>
        <w:t>10</w:t>
      </w:r>
      <w:r w:rsidRPr="00B70AF3">
        <w:rPr>
          <w:rFonts w:ascii="Arial" w:eastAsia="Calibri" w:hAnsi="Arial" w:cs="Arial"/>
          <w:vertAlign w:val="superscript"/>
        </w:rPr>
        <w:t xml:space="preserve">-8 </w:t>
      </w:r>
      <w:r w:rsidRPr="00B70AF3">
        <w:rPr>
          <w:rFonts w:ascii="Arial" w:eastAsia="Calibri" w:hAnsi="Arial" w:cs="Arial"/>
        </w:rPr>
        <w:t>с, ПДУ по таблице 5 составляет:</w:t>
      </w:r>
    </w:p>
    <w:p w14:paraId="2223E7B5" w14:textId="2F04D8F1"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rPr>
              </m:ctrlPr>
            </m:sSubPr>
            <m:e>
              <m:r>
                <m:rPr>
                  <m:nor/>
                </m:rPr>
                <w:rPr>
                  <w:rFonts w:ascii="Cambria Math" w:eastAsia="Calibri" w:hAnsi="Cambria Math" w:cs="Arial"/>
                  <w:lang w:val="en-US"/>
                </w:rPr>
                <m:t>H</m:t>
              </m:r>
            </m:e>
            <m:sub>
              <m:r>
                <m:rPr>
                  <m:nor/>
                </m:rPr>
                <w:rPr>
                  <w:rFonts w:ascii="Cambria Math" w:eastAsia="Calibri" w:hAnsi="Cambria Math" w:cs="Arial"/>
                </w:rPr>
                <m:t>ПДУ</m:t>
              </m:r>
            </m:sub>
          </m:sSub>
          <m:r>
            <m:rPr>
              <m:nor/>
            </m:rPr>
            <w:rPr>
              <w:rFonts w:ascii="Cambria Math" w:eastAsia="Calibri" w:hAnsi="Cambria Math" w:cs="Arial"/>
            </w:rPr>
            <m:t xml:space="preserve">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rPr>
                <m:t>С</m:t>
              </m:r>
            </m:e>
            <m:sub>
              <m:r>
                <m:rPr>
                  <m:nor/>
                </m:rPr>
                <w:rPr>
                  <w:rFonts w:ascii="Cambria Math" w:eastAsia="Calibri" w:hAnsi="Cambria Math" w:cs="Arial"/>
                </w:rPr>
                <m:t xml:space="preserve">6 </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rPr>
                <m:t>С</m:t>
              </m:r>
            </m:e>
            <m:sub>
              <m:r>
                <m:rPr>
                  <m:nor/>
                </m:rPr>
                <w:rPr>
                  <w:rFonts w:ascii="Cambria Math" w:eastAsia="Calibri" w:hAnsi="Cambria Math" w:cs="Arial"/>
                </w:rPr>
                <m:t>7</m:t>
              </m:r>
            </m:sub>
          </m:sSub>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567CD8C1" w14:textId="471B675B" w:rsidR="001F7F90" w:rsidRPr="00B70AF3" w:rsidRDefault="00807094">
      <w:pPr>
        <w:spacing w:after="0" w:line="360" w:lineRule="auto"/>
        <w:ind w:firstLine="709"/>
        <w:jc w:val="both"/>
        <w:rPr>
          <w:rFonts w:ascii="Arial" w:eastAsia="Calibri" w:hAnsi="Arial" w:cs="Arial"/>
        </w:rPr>
      </w:pPr>
      <w:r>
        <w:rPr>
          <w:rFonts w:ascii="Arial" w:eastAsia="Calibri" w:hAnsi="Arial" w:cs="Arial"/>
        </w:rPr>
        <w:t>где</w:t>
      </w:r>
      <w:r w:rsidR="00D347A7" w:rsidRPr="00B70AF3">
        <w:rPr>
          <w:rFonts w:ascii="Arial" w:eastAsia="Calibri" w:hAnsi="Arial" w:cs="Arial"/>
        </w:rPr>
        <w:t xml:space="preserve"> </w:t>
      </w:r>
      <w:r w:rsidR="00D347A7" w:rsidRPr="00B70AF3">
        <w:rPr>
          <w:rFonts w:ascii="Arial" w:eastAsia="Calibri" w:hAnsi="Arial" w:cs="Arial"/>
          <w:i/>
        </w:rPr>
        <w:t>C</w:t>
      </w:r>
      <w:r w:rsidR="00D347A7" w:rsidRPr="00B70AF3">
        <w:rPr>
          <w:rFonts w:ascii="Arial" w:eastAsia="Calibri" w:hAnsi="Arial" w:cs="Arial"/>
          <w:vertAlign w:val="subscript"/>
        </w:rPr>
        <w:t>7</w:t>
      </w:r>
      <w:r w:rsidR="00D347A7" w:rsidRPr="00B70AF3">
        <w:rPr>
          <w:rFonts w:ascii="Arial" w:eastAsia="Calibri" w:hAnsi="Arial" w:cs="Arial"/>
        </w:rPr>
        <w:t xml:space="preserve"> = 1. </w:t>
      </w:r>
      <w:r w:rsidR="00D347A7" w:rsidRPr="00B70AF3">
        <w:rPr>
          <w:rFonts w:ascii="Arial" w:eastAsia="Calibri" w:hAnsi="Arial" w:cs="Arial"/>
          <w:i/>
        </w:rPr>
        <w:t>C</w:t>
      </w:r>
      <w:r w:rsidR="00D347A7" w:rsidRPr="00B70AF3">
        <w:rPr>
          <w:rFonts w:ascii="Arial" w:eastAsia="Calibri" w:hAnsi="Arial" w:cs="Arial"/>
          <w:vertAlign w:val="subscript"/>
        </w:rPr>
        <w:t>6</w:t>
      </w:r>
      <w:r>
        <w:rPr>
          <w:rFonts w:ascii="Arial" w:eastAsia="Calibri" w:hAnsi="Arial" w:cs="Arial"/>
        </w:rPr>
        <w:t xml:space="preserve"> находят</w:t>
      </w:r>
      <w:r w:rsidR="00D347A7" w:rsidRPr="00B70AF3">
        <w:rPr>
          <w:rFonts w:ascii="Arial" w:eastAsia="Calibri" w:hAnsi="Arial" w:cs="Arial"/>
        </w:rPr>
        <w:t xml:space="preserve"> по таблице 9 и </w:t>
      </w:r>
      <w:r w:rsidR="008D71F1">
        <w:rPr>
          <w:rFonts w:ascii="Arial" w:eastAsia="Calibri" w:hAnsi="Arial" w:cs="Arial"/>
        </w:rPr>
        <w:t xml:space="preserve">он </w:t>
      </w:r>
      <w:r w:rsidR="00D347A7" w:rsidRPr="00B70AF3">
        <w:rPr>
          <w:rFonts w:ascii="Arial" w:eastAsia="Calibri" w:hAnsi="Arial" w:cs="Arial"/>
        </w:rPr>
        <w:t xml:space="preserve">зависит от </w:t>
      </w:r>
      <w:r>
        <w:rPr>
          <w:rFonts w:ascii="Arial" w:eastAsia="Calibri" w:hAnsi="Arial" w:cs="Arial"/>
        </w:rPr>
        <w:t>α</w:t>
      </w:r>
      <w:r w:rsidR="00D347A7" w:rsidRPr="00B70AF3">
        <w:rPr>
          <w:rFonts w:ascii="Arial" w:eastAsia="Calibri" w:hAnsi="Arial" w:cs="Arial"/>
        </w:rPr>
        <w:sym w:font="Symbol" w:char="F02E"/>
      </w:r>
      <w:r w:rsidR="00D347A7" w:rsidRPr="00B70AF3">
        <w:rPr>
          <w:rFonts w:ascii="Arial" w:eastAsia="Calibri" w:hAnsi="Arial" w:cs="Arial"/>
        </w:rPr>
        <w:t xml:space="preserve"> На расстоянии </w:t>
      </w:r>
      <w:r w:rsidR="00D347A7" w:rsidRPr="00B70AF3">
        <w:rPr>
          <w:rFonts w:ascii="Arial" w:eastAsia="Calibri" w:hAnsi="Arial" w:cs="Arial"/>
          <w:i/>
        </w:rPr>
        <w:t>r</w:t>
      </w:r>
      <w:r w:rsidR="00D347A7" w:rsidRPr="00B70AF3">
        <w:rPr>
          <w:rFonts w:ascii="Arial" w:eastAsia="Calibri" w:hAnsi="Arial" w:cs="Arial"/>
          <w:vertAlign w:val="subscript"/>
        </w:rPr>
        <w:t>1</w:t>
      </w:r>
      <w:r>
        <w:rPr>
          <w:rFonts w:ascii="Arial" w:eastAsia="Calibri" w:hAnsi="Arial" w:cs="Arial"/>
        </w:rPr>
        <w:t xml:space="preserve"> = 2,5 м</w:t>
      </w:r>
    </w:p>
    <w:p w14:paraId="0E944154" w14:textId="3AE7BB34" w:rsidR="001F7F90" w:rsidRPr="00B70AF3" w:rsidRDefault="00807094" w:rsidP="00807094">
      <w:pPr>
        <w:spacing w:after="0" w:line="360" w:lineRule="auto"/>
        <w:ind w:firstLine="709"/>
        <w:jc w:val="center"/>
        <w:rPr>
          <w:rFonts w:ascii="Arial" w:eastAsia="Calibri" w:hAnsi="Arial" w:cs="Arial"/>
          <w:i/>
        </w:rPr>
      </w:pPr>
      <m:oMath>
        <m:r>
          <m:rPr>
            <m:sty m:val="p"/>
          </m:rPr>
          <w:rPr>
            <w:rFonts w:ascii="Cambria Math" w:eastAsia="Calibri" w:hAnsi="Cambria Math" w:cs="Arial"/>
          </w:rPr>
          <m:t>α</m:t>
        </m:r>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num>
          <m:den>
            <m:r>
              <w:rPr>
                <w:rFonts w:ascii="Cambria Math" w:eastAsia="Calibri" w:hAnsi="Cambria Math" w:cs="Arial"/>
              </w:rPr>
              <m:t>r</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0,02</m:t>
            </m:r>
          </m:num>
          <m:den>
            <m:r>
              <w:rPr>
                <w:rFonts w:ascii="Cambria Math" w:eastAsia="Calibri" w:hAnsi="Cambria Math" w:cs="Arial"/>
              </w:rPr>
              <m:t>2,5</m:t>
            </m:r>
          </m:den>
        </m:f>
        <m:r>
          <w:rPr>
            <w:rFonts w:ascii="Cambria Math" w:eastAsia="Calibri" w:hAnsi="Cambria Math" w:cs="Arial"/>
          </w:rPr>
          <m:t>=8∙</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-3</m:t>
            </m:r>
          </m:sup>
        </m:sSup>
        <m:r>
          <w:rPr>
            <w:rFonts w:ascii="Cambria Math" w:eastAsia="Calibri" w:hAnsi="Cambria Math" w:cs="Arial"/>
          </w:rPr>
          <m:t xml:space="preserve"> рад</m:t>
        </m:r>
      </m:oMath>
      <w:r>
        <w:rPr>
          <w:rFonts w:ascii="Arial" w:eastAsia="Calibri" w:hAnsi="Arial" w:cs="Arial"/>
          <w:i/>
        </w:rPr>
        <w:t>.</w:t>
      </w:r>
    </w:p>
    <w:p w14:paraId="689AE57E" w14:textId="7B775BE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Значение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зависит от времени. </w:t>
      </w:r>
      <w:r w:rsidR="00807094">
        <w:rPr>
          <w:rFonts w:ascii="Arial" w:eastAsia="Calibri" w:hAnsi="Arial" w:cs="Arial"/>
        </w:rPr>
        <w:t>По</w:t>
      </w:r>
      <w:r w:rsidRPr="00B70AF3">
        <w:rPr>
          <w:rFonts w:ascii="Arial" w:eastAsia="Calibri" w:hAnsi="Arial" w:cs="Arial"/>
        </w:rPr>
        <w:t xml:space="preserve"> таблиц</w:t>
      </w:r>
      <w:r w:rsidR="00807094">
        <w:rPr>
          <w:rFonts w:ascii="Arial" w:eastAsia="Calibri" w:hAnsi="Arial" w:cs="Arial"/>
        </w:rPr>
        <w:t>е</w:t>
      </w:r>
      <w:r w:rsidRPr="00B70AF3">
        <w:rPr>
          <w:rFonts w:ascii="Arial" w:eastAsia="Calibri" w:hAnsi="Arial" w:cs="Arial"/>
        </w:rPr>
        <w:t xml:space="preserve"> 9 следует, что для</w:t>
      </w:r>
      <w:r w:rsidRPr="00B70AF3">
        <w:rPr>
          <w:rFonts w:ascii="Arial" w:eastAsia="Calibri" w:hAnsi="Arial" w:cs="Arial"/>
          <w:i/>
        </w:rPr>
        <w:t xml:space="preserve"> t </w:t>
      </w:r>
      <w:r w:rsidRPr="00B70AF3">
        <w:rPr>
          <w:rFonts w:ascii="Arial" w:eastAsia="Calibri" w:hAnsi="Arial" w:cs="Arial"/>
        </w:rPr>
        <w:t xml:space="preserve">&lt; 625 мкс значение </w:t>
      </w:r>
      <w:r w:rsidR="00AC2173"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 5 мрад. Таким образом, в данном случае угловой размер (8 мрад) превышает значение </w:t>
      </w:r>
      <w:r w:rsidR="00AC2173"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для рассматриваемой длительности облучения (</w:t>
      </w:r>
      <w:r w:rsidRPr="00B70AF3">
        <w:rPr>
          <w:rFonts w:ascii="Arial" w:eastAsia="Calibri" w:hAnsi="Arial" w:cs="Arial"/>
          <w:i/>
        </w:rPr>
        <w:t>t</w:t>
      </w:r>
      <w:r w:rsidRPr="00B70AF3">
        <w:rPr>
          <w:rFonts w:ascii="Arial" w:eastAsia="Calibri" w:hAnsi="Arial" w:cs="Arial"/>
        </w:rPr>
        <w:t xml:space="preserve"> = 10 нс). По таблице 9, где для </w:t>
      </w:r>
      <w:r w:rsidR="00CB08B9" w:rsidRPr="00B70AF3">
        <w:rPr>
          <w:rFonts w:ascii="Arial" w:eastAsia="Calibri" w:hAnsi="Arial" w:cs="Arial"/>
        </w:rPr>
        <w:t>α</w:t>
      </w:r>
      <w:r w:rsidRPr="00B70AF3">
        <w:rPr>
          <w:rFonts w:ascii="Arial" w:eastAsia="Calibri" w:hAnsi="Arial" w:cs="Arial"/>
        </w:rPr>
        <w:t xml:space="preserve"> &gt; </w:t>
      </w:r>
      <w:r w:rsidR="00CB08B9"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 xml:space="preserve"> , находят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w:t>
      </w:r>
      <w:r w:rsidR="00AC2173" w:rsidRPr="00B70AF3">
        <w:rPr>
          <w:rFonts w:ascii="Arial" w:eastAsia="Calibri" w:hAnsi="Arial" w:cs="Arial"/>
        </w:rPr>
        <w:t>α</w:t>
      </w:r>
      <w:r w:rsidRPr="00B70AF3">
        <w:rPr>
          <w:rFonts w:ascii="Arial" w:eastAsia="Calibri" w:hAnsi="Arial" w:cs="Arial"/>
          <w:vertAlign w:val="subscript"/>
        </w:rPr>
        <w:t>max</w:t>
      </w:r>
      <w:r w:rsidRPr="00B70AF3">
        <w:rPr>
          <w:rFonts w:ascii="Arial" w:eastAsia="Calibri" w:hAnsi="Arial" w:cs="Arial"/>
        </w:rPr>
        <w:t>/</w:t>
      </w:r>
      <w:r w:rsidR="00AC2173" w:rsidRPr="00B70AF3">
        <w:rPr>
          <w:rFonts w:ascii="Arial" w:eastAsia="Calibri" w:hAnsi="Arial" w:cs="Arial"/>
        </w:rPr>
        <w:t>α</w:t>
      </w:r>
      <w:r w:rsidRPr="00B70AF3">
        <w:rPr>
          <w:rFonts w:ascii="Arial" w:eastAsia="Calibri" w:hAnsi="Arial" w:cs="Arial"/>
          <w:vertAlign w:val="subscript"/>
        </w:rPr>
        <w:t>мин</w:t>
      </w:r>
      <w:r w:rsidRPr="00B70AF3">
        <w:rPr>
          <w:rFonts w:ascii="Arial" w:eastAsia="Calibri" w:hAnsi="Arial" w:cs="Arial"/>
        </w:rPr>
        <w:t xml:space="preserve">, получают: </w:t>
      </w:r>
    </w:p>
    <w:p w14:paraId="1962F289" w14:textId="3D7C920F" w:rsidR="001F7F90" w:rsidRPr="004745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rPr>
                <m:t>С</m:t>
              </m:r>
            </m:e>
            <m:sub>
              <m:r>
                <m:rPr>
                  <m:nor/>
                </m:rPr>
                <w:rPr>
                  <w:rFonts w:ascii="Cambria Math" w:eastAsia="Calibri" w:hAnsi="Cambria Math" w:cs="Arial"/>
                </w:rPr>
                <m:t>6</m:t>
              </m:r>
            </m:sub>
          </m:sSub>
          <m:r>
            <m:rPr>
              <m:nor/>
            </m:rPr>
            <w:rPr>
              <w:rFonts w:ascii="Cambria Math" w:eastAsia="Calibri" w:hAnsi="Cambria Math" w:cs="Arial"/>
            </w:rPr>
            <m:t xml:space="preserve"> = </m:t>
          </m:r>
          <m:f>
            <m:fPr>
              <m:ctrlPr>
                <w:rPr>
                  <w:rFonts w:ascii="Cambria Math" w:eastAsia="Calibri" w:hAnsi="Cambria Math" w:cs="Arial"/>
                  <w:i/>
                </w:rPr>
              </m:ctrlPr>
            </m:fPr>
            <m:num>
              <m:sSub>
                <m:sSubPr>
                  <m:ctrlPr>
                    <w:rPr>
                      <w:rFonts w:ascii="Cambria Math" w:eastAsia="Calibri" w:hAnsi="Cambria Math" w:cs="Arial"/>
                    </w:rPr>
                  </m:ctrlPr>
                </m:sSubPr>
                <m:e>
                  <m:r>
                    <m:rPr>
                      <m:nor/>
                    </m:rPr>
                    <w:rPr>
                      <w:rFonts w:ascii="Cambria Math" w:eastAsia="Calibri" w:hAnsi="Cambria Math" w:cs="Arial"/>
                    </w:rPr>
                    <m:t>α</m:t>
                  </m:r>
                </m:e>
                <m:sub>
                  <m:r>
                    <m:rPr>
                      <m:nor/>
                    </m:rPr>
                    <w:rPr>
                      <w:rFonts w:ascii="Cambria Math" w:eastAsia="Calibri" w:hAnsi="Cambria Math" w:cs="Arial"/>
                      <w:vertAlign w:val="subscript"/>
                    </w:rPr>
                    <m:t>max</m:t>
                  </m:r>
                </m:sub>
              </m:sSub>
            </m:num>
            <m:den>
              <m:sSub>
                <m:sSubPr>
                  <m:ctrlPr>
                    <w:rPr>
                      <w:rFonts w:ascii="Cambria Math" w:eastAsia="Calibri" w:hAnsi="Cambria Math" w:cs="Arial"/>
                    </w:rPr>
                  </m:ctrlPr>
                </m:sSubPr>
                <m:e>
                  <m:r>
                    <m:rPr>
                      <m:nor/>
                    </m:rPr>
                    <w:rPr>
                      <w:rFonts w:ascii="Cambria Math" w:eastAsia="Calibri" w:hAnsi="Cambria Math" w:cs="Arial"/>
                    </w:rPr>
                    <m:t>α</m:t>
                  </m:r>
                </m:e>
                <m:sub>
                  <m:r>
                    <m:rPr>
                      <m:nor/>
                    </m:rPr>
                    <w:rPr>
                      <w:rFonts w:ascii="Cambria Math" w:eastAsia="Calibri" w:hAnsi="Cambria Math" w:cs="Arial"/>
                      <w:vertAlign w:val="subscript"/>
                    </w:rPr>
                    <m:t>m</m:t>
                  </m:r>
                  <m:r>
                    <m:rPr>
                      <m:nor/>
                    </m:rPr>
                    <w:rPr>
                      <w:rFonts w:ascii="Cambria Math" w:eastAsia="Calibri" w:hAnsi="Cambria Math" w:cs="Arial"/>
                      <w:vertAlign w:val="subscript"/>
                      <w:lang w:val="en-US"/>
                    </w:rPr>
                    <m:t>in</m:t>
                  </m:r>
                </m:sub>
              </m:sSub>
            </m:den>
          </m:f>
          <m:r>
            <m:rPr>
              <m:nor/>
            </m:rP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 xml:space="preserve">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 рад</m:t>
              </m:r>
            </m:num>
            <m:den>
              <m:r>
                <m:rPr>
                  <m:nor/>
                </m:rPr>
                <w:rPr>
                  <w:rFonts w:ascii="Cambria Math" w:eastAsia="Calibri" w:hAnsi="Cambria Math" w:cs="Arial"/>
                </w:rPr>
                <m:t xml:space="preserve">1,5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рад</m:t>
              </m:r>
            </m:den>
          </m:f>
          <m:r>
            <m:rPr>
              <m:nor/>
            </m:rPr>
            <w:rPr>
              <w:rFonts w:ascii="Cambria Math" w:eastAsia="Calibri" w:hAnsi="Cambria Math" w:cs="Arial"/>
            </w:rPr>
            <m:t xml:space="preserve"> = 3,33.</m:t>
          </m:r>
        </m:oMath>
      </m:oMathPara>
    </w:p>
    <w:p w14:paraId="03FF2A7F"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Следовательно, ПДУ для наблюдения протяженного источника на расстоянии 2,5 м составляет: </w:t>
      </w:r>
    </w:p>
    <w:p w14:paraId="6F0DEA81" w14:textId="3C0CA31C"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H</m:t>
              </m:r>
            </m:e>
            <m:sub>
              <m:r>
                <m:rPr>
                  <m:nor/>
                </m:rPr>
                <w:rPr>
                  <w:rFonts w:ascii="Cambria Math" w:eastAsia="Calibri" w:hAnsi="Cambria Math" w:cs="Arial"/>
                </w:rPr>
                <m:t>ПДУ</m:t>
              </m:r>
            </m:sub>
          </m:sSub>
          <m:r>
            <m:rPr>
              <m:nor/>
            </m:rPr>
            <w:rPr>
              <w:rFonts w:ascii="Cambria Math" w:eastAsia="Calibri" w:hAnsi="Cambria Math" w:cs="Arial"/>
            </w:rPr>
            <m:t xml:space="preserve"> =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 xml:space="preserve">-2 </m:t>
              </m:r>
            </m:sup>
          </m:sSup>
          <m:r>
            <m:rPr>
              <m:nor/>
            </m:rPr>
            <w:rPr>
              <w:rFonts w:ascii="Cambria Math" w:eastAsia="Calibri" w:hAnsi="Cambria Math" w:cs="Arial"/>
            </w:rPr>
            <m:t xml:space="preserve">∙ 3,33 ∙ 1 = 6,67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sty m:val="p"/>
            </m:rPr>
            <w:rPr>
              <w:rFonts w:ascii="Cambria Math" w:eastAsia="Calibri" w:hAnsi="Cambria Math" w:cs="Arial"/>
            </w:rPr>
            <m:t>.</m:t>
          </m:r>
        </m:oMath>
      </m:oMathPara>
    </w:p>
    <w:p w14:paraId="03EA42B0"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B.7.3</w:t>
      </w:r>
      <w:r w:rsidRPr="00B70AF3">
        <w:rPr>
          <w:rFonts w:ascii="Arial" w:eastAsia="Calibri" w:hAnsi="Arial" w:cs="Arial"/>
          <w:b/>
        </w:rPr>
        <w:tab/>
        <w:t>Пример для близкого просмотра отражения от идеального рассеивателя</w:t>
      </w:r>
    </w:p>
    <w:p w14:paraId="4D0D1C19" w14:textId="2DC7A07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w:t>
      </w:r>
      <w:r w:rsidR="00614E80">
        <w:rPr>
          <w:rFonts w:ascii="Arial" w:eastAsia="Calibri" w:hAnsi="Arial" w:cs="Arial"/>
        </w:rPr>
        <w:t>аходят</w:t>
      </w:r>
      <w:r w:rsidRPr="00B70AF3">
        <w:rPr>
          <w:rFonts w:ascii="Arial" w:eastAsia="Calibri" w:hAnsi="Arial" w:cs="Arial"/>
        </w:rPr>
        <w:t xml:space="preserve"> максимальную энергию излучения лазера </w:t>
      </w:r>
      <w:r w:rsidR="00614E80">
        <w:rPr>
          <w:rFonts w:ascii="Arial" w:eastAsia="Calibri" w:hAnsi="Arial" w:cs="Arial"/>
        </w:rPr>
        <w:t>по</w:t>
      </w:r>
      <w:r w:rsidRPr="00B70AF3">
        <w:rPr>
          <w:rFonts w:ascii="Arial" w:eastAsia="Calibri" w:hAnsi="Arial" w:cs="Arial"/>
        </w:rPr>
        <w:t xml:space="preserve"> B.7.2, обеспечивающую безопасное наблюдение выходного излучения, отраженного от идеального рассеивателя, расположенного на расстоянии менее 0,2 м от глаза наблюдателя.</w:t>
      </w:r>
    </w:p>
    <w:p w14:paraId="0AFBD3D6" w14:textId="0990F605" w:rsidR="001F7F90" w:rsidRPr="00B70AF3" w:rsidRDefault="00614E80">
      <w:pPr>
        <w:spacing w:after="0" w:line="360" w:lineRule="auto"/>
        <w:ind w:firstLine="709"/>
        <w:jc w:val="both"/>
        <w:rPr>
          <w:rFonts w:ascii="Arial" w:eastAsia="Calibri" w:hAnsi="Arial" w:cs="Arial"/>
        </w:rPr>
      </w:pPr>
      <w:r>
        <w:rPr>
          <w:rFonts w:ascii="Arial" w:eastAsia="Calibri" w:hAnsi="Arial" w:cs="Arial"/>
        </w:rPr>
        <w:t>Решение</w:t>
      </w:r>
    </w:p>
    <w:p w14:paraId="79FA69A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На расстояниях менее 0,2 м угловой размер α составляет:</w:t>
      </w:r>
    </w:p>
    <w:p w14:paraId="16B4B66A" w14:textId="1439E676" w:rsidR="001F7F90" w:rsidRPr="00B70AF3" w:rsidRDefault="008016BD" w:rsidP="00614E80">
      <w:pPr>
        <w:spacing w:after="0" w:line="360" w:lineRule="auto"/>
        <w:ind w:firstLine="709"/>
        <w:jc w:val="center"/>
        <w:rPr>
          <w:rFonts w:ascii="Arial" w:eastAsia="Calibri" w:hAnsi="Arial" w:cs="Arial"/>
          <w:i/>
        </w:rPr>
      </w:pPr>
      <m:oMath>
        <m:r>
          <m:rPr>
            <m:sty m:val="p"/>
          </m:rPr>
          <w:rPr>
            <w:rFonts w:ascii="Cambria Math" w:eastAsia="Calibri" w:hAnsi="Cambria Math" w:cs="Arial"/>
          </w:rPr>
          <m:t>α</m:t>
        </m:r>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num>
          <m:den>
            <m:r>
              <w:rPr>
                <w:rFonts w:ascii="Cambria Math" w:eastAsia="Calibri" w:hAnsi="Cambria Math" w:cs="Arial"/>
              </w:rPr>
              <m:t>r</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0,02</m:t>
            </m:r>
          </m:num>
          <m:den>
            <m:r>
              <w:rPr>
                <w:rFonts w:ascii="Cambria Math" w:eastAsia="Calibri" w:hAnsi="Cambria Math" w:cs="Arial"/>
              </w:rPr>
              <m:t>0,2</m:t>
            </m:r>
          </m:den>
        </m:f>
        <m:r>
          <w:rPr>
            <w:rFonts w:ascii="Cambria Math" w:eastAsia="Calibri" w:hAnsi="Cambria Math" w:cs="Arial"/>
          </w:rPr>
          <m:t>=</m:t>
        </m:r>
        <m:r>
          <m:rPr>
            <m:nor/>
          </m:rPr>
          <w:rPr>
            <w:rFonts w:ascii="Cambria Math" w:eastAsia="Calibri" w:hAnsi="Cambria Math" w:cs="Arial"/>
          </w:rPr>
          <m:t>0,10 рад</m:t>
        </m:r>
      </m:oMath>
      <w:r w:rsidR="00614E80">
        <w:rPr>
          <w:rFonts w:ascii="Arial" w:eastAsia="Calibri" w:hAnsi="Arial" w:cs="Arial"/>
          <w:i/>
        </w:rPr>
        <w:t>,</w:t>
      </w:r>
    </w:p>
    <w:p w14:paraId="2DC6CC90" w14:textId="26D01D4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что больше α</w:t>
      </w:r>
      <w:r w:rsidRPr="00B70AF3">
        <w:rPr>
          <w:rFonts w:ascii="Arial" w:eastAsia="Calibri" w:hAnsi="Arial" w:cs="Arial"/>
          <w:vertAlign w:val="subscript"/>
        </w:rPr>
        <w:t>max</w:t>
      </w:r>
      <w:r w:rsidRPr="00B70AF3">
        <w:rPr>
          <w:rFonts w:ascii="Arial" w:eastAsia="Calibri" w:hAnsi="Arial" w:cs="Arial"/>
        </w:rPr>
        <w:t xml:space="preserve"> = 5 мрад для </w:t>
      </w:r>
      <w:r w:rsidRPr="00B70AF3">
        <w:rPr>
          <w:rFonts w:ascii="Arial" w:eastAsia="Calibri" w:hAnsi="Arial" w:cs="Arial"/>
          <w:i/>
        </w:rPr>
        <w:t>t</w:t>
      </w:r>
      <w:r w:rsidRPr="00B70AF3">
        <w:rPr>
          <w:rFonts w:ascii="Arial" w:eastAsia="Calibri" w:hAnsi="Arial" w:cs="Arial"/>
        </w:rPr>
        <w:t xml:space="preserve"> &lt; 625 мкс. Это соответствует последней зоне</w:t>
      </w:r>
      <w:r w:rsidR="00614E80">
        <w:rPr>
          <w:rFonts w:ascii="Arial" w:eastAsia="Calibri" w:hAnsi="Arial" w:cs="Arial"/>
        </w:rPr>
        <w:t>, приведенной</w:t>
      </w:r>
      <w:r w:rsidRPr="00B70AF3">
        <w:rPr>
          <w:rFonts w:ascii="Arial" w:eastAsia="Calibri" w:hAnsi="Arial" w:cs="Arial"/>
        </w:rPr>
        <w:t xml:space="preserve"> в B.7.1, где преобладают условия наблюдения за большим источником и опасность постоянна. Более конкретно α</w:t>
      </w:r>
      <w:r w:rsidRPr="00B70AF3">
        <w:rPr>
          <w:rFonts w:ascii="Arial" w:eastAsia="Calibri" w:hAnsi="Arial" w:cs="Arial"/>
          <w:vertAlign w:val="subscript"/>
        </w:rPr>
        <w:t>max</w:t>
      </w:r>
      <w:r w:rsidRPr="00B70AF3">
        <w:rPr>
          <w:rFonts w:ascii="Arial" w:eastAsia="Calibri" w:hAnsi="Arial" w:cs="Arial"/>
        </w:rPr>
        <w:t xml:space="preserve"> определяет размер изображения, при котором зависимость размера пятна прекращается для данной длительности облучения. Это означает, что дальнейшее увеличение размера пятна не приводит к дальнейшему изменению ПДУ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w:t>
      </w:r>
      <w:r w:rsidR="00614E80">
        <w:rPr>
          <w:rFonts w:ascii="Arial" w:eastAsia="Calibri" w:hAnsi="Arial" w:cs="Arial"/>
        </w:rPr>
        <w:t>постоянная). Таким образом, не следует</w:t>
      </w:r>
      <w:r w:rsidRPr="00B70AF3">
        <w:rPr>
          <w:rFonts w:ascii="Arial" w:eastAsia="Calibri" w:hAnsi="Arial" w:cs="Arial"/>
        </w:rPr>
        <w:t xml:space="preserve"> учитывать влияние источника, который наход</w:t>
      </w:r>
      <w:r w:rsidR="00614E80">
        <w:rPr>
          <w:rFonts w:ascii="Arial" w:eastAsia="Calibri" w:hAnsi="Arial" w:cs="Arial"/>
        </w:rPr>
        <w:t>и</w:t>
      </w:r>
      <w:r w:rsidRPr="00B70AF3">
        <w:rPr>
          <w:rFonts w:ascii="Arial" w:eastAsia="Calibri" w:hAnsi="Arial" w:cs="Arial"/>
        </w:rPr>
        <w:t>тся за пределами зоны, определенной α</w:t>
      </w:r>
      <w:r w:rsidRPr="00B70AF3">
        <w:rPr>
          <w:rFonts w:ascii="Arial" w:eastAsia="Calibri" w:hAnsi="Arial" w:cs="Arial"/>
          <w:vertAlign w:val="subscript"/>
        </w:rPr>
        <w:t>max</w:t>
      </w:r>
      <w:r w:rsidRPr="00B70AF3">
        <w:rPr>
          <w:rFonts w:ascii="Arial" w:eastAsia="Calibri" w:hAnsi="Arial" w:cs="Arial"/>
        </w:rPr>
        <w:t xml:space="preserve"> (см. 5.3.3). Следовательно, излучение ограничиваетс</w:t>
      </w:r>
      <w:r w:rsidR="00614E80">
        <w:rPr>
          <w:rFonts w:ascii="Arial" w:eastAsia="Calibri" w:hAnsi="Arial" w:cs="Arial"/>
        </w:rPr>
        <w:t xml:space="preserve">я определением угла восприятия </w:t>
      </w:r>
      <w:r w:rsidRPr="00B70AF3">
        <w:rPr>
          <w:rFonts w:ascii="Arial" w:eastAsia="Calibri" w:hAnsi="Arial" w:cs="Arial"/>
        </w:rPr>
        <w:sym w:font="Symbol" w:char="F067"/>
      </w:r>
      <w:r w:rsidRPr="00B70AF3">
        <w:rPr>
          <w:rFonts w:ascii="Arial" w:eastAsia="Calibri" w:hAnsi="Arial" w:cs="Arial"/>
        </w:rPr>
        <w:t xml:space="preserve"> равного α</w:t>
      </w:r>
      <w:r w:rsidRPr="00B70AF3">
        <w:rPr>
          <w:rFonts w:ascii="Arial" w:eastAsia="Calibri" w:hAnsi="Arial" w:cs="Arial"/>
          <w:vertAlign w:val="subscript"/>
        </w:rPr>
        <w:t>max</w:t>
      </w:r>
      <w:r w:rsidRPr="00B70AF3">
        <w:rPr>
          <w:rFonts w:ascii="Arial" w:eastAsia="Calibri" w:hAnsi="Arial" w:cs="Arial"/>
        </w:rPr>
        <w:t>.</w:t>
      </w:r>
    </w:p>
    <w:p w14:paraId="3EA271CD" w14:textId="027924A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Опасное рассеянное отражение при таких условиях наблюдения протяженного источника наиболее точно выражается</w:t>
      </w:r>
      <w:r w:rsidR="00BD77AB">
        <w:rPr>
          <w:rFonts w:ascii="Arial" w:eastAsia="Calibri" w:hAnsi="Arial" w:cs="Arial"/>
        </w:rPr>
        <w:t xml:space="preserve"> в виде энергетической яркости </w:t>
      </w:r>
      <w:r w:rsidRPr="00B70AF3">
        <w:rPr>
          <w:rFonts w:ascii="Arial" w:eastAsia="Calibri" w:hAnsi="Arial" w:cs="Arial"/>
          <w:i/>
        </w:rPr>
        <w:t>L</w:t>
      </w:r>
      <w:r w:rsidRPr="00B70AF3">
        <w:rPr>
          <w:rFonts w:ascii="Arial" w:eastAsia="Calibri" w:hAnsi="Arial" w:cs="Arial"/>
        </w:rPr>
        <w:t xml:space="preserve"> или интег</w:t>
      </w:r>
      <w:r w:rsidR="00BD77AB">
        <w:rPr>
          <w:rFonts w:ascii="Arial" w:eastAsia="Calibri" w:hAnsi="Arial" w:cs="Arial"/>
        </w:rPr>
        <w:t xml:space="preserve">ральной энергетической яркости </w:t>
      </w:r>
      <w:r w:rsidRPr="00B70AF3">
        <w:rPr>
          <w:rFonts w:ascii="Arial" w:eastAsia="Calibri" w:hAnsi="Arial" w:cs="Arial"/>
          <w:i/>
        </w:rPr>
        <w:t>L</w:t>
      </w:r>
      <w:r w:rsidRPr="00B70AF3">
        <w:rPr>
          <w:rFonts w:ascii="Arial" w:eastAsia="Calibri" w:hAnsi="Arial" w:cs="Arial"/>
          <w:vertAlign w:val="subscript"/>
        </w:rPr>
        <w:t>t</w:t>
      </w:r>
      <w:r w:rsidRPr="00B70AF3">
        <w:rPr>
          <w:rFonts w:ascii="Arial" w:eastAsia="Calibri" w:hAnsi="Arial" w:cs="Arial"/>
        </w:rPr>
        <w:t xml:space="preserve">. Отсюда следует, что ПДУ должны быть выражены в тех же единицах, что и у оцениваемого источника. Следовательно, первым шагом является выражение ПДУ диффузного отражения в виде энергетической яркости. Это достигается путем деления ПДУ диффузного отражения, выраженного как энергетическая экспозиция, на телесный угол, </w:t>
      </w:r>
      <w:r w:rsidR="00BD77AB">
        <w:rPr>
          <w:rFonts w:ascii="Arial" w:eastAsia="Calibri" w:hAnsi="Arial" w:cs="Arial"/>
        </w:rPr>
        <w:t>образованный углом восприятия, г</w:t>
      </w:r>
      <w:r w:rsidRPr="00B70AF3">
        <w:rPr>
          <w:rFonts w:ascii="Arial" w:eastAsia="Calibri" w:hAnsi="Arial" w:cs="Arial"/>
        </w:rPr>
        <w:t xml:space="preserve">де угол восприятия </w:t>
      </w:r>
      <w:r w:rsidRPr="00B70AF3">
        <w:rPr>
          <w:rFonts w:ascii="Arial" w:eastAsia="Calibri" w:hAnsi="Arial" w:cs="Arial"/>
          <w:sz w:val="24"/>
          <w:szCs w:val="24"/>
        </w:rPr>
        <w:sym w:font="Symbol" w:char="F067"/>
      </w:r>
      <w:r w:rsidR="008016BD" w:rsidRPr="00B70AF3">
        <w:rPr>
          <w:rFonts w:ascii="Arial" w:eastAsia="Calibri" w:hAnsi="Arial" w:cs="Arial"/>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α</w:t>
      </w:r>
      <w:r w:rsidRPr="00B70AF3">
        <w:rPr>
          <w:rFonts w:ascii="Arial" w:eastAsia="Calibri" w:hAnsi="Arial" w:cs="Arial"/>
          <w:vertAlign w:val="subscript"/>
        </w:rPr>
        <w:t>max</w:t>
      </w:r>
      <w:r w:rsidR="008016BD" w:rsidRPr="00B70AF3">
        <w:rPr>
          <w:rFonts w:ascii="Arial" w:eastAsia="Calibri" w:hAnsi="Arial" w:cs="Arial"/>
          <w:vertAlign w:val="subscript"/>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 xml:space="preserve">5 мрад соответствует телесному углу </w:t>
      </w:r>
      <w:r w:rsidRPr="00B70AF3">
        <w:rPr>
          <w:rFonts w:ascii="Arial" w:eastAsia="Calibri" w:hAnsi="Arial" w:cs="Arial"/>
        </w:rPr>
        <w:sym w:font="Symbol" w:char="F057"/>
      </w:r>
      <w:r w:rsidRPr="00B70AF3">
        <w:rPr>
          <w:rFonts w:ascii="Arial" w:eastAsia="Calibri" w:hAnsi="Arial" w:cs="Arial"/>
        </w:rPr>
        <w:t xml:space="preserve">, определенному как </w:t>
      </w:r>
      <w:r w:rsidRPr="00B70AF3">
        <w:rPr>
          <w:rFonts w:ascii="Arial" w:eastAsia="Calibri" w:hAnsi="Arial" w:cs="Arial"/>
          <w:sz w:val="24"/>
          <w:szCs w:val="24"/>
        </w:rPr>
        <w:sym w:font="Symbol" w:char="F057"/>
      </w:r>
      <w:r w:rsidRPr="00B70AF3">
        <w:rPr>
          <w:rFonts w:ascii="Arial" w:eastAsia="Calibri" w:hAnsi="Arial" w:cs="Arial"/>
          <w:sz w:val="24"/>
          <w:szCs w:val="24"/>
          <w:vertAlign w:val="subscript"/>
        </w:rPr>
        <w:sym w:font="Symbol" w:char="F067"/>
      </w:r>
      <w:r w:rsidR="008016BD" w:rsidRPr="00B70AF3">
        <w:rPr>
          <w:rFonts w:ascii="Arial" w:eastAsia="Calibri" w:hAnsi="Arial" w:cs="Arial"/>
          <w:sz w:val="24"/>
          <w:szCs w:val="24"/>
          <w:vertAlign w:val="subscript"/>
        </w:rPr>
        <w:t xml:space="preserve"> </w:t>
      </w:r>
      <w:r w:rsidRPr="00B70AF3">
        <w:rPr>
          <w:rFonts w:ascii="Arial" w:eastAsia="Calibri" w:hAnsi="Arial" w:cs="Arial"/>
          <w:sz w:val="24"/>
          <w:szCs w:val="24"/>
        </w:rPr>
        <w:sym w:font="Symbol" w:char="F0BB"/>
      </w:r>
      <w:r w:rsidR="008016BD" w:rsidRPr="00B70AF3">
        <w:rPr>
          <w:rFonts w:ascii="Arial" w:eastAsia="Calibri" w:hAnsi="Arial" w:cs="Arial"/>
          <w:sz w:val="24"/>
          <w:szCs w:val="24"/>
        </w:rPr>
        <w:t xml:space="preserve"> </w:t>
      </w:r>
      <w:r w:rsidRPr="00B70AF3">
        <w:rPr>
          <w:rFonts w:ascii="Arial" w:eastAsia="Calibri" w:hAnsi="Arial" w:cs="Arial"/>
          <w:sz w:val="24"/>
          <w:szCs w:val="24"/>
        </w:rPr>
        <w:sym w:font="Symbol" w:char="F070"/>
      </w:r>
      <w:r w:rsidRPr="00B70AF3">
        <w:rPr>
          <w:rFonts w:ascii="Arial" w:eastAsia="Calibri" w:hAnsi="Arial" w:cs="Arial"/>
          <w:sz w:val="24"/>
          <w:szCs w:val="24"/>
        </w:rPr>
        <w:t>(</w:t>
      </w:r>
      <w:r w:rsidRPr="00B70AF3">
        <w:rPr>
          <w:rFonts w:ascii="Arial" w:eastAsia="Calibri" w:hAnsi="Arial" w:cs="Arial"/>
          <w:sz w:val="24"/>
          <w:szCs w:val="24"/>
        </w:rPr>
        <w:sym w:font="Symbol" w:char="F067"/>
      </w:r>
      <w:r w:rsidRPr="00B70AF3">
        <w:rPr>
          <w:rFonts w:ascii="Arial" w:eastAsia="Calibri" w:hAnsi="Arial" w:cs="Arial"/>
          <w:sz w:val="24"/>
          <w:szCs w:val="24"/>
        </w:rPr>
        <w:t>/</w:t>
      </w:r>
      <w:r w:rsidRPr="00B70AF3">
        <w:rPr>
          <w:rFonts w:ascii="Arial" w:eastAsia="Calibri" w:hAnsi="Arial" w:cs="Arial"/>
        </w:rPr>
        <w:t>2)</w:t>
      </w:r>
      <w:r w:rsidRPr="00B70AF3">
        <w:rPr>
          <w:rFonts w:ascii="Arial" w:eastAsia="Calibri" w:hAnsi="Arial" w:cs="Arial"/>
          <w:vertAlign w:val="superscript"/>
        </w:rPr>
        <w:t>2</w:t>
      </w:r>
      <w:r w:rsidRPr="00B70AF3">
        <w:rPr>
          <w:rFonts w:ascii="Arial" w:eastAsia="Calibri" w:hAnsi="Arial" w:cs="Arial"/>
        </w:rPr>
        <w:t>=1,96</w:t>
      </w:r>
      <w:r w:rsidR="00CF4983">
        <w:rPr>
          <w:rFonts w:ascii="Arial" w:eastAsia="Calibri" w:hAnsi="Arial" w:cs="Arial"/>
        </w:rPr>
        <w:t xml:space="preserve"> </w:t>
      </w:r>
      <w:r w:rsidR="00F813DF" w:rsidRPr="00B70AF3">
        <w:rPr>
          <w:rFonts w:ascii="Arial" w:eastAsia="Calibri" w:hAnsi="Arial" w:cs="Arial"/>
        </w:rPr>
        <w:t>∙</w:t>
      </w:r>
      <w:r w:rsidR="00CF4983">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-5</w:t>
      </w:r>
      <w:r w:rsidRPr="00B70AF3">
        <w:rPr>
          <w:rFonts w:ascii="Arial" w:eastAsia="Calibri" w:hAnsi="Arial" w:cs="Arial"/>
        </w:rPr>
        <w:t xml:space="preserve"> ср и ПДУ представленное в виде энергетической яркости составляет:</w:t>
      </w:r>
    </w:p>
    <w:p w14:paraId="78F495DE" w14:textId="0A236CD6" w:rsidR="001F7F90" w:rsidRPr="00BD77AB" w:rsidRDefault="00000000" w:rsidP="00BD77AB">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L</m:t>
            </m:r>
          </m:e>
          <m:sub>
            <m:r>
              <m:rPr>
                <m:nor/>
              </m:rPr>
              <w:rPr>
                <w:rFonts w:ascii="Cambria Math" w:eastAsia="Calibri" w:hAnsi="Cambria Math" w:cs="Arial"/>
              </w:rPr>
              <m:t>ПДУ</m:t>
            </m:r>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rPr>
              <m:t>H</m:t>
            </m:r>
          </m:e>
          <m:sub>
            <m:r>
              <m:rPr>
                <m:nor/>
              </m:rPr>
              <w:rPr>
                <w:rFonts w:ascii="Cambria Math" w:eastAsia="Calibri" w:hAnsi="Cambria Math" w:cs="Arial"/>
              </w:rPr>
              <m:t>ПДУ</m:t>
            </m:r>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rPr>
              <m:t>Ω</m:t>
            </m:r>
          </m:e>
          <m:sub>
            <m:r>
              <m:rPr>
                <m:nor/>
              </m:rPr>
              <w:rPr>
                <w:rFonts w:ascii="Cambria Math" w:eastAsia="Calibri" w:hAnsi="Cambria Math" w:cs="Arial"/>
              </w:rPr>
              <m:t xml:space="preserve">γ </m:t>
            </m:r>
          </m:sub>
        </m:sSub>
        <m:r>
          <m:rPr>
            <m:nor/>
          </m:rPr>
          <w:rPr>
            <w:rFonts w:ascii="Cambria Math" w:eastAsia="Calibri" w:hAnsi="Cambria Math" w:cs="Arial"/>
          </w:rPr>
          <m:t xml:space="preserve">= (6,67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-2</m:t>
            </m:r>
          </m:sup>
        </m:sSup>
        <m:r>
          <m:rPr>
            <m:nor/>
          </m:rPr>
          <w:rPr>
            <w:rFonts w:ascii="Cambria Math" w:eastAsia="Calibri" w:hAnsi="Cambria Math" w:cs="Arial"/>
          </w:rPr>
          <m:t xml:space="preserve">/1,96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 xml:space="preserve">-5 </m:t>
            </m:r>
          </m:sup>
        </m:sSup>
        <m:r>
          <m:rPr>
            <m:nor/>
          </m:rPr>
          <w:rPr>
            <w:rFonts w:ascii="Cambria Math" w:eastAsia="Calibri" w:hAnsi="Cambria Math" w:cs="Arial"/>
          </w:rPr>
          <m:t xml:space="preserve">= 3395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 </m:t>
        </m:r>
        <m:sSup>
          <m:sSupPr>
            <m:ctrlPr>
              <w:rPr>
                <w:rFonts w:ascii="Cambria Math" w:eastAsia="Calibri" w:hAnsi="Cambria Math" w:cs="Arial"/>
                <w:i/>
              </w:rPr>
            </m:ctrlPr>
          </m:sSupPr>
          <m:e>
            <m:r>
              <m:rPr>
                <m:nor/>
              </m:rPr>
              <w:rPr>
                <w:rFonts w:ascii="Cambria Math" w:eastAsia="Calibri" w:hAnsi="Cambria Math" w:cs="Arial"/>
              </w:rPr>
              <m:t>ср</m:t>
            </m:r>
          </m:e>
          <m:sup>
            <m:r>
              <m:rPr>
                <m:nor/>
              </m:rPr>
              <w:rPr>
                <w:rFonts w:ascii="Cambria Math" w:eastAsia="Calibri" w:hAnsi="Cambria Math" w:cs="Arial"/>
              </w:rPr>
              <m:t>-1</m:t>
            </m:r>
          </m:sup>
        </m:sSup>
      </m:oMath>
      <w:r w:rsidR="00BD77AB">
        <w:rPr>
          <w:rFonts w:ascii="Arial" w:eastAsia="Calibri" w:hAnsi="Arial" w:cs="Arial"/>
          <w:i/>
        </w:rPr>
        <w:t>.</w:t>
      </w:r>
    </w:p>
    <w:p w14:paraId="5A266207" w14:textId="10F747A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Интегральная энергетическая яркость диффузного отражения связана с энергетической экспозицией падающего на мишень пучка с помощью выражения (предполагается идеальн</w:t>
      </w:r>
      <w:r w:rsidR="00BD77AB">
        <w:rPr>
          <w:rFonts w:ascii="Arial" w:eastAsia="Calibri" w:hAnsi="Arial" w:cs="Arial"/>
        </w:rPr>
        <w:t>ое</w:t>
      </w:r>
      <w:r w:rsidRPr="00B70AF3">
        <w:rPr>
          <w:rFonts w:ascii="Arial" w:eastAsia="Calibri" w:hAnsi="Arial" w:cs="Arial"/>
        </w:rPr>
        <w:t xml:space="preserve"> рассеива</w:t>
      </w:r>
      <w:r w:rsidR="00BD77AB">
        <w:rPr>
          <w:rFonts w:ascii="Arial" w:eastAsia="Calibri" w:hAnsi="Arial" w:cs="Arial"/>
        </w:rPr>
        <w:t>ние по закону Ламберта под углом проекции</w:t>
      </w:r>
      <w:r w:rsidRPr="00B70AF3">
        <w:rPr>
          <w:rFonts w:ascii="Arial" w:eastAsia="Calibri" w:hAnsi="Arial" w:cs="Arial"/>
        </w:rPr>
        <w:t xml:space="preserve"> равным </w:t>
      </w:r>
      <w:r w:rsidRPr="00BD77AB">
        <w:rPr>
          <w:rFonts w:ascii="Arial" w:eastAsia="Calibri" w:hAnsi="Arial" w:cs="Arial"/>
          <w:sz w:val="24"/>
          <w:szCs w:val="24"/>
        </w:rPr>
        <w:sym w:font="Symbol" w:char="F070"/>
      </w:r>
      <w:r w:rsidRPr="00BD77AB">
        <w:rPr>
          <w:rFonts w:ascii="Arial" w:eastAsia="Calibri" w:hAnsi="Arial" w:cs="Arial"/>
        </w:rPr>
        <w:t xml:space="preserve"> </w:t>
      </w:r>
      <w:r w:rsidRPr="00B70AF3">
        <w:rPr>
          <w:rFonts w:ascii="Arial" w:eastAsia="Calibri" w:hAnsi="Arial" w:cs="Arial"/>
        </w:rPr>
        <w:t>ср</w:t>
      </w:r>
      <w:r w:rsidRPr="00B70AF3">
        <w:rPr>
          <w:rFonts w:ascii="Arial" w:eastAsia="Calibri" w:hAnsi="Arial" w:cs="Arial"/>
        </w:rPr>
        <w:sym w:font="Symbol" w:char="F029"/>
      </w:r>
      <w:r w:rsidRPr="00B70AF3">
        <w:rPr>
          <w:rFonts w:ascii="Arial" w:eastAsia="Calibri" w:hAnsi="Arial" w:cs="Arial"/>
        </w:rPr>
        <w:t xml:space="preserve">: </w:t>
      </w:r>
    </w:p>
    <w:p w14:paraId="0D8B9477" w14:textId="473AC27C" w:rsidR="001F7F90" w:rsidRPr="00B70AF3" w:rsidRDefault="00D347A7" w:rsidP="00BD77AB">
      <w:pPr>
        <w:spacing w:after="0" w:line="360" w:lineRule="auto"/>
        <w:ind w:firstLine="709"/>
        <w:jc w:val="center"/>
        <w:rPr>
          <w:rFonts w:ascii="Arial" w:eastAsia="Calibri" w:hAnsi="Arial" w:cs="Arial"/>
        </w:rPr>
      </w:pPr>
      <m:oMath>
        <m:r>
          <w:rPr>
            <w:rFonts w:ascii="Cambria Math" w:eastAsia="Calibri" w:hAnsi="Cambria Math" w:cs="Arial"/>
          </w:rPr>
          <m:t>H =</m:t>
        </m:r>
        <m:r>
          <m:rPr>
            <m:sty m:val="p"/>
          </m:rPr>
          <w:rPr>
            <w:rFonts w:ascii="Cambria Math" w:eastAsia="Calibri" w:hAnsi="Cambria Math" w:cs="Arial"/>
          </w:rPr>
          <m:t xml:space="preserve"> π</m:t>
        </m:r>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L</m:t>
            </m:r>
          </m:e>
          <m:sub>
            <m:r>
              <m:rPr>
                <m:sty m:val="p"/>
              </m:rPr>
              <w:rPr>
                <w:rFonts w:ascii="Cambria Math" w:eastAsia="Calibri" w:hAnsi="Cambria Math" w:cs="Arial"/>
              </w:rPr>
              <m:t>t</m:t>
            </m:r>
          </m:sub>
        </m:sSub>
      </m:oMath>
      <w:r w:rsidR="00BD77AB">
        <w:rPr>
          <w:rFonts w:ascii="Arial" w:eastAsia="Calibri" w:hAnsi="Arial" w:cs="Arial"/>
        </w:rPr>
        <w:t>.</w:t>
      </w:r>
    </w:p>
    <w:p w14:paraId="3ECB5E9D" w14:textId="5BDAEFB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Следовательно, энергетическая экспозиция</w:t>
      </w:r>
      <w:r w:rsidR="00BD77AB">
        <w:rPr>
          <w:rFonts w:ascii="Arial" w:eastAsia="Calibri" w:hAnsi="Arial" w:cs="Arial"/>
        </w:rPr>
        <w:t>,</w:t>
      </w:r>
      <w:r w:rsidRPr="00B70AF3">
        <w:rPr>
          <w:rFonts w:ascii="Arial" w:eastAsia="Calibri" w:hAnsi="Arial" w:cs="Arial"/>
        </w:rPr>
        <w:t xml:space="preserve"> достаточная для возникновения опасного отражения от белой диффузной цели со 100</w:t>
      </w:r>
      <w:r w:rsidR="00C75300" w:rsidRPr="00B70AF3">
        <w:rPr>
          <w:rFonts w:ascii="Arial" w:eastAsia="Calibri" w:hAnsi="Arial" w:cs="Arial"/>
        </w:rPr>
        <w:t xml:space="preserve"> </w:t>
      </w:r>
      <w:r w:rsidRPr="00B70AF3">
        <w:rPr>
          <w:rFonts w:ascii="Arial" w:eastAsia="Calibri" w:hAnsi="Arial" w:cs="Arial"/>
        </w:rPr>
        <w:t>% отражательной способностью, составляет</w:t>
      </w:r>
    </w:p>
    <w:p w14:paraId="1AF98E85" w14:textId="38B65947" w:rsidR="001F7F90" w:rsidRPr="00B70AF3" w:rsidRDefault="00000000" w:rsidP="00BD77AB">
      <w:pPr>
        <w:spacing w:after="0" w:line="360" w:lineRule="auto"/>
        <w:ind w:firstLine="709"/>
        <w:jc w:val="center"/>
        <w:rPr>
          <w:rFonts w:ascii="Arial" w:eastAsia="Calibri" w:hAnsi="Arial" w:cs="Arial"/>
          <w:i/>
        </w:rPr>
      </w:pPr>
      <m:oMath>
        <m:sSub>
          <m:sSubPr>
            <m:ctrlPr>
              <w:rPr>
                <w:rFonts w:ascii="Cambria Math" w:eastAsia="Calibri" w:hAnsi="Cambria Math" w:cs="Arial"/>
                <w:i/>
              </w:rPr>
            </m:ctrlPr>
          </m:sSubPr>
          <m:e>
            <m:r>
              <m:rPr>
                <m:nor/>
              </m:rPr>
              <w:rPr>
                <w:rFonts w:ascii="Cambria Math" w:eastAsia="Calibri" w:hAnsi="Cambria Math" w:cs="Arial"/>
                <w:i/>
              </w:rPr>
              <m:t>H</m:t>
            </m:r>
          </m:e>
          <m:sub>
            <m:r>
              <m:rPr>
                <m:nor/>
              </m:rPr>
              <w:rPr>
                <w:rFonts w:ascii="Cambria Math" w:eastAsia="Calibri" w:hAnsi="Cambria Math" w:cs="Arial"/>
              </w:rPr>
              <m:t>ПДУ</m:t>
            </m:r>
          </m:sub>
        </m:sSub>
        <m:r>
          <m:rPr>
            <m:nor/>
          </m:rPr>
          <w:rPr>
            <w:rFonts w:ascii="Cambria Math" w:eastAsia="Calibri" w:hAnsi="Cambria Math" w:cs="Arial"/>
          </w:rPr>
          <m:t xml:space="preserve"> = π[ср] ∙ </m:t>
        </m:r>
        <m:sSub>
          <m:sSubPr>
            <m:ctrlPr>
              <w:rPr>
                <w:rFonts w:ascii="Cambria Math" w:eastAsia="Calibri" w:hAnsi="Cambria Math" w:cs="Arial"/>
                <w:i/>
              </w:rPr>
            </m:ctrlPr>
          </m:sSubPr>
          <m:e>
            <m:r>
              <m:rPr>
                <m:nor/>
              </m:rPr>
              <w:rPr>
                <w:rFonts w:ascii="Cambria Math" w:eastAsia="Calibri" w:hAnsi="Cambria Math" w:cs="Arial"/>
                <w:i/>
              </w:rPr>
              <m:t>L</m:t>
            </m:r>
          </m:e>
          <m:sub>
            <m:r>
              <m:rPr>
                <m:nor/>
              </m:rPr>
              <w:rPr>
                <w:rFonts w:ascii="Cambria Math" w:eastAsia="Calibri" w:hAnsi="Cambria Math" w:cs="Arial"/>
              </w:rPr>
              <m:t>ПДУ</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m:t>
        </m:r>
        <m:sSup>
          <m:sSupPr>
            <m:ctrlPr>
              <w:rPr>
                <w:rFonts w:ascii="Cambria Math" w:eastAsia="Calibri" w:hAnsi="Cambria Math" w:cs="Arial"/>
                <w:i/>
              </w:rPr>
            </m:ctrlPr>
          </m:sSupPr>
          <m:e>
            <m:r>
              <m:rPr>
                <m:nor/>
              </m:rPr>
              <w:rPr>
                <w:rFonts w:ascii="Cambria Math" w:eastAsia="Calibri" w:hAnsi="Cambria Math" w:cs="Arial"/>
              </w:rPr>
              <m:t>ср</m:t>
            </m:r>
          </m:e>
          <m:sup>
            <m:r>
              <m:rPr>
                <m:nor/>
              </m:rPr>
              <w:rPr>
                <w:rFonts w:ascii="Cambria Math" w:eastAsia="Calibri" w:hAnsi="Cambria Math" w:cs="Arial"/>
              </w:rPr>
              <m:t>-1</m:t>
            </m:r>
          </m:sup>
        </m:sSup>
        <m:r>
          <m:rPr>
            <m:nor/>
          </m:rPr>
          <w:rPr>
            <w:rFonts w:ascii="Cambria Math" w:eastAsia="Calibri" w:hAnsi="Cambria Math" w:cs="Arial"/>
          </w:rPr>
          <m:t xml:space="preserve">] = 1,067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4</m:t>
            </m:r>
          </m:sup>
        </m:sSup>
        <m:r>
          <m:rPr>
            <m:nor/>
          </m:rPr>
          <w:rPr>
            <w:rFonts w:ascii="Cambria Math" w:eastAsia="Calibri" w:hAnsi="Cambria Math" w:cs="Arial"/>
          </w:rPr>
          <m:t xml:space="preserve">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BD77AB">
        <w:rPr>
          <w:rFonts w:ascii="Arial" w:eastAsia="Calibri" w:hAnsi="Arial" w:cs="Arial"/>
          <w:i/>
        </w:rPr>
        <w:t>.</w:t>
      </w:r>
    </w:p>
    <w:p w14:paraId="72DD43DA" w14:textId="3B37C2AA" w:rsidR="001F7F90" w:rsidRPr="00B70AF3" w:rsidRDefault="00BD77AB">
      <w:pPr>
        <w:spacing w:after="0" w:line="360" w:lineRule="auto"/>
        <w:ind w:firstLine="709"/>
        <w:jc w:val="both"/>
        <w:rPr>
          <w:rFonts w:ascii="Arial" w:eastAsia="Calibri" w:hAnsi="Arial" w:cs="Arial"/>
        </w:rPr>
      </w:pPr>
      <w:r>
        <w:rPr>
          <w:rFonts w:ascii="Arial" w:eastAsia="Calibri" w:hAnsi="Arial" w:cs="Arial"/>
        </w:rPr>
        <w:t>Е</w:t>
      </w:r>
      <w:r w:rsidR="00D347A7" w:rsidRPr="00B70AF3">
        <w:rPr>
          <w:rFonts w:ascii="Arial" w:eastAsia="Calibri" w:hAnsi="Arial" w:cs="Arial"/>
        </w:rPr>
        <w:t>сли предположить, что энергия излучения равномерно распределена п</w:t>
      </w:r>
      <w:r>
        <w:rPr>
          <w:rFonts w:ascii="Arial" w:eastAsia="Calibri" w:hAnsi="Arial" w:cs="Arial"/>
        </w:rPr>
        <w:t xml:space="preserve">о площади пятна целевого пучка </w:t>
      </w:r>
      <w:r w:rsidR="00D347A7" w:rsidRPr="00BD77AB">
        <w:rPr>
          <w:rFonts w:ascii="Arial" w:eastAsia="Calibri" w:hAnsi="Arial" w:cs="Arial"/>
          <w:i/>
        </w:rPr>
        <w:t>A</w:t>
      </w:r>
      <w:r w:rsidR="00D347A7" w:rsidRPr="00B70AF3">
        <w:rPr>
          <w:rFonts w:ascii="Arial" w:eastAsia="Calibri" w:hAnsi="Arial" w:cs="Arial"/>
        </w:rPr>
        <w:t xml:space="preserve">, то энергия излучения, достаточная </w:t>
      </w:r>
      <w:r>
        <w:rPr>
          <w:rFonts w:ascii="Arial" w:eastAsia="Calibri" w:hAnsi="Arial" w:cs="Arial"/>
        </w:rPr>
        <w:t xml:space="preserve">для создания опасного отражения, </w:t>
      </w:r>
      <w:r w:rsidR="00D347A7" w:rsidRPr="00B70AF3">
        <w:rPr>
          <w:rFonts w:ascii="Arial" w:eastAsia="Calibri" w:hAnsi="Arial" w:cs="Arial"/>
        </w:rPr>
        <w:t>составляет:</w:t>
      </w:r>
    </w:p>
    <w:p w14:paraId="2D810399" w14:textId="21ECE419" w:rsidR="001F7F90" w:rsidRPr="00B70AF3" w:rsidRDefault="00000000">
      <w:pPr>
        <w:spacing w:after="0" w:line="360" w:lineRule="auto"/>
        <w:jc w:val="center"/>
        <w:rPr>
          <w:rFonts w:ascii="Arial" w:eastAsia="Calibri" w:hAnsi="Arial" w:cs="Arial"/>
        </w:rPr>
      </w:pPr>
      <m:oMath>
        <m:sSub>
          <m:sSubPr>
            <m:ctrlPr>
              <w:rPr>
                <w:rFonts w:ascii="Cambria Math" w:eastAsia="Calibri" w:hAnsi="Cambria Math" w:cs="Arial"/>
                <w:i/>
                <w:lang w:val="en-US"/>
              </w:rPr>
            </m:ctrlPr>
          </m:sSubPr>
          <m:e>
            <m:r>
              <m:rPr>
                <m:nor/>
              </m:rPr>
              <w:rPr>
                <w:rFonts w:ascii="Cambria Math" w:eastAsia="Calibri" w:hAnsi="Cambria Math" w:cs="Arial"/>
                <w:i/>
                <w:lang w:val="en-US"/>
              </w:rPr>
              <m:t>Q</m:t>
            </m:r>
          </m:e>
          <m:sub>
            <m:r>
              <m:rPr>
                <m:nor/>
              </m:rPr>
              <w:rPr>
                <w:rFonts w:ascii="Cambria Math" w:eastAsia="Calibri" w:hAnsi="Cambria Math" w:cs="Arial"/>
              </w:rPr>
              <m:t>ПДУ</m:t>
            </m:r>
          </m:sub>
        </m:sSub>
        <m:r>
          <m:rPr>
            <m:nor/>
          </m:rPr>
          <w:rPr>
            <w:rFonts w:ascii="Cambria Math" w:eastAsia="Calibri" w:hAnsi="Cambria Math" w:cs="Arial"/>
          </w:rPr>
          <m:t xml:space="preserve"> = </m:t>
        </m:r>
        <m:sSub>
          <m:sSubPr>
            <m:ctrlPr>
              <w:rPr>
                <w:rFonts w:ascii="Cambria Math" w:eastAsia="Calibri" w:hAnsi="Cambria Math" w:cs="Arial"/>
                <w:i/>
                <w:lang w:val="en-US"/>
              </w:rPr>
            </m:ctrlPr>
          </m:sSubPr>
          <m:e>
            <m:r>
              <m:rPr>
                <m:nor/>
              </m:rPr>
              <w:rPr>
                <w:rFonts w:ascii="Cambria Math" w:eastAsia="Calibri" w:hAnsi="Cambria Math" w:cs="Arial"/>
                <w:i/>
                <w:lang w:val="en-US"/>
              </w:rPr>
              <m:t>H</m:t>
            </m:r>
          </m:e>
          <m:sub>
            <m:r>
              <m:rPr>
                <m:nor/>
              </m:rPr>
              <w:rPr>
                <w:rFonts w:ascii="Cambria Math" w:eastAsia="Calibri" w:hAnsi="Cambria Math" w:cs="Arial"/>
              </w:rPr>
              <m:t>ПДУ</m:t>
            </m:r>
          </m:sub>
        </m:sSub>
        <m:r>
          <m:rPr>
            <m:nor/>
          </m:rPr>
          <w:rPr>
            <w:rFonts w:ascii="Cambria Math" w:eastAsia="Calibri" w:hAnsi="Cambria Math" w:cs="Arial"/>
          </w:rPr>
          <m:t xml:space="preserve"> ∙</m:t>
        </m:r>
        <m:r>
          <m:rPr>
            <m:nor/>
          </m:rPr>
          <w:rPr>
            <w:rFonts w:ascii="Cambria Math" w:eastAsia="Calibri" w:hAnsi="Cambria Math" w:cs="Arial"/>
            <w:i/>
            <w:lang w:val="en-US"/>
          </w:rPr>
          <m:t>A</m:t>
        </m:r>
        <m:r>
          <m:rPr>
            <m:nor/>
          </m:rPr>
          <w:rPr>
            <w:rFonts w:ascii="Cambria Math" w:eastAsia="Calibri" w:hAnsi="Cambria Math" w:cs="Arial"/>
          </w:rPr>
          <m:t xml:space="preserve"> = </m:t>
        </m:r>
        <m:sSub>
          <m:sSubPr>
            <m:ctrlPr>
              <w:rPr>
                <w:rFonts w:ascii="Cambria Math" w:eastAsia="Calibri" w:hAnsi="Cambria Math" w:cs="Arial"/>
                <w:i/>
                <w:lang w:val="en-US"/>
              </w:rPr>
            </m:ctrlPr>
          </m:sSubPr>
          <m:e>
            <m:r>
              <m:rPr>
                <m:nor/>
              </m:rPr>
              <w:rPr>
                <w:rFonts w:ascii="Cambria Math" w:eastAsia="Calibri" w:hAnsi="Cambria Math" w:cs="Arial"/>
                <w:i/>
                <w:lang w:val="en-US"/>
              </w:rPr>
              <m:t>H</m:t>
            </m:r>
          </m:e>
          <m:sub>
            <m:r>
              <m:rPr>
                <m:nor/>
              </m:rPr>
              <w:rPr>
                <w:rFonts w:ascii="Cambria Math" w:eastAsia="Calibri" w:hAnsi="Cambria Math" w:cs="Arial"/>
              </w:rPr>
              <m:t>ПДУ</m:t>
            </m:r>
          </m:sub>
        </m:sSub>
        <m:r>
          <m:rPr>
            <m:nor/>
          </m:rPr>
          <w:rPr>
            <w:rFonts w:ascii="Cambria Math" w:eastAsia="Calibri" w:hAnsi="Cambria Math" w:cs="Arial"/>
          </w:rPr>
          <m:t xml:space="preserve">∙(π/4)∙ </m:t>
        </m:r>
        <m:sSup>
          <m:sSupPr>
            <m:ctrlPr>
              <w:rPr>
                <w:rFonts w:ascii="Cambria Math" w:eastAsia="Calibri" w:hAnsi="Cambria Math" w:cs="Arial"/>
                <w:i/>
              </w:rPr>
            </m:ctrlPr>
          </m:sSupPr>
          <m:e>
            <m:sSub>
              <m:sSubPr>
                <m:ctrlPr>
                  <w:rPr>
                    <w:rFonts w:ascii="Cambria Math" w:eastAsia="Calibri" w:hAnsi="Cambria Math" w:cs="Arial"/>
                    <w:i/>
                  </w:rPr>
                </m:ctrlPr>
              </m:sSubPr>
              <m:e>
                <m:r>
                  <m:rPr>
                    <m:nor/>
                  </m:rPr>
                  <w:rPr>
                    <w:rFonts w:ascii="Cambria Math" w:eastAsia="Calibri" w:hAnsi="Cambria Math" w:cs="Arial"/>
                    <w:i/>
                    <w:lang w:val="en-US"/>
                  </w:rPr>
                  <m:t>d</m:t>
                </m:r>
              </m:e>
              <m:sub>
                <m:r>
                  <m:rPr>
                    <m:nor/>
                  </m:rPr>
                  <w:rPr>
                    <w:rFonts w:ascii="Cambria Math" w:eastAsia="Calibri" w:hAnsi="Cambria Math" w:cs="Arial"/>
                  </w:rPr>
                  <m:t>63</m:t>
                </m:r>
              </m:sub>
            </m:sSub>
          </m:e>
          <m:sup>
            <m:r>
              <m:rPr>
                <m:nor/>
              </m:rPr>
              <w:rPr>
                <w:rFonts w:ascii="Cambria Math" w:eastAsia="Calibri" w:hAnsi="Cambria Math" w:cs="Arial"/>
              </w:rPr>
              <m:t>2</m:t>
            </m:r>
          </m:sup>
        </m:sSup>
        <m:r>
          <m:rPr>
            <m:nor/>
          </m:rPr>
          <w:rPr>
            <w:rFonts w:ascii="Cambria Math" w:eastAsia="Calibri" w:hAnsi="Cambria Math" w:cs="Arial"/>
          </w:rPr>
          <m:t xml:space="preserve"> = 1,067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4</m:t>
            </m:r>
          </m:sup>
        </m:sSup>
        <m:r>
          <m:rPr>
            <m:nor/>
          </m:rPr>
          <w:rPr>
            <w:rFonts w:ascii="Cambria Math" w:eastAsia="Calibri" w:hAnsi="Cambria Math" w:cs="Arial"/>
          </w:rPr>
          <m:t>∙(π/4)∙</m:t>
        </m:r>
        <m:sSup>
          <m:sSupPr>
            <m:ctrlPr>
              <w:rPr>
                <w:rFonts w:ascii="Cambria Math" w:eastAsia="Calibri" w:hAnsi="Cambria Math" w:cs="Arial"/>
                <w:i/>
              </w:rPr>
            </m:ctrlPr>
          </m:sSupPr>
          <m:e>
            <m:r>
              <m:rPr>
                <m:nor/>
              </m:rPr>
              <w:rPr>
                <w:rFonts w:ascii="Cambria Math" w:eastAsia="Calibri" w:hAnsi="Cambria Math" w:cs="Arial"/>
              </w:rPr>
              <m:t>0,02</m:t>
            </m:r>
          </m:e>
          <m:sup>
            <m:r>
              <m:rPr>
                <m:nor/>
              </m:rPr>
              <w:rPr>
                <w:rFonts w:ascii="Cambria Math" w:eastAsia="Calibri" w:hAnsi="Cambria Math" w:cs="Arial"/>
              </w:rPr>
              <m:t>2</m:t>
            </m:r>
          </m:sup>
        </m:sSup>
        <m:r>
          <m:rPr>
            <m:nor/>
          </m:rPr>
          <w:rPr>
            <w:rFonts w:ascii="Cambria Math" w:eastAsia="Calibri" w:hAnsi="Cambria Math" w:cs="Arial"/>
          </w:rPr>
          <m:t xml:space="preserve"> = 3,35 Дж</m:t>
        </m:r>
      </m:oMath>
      <w:r w:rsidR="00BD77AB">
        <w:rPr>
          <w:rFonts w:ascii="Arial" w:eastAsia="Calibri" w:hAnsi="Arial" w:cs="Arial"/>
        </w:rPr>
        <w:t>.</w:t>
      </w:r>
    </w:p>
    <w:p w14:paraId="4973D2B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B.7.4</w:t>
      </w:r>
      <w:r w:rsidRPr="00B70AF3">
        <w:rPr>
          <w:rFonts w:ascii="Arial" w:eastAsia="Calibri" w:hAnsi="Arial" w:cs="Arial"/>
          <w:b/>
        </w:rPr>
        <w:tab/>
        <w:t>Пример для оценки минимального безопасного расстояния наблюдения</w:t>
      </w:r>
    </w:p>
    <w:p w14:paraId="7B683B14" w14:textId="3E506F3D" w:rsidR="001F7F90" w:rsidRPr="0042282D" w:rsidRDefault="00186393">
      <w:pPr>
        <w:spacing w:after="0" w:line="360" w:lineRule="auto"/>
        <w:ind w:firstLine="709"/>
        <w:jc w:val="both"/>
        <w:rPr>
          <w:rFonts w:ascii="Arial" w:eastAsia="Calibri" w:hAnsi="Arial" w:cs="Arial"/>
          <w:spacing w:val="-2"/>
        </w:rPr>
      </w:pPr>
      <w:r w:rsidRPr="0042282D">
        <w:rPr>
          <w:rFonts w:ascii="Arial" w:eastAsia="Calibri" w:hAnsi="Arial" w:cs="Arial"/>
          <w:spacing w:val="-2"/>
        </w:rPr>
        <w:t>Рассчитывают</w:t>
      </w:r>
      <w:r w:rsidR="00D347A7" w:rsidRPr="0042282D">
        <w:rPr>
          <w:rFonts w:ascii="Arial" w:eastAsia="Calibri" w:hAnsi="Arial" w:cs="Arial"/>
          <w:spacing w:val="-2"/>
        </w:rPr>
        <w:t xml:space="preserve"> минимальное безопасное расстояние наблюдения по нормали от идеально рассеивающего экрана, если выходной сигнал лазера </w:t>
      </w:r>
      <w:r w:rsidRPr="0042282D">
        <w:rPr>
          <w:rFonts w:ascii="Arial" w:eastAsia="Calibri" w:hAnsi="Arial" w:cs="Arial"/>
          <w:spacing w:val="-2"/>
        </w:rPr>
        <w:t xml:space="preserve">по </w:t>
      </w:r>
      <w:r w:rsidR="00D347A7" w:rsidRPr="0042282D">
        <w:rPr>
          <w:rFonts w:ascii="Arial" w:eastAsia="Calibri" w:hAnsi="Arial" w:cs="Arial"/>
          <w:spacing w:val="-2"/>
        </w:rPr>
        <w:t>B.7.3 сфокусирован на экране.</w:t>
      </w:r>
    </w:p>
    <w:p w14:paraId="68AF64BA" w14:textId="114007B0" w:rsidR="001F7F90" w:rsidRPr="00B70AF3" w:rsidRDefault="00186393">
      <w:pPr>
        <w:spacing w:after="0" w:line="360" w:lineRule="auto"/>
        <w:ind w:firstLine="709"/>
        <w:jc w:val="both"/>
        <w:rPr>
          <w:rFonts w:ascii="Arial" w:eastAsia="Calibri" w:hAnsi="Arial" w:cs="Arial"/>
        </w:rPr>
      </w:pPr>
      <w:r>
        <w:rPr>
          <w:rFonts w:ascii="Arial" w:eastAsia="Calibri" w:hAnsi="Arial" w:cs="Arial"/>
        </w:rPr>
        <w:t>Решение</w:t>
      </w:r>
    </w:p>
    <w:p w14:paraId="2BB81428" w14:textId="400FC80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этом случае излучение отражается полусферически наружу от фокальной точки на диффузной поверхнос</w:t>
      </w:r>
      <w:r w:rsidR="00186393">
        <w:rPr>
          <w:rFonts w:ascii="Arial" w:eastAsia="Calibri" w:hAnsi="Arial" w:cs="Arial"/>
        </w:rPr>
        <w:t>ти Ламберта, поэтому применяют</w:t>
      </w:r>
      <w:r w:rsidRPr="00B70AF3">
        <w:rPr>
          <w:rFonts w:ascii="Arial" w:eastAsia="Calibri" w:hAnsi="Arial" w:cs="Arial"/>
        </w:rPr>
        <w:t xml:space="preserve"> условия наблюдения точечного источника. На расстоянии </w:t>
      </w:r>
      <w:r w:rsidRPr="00B70AF3">
        <w:rPr>
          <w:rFonts w:ascii="Arial" w:eastAsia="Calibri" w:hAnsi="Arial" w:cs="Arial"/>
          <w:i/>
        </w:rPr>
        <w:t xml:space="preserve">r </w:t>
      </w:r>
      <w:r w:rsidRPr="00B70AF3">
        <w:rPr>
          <w:rFonts w:ascii="Arial" w:eastAsia="Calibri" w:hAnsi="Arial" w:cs="Arial"/>
        </w:rPr>
        <w:t xml:space="preserve">от ламбертовского источника энергетическая экспозиция определяется как: </w:t>
      </w:r>
    </w:p>
    <w:p w14:paraId="4FE9FB2D" w14:textId="2102AE4F" w:rsidR="001F7F90" w:rsidRPr="00B70AF3" w:rsidRDefault="00D347A7" w:rsidP="00186393">
      <w:pPr>
        <w:spacing w:after="0" w:line="360" w:lineRule="auto"/>
        <w:ind w:firstLine="709"/>
        <w:jc w:val="center"/>
        <w:rPr>
          <w:rFonts w:ascii="Arial" w:eastAsia="Calibri" w:hAnsi="Arial" w:cs="Arial"/>
        </w:rPr>
      </w:pPr>
      <m:oMath>
        <m:r>
          <w:rPr>
            <w:rFonts w:ascii="Cambria Math" w:eastAsia="Calibri" w:hAnsi="Cambria Math" w:cs="Arial"/>
          </w:rPr>
          <m:t>H=</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 xml:space="preserve">Q ∙ </m:t>
                </m:r>
                <m:func>
                  <m:funcPr>
                    <m:ctrlPr>
                      <w:rPr>
                        <w:rFonts w:ascii="Cambria Math" w:eastAsia="Calibri" w:hAnsi="Cambria Math" w:cs="Arial"/>
                        <w:i/>
                      </w:rPr>
                    </m:ctrlPr>
                  </m:funcPr>
                  <m:fName>
                    <m:r>
                      <m:rPr>
                        <m:sty m:val="p"/>
                      </m:rPr>
                      <w:rPr>
                        <w:rFonts w:ascii="Cambria Math" w:eastAsia="Calibri" w:hAnsi="Cambria Math" w:cs="Arial"/>
                      </w:rPr>
                      <m:t>cos</m:t>
                    </m:r>
                  </m:fName>
                  <m:e>
                    <m:r>
                      <m:rPr>
                        <m:sty m:val="p"/>
                      </m:rPr>
                      <w:rPr>
                        <w:rFonts w:ascii="Cambria Math" w:eastAsia="Calibri" w:hAnsi="Cambria Math" w:cs="Arial"/>
                      </w:rPr>
                      <m:t>θ</m:t>
                    </m:r>
                  </m:e>
                </m:func>
              </m:num>
              <m:den>
                <m:r>
                  <m:rPr>
                    <m:sty m:val="p"/>
                  </m:rPr>
                  <w:rPr>
                    <w:rFonts w:ascii="Cambria Math" w:eastAsia="Calibri" w:hAnsi="Cambria Math" w:cs="Arial"/>
                  </w:rPr>
                  <m:t xml:space="preserve">π </m:t>
                </m:r>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r</m:t>
                    </m:r>
                  </m:e>
                  <m:sup>
                    <m:r>
                      <w:rPr>
                        <w:rFonts w:ascii="Cambria Math" w:eastAsia="Calibri" w:hAnsi="Cambria Math" w:cs="Arial"/>
                      </w:rPr>
                      <m:t>2</m:t>
                    </m:r>
                  </m:sup>
                </m:sSup>
              </m:den>
            </m:f>
          </m:e>
        </m:d>
      </m:oMath>
      <w:r w:rsidR="00186393">
        <w:rPr>
          <w:rFonts w:ascii="Arial" w:eastAsia="Calibri" w:hAnsi="Arial" w:cs="Arial"/>
        </w:rPr>
        <w:t>,</w:t>
      </w:r>
    </w:p>
    <w:p w14:paraId="5E55D379"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где θ – угол наблюдения относительно нормали к поверхности.</w:t>
      </w:r>
    </w:p>
    <w:p w14:paraId="1D9EB8E7" w14:textId="3BEADBD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Номинальное безоп</w:t>
      </w:r>
      <w:r w:rsidR="00186393">
        <w:rPr>
          <w:rFonts w:ascii="Arial" w:eastAsia="Calibri" w:hAnsi="Arial" w:cs="Arial"/>
        </w:rPr>
        <w:t>асное для глаз расстояние НБРГ</w:t>
      </w:r>
      <w:r w:rsidRPr="00B70AF3">
        <w:rPr>
          <w:rFonts w:ascii="Arial" w:eastAsia="Calibri" w:hAnsi="Arial" w:cs="Arial"/>
        </w:rPr>
        <w:t xml:space="preserve"> для ламбертовского источника рассчитыва</w:t>
      </w:r>
      <w:r w:rsidR="00186393">
        <w:rPr>
          <w:rFonts w:ascii="Arial" w:eastAsia="Calibri" w:hAnsi="Arial" w:cs="Arial"/>
        </w:rPr>
        <w:t>ют</w:t>
      </w:r>
      <w:r w:rsidRPr="00B70AF3">
        <w:rPr>
          <w:rFonts w:ascii="Arial" w:eastAsia="Calibri" w:hAnsi="Arial" w:cs="Arial"/>
        </w:rPr>
        <w:t xml:space="preserve"> на основе ПДУ для точечного источника (</w:t>
      </w:r>
      <w:r w:rsidR="0091180C" w:rsidRPr="00B70AF3">
        <w:rPr>
          <w:rFonts w:ascii="Arial" w:eastAsia="Calibri" w:hAnsi="Arial" w:cs="Arial"/>
        </w:rPr>
        <w:t>то есть</w:t>
      </w:r>
      <w:r w:rsidRPr="00B70AF3">
        <w:rPr>
          <w:rFonts w:ascii="Arial" w:eastAsia="Calibri" w:hAnsi="Arial" w:cs="Arial"/>
        </w:rPr>
        <w:t xml:space="preserve">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1) следующим образом: </w:t>
      </w:r>
    </w:p>
    <w:p w14:paraId="6D2837A1" w14:textId="23F3A4EC" w:rsidR="001F7F90" w:rsidRPr="00B70AF3" w:rsidRDefault="00000000" w:rsidP="00186393">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lang w:val="en-US"/>
              </w:rPr>
              <m:t>R</m:t>
            </m:r>
          </m:e>
          <m:sub>
            <m:r>
              <w:rPr>
                <w:rFonts w:ascii="Cambria Math" w:eastAsia="Calibri" w:hAnsi="Cambria Math" w:cs="Arial"/>
              </w:rPr>
              <m:t>НБРГ</m:t>
            </m:r>
          </m:sub>
        </m:sSub>
        <m:r>
          <w:rPr>
            <w:rFonts w:ascii="Cambria Math" w:eastAsia="Calibri" w:hAnsi="Cambria Math" w:cs="Arial"/>
          </w:rPr>
          <m:t>=</m:t>
        </m:r>
        <m:rad>
          <m:radPr>
            <m:degHide m:val="1"/>
            <m:ctrlPr>
              <w:rPr>
                <w:rFonts w:ascii="Cambria Math" w:eastAsia="Calibri" w:hAnsi="Cambria Math" w:cs="Arial"/>
                <w:i/>
              </w:rPr>
            </m:ctrlPr>
          </m:radPr>
          <m:deg/>
          <m:e>
            <m:f>
              <m:fPr>
                <m:ctrlPr>
                  <w:rPr>
                    <w:rFonts w:ascii="Cambria Math" w:eastAsia="Calibri" w:hAnsi="Cambria Math" w:cs="Arial"/>
                  </w:rPr>
                </m:ctrlPr>
              </m:fPr>
              <m:num>
                <m:r>
                  <w:rPr>
                    <w:rFonts w:ascii="Cambria Math" w:eastAsia="Calibri" w:hAnsi="Cambria Math" w:cs="Arial"/>
                  </w:rPr>
                  <m:t xml:space="preserve">Q </m:t>
                </m:r>
                <m:r>
                  <m:rPr>
                    <m:sty m:val="p"/>
                  </m:rPr>
                  <w:rPr>
                    <w:rFonts w:ascii="Cambria Math" w:eastAsia="Calibri" w:hAnsi="Cambria Math" w:cs="Arial"/>
                  </w:rPr>
                  <m:t xml:space="preserve">∙ </m:t>
                </m:r>
                <m:func>
                  <m:funcPr>
                    <m:ctrlPr>
                      <w:rPr>
                        <w:rFonts w:ascii="Cambria Math" w:eastAsia="Calibri" w:hAnsi="Cambria Math" w:cs="Arial"/>
                      </w:rPr>
                    </m:ctrlPr>
                  </m:funcPr>
                  <m:fName>
                    <m:r>
                      <m:rPr>
                        <m:sty m:val="p"/>
                      </m:rPr>
                      <w:rPr>
                        <w:rFonts w:ascii="Cambria Math" w:eastAsia="Calibri" w:hAnsi="Cambria Math" w:cs="Arial"/>
                      </w:rPr>
                      <m:t>cos</m:t>
                    </m:r>
                  </m:fName>
                  <m:e>
                    <m:r>
                      <m:rPr>
                        <m:sty m:val="p"/>
                      </m:rPr>
                      <w:rPr>
                        <w:rFonts w:ascii="Cambria Math" w:eastAsia="Calibri" w:hAnsi="Cambria Math" w:cs="Arial"/>
                      </w:rPr>
                      <m:t>θ</m:t>
                    </m:r>
                  </m:e>
                </m:func>
              </m:num>
              <m:den>
                <m:r>
                  <m:rPr>
                    <m:sty m:val="p"/>
                  </m:rPr>
                  <w:rPr>
                    <w:rFonts w:ascii="Cambria Math" w:eastAsia="Calibri" w:hAnsi="Cambria Math" w:cs="Arial"/>
                  </w:rPr>
                  <m:t xml:space="preserve">π ∙ </m:t>
                </m:r>
                <m:sSub>
                  <m:sSubPr>
                    <m:ctrlPr>
                      <w:rPr>
                        <w:rFonts w:ascii="Cambria Math" w:eastAsia="Calibri" w:hAnsi="Cambria Math" w:cs="Arial"/>
                      </w:rPr>
                    </m:ctrlPr>
                  </m:sSubPr>
                  <m:e>
                    <m:r>
                      <w:rPr>
                        <w:rFonts w:ascii="Cambria Math" w:eastAsia="Calibri" w:hAnsi="Cambria Math" w:cs="Arial"/>
                      </w:rPr>
                      <m:t>H</m:t>
                    </m:r>
                  </m:e>
                  <m:sub>
                    <m:r>
                      <m:rPr>
                        <m:sty m:val="p"/>
                      </m:rPr>
                      <w:rPr>
                        <w:rFonts w:ascii="Cambria Math" w:eastAsia="Calibri" w:hAnsi="Cambria Math" w:cs="Arial"/>
                      </w:rPr>
                      <m:t>ПДУ</m:t>
                    </m:r>
                  </m:sub>
                </m:sSub>
              </m:den>
            </m:f>
          </m:e>
        </m:rad>
      </m:oMath>
      <w:r w:rsidR="00186393">
        <w:rPr>
          <w:rFonts w:ascii="Arial" w:eastAsia="Calibri" w:hAnsi="Arial" w:cs="Arial"/>
        </w:rPr>
        <w:t>,</w:t>
      </w:r>
    </w:p>
    <w:p w14:paraId="3AEB00CB" w14:textId="4E4709A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ПДУ – это значение, полученное </w:t>
      </w:r>
      <w:r w:rsidR="00186393">
        <w:rPr>
          <w:rFonts w:ascii="Arial" w:eastAsia="Calibri" w:hAnsi="Arial" w:cs="Arial"/>
        </w:rPr>
        <w:t>по</w:t>
      </w:r>
      <w:r w:rsidRPr="00B70AF3">
        <w:rPr>
          <w:rFonts w:ascii="Arial" w:eastAsia="Calibri" w:hAnsi="Arial" w:cs="Arial"/>
        </w:rPr>
        <w:t xml:space="preserve"> B.7.2 при </w:t>
      </w:r>
      <w:r w:rsidRPr="00B70AF3">
        <w:rPr>
          <w:rFonts w:ascii="Arial" w:eastAsia="Calibri" w:hAnsi="Arial" w:cs="Arial"/>
          <w:i/>
        </w:rPr>
        <w:t>C</w:t>
      </w:r>
      <w:r w:rsidRPr="00B70AF3">
        <w:rPr>
          <w:rFonts w:ascii="Arial" w:eastAsia="Calibri" w:hAnsi="Arial" w:cs="Arial"/>
          <w:vertAlign w:val="subscript"/>
        </w:rPr>
        <w:t xml:space="preserve">6 </w:t>
      </w:r>
      <w:r w:rsidRPr="00B70AF3">
        <w:rPr>
          <w:rFonts w:ascii="Arial" w:eastAsia="Calibri" w:hAnsi="Arial" w:cs="Arial"/>
        </w:rPr>
        <w:t>= 1. Максимальная выходная энергия излучения лазера, полученная в предыдущем примере, составляет 3,35 Дж, а указанный угол обзора θ = 0 рад. Предполагая, что цель также отлично отражает свет, минимальное безопасное расстояние наблюдения составляет:</w:t>
      </w:r>
    </w:p>
    <w:p w14:paraId="648A3566" w14:textId="2AA6DDEB" w:rsidR="001F7F90" w:rsidRPr="00B70AF3" w:rsidRDefault="00000000" w:rsidP="00186393">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lang w:val="en-US"/>
              </w:rPr>
              <m:t>R</m:t>
            </m:r>
          </m:e>
          <m:sub>
            <m:r>
              <w:rPr>
                <w:rFonts w:ascii="Cambria Math" w:eastAsia="Calibri" w:hAnsi="Cambria Math" w:cs="Arial"/>
              </w:rPr>
              <m:t>НБРГ</m:t>
            </m:r>
          </m:sub>
        </m:sSub>
        <m:r>
          <w:rPr>
            <w:rFonts w:ascii="Cambria Math" w:eastAsia="Calibri" w:hAnsi="Cambria Math" w:cs="Arial"/>
          </w:rPr>
          <m:t>=</m:t>
        </m:r>
        <m:rad>
          <m:radPr>
            <m:degHide m:val="1"/>
            <m:ctrlPr>
              <w:rPr>
                <w:rFonts w:ascii="Cambria Math" w:eastAsia="Calibri" w:hAnsi="Cambria Math" w:cs="Arial"/>
                <w:i/>
              </w:rPr>
            </m:ctrlPr>
          </m:radPr>
          <m:deg/>
          <m:e>
            <m:f>
              <m:fPr>
                <m:ctrlPr>
                  <w:rPr>
                    <w:rFonts w:ascii="Cambria Math" w:eastAsia="Calibri" w:hAnsi="Cambria Math" w:cs="Arial"/>
                  </w:rPr>
                </m:ctrlPr>
              </m:fPr>
              <m:num>
                <m:r>
                  <m:rPr>
                    <m:sty m:val="p"/>
                  </m:rPr>
                  <w:rPr>
                    <w:rFonts w:ascii="Cambria Math" w:eastAsia="Calibri" w:hAnsi="Cambria Math" w:cs="Arial"/>
                  </w:rPr>
                  <m:t xml:space="preserve">3,35 ∙ </m:t>
                </m:r>
                <m:func>
                  <m:funcPr>
                    <m:ctrlPr>
                      <w:rPr>
                        <w:rFonts w:ascii="Cambria Math" w:eastAsia="Calibri" w:hAnsi="Cambria Math" w:cs="Arial"/>
                      </w:rPr>
                    </m:ctrlPr>
                  </m:funcPr>
                  <m:fName>
                    <m:r>
                      <m:rPr>
                        <m:sty m:val="p"/>
                      </m:rPr>
                      <w:rPr>
                        <w:rFonts w:ascii="Cambria Math" w:eastAsia="Calibri" w:hAnsi="Cambria Math" w:cs="Arial"/>
                      </w:rPr>
                      <m:t>cos</m:t>
                    </m:r>
                  </m:fName>
                  <m:e>
                    <m:r>
                      <m:rPr>
                        <m:sty m:val="p"/>
                      </m:rPr>
                      <w:rPr>
                        <w:rFonts w:ascii="Cambria Math" w:eastAsia="Calibri" w:hAnsi="Cambria Math" w:cs="Arial"/>
                      </w:rPr>
                      <m:t>θ</m:t>
                    </m:r>
                  </m:e>
                </m:func>
              </m:num>
              <m:den>
                <m:r>
                  <m:rPr>
                    <m:sty m:val="p"/>
                  </m:rPr>
                  <w:rPr>
                    <w:rFonts w:ascii="Cambria Math" w:eastAsia="Calibri" w:hAnsi="Cambria Math" w:cs="Arial"/>
                  </w:rPr>
                  <m:t>πρ ∙ 0,02</m:t>
                </m:r>
              </m:den>
            </m:f>
            <m:r>
              <w:rPr>
                <w:rFonts w:ascii="Cambria Math" w:eastAsia="Calibri" w:hAnsi="Cambria Math" w:cs="Arial"/>
              </w:rPr>
              <m:t>=7,3 м</m:t>
            </m:r>
          </m:e>
        </m:rad>
      </m:oMath>
      <w:r w:rsidR="00186393">
        <w:rPr>
          <w:rFonts w:ascii="Arial" w:eastAsia="Calibri" w:hAnsi="Arial" w:cs="Arial"/>
        </w:rPr>
        <w:t>.</w:t>
      </w:r>
    </w:p>
    <w:p w14:paraId="252F791A"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81" w:name="_Toc198565329"/>
      <w:r w:rsidRPr="00B70AF3">
        <w:rPr>
          <w:rFonts w:ascii="Arial" w:eastAsia="Calibri" w:hAnsi="Arial" w:cs="Arial"/>
          <w:b/>
        </w:rPr>
        <w:t>B.8 Средства защиты глаз</w:t>
      </w:r>
      <w:bookmarkEnd w:id="81"/>
    </w:p>
    <w:p w14:paraId="29459544" w14:textId="77777777"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rPr>
        <w:t>B.8.1</w:t>
      </w:r>
      <w:r w:rsidRPr="00B70AF3">
        <w:rPr>
          <w:rFonts w:ascii="Arial" w:eastAsia="Calibri" w:hAnsi="Arial" w:cs="Arial"/>
          <w:b/>
        </w:rPr>
        <w:tab/>
        <w:t>Общие положения</w:t>
      </w:r>
    </w:p>
    <w:p w14:paraId="6D7C1BBB" w14:textId="7457524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Оптическая плотность </w:t>
      </w:r>
      <w:r w:rsidRPr="00530482">
        <w:rPr>
          <w:rFonts w:ascii="Arial" w:eastAsia="Calibri" w:hAnsi="Arial" w:cs="Arial"/>
          <w:i/>
        </w:rPr>
        <w:t>D</w:t>
      </w:r>
      <w:r w:rsidRPr="00B70AF3">
        <w:rPr>
          <w:rFonts w:ascii="Arial" w:eastAsia="Calibri" w:hAnsi="Arial" w:cs="Arial"/>
        </w:rPr>
        <w:t>(</w:t>
      </w:r>
      <w:r w:rsidRPr="004745F3">
        <w:rPr>
          <w:rFonts w:ascii="Arial" w:eastAsia="Calibri" w:hAnsi="Arial" w:cs="Arial"/>
        </w:rPr>
        <w:t>λ</w:t>
      </w:r>
      <w:r w:rsidRPr="00B70AF3">
        <w:rPr>
          <w:rFonts w:ascii="Arial" w:eastAsia="Calibri" w:hAnsi="Arial" w:cs="Arial"/>
        </w:rPr>
        <w:t xml:space="preserve">) защитных очков на определенной длине волны должна быть достаточной для снижения пропускаемого излучения до уровня ниже ПДУ, применимого в течение обоснованно прогнозируемой длительности облучения (см. 9.4.5.2). Значение </w:t>
      </w:r>
      <w:r w:rsidRPr="00B70AF3">
        <w:rPr>
          <w:rFonts w:ascii="Arial" w:eastAsia="Calibri" w:hAnsi="Arial" w:cs="Arial"/>
          <w:i/>
        </w:rPr>
        <w:t>D</w:t>
      </w:r>
      <w:r w:rsidRPr="00B70AF3">
        <w:rPr>
          <w:rFonts w:ascii="Arial" w:eastAsia="Calibri" w:hAnsi="Arial" w:cs="Arial"/>
        </w:rPr>
        <w:t>(</w:t>
      </w:r>
      <w:r w:rsidR="004745F3">
        <w:rPr>
          <w:rFonts w:ascii="Arial" w:eastAsia="Calibri" w:hAnsi="Arial" w:cs="Arial"/>
        </w:rPr>
        <w:t>λ</w:t>
      </w:r>
      <w:r w:rsidRPr="00B70AF3">
        <w:rPr>
          <w:rFonts w:ascii="Arial" w:eastAsia="Calibri" w:hAnsi="Arial" w:cs="Arial"/>
        </w:rPr>
        <w:t>), которое требуется для обеспечения необходимого уровня защиты глаз, может быть рассчитано либо по формуле (В.9), либо формуле (В.10), где</w:t>
      </w:r>
    </w:p>
    <w:p w14:paraId="4D40C075" w14:textId="4BDA2C4F"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r>
                <w:rPr>
                  <w:rFonts w:ascii="Cambria Math" w:eastAsia="Calibri" w:hAnsi="Cambria Math" w:cs="Arial"/>
                  <w:lang w:val="en-US"/>
                </w:rPr>
                <m:t>D(</m:t>
              </m:r>
              <m:r>
                <m:rPr>
                  <m:sty m:val="p"/>
                </m:rPr>
                <w:rPr>
                  <w:rFonts w:ascii="Cambria Math" w:eastAsia="Calibri" w:hAnsi="Cambria Math" w:cs="Arial"/>
                  <w:lang w:val="en-US"/>
                </w:rPr>
                <m:t>λ</m:t>
              </m:r>
              <m:r>
                <w:rPr>
                  <w:rFonts w:ascii="Cambria Math" w:eastAsia="Calibri" w:hAnsi="Cambria Math" w:cs="Arial"/>
                  <w:lang w:val="en-US"/>
                </w:rPr>
                <m:t>)</m:t>
              </m:r>
              <m:r>
                <w:rPr>
                  <w:rFonts w:ascii="Cambria Math" w:eastAsia="Calibri" w:hAnsi="Cambria Math" w:cs="Arial"/>
                </w:rPr>
                <m:t>=</m:t>
              </m:r>
              <m:func>
                <m:funcPr>
                  <m:ctrlPr>
                    <w:rPr>
                      <w:rFonts w:ascii="Cambria Math" w:eastAsia="Calibri" w:hAnsi="Cambria Math" w:cs="Arial"/>
                      <w:i/>
                    </w:rPr>
                  </m:ctrlPr>
                </m:funcPr>
                <m:fName>
                  <m:sSub>
                    <m:sSubPr>
                      <m:ctrlPr>
                        <w:rPr>
                          <w:rFonts w:ascii="Cambria Math" w:eastAsia="Calibri" w:hAnsi="Cambria Math" w:cs="Arial"/>
                          <w:i/>
                        </w:rPr>
                      </m:ctrlPr>
                    </m:sSubPr>
                    <m:e>
                      <m:r>
                        <m:rPr>
                          <m:sty m:val="p"/>
                        </m:rPr>
                        <w:rPr>
                          <w:rFonts w:ascii="Cambria Math" w:eastAsia="Calibri" w:hAnsi="Cambria Math" w:cs="Arial"/>
                        </w:rPr>
                        <m:t>log</m:t>
                      </m:r>
                    </m:e>
                    <m:sub>
                      <m:r>
                        <w:rPr>
                          <w:rFonts w:ascii="Cambria Math" w:eastAsia="Calibri" w:hAnsi="Cambria Math" w:cs="Arial"/>
                        </w:rPr>
                        <m:t>10</m:t>
                      </m:r>
                    </m:sub>
                  </m:sSub>
                </m:fName>
                <m:e>
                  <m:d>
                    <m:dPr>
                      <m:ctrlPr>
                        <w:rPr>
                          <w:rFonts w:ascii="Cambria Math" w:eastAsia="Calibri" w:hAnsi="Cambria Math" w:cs="Arial"/>
                          <w:i/>
                        </w:rPr>
                      </m:ctrlPr>
                    </m:dPr>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0</m:t>
                              </m:r>
                            </m:sub>
                          </m:sSub>
                        </m:num>
                        <m:den>
                          <m:r>
                            <w:rPr>
                              <w:rFonts w:ascii="Cambria Math" w:eastAsia="Calibri" w:hAnsi="Cambria Math" w:cs="Arial"/>
                            </w:rPr>
                            <m:t>ПДУ</m:t>
                          </m:r>
                        </m:den>
                      </m:f>
                    </m:e>
                  </m:d>
                </m:e>
              </m:func>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B.9</m:t>
                  </m:r>
                </m:e>
              </m:d>
              <m:ctrlPr>
                <w:rPr>
                  <w:rFonts w:ascii="Cambria Math" w:eastAsia="Calibri" w:hAnsi="Cambria Math" w:cs="Arial"/>
                  <w:i/>
                  <w:iCs/>
                </w:rPr>
              </m:ctrlPr>
            </m:e>
          </m:eqArr>
        </m:oMath>
      </m:oMathPara>
    </w:p>
    <w:p w14:paraId="48241528"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если </w:t>
      </w:r>
      <w:r w:rsidRPr="00B70AF3">
        <w:rPr>
          <w:rFonts w:ascii="Arial" w:eastAsia="Calibri" w:hAnsi="Arial" w:cs="Arial"/>
          <w:i/>
          <w:lang w:val="en-US"/>
        </w:rPr>
        <w:t>E</w:t>
      </w:r>
      <w:r w:rsidRPr="00B70AF3">
        <w:rPr>
          <w:rFonts w:ascii="Arial" w:eastAsia="Calibri" w:hAnsi="Arial" w:cs="Arial"/>
          <w:vertAlign w:val="subscript"/>
        </w:rPr>
        <w:t xml:space="preserve">0 </w:t>
      </w:r>
      <w:r w:rsidRPr="00B70AF3">
        <w:rPr>
          <w:rFonts w:ascii="Arial" w:eastAsia="Calibri" w:hAnsi="Arial" w:cs="Arial"/>
        </w:rPr>
        <w:t xml:space="preserve">– максимальная предполагаемая интенсивность падающего в незащищенный глаз излучения, а ПДУ выражен в виде облученности или </w:t>
      </w:r>
    </w:p>
    <w:p w14:paraId="2B4C7267" w14:textId="1DF63463" w:rsidR="001F7F90" w:rsidRPr="00B70AF3" w:rsidRDefault="00000000">
      <w:pPr>
        <w:widowControl w:val="0"/>
        <w:spacing w:after="0" w:line="360" w:lineRule="auto"/>
        <w:ind w:firstLine="709"/>
        <w:jc w:val="both"/>
        <w:rPr>
          <w:rFonts w:ascii="Arial" w:eastAsia="SimSun" w:hAnsi="Arial" w:cs="Arial"/>
          <w:lang w:val="en-US"/>
        </w:rPr>
      </w:pPr>
      <m:oMathPara>
        <m:oMath>
          <m:eqArr>
            <m:eqArrPr>
              <m:maxDist m:val="1"/>
              <m:ctrlPr>
                <w:rPr>
                  <w:rFonts w:ascii="Cambria Math" w:eastAsia="Calibri" w:hAnsi="Cambria Math" w:cs="Arial"/>
                </w:rPr>
              </m:ctrlPr>
            </m:eqArrPr>
            <m:e>
              <m:r>
                <w:rPr>
                  <w:rFonts w:ascii="Cambria Math" w:eastAsia="Calibri" w:hAnsi="Cambria Math" w:cs="Arial"/>
                  <w:lang w:val="en-US"/>
                </w:rPr>
                <m:t>D(</m:t>
              </m:r>
              <m:r>
                <m:rPr>
                  <m:sty m:val="p"/>
                </m:rPr>
                <w:rPr>
                  <w:rFonts w:ascii="Cambria Math" w:eastAsia="Calibri" w:hAnsi="Cambria Math" w:cs="Arial"/>
                  <w:lang w:val="en-US"/>
                </w:rPr>
                <m:t>λ</m:t>
              </m:r>
              <m:r>
                <w:rPr>
                  <w:rFonts w:ascii="Cambria Math" w:eastAsia="Calibri" w:hAnsi="Cambria Math" w:cs="Arial"/>
                  <w:lang w:val="en-US"/>
                </w:rPr>
                <m:t>)</m:t>
              </m:r>
              <m:r>
                <w:rPr>
                  <w:rFonts w:ascii="Cambria Math" w:eastAsia="Calibri" w:hAnsi="Cambria Math" w:cs="Arial"/>
                </w:rPr>
                <m:t>=</m:t>
              </m:r>
              <m:func>
                <m:funcPr>
                  <m:ctrlPr>
                    <w:rPr>
                      <w:rFonts w:ascii="Cambria Math" w:eastAsia="Calibri" w:hAnsi="Cambria Math" w:cs="Arial"/>
                      <w:i/>
                    </w:rPr>
                  </m:ctrlPr>
                </m:funcPr>
                <m:fName>
                  <m:sSub>
                    <m:sSubPr>
                      <m:ctrlPr>
                        <w:rPr>
                          <w:rFonts w:ascii="Cambria Math" w:eastAsia="Calibri" w:hAnsi="Cambria Math" w:cs="Arial"/>
                          <w:i/>
                        </w:rPr>
                      </m:ctrlPr>
                    </m:sSubPr>
                    <m:e>
                      <m:r>
                        <m:rPr>
                          <m:sty m:val="p"/>
                        </m:rPr>
                        <w:rPr>
                          <w:rFonts w:ascii="Cambria Math" w:eastAsia="Calibri" w:hAnsi="Cambria Math" w:cs="Arial"/>
                        </w:rPr>
                        <m:t>log</m:t>
                      </m:r>
                    </m:e>
                    <m:sub>
                      <m:r>
                        <w:rPr>
                          <w:rFonts w:ascii="Cambria Math" w:eastAsia="Calibri" w:hAnsi="Cambria Math" w:cs="Arial"/>
                        </w:rPr>
                        <m:t>10</m:t>
                      </m:r>
                    </m:sub>
                  </m:sSub>
                  <m:d>
                    <m:dPr>
                      <m:ctrlPr>
                        <w:rPr>
                          <w:rFonts w:ascii="Cambria Math" w:eastAsia="Calibri" w:hAnsi="Cambria Math" w:cs="Arial"/>
                          <w:i/>
                        </w:rPr>
                      </m:ctrlPr>
                    </m:dPr>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lang w:val="en-US"/>
                                </w:rPr>
                                <m:t>H</m:t>
                              </m:r>
                            </m:e>
                            <m:sub>
                              <m:r>
                                <w:rPr>
                                  <w:rFonts w:ascii="Cambria Math" w:eastAsia="Calibri" w:hAnsi="Cambria Math" w:cs="Arial"/>
                                </w:rPr>
                                <m:t>0</m:t>
                              </m:r>
                            </m:sub>
                          </m:sSub>
                        </m:num>
                        <m:den>
                          <m:r>
                            <m:rPr>
                              <m:sty m:val="p"/>
                            </m:rPr>
                            <w:rPr>
                              <w:rFonts w:ascii="Cambria Math" w:eastAsia="Calibri" w:hAnsi="Cambria Math" w:cs="Arial"/>
                            </w:rPr>
                            <m:t>ПДУ</m:t>
                          </m:r>
                        </m:den>
                      </m:f>
                    </m:e>
                  </m:d>
                </m:fName>
                <m:e>
                  <m:r>
                    <m:rPr>
                      <m:sty m:val="p"/>
                    </m:rPr>
                    <w:rPr>
                      <w:rFonts w:ascii="Cambria Math" w:eastAsia="Calibri" w:hAnsi="Cambria Math" w:cs="Arial"/>
                    </w:rPr>
                    <m:t>,</m:t>
                  </m:r>
                </m:e>
              </m:func>
              <m:r>
                <w:rPr>
                  <w:rFonts w:ascii="Cambria Math" w:eastAsia="Calibri" w:hAnsi="Cambria Math" w:cs="Arial"/>
                </w:rPr>
                <m:t xml:space="preserve"> #</m:t>
              </m:r>
              <m:d>
                <m:dPr>
                  <m:ctrlPr>
                    <w:rPr>
                      <w:rFonts w:ascii="Cambria Math" w:eastAsia="Calibri" w:hAnsi="Cambria Math" w:cs="Arial"/>
                    </w:rPr>
                  </m:ctrlPr>
                </m:dPr>
                <m:e>
                  <m:r>
                    <m:rPr>
                      <m:sty m:val="p"/>
                    </m:rPr>
                    <w:rPr>
                      <w:rFonts w:ascii="Cambria Math" w:eastAsia="Calibri" w:hAnsi="Cambria Math" w:cs="Arial"/>
                    </w:rPr>
                    <m:t>B.10</m:t>
                  </m:r>
                </m:e>
              </m:d>
              <m:ctrlPr>
                <w:rPr>
                  <w:rFonts w:ascii="Cambria Math" w:eastAsia="Calibri" w:hAnsi="Cambria Math" w:cs="Arial"/>
                  <w:i/>
                  <w:iCs/>
                </w:rPr>
              </m:ctrlPr>
            </m:e>
          </m:eqArr>
        </m:oMath>
      </m:oMathPara>
    </w:p>
    <w:p w14:paraId="2ECDAF36"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lang w:val="en-US"/>
        </w:rPr>
        <w:t>H</w:t>
      </w:r>
      <w:r w:rsidRPr="00B70AF3">
        <w:rPr>
          <w:rFonts w:ascii="Arial" w:eastAsia="Calibri" w:hAnsi="Arial" w:cs="Arial"/>
          <w:vertAlign w:val="subscript"/>
        </w:rPr>
        <w:t xml:space="preserve">0 </w:t>
      </w:r>
      <w:r w:rsidRPr="00B70AF3">
        <w:rPr>
          <w:rFonts w:ascii="Arial" w:eastAsia="Calibri" w:hAnsi="Arial" w:cs="Arial"/>
        </w:rPr>
        <w:t xml:space="preserve">– максимальная предполагаемая энергетическая экспозиция в незащищенном глазу, а ПДУ выражен в виде энергетической экспозиции. </w:t>
      </w:r>
    </w:p>
    <w:p w14:paraId="23C783A2" w14:textId="3CD9AB1B"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B.8.2</w:t>
      </w:r>
      <w:r w:rsidRPr="00B70AF3">
        <w:rPr>
          <w:rFonts w:ascii="Arial" w:eastAsia="Calibri" w:hAnsi="Arial" w:cs="Arial"/>
          <w:b/>
        </w:rPr>
        <w:tab/>
        <w:t xml:space="preserve">Пример для защитных очков </w:t>
      </w:r>
      <w:r w:rsidR="00FC48FF" w:rsidRPr="00FC48FF">
        <w:rPr>
          <w:rFonts w:ascii="Arial" w:eastAsia="Calibri" w:hAnsi="Arial" w:cs="Arial"/>
          <w:b/>
        </w:rPr>
        <w:t>по</w:t>
      </w:r>
      <w:r w:rsidRPr="00B70AF3">
        <w:rPr>
          <w:rFonts w:ascii="Arial" w:eastAsia="Calibri" w:hAnsi="Arial" w:cs="Arial"/>
          <w:b/>
        </w:rPr>
        <w:t xml:space="preserve"> B.6.7</w:t>
      </w:r>
    </w:p>
    <w:p w14:paraId="3811AF99" w14:textId="34886ECB"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оптическую плотность защитных очков для оператора лазерного дальномера </w:t>
      </w:r>
      <w:r w:rsidR="00FC48FF">
        <w:rPr>
          <w:rFonts w:ascii="Arial" w:eastAsia="Calibri" w:hAnsi="Arial" w:cs="Arial"/>
        </w:rPr>
        <w:t>по</w:t>
      </w:r>
      <w:r w:rsidR="00D347A7" w:rsidRPr="00B70AF3">
        <w:rPr>
          <w:rFonts w:ascii="Arial" w:eastAsia="Calibri" w:hAnsi="Arial" w:cs="Arial"/>
        </w:rPr>
        <w:t xml:space="preserve"> B.6.7.</w:t>
      </w:r>
    </w:p>
    <w:p w14:paraId="198A60F1" w14:textId="4A50D5FB" w:rsidR="001F7F90" w:rsidRPr="00B70AF3" w:rsidRDefault="00FC48FF">
      <w:pPr>
        <w:spacing w:after="0" w:line="360" w:lineRule="auto"/>
        <w:ind w:firstLine="709"/>
        <w:jc w:val="both"/>
        <w:rPr>
          <w:rFonts w:ascii="Arial" w:eastAsia="Calibri" w:hAnsi="Arial" w:cs="Arial"/>
        </w:rPr>
      </w:pPr>
      <w:r>
        <w:rPr>
          <w:rFonts w:ascii="Arial" w:eastAsia="Calibri" w:hAnsi="Arial" w:cs="Arial"/>
        </w:rPr>
        <w:t>Решение</w:t>
      </w:r>
    </w:p>
    <w:p w14:paraId="6CB5C7A7" w14:textId="65CA3E9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ПДУ одиночного импульса с длительностью облучения 100 с вычислена в В.6.7 и равна 2</w:t>
      </w:r>
      <w:r w:rsidR="00CF4983">
        <w:rPr>
          <w:rFonts w:ascii="Arial" w:eastAsia="Calibri" w:hAnsi="Arial" w:cs="Arial"/>
        </w:rPr>
        <w:t> </w:t>
      </w:r>
      <w:r w:rsidRPr="00B70AF3">
        <w:rPr>
          <w:rFonts w:ascii="Arial" w:eastAsia="Calibri" w:hAnsi="Arial" w:cs="Arial"/>
        </w:rPr>
        <w:t>·</w:t>
      </w:r>
      <w:r w:rsidR="00CF4983">
        <w:rPr>
          <w:rFonts w:ascii="Arial" w:eastAsia="Calibri" w:hAnsi="Arial" w:cs="Arial"/>
        </w:rPr>
        <w:t> </w:t>
      </w:r>
      <w:r w:rsidRPr="00B70AF3">
        <w:rPr>
          <w:rFonts w:ascii="Arial" w:eastAsia="Calibri" w:hAnsi="Arial" w:cs="Arial"/>
        </w:rPr>
        <w:t>10</w:t>
      </w:r>
      <w:r w:rsidRPr="00B70AF3">
        <w:rPr>
          <w:rFonts w:ascii="Arial" w:eastAsia="Calibri" w:hAnsi="Arial" w:cs="Arial"/>
          <w:vertAlign w:val="superscript"/>
        </w:rPr>
        <w:t>-2</w:t>
      </w:r>
      <w:r w:rsidRPr="00B70AF3">
        <w:rPr>
          <w:rFonts w:ascii="Arial" w:eastAsia="Calibri" w:hAnsi="Arial" w:cs="Arial"/>
        </w:rPr>
        <w:t xml:space="preserve"> Дж</w:t>
      </w:r>
      <w:r w:rsidR="00CF4983">
        <w:rPr>
          <w:rFonts w:ascii="Arial" w:eastAsia="Calibri" w:hAnsi="Arial" w:cs="Arial"/>
        </w:rPr>
        <w:t> </w:t>
      </w:r>
      <w:r w:rsidRPr="00B70AF3">
        <w:rPr>
          <w:rFonts w:ascii="Arial" w:eastAsia="Calibri" w:hAnsi="Arial" w:cs="Arial"/>
        </w:rPr>
        <w:t>·</w:t>
      </w:r>
      <w:r w:rsidR="00CF4983">
        <w:rPr>
          <w:rFonts w:ascii="Arial" w:eastAsia="Calibri" w:hAnsi="Arial" w:cs="Arial"/>
        </w:rPr>
        <w:t>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Энергетическая экспозиция при непосредственном наблюдении лазерного излучения, равна:</w:t>
      </w:r>
    </w:p>
    <w:p w14:paraId="14B94429" w14:textId="2A39E097" w:rsidR="001F7F90" w:rsidRPr="00B70AF3" w:rsidRDefault="00000000" w:rsidP="0042282D">
      <w:pPr>
        <w:spacing w:after="0" w:line="360" w:lineRule="auto"/>
        <w:jc w:val="center"/>
        <w:rPr>
          <w:rFonts w:ascii="Arial" w:eastAsia="Calibri" w:hAnsi="Arial" w:cs="Arial"/>
        </w:rPr>
      </w:pPr>
      <m:oMath>
        <m:sSub>
          <m:sSubPr>
            <m:ctrlPr>
              <w:rPr>
                <w:rFonts w:ascii="Cambria Math" w:eastAsia="Calibri" w:hAnsi="Cambria Math" w:cs="Arial"/>
                <w:i/>
                <w:lang w:val="en-US"/>
              </w:rPr>
            </m:ctrlPr>
          </m:sSubPr>
          <m:e>
            <m:r>
              <w:rPr>
                <w:rFonts w:ascii="Cambria Math" w:eastAsia="Calibri" w:hAnsi="Cambria Math" w:cs="Arial"/>
                <w:lang w:val="en-US"/>
              </w:rPr>
              <m:t>H</m:t>
            </m:r>
          </m:e>
          <m:sub>
            <m:r>
              <w:rPr>
                <w:rFonts w:ascii="Cambria Math" w:eastAsia="Calibri" w:hAnsi="Cambria Math" w:cs="Arial"/>
              </w:rPr>
              <m:t>0</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4 ∙ k ∙ Q</m:t>
                </m:r>
              </m:num>
              <m:den>
                <m:r>
                  <w:rPr>
                    <w:rFonts w:ascii="Cambria Math" w:eastAsia="Calibri" w:hAnsi="Cambria Math" w:cs="Arial"/>
                  </w:rPr>
                  <m:t xml:space="preserve">π ∙ </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e>
                  <m:sup>
                    <m:r>
                      <w:rPr>
                        <w:rFonts w:ascii="Cambria Math" w:eastAsia="Calibri" w:hAnsi="Cambria Math" w:cs="Arial"/>
                      </w:rPr>
                      <m:t>2</m:t>
                    </m:r>
                  </m:sup>
                </m:sSup>
              </m:den>
            </m:f>
          </m:e>
        </m:d>
      </m:oMath>
      <w:r w:rsidR="00FC48FF">
        <w:rPr>
          <w:rFonts w:ascii="Arial" w:eastAsia="Calibri" w:hAnsi="Arial" w:cs="Arial"/>
        </w:rPr>
        <w:t>,</w:t>
      </w:r>
    </w:p>
    <w:p w14:paraId="2278A15A" w14:textId="48425F9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lang w:val="en-US"/>
        </w:rPr>
        <w:t>d</w:t>
      </w:r>
      <w:r w:rsidRPr="00B70AF3">
        <w:rPr>
          <w:rFonts w:ascii="Arial" w:eastAsia="Calibri" w:hAnsi="Arial" w:cs="Arial"/>
          <w:vertAlign w:val="subscript"/>
        </w:rPr>
        <w:t>63</w:t>
      </w:r>
      <w:r w:rsidRPr="00B70AF3">
        <w:rPr>
          <w:rFonts w:ascii="Arial" w:eastAsia="Calibri" w:hAnsi="Arial" w:cs="Arial"/>
        </w:rPr>
        <w:t xml:space="preserve">= 10 мм, </w:t>
      </w:r>
      <w:r w:rsidRPr="00B70AF3">
        <w:rPr>
          <w:rFonts w:ascii="Arial" w:eastAsia="Calibri" w:hAnsi="Arial" w:cs="Arial"/>
          <w:i/>
          <w:lang w:val="en-US"/>
        </w:rPr>
        <w:t>Q</w:t>
      </w:r>
      <w:r w:rsidRPr="00B70AF3">
        <w:rPr>
          <w:rFonts w:ascii="Arial" w:eastAsia="Calibri" w:hAnsi="Arial" w:cs="Arial"/>
          <w:i/>
        </w:rPr>
        <w:t xml:space="preserve"> </w:t>
      </w:r>
      <w:r w:rsidRPr="00B70AF3">
        <w:rPr>
          <w:rFonts w:ascii="Arial" w:eastAsia="Calibri" w:hAnsi="Arial" w:cs="Arial"/>
        </w:rPr>
        <w:t xml:space="preserve">= 45 мДж. Для расчетов оптической плотности, когда точкой отсчета является ближайшая точка доступа человека, обычно нет необходимости включать </w:t>
      </w:r>
      <w:r w:rsidRPr="00B70AF3">
        <w:rPr>
          <w:rFonts w:ascii="Arial" w:eastAsia="Calibri" w:hAnsi="Arial" w:cs="Arial"/>
          <w:i/>
        </w:rPr>
        <w:t>k</w:t>
      </w:r>
      <w:r w:rsidRPr="00B70AF3">
        <w:rPr>
          <w:rFonts w:ascii="Arial" w:eastAsia="Calibri" w:hAnsi="Arial" w:cs="Arial"/>
        </w:rPr>
        <w:t>. Это связано с тем, что существует р</w:t>
      </w:r>
      <w:r w:rsidR="00FC48FF">
        <w:rPr>
          <w:rFonts w:ascii="Arial" w:eastAsia="Calibri" w:hAnsi="Arial" w:cs="Arial"/>
        </w:rPr>
        <w:t>яд других ограничений, например</w:t>
      </w:r>
      <w:r w:rsidRPr="00B70AF3">
        <w:rPr>
          <w:rFonts w:ascii="Arial" w:eastAsia="Calibri" w:hAnsi="Arial" w:cs="Arial"/>
        </w:rPr>
        <w:t xml:space="preserve"> округление до ближайшего целого числа, поэтому устанавливают</w:t>
      </w:r>
      <w:r w:rsidRPr="00B70AF3">
        <w:rPr>
          <w:rFonts w:ascii="Arial" w:eastAsia="Calibri" w:hAnsi="Arial" w:cs="Arial"/>
          <w:i/>
        </w:rPr>
        <w:t xml:space="preserve"> k</w:t>
      </w:r>
      <w:r w:rsidR="008016BD" w:rsidRPr="00B70AF3">
        <w:rPr>
          <w:rFonts w:ascii="Arial" w:eastAsia="Calibri" w:hAnsi="Arial" w:cs="Arial"/>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1; следовательно:</w:t>
      </w:r>
    </w:p>
    <w:p w14:paraId="08D2C5FA" w14:textId="6C73EBFE" w:rsidR="001F7F90" w:rsidRPr="00B70AF3" w:rsidRDefault="00000000" w:rsidP="00FC48FF">
      <w:pPr>
        <w:spacing w:after="0" w:line="360" w:lineRule="auto"/>
        <w:jc w:val="center"/>
        <w:rPr>
          <w:rFonts w:ascii="Arial" w:eastAsia="Calibri" w:hAnsi="Arial" w:cs="Arial"/>
        </w:rPr>
      </w:pPr>
      <m:oMath>
        <m:sSub>
          <m:sSubPr>
            <m:ctrlPr>
              <w:rPr>
                <w:rFonts w:ascii="Cambria Math" w:eastAsia="Calibri" w:hAnsi="Cambria Math" w:cs="Arial"/>
                <w:i/>
                <w:lang w:val="en-US"/>
              </w:rPr>
            </m:ctrlPr>
          </m:sSubPr>
          <m:e>
            <m:r>
              <m:rPr>
                <m:nor/>
              </m:rPr>
              <w:rPr>
                <w:rFonts w:ascii="Cambria Math" w:eastAsia="Calibri" w:hAnsi="Cambria Math" w:cs="Arial"/>
                <w:i/>
                <w:lang w:val="en-US"/>
              </w:rPr>
              <m:t>H</m:t>
            </m:r>
          </m:e>
          <m:sub>
            <m:r>
              <m:rPr>
                <m:nor/>
              </m:rPr>
              <w:rPr>
                <w:rFonts w:ascii="Cambria Math" w:eastAsia="Calibri" w:hAnsi="Cambria Math" w:cs="Arial"/>
              </w:rPr>
              <m:t>0</m:t>
            </m:r>
          </m:sub>
        </m:sSub>
        <m:r>
          <m:rPr>
            <m:nor/>
          </m:rPr>
          <w:rPr>
            <w:rFonts w:ascii="Cambria Math" w:eastAsia="Calibri" w:hAnsi="Cambria Math" w:cs="Arial"/>
          </w:rPr>
          <m:t xml:space="preserve"> = 573 Дж ∙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FC48FF">
        <w:rPr>
          <w:rFonts w:ascii="Arial" w:eastAsia="Calibri" w:hAnsi="Arial" w:cs="Arial"/>
        </w:rPr>
        <w:t>,</w:t>
      </w:r>
    </w:p>
    <w:p w14:paraId="1901B7DA" w14:textId="789BD163" w:rsidR="001F7F90" w:rsidRPr="00B70AF3" w:rsidRDefault="00FC48FF">
      <w:pPr>
        <w:spacing w:after="0" w:line="360" w:lineRule="auto"/>
        <w:ind w:firstLine="709"/>
        <w:jc w:val="both"/>
        <w:rPr>
          <w:rFonts w:ascii="Arial" w:eastAsia="Calibri" w:hAnsi="Arial" w:cs="Arial"/>
        </w:rPr>
      </w:pPr>
      <w:r>
        <w:rPr>
          <w:rFonts w:ascii="Arial" w:eastAsia="Calibri" w:hAnsi="Arial" w:cs="Arial"/>
        </w:rPr>
        <w:t>оптическую</w:t>
      </w:r>
      <w:r w:rsidR="00D347A7" w:rsidRPr="00B70AF3">
        <w:rPr>
          <w:rFonts w:ascii="Arial" w:eastAsia="Calibri" w:hAnsi="Arial" w:cs="Arial"/>
        </w:rPr>
        <w:t xml:space="preserve"> плотность определя</w:t>
      </w:r>
      <w:r>
        <w:rPr>
          <w:rFonts w:ascii="Arial" w:eastAsia="Calibri" w:hAnsi="Arial" w:cs="Arial"/>
        </w:rPr>
        <w:t>ют по формуле (В.10)</w:t>
      </w:r>
      <w:r w:rsidR="00D347A7" w:rsidRPr="00B70AF3">
        <w:rPr>
          <w:rFonts w:ascii="Arial" w:eastAsia="Calibri" w:hAnsi="Arial" w:cs="Arial"/>
        </w:rPr>
        <w:t>:</w:t>
      </w:r>
    </w:p>
    <w:p w14:paraId="71F6EA3A" w14:textId="1E8B0BCC" w:rsidR="001F7F90" w:rsidRPr="00B70AF3" w:rsidRDefault="00FC48FF" w:rsidP="00F50D72">
      <w:pPr>
        <w:spacing w:after="0" w:line="360" w:lineRule="auto"/>
        <w:ind w:firstLine="709"/>
        <w:jc w:val="center"/>
        <w:rPr>
          <w:rFonts w:ascii="Arial" w:eastAsia="Calibri" w:hAnsi="Arial" w:cs="Arial"/>
        </w:rPr>
      </w:pPr>
      <m:oMath>
        <m:r>
          <w:rPr>
            <w:rFonts w:ascii="Cambria Math" w:eastAsia="Calibri" w:hAnsi="Cambria Math" w:cs="Arial"/>
            <w:lang w:val="en-US"/>
          </w:rPr>
          <m:t>D</m:t>
        </m:r>
        <m:r>
          <w:rPr>
            <w:rFonts w:ascii="Cambria Math" w:eastAsia="Calibri" w:hAnsi="Cambria Math" w:cs="Arial"/>
          </w:rPr>
          <m:t>(</m:t>
        </m:r>
        <m:r>
          <m:rPr>
            <m:sty m:val="p"/>
          </m:rPr>
          <w:rPr>
            <w:rFonts w:ascii="Cambria Math" w:eastAsia="Calibri" w:hAnsi="Cambria Math" w:cs="Arial"/>
            <w:lang w:val="en-US"/>
          </w:rPr>
          <m:t>λ</m:t>
        </m:r>
        <m:r>
          <w:rPr>
            <w:rFonts w:ascii="Cambria Math" w:eastAsia="Calibri" w:hAnsi="Cambria Math" w:cs="Arial"/>
          </w:rPr>
          <m:t>)=</m:t>
        </m:r>
        <m:func>
          <m:funcPr>
            <m:ctrlPr>
              <w:rPr>
                <w:rFonts w:ascii="Cambria Math" w:eastAsia="Calibri" w:hAnsi="Cambria Math" w:cs="Arial"/>
                <w:i/>
              </w:rPr>
            </m:ctrlPr>
          </m:funcPr>
          <m:fName>
            <m:sSub>
              <m:sSubPr>
                <m:ctrlPr>
                  <w:rPr>
                    <w:rFonts w:ascii="Cambria Math" w:eastAsia="Calibri" w:hAnsi="Cambria Math" w:cs="Arial"/>
                    <w:i/>
                  </w:rPr>
                </m:ctrlPr>
              </m:sSubPr>
              <m:e>
                <m:r>
                  <m:rPr>
                    <m:sty m:val="p"/>
                  </m:rPr>
                  <w:rPr>
                    <w:rFonts w:ascii="Cambria Math" w:eastAsia="Calibri" w:hAnsi="Cambria Math" w:cs="Arial"/>
                  </w:rPr>
                  <m:t>log</m:t>
                </m:r>
              </m:e>
              <m:sub>
                <m:r>
                  <w:rPr>
                    <w:rFonts w:ascii="Cambria Math" w:eastAsia="Calibri" w:hAnsi="Cambria Math" w:cs="Arial"/>
                  </w:rPr>
                  <m:t>10</m:t>
                </m:r>
              </m:sub>
            </m:sSub>
          </m:fName>
          <m:e>
            <m:f>
              <m:fPr>
                <m:ctrlPr>
                  <w:rPr>
                    <w:rFonts w:ascii="Cambria Math" w:eastAsia="Calibri" w:hAnsi="Cambria Math" w:cs="Arial"/>
                    <w:i/>
                  </w:rPr>
                </m:ctrlPr>
              </m:fPr>
              <m:num>
                <m:r>
                  <w:rPr>
                    <w:rFonts w:ascii="Cambria Math" w:eastAsia="Calibri" w:hAnsi="Cambria Math" w:cs="Arial"/>
                  </w:rPr>
                  <m:t>573</m:t>
                </m:r>
              </m:num>
              <m:den>
                <m:r>
                  <w:rPr>
                    <w:rFonts w:ascii="Cambria Math" w:eastAsia="Calibri" w:hAnsi="Cambria Math" w:cs="Arial"/>
                  </w:rPr>
                  <m:t xml:space="preserve">2 ∙ </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-2</m:t>
                    </m:r>
                  </m:sup>
                </m:sSup>
              </m:den>
            </m:f>
          </m:e>
        </m:func>
        <m:r>
          <w:rPr>
            <w:rFonts w:ascii="Cambria Math" w:eastAsia="Calibri" w:hAnsi="Cambria Math" w:cs="Arial"/>
          </w:rPr>
          <m:t>=4,5</m:t>
        </m:r>
      </m:oMath>
      <w:r w:rsidR="00F50D72">
        <w:rPr>
          <w:rFonts w:ascii="Arial" w:eastAsia="Calibri" w:hAnsi="Arial" w:cs="Arial"/>
        </w:rPr>
        <w:t>.</w:t>
      </w:r>
    </w:p>
    <w:p w14:paraId="2884B094" w14:textId="34E70E5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Поскольку практическая оптическая плотность очков задается как целое число, вычисленное значение округляют в большую сторону до следующего целого значения и указывают как оптическую плотность, равную 5 (или OD 5). Защитные очки также</w:t>
      </w:r>
      <w:r w:rsidR="00F50D72">
        <w:rPr>
          <w:rFonts w:ascii="Arial" w:eastAsia="Calibri" w:hAnsi="Arial" w:cs="Arial"/>
        </w:rPr>
        <w:t xml:space="preserve"> должны выдерживать воздействие, </w:t>
      </w:r>
      <w:r w:rsidRPr="00B70AF3">
        <w:rPr>
          <w:rFonts w:ascii="Arial" w:eastAsia="Calibri" w:hAnsi="Arial" w:cs="Arial"/>
        </w:rPr>
        <w:t>равное 573 Дж ·м</w:t>
      </w:r>
      <w:r w:rsidRPr="00B70AF3">
        <w:rPr>
          <w:rFonts w:ascii="Arial" w:eastAsia="Calibri" w:hAnsi="Arial" w:cs="Arial"/>
          <w:vertAlign w:val="superscript"/>
        </w:rPr>
        <w:t>-2</w:t>
      </w:r>
      <w:r w:rsidRPr="00B70AF3">
        <w:rPr>
          <w:rFonts w:ascii="Arial" w:eastAsia="Calibri" w:hAnsi="Arial" w:cs="Arial"/>
        </w:rPr>
        <w:t xml:space="preserve"> на длине волны 1060 нм и при длительности импульса 30 нс (</w:t>
      </w:r>
      <w:r w:rsidR="0091180C" w:rsidRPr="00B70AF3">
        <w:rPr>
          <w:rFonts w:ascii="Arial" w:eastAsia="Calibri" w:hAnsi="Arial" w:cs="Arial"/>
        </w:rPr>
        <w:t>то есть</w:t>
      </w:r>
      <w:r w:rsidRPr="00B70AF3">
        <w:rPr>
          <w:rFonts w:ascii="Arial" w:eastAsia="Calibri" w:hAnsi="Arial" w:cs="Arial"/>
        </w:rPr>
        <w:t xml:space="preserve"> 19 ГВт·м</w:t>
      </w:r>
      <w:r w:rsidRPr="00B70AF3">
        <w:rPr>
          <w:rFonts w:ascii="Arial" w:eastAsia="Calibri" w:hAnsi="Arial" w:cs="Arial"/>
          <w:vertAlign w:val="superscript"/>
        </w:rPr>
        <w:t>-2</w:t>
      </w:r>
      <w:r w:rsidRPr="00B70AF3">
        <w:rPr>
          <w:rFonts w:ascii="Arial" w:eastAsia="Calibri" w:hAnsi="Arial" w:cs="Arial"/>
        </w:rPr>
        <w:t xml:space="preserve"> пиковая интенсивность импульсного излучения) без потери защитных свойств, см. 9.4.5.2</w:t>
      </w:r>
      <w:r w:rsidR="00F50D72">
        <w:rPr>
          <w:rFonts w:ascii="Arial" w:eastAsia="Calibri" w:hAnsi="Arial" w:cs="Arial"/>
        </w:rPr>
        <w:t>, перечисление c),</w:t>
      </w:r>
      <w:r w:rsidRPr="00B70AF3">
        <w:rPr>
          <w:rFonts w:ascii="Arial" w:eastAsia="Calibri" w:hAnsi="Arial" w:cs="Arial"/>
        </w:rPr>
        <w:t xml:space="preserve"> 2).</w:t>
      </w:r>
    </w:p>
    <w:p w14:paraId="538B7307" w14:textId="77777777" w:rsidR="0023082A" w:rsidRDefault="0023082A">
      <w:pPr>
        <w:spacing w:after="0" w:line="240" w:lineRule="auto"/>
        <w:rPr>
          <w:rFonts w:ascii="Arial" w:eastAsia="Calibri" w:hAnsi="Arial" w:cs="Arial"/>
          <w:b/>
        </w:rPr>
      </w:pPr>
      <w:r>
        <w:rPr>
          <w:rFonts w:ascii="Arial" w:eastAsia="Calibri" w:hAnsi="Arial" w:cs="Arial"/>
          <w:b/>
        </w:rPr>
        <w:br w:type="page"/>
      </w:r>
    </w:p>
    <w:p w14:paraId="0576DAD6" w14:textId="31C0FBDF"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B.8.3</w:t>
      </w:r>
      <w:r w:rsidRPr="00B70AF3">
        <w:rPr>
          <w:rFonts w:ascii="Arial" w:eastAsia="Calibri" w:hAnsi="Arial" w:cs="Arial"/>
          <w:b/>
        </w:rPr>
        <w:tab/>
        <w:t xml:space="preserve">Пример для защитных очков </w:t>
      </w:r>
      <w:r w:rsidR="00F50D72">
        <w:rPr>
          <w:rFonts w:ascii="Arial" w:eastAsia="Calibri" w:hAnsi="Arial" w:cs="Arial"/>
          <w:b/>
        </w:rPr>
        <w:t>по</w:t>
      </w:r>
      <w:r w:rsidRPr="00B70AF3">
        <w:rPr>
          <w:rFonts w:ascii="Arial" w:eastAsia="Calibri" w:hAnsi="Arial" w:cs="Arial"/>
          <w:b/>
        </w:rPr>
        <w:t xml:space="preserve"> B.6.2</w:t>
      </w:r>
    </w:p>
    <w:p w14:paraId="3BB5F8A4" w14:textId="1D8C63F3" w:rsidR="001F7F90" w:rsidRPr="00B70AF3" w:rsidRDefault="00AE12A1">
      <w:pPr>
        <w:spacing w:after="0" w:line="360" w:lineRule="auto"/>
        <w:ind w:firstLine="709"/>
        <w:jc w:val="both"/>
        <w:rPr>
          <w:rFonts w:ascii="Arial" w:eastAsia="Calibri" w:hAnsi="Arial" w:cs="Arial"/>
        </w:rPr>
      </w:pPr>
      <w:r w:rsidRPr="00B70AF3">
        <w:rPr>
          <w:rFonts w:ascii="Arial" w:eastAsia="Calibri" w:hAnsi="Arial" w:cs="Arial"/>
        </w:rPr>
        <w:t>Определяют</w:t>
      </w:r>
      <w:r w:rsidR="00D347A7" w:rsidRPr="00B70AF3">
        <w:rPr>
          <w:rFonts w:ascii="Arial" w:eastAsia="Calibri" w:hAnsi="Arial" w:cs="Arial"/>
        </w:rPr>
        <w:t xml:space="preserve"> оптическую плотность защитных очков для оператора лазерного дальномера, указанную в B.6.2.</w:t>
      </w:r>
    </w:p>
    <w:p w14:paraId="4F108E8F" w14:textId="278CD695" w:rsidR="001F7F90" w:rsidRPr="00B70AF3" w:rsidRDefault="00F50D72">
      <w:pPr>
        <w:spacing w:after="0" w:line="360" w:lineRule="auto"/>
        <w:ind w:firstLine="709"/>
        <w:jc w:val="both"/>
        <w:rPr>
          <w:rFonts w:ascii="Arial" w:eastAsia="Calibri" w:hAnsi="Arial" w:cs="Arial"/>
        </w:rPr>
      </w:pPr>
      <w:r>
        <w:rPr>
          <w:rFonts w:ascii="Arial" w:eastAsia="Calibri" w:hAnsi="Arial" w:cs="Arial"/>
        </w:rPr>
        <w:t>Решение</w:t>
      </w:r>
    </w:p>
    <w:p w14:paraId="4939DBC4" w14:textId="7268335D" w:rsidR="001F7F90" w:rsidRPr="00B70AF3" w:rsidRDefault="00F50D72">
      <w:pPr>
        <w:spacing w:after="0" w:line="360" w:lineRule="auto"/>
        <w:ind w:firstLine="709"/>
        <w:jc w:val="both"/>
        <w:rPr>
          <w:rFonts w:ascii="Arial" w:eastAsia="Calibri" w:hAnsi="Arial" w:cs="Arial"/>
        </w:rPr>
      </w:pPr>
      <w:r>
        <w:rPr>
          <w:rFonts w:ascii="Arial" w:eastAsia="Calibri" w:hAnsi="Arial" w:cs="Arial"/>
        </w:rPr>
        <w:t>Значение ПДУ определяют</w:t>
      </w:r>
      <w:r w:rsidR="00D347A7" w:rsidRPr="00B70AF3">
        <w:rPr>
          <w:rFonts w:ascii="Arial" w:eastAsia="Calibri" w:hAnsi="Arial" w:cs="Arial"/>
        </w:rPr>
        <w:t xml:space="preserve"> как 10 Вт</w:t>
      </w:r>
      <w:r w:rsidR="00CF4983">
        <w:rPr>
          <w:rFonts w:ascii="Arial" w:eastAsia="Calibri" w:hAnsi="Arial" w:cs="Arial"/>
        </w:rPr>
        <w:t xml:space="preserve"> </w:t>
      </w:r>
      <w:r w:rsidR="00D347A7" w:rsidRPr="00B70AF3">
        <w:rPr>
          <w:rFonts w:ascii="Cambria Math" w:eastAsia="Calibri" w:hAnsi="Cambria Math" w:cs="Cambria Math"/>
        </w:rPr>
        <w:t>⋅</w:t>
      </w:r>
      <w:r w:rsidR="00CF4983">
        <w:rPr>
          <w:rFonts w:ascii="Cambria Math" w:eastAsia="Calibri" w:hAnsi="Cambria Math" w:cs="Cambria Math"/>
        </w:rPr>
        <w:t xml:space="preserve"> </w:t>
      </w:r>
      <w:r w:rsidR="00D347A7" w:rsidRPr="00B70AF3">
        <w:rPr>
          <w:rFonts w:ascii="Arial" w:eastAsia="Calibri" w:hAnsi="Arial" w:cs="Arial"/>
        </w:rPr>
        <w:t>м</w:t>
      </w:r>
      <w:r w:rsidR="00D347A7" w:rsidRPr="00B70AF3">
        <w:rPr>
          <w:rFonts w:ascii="Arial" w:eastAsia="Calibri" w:hAnsi="Arial" w:cs="Arial"/>
          <w:vertAlign w:val="superscript"/>
        </w:rPr>
        <w:t>−2</w:t>
      </w:r>
      <w:r w:rsidR="00D347A7" w:rsidRPr="00B70AF3">
        <w:rPr>
          <w:rFonts w:ascii="Arial" w:eastAsia="Calibri" w:hAnsi="Arial" w:cs="Arial"/>
        </w:rPr>
        <w:t>. Облученность непосредственно перед лазером, определяется по формуле:</w:t>
      </w:r>
    </w:p>
    <w:p w14:paraId="4BB0C38C" w14:textId="0663816E" w:rsidR="001F7F90" w:rsidRPr="00B70AF3" w:rsidRDefault="00000000" w:rsidP="0042282D">
      <w:pPr>
        <w:spacing w:after="0" w:line="360" w:lineRule="auto"/>
        <w:jc w:val="center"/>
        <w:rPr>
          <w:rFonts w:ascii="Arial" w:eastAsia="Calibri" w:hAnsi="Arial" w:cs="Arial"/>
        </w:rPr>
      </w:pPr>
      <m:oMath>
        <m:sSub>
          <m:sSubPr>
            <m:ctrlPr>
              <w:rPr>
                <w:rFonts w:ascii="Cambria Math" w:eastAsia="Calibri" w:hAnsi="Cambria Math" w:cs="Arial"/>
                <w:i/>
                <w:lang w:val="en-US"/>
              </w:rPr>
            </m:ctrlPr>
          </m:sSubPr>
          <m:e>
            <m:r>
              <w:rPr>
                <w:rFonts w:ascii="Cambria Math" w:eastAsia="Calibri" w:hAnsi="Cambria Math" w:cs="Arial"/>
                <w:lang w:val="en-US"/>
              </w:rPr>
              <m:t>E</m:t>
            </m:r>
          </m:e>
          <m:sub>
            <m:r>
              <w:rPr>
                <w:rFonts w:ascii="Cambria Math" w:eastAsia="Calibri" w:hAnsi="Cambria Math" w:cs="Arial"/>
              </w:rPr>
              <m:t>0</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4 ∙ k ∙ P</m:t>
                </m:r>
              </m:num>
              <m:den>
                <m:r>
                  <m:rPr>
                    <m:sty m:val="p"/>
                  </m:rPr>
                  <w:rPr>
                    <w:rFonts w:ascii="Cambria Math" w:eastAsia="Calibri" w:hAnsi="Cambria Math" w:cs="Arial"/>
                  </w:rPr>
                  <m:t xml:space="preserve">π </m:t>
                </m:r>
                <m:r>
                  <w:rPr>
                    <w:rFonts w:ascii="Cambria Math" w:eastAsia="Calibri" w:hAnsi="Cambria Math" w:cs="Arial"/>
                  </w:rPr>
                  <m:t xml:space="preserve">∙ </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63</m:t>
                        </m:r>
                      </m:sub>
                    </m:sSub>
                  </m:e>
                  <m:sup>
                    <m:r>
                      <w:rPr>
                        <w:rFonts w:ascii="Cambria Math" w:eastAsia="Calibri" w:hAnsi="Cambria Math" w:cs="Arial"/>
                      </w:rPr>
                      <m:t>2</m:t>
                    </m:r>
                  </m:sup>
                </m:sSup>
              </m:den>
            </m:f>
          </m:e>
        </m:d>
      </m:oMath>
      <w:r w:rsidR="00F50D72">
        <w:rPr>
          <w:rFonts w:ascii="Arial" w:eastAsia="Calibri" w:hAnsi="Arial" w:cs="Arial"/>
        </w:rPr>
        <w:t>,</w:t>
      </w:r>
    </w:p>
    <w:p w14:paraId="574AA76D" w14:textId="3B599F8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где </w:t>
      </w:r>
      <w:r w:rsidRPr="00B70AF3">
        <w:rPr>
          <w:rFonts w:ascii="Arial" w:eastAsia="Calibri" w:hAnsi="Arial" w:cs="Arial"/>
          <w:i/>
        </w:rPr>
        <w:t>d</w:t>
      </w:r>
      <w:r w:rsidRPr="00B70AF3">
        <w:rPr>
          <w:rFonts w:ascii="Arial" w:eastAsia="Calibri" w:hAnsi="Arial" w:cs="Arial"/>
          <w:vertAlign w:val="subscript"/>
        </w:rPr>
        <w:t>63</w:t>
      </w:r>
      <w:r w:rsidRPr="00B70AF3">
        <w:rPr>
          <w:rFonts w:ascii="Arial" w:eastAsia="Calibri" w:hAnsi="Arial" w:cs="Arial"/>
        </w:rPr>
        <w:t xml:space="preserve"> = 1 мм, а </w:t>
      </w:r>
      <w:r w:rsidRPr="00B70AF3">
        <w:rPr>
          <w:rFonts w:ascii="Arial" w:eastAsia="Calibri" w:hAnsi="Arial" w:cs="Arial"/>
          <w:i/>
        </w:rPr>
        <w:t xml:space="preserve">P </w:t>
      </w:r>
      <w:r w:rsidRPr="00B70AF3">
        <w:rPr>
          <w:rFonts w:ascii="Arial" w:eastAsia="Calibri" w:hAnsi="Arial" w:cs="Arial"/>
        </w:rPr>
        <w:t xml:space="preserve">= 4 Вт. По причинам, указанным в B.8.2, </w:t>
      </w:r>
      <w:r w:rsidRPr="00B70AF3">
        <w:rPr>
          <w:rFonts w:ascii="Arial" w:eastAsia="Calibri" w:hAnsi="Arial" w:cs="Arial"/>
          <w:i/>
        </w:rPr>
        <w:t>k</w:t>
      </w:r>
      <w:r w:rsidR="008016BD" w:rsidRPr="00B70AF3">
        <w:rPr>
          <w:rFonts w:ascii="Arial" w:eastAsia="Calibri" w:hAnsi="Arial" w:cs="Arial"/>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1. Поскольку диаметр пучка в 1 мм меньше, чем ограничивающая апертура 7 мм (</w:t>
      </w:r>
      <w:r w:rsidR="00F50D72">
        <w:rPr>
          <w:rFonts w:ascii="Arial" w:eastAsia="Calibri" w:hAnsi="Arial" w:cs="Arial"/>
        </w:rPr>
        <w:t xml:space="preserve">см. </w:t>
      </w:r>
      <w:r w:rsidRPr="00B70AF3">
        <w:rPr>
          <w:rFonts w:ascii="Arial" w:eastAsia="Calibri" w:hAnsi="Arial" w:cs="Arial"/>
        </w:rPr>
        <w:t>таблиц</w:t>
      </w:r>
      <w:r w:rsidR="00F50D72">
        <w:rPr>
          <w:rFonts w:ascii="Arial" w:eastAsia="Calibri" w:hAnsi="Arial" w:cs="Arial"/>
        </w:rPr>
        <w:t>у</w:t>
      </w:r>
      <w:r w:rsidRPr="00B70AF3">
        <w:rPr>
          <w:rFonts w:ascii="Arial" w:eastAsia="Calibri" w:hAnsi="Arial" w:cs="Arial"/>
        </w:rPr>
        <w:t xml:space="preserve"> 2) на длине волны излучения (указанной как 550 нм в B.6.4), облученность рассчитывается с использованием ограничивающей апертуры, а не фактического</w:t>
      </w:r>
      <w:r w:rsidR="00F50D72">
        <w:rPr>
          <w:rFonts w:ascii="Arial" w:eastAsia="Calibri" w:hAnsi="Arial" w:cs="Arial"/>
        </w:rPr>
        <w:t xml:space="preserve"> диаметра пучка. Следовательно,</w:t>
      </w:r>
      <w:r w:rsidR="008016BD" w:rsidRPr="00B70AF3">
        <w:rPr>
          <w:rFonts w:ascii="Arial" w:eastAsia="Calibri" w:hAnsi="Arial" w:cs="Arial"/>
        </w:rPr>
        <w:t xml:space="preserve">                      </w:t>
      </w:r>
      <w:r w:rsidRPr="00B70AF3">
        <w:rPr>
          <w:rFonts w:ascii="Arial" w:eastAsia="Calibri" w:hAnsi="Arial" w:cs="Arial"/>
          <w:i/>
        </w:rPr>
        <w:t>E</w:t>
      </w:r>
      <w:r w:rsidR="00F50D72">
        <w:rPr>
          <w:rFonts w:ascii="Arial" w:eastAsia="Calibri" w:hAnsi="Arial" w:cs="Arial"/>
          <w:vertAlign w:val="subscript"/>
        </w:rPr>
        <w:t>0</w:t>
      </w:r>
      <w:r w:rsidR="00CF4983">
        <w:rPr>
          <w:rFonts w:ascii="Arial" w:eastAsia="Calibri" w:hAnsi="Arial" w:cs="Arial"/>
          <w:vertAlign w:val="subscript"/>
        </w:rPr>
        <w:t xml:space="preserve"> </w:t>
      </w:r>
      <w:r w:rsidRPr="00B70AF3">
        <w:rPr>
          <w:rFonts w:ascii="Arial" w:eastAsia="Calibri" w:hAnsi="Arial" w:cs="Arial"/>
        </w:rPr>
        <w:t>= 1,04</w:t>
      </w:r>
      <w:r w:rsidR="00CF4983">
        <w:rPr>
          <w:rFonts w:ascii="Arial" w:eastAsia="Calibri" w:hAnsi="Arial" w:cs="Arial"/>
        </w:rPr>
        <w:t xml:space="preserve"> </w:t>
      </w:r>
      <w:r w:rsidR="00F813DF" w:rsidRPr="00B70AF3">
        <w:rPr>
          <w:rFonts w:ascii="Arial" w:eastAsia="Calibri" w:hAnsi="Arial" w:cs="Arial"/>
        </w:rPr>
        <w:t>∙</w:t>
      </w:r>
      <w:r w:rsidR="00CF4983">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5</w:t>
      </w:r>
      <w:r w:rsidRPr="00B70AF3">
        <w:rPr>
          <w:rFonts w:ascii="Arial" w:eastAsia="Calibri" w:hAnsi="Arial" w:cs="Arial"/>
        </w:rPr>
        <w:t xml:space="preserve"> Вт·м</w:t>
      </w:r>
      <w:r w:rsidRPr="00B70AF3">
        <w:rPr>
          <w:rFonts w:ascii="Arial" w:eastAsia="Calibri" w:hAnsi="Arial" w:cs="Arial"/>
          <w:vertAlign w:val="superscript"/>
        </w:rPr>
        <w:t>−2</w:t>
      </w:r>
      <w:r w:rsidRPr="00B70AF3">
        <w:rPr>
          <w:rFonts w:ascii="Arial" w:eastAsia="Calibri" w:hAnsi="Arial" w:cs="Arial"/>
        </w:rPr>
        <w:t xml:space="preserve">, а оптическая плотность по формуле (В.9) </w:t>
      </w:r>
      <w:r w:rsidR="00F50D72" w:rsidRPr="00B70AF3">
        <w:rPr>
          <w:rFonts w:ascii="Arial" w:eastAsia="Calibri" w:hAnsi="Arial" w:cs="Arial"/>
        </w:rPr>
        <w:t>составляет</w:t>
      </w:r>
      <w:r w:rsidRPr="00B70AF3">
        <w:rPr>
          <w:rFonts w:ascii="Arial" w:eastAsia="Calibri" w:hAnsi="Arial" w:cs="Arial"/>
        </w:rPr>
        <w:t>:</w:t>
      </w:r>
    </w:p>
    <w:p w14:paraId="6605EB12" w14:textId="041AE5F8" w:rsidR="001F7F90" w:rsidRPr="00B70AF3" w:rsidRDefault="00F50D72" w:rsidP="00F50D72">
      <w:pPr>
        <w:spacing w:after="0" w:line="360" w:lineRule="auto"/>
        <w:ind w:firstLine="709"/>
        <w:jc w:val="center"/>
        <w:rPr>
          <w:rFonts w:ascii="Arial" w:eastAsia="Calibri" w:hAnsi="Arial" w:cs="Arial"/>
        </w:rPr>
      </w:pPr>
      <m:oMath>
        <m:r>
          <w:rPr>
            <w:rFonts w:ascii="Cambria Math" w:eastAsia="Calibri" w:hAnsi="Cambria Math" w:cs="Arial"/>
            <w:lang w:val="en-US"/>
          </w:rPr>
          <m:t>D</m:t>
        </m:r>
        <m:r>
          <w:rPr>
            <w:rFonts w:ascii="Cambria Math" w:eastAsia="Calibri" w:hAnsi="Cambria Math" w:cs="Arial"/>
          </w:rPr>
          <m:t>(</m:t>
        </m:r>
        <m:r>
          <m:rPr>
            <m:sty m:val="p"/>
          </m:rPr>
          <w:rPr>
            <w:rFonts w:ascii="Cambria Math" w:eastAsia="Calibri" w:hAnsi="Cambria Math" w:cs="Arial"/>
            <w:lang w:val="en-US"/>
          </w:rPr>
          <m:t>λ</m:t>
        </m:r>
        <m:r>
          <w:rPr>
            <w:rFonts w:ascii="Cambria Math" w:eastAsia="Calibri" w:hAnsi="Cambria Math" w:cs="Arial"/>
          </w:rPr>
          <m:t>)=</m:t>
        </m:r>
        <m:func>
          <m:funcPr>
            <m:ctrlPr>
              <w:rPr>
                <w:rFonts w:ascii="Cambria Math" w:eastAsia="Calibri" w:hAnsi="Cambria Math" w:cs="Arial"/>
                <w:i/>
              </w:rPr>
            </m:ctrlPr>
          </m:funcPr>
          <m:fName>
            <m:sSub>
              <m:sSubPr>
                <m:ctrlPr>
                  <w:rPr>
                    <w:rFonts w:ascii="Cambria Math" w:eastAsia="Calibri" w:hAnsi="Cambria Math" w:cs="Arial"/>
                    <w:i/>
                  </w:rPr>
                </m:ctrlPr>
              </m:sSubPr>
              <m:e>
                <m:r>
                  <m:rPr>
                    <m:sty m:val="p"/>
                  </m:rPr>
                  <w:rPr>
                    <w:rFonts w:ascii="Cambria Math" w:eastAsia="Calibri" w:hAnsi="Cambria Math" w:cs="Arial"/>
                  </w:rPr>
                  <m:t>log</m:t>
                </m:r>
              </m:e>
              <m:sub>
                <m:r>
                  <w:rPr>
                    <w:rFonts w:ascii="Cambria Math" w:eastAsia="Calibri" w:hAnsi="Cambria Math" w:cs="Arial"/>
                  </w:rPr>
                  <m:t>10</m:t>
                </m:r>
              </m:sub>
            </m:sSub>
          </m:fName>
          <m:e>
            <m:f>
              <m:fPr>
                <m:ctrlPr>
                  <w:rPr>
                    <w:rFonts w:ascii="Cambria Math" w:eastAsia="Calibri" w:hAnsi="Cambria Math" w:cs="Arial"/>
                    <w:i/>
                  </w:rPr>
                </m:ctrlPr>
              </m:fPr>
              <m:num>
                <m:r>
                  <w:rPr>
                    <w:rFonts w:ascii="Cambria Math" w:eastAsia="Calibri" w:hAnsi="Cambria Math" w:cs="Arial"/>
                  </w:rPr>
                  <m:t xml:space="preserve">1,04 ∙ </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5</m:t>
                    </m:r>
                  </m:sup>
                </m:sSup>
              </m:num>
              <m:den>
                <m:r>
                  <w:rPr>
                    <w:rFonts w:ascii="Cambria Math" w:eastAsia="Calibri" w:hAnsi="Cambria Math" w:cs="Arial"/>
                  </w:rPr>
                  <m:t>10</m:t>
                </m:r>
              </m:den>
            </m:f>
          </m:e>
        </m:func>
        <m:r>
          <w:rPr>
            <w:rFonts w:ascii="Cambria Math" w:eastAsia="Calibri" w:hAnsi="Cambria Math" w:cs="Arial"/>
          </w:rPr>
          <m:t>=4,02</m:t>
        </m:r>
      </m:oMath>
      <w:r>
        <w:rPr>
          <w:rFonts w:ascii="Arial" w:eastAsia="Calibri" w:hAnsi="Arial" w:cs="Arial"/>
        </w:rPr>
        <w:t>.</w:t>
      </w:r>
    </w:p>
    <w:p w14:paraId="0C17EFA7"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Рекомендуется использовать оптическую плотность, равную 5.</w:t>
      </w:r>
    </w:p>
    <w:p w14:paraId="0D51928B" w14:textId="77777777" w:rsidR="001F7F90" w:rsidRPr="0042282D" w:rsidRDefault="00D347A7">
      <w:pPr>
        <w:spacing w:after="0" w:line="360" w:lineRule="auto"/>
        <w:ind w:firstLine="709"/>
        <w:jc w:val="both"/>
        <w:rPr>
          <w:rFonts w:ascii="Arial" w:eastAsia="Calibri" w:hAnsi="Arial" w:cs="Arial"/>
          <w:sz w:val="20"/>
          <w:szCs w:val="20"/>
        </w:rPr>
      </w:pPr>
      <w:r w:rsidRPr="0042282D">
        <w:rPr>
          <w:rFonts w:ascii="Arial" w:eastAsia="Calibri" w:hAnsi="Arial" w:cs="Arial"/>
          <w:spacing w:val="40"/>
          <w:sz w:val="20"/>
          <w:szCs w:val="20"/>
          <w:lang w:eastAsia="zh-CN" w:bidi="ar"/>
        </w:rPr>
        <w:t>Примечание</w:t>
      </w:r>
      <w:r w:rsidRPr="0042282D">
        <w:rPr>
          <w:rFonts w:ascii="Arial" w:eastAsia="Calibri" w:hAnsi="Arial" w:cs="Arial"/>
          <w:sz w:val="20"/>
          <w:szCs w:val="20"/>
        </w:rPr>
        <w:t xml:space="preserve"> – Цель этого расчета </w:t>
      </w:r>
      <w:r w:rsidR="008016BD" w:rsidRPr="0042282D">
        <w:rPr>
          <w:rFonts w:ascii="Arial" w:eastAsia="Calibri" w:hAnsi="Arial" w:cs="Arial"/>
          <w:sz w:val="20"/>
          <w:szCs w:val="20"/>
        </w:rPr>
        <w:t>–</w:t>
      </w:r>
      <w:r w:rsidRPr="0042282D">
        <w:rPr>
          <w:rFonts w:ascii="Arial" w:eastAsia="Calibri" w:hAnsi="Arial" w:cs="Arial"/>
          <w:sz w:val="20"/>
          <w:szCs w:val="20"/>
        </w:rPr>
        <w:t xml:space="preserve"> определить оптическую плотность, необходимую для защиты глаз от повреждений; при выборе подходящих защитных очков также необходимо учитывать другие факторы (см. 9.4.5 и соответствующие стандарты на защитные очки).</w:t>
      </w:r>
    </w:p>
    <w:p w14:paraId="0D6F8CCE"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82" w:name="_Toc198565330"/>
      <w:r w:rsidRPr="00B70AF3">
        <w:rPr>
          <w:rFonts w:ascii="Arial" w:eastAsia="Calibri" w:hAnsi="Arial" w:cs="Arial"/>
          <w:b/>
        </w:rPr>
        <w:t xml:space="preserve">B.9 Пример для </w:t>
      </w:r>
      <w:bookmarkEnd w:id="82"/>
      <w:r w:rsidRPr="00B70AF3">
        <w:rPr>
          <w:rStyle w:val="a8"/>
          <w:rFonts w:ascii="Arial" w:hAnsi="Arial" w:cs="Arial"/>
          <w:shd w:val="clear" w:color="auto" w:fill="FFFFFF"/>
        </w:rPr>
        <w:t>источника излучения на основе массива лазерных диодов</w:t>
      </w:r>
    </w:p>
    <w:p w14:paraId="0B79780E"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B.9.1</w:t>
      </w:r>
      <w:r w:rsidRPr="00B70AF3">
        <w:rPr>
          <w:rFonts w:ascii="Arial" w:eastAsia="Calibri" w:hAnsi="Arial" w:cs="Arial"/>
          <w:b/>
        </w:rPr>
        <w:tab/>
        <w:t>Общие положения</w:t>
      </w:r>
    </w:p>
    <w:p w14:paraId="4DFF73EC" w14:textId="2D0CF3E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На</w:t>
      </w:r>
      <w:r w:rsidR="00F50D72">
        <w:rPr>
          <w:rFonts w:ascii="Arial" w:eastAsia="Calibri" w:hAnsi="Arial" w:cs="Arial"/>
        </w:rPr>
        <w:t xml:space="preserve">ходят </w:t>
      </w:r>
      <w:r w:rsidRPr="00B70AF3">
        <w:rPr>
          <w:rFonts w:ascii="Arial" w:eastAsia="Calibri" w:hAnsi="Arial" w:cs="Arial"/>
        </w:rPr>
        <w:t xml:space="preserve">ПДУ, применимое для просмотра в режиме наблюдения в пучке с длительностью облучения 10 с на расстоянии 1 м от источника излучения на основе массива лазерных диодов на основе GaAs (905 нм). Источник состоит из двух рядов по 10 диодов в каждом, которые установлены за коллимирующей оптикой. Источник имеет выходную мощность 6 Вт </w:t>
      </w:r>
      <w:r w:rsidR="00F50D72">
        <w:rPr>
          <w:rFonts w:ascii="Arial" w:eastAsia="Calibri" w:hAnsi="Arial" w:cs="Arial"/>
        </w:rPr>
        <w:t xml:space="preserve">и частоту следования импульсов </w:t>
      </w:r>
      <w:r w:rsidRPr="00F50D72">
        <w:rPr>
          <w:rFonts w:ascii="Arial" w:eastAsia="Calibri" w:hAnsi="Arial" w:cs="Arial"/>
          <w:i/>
          <w:lang w:val="en-US"/>
        </w:rPr>
        <w:t>F</w:t>
      </w:r>
      <w:r w:rsidR="00CF4983">
        <w:rPr>
          <w:rFonts w:ascii="Arial" w:eastAsia="Calibri" w:hAnsi="Arial" w:cs="Arial"/>
          <w:i/>
        </w:rPr>
        <w:t xml:space="preserve"> </w:t>
      </w:r>
      <w:r w:rsidR="00F50D72">
        <w:rPr>
          <w:rFonts w:ascii="Arial" w:eastAsia="Calibri" w:hAnsi="Arial" w:cs="Arial"/>
        </w:rPr>
        <w:t>=</w:t>
      </w:r>
      <w:r w:rsidR="00CF4983">
        <w:rPr>
          <w:rFonts w:ascii="Arial" w:eastAsia="Calibri" w:hAnsi="Arial" w:cs="Arial"/>
        </w:rPr>
        <w:t xml:space="preserve"> </w:t>
      </w:r>
      <w:r w:rsidRPr="00B70AF3">
        <w:rPr>
          <w:rFonts w:ascii="Arial" w:eastAsia="Calibri" w:hAnsi="Arial" w:cs="Arial"/>
        </w:rPr>
        <w:t xml:space="preserve">12 кГц. Длительность импульса составляет 80 нс. Выходная апертура (коллимирующая линза) составляет 5 см в диаметре, а диаметр выходного пучка составляет </w:t>
      </w:r>
      <w:r w:rsidR="008016BD" w:rsidRPr="00B70AF3">
        <w:rPr>
          <w:rFonts w:ascii="Arial" w:eastAsia="Calibri" w:hAnsi="Arial" w:cs="Arial"/>
        </w:rPr>
        <w:t xml:space="preserve"> </w:t>
      </w:r>
      <w:r w:rsidRPr="00B70AF3">
        <w:rPr>
          <w:rFonts w:ascii="Arial" w:eastAsia="Calibri" w:hAnsi="Arial" w:cs="Arial"/>
        </w:rPr>
        <w:t>3,5 см в точке максимальной энергетической облученности 1/</w:t>
      </w:r>
      <w:r w:rsidRPr="00B70AF3">
        <w:rPr>
          <w:rFonts w:ascii="Arial" w:eastAsia="Calibri" w:hAnsi="Arial" w:cs="Arial"/>
          <w:i/>
        </w:rPr>
        <w:t>e</w:t>
      </w:r>
      <w:r w:rsidRPr="00B70AF3">
        <w:rPr>
          <w:rFonts w:ascii="Arial" w:eastAsia="Calibri" w:hAnsi="Arial" w:cs="Arial"/>
        </w:rPr>
        <w:t xml:space="preserve"> (</w:t>
      </w:r>
      <w:r w:rsidR="0091180C" w:rsidRPr="00B70AF3">
        <w:rPr>
          <w:rFonts w:ascii="Arial" w:eastAsia="Calibri" w:hAnsi="Arial" w:cs="Arial"/>
        </w:rPr>
        <w:t>то есть</w:t>
      </w:r>
      <w:r w:rsidRPr="00B70AF3">
        <w:rPr>
          <w:rFonts w:ascii="Arial" w:eastAsia="Calibri" w:hAnsi="Arial" w:cs="Arial"/>
        </w:rPr>
        <w:t xml:space="preserve"> круглая измерительная апертура 3,5 см собирает 63</w:t>
      </w:r>
      <w:r w:rsidR="00C75300" w:rsidRPr="00B70AF3">
        <w:rPr>
          <w:rFonts w:ascii="Arial" w:eastAsia="Calibri" w:hAnsi="Arial" w:cs="Arial"/>
        </w:rPr>
        <w:t xml:space="preserve"> </w:t>
      </w:r>
      <w:r w:rsidRPr="00B70AF3">
        <w:rPr>
          <w:rFonts w:ascii="Arial" w:eastAsia="Calibri" w:hAnsi="Arial" w:cs="Arial"/>
        </w:rPr>
        <w:t>% мощности пучка). Облученность осевого пучка (средняя) на расстоянии 1 м составляет 3,6</w:t>
      </w:r>
      <w:r w:rsidR="00CF4983">
        <w:rPr>
          <w:rFonts w:ascii="Arial" w:eastAsia="Calibri" w:hAnsi="Arial" w:cs="Arial"/>
        </w:rPr>
        <w:t> </w:t>
      </w:r>
      <w:r w:rsidR="00F813DF" w:rsidRPr="00B70AF3">
        <w:rPr>
          <w:rFonts w:ascii="Arial" w:eastAsia="Calibri" w:hAnsi="Arial" w:cs="Arial"/>
        </w:rPr>
        <w:t>∙</w:t>
      </w:r>
      <w:r w:rsidR="00CF4983">
        <w:rPr>
          <w:rFonts w:ascii="Arial" w:eastAsia="Calibri" w:hAnsi="Arial" w:cs="Arial"/>
        </w:rPr>
        <w:t> </w:t>
      </w:r>
      <w:r w:rsidRPr="00B70AF3">
        <w:rPr>
          <w:rFonts w:ascii="Arial" w:eastAsia="Calibri" w:hAnsi="Arial" w:cs="Arial"/>
        </w:rPr>
        <w:t>10</w:t>
      </w:r>
      <w:r w:rsidRPr="00B70AF3">
        <w:rPr>
          <w:rFonts w:ascii="Arial" w:eastAsia="Calibri" w:hAnsi="Arial" w:cs="Arial"/>
          <w:vertAlign w:val="superscript"/>
        </w:rPr>
        <w:t>3</w:t>
      </w:r>
      <w:r w:rsidRPr="00B70AF3">
        <w:rPr>
          <w:rFonts w:ascii="Arial" w:eastAsia="Calibri" w:hAnsi="Arial" w:cs="Arial"/>
        </w:rPr>
        <w:t xml:space="preserve"> Вт·м</w:t>
      </w:r>
      <w:r w:rsidRPr="00B70AF3">
        <w:rPr>
          <w:rFonts w:ascii="Arial" w:eastAsia="Calibri" w:hAnsi="Arial" w:cs="Arial"/>
          <w:vertAlign w:val="superscript"/>
        </w:rPr>
        <w:t>-2</w:t>
      </w:r>
      <w:r w:rsidR="00F50D72">
        <w:rPr>
          <w:rFonts w:ascii="Arial" w:eastAsia="Calibri" w:hAnsi="Arial" w:cs="Arial"/>
        </w:rPr>
        <w:t xml:space="preserve">. </w:t>
      </w:r>
      <w:r w:rsidRPr="00B70AF3">
        <w:rPr>
          <w:rFonts w:ascii="Arial" w:eastAsia="Calibri" w:hAnsi="Arial" w:cs="Arial"/>
        </w:rPr>
        <w:t>Расходимость пучка сос</w:t>
      </w:r>
      <w:r w:rsidR="00F50D72">
        <w:rPr>
          <w:rFonts w:ascii="Arial" w:eastAsia="Calibri" w:hAnsi="Arial" w:cs="Arial"/>
        </w:rPr>
        <w:t>тавляет 25 мрад по горизонтали</w:t>
      </w:r>
      <w:r w:rsidRPr="00B70AF3">
        <w:rPr>
          <w:rFonts w:ascii="Arial" w:eastAsia="Calibri" w:hAnsi="Arial" w:cs="Arial"/>
        </w:rPr>
        <w:t xml:space="preserve"> 3 мрад по вертикали, на расстоянии 1 м от выходной апертуры размер пучка составляет примерно 3,0 см на 3,8 см соответственно.</w:t>
      </w:r>
    </w:p>
    <w:p w14:paraId="5C0EFF79" w14:textId="4BA66B1C" w:rsidR="001F7F90" w:rsidRPr="00B70AF3" w:rsidRDefault="00D347A7" w:rsidP="0042282D">
      <w:pPr>
        <w:widowControl w:val="0"/>
        <w:spacing w:after="0" w:line="360" w:lineRule="auto"/>
        <w:ind w:firstLine="709"/>
        <w:jc w:val="both"/>
        <w:rPr>
          <w:rFonts w:ascii="Arial" w:eastAsia="Calibri" w:hAnsi="Arial" w:cs="Arial"/>
        </w:rPr>
      </w:pPr>
      <w:r w:rsidRPr="00B70AF3">
        <w:rPr>
          <w:rFonts w:ascii="Arial" w:eastAsia="Calibri" w:hAnsi="Arial" w:cs="Arial"/>
        </w:rPr>
        <w:t>Фотография диапазона внутри пучка (с использованием инфракрасной пленки), сделанная на расстоянии 1 м от выходной апертуры, показывает, что каждый диод дополняет проецируемое линейное изображение длиной 2,2 мрад и шириной менее 0,5 мрад. Каждый диод отделен углом 3,0 мрад от центра к центру, а два ряда отделены углом 2,3 мрад (см. рисунок B.3). При использовании преобразователя инфракрасного изображения с светофильтром OD4 для уменьшения бликов обнаружено, что эти угловые расстояния постоянны на всех рас</w:t>
      </w:r>
      <w:r w:rsidR="00DC5796">
        <w:rPr>
          <w:rFonts w:ascii="Arial" w:eastAsia="Calibri" w:hAnsi="Arial" w:cs="Arial"/>
        </w:rPr>
        <w:t>стояниях обзора от 10 см до 2 м</w:t>
      </w:r>
      <w:r w:rsidRPr="00B70AF3">
        <w:rPr>
          <w:rFonts w:ascii="Arial" w:eastAsia="Calibri" w:hAnsi="Arial" w:cs="Arial"/>
          <w:vertAlign w:val="superscript"/>
        </w:rPr>
        <w:footnoteReference w:id="3"/>
      </w:r>
      <w:r w:rsidR="008016BD" w:rsidRPr="00B70AF3">
        <w:rPr>
          <w:rFonts w:ascii="Arial" w:eastAsia="Calibri" w:hAnsi="Arial" w:cs="Arial"/>
          <w:vertAlign w:val="superscript"/>
        </w:rPr>
        <w:t>)</w:t>
      </w:r>
      <w:r w:rsidRPr="00B70AF3">
        <w:rPr>
          <w:rFonts w:ascii="Arial" w:eastAsia="Calibri" w:hAnsi="Arial" w:cs="Arial"/>
        </w:rPr>
        <w:t>.</w:t>
      </w:r>
    </w:p>
    <w:p w14:paraId="466B9D86" w14:textId="77777777"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noProof/>
          <w:lang w:eastAsia="ru-RU"/>
        </w:rPr>
        <w:drawing>
          <wp:inline distT="0" distB="0" distL="0" distR="0" wp14:anchorId="564E45C2" wp14:editId="13D70B2E">
            <wp:extent cx="1931035" cy="19234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41">
                      <a:extLst>
                        <a:ext uri="{28A0092B-C50C-407E-A947-70E740481C1C}">
                          <a14:useLocalDpi xmlns:a14="http://schemas.microsoft.com/office/drawing/2010/main" val="0"/>
                        </a:ext>
                      </a:extLst>
                    </a:blip>
                    <a:srcRect r="3421" b="3471"/>
                    <a:stretch>
                      <a:fillRect/>
                    </a:stretch>
                  </pic:blipFill>
                  <pic:spPr>
                    <a:xfrm>
                      <a:off x="0" y="0"/>
                      <a:ext cx="1931212" cy="1924074"/>
                    </a:xfrm>
                    <a:prstGeom prst="rect">
                      <a:avLst/>
                    </a:prstGeom>
                    <a:noFill/>
                    <a:ln>
                      <a:noFill/>
                    </a:ln>
                  </pic:spPr>
                </pic:pic>
              </a:graphicData>
            </a:graphic>
          </wp:inline>
        </w:drawing>
      </w:r>
    </w:p>
    <w:p w14:paraId="2986EBFB" w14:textId="77777777"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rPr>
        <w:t>Рисунок В.3 – Лазерный источник излучения на основе массива лазерных диодов с двумя группировками</w:t>
      </w:r>
    </w:p>
    <w:p w14:paraId="3817CEE8" w14:textId="35EC661C" w:rsidR="001F7F90" w:rsidRPr="00B70AF3" w:rsidRDefault="00DC5796">
      <w:pPr>
        <w:spacing w:after="0" w:line="360" w:lineRule="auto"/>
        <w:ind w:firstLine="709"/>
        <w:jc w:val="both"/>
        <w:rPr>
          <w:rFonts w:ascii="Arial" w:eastAsia="Calibri" w:hAnsi="Arial" w:cs="Arial"/>
        </w:rPr>
      </w:pPr>
      <w:r>
        <w:rPr>
          <w:rFonts w:ascii="Arial" w:eastAsia="Calibri" w:hAnsi="Arial" w:cs="Arial"/>
        </w:rPr>
        <w:t>Решение</w:t>
      </w:r>
    </w:p>
    <w:p w14:paraId="0469622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Значение ПДУ, применимое к массиву лазерных диодов, является наиболее строгим значением ПДУ, полученным в результате оценки каждого отдельного источника и каждой возможной группировки массива диодов. Однако оценку можно значительно упростить, используя консервативное предположение о том, что вся мощность излучения исходит от одного точечного источника. Этот подход преувеличивал бы уровень опасности, и если бы он не приводил к установлению излишне строгих мер безопасности, то не было бы необходимости выполнять более сложный анализ протяженного источника.</w:t>
      </w:r>
    </w:p>
    <w:p w14:paraId="59E6B9F8" w14:textId="0A64A17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Определение применимого (наиболее ограничивающего) значения ПДУ требует эмпирического подхода, поскольку значение ПДУ для одного диода, двух соседних диодов, группы из трех или четырех диодов и т.</w:t>
      </w:r>
      <w:r w:rsidR="00B77B2B" w:rsidRPr="00B70AF3">
        <w:rPr>
          <w:rFonts w:ascii="Arial" w:eastAsia="Calibri" w:hAnsi="Arial" w:cs="Arial"/>
        </w:rPr>
        <w:t> </w:t>
      </w:r>
      <w:r w:rsidRPr="00B70AF3">
        <w:rPr>
          <w:rFonts w:ascii="Arial" w:eastAsia="Calibri" w:hAnsi="Arial" w:cs="Arial"/>
        </w:rPr>
        <w:t xml:space="preserve">д. и всего массива должны быть рассчитаны с учетом того, что в каждом случае мощность или энергия усреднены в соответствии с угловым размером α, применимому к расположению диодов. Для изучения различных комбинаций диодов полезно составить схему источника (см. рисунок В.3). Общее количество импульсов </w:t>
      </w:r>
      <w:r w:rsidRPr="00B70AF3">
        <w:rPr>
          <w:rFonts w:ascii="Arial" w:eastAsia="Calibri" w:hAnsi="Arial" w:cs="Arial"/>
          <w:i/>
        </w:rPr>
        <w:t>N</w:t>
      </w:r>
      <w:r w:rsidRPr="00B70AF3">
        <w:rPr>
          <w:rFonts w:ascii="Arial" w:eastAsia="Calibri" w:hAnsi="Arial" w:cs="Arial"/>
        </w:rPr>
        <w:t xml:space="preserve"> в течени</w:t>
      </w:r>
      <w:r w:rsidR="00DC5796">
        <w:rPr>
          <w:rFonts w:ascii="Arial" w:eastAsia="Calibri" w:hAnsi="Arial" w:cs="Arial"/>
        </w:rPr>
        <w:t>е</w:t>
      </w:r>
      <w:r w:rsidRPr="00B70AF3">
        <w:rPr>
          <w:rFonts w:ascii="Arial" w:eastAsia="Calibri" w:hAnsi="Arial" w:cs="Arial"/>
        </w:rPr>
        <w:t xml:space="preserve"> 10 с облучения составляет 120 000.</w:t>
      </w:r>
    </w:p>
    <w:p w14:paraId="03795675" w14:textId="4D4B2418" w:rsidR="001F7F90" w:rsidRPr="00B70AF3" w:rsidRDefault="00D347A7" w:rsidP="00B9395E">
      <w:pPr>
        <w:tabs>
          <w:tab w:val="left" w:pos="1701"/>
        </w:tabs>
        <w:spacing w:after="0" w:line="360" w:lineRule="auto"/>
        <w:ind w:firstLine="709"/>
        <w:jc w:val="both"/>
        <w:rPr>
          <w:rFonts w:ascii="Arial" w:eastAsia="Calibri" w:hAnsi="Arial" w:cs="Arial"/>
        </w:rPr>
      </w:pPr>
      <w:r w:rsidRPr="00B70AF3">
        <w:rPr>
          <w:rFonts w:ascii="Arial" w:eastAsia="Calibri" w:hAnsi="Arial" w:cs="Arial"/>
        </w:rPr>
        <w:t>Значение ПДУ для одиночного импульса при оцен</w:t>
      </w:r>
      <w:r w:rsidR="00DC5796">
        <w:rPr>
          <w:rFonts w:ascii="Arial" w:eastAsia="Calibri" w:hAnsi="Arial" w:cs="Arial"/>
        </w:rPr>
        <w:t>ке многоимпульсного излучения (по</w:t>
      </w:r>
      <w:r w:rsidRPr="00B70AF3">
        <w:rPr>
          <w:rFonts w:ascii="Arial" w:eastAsia="Calibri" w:hAnsi="Arial" w:cs="Arial"/>
        </w:rPr>
        <w:t xml:space="preserve"> таблиц</w:t>
      </w:r>
      <w:r w:rsidR="00DC5796">
        <w:rPr>
          <w:rFonts w:ascii="Arial" w:eastAsia="Calibri" w:hAnsi="Arial" w:cs="Arial"/>
        </w:rPr>
        <w:t>е</w:t>
      </w:r>
      <w:r w:rsidRPr="00B70AF3">
        <w:rPr>
          <w:rFonts w:ascii="Arial" w:eastAsia="Calibri" w:hAnsi="Arial" w:cs="Arial"/>
        </w:rPr>
        <w:t xml:space="preserve"> 5) с учетом наблюдения протяженного источника для импульса продолжительностью 80 нс равно: </w:t>
      </w:r>
    </w:p>
    <w:p w14:paraId="60F6878A" w14:textId="64F58FB3" w:rsidR="001F7F90" w:rsidRPr="006B4705" w:rsidRDefault="00000000" w:rsidP="0023082A">
      <w:pPr>
        <w:tabs>
          <w:tab w:val="left" w:pos="1560"/>
        </w:tabs>
        <w:spacing w:after="0" w:line="360" w:lineRule="auto"/>
        <w:ind w:left="993" w:hanging="425"/>
        <w:jc w:val="both"/>
        <w:rPr>
          <w:rFonts w:ascii="Arial" w:eastAsia="SimSun" w:hAnsi="Arial" w:cs="Arial"/>
          <w:oMath/>
        </w:rPr>
      </w:pPr>
      <m:oMathPara>
        <m:oMathParaPr>
          <m:jc m:val="left"/>
        </m:oMathParaPr>
        <m:oMath>
          <m:sSub>
            <m:sSubPr>
              <m:ctrlPr>
                <w:rPr>
                  <w:rFonts w:ascii="Cambria Math" w:eastAsia="Calibri" w:hAnsi="Cambria Math" w:cs="Arial"/>
                </w:rPr>
              </m:ctrlPr>
            </m:sSubPr>
            <m:e>
              <m:r>
                <m:rPr>
                  <m:nor/>
                </m:rPr>
                <w:rPr>
                  <w:rFonts w:ascii="Cambria Math" w:eastAsia="Calibri" w:hAnsi="Cambria Math" w:cs="Arial"/>
                  <w:i/>
                  <w:lang w:val="en-US"/>
                </w:rPr>
                <m:t>H</m:t>
              </m:r>
            </m:e>
            <m:sub>
              <m:sSub>
                <m:sSubPr>
                  <m:ctrlPr>
                    <w:rPr>
                      <w:rFonts w:ascii="Cambria Math" w:eastAsia="Calibri" w:hAnsi="Cambria Math" w:cs="Arial"/>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C</m:t>
              </m:r>
            </m:e>
            <m:sub>
              <m:r>
                <m:rPr>
                  <m:nor/>
                </m:rPr>
                <w:rPr>
                  <w:rFonts w:ascii="Cambria Math" w:eastAsia="Calibri" w:hAnsi="Cambria Math" w:cs="Arial"/>
                </w:rPr>
                <m:t>4</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m:oMathPara>
    </w:p>
    <w:p w14:paraId="6CBAAC72" w14:textId="6D131233" w:rsidR="001F7F90" w:rsidRPr="00DC5796" w:rsidRDefault="00AD1B1F" w:rsidP="0023082A">
      <w:pPr>
        <w:spacing w:after="0" w:line="360" w:lineRule="auto"/>
        <w:ind w:left="1560" w:hanging="1133"/>
        <w:jc w:val="both"/>
        <w:rPr>
          <w:rFonts w:ascii="Arial" w:eastAsia="SimSun" w:hAnsi="Arial" w:cs="Arial"/>
        </w:rPr>
      </w:pPr>
      <m:oMathPara>
        <m:oMathParaPr>
          <m:jc m:val="left"/>
        </m:oMathParaPr>
        <m:oMath>
          <m:r>
            <m:rPr>
              <m:nor/>
            </m:rPr>
            <w:rPr>
              <w:rFonts w:ascii="Cambria Math" w:eastAsia="Calibri" w:hAnsi="Cambria Math" w:cs="Arial"/>
            </w:rPr>
            <m:t xml:space="preserve">= 2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0,002(905 - 700)</m:t>
              </m:r>
            </m:sup>
          </m:sSup>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m:oMathPara>
    </w:p>
    <w:p w14:paraId="50768028" w14:textId="3B96BB5E" w:rsidR="001F7F90" w:rsidRPr="00DC5796" w:rsidRDefault="00D347A7" w:rsidP="0042282D">
      <w:pPr>
        <w:spacing w:after="0" w:line="360" w:lineRule="auto"/>
        <w:ind w:left="1418" w:firstLine="142"/>
        <w:jc w:val="both"/>
        <w:rPr>
          <w:rFonts w:ascii="Arial" w:eastAsia="Calibri" w:hAnsi="Arial" w:cs="Arial"/>
        </w:rPr>
      </w:pPr>
      <m:oMath>
        <m:r>
          <w:rPr>
            <w:rFonts w:ascii="Cambria Math" w:eastAsia="Calibri" w:hAnsi="Cambria Math" w:cs="Arial"/>
          </w:rPr>
          <m:t>=</m:t>
        </m:r>
        <m:r>
          <m:rPr>
            <m:nor/>
          </m:rPr>
          <w:rPr>
            <w:rFonts w:ascii="Cambria Math" w:eastAsia="Calibri" w:hAnsi="Cambria Math" w:cs="Arial"/>
          </w:rPr>
          <m:t xml:space="preserve">5,14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-3</m:t>
            </m:r>
          </m:sup>
        </m:sSup>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sSup>
          <m:sSupPr>
            <m:ctrlPr>
              <w:rPr>
                <w:rFonts w:ascii="Cambria Math" w:eastAsia="Calibri" w:hAnsi="Cambria Math" w:cs="Arial"/>
                <w:i/>
              </w:rPr>
            </m:ctrlPr>
          </m:sSupPr>
          <m:e>
            <m:r>
              <m:rPr>
                <m:nor/>
              </m:rPr>
              <w:rPr>
                <w:rFonts w:ascii="Cambria Math" w:eastAsia="Calibri" w:hAnsi="Cambria Math" w:cs="Arial"/>
              </w:rPr>
              <m:t xml:space="preserve"> м</m:t>
            </m:r>
          </m:e>
          <m:sup>
            <m:r>
              <m:rPr>
                <m:nor/>
              </m:rPr>
              <w:rPr>
                <w:rFonts w:ascii="Cambria Math" w:eastAsia="Calibri" w:hAnsi="Cambria Math" w:cs="Arial"/>
              </w:rPr>
              <m:t>-2</m:t>
            </m:r>
          </m:sup>
        </m:sSup>
      </m:oMath>
      <w:r w:rsidR="00AD1B1F">
        <w:rPr>
          <w:rFonts w:ascii="Arial" w:eastAsia="Calibri" w:hAnsi="Arial" w:cs="Arial"/>
        </w:rPr>
        <w:t>.</w:t>
      </w:r>
    </w:p>
    <w:p w14:paraId="6D1F6A5A" w14:textId="2BA6983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сравнения ПДУ одиночного импульса со средней облученност</w:t>
      </w:r>
      <w:r w:rsidR="00EC1079">
        <w:rPr>
          <w:rFonts w:ascii="Arial" w:eastAsia="Calibri" w:hAnsi="Arial" w:cs="Arial"/>
        </w:rPr>
        <w:t>ью</w:t>
      </w:r>
      <w:r w:rsidRPr="00B70AF3">
        <w:rPr>
          <w:rFonts w:ascii="Arial" w:eastAsia="Calibri" w:hAnsi="Arial" w:cs="Arial"/>
        </w:rPr>
        <w:t xml:space="preserve"> удобно выразить указанный выше ПДУ (который выражен в виде энергетической экспозиции) в виде облученности, усредненной по </w:t>
      </w:r>
      <w:r w:rsidRPr="00B70AF3">
        <w:rPr>
          <w:rFonts w:ascii="Arial" w:eastAsia="Calibri" w:hAnsi="Arial" w:cs="Arial"/>
          <w:i/>
        </w:rPr>
        <w:t>F</w:t>
      </w:r>
      <w:r w:rsidRPr="00B70AF3">
        <w:rPr>
          <w:rFonts w:ascii="Arial" w:eastAsia="Calibri" w:hAnsi="Arial" w:cs="Arial"/>
        </w:rPr>
        <w:t xml:space="preserve"> импульсам в секунду, следующим образом (</w:t>
      </w:r>
      <w:r w:rsidR="0091180C" w:rsidRPr="00B70AF3">
        <w:rPr>
          <w:rFonts w:ascii="Arial" w:eastAsia="Calibri" w:hAnsi="Arial" w:cs="Arial"/>
        </w:rPr>
        <w:t>то есть</w:t>
      </w:r>
      <w:r w:rsidRPr="00B70AF3">
        <w:rPr>
          <w:rFonts w:ascii="Arial" w:eastAsia="Calibri" w:hAnsi="Arial" w:cs="Arial"/>
        </w:rPr>
        <w:t xml:space="preserve"> энергия импульса делится на период </w:t>
      </w:r>
      <w:r w:rsidRPr="00B70AF3">
        <w:rPr>
          <w:rFonts w:ascii="Arial" w:eastAsia="Calibri" w:hAnsi="Arial" w:cs="Arial"/>
          <w:i/>
        </w:rPr>
        <w:t>T</w:t>
      </w:r>
      <w:r w:rsidRPr="00B70AF3">
        <w:rPr>
          <w:rFonts w:ascii="Arial" w:eastAsia="Calibri" w:hAnsi="Arial" w:cs="Arial"/>
          <w:vertAlign w:val="subscript"/>
        </w:rPr>
        <w:t>p</w:t>
      </w:r>
      <w:r w:rsidR="008016BD" w:rsidRPr="00B70AF3">
        <w:rPr>
          <w:rFonts w:ascii="Arial" w:eastAsia="Calibri" w:hAnsi="Arial" w:cs="Arial"/>
          <w:vertAlign w:val="subscript"/>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1/</w:t>
      </w:r>
      <w:r w:rsidRPr="00B70AF3">
        <w:rPr>
          <w:rFonts w:ascii="Arial" w:eastAsia="Calibri" w:hAnsi="Arial" w:cs="Arial"/>
          <w:i/>
        </w:rPr>
        <w:t>F</w:t>
      </w:r>
      <w:r w:rsidRPr="00B70AF3">
        <w:rPr>
          <w:rFonts w:ascii="Arial" w:eastAsia="Calibri" w:hAnsi="Arial" w:cs="Arial"/>
        </w:rPr>
        <w:t xml:space="preserve">): </w:t>
      </w:r>
    </w:p>
    <w:p w14:paraId="693FE725" w14:textId="302DA6CA" w:rsidR="001F7F90" w:rsidRPr="00AD1B1F" w:rsidRDefault="00000000" w:rsidP="00AD1B1F">
      <w:pPr>
        <w:spacing w:after="0" w:line="360" w:lineRule="auto"/>
        <w:ind w:left="1134" w:hanging="425"/>
        <w:jc w:val="both"/>
        <w:rPr>
          <w:rFonts w:ascii="Cambria Math" w:eastAsia="Calibri" w:hAnsi="Cambria Math" w:cs="Arial"/>
          <w:lang w:val="en-US"/>
          <w:oMath/>
        </w:rPr>
      </w:pPr>
      <m:oMathPara>
        <m:oMathParaPr>
          <m:jc m:val="left"/>
        </m:oMathParaPr>
        <m:oMath>
          <m:sSub>
            <m:sSubPr>
              <m:ctrlPr>
                <w:rPr>
                  <w:rFonts w:ascii="Cambria Math" w:eastAsia="Calibri" w:hAnsi="Cambria Math" w:cs="Arial"/>
                </w:rPr>
              </m:ctrlPr>
            </m:sSubPr>
            <m:e>
              <m:r>
                <m:rPr>
                  <m:nor/>
                </m:rPr>
                <w:rPr>
                  <w:rFonts w:ascii="Cambria Math" w:eastAsia="Calibri" w:hAnsi="Cambria Math" w:cs="Arial"/>
                  <w:i/>
                  <w:iCs/>
                  <w:lang w:val="en-US"/>
                </w:rPr>
                <m:t>E</m:t>
              </m:r>
            </m:e>
            <m:sub>
              <m:sSub>
                <m:sSubPr>
                  <m:ctrlPr>
                    <w:rPr>
                      <w:rFonts w:ascii="Cambria Math" w:eastAsia="Calibri" w:hAnsi="Cambria Math" w:cs="Arial"/>
                    </w:rPr>
                  </m:ctrlPr>
                </m:sSubPr>
                <m:e>
                  <m:r>
                    <m:rPr>
                      <m:nor/>
                    </m:rPr>
                    <w:rPr>
                      <w:rFonts w:ascii="Cambria Math" w:eastAsia="Calibri" w:hAnsi="Cambria Math" w:cs="Arial"/>
                    </w:rPr>
                    <m:t>ПДУ</m:t>
                  </m:r>
                </m:e>
                <m:sub>
                  <m:r>
                    <m:rPr>
                      <m:nor/>
                    </m:rPr>
                    <w:rPr>
                      <w:rFonts w:ascii="Cambria Math" w:eastAsia="Calibri" w:hAnsi="Cambria Math" w:cs="Arial"/>
                      <w:iCs/>
                      <w:lang w:val="en-US"/>
                    </w:rPr>
                    <m:t>a</m:t>
                  </m:r>
                </m:sub>
              </m:sSub>
            </m:sub>
          </m:sSub>
          <m:r>
            <m:rPr>
              <m:nor/>
            </m:rPr>
            <w:rPr>
              <w:rFonts w:ascii="Cambria Math" w:eastAsia="Calibri" w:hAnsi="Cambria Math" w:cs="Arial"/>
              <w:lang w:val="en-US"/>
            </w:rPr>
            <m:t xml:space="preserve"> =</m:t>
          </m:r>
          <m:r>
            <m:rPr>
              <m:sty m:val="p"/>
            </m:rPr>
            <w:rPr>
              <w:rFonts w:ascii="Cambria Math" w:eastAsia="Calibri" w:hAnsi="Cambria Math" w:cs="Arial"/>
              <w:lang w:val="en-US"/>
            </w:rPr>
            <m:t xml:space="preserve"> </m:t>
          </m:r>
          <m:sSub>
            <m:sSubPr>
              <m:ctrlPr>
                <w:rPr>
                  <w:rFonts w:ascii="Cambria Math" w:eastAsia="Calibri" w:hAnsi="Cambria Math" w:cs="Arial"/>
                </w:rPr>
              </m:ctrlPr>
            </m:sSubPr>
            <m:e>
              <m:r>
                <m:rPr>
                  <m:nor/>
                </m:rPr>
                <w:rPr>
                  <w:rFonts w:ascii="Cambria Math" w:eastAsia="Calibri" w:hAnsi="Cambria Math" w:cs="Arial"/>
                  <w:i/>
                  <w:iCs/>
                  <w:lang w:val="en-US"/>
                </w:rPr>
                <m:t>H</m:t>
              </m:r>
            </m:e>
            <m:sub>
              <m:sSub>
                <m:sSubPr>
                  <m:ctrlPr>
                    <w:rPr>
                      <w:rFonts w:ascii="Cambria Math" w:eastAsia="Calibri" w:hAnsi="Cambria Math" w:cs="Arial"/>
                    </w:rPr>
                  </m:ctrlPr>
                </m:sSubPr>
                <m:e>
                  <m:r>
                    <m:rPr>
                      <m:nor/>
                    </m:rPr>
                    <w:rPr>
                      <w:rFonts w:ascii="Cambria Math" w:eastAsia="Calibri" w:hAnsi="Cambria Math" w:cs="Arial"/>
                    </w:rPr>
                    <m:t>ПДУ</m:t>
                  </m:r>
                </m:e>
                <m:sub>
                  <m:r>
                    <m:rPr>
                      <m:nor/>
                    </m:rPr>
                    <w:rPr>
                      <w:rFonts w:ascii="Cambria Math" w:eastAsia="Calibri" w:hAnsi="Cambria Math" w:cs="Arial"/>
                      <w:iCs/>
                      <w:lang w:val="en-US"/>
                    </w:rPr>
                    <m:t>a</m:t>
                  </m:r>
                </m:sub>
              </m:sSub>
            </m:sub>
          </m:sSub>
          <m:r>
            <m:rPr>
              <m:nor/>
            </m:rPr>
            <w:rPr>
              <w:rFonts w:ascii="Cambria Math" w:eastAsia="Calibri" w:hAnsi="Cambria Math" w:cs="Arial"/>
              <w:lang w:val="en-US"/>
            </w:rPr>
            <m:t xml:space="preserve">∙ </m:t>
          </m:r>
          <m:r>
            <m:rPr>
              <m:nor/>
            </m:rPr>
            <w:rPr>
              <w:rFonts w:ascii="Cambria Math" w:eastAsia="Calibri" w:hAnsi="Cambria Math" w:cs="Arial"/>
              <w:i/>
              <w:iCs/>
              <w:lang w:val="en-US"/>
            </w:rPr>
            <m:t>F</m:t>
          </m:r>
          <m:r>
            <m:rPr>
              <m:nor/>
            </m:rPr>
            <w:rPr>
              <w:rFonts w:ascii="Cambria Math" w:eastAsia="Calibri" w:hAnsi="Cambria Math" w:cs="Arial"/>
              <w:lang w:val="en-US"/>
            </w:rPr>
            <m:t xml:space="preserve"> </m:t>
          </m:r>
        </m:oMath>
      </m:oMathPara>
    </w:p>
    <w:p w14:paraId="5393585F" w14:textId="3BC1F363" w:rsidR="001F7F90" w:rsidRPr="00AD1B1F" w:rsidRDefault="00AD1B1F" w:rsidP="00AD1B1F">
      <w:pPr>
        <w:spacing w:after="0" w:line="360" w:lineRule="auto"/>
        <w:ind w:left="1701" w:hanging="425"/>
        <w:jc w:val="both"/>
        <w:rPr>
          <w:rFonts w:ascii="Cambria Math" w:eastAsia="Calibri" w:hAnsi="Cambria Math" w:cs="Arial"/>
          <w:lang w:val="en-US"/>
          <w:oMath/>
        </w:rPr>
      </w:pPr>
      <m:oMathPara>
        <m:oMathParaPr>
          <m:jc m:val="left"/>
        </m:oMathParaPr>
        <m:oMath>
          <m:r>
            <m:rPr>
              <m:nor/>
            </m:rPr>
            <w:rPr>
              <w:rFonts w:ascii="Cambria Math" w:eastAsia="Calibri" w:hAnsi="Cambria Math" w:cs="Arial"/>
              <w:lang w:val="en-US"/>
            </w:rPr>
            <m:t xml:space="preserve">= 5,14 ∙ </m:t>
          </m:r>
          <m:sSup>
            <m:sSupPr>
              <m:ctrlPr>
                <w:rPr>
                  <w:rFonts w:ascii="Cambria Math" w:eastAsia="Calibri" w:hAnsi="Cambria Math" w:cs="Arial"/>
                </w:rPr>
              </m:ctrlPr>
            </m:sSupPr>
            <m:e>
              <m:r>
                <m:rPr>
                  <m:nor/>
                </m:rPr>
                <w:rPr>
                  <w:rFonts w:ascii="Cambria Math" w:eastAsia="Calibri" w:hAnsi="Cambria Math" w:cs="Arial"/>
                  <w:lang w:val="en-US"/>
                </w:rPr>
                <m:t>10</m:t>
              </m:r>
            </m:e>
            <m:sup>
              <m:r>
                <m:rPr>
                  <m:nor/>
                </m:rPr>
                <w:rPr>
                  <w:rFonts w:ascii="Cambria Math" w:eastAsia="Calibri" w:hAnsi="Cambria Math" w:cs="Arial"/>
                  <w:lang w:val="en-US"/>
                </w:rPr>
                <m:t>-3</m:t>
              </m:r>
            </m:sup>
          </m:sSup>
          <m:r>
            <m:rPr>
              <m:nor/>
            </m:rPr>
            <w:rPr>
              <w:rFonts w:ascii="Cambria Math" w:eastAsia="Calibri" w:hAnsi="Cambria Math" w:cs="Arial"/>
              <w:lang w:val="en-US"/>
            </w:rPr>
            <m:t xml:space="preserve"> </m:t>
          </m:r>
          <m:sSub>
            <m:sSubPr>
              <m:ctrlPr>
                <w:rPr>
                  <w:rFonts w:ascii="Cambria Math" w:eastAsia="Calibri" w:hAnsi="Cambria Math" w:cs="Arial"/>
                </w:rPr>
              </m:ctrlPr>
            </m:sSubPr>
            <m:e>
              <m:r>
                <m:rPr>
                  <m:nor/>
                </m:rPr>
                <w:rPr>
                  <w:rFonts w:ascii="Cambria Math" w:eastAsia="Calibri" w:hAnsi="Cambria Math" w:cs="Arial"/>
                  <w:iCs/>
                  <w:lang w:val="en-US"/>
                </w:rPr>
                <m:t>C</m:t>
              </m:r>
            </m:e>
            <m:sub>
              <m:r>
                <m:rPr>
                  <m:nor/>
                </m:rPr>
                <w:rPr>
                  <w:rFonts w:ascii="Cambria Math" w:eastAsia="Calibri" w:hAnsi="Cambria Math" w:cs="Arial"/>
                  <w:lang w:val="en-US"/>
                </w:rPr>
                <m:t>6</m:t>
              </m:r>
            </m:sub>
          </m:sSub>
          <m:r>
            <m:rPr>
              <m:nor/>
            </m:rPr>
            <w:rPr>
              <w:rFonts w:ascii="Cambria Math" w:eastAsia="Calibri" w:hAnsi="Cambria Math" w:cs="Arial"/>
              <w:lang w:val="en-US"/>
            </w:rPr>
            <m:t xml:space="preserve"> </m:t>
          </m:r>
          <m:r>
            <m:rPr>
              <m:nor/>
            </m:rPr>
            <w:rPr>
              <w:rFonts w:ascii="Cambria Math" w:eastAsia="Calibri" w:hAnsi="Cambria Math" w:cs="Arial"/>
            </w:rPr>
            <m:t>Дж</m:t>
          </m:r>
          <m:r>
            <m:rPr>
              <m:nor/>
            </m:rPr>
            <w:rPr>
              <w:rFonts w:ascii="Cambria Math" w:eastAsia="Calibri" w:hAnsi="Cambria Math" w:cs="Arial"/>
              <w:lang w:val="en-US"/>
            </w:rPr>
            <m:t xml:space="preserve"> </m:t>
          </m:r>
          <m:r>
            <m:rPr>
              <m:nor/>
            </m:rPr>
            <w:rPr>
              <w:rFonts w:ascii="Cambria Math" w:eastAsia="Calibri" w:hAnsi="Cambria Math" w:cs="Arial"/>
            </w:rPr>
            <w:sym w:font="Symbol" w:char="F0D7"/>
          </m:r>
          <m:r>
            <m:rPr>
              <m:sty m:val="p"/>
            </m:rPr>
            <w:rPr>
              <w:rFonts w:ascii="Cambria Math" w:eastAsia="Calibri" w:hAnsi="Cambria Math" w:cs="Arial"/>
              <w:lang w:val="en-US"/>
            </w:rPr>
            <m:t xml:space="preserve"> </m:t>
          </m:r>
          <m:sSup>
            <m:sSupPr>
              <m:ctrlPr>
                <w:rPr>
                  <w:rFonts w:ascii="Cambria Math" w:eastAsia="Calibri" w:hAnsi="Cambria Math" w:cs="Arial"/>
                </w:rPr>
              </m:ctrlPr>
            </m:sSupPr>
            <m:e>
              <m:r>
                <m:rPr>
                  <m:nor/>
                </m:rPr>
                <w:rPr>
                  <w:rFonts w:ascii="Cambria Math" w:eastAsia="Calibri" w:hAnsi="Cambria Math" w:cs="Arial"/>
                </w:rPr>
                <m:t>м</m:t>
              </m:r>
            </m:e>
            <m:sup>
              <m:r>
                <m:rPr>
                  <m:nor/>
                </m:rPr>
                <w:rPr>
                  <w:rFonts w:ascii="Cambria Math" w:eastAsia="Calibri" w:hAnsi="Cambria Math" w:cs="Arial"/>
                  <w:lang w:val="en-US"/>
                </w:rPr>
                <m:t>-2</m:t>
              </m:r>
            </m:sup>
          </m:sSup>
          <m:r>
            <m:rPr>
              <m:nor/>
            </m:rPr>
            <w:rPr>
              <w:rFonts w:ascii="Cambria Math" w:eastAsia="Calibri" w:hAnsi="Cambria Math" w:cs="Arial"/>
              <w:lang w:val="en-US"/>
            </w:rPr>
            <m:t xml:space="preserve">∙ 1,2 ∙ </m:t>
          </m:r>
          <m:sSup>
            <m:sSupPr>
              <m:ctrlPr>
                <w:rPr>
                  <w:rFonts w:ascii="Cambria Math" w:eastAsia="Calibri" w:hAnsi="Cambria Math" w:cs="Arial"/>
                </w:rPr>
              </m:ctrlPr>
            </m:sSupPr>
            <m:e>
              <m:r>
                <m:rPr>
                  <m:nor/>
                </m:rPr>
                <w:rPr>
                  <w:rFonts w:ascii="Cambria Math" w:eastAsia="Calibri" w:hAnsi="Cambria Math" w:cs="Arial"/>
                  <w:lang w:val="en-US"/>
                </w:rPr>
                <m:t>10</m:t>
              </m:r>
            </m:e>
            <m:sup>
              <m:r>
                <m:rPr>
                  <m:nor/>
                </m:rPr>
                <w:rPr>
                  <w:rFonts w:ascii="Cambria Math" w:eastAsia="Calibri" w:hAnsi="Cambria Math" w:cs="Arial"/>
                  <w:lang w:val="en-US"/>
                </w:rPr>
                <m:t>4</m:t>
              </m:r>
            </m:sup>
          </m:sSup>
          <m:r>
            <m:rPr>
              <m:nor/>
            </m:rPr>
            <w:rPr>
              <w:rFonts w:ascii="Cambria Math" w:eastAsia="Calibri" w:hAnsi="Cambria Math" w:cs="Arial"/>
              <w:lang w:val="en-US"/>
            </w:rPr>
            <m:t xml:space="preserve"> </m:t>
          </m:r>
          <m:r>
            <m:rPr>
              <m:nor/>
            </m:rPr>
            <w:rPr>
              <w:rFonts w:ascii="Cambria Math" w:eastAsia="Calibri" w:hAnsi="Cambria Math" w:cs="Arial"/>
            </w:rPr>
            <m:t>Гц</m:t>
          </m:r>
          <m:r>
            <m:rPr>
              <m:nor/>
            </m:rPr>
            <w:rPr>
              <w:rFonts w:ascii="Cambria Math" w:eastAsia="Calibri" w:hAnsi="Cambria Math" w:cs="Arial"/>
              <w:lang w:val="en-US"/>
            </w:rPr>
            <m:t xml:space="preserve"> </m:t>
          </m:r>
        </m:oMath>
      </m:oMathPara>
    </w:p>
    <w:p w14:paraId="56B21DDC" w14:textId="3073512E" w:rsidR="001F7F90" w:rsidRPr="00BE5BDD" w:rsidRDefault="00AD1B1F" w:rsidP="00AD1B1F">
      <w:pPr>
        <w:spacing w:after="0" w:line="360" w:lineRule="auto"/>
        <w:ind w:left="1701"/>
        <w:jc w:val="both"/>
        <w:rPr>
          <w:rFonts w:ascii="Cambria Math" w:eastAsia="Calibri" w:hAnsi="Cambria Math" w:cs="Arial"/>
          <w:lang w:val="en-US"/>
        </w:rPr>
      </w:pPr>
      <m:oMath>
        <m:r>
          <m:rPr>
            <m:nor/>
          </m:rPr>
          <w:rPr>
            <w:rFonts w:ascii="Cambria Math" w:eastAsia="Calibri" w:hAnsi="Cambria Math" w:cs="Arial"/>
            <w:lang w:val="en-US"/>
          </w:rPr>
          <m:t xml:space="preserve">= 61,7 ∙ </m:t>
        </m:r>
        <m:sSub>
          <m:sSubPr>
            <m:ctrlPr>
              <w:rPr>
                <w:rFonts w:ascii="Cambria Math" w:eastAsia="Calibri" w:hAnsi="Cambria Math" w:cs="Arial"/>
              </w:rPr>
            </m:ctrlPr>
          </m:sSubPr>
          <m:e>
            <m:r>
              <m:rPr>
                <m:nor/>
              </m:rPr>
              <w:rPr>
                <w:rFonts w:ascii="Cambria Math" w:eastAsia="Calibri" w:hAnsi="Cambria Math" w:cs="Arial"/>
                <w:iCs/>
                <w:lang w:val="en-US"/>
              </w:rPr>
              <m:t>C</m:t>
            </m:r>
          </m:e>
          <m:sub>
            <m:r>
              <m:rPr>
                <m:nor/>
              </m:rPr>
              <w:rPr>
                <w:rFonts w:ascii="Cambria Math" w:eastAsia="Calibri" w:hAnsi="Cambria Math" w:cs="Arial"/>
                <w:lang w:val="en-US"/>
              </w:rPr>
              <m:t>6</m:t>
            </m:r>
          </m:sub>
        </m:sSub>
        <m:r>
          <m:rPr>
            <m:nor/>
          </m:rPr>
          <w:rPr>
            <w:rFonts w:ascii="Cambria Math" w:eastAsia="Calibri" w:hAnsi="Cambria Math" w:cs="Arial"/>
            <w:lang w:val="en-US"/>
          </w:rPr>
          <m:t xml:space="preserve"> </m:t>
        </m:r>
        <m:r>
          <m:rPr>
            <m:nor/>
          </m:rPr>
          <w:rPr>
            <w:rFonts w:ascii="Cambria Math" w:eastAsia="Calibri" w:hAnsi="Cambria Math" w:cs="Arial"/>
          </w:rPr>
          <m:t>Вт</m:t>
        </m:r>
        <m:r>
          <m:rPr>
            <m:nor/>
          </m:rPr>
          <w:rPr>
            <w:rFonts w:ascii="Cambria Math" w:eastAsia="Calibri" w:hAnsi="Cambria Math" w:cs="Arial"/>
            <w:lang w:val="en-US"/>
          </w:rPr>
          <m:t xml:space="preserve"> </m:t>
        </m:r>
        <m:r>
          <m:rPr>
            <m:nor/>
          </m:rPr>
          <w:rPr>
            <w:rFonts w:ascii="Cambria Math" w:eastAsia="Calibri" w:hAnsi="Cambria Math" w:cs="Arial"/>
          </w:rPr>
          <w:sym w:font="Symbol" w:char="F0D7"/>
        </m:r>
        <m:r>
          <m:rPr>
            <m:sty m:val="p"/>
          </m:rPr>
          <w:rPr>
            <w:rFonts w:ascii="Cambria Math" w:eastAsia="Calibri" w:hAnsi="Cambria Math" w:cs="Arial"/>
            <w:lang w:val="en-US"/>
          </w:rPr>
          <m:t xml:space="preserve"> </m:t>
        </m:r>
        <m:sSup>
          <m:sSupPr>
            <m:ctrlPr>
              <w:rPr>
                <w:rFonts w:ascii="Cambria Math" w:eastAsia="Calibri" w:hAnsi="Cambria Math" w:cs="Arial"/>
              </w:rPr>
            </m:ctrlPr>
          </m:sSupPr>
          <m:e>
            <m:r>
              <m:rPr>
                <m:nor/>
              </m:rPr>
              <w:rPr>
                <w:rFonts w:ascii="Cambria Math" w:eastAsia="Calibri" w:hAnsi="Cambria Math" w:cs="Arial"/>
              </w:rPr>
              <m:t>м</m:t>
            </m:r>
          </m:e>
          <m:sup>
            <m:r>
              <m:rPr>
                <m:nor/>
              </m:rPr>
              <w:rPr>
                <w:rFonts w:ascii="Cambria Math" w:eastAsia="Calibri" w:hAnsi="Cambria Math" w:cs="Arial"/>
                <w:lang w:val="en-US"/>
              </w:rPr>
              <m:t>-2</m:t>
            </m:r>
          </m:sup>
        </m:sSup>
      </m:oMath>
      <w:r w:rsidRPr="00BE5BDD">
        <w:rPr>
          <w:rFonts w:ascii="Cambria Math" w:eastAsia="Calibri" w:hAnsi="Cambria Math" w:cs="Arial"/>
          <w:lang w:val="en-US"/>
        </w:rPr>
        <w:t>.</w:t>
      </w:r>
    </w:p>
    <w:p w14:paraId="2E69C433" w14:textId="77777777" w:rsidR="00AD1B1F" w:rsidRDefault="00D347A7" w:rsidP="00AD1B1F">
      <w:pPr>
        <w:spacing w:after="0" w:line="360" w:lineRule="auto"/>
        <w:ind w:firstLine="709"/>
        <w:jc w:val="both"/>
        <w:rPr>
          <w:rFonts w:ascii="Arial" w:eastAsia="Calibri" w:hAnsi="Arial" w:cs="Arial"/>
        </w:rPr>
      </w:pPr>
      <w:r w:rsidRPr="00B70AF3">
        <w:rPr>
          <w:rFonts w:ascii="Arial" w:eastAsia="Calibri" w:hAnsi="Arial" w:cs="Arial"/>
        </w:rPr>
        <w:t xml:space="preserve">Значение ПДУ для оценки средней мощности определяется следующим образом (с использованием таблицы 5 для облучения в течении 10 с): </w:t>
      </w:r>
    </w:p>
    <w:p w14:paraId="7E4FE2E7" w14:textId="62645C23" w:rsidR="001F7F90" w:rsidRPr="00AD1B1F" w:rsidRDefault="00000000" w:rsidP="0023082A">
      <w:pPr>
        <w:tabs>
          <w:tab w:val="left" w:pos="1701"/>
        </w:tabs>
        <w:spacing w:after="0" w:line="360" w:lineRule="auto"/>
        <w:ind w:left="993" w:firstLine="1560"/>
        <w:jc w:val="both"/>
        <w:rPr>
          <w:rFonts w:ascii="Arial" w:eastAsia="Calibri" w:hAnsi="Arial" w:cs="Arial"/>
        </w:rPr>
      </w:pPr>
      <m:oMathPara>
        <m:oMathParaPr>
          <m:jc m:val="left"/>
        </m:oMathParaPr>
        <m:oMath>
          <m:sSub>
            <m:sSubPr>
              <m:ctrlPr>
                <w:rPr>
                  <w:rFonts w:ascii="Cambria Math" w:eastAsia="Calibri" w:hAnsi="Cambria Math" w:cs="Arial"/>
                  <w:i/>
                </w:rPr>
              </m:ctrlPr>
            </m:sSubPr>
            <m:e>
              <m:r>
                <m:rPr>
                  <m:nor/>
                </m:rPr>
                <w:rPr>
                  <w:rFonts w:ascii="Cambria Math" w:eastAsia="Calibri" w:hAnsi="Cambria Math" w:cs="Arial"/>
                  <w:i/>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sub>
              </m:sSub>
            </m:sub>
          </m:sSub>
          <m:r>
            <m:rPr>
              <m:nor/>
            </m:rPr>
            <w:rPr>
              <w:rFonts w:ascii="Cambria Math" w:eastAsia="Calibri" w:hAnsi="Cambria Math" w:cs="Arial"/>
            </w:rPr>
            <m:t xml:space="preserve">   = 18 ∙ </m:t>
          </m:r>
          <m:sSup>
            <m:sSupPr>
              <m:ctrlPr>
                <w:rPr>
                  <w:rFonts w:ascii="Cambria Math" w:eastAsia="Calibri" w:hAnsi="Cambria Math" w:cs="Arial"/>
                  <w:i/>
                </w:rPr>
              </m:ctrlPr>
            </m:sSupPr>
            <m:e>
              <m:r>
                <m:rPr>
                  <m:nor/>
                </m:rPr>
                <w:rPr>
                  <w:rFonts w:ascii="Cambria Math" w:eastAsia="Calibri" w:hAnsi="Cambria Math" w:cs="Arial"/>
                  <w:i/>
                </w:rPr>
                <m:t>t</m:t>
              </m:r>
            </m:e>
            <m:sup>
              <m:r>
                <m:rPr>
                  <m:nor/>
                </m:rPr>
                <w:rPr>
                  <w:rFonts w:ascii="Cambria Math" w:eastAsia="Calibri" w:hAnsi="Cambria Math" w:cs="Arial"/>
                </w:rPr>
                <m:t>0,75</m:t>
              </m:r>
            </m:sup>
          </m:sSup>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4</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m:oMathPara>
    </w:p>
    <w:p w14:paraId="59C0AD54" w14:textId="6F35582E" w:rsidR="001F7F90" w:rsidRPr="00AD1B1F" w:rsidRDefault="00AD1B1F">
      <w:pPr>
        <w:spacing w:after="0" w:line="360" w:lineRule="auto"/>
        <w:ind w:left="1701"/>
        <w:jc w:val="both"/>
        <w:rPr>
          <w:rFonts w:ascii="Arial" w:eastAsia="SimSun" w:hAnsi="Arial" w:cs="Arial"/>
          <w:oMath/>
        </w:rPr>
      </w:pPr>
      <m:oMathPara>
        <m:oMathParaPr>
          <m:jc m:val="left"/>
        </m:oMathParaPr>
        <m:oMath>
          <m:r>
            <m:rPr>
              <m:nor/>
            </m:rPr>
            <w:rPr>
              <w:rFonts w:ascii="Cambria Math" w:eastAsia="Calibri" w:hAnsi="Cambria Math" w:cs="Arial"/>
            </w:rPr>
            <m:t xml:space="preserve">= 18 ∙ </m:t>
          </m:r>
          <m:sSup>
            <m:sSupPr>
              <m:ctrlPr>
                <w:rPr>
                  <w:rFonts w:ascii="Cambria Math" w:eastAsia="Calibri" w:hAnsi="Cambria Math" w:cs="Arial"/>
                  <w:i/>
                </w:rPr>
              </m:ctrlPr>
            </m:sSupPr>
            <m:e>
              <m:r>
                <m:rPr>
                  <m:nor/>
                </m:rPr>
                <w:rPr>
                  <w:rFonts w:ascii="Cambria Math" w:eastAsia="Calibri" w:hAnsi="Cambria Math" w:cs="Arial"/>
                </w:rPr>
                <m:t>10</m:t>
              </m:r>
            </m:e>
            <m:sup>
              <m:r>
                <m:rPr>
                  <m:nor/>
                </m:rPr>
                <w:rPr>
                  <w:rFonts w:ascii="Cambria Math" w:eastAsia="Calibri" w:hAnsi="Cambria Math" w:cs="Arial"/>
                </w:rPr>
                <m:t>0,75</m:t>
              </m:r>
            </m:sup>
          </m:sSup>
          <m:r>
            <m:rPr>
              <m:nor/>
            </m:rPr>
            <w:rPr>
              <w:rFonts w:ascii="Cambria Math" w:eastAsia="Calibri" w:hAnsi="Cambria Math" w:cs="Arial"/>
            </w:rPr>
            <m:t xml:space="preserve">∙ 2,57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m:oMathPara>
    </w:p>
    <w:p w14:paraId="4FC661A1" w14:textId="3381CF0A" w:rsidR="001F7F90" w:rsidRPr="00AD1B1F" w:rsidRDefault="00AD1B1F">
      <w:pPr>
        <w:spacing w:after="0" w:line="360" w:lineRule="auto"/>
        <w:ind w:left="1701"/>
        <w:jc w:val="both"/>
        <w:rPr>
          <w:rFonts w:ascii="Arial" w:eastAsia="Calibri" w:hAnsi="Arial" w:cs="Arial"/>
        </w:rPr>
      </w:pPr>
      <m:oMathPara>
        <m:oMathParaPr>
          <m:jc m:val="left"/>
        </m:oMathParaPr>
        <m:oMath>
          <m:r>
            <m:rPr>
              <m:nor/>
            </m:rPr>
            <w:rPr>
              <w:rFonts w:ascii="Cambria Math" w:eastAsia="Calibri" w:hAnsi="Cambria Math" w:cs="Arial"/>
            </w:rPr>
            <m:t xml:space="preserve">= 260 ∙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Дж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sty m:val="p"/>
            </m:rPr>
            <w:rPr>
              <w:rFonts w:ascii="Cambria Math" w:eastAsia="Calibri" w:hAnsi="Cambria Math" w:cs="Arial"/>
            </w:rPr>
            <m:t>.</m:t>
          </m:r>
        </m:oMath>
      </m:oMathPara>
    </w:p>
    <w:p w14:paraId="089C4FD5" w14:textId="58EF83C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упрощения прямого сравнения с ПДУ в</w:t>
      </w:r>
      <w:r w:rsidR="00592B2F">
        <w:rPr>
          <w:rFonts w:ascii="Arial" w:eastAsia="Calibri" w:hAnsi="Arial" w:cs="Arial"/>
        </w:rPr>
        <w:t xml:space="preserve"> соответствии с требованием 6.2, </w:t>
      </w:r>
      <w:r w:rsidRPr="00B70AF3">
        <w:rPr>
          <w:rFonts w:ascii="Arial" w:eastAsia="Calibri" w:hAnsi="Arial" w:cs="Arial"/>
        </w:rPr>
        <w:t>перечисление а)</w:t>
      </w:r>
      <w:r w:rsidR="00592B2F">
        <w:rPr>
          <w:rFonts w:ascii="Arial" w:eastAsia="Calibri" w:hAnsi="Arial" w:cs="Arial"/>
        </w:rPr>
        <w:t>,</w:t>
      </w:r>
      <w:r w:rsidRPr="00B70AF3">
        <w:rPr>
          <w:rFonts w:ascii="Arial" w:eastAsia="Calibri" w:hAnsi="Arial" w:cs="Arial"/>
        </w:rPr>
        <w:t xml:space="preserve"> приведенный выше ПДУ, выраженный в виде энергетической экспозиции, должен быть выражен в виде облученности, усредненной для облучения в течени</w:t>
      </w:r>
      <w:r w:rsidR="00592B2F">
        <w:rPr>
          <w:rFonts w:ascii="Arial" w:eastAsia="Calibri" w:hAnsi="Arial" w:cs="Arial"/>
        </w:rPr>
        <w:t>е</w:t>
      </w:r>
      <w:r w:rsidRPr="00B70AF3">
        <w:rPr>
          <w:rFonts w:ascii="Arial" w:eastAsia="Calibri" w:hAnsi="Arial" w:cs="Arial"/>
        </w:rPr>
        <w:t xml:space="preserve"> 10 с, следующим образом: </w:t>
      </w:r>
    </w:p>
    <w:p w14:paraId="6FAF58E5" w14:textId="4CC8027A" w:rsidR="001F7F90" w:rsidRPr="00AD1B1F" w:rsidRDefault="00000000" w:rsidP="00AD1B1F">
      <w:pPr>
        <w:spacing w:after="0" w:line="360" w:lineRule="auto"/>
        <w:ind w:left="1134" w:firstLine="709"/>
        <w:jc w:val="both"/>
        <w:rPr>
          <w:rFonts w:ascii="Arial" w:eastAsia="SimSun" w:hAnsi="Arial" w:cs="Arial"/>
          <w:oMath/>
        </w:rPr>
      </w:pPr>
      <m:oMathPara>
        <m:oMathParaPr>
          <m:jc m:val="left"/>
        </m:oMathPara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sub>
              </m:sSub>
            </m:sub>
          </m:sSub>
          <m:r>
            <m:rPr>
              <m:nor/>
            </m:rPr>
            <w:rPr>
              <w:rFonts w:ascii="Cambria Math" w:eastAsia="Calibri" w:hAnsi="Cambria Math" w:cs="Arial"/>
            </w:rPr>
            <m:t> =</m:t>
          </m:r>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H</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sub>
              </m:sSub>
            </m:sub>
          </m:sSub>
          <m:r>
            <m:rPr>
              <m:nor/>
            </m:rPr>
            <w:rPr>
              <w:rFonts w:ascii="Cambria Math" w:eastAsia="Calibri" w:hAnsi="Cambria Math" w:cs="Arial"/>
            </w:rPr>
            <m:t>/</m:t>
          </m:r>
          <m:r>
            <m:rPr>
              <m:nor/>
            </m:rPr>
            <w:rPr>
              <w:rFonts w:ascii="Cambria Math" w:eastAsia="Calibri" w:hAnsi="Cambria Math" w:cs="Arial"/>
              <w:i/>
            </w:rPr>
            <m:t>T</m:t>
          </m:r>
          <m:r>
            <m:rPr>
              <m:nor/>
            </m:rPr>
            <w:rPr>
              <w:rFonts w:ascii="Cambria Math" w:eastAsia="Calibri" w:hAnsi="Cambria Math" w:cs="Arial"/>
            </w:rPr>
            <m:t xml:space="preserve"> </m:t>
          </m:r>
        </m:oMath>
      </m:oMathPara>
    </w:p>
    <w:p w14:paraId="34F24413" w14:textId="209EC9DC" w:rsidR="001F7F90" w:rsidRPr="00AD1B1F" w:rsidRDefault="00AD1B1F" w:rsidP="00AD1B1F">
      <w:pPr>
        <w:spacing w:after="0" w:line="360" w:lineRule="auto"/>
        <w:ind w:left="1701" w:firstLine="709"/>
        <w:jc w:val="both"/>
        <w:rPr>
          <w:rFonts w:ascii="Arial" w:eastAsia="SimSun" w:hAnsi="Arial" w:cs="Arial"/>
          <w:oMath/>
        </w:rPr>
      </w:pPr>
      <m:oMathPara>
        <m:oMathParaPr>
          <m:jc m:val="left"/>
        </m:oMathParaPr>
        <m:oMath>
          <m:r>
            <m:rPr>
              <m:nor/>
            </m:rPr>
            <w:rPr>
              <w:rFonts w:ascii="Cambria Math" w:eastAsia="Calibri" w:hAnsi="Cambria Math" w:cs="Arial"/>
            </w:rPr>
            <m:t xml:space="preserve">= 260 ∙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/10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m:oMathPara>
    </w:p>
    <w:p w14:paraId="4D2A628B" w14:textId="399CFED2" w:rsidR="001F7F90" w:rsidRPr="00AD1B1F" w:rsidRDefault="00AD1B1F" w:rsidP="00AD1B1F">
      <w:pPr>
        <w:spacing w:after="0" w:line="360" w:lineRule="auto"/>
        <w:ind w:left="1701"/>
        <w:jc w:val="both"/>
        <w:rPr>
          <w:rFonts w:ascii="Arial" w:eastAsia="Calibri" w:hAnsi="Arial" w:cs="Arial"/>
        </w:rPr>
      </w:pPr>
      <m:oMath>
        <m:r>
          <m:rPr>
            <m:nor/>
          </m:rPr>
          <w:rPr>
            <w:rFonts w:ascii="Cambria Math" w:eastAsia="Calibri" w:hAnsi="Cambria Math" w:cs="Arial"/>
          </w:rPr>
          <m:t>= 26 ∙</m:t>
        </m:r>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Pr>
          <w:rFonts w:ascii="Arial" w:eastAsia="Calibri" w:hAnsi="Arial" w:cs="Arial"/>
        </w:rPr>
        <w:t>.</w:t>
      </w:r>
    </w:p>
    <w:p w14:paraId="6E135FEF" w14:textId="7F8614A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Значение ПДУ для требования 6.2</w:t>
      </w:r>
      <w:r w:rsidR="00592B2F">
        <w:rPr>
          <w:rFonts w:ascii="Arial" w:eastAsia="Calibri" w:hAnsi="Arial" w:cs="Arial"/>
        </w:rPr>
        <w:t>,</w:t>
      </w:r>
      <w:r w:rsidRPr="00B70AF3">
        <w:rPr>
          <w:rFonts w:ascii="Arial" w:eastAsia="Calibri" w:hAnsi="Arial" w:cs="Arial"/>
        </w:rPr>
        <w:t xml:space="preserve"> перечисление c), учитывая, что </w:t>
      </w:r>
      <w:r w:rsidRPr="00B70AF3">
        <w:rPr>
          <w:rFonts w:ascii="Arial" w:eastAsia="Calibri" w:hAnsi="Arial" w:cs="Arial"/>
          <w:i/>
        </w:rPr>
        <w:t>T</w:t>
      </w:r>
      <w:r w:rsidRPr="00B70AF3">
        <w:rPr>
          <w:rFonts w:ascii="Arial" w:eastAsia="Calibri" w:hAnsi="Arial" w:cs="Arial"/>
          <w:vertAlign w:val="subscript"/>
        </w:rPr>
        <w:t xml:space="preserve">i </w:t>
      </w:r>
      <w:r w:rsidRPr="00B70AF3">
        <w:rPr>
          <w:rFonts w:ascii="Arial" w:eastAsia="Calibri" w:hAnsi="Arial" w:cs="Arial"/>
        </w:rPr>
        <w:t>= 5</w:t>
      </w:r>
      <w:r w:rsidR="00B9395E">
        <w:rPr>
          <w:rFonts w:ascii="Arial" w:eastAsia="Calibri" w:hAnsi="Arial" w:cs="Arial"/>
        </w:rPr>
        <w:t xml:space="preserve"> </w:t>
      </w:r>
      <w:r w:rsidR="00721B00" w:rsidRPr="00B70AF3">
        <w:rPr>
          <w:rFonts w:ascii="Arial" w:eastAsia="Calibri" w:hAnsi="Arial" w:cs="Arial"/>
        </w:rPr>
        <w:t>∙</w:t>
      </w:r>
      <w:r w:rsidR="00B9395E">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-6</w:t>
      </w:r>
      <w:r w:rsidRPr="00B70AF3">
        <w:rPr>
          <w:rFonts w:ascii="Arial" w:eastAsia="Calibri" w:hAnsi="Arial" w:cs="Arial"/>
        </w:rPr>
        <w:t xml:space="preserve"> (</w:t>
      </w:r>
      <w:r w:rsidR="00592B2F">
        <w:rPr>
          <w:rFonts w:ascii="Arial" w:eastAsia="Calibri" w:hAnsi="Arial" w:cs="Arial"/>
        </w:rPr>
        <w:t>по</w:t>
      </w:r>
      <w:r w:rsidRPr="00B70AF3">
        <w:rPr>
          <w:rFonts w:ascii="Arial" w:eastAsia="Calibri" w:hAnsi="Arial" w:cs="Arial"/>
        </w:rPr>
        <w:t xml:space="preserve"> таблиц</w:t>
      </w:r>
      <w:r w:rsidR="00592B2F">
        <w:rPr>
          <w:rFonts w:ascii="Arial" w:eastAsia="Calibri" w:hAnsi="Arial" w:cs="Arial"/>
        </w:rPr>
        <w:t>е</w:t>
      </w:r>
      <w:r w:rsidRPr="00B70AF3">
        <w:rPr>
          <w:rFonts w:ascii="Arial" w:eastAsia="Calibri" w:hAnsi="Arial" w:cs="Arial"/>
        </w:rPr>
        <w:t xml:space="preserve"> 10), поэтому группировка импульсов не требуется, равно: </w:t>
      </w:r>
    </w:p>
    <w:p w14:paraId="7854542C" w14:textId="36F14696" w:rsidR="001F7F90" w:rsidRPr="00B70AF3" w:rsidRDefault="00000000" w:rsidP="0042282D">
      <w:pPr>
        <w:spacing w:after="0" w:line="360" w:lineRule="auto"/>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m:t>
                </m:r>
              </m:sub>
            </m:sSub>
          </m:sub>
        </m:sSub>
        <m:r>
          <m:rPr>
            <m:nor/>
          </m:rPr>
          <w:rPr>
            <w:rFonts w:ascii="Cambria Math" w:eastAsia="Calibri" w:hAnsi="Cambria Math" w:cs="Arial"/>
          </w:rPr>
          <m:t xml:space="preserve"> =</m:t>
        </m:r>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a</m:t>
                </m:r>
              </m:sub>
            </m:sSub>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5</m:t>
            </m:r>
          </m:sub>
        </m:sSub>
        <m:r>
          <m:rPr>
            <m:nor/>
          </m:rPr>
          <w:rPr>
            <w:rFonts w:ascii="Cambria Math" w:eastAsia="Calibri" w:hAnsi="Cambria Math" w:cs="Arial"/>
          </w:rPr>
          <m:t xml:space="preserve">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BA03C0">
        <w:rPr>
          <w:rFonts w:ascii="Arial" w:eastAsia="Calibri" w:hAnsi="Arial" w:cs="Arial"/>
        </w:rPr>
        <w:t>.</w:t>
      </w:r>
    </w:p>
    <w:p w14:paraId="562E2208"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Необходимо соблюдать осторожность при определении </w:t>
      </w:r>
      <w:r w:rsidRPr="00592B2F">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поскольку значение </w:t>
      </w:r>
      <w:r w:rsidRPr="00592B2F">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в случаях, когда длительность импульса больше </w:t>
      </w:r>
      <w:r w:rsidRPr="00B70AF3">
        <w:rPr>
          <w:rFonts w:ascii="Arial" w:eastAsia="Calibri" w:hAnsi="Arial" w:cs="Arial"/>
          <w:i/>
        </w:rPr>
        <w:t>T</w:t>
      </w:r>
      <w:r w:rsidRPr="00B70AF3">
        <w:rPr>
          <w:rFonts w:ascii="Arial" w:eastAsia="Calibri" w:hAnsi="Arial" w:cs="Arial"/>
          <w:vertAlign w:val="subscript"/>
        </w:rPr>
        <w:t>i</w:t>
      </w:r>
      <w:r w:rsidRPr="00B70AF3">
        <w:rPr>
          <w:rFonts w:ascii="Arial" w:eastAsia="Calibri" w:hAnsi="Arial" w:cs="Arial"/>
        </w:rPr>
        <w:t>, зависит от углового размера. В этом случае длительность импульса (</w:t>
      </w:r>
      <w:r w:rsidRPr="00B70AF3">
        <w:rPr>
          <w:rFonts w:ascii="Arial" w:eastAsia="Calibri" w:hAnsi="Arial" w:cs="Arial"/>
          <w:i/>
        </w:rPr>
        <w:t>t</w:t>
      </w:r>
      <w:r w:rsidRPr="00B70AF3">
        <w:rPr>
          <w:rFonts w:ascii="Arial" w:eastAsia="Calibri" w:hAnsi="Arial" w:cs="Arial"/>
        </w:rPr>
        <w:t xml:space="preserve"> = 80 нс) меньше, чем </w:t>
      </w:r>
      <w:r w:rsidRPr="00B70AF3">
        <w:rPr>
          <w:rFonts w:ascii="Arial" w:eastAsia="Calibri" w:hAnsi="Arial" w:cs="Arial"/>
          <w:i/>
        </w:rPr>
        <w:t>T</w:t>
      </w:r>
      <w:r w:rsidRPr="00B70AF3">
        <w:rPr>
          <w:rFonts w:ascii="Arial" w:eastAsia="Calibri" w:hAnsi="Arial" w:cs="Arial"/>
          <w:vertAlign w:val="subscript"/>
        </w:rPr>
        <w:t>i</w:t>
      </w:r>
      <w:r w:rsidRPr="00B70AF3">
        <w:rPr>
          <w:rFonts w:ascii="Arial" w:eastAsia="Calibri" w:hAnsi="Arial" w:cs="Arial"/>
        </w:rPr>
        <w:t xml:space="preserve"> (5 мкс), поэтому </w:t>
      </w:r>
      <w:r w:rsidRPr="00592B2F">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зависит только от ожидаемой длительности облучения и количества импульсов в течение этой длительности. Следовательно, значение </w:t>
      </w:r>
      <w:r w:rsidRPr="0042282D">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будет постоянным для всех рассматриваемых угловых размеров и рассчитывается заранее. </w:t>
      </w:r>
    </w:p>
    <w:p w14:paraId="42DC6519" w14:textId="371F100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длительность импульса </w:t>
      </w:r>
      <w:r w:rsidRPr="00B70AF3">
        <w:rPr>
          <w:rFonts w:ascii="Arial" w:eastAsia="Calibri" w:hAnsi="Arial" w:cs="Arial"/>
          <w:i/>
        </w:rPr>
        <w:t>t</w:t>
      </w:r>
      <w:r w:rsidRPr="00B70AF3">
        <w:rPr>
          <w:rFonts w:ascii="Arial" w:eastAsia="Calibri" w:hAnsi="Arial" w:cs="Arial"/>
        </w:rPr>
        <w:t xml:space="preserve"> = 80 нс меньше длительности </w:t>
      </w:r>
      <w:r w:rsidRPr="00592B2F">
        <w:rPr>
          <w:rFonts w:ascii="Arial" w:eastAsia="Calibri" w:hAnsi="Arial" w:cs="Arial"/>
          <w:i/>
        </w:rPr>
        <w:t>T</w:t>
      </w:r>
      <w:r w:rsidRPr="00B70AF3">
        <w:rPr>
          <w:rFonts w:ascii="Arial" w:eastAsia="Calibri" w:hAnsi="Arial" w:cs="Arial"/>
          <w:vertAlign w:val="subscript"/>
        </w:rPr>
        <w:t>i</w:t>
      </w:r>
      <w:r w:rsidRPr="00B70AF3">
        <w:rPr>
          <w:rFonts w:ascii="Arial" w:eastAsia="Calibri" w:hAnsi="Arial" w:cs="Arial"/>
        </w:rPr>
        <w:t xml:space="preserve">, ожидаемая продолжительность воздействия </w:t>
      </w:r>
      <w:r w:rsidRPr="00B70AF3">
        <w:rPr>
          <w:rFonts w:ascii="Arial" w:eastAsia="Calibri" w:hAnsi="Arial" w:cs="Arial"/>
          <w:i/>
        </w:rPr>
        <w:t>T</w:t>
      </w:r>
      <w:r w:rsidRPr="00B70AF3">
        <w:rPr>
          <w:rFonts w:ascii="Arial" w:eastAsia="Calibri" w:hAnsi="Arial" w:cs="Arial"/>
        </w:rPr>
        <w:t xml:space="preserve"> = 10 с больше 0,25 с, а </w:t>
      </w:r>
      <w:r w:rsidRPr="00B70AF3">
        <w:rPr>
          <w:rFonts w:ascii="Arial" w:eastAsia="Calibri" w:hAnsi="Arial" w:cs="Arial"/>
          <w:i/>
        </w:rPr>
        <w:t>N</w:t>
      </w:r>
      <w:r w:rsidRPr="00B70AF3">
        <w:rPr>
          <w:rFonts w:ascii="Arial" w:eastAsia="Calibri" w:hAnsi="Arial" w:cs="Arial"/>
        </w:rPr>
        <w:t xml:space="preserve"> = 120 000 больше 600, </w:t>
      </w:r>
      <w:r w:rsidR="008016BD" w:rsidRPr="00B70AF3">
        <w:rPr>
          <w:rFonts w:ascii="Arial" w:eastAsia="Calibri" w:hAnsi="Arial" w:cs="Arial"/>
          <w:i/>
        </w:rPr>
        <w:t xml:space="preserve">           </w:t>
      </w:r>
      <w:r w:rsidRPr="00B70AF3">
        <w:rPr>
          <w:rFonts w:ascii="Arial" w:eastAsia="Calibri" w:hAnsi="Arial" w:cs="Arial"/>
          <w:i/>
        </w:rPr>
        <w:t>C</w:t>
      </w:r>
      <w:r w:rsidRPr="00B70AF3">
        <w:rPr>
          <w:rFonts w:ascii="Arial" w:eastAsia="Calibri" w:hAnsi="Arial" w:cs="Arial"/>
          <w:vertAlign w:val="subscript"/>
        </w:rPr>
        <w:t>5</w:t>
      </w:r>
      <w:r w:rsidR="00B9395E">
        <w:rPr>
          <w:rFonts w:ascii="Arial" w:eastAsia="Calibri" w:hAnsi="Arial" w:cs="Arial"/>
          <w:vertAlign w:val="subscript"/>
        </w:rPr>
        <w:t xml:space="preserve"> </w:t>
      </w:r>
      <w:r w:rsidRPr="00B70AF3">
        <w:rPr>
          <w:rFonts w:ascii="Arial" w:eastAsia="Calibri" w:hAnsi="Arial" w:cs="Arial"/>
        </w:rPr>
        <w:t>= 5</w:t>
      </w:r>
      <w:r w:rsidR="00B9395E">
        <w:rPr>
          <w:rFonts w:ascii="Arial" w:eastAsia="Calibri" w:hAnsi="Arial" w:cs="Arial"/>
        </w:rPr>
        <w:t xml:space="preserve"> </w:t>
      </w:r>
      <w:r w:rsidRPr="00B70AF3">
        <w:rPr>
          <w:rFonts w:ascii="Arial" w:eastAsia="Calibri" w:hAnsi="Arial" w:cs="Arial"/>
        </w:rPr>
        <w:t>·</w:t>
      </w:r>
      <w:r w:rsidR="00B9395E">
        <w:rPr>
          <w:rFonts w:ascii="Arial" w:eastAsia="Calibri" w:hAnsi="Arial" w:cs="Arial"/>
        </w:rPr>
        <w:t xml:space="preserve"> </w:t>
      </w:r>
      <w:r w:rsidRPr="00B70AF3">
        <w:rPr>
          <w:rFonts w:ascii="Arial" w:eastAsia="Calibri" w:hAnsi="Arial" w:cs="Arial"/>
          <w:i/>
        </w:rPr>
        <w:t>N</w:t>
      </w:r>
      <w:r w:rsidR="008016BD" w:rsidRPr="00B70AF3">
        <w:rPr>
          <w:rFonts w:ascii="Arial" w:eastAsia="Calibri" w:hAnsi="Arial" w:cs="Arial"/>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0,25 =</w:t>
      </w:r>
      <w:r w:rsidR="008016BD" w:rsidRPr="00B70AF3">
        <w:rPr>
          <w:rFonts w:ascii="Arial" w:eastAsia="Calibri" w:hAnsi="Arial" w:cs="Arial"/>
        </w:rPr>
        <w:t xml:space="preserve"> </w:t>
      </w:r>
      <w:r w:rsidRPr="00B70AF3">
        <w:rPr>
          <w:rFonts w:ascii="Arial" w:eastAsia="Calibri" w:hAnsi="Arial" w:cs="Arial"/>
        </w:rPr>
        <w:t xml:space="preserve">0,27 при минимальном значении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 0,4. Таким образом, </w:t>
      </w:r>
      <w:r w:rsidRPr="00B70AF3">
        <w:rPr>
          <w:rFonts w:ascii="Arial" w:eastAsia="Calibri" w:hAnsi="Arial" w:cs="Arial"/>
          <w:i/>
        </w:rPr>
        <w:t>C</w:t>
      </w:r>
      <w:r w:rsidRPr="00B70AF3">
        <w:rPr>
          <w:rFonts w:ascii="Arial" w:eastAsia="Calibri" w:hAnsi="Arial" w:cs="Arial"/>
          <w:vertAlign w:val="subscript"/>
        </w:rPr>
        <w:t>5</w:t>
      </w:r>
      <w:r w:rsidRPr="00B70AF3">
        <w:rPr>
          <w:rFonts w:ascii="Arial" w:eastAsia="Calibri" w:hAnsi="Arial" w:cs="Arial"/>
        </w:rPr>
        <w:t xml:space="preserve"> ограничено значением 0,4, и, следовательно:</w:t>
      </w:r>
    </w:p>
    <w:p w14:paraId="1C1F41E8" w14:textId="4CDF5B13" w:rsidR="001F7F90" w:rsidRPr="00B70AF3" w:rsidRDefault="00000000" w:rsidP="0042282D">
      <w:pPr>
        <w:spacing w:after="0" w:line="360" w:lineRule="auto"/>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m:t>
                </m:r>
              </m:sub>
            </m:sSub>
          </m:sub>
        </m:sSub>
        <m:r>
          <m:rPr>
            <m:nor/>
          </m:rPr>
          <w:rPr>
            <w:rFonts w:ascii="Cambria Math" w:eastAsia="Calibri" w:hAnsi="Cambria Math" w:cs="Arial"/>
          </w:rPr>
          <m:t xml:space="preserve">= 61,7 ∙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 xml:space="preserve">6 </m:t>
            </m:r>
          </m:sub>
        </m:sSub>
        <m:r>
          <m:rPr>
            <m:nor/>
          </m:rPr>
          <w:rPr>
            <w:rFonts w:ascii="Cambria Math" w:eastAsia="Calibri" w:hAnsi="Cambria Math" w:cs="Arial"/>
          </w:rPr>
          <m:t xml:space="preserve">∙ 0,4 = 24,7 ∙ </m:t>
        </m:r>
        <m:sSub>
          <m:sSubPr>
            <m:ctrlPr>
              <w:rPr>
                <w:rFonts w:ascii="Cambria Math" w:eastAsia="Calibri" w:hAnsi="Cambria Math" w:cs="Arial"/>
                <w:i/>
              </w:rPr>
            </m:ctrlPr>
          </m:sSubPr>
          <m:e>
            <m:r>
              <m:rPr>
                <m:nor/>
              </m:rPr>
              <w:rPr>
                <w:rFonts w:ascii="Cambria Math" w:eastAsia="Calibri" w:hAnsi="Cambria Math" w:cs="Arial"/>
                <w:i/>
              </w:rPr>
              <m:t>C</m:t>
            </m:r>
          </m:e>
          <m:sub>
            <m:r>
              <m:rPr>
                <m:nor/>
              </m:rPr>
              <w:rPr>
                <w:rFonts w:ascii="Cambria Math" w:eastAsia="Calibri" w:hAnsi="Cambria Math" w:cs="Arial"/>
              </w:rPr>
              <m:t>6</m:t>
            </m:r>
          </m:sub>
        </m:sSub>
        <m:r>
          <m:rPr>
            <m:nor/>
          </m:rPr>
          <w:rPr>
            <w:rFonts w:ascii="Cambria Math" w:eastAsia="Calibri" w:hAnsi="Cambria Math" w:cs="Arial"/>
          </w:rPr>
          <m:t xml:space="preserve">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592B2F">
        <w:rPr>
          <w:rFonts w:ascii="Arial" w:eastAsia="Calibri" w:hAnsi="Arial" w:cs="Arial"/>
        </w:rPr>
        <w:t>.</w:t>
      </w:r>
    </w:p>
    <w:p w14:paraId="7630223E" w14:textId="7BDC15D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w:t>
      </w:r>
      <m:oMath>
        <m:sSub>
          <m:sSubPr>
            <m:ctrlPr>
              <w:rPr>
                <w:rFonts w:ascii="Cambria Math" w:eastAsia="Calibri" w:hAnsi="Cambria Math" w:cs="Arial"/>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r>
          <w:rPr>
            <w:rFonts w:ascii="Cambria Math" w:eastAsia="Calibri" w:hAnsi="Cambria Math" w:cs="Arial"/>
          </w:rPr>
          <m:t xml:space="preserve"> </m:t>
        </m:r>
      </m:oMath>
      <w:r w:rsidRPr="00B70AF3">
        <w:rPr>
          <w:rFonts w:ascii="Arial" w:eastAsia="Calibri" w:hAnsi="Arial" w:cs="Arial"/>
        </w:rPr>
        <w:t xml:space="preserve">всегда носит более ограничительный характер, чем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lang w:val="en-US"/>
                  </w:rPr>
                  <m:t>a</m:t>
                </m:r>
              </m:sub>
            </m:sSub>
          </m:sub>
        </m:sSub>
      </m:oMath>
      <w:r w:rsidR="00B9395E">
        <w:rPr>
          <w:rFonts w:ascii="Arial" w:eastAsia="Calibri" w:hAnsi="Arial" w:cs="Arial"/>
        </w:rPr>
        <w:t>,</w:t>
      </w:r>
      <w:r w:rsidRPr="00B70AF3">
        <w:rPr>
          <w:rFonts w:ascii="Arial" w:eastAsia="Calibri" w:hAnsi="Arial" w:cs="Arial"/>
        </w:rPr>
        <w:t xml:space="preserve"> нет необходимости рассматривать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lang w:val="en-US"/>
                  </w:rPr>
                  <m:t>a</m:t>
                </m:r>
              </m:sub>
            </m:sSub>
          </m:sub>
        </m:sSub>
      </m:oMath>
      <w:r w:rsidRPr="00B70AF3">
        <w:rPr>
          <w:rFonts w:ascii="Arial" w:eastAsia="Calibri" w:hAnsi="Arial" w:cs="Arial"/>
        </w:rPr>
        <w:t xml:space="preserve"> дополнительно. Теперь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зависит от углового размера группы диодов, но максимальный угловой размер зависит от длитель</w:t>
      </w:r>
      <w:r w:rsidR="00592B2F">
        <w:rPr>
          <w:rFonts w:ascii="Arial" w:eastAsia="Calibri" w:hAnsi="Arial" w:cs="Arial"/>
        </w:rPr>
        <w:t xml:space="preserve">ности облучения. Таким образом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не всегда будет таким же как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i/>
                  </w:rPr>
                </m:ctrlPr>
              </m:sSubPr>
              <m:e>
                <m:r>
                  <w:rPr>
                    <w:rFonts w:ascii="Cambria Math" w:eastAsia="Calibri" w:hAnsi="Cambria Math" w:cs="Arial"/>
                  </w:rPr>
                  <m:t>ПДУ</m:t>
                </m:r>
              </m:e>
              <m:sub>
                <m:r>
                  <m:rPr>
                    <m:sty m:val="p"/>
                  </m:rPr>
                  <w:rPr>
                    <w:rFonts w:ascii="Cambria Math" w:eastAsia="Calibri" w:hAnsi="Cambria Math" w:cs="Arial"/>
                    <w:lang w:val="en-US"/>
                  </w:rPr>
                  <m:t>T</m:t>
                </m:r>
              </m:sub>
            </m:sSub>
          </m:sub>
        </m:sSub>
      </m:oMath>
      <w:r w:rsidRPr="00B70AF3">
        <w:rPr>
          <w:rFonts w:ascii="Arial" w:eastAsia="Calibri" w:hAnsi="Arial" w:cs="Arial"/>
        </w:rPr>
        <w:t xml:space="preserve">, и поэтому неизвестно, какой из них будет более ограничительным.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 5 мрад, поэтому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не может превышать 3,33, тогда как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i/>
                  </w:rPr>
                </m:ctrlPr>
              </m:sSubPr>
              <m:e>
                <m:r>
                  <w:rPr>
                    <w:rFonts w:ascii="Cambria Math" w:eastAsia="Calibri" w:hAnsi="Cambria Math" w:cs="Arial"/>
                  </w:rPr>
                  <m:t>ПДУ</m:t>
                </m:r>
              </m:e>
              <m:sub>
                <m:r>
                  <m:rPr>
                    <m:sty m:val="p"/>
                  </m:rPr>
                  <w:rPr>
                    <w:rFonts w:ascii="Cambria Math" w:eastAsia="Calibri" w:hAnsi="Cambria Math" w:cs="Arial"/>
                    <w:lang w:val="en-US"/>
                  </w:rPr>
                  <m:t>T</m:t>
                </m:r>
              </m:sub>
            </m:sSub>
          </m:sub>
        </m:sSub>
      </m:oMath>
      <w:r w:rsidRPr="00B70AF3">
        <w:rPr>
          <w:rFonts w:ascii="Arial" w:eastAsia="Calibri" w:hAnsi="Arial" w:cs="Arial"/>
        </w:rPr>
        <w:t xml:space="preserve">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 100 мрад, поэтому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может варьироваться до 66,7. Однако измеряемая мощность также ограничена углом восприятия, который в каждом конкретном случае ограничен значением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Таким образом, для оценки наиболее ограничительного значения потребуется определить отношение облученности к ПДУ. </w:t>
      </w:r>
    </w:p>
    <w:p w14:paraId="2F9E90DF"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B.9.2</w:t>
      </w:r>
      <w:r w:rsidRPr="00B70AF3">
        <w:rPr>
          <w:rFonts w:ascii="Arial" w:eastAsia="Calibri" w:hAnsi="Arial" w:cs="Arial"/>
          <w:b/>
        </w:rPr>
        <w:tab/>
        <w:t>Одиночный диод</w:t>
      </w:r>
    </w:p>
    <w:p w14:paraId="712887A9" w14:textId="2A2C3F6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Эти значения ПДУ применимы не к общей облученности, проходящей через ограничивающую апертуру, а к облученности, исходящей от каждого отдельного диода. Предполагая, что все диоды излучают одинаковую мощность, необходимо сравнить это значение с общей мощностью излучения, деленной на количество диодов, </w:t>
      </w:r>
      <w:r w:rsidR="0091180C" w:rsidRPr="00B70AF3">
        <w:rPr>
          <w:rFonts w:ascii="Arial" w:eastAsia="Calibri" w:hAnsi="Arial" w:cs="Arial"/>
        </w:rPr>
        <w:t>то есть</w:t>
      </w:r>
      <w:r w:rsidRPr="00B70AF3">
        <w:rPr>
          <w:rFonts w:ascii="Arial" w:eastAsia="Calibri" w:hAnsi="Arial" w:cs="Arial"/>
        </w:rPr>
        <w:t xml:space="preserve"> на 20. </w:t>
      </w:r>
    </w:p>
    <w:p w14:paraId="3AE957A1" w14:textId="174DC4B6" w:rsidR="001F7F90" w:rsidRPr="00B70AF3" w:rsidRDefault="00000000" w:rsidP="00592B2F">
      <w:pPr>
        <w:spacing w:after="0" w:line="360" w:lineRule="auto"/>
        <w:ind w:firstLine="709"/>
        <w:jc w:val="center"/>
        <w:rPr>
          <w:rFonts w:ascii="Arial" w:eastAsia="Calibri" w:hAnsi="Arial" w:cs="Arial"/>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E</m:t>
            </m:r>
          </m:e>
          <m:sub>
            <m:r>
              <m:rPr>
                <m:nor/>
              </m:rPr>
              <w:rPr>
                <w:rFonts w:ascii="Cambria Math" w:eastAsia="Calibri" w:hAnsi="Cambria Math" w:cs="Arial"/>
              </w:rPr>
              <m:t>общая</m:t>
            </m:r>
          </m:sub>
        </m:sSub>
        <m:r>
          <m:rPr>
            <m:nor/>
          </m:rPr>
          <w:rPr>
            <w:rFonts w:ascii="Cambria Math" w:eastAsia="Calibri" w:hAnsi="Cambria Math" w:cs="Arial"/>
          </w:rPr>
          <m:t xml:space="preserve">/20 = 3600/20 = 180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592B2F">
        <w:rPr>
          <w:rFonts w:ascii="Arial" w:eastAsia="Calibri" w:hAnsi="Arial" w:cs="Arial"/>
        </w:rPr>
        <w:t>.</w:t>
      </w:r>
    </w:p>
    <w:p w14:paraId="24D3916F" w14:textId="0053F67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Угловые размеры отдельных диодов составляют 0,5 мрад (по вертикали) и 2,2 мрад (по горизонтали). Значение ПДУ для прямоугольных источников определяется как среднее арифметическое двух угловых размеров. Как указано в 5.3.3 перечисление b), перед определением среднего значения любое углового размера, менее 1,5 мрад или превышающее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должно быть заменено на 1,5 мрад или </w:t>
      </w:r>
      <w:r w:rsidRPr="00B70AF3">
        <w:rPr>
          <w:rFonts w:ascii="Arial" w:eastAsia="Calibri" w:hAnsi="Arial" w:cs="Arial"/>
        </w:rPr>
        <w:sym w:font="Symbol" w:char="F061"/>
      </w:r>
      <w:r w:rsidRPr="00B70AF3">
        <w:rPr>
          <w:rFonts w:ascii="Arial" w:eastAsia="Calibri" w:hAnsi="Arial" w:cs="Arial"/>
          <w:vertAlign w:val="subscript"/>
        </w:rPr>
        <w:t>max</w:t>
      </w:r>
      <w:r w:rsidR="00592B2F">
        <w:rPr>
          <w:rFonts w:ascii="Arial" w:eastAsia="Calibri" w:hAnsi="Arial" w:cs="Arial"/>
        </w:rPr>
        <w:t xml:space="preserve"> </w:t>
      </w:r>
      <w:r w:rsidRPr="00B70AF3">
        <w:rPr>
          <w:rFonts w:ascii="Arial" w:eastAsia="Calibri" w:hAnsi="Arial" w:cs="Arial"/>
        </w:rPr>
        <w:t xml:space="preserve">соответственно. Таким образом, среднее значение будет следующим: </w:t>
      </w:r>
    </w:p>
    <w:p w14:paraId="637F0FE9" w14:textId="5A1429DF" w:rsidR="001F7F90" w:rsidRPr="00B70AF3" w:rsidRDefault="00592B2F" w:rsidP="00592B2F">
      <w:pPr>
        <w:spacing w:after="0" w:line="360" w:lineRule="auto"/>
        <w:ind w:firstLine="709"/>
        <w:jc w:val="center"/>
        <w:rPr>
          <w:rFonts w:ascii="Arial" w:eastAsia="Calibri" w:hAnsi="Arial" w:cs="Arial"/>
        </w:rPr>
      </w:pPr>
      <m:oMath>
        <m:r>
          <m:rPr>
            <m:nor/>
          </m:rPr>
          <w:rPr>
            <w:rFonts w:ascii="Cambria Math" w:eastAsia="Calibri" w:hAnsi="Cambria Math" w:cs="Arial"/>
          </w:rPr>
          <m:t>(1,5 + 2,2)/2 мрад = 1,85 мрад</m:t>
        </m:r>
      </m:oMath>
      <w:r>
        <w:rPr>
          <w:rFonts w:ascii="Arial" w:eastAsia="Calibri" w:hAnsi="Arial" w:cs="Arial"/>
        </w:rPr>
        <w:t>.</w:t>
      </w:r>
    </w:p>
    <w:p w14:paraId="1C924D84" w14:textId="48A32C2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Это значение превышает 1,5 мрад, таким образом, отдельный диод считается протяженным источником, а поправочный коэффициент составляет </w:t>
      </w:r>
      <w:r w:rsidRPr="00B70AF3">
        <w:rPr>
          <w:rFonts w:ascii="Arial" w:eastAsia="Calibri" w:hAnsi="Arial" w:cs="Arial"/>
          <w:i/>
        </w:rPr>
        <w:t>C</w:t>
      </w:r>
      <w:r w:rsidRPr="00B70AF3">
        <w:rPr>
          <w:rFonts w:ascii="Arial" w:eastAsia="Calibri" w:hAnsi="Arial" w:cs="Arial"/>
          <w:vertAlign w:val="subscript"/>
        </w:rPr>
        <w:t xml:space="preserve">6 </w:t>
      </w:r>
      <w:r w:rsidRPr="00B70AF3">
        <w:rPr>
          <w:rFonts w:ascii="Arial" w:eastAsia="Calibri" w:hAnsi="Arial" w:cs="Arial"/>
        </w:rPr>
        <w:t xml:space="preserve">= 1,85/1,5 = 1,23. Поскольку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не превышен ни для одного из отдельных диодов, мощность не будет ограничена, а значение C</w:t>
      </w:r>
      <w:r w:rsidRPr="00B70AF3">
        <w:rPr>
          <w:rFonts w:ascii="Arial" w:eastAsia="Calibri" w:hAnsi="Arial" w:cs="Arial"/>
          <w:vertAlign w:val="subscript"/>
        </w:rPr>
        <w:t>6</w:t>
      </w:r>
      <w:r w:rsidRPr="00B70AF3">
        <w:rPr>
          <w:rFonts w:ascii="Arial" w:eastAsia="Calibri" w:hAnsi="Arial" w:cs="Arial"/>
        </w:rPr>
        <w:t xml:space="preserve"> одинаково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lang w:val="en-US"/>
                  </w:rPr>
                  <m:t>T</m:t>
                </m:r>
              </m:sub>
            </m:sSub>
          </m:sub>
        </m:sSub>
      </m:oMath>
      <w:r w:rsidRPr="00B70AF3">
        <w:rPr>
          <w:rFonts w:ascii="Arial" w:eastAsia="Calibri" w:hAnsi="Arial" w:cs="Arial"/>
        </w:rPr>
        <w:t xml:space="preserve"> и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 Применимые значения ПДУ для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1,23 мрад составляют:</w:t>
      </w:r>
    </w:p>
    <w:p w14:paraId="33B47BB3" w14:textId="0B843B5D" w:rsidR="001F7F90" w:rsidRPr="00B70AF3" w:rsidRDefault="00000000" w:rsidP="00592B2F">
      <w:pPr>
        <w:spacing w:after="0" w:line="360" w:lineRule="auto"/>
        <w:ind w:firstLine="709"/>
        <w:jc w:val="center"/>
        <w:rPr>
          <w:rFonts w:ascii="Cambria Math" w:eastAsia="Calibri" w:hAnsi="Cambria Math" w:cs="Arial"/>
          <w:oMath/>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r>
                  <m:rPr>
                    <m:nor/>
                  </m:rPr>
                  <w:rPr>
                    <w:rFonts w:ascii="Cambria Math" w:eastAsia="Calibri" w:hAnsi="Cambria Math" w:cs="Arial"/>
                  </w:rPr>
                  <m:t>, диод</m:t>
                </m:r>
              </m:sub>
            </m:sSub>
          </m:sub>
        </m:sSub>
        <m:r>
          <m:rPr>
            <m:nor/>
          </m:rPr>
          <w:rPr>
            <w:rFonts w:ascii="Cambria Math" w:eastAsia="Calibri" w:hAnsi="Cambria Math" w:cs="Arial"/>
          </w:rPr>
          <m:t xml:space="preserve">= 26 ∙ 1,23 = 31,98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592B2F">
        <w:rPr>
          <w:rFonts w:ascii="Arial" w:eastAsia="Calibri" w:hAnsi="Arial" w:cs="Arial"/>
        </w:rPr>
        <w:t>;</w:t>
      </w:r>
    </w:p>
    <w:p w14:paraId="2DFA4517" w14:textId="1364C55B" w:rsidR="001F7F90" w:rsidRPr="00B70AF3" w:rsidRDefault="00000000" w:rsidP="00592B2F">
      <w:pPr>
        <w:spacing w:after="0" w:line="360" w:lineRule="auto"/>
        <w:ind w:firstLine="709"/>
        <w:jc w:val="center"/>
        <w:rPr>
          <w:rFonts w:ascii="Cambria Math" w:eastAsia="Calibri" w:hAnsi="Cambria Math" w:cs="Arial"/>
          <w:oMath/>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 диод</m:t>
                </m:r>
              </m:sub>
            </m:sSub>
          </m:sub>
        </m:sSub>
        <m:r>
          <m:rPr>
            <m:nor/>
          </m:rPr>
          <w:rPr>
            <w:rFonts w:ascii="Cambria Math" w:eastAsia="Calibri" w:hAnsi="Cambria Math" w:cs="Arial"/>
          </w:rPr>
          <m:t xml:space="preserve">= 24,7 ∙ 1,23 = 30,38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w:r w:rsidR="00592B2F">
        <w:rPr>
          <w:rFonts w:ascii="Arial" w:eastAsia="Calibri" w:hAnsi="Arial" w:cs="Arial"/>
        </w:rPr>
        <w:t>.</w:t>
      </w:r>
    </w:p>
    <w:p w14:paraId="75394CA2"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Чтобы определить, какой из них является более ограничительным, рассчитывается коэффициент опасности (HF = </w:t>
      </w:r>
      <w:r w:rsidRPr="00B70AF3">
        <w:rPr>
          <w:rFonts w:ascii="Arial" w:eastAsia="Calibri" w:hAnsi="Arial" w:cs="Arial"/>
          <w:i/>
        </w:rPr>
        <w:t>E/E</w:t>
      </w:r>
      <w:r w:rsidRPr="00B70AF3">
        <w:rPr>
          <w:rFonts w:ascii="Arial" w:eastAsia="Calibri" w:hAnsi="Arial" w:cs="Arial"/>
          <w:vertAlign w:val="subscript"/>
        </w:rPr>
        <w:t>ПДУ</w:t>
      </w:r>
      <w:r w:rsidRPr="00B70AF3">
        <w:rPr>
          <w:rFonts w:ascii="Arial" w:eastAsia="Calibri" w:hAnsi="Arial" w:cs="Arial"/>
        </w:rPr>
        <w:t>). Для требования перечисления b) HF</w:t>
      </w:r>
      <w:r w:rsidR="008016BD" w:rsidRPr="00B70AF3">
        <w:rPr>
          <w:rFonts w:ascii="Arial" w:eastAsia="Calibri" w:hAnsi="Arial" w:cs="Arial"/>
        </w:rPr>
        <w:t xml:space="preserve"> </w:t>
      </w:r>
      <w:r w:rsidRPr="00B70AF3">
        <w:rPr>
          <w:rFonts w:ascii="Arial" w:eastAsia="Calibri" w:hAnsi="Arial" w:cs="Arial"/>
        </w:rPr>
        <w:t>=</w:t>
      </w:r>
      <w:r w:rsidR="008016BD" w:rsidRPr="00B70AF3">
        <w:rPr>
          <w:rFonts w:ascii="Arial" w:eastAsia="Calibri" w:hAnsi="Arial" w:cs="Arial"/>
        </w:rPr>
        <w:t xml:space="preserve"> </w:t>
      </w:r>
      <w:r w:rsidRPr="00B70AF3">
        <w:rPr>
          <w:rFonts w:ascii="Arial" w:eastAsia="Calibri" w:hAnsi="Arial" w:cs="Arial"/>
        </w:rPr>
        <w:t>180/31,98 = 5,6 и для требования перечисления c) HF</w:t>
      </w:r>
      <w:r w:rsidR="008047DB" w:rsidRPr="00B70AF3">
        <w:rPr>
          <w:rFonts w:ascii="Arial" w:eastAsia="Calibri" w:hAnsi="Arial" w:cs="Arial"/>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180/30,4 =</w:t>
      </w:r>
      <w:r w:rsidR="008016BD" w:rsidRPr="00B70AF3">
        <w:rPr>
          <w:rFonts w:ascii="Arial" w:eastAsia="Calibri" w:hAnsi="Arial" w:cs="Arial"/>
        </w:rPr>
        <w:t xml:space="preserve"> </w:t>
      </w:r>
      <w:r w:rsidRPr="00B70AF3">
        <w:rPr>
          <w:rFonts w:ascii="Arial" w:eastAsia="Calibri" w:hAnsi="Arial" w:cs="Arial"/>
        </w:rPr>
        <w:t>5,9. Более ограничительным является требование перечисления с), и на расстоянии 1 м ПДУ превышается в 5,9 раза.</w:t>
      </w:r>
    </w:p>
    <w:p w14:paraId="323DD56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B.9.3</w:t>
      </w:r>
      <w:r w:rsidRPr="00B70AF3">
        <w:rPr>
          <w:rFonts w:ascii="Arial" w:eastAsia="Calibri" w:hAnsi="Arial" w:cs="Arial"/>
          <w:b/>
        </w:rPr>
        <w:tab/>
        <w:t>Горизонтальная группа из двух диодов</w:t>
      </w:r>
    </w:p>
    <w:p w14:paraId="09313960" w14:textId="7E7A3D8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Потенциальная группа в массиве, которую следует рассмотреть – это два расположенных рядом по горизонтали диода, расположенных с угловыми размерами 0,5 мрад (по вертикали) и 5,2 мрад (по горизонтали). Заменяя 0,5 мрад на 1,5 мрад, как указано в </w:t>
      </w:r>
      <w:r w:rsidR="00592B2F">
        <w:rPr>
          <w:rFonts w:ascii="Arial" w:eastAsia="Calibri" w:hAnsi="Arial" w:cs="Arial"/>
        </w:rPr>
        <w:t xml:space="preserve">5.3.3, </w:t>
      </w:r>
      <w:r w:rsidRPr="00B70AF3">
        <w:rPr>
          <w:rFonts w:ascii="Arial" w:eastAsia="Calibri" w:hAnsi="Arial" w:cs="Arial"/>
        </w:rPr>
        <w:t xml:space="preserve">перечисление b), среднее арифметическое двух угловых размеров равно </w:t>
      </w:r>
      <w:r w:rsidRPr="00B70AF3">
        <w:rPr>
          <w:rFonts w:ascii="Arial" w:eastAsia="Calibri" w:hAnsi="Arial" w:cs="Arial"/>
        </w:rPr>
        <w:sym w:font="Symbol" w:char="F061"/>
      </w:r>
      <w:r w:rsidRPr="00B70AF3">
        <w:rPr>
          <w:rFonts w:ascii="Arial" w:eastAsia="Calibri" w:hAnsi="Arial" w:cs="Arial"/>
          <w:vertAlign w:val="subscript"/>
        </w:rPr>
        <w:t>Т</w:t>
      </w:r>
      <w:r w:rsidR="008047DB" w:rsidRPr="00B70AF3">
        <w:rPr>
          <w:rFonts w:ascii="Arial" w:eastAsia="Calibri" w:hAnsi="Arial" w:cs="Arial"/>
          <w:vertAlign w:val="subscript"/>
        </w:rPr>
        <w:t xml:space="preserve"> </w:t>
      </w:r>
      <w:r w:rsidRPr="00B70AF3">
        <w:rPr>
          <w:rFonts w:ascii="Arial" w:eastAsia="Calibri" w:hAnsi="Arial" w:cs="Arial"/>
        </w:rPr>
        <w:t xml:space="preserve">= (1,5 + 5,2)/2 = 3,35 мрад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lang w:val="en-US"/>
                  </w:rPr>
                  <m:t>T</m:t>
                </m:r>
              </m:sub>
            </m:sSub>
          </m:sub>
        </m:sSub>
      </m:oMath>
      <w:r w:rsidRPr="00B70AF3">
        <w:rPr>
          <w:rFonts w:ascii="Arial" w:eastAsia="Calibri" w:hAnsi="Arial" w:cs="Arial"/>
        </w:rPr>
        <w:t xml:space="preserve">. Поправочный коэффициент равен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3,35/1,5 = 2,23. Однако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=5 мрад, поэтому </w:t>
      </w:r>
      <w:r w:rsidRPr="00B70AF3">
        <w:rPr>
          <w:rFonts w:ascii="Arial" w:eastAsia="Calibri" w:hAnsi="Arial" w:cs="Arial"/>
        </w:rPr>
        <w:sym w:font="Symbol" w:char="F061"/>
      </w:r>
      <w:r w:rsidR="00592B2F">
        <w:rPr>
          <w:rFonts w:ascii="Arial" w:eastAsia="Calibri" w:hAnsi="Arial" w:cs="Arial"/>
          <w:vertAlign w:val="subscript"/>
        </w:rPr>
        <w:t>с</w:t>
      </w:r>
      <w:r w:rsidRPr="00B70AF3">
        <w:rPr>
          <w:rFonts w:ascii="Arial" w:eastAsia="Calibri" w:hAnsi="Arial" w:cs="Arial"/>
        </w:rPr>
        <w:t xml:space="preserve"> = (1,5 + 5)/2 = 3,25 мрад. Поправочный коэффициент равен </w:t>
      </w:r>
      <w:r w:rsidRPr="00B70AF3">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3,25/1,5 = 2,17, а применимые значения ПДУ составляют: </w:t>
      </w:r>
    </w:p>
    <w:p w14:paraId="4072C0A3" w14:textId="76B2E830" w:rsidR="001F7F90" w:rsidRPr="00B70AF3" w:rsidRDefault="00000000" w:rsidP="00592B2F">
      <w:pPr>
        <w:spacing w:after="0" w:line="360" w:lineRule="auto"/>
        <w:ind w:firstLine="709"/>
        <w:jc w:val="center"/>
        <w:rPr>
          <w:rFonts w:ascii="Cambria Math" w:eastAsia="Calibri" w:hAnsi="Cambria Math" w:cs="Arial"/>
          <w:oMath/>
        </w:rPr>
      </w:pP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r>
                  <m:rPr>
                    <m:nor/>
                  </m:rPr>
                  <w:rPr>
                    <w:rFonts w:ascii="Cambria Math" w:eastAsia="Calibri" w:hAnsi="Cambria Math" w:cs="Arial"/>
                  </w:rPr>
                  <m:t>, гор, два</m:t>
                </m:r>
              </m:sub>
            </m:sSub>
          </m:sub>
        </m:sSub>
        <m:r>
          <m:rPr>
            <m:nor/>
          </m:rPr>
          <w:rPr>
            <w:rFonts w:ascii="Cambria Math" w:eastAsia="Calibri" w:hAnsi="Cambria Math" w:cs="Arial"/>
          </w:rPr>
          <m:t xml:space="preserve"> =</m:t>
        </m:r>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sub>
            </m:sSub>
          </m:sub>
        </m:sSub>
        <m:r>
          <m:rPr>
            <m:nor/>
          </m:rPr>
          <w:rPr>
            <w:rFonts w:ascii="Cambria Math" w:eastAsia="Calibri" w:hAnsi="Cambria Math" w:cs="Arial"/>
          </w:rPr>
          <m:t xml:space="preserve"> = 26,0 </m:t>
        </m:r>
        <m:r>
          <m:rPr>
            <m:nor/>
          </m:rPr>
          <w:rPr>
            <w:rFonts w:ascii="Cambria Math" w:eastAsia="Calibri" w:hAnsi="Cambria Math" w:cs="Arial"/>
          </w:rPr>
          <w:sym w:font="Symbol" w:char="F0D7"/>
        </m:r>
        <m:r>
          <m:rPr>
            <m:nor/>
          </m:rPr>
          <w:rPr>
            <w:rFonts w:ascii="Cambria Math" w:eastAsia="Calibri" w:hAnsi="Cambria Math" w:cs="Arial"/>
          </w:rPr>
          <m:t xml:space="preserve"> 2,23 </m:t>
        </m:r>
        <m:r>
          <m:rPr>
            <m:nor/>
          </m:rPr>
          <w:rPr>
            <w:rFonts w:ascii="Cambria Math" w:eastAsia="Calibri" w:hAnsi="Cambria Math" w:cs="Arial"/>
          </w:rPr>
          <w:sym w:font="Symbol" w:char="F03D"/>
        </m:r>
        <m:r>
          <m:rPr>
            <m:nor/>
          </m:rPr>
          <w:rPr>
            <w:rFonts w:ascii="Cambria Math" w:eastAsia="Calibri" w:hAnsi="Cambria Math" w:cs="Arial"/>
          </w:rPr>
          <m:t xml:space="preserve"> 58,0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oMath>
      <w:r w:rsidR="00592B2F">
        <w:rPr>
          <w:rFonts w:ascii="Arial" w:eastAsia="Calibri" w:hAnsi="Arial" w:cs="Arial"/>
        </w:rPr>
        <w:t>;</w:t>
      </w:r>
    </w:p>
    <w:p w14:paraId="0D54FFDD" w14:textId="1E1EDBE0" w:rsidR="001F7F90" w:rsidRPr="00B70AF3" w:rsidRDefault="00592B2F">
      <w:pPr>
        <w:spacing w:after="0" w:line="360" w:lineRule="auto"/>
        <w:ind w:firstLine="709"/>
        <w:jc w:val="both"/>
        <w:rPr>
          <w:rFonts w:ascii="Cambria Math" w:eastAsia="Calibri" w:hAnsi="Cambria Math" w:cs="Arial"/>
          <w:oMath/>
        </w:rPr>
      </w:pPr>
      <m:oMathPara>
        <m:oMath>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 гор, два</m:t>
                  </m:r>
                </m:sub>
              </m:sSub>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m:t>
                  </m:r>
                </m:sub>
              </m:sSub>
            </m:sub>
          </m:sSub>
          <m:r>
            <m:rPr>
              <m:nor/>
            </m:rPr>
            <w:rPr>
              <w:rFonts w:ascii="Cambria Math" w:eastAsia="Calibri" w:hAnsi="Cambria Math" w:cs="Arial"/>
            </w:rPr>
            <m:t xml:space="preserve"> </m:t>
          </m:r>
          <m:r>
            <m:rPr>
              <m:nor/>
            </m:rPr>
            <w:rPr>
              <w:rFonts w:ascii="Cambria Math" w:eastAsia="Calibri" w:hAnsi="Cambria Math" w:cs="Arial"/>
            </w:rPr>
            <w:sym w:font="Symbol" w:char="F03D"/>
          </m:r>
          <m:r>
            <m:rPr>
              <m:nor/>
            </m:rPr>
            <w:rPr>
              <w:rFonts w:ascii="Cambria Math" w:eastAsia="Calibri" w:hAnsi="Cambria Math" w:cs="Arial"/>
            </w:rPr>
            <m:t xml:space="preserve"> 24,7 ∙ 2,17 </m:t>
          </m:r>
          <m:r>
            <m:rPr>
              <m:nor/>
            </m:rPr>
            <w:rPr>
              <w:rFonts w:ascii="Cambria Math" w:eastAsia="Calibri" w:hAnsi="Cambria Math" w:cs="Arial"/>
            </w:rPr>
            <w:sym w:font="Symbol" w:char="F03D"/>
          </m:r>
          <m:r>
            <m:rPr>
              <m:nor/>
            </m:rPr>
            <w:rPr>
              <w:rFonts w:ascii="Cambria Math" w:eastAsia="Calibri" w:hAnsi="Cambria Math" w:cs="Arial"/>
            </w:rPr>
            <m:t xml:space="preserve"> 53,6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 xml:space="preserve"> .</m:t>
          </m:r>
        </m:oMath>
      </m:oMathPara>
    </w:p>
    <w:p w14:paraId="10E8822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Поскольку мощность излучения этой группы в два раза превышает мощность излучения одиночного диода, а для измерения общей мощности необходимо сравнить это значение ПДУ со следующим: </w:t>
      </w:r>
    </w:p>
    <w:p w14:paraId="42D6B75D" w14:textId="7367362A"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два</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 2 = 180 ∙ 2 = 360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42453B68" w14:textId="51873534"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источник ограничен углом восприятия. Однако, учитывая, что она очень незначительно ограничена (5,2 мрад против 5 мрад), принимают упрощающее консервативное допущение и предполагают, что измерена полная мощность. Это означает, что </w:t>
      </w: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r>
                  <m:rPr>
                    <m:nor/>
                  </m:rPr>
                  <w:rPr>
                    <w:rFonts w:ascii="Cambria Math" w:eastAsia="Calibri" w:hAnsi="Cambria Math" w:cs="Arial"/>
                  </w:rPr>
                  <m:t>, гор, два</m:t>
                </m:r>
              </m:sub>
            </m:sSub>
          </m:sub>
        </m:sSub>
      </m:oMath>
      <w:r w:rsidRPr="00B70AF3">
        <w:rPr>
          <w:rFonts w:ascii="Arial" w:eastAsia="Calibri" w:hAnsi="Arial" w:cs="Arial"/>
        </w:rPr>
        <w:t xml:space="preserve"> является наиболее ограничительным и на расстояние 1 м, HF = 360/53,6= 6,7. Следовательно, такая группа из двух диодов создает больший коэффициент опасности (</w:t>
      </w:r>
      <w:r w:rsidR="0091180C" w:rsidRPr="00B70AF3">
        <w:rPr>
          <w:rFonts w:ascii="Arial" w:eastAsia="Calibri" w:hAnsi="Arial" w:cs="Arial"/>
        </w:rPr>
        <w:t>то есть</w:t>
      </w:r>
      <w:r w:rsidRPr="00B70AF3">
        <w:rPr>
          <w:rFonts w:ascii="Arial" w:eastAsia="Calibri" w:hAnsi="Arial" w:cs="Arial"/>
        </w:rPr>
        <w:t xml:space="preserve"> более ограничивающие условия наблюдения), чем одиночный диод.</w:t>
      </w:r>
    </w:p>
    <w:p w14:paraId="7504EFB3"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B.9.4</w:t>
      </w:r>
      <w:r w:rsidRPr="00B70AF3">
        <w:rPr>
          <w:rFonts w:ascii="Arial" w:eastAsia="Calibri" w:hAnsi="Arial" w:cs="Arial"/>
          <w:b/>
        </w:rPr>
        <w:tab/>
        <w:t>Вертикальная группа из двух диодов</w:t>
      </w:r>
    </w:p>
    <w:p w14:paraId="596CADF2" w14:textId="1E1289C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Еще одним элементом массива, который следует рассмотреть, являются два вертикальных диода, расположенных с угловыми размерами 2,8 мрад (по вертикали) и 2,2 мрад (по горизонтали). Среднее арифметическое двух угловых измерений равно </w:t>
      </w:r>
      <w:r w:rsidR="008047DB" w:rsidRPr="00B70AF3">
        <w:rPr>
          <w:rFonts w:ascii="Arial" w:eastAsia="Calibri" w:hAnsi="Arial" w:cs="Arial"/>
        </w:rPr>
        <w:t xml:space="preserve">                        </w:t>
      </w:r>
      <w:r w:rsidRPr="00B70AF3">
        <w:rPr>
          <w:rFonts w:ascii="Arial" w:eastAsia="Calibri" w:hAnsi="Arial" w:cs="Arial"/>
        </w:rPr>
        <w:t xml:space="preserve">(2,8 + 2,2)/2 = 2,5 мрад для обоих ПДУ, поскольку каждое измерение меньше соответствующего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Следовательно, поправочный коэффициент равен </w:t>
      </w:r>
      <w:r w:rsidRPr="00B70AF3">
        <w:rPr>
          <w:rFonts w:ascii="Arial" w:eastAsia="Calibri" w:hAnsi="Arial" w:cs="Arial"/>
          <w:i/>
        </w:rPr>
        <w:t>C</w:t>
      </w:r>
      <w:r w:rsidRPr="00B70AF3">
        <w:rPr>
          <w:rFonts w:ascii="Arial" w:eastAsia="Calibri" w:hAnsi="Arial" w:cs="Arial"/>
          <w:vertAlign w:val="subscript"/>
        </w:rPr>
        <w:t>6</w:t>
      </w:r>
      <w:r w:rsidR="008047DB" w:rsidRPr="00B70AF3">
        <w:rPr>
          <w:rFonts w:ascii="Arial" w:eastAsia="Calibri" w:hAnsi="Arial" w:cs="Arial"/>
          <w:vertAlign w:val="subscript"/>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2,5/1,5</w:t>
      </w:r>
      <w:r w:rsidR="008047DB" w:rsidRPr="00B70AF3">
        <w:rPr>
          <w:rFonts w:ascii="Arial" w:eastAsia="Calibri" w:hAnsi="Arial" w:cs="Arial"/>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 xml:space="preserve">1,67, и поэтому учитывают только меньшее из значений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oMath>
      <w:r w:rsidRPr="00B70AF3">
        <w:rPr>
          <w:rFonts w:ascii="Arial" w:eastAsia="Calibri" w:hAnsi="Arial" w:cs="Arial"/>
        </w:rPr>
        <w:t xml:space="preserve"> и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Применимый ПДУ составляет:</w:t>
      </w:r>
    </w:p>
    <w:p w14:paraId="395A09EF" w14:textId="306C90C9" w:rsidR="001F7F90" w:rsidRPr="00B70AF3" w:rsidRDefault="00D347A7">
      <w:pPr>
        <w:spacing w:after="0" w:line="360" w:lineRule="auto"/>
        <w:ind w:firstLine="709"/>
        <w:jc w:val="both"/>
        <w:rPr>
          <w:rFonts w:ascii="Arial" w:eastAsia="Calibri" w:hAnsi="Arial" w:cs="Arial"/>
        </w:rPr>
      </w:pPr>
      <m:oMathPara>
        <m:oMath>
          <m: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 вер, два</m:t>
                  </m:r>
                </m:sub>
              </m:sSub>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rPr>
                  </m:ctrlPr>
                </m:sSubPr>
                <m:e>
                  <m:r>
                    <m:rPr>
                      <m:nor/>
                    </m:rPr>
                    <w:rPr>
                      <w:rFonts w:ascii="Cambria Math" w:eastAsia="Calibri" w:hAnsi="Cambria Math" w:cs="Arial"/>
                    </w:rPr>
                    <m:t>ПДУ</m:t>
                  </m:r>
                </m:e>
                <m:sub>
                  <m:r>
                    <m:rPr>
                      <m:nor/>
                    </m:rPr>
                    <w:rPr>
                      <w:rFonts w:ascii="Cambria Math" w:eastAsia="Calibri" w:hAnsi="Cambria Math" w:cs="Arial"/>
                    </w:rPr>
                    <m:t>с</m:t>
                  </m:r>
                </m:sub>
              </m:sSub>
            </m:sub>
          </m:sSub>
          <m:r>
            <m:rPr>
              <m:nor/>
            </m:rPr>
            <w:rPr>
              <w:rFonts w:ascii="Cambria Math" w:eastAsia="Calibri" w:hAnsi="Cambria Math" w:cs="Arial"/>
            </w:rPr>
            <m:t xml:space="preserve"> </m:t>
          </m:r>
          <m:r>
            <m:rPr>
              <m:nor/>
            </m:rPr>
            <w:rPr>
              <w:rFonts w:ascii="Cambria Math" w:eastAsia="Calibri" w:hAnsi="Cambria Math" w:cs="Arial"/>
            </w:rPr>
            <w:sym w:font="Symbol" w:char="F03D"/>
          </m:r>
          <m:r>
            <m:rPr>
              <m:nor/>
            </m:rPr>
            <w:rPr>
              <w:rFonts w:ascii="Cambria Math" w:eastAsia="Calibri" w:hAnsi="Cambria Math" w:cs="Arial"/>
            </w:rPr>
            <m:t xml:space="preserve"> 24,7 ∙ 1,67 </m:t>
          </m:r>
          <m:r>
            <m:rPr>
              <m:nor/>
            </m:rPr>
            <w:rPr>
              <w:rFonts w:ascii="Cambria Math" w:eastAsia="Calibri" w:hAnsi="Cambria Math" w:cs="Arial"/>
            </w:rPr>
            <w:sym w:font="Symbol" w:char="F03D"/>
          </m:r>
          <m:r>
            <m:rPr>
              <m:nor/>
            </m:rPr>
            <w:rPr>
              <w:rFonts w:ascii="Cambria Math" w:eastAsia="Calibri" w:hAnsi="Cambria Math" w:cs="Arial"/>
            </w:rPr>
            <m:t xml:space="preserve"> 41,2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4E3BFAA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Мощность излучения этой группы в два раза превышает мощность излучения одиночного диода. Следовательно, значение ПДУ необходимо сравнить со следующим: </w:t>
      </w:r>
    </w:p>
    <w:p w14:paraId="6E0CAB6B" w14:textId="57FDE7AD"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два</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 2 = 180 ∙ 2 = 360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77190946"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На расстоянии 1 м коэффициент опасности составляет HF = 360/41,2</w:t>
      </w:r>
      <w:r w:rsidR="008047DB" w:rsidRPr="00B70AF3">
        <w:rPr>
          <w:rFonts w:ascii="Arial" w:eastAsia="Calibri" w:hAnsi="Arial" w:cs="Arial"/>
        </w:rPr>
        <w:t xml:space="preserve"> </w:t>
      </w:r>
      <w:r w:rsidRPr="00B70AF3">
        <w:rPr>
          <w:rFonts w:ascii="Arial" w:eastAsia="Calibri" w:hAnsi="Arial" w:cs="Arial"/>
        </w:rPr>
        <w:t>= 8,74. Следовательно, эта группировка дает больший коэффициент опасности, чем предыдущие однодиодные и горизонтальные двухдиодные варианты, и поэтому представляет собой более опасную комбинацию.</w:t>
      </w:r>
    </w:p>
    <w:p w14:paraId="1685C7BB"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B.9.5</w:t>
      </w:r>
      <w:r w:rsidRPr="00B70AF3">
        <w:rPr>
          <w:rFonts w:ascii="Arial" w:eastAsia="Calibri" w:hAnsi="Arial" w:cs="Arial"/>
          <w:b/>
        </w:rPr>
        <w:tab/>
        <w:t>Группа из четырех диодов</w:t>
      </w:r>
    </w:p>
    <w:p w14:paraId="254C09CE" w14:textId="453FC2C9"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Другим подходящим элементом, который следует рассмотреть, являются четыре примыкающих друг к другу диода (2 на 2), расположенных с угловыми размерами 2,8 мрад (по вертикали) и 5,2 мрад (по горизонтали). Среднее арифметическое двух угловых размеров</w:t>
      </w:r>
      <w:r w:rsidR="008047DB" w:rsidRPr="00B70AF3">
        <w:rPr>
          <w:rFonts w:ascii="Arial" w:eastAsia="Calibri" w:hAnsi="Arial" w:cs="Arial"/>
        </w:rPr>
        <w:t xml:space="preserve">         </w:t>
      </w:r>
      <w:r w:rsidRPr="00B70AF3">
        <w:rPr>
          <w:rFonts w:ascii="Arial" w:eastAsia="Calibri" w:hAnsi="Arial" w:cs="Arial"/>
        </w:rPr>
        <w:t xml:space="preserve"> </w:t>
      </w:r>
      <w:r w:rsidRPr="00B70AF3">
        <w:rPr>
          <w:rFonts w:ascii="Arial" w:eastAsia="Calibri" w:hAnsi="Arial" w:cs="Arial"/>
        </w:rPr>
        <w:sym w:font="Symbol" w:char="F061"/>
      </w:r>
      <w:r w:rsidRPr="00B70AF3">
        <w:rPr>
          <w:rFonts w:ascii="Arial" w:eastAsia="Calibri" w:hAnsi="Arial" w:cs="Arial"/>
          <w:vertAlign w:val="subscript"/>
        </w:rPr>
        <w:t>Т</w:t>
      </w:r>
      <w:r w:rsidRPr="00B70AF3">
        <w:rPr>
          <w:rFonts w:ascii="Arial" w:eastAsia="Calibri" w:hAnsi="Arial" w:cs="Arial"/>
        </w:rPr>
        <w:t xml:space="preserve"> =</w:t>
      </w:r>
      <w:r w:rsidR="004F34C9">
        <w:rPr>
          <w:rFonts w:ascii="Arial" w:eastAsia="Calibri" w:hAnsi="Arial" w:cs="Arial"/>
        </w:rPr>
        <w:t xml:space="preserve"> </w:t>
      </w:r>
      <w:r w:rsidRPr="00B70AF3">
        <w:rPr>
          <w:rFonts w:ascii="Arial" w:eastAsia="Calibri" w:hAnsi="Arial" w:cs="Arial"/>
        </w:rPr>
        <w:t xml:space="preserve">4 мрад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i/>
                  </w:rPr>
                </m:ctrlPr>
              </m:sSubPr>
              <m:e>
                <m:r>
                  <w:rPr>
                    <w:rFonts w:ascii="Cambria Math" w:eastAsia="Calibri" w:hAnsi="Cambria Math" w:cs="Arial"/>
                  </w:rPr>
                  <m:t>ПДУ</m:t>
                </m:r>
              </m:e>
              <m:sub>
                <m:r>
                  <w:rPr>
                    <w:rFonts w:ascii="Cambria Math" w:eastAsia="Calibri" w:hAnsi="Cambria Math" w:cs="Arial"/>
                  </w:rPr>
                  <m:t>Т</m:t>
                </m:r>
              </m:sub>
            </m:sSub>
          </m:sub>
        </m:sSub>
      </m:oMath>
      <w:r w:rsidRPr="00B70AF3">
        <w:rPr>
          <w:rFonts w:ascii="Arial" w:eastAsia="Calibri" w:hAnsi="Arial" w:cs="Arial"/>
        </w:rPr>
        <w:t xml:space="preserve">. Следовательно, поправочный коэффициент равен </w:t>
      </w:r>
      <w:r w:rsidRPr="00B70AF3">
        <w:rPr>
          <w:rFonts w:ascii="Arial" w:eastAsia="Calibri" w:hAnsi="Arial" w:cs="Arial"/>
          <w:i/>
        </w:rPr>
        <w:t>C</w:t>
      </w:r>
      <w:r w:rsidRPr="00B70AF3">
        <w:rPr>
          <w:rFonts w:ascii="Arial" w:eastAsia="Calibri" w:hAnsi="Arial" w:cs="Arial"/>
          <w:vertAlign w:val="subscript"/>
        </w:rPr>
        <w:t>6</w:t>
      </w:r>
      <w:r w:rsidR="008047DB" w:rsidRPr="00B70AF3">
        <w:rPr>
          <w:rFonts w:ascii="Arial" w:eastAsia="Calibri" w:hAnsi="Arial" w:cs="Arial"/>
          <w:vertAlign w:val="subscript"/>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4/1,5</w:t>
      </w:r>
      <w:r w:rsidR="008047DB" w:rsidRPr="00B70AF3">
        <w:rPr>
          <w:rFonts w:ascii="Arial" w:eastAsia="Calibri" w:hAnsi="Arial" w:cs="Arial"/>
        </w:rPr>
        <w:t xml:space="preserve"> </w:t>
      </w:r>
      <w:r w:rsidRPr="00B70AF3">
        <w:rPr>
          <w:rFonts w:ascii="Arial" w:eastAsia="Calibri" w:hAnsi="Arial" w:cs="Arial"/>
        </w:rPr>
        <w:t xml:space="preserve">= 2,67. Однако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r>
              <w:rPr>
                <w:rFonts w:ascii="Cambria Math" w:eastAsia="Calibri" w:hAnsi="Cambria Math" w:cs="Arial"/>
              </w:rPr>
              <m:t xml:space="preserve"> </m:t>
            </m:r>
          </m:sub>
        </m:sSub>
      </m:oMath>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 5 мрад, следовательно, </w:t>
      </w:r>
      <w:r w:rsidRPr="00B70AF3">
        <w:rPr>
          <w:rFonts w:ascii="Arial" w:eastAsia="Calibri" w:hAnsi="Arial" w:cs="Arial"/>
        </w:rPr>
        <w:sym w:font="Symbol" w:char="F061"/>
      </w:r>
      <w:r w:rsidRPr="00B70AF3">
        <w:rPr>
          <w:rFonts w:ascii="Arial" w:eastAsia="Calibri" w:hAnsi="Arial" w:cs="Arial"/>
        </w:rPr>
        <w:t xml:space="preserve"> = (2,8 + 5)/2 = 3,9 мрад. Поправочный коэффициент равен </w:t>
      </w:r>
      <w:r w:rsidRPr="00E80591">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3,9/1,5 = 2,6, а применимые значения ПДУ составляют: </w:t>
      </w:r>
    </w:p>
    <w:p w14:paraId="7120F881" w14:textId="4FFB37D9" w:rsidR="001F7F90" w:rsidRPr="00E80591" w:rsidRDefault="00000000">
      <w:pPr>
        <w:spacing w:after="0" w:line="360" w:lineRule="auto"/>
        <w:ind w:firstLine="709"/>
        <w:jc w:val="both"/>
        <w:rPr>
          <w:rFonts w:ascii="Cambria Math" w:eastAsia="Calibri" w:hAnsi="Cambria Math" w:cs="Arial"/>
          <w:oMath/>
        </w:rPr>
      </w:pPr>
      <m:oMathPara>
        <m:oMath>
          <m:sSub>
            <m:sSubPr>
              <m:ctrlPr>
                <w:rPr>
                  <w:rFonts w:ascii="Cambria Math" w:eastAsia="Calibri" w:hAnsi="Cambria Math" w:cs="Arial"/>
                  <w:i/>
                </w:rPr>
              </m:ctrlPr>
            </m:sSubPr>
            <m:e>
              <m:r>
                <m:rPr>
                  <m:nor/>
                </m:rPr>
                <w:rPr>
                  <w:rFonts w:ascii="Cambria Math" w:eastAsia="Calibri" w:hAnsi="Cambria Math" w:cs="Arial"/>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r>
                    <m:rPr>
                      <m:nor/>
                    </m:rPr>
                    <w:rPr>
                      <w:rFonts w:ascii="Cambria Math" w:eastAsia="Calibri" w:hAnsi="Cambria Math" w:cs="Arial"/>
                    </w:rPr>
                    <m:t>, четыре</m:t>
                  </m:r>
                </m:sub>
              </m:sSub>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lang w:val="en-US"/>
                    </w:rPr>
                    <m:t>T</m:t>
                  </m:r>
                </m:sub>
              </m:sSub>
            </m:sub>
          </m:sSub>
          <m:r>
            <m:rPr>
              <m:nor/>
            </m:rPr>
            <w:rPr>
              <w:rFonts w:ascii="Cambria Math" w:eastAsia="Calibri" w:hAnsi="Cambria Math" w:cs="Arial"/>
            </w:rPr>
            <m:t xml:space="preserve"> =26,0 ∙  2,67 </m:t>
          </m:r>
          <m:r>
            <m:rPr>
              <m:nor/>
            </m:rPr>
            <w:rPr>
              <w:rFonts w:ascii="Cambria Math" w:eastAsia="Calibri" w:hAnsi="Cambria Math" w:cs="Arial"/>
            </w:rPr>
            <w:sym w:font="Symbol" w:char="F03D"/>
          </m:r>
          <m:r>
            <m:rPr>
              <m:nor/>
            </m:rPr>
            <w:rPr>
              <w:rFonts w:ascii="Cambria Math" w:eastAsia="Calibri" w:hAnsi="Cambria Math" w:cs="Arial"/>
            </w:rPr>
            <m:t xml:space="preserve"> 69,4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m:t>
          </m:r>
        </m:oMath>
      </m:oMathPara>
    </w:p>
    <w:p w14:paraId="18EA5072" w14:textId="069F486E" w:rsidR="001F7F90" w:rsidRPr="00B70AF3" w:rsidRDefault="00000000">
      <w:pPr>
        <w:spacing w:after="0" w:line="360" w:lineRule="auto"/>
        <w:ind w:firstLine="709"/>
        <w:jc w:val="both"/>
        <w:rPr>
          <w:rFonts w:ascii="Cambria Math" w:eastAsia="Calibri" w:hAnsi="Cambria Math" w:cs="Arial"/>
          <w:oMath/>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 четыре</m:t>
                  </m:r>
                </m:sub>
              </m:sSub>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с</m:t>
                  </m:r>
                </m:sub>
              </m:sSub>
            </m:sub>
          </m:sSub>
          <m:r>
            <m:rPr>
              <m:nor/>
            </m:rPr>
            <w:rPr>
              <w:rFonts w:ascii="Cambria Math" w:eastAsia="Calibri" w:hAnsi="Cambria Math" w:cs="Arial"/>
            </w:rPr>
            <m:t xml:space="preserve"> </m:t>
          </m:r>
          <m:r>
            <m:rPr>
              <m:nor/>
            </m:rPr>
            <w:rPr>
              <w:rFonts w:ascii="Cambria Math" w:eastAsia="Calibri" w:hAnsi="Cambria Math" w:cs="Arial"/>
            </w:rPr>
            <w:sym w:font="Symbol" w:char="F03D"/>
          </m:r>
          <m:r>
            <m:rPr>
              <m:nor/>
            </m:rPr>
            <w:rPr>
              <w:rFonts w:ascii="Cambria Math" w:eastAsia="Calibri" w:hAnsi="Cambria Math" w:cs="Arial"/>
            </w:rPr>
            <m:t xml:space="preserve"> 24,7 ∙ 2,6 </m:t>
          </m:r>
          <m:r>
            <m:rPr>
              <m:nor/>
            </m:rPr>
            <w:rPr>
              <w:rFonts w:ascii="Cambria Math" w:eastAsia="Calibri" w:hAnsi="Cambria Math" w:cs="Arial"/>
            </w:rPr>
            <w:sym w:font="Symbol" w:char="F03D"/>
          </m:r>
          <m:r>
            <m:rPr>
              <m:nor/>
            </m:rPr>
            <w:rPr>
              <w:rFonts w:ascii="Cambria Math" w:eastAsia="Calibri" w:hAnsi="Cambria Math" w:cs="Arial"/>
            </w:rPr>
            <m:t xml:space="preserve"> 64,2 Вт </m:t>
          </m:r>
          <m:r>
            <m:rPr>
              <m:nor/>
            </m:rPr>
            <w:rPr>
              <w:rFonts w:ascii="Cambria Math" w:eastAsia="Calibri" w:hAnsi="Cambria Math" w:cs="Arial"/>
            </w:rPr>
            <w:sym w:font="Symbol" w:char="F0D7"/>
          </m:r>
          <m:sSup>
            <m:sSupPr>
              <m:ctrlPr>
                <w:rPr>
                  <w:rFonts w:ascii="Cambria Math" w:eastAsia="Calibri" w:hAnsi="Cambria Math" w:cs="Arial"/>
                  <w:i/>
                </w:rPr>
              </m:ctrlPr>
            </m:sSupPr>
            <m:e>
              <m:r>
                <m:rPr>
                  <m:nor/>
                </m:rPr>
                <w:rPr>
                  <w:rFonts w:ascii="Cambria Math" w:eastAsia="Calibri" w:hAnsi="Cambria Math" w:cs="Arial"/>
                </w:rPr>
                <m:t xml:space="preserve"> м</m:t>
              </m:r>
            </m:e>
            <m:sup>
              <m:r>
                <m:rPr>
                  <m:nor/>
                </m:rPr>
                <w:rPr>
                  <w:rFonts w:ascii="Cambria Math" w:eastAsia="Calibri" w:hAnsi="Cambria Math" w:cs="Arial"/>
                </w:rPr>
                <m:t>-2</m:t>
              </m:r>
            </m:sup>
          </m:sSup>
          <m:r>
            <m:rPr>
              <m:nor/>
            </m:rPr>
            <w:rPr>
              <w:rFonts w:ascii="Cambria Math" w:eastAsia="Calibri" w:hAnsi="Cambria Math" w:cs="Arial"/>
            </w:rPr>
            <m:t xml:space="preserve"> </m:t>
          </m:r>
          <m:r>
            <w:rPr>
              <w:rFonts w:ascii="Cambria Math" w:eastAsia="Calibri" w:hAnsi="Cambria Math" w:cs="Arial"/>
            </w:rPr>
            <m:t>.</m:t>
          </m:r>
        </m:oMath>
      </m:oMathPara>
    </w:p>
    <w:p w14:paraId="701CE853" w14:textId="78CE51EB"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Поскольку мощность излучения четырьмя диодами из этой группы для сравнения с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oMath>
      <w:r w:rsidRPr="00B70AF3">
        <w:rPr>
          <w:rFonts w:ascii="Arial" w:eastAsia="Calibri" w:hAnsi="Arial" w:cs="Arial"/>
        </w:rPr>
        <w:t xml:space="preserve"> в четыре раза превышает мощность излучения одиночного диода, это значение ПДУ необходимо сравнить со следующим: </w:t>
      </w:r>
    </w:p>
    <w:p w14:paraId="200999DC" w14:textId="503777C5" w:rsidR="001F7F90" w:rsidRPr="00E80591" w:rsidRDefault="00000000">
      <w:pPr>
        <w:spacing w:after="0" w:line="360" w:lineRule="auto"/>
        <w:ind w:firstLine="709"/>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четыре, Т</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 4 = 180 ∙ 4 = 720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m:t>
          </m:r>
        </m:oMath>
      </m:oMathPara>
    </w:p>
    <w:p w14:paraId="2B60615E" w14:textId="09A8D2C1"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Однако для </w:t>
      </w:r>
      <m:oMath>
        <m:sSub>
          <m:sSubPr>
            <m:ctrlPr>
              <w:rPr>
                <w:rFonts w:ascii="Cambria Math" w:eastAsia="Calibri" w:hAnsi="Cambria Math" w:cs="Arial"/>
                <w:i/>
                <w:sz w:val="24"/>
                <w:szCs w:val="24"/>
              </w:rPr>
            </m:ctrlPr>
          </m:sSubPr>
          <m:e>
            <m:r>
              <w:rPr>
                <w:rFonts w:ascii="Cambria Math" w:eastAsia="Calibri" w:hAnsi="Cambria Math" w:cs="Arial"/>
                <w:lang w:val="en-US"/>
              </w:rPr>
              <m:t>E</m:t>
            </m:r>
          </m:e>
          <m:sub>
            <m:sSub>
              <m:sSubPr>
                <m:ctrlPr>
                  <w:rPr>
                    <w:rFonts w:ascii="Cambria Math" w:eastAsia="Calibri" w:hAnsi="Cambria Math" w:cs="Arial"/>
                    <w:sz w:val="24"/>
                    <w:szCs w:val="24"/>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источник ограничен углом восприятия; в этом случае учитывают ограничение поля зрения. Угол восприятия эффективно ограничивает каждый из четырех дио</w:t>
      </w:r>
      <w:r w:rsidR="00E80591">
        <w:rPr>
          <w:rFonts w:ascii="Arial" w:eastAsia="Calibri" w:hAnsi="Arial" w:cs="Arial"/>
        </w:rPr>
        <w:t xml:space="preserve">дов по горизонтали до 2,1 мрад </w:t>
      </w:r>
      <w:r w:rsidR="00E80591" w:rsidRPr="00E80591">
        <w:rPr>
          <w:rFonts w:ascii="Arial" w:eastAsia="Calibri" w:hAnsi="Arial" w:cs="Arial"/>
        </w:rPr>
        <w:t>[</w:t>
      </w:r>
      <w:r w:rsidRPr="00B70AF3">
        <w:rPr>
          <w:rFonts w:ascii="Arial" w:eastAsia="Calibri" w:hAnsi="Arial" w:cs="Arial"/>
        </w:rPr>
        <w:t>(2</w:t>
      </w:r>
      <w:r w:rsidR="00721B00" w:rsidRPr="00B70AF3">
        <w:rPr>
          <w:rFonts w:ascii="Arial" w:eastAsia="Calibri" w:hAnsi="Arial" w:cs="Arial"/>
        </w:rPr>
        <w:t>∙</w:t>
      </w:r>
      <w:r w:rsidRPr="00B70AF3">
        <w:rPr>
          <w:rFonts w:ascii="Arial" w:eastAsia="Calibri" w:hAnsi="Arial" w:cs="Arial"/>
        </w:rPr>
        <w:t>2,1) + 0,8 = 5 мрад) вместо 2,2 мрад ((2</w:t>
      </w:r>
      <w:r w:rsidR="00721B00" w:rsidRPr="00B70AF3">
        <w:rPr>
          <w:rFonts w:ascii="Arial" w:eastAsia="Calibri" w:hAnsi="Arial" w:cs="Arial"/>
        </w:rPr>
        <w:t>∙</w:t>
      </w:r>
      <w:r w:rsidR="00E80591">
        <w:rPr>
          <w:rFonts w:ascii="Arial" w:eastAsia="Calibri" w:hAnsi="Arial" w:cs="Arial"/>
        </w:rPr>
        <w:t>2,2) + 0,8 = 5,2 мрад]</w:t>
      </w:r>
      <w:r w:rsidRPr="00B70AF3">
        <w:rPr>
          <w:rFonts w:ascii="Arial" w:eastAsia="Calibri" w:hAnsi="Arial" w:cs="Arial"/>
        </w:rPr>
        <w:t>. При условии равномерной облученности это означает уменьшение на 4,5 %, поэтому вклад каждого диода будет уменьшен на 4,5 %.</w:t>
      </w:r>
    </w:p>
    <w:p w14:paraId="2B8421D3" w14:textId="3918953D" w:rsidR="001F7F90" w:rsidRPr="00E80591" w:rsidRDefault="00000000">
      <w:pPr>
        <w:spacing w:after="0" w:line="360" w:lineRule="auto"/>
        <w:ind w:firstLine="708"/>
        <w:jc w:val="both"/>
        <w:rPr>
          <w:rFonts w:ascii="Arial" w:eastAsia="Calibri" w:hAnsi="Arial" w:cs="Arial"/>
          <w:i/>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четрые, с</m:t>
              </m:r>
            </m:sub>
          </m:sSub>
          <m:r>
            <m:rPr>
              <m:nor/>
            </m:rPr>
            <w:rPr>
              <w:rFonts w:ascii="Cambria Math" w:eastAsia="Calibri" w:hAnsi="Cambria Math" w:cs="Arial"/>
            </w:rPr>
            <m:t xml:space="preserve">= 0,955 ∙ 180 ∙ 4 = 687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m:rPr>
              <m:nor/>
            </m:rPr>
            <w:rPr>
              <w:rFonts w:ascii="Cambria Math" w:eastAsia="Calibri" w:hAnsi="Cambria Math" w:cs="Arial"/>
            </w:rPr>
            <m:t>.</m:t>
          </m:r>
        </m:oMath>
      </m:oMathPara>
    </w:p>
    <w:p w14:paraId="07126ADB" w14:textId="498483BF"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 xml:space="preserve">Чтобы определить, какие из требований являются более строгими </w:t>
      </w:r>
      <w:r w:rsidR="00E80591">
        <w:rPr>
          <w:rFonts w:ascii="Arial" w:eastAsia="Calibri" w:hAnsi="Arial" w:cs="Arial"/>
        </w:rPr>
        <w:t>в данном случае, мы рассчитывают</w:t>
      </w:r>
      <w:r w:rsidRPr="00B70AF3">
        <w:rPr>
          <w:rFonts w:ascii="Arial" w:eastAsia="Calibri" w:hAnsi="Arial" w:cs="Arial"/>
        </w:rPr>
        <w:t xml:space="preserve"> коэффициент опасности для каждого требования: </w:t>
      </w:r>
    </w:p>
    <w:p w14:paraId="689A06CF" w14:textId="4FB21549" w:rsidR="001F7F90" w:rsidRPr="00B70AF3" w:rsidRDefault="00000000">
      <w:pPr>
        <w:spacing w:after="0" w:line="360" w:lineRule="auto"/>
        <w:ind w:firstLine="708"/>
        <w:jc w:val="both"/>
        <w:rPr>
          <w:rFonts w:ascii="Cambria Math" w:eastAsia="Calibri" w:hAnsi="Cambria Math" w:cs="Arial"/>
          <w:oMath/>
        </w:rPr>
      </w:pPr>
      <m:oMathPara>
        <m:oMath>
          <m:sSub>
            <m:sSubPr>
              <m:ctrlPr>
                <w:rPr>
                  <w:rFonts w:ascii="Cambria Math" w:eastAsia="Calibri" w:hAnsi="Cambria Math" w:cs="Arial"/>
                </w:rPr>
              </m:ctrlPr>
            </m:sSubPr>
            <m:e>
              <m:r>
                <m:rPr>
                  <m:nor/>
                </m:rPr>
                <w:rPr>
                  <w:rFonts w:ascii="Cambria Math" w:eastAsia="Calibri" w:hAnsi="Cambria Math" w:cs="Arial"/>
                </w:rPr>
                <m:t>HF</m:t>
              </m:r>
            </m:e>
            <m:sub>
              <m:r>
                <m:rPr>
                  <m:nor/>
                </m:rPr>
                <w:rPr>
                  <w:rFonts w:ascii="Cambria Math" w:eastAsia="Calibri" w:hAnsi="Cambria Math" w:cs="Arial"/>
                </w:rPr>
                <m:t>T, четыре</m:t>
              </m:r>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r>
                <m:rPr>
                  <m:nor/>
                </m:rPr>
                <w:rPr>
                  <w:rFonts w:ascii="Cambria Math" w:eastAsia="Calibri" w:hAnsi="Cambria Math" w:cs="Arial"/>
                </w:rPr>
                <m:t>Т, четыре</m:t>
              </m:r>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с, четыре</m:t>
              </m:r>
            </m:sub>
          </m:sSub>
          <m:r>
            <w:rPr>
              <w:rFonts w:ascii="Cambria Math" w:eastAsia="Calibri" w:hAnsi="Cambria Math" w:cs="Arial"/>
            </w:rPr>
            <m:t xml:space="preserve"> </m:t>
          </m:r>
          <m:r>
            <m:rPr>
              <m:nor/>
            </m:rPr>
            <w:rPr>
              <w:rFonts w:ascii="Cambria Math" w:eastAsia="Calibri" w:hAnsi="Cambria Math" w:cs="Arial"/>
            </w:rPr>
            <m:t>= 720/69,4 = 10,4;</m:t>
          </m:r>
        </m:oMath>
      </m:oMathPara>
    </w:p>
    <w:p w14:paraId="78041654" w14:textId="1D6464A6" w:rsidR="001F7F90" w:rsidRPr="00B70AF3" w:rsidRDefault="00000000">
      <w:pPr>
        <w:spacing w:after="0" w:line="360" w:lineRule="auto"/>
        <w:ind w:firstLine="708"/>
        <w:jc w:val="both"/>
        <w:rPr>
          <w:rFonts w:ascii="Cambria Math" w:eastAsia="Calibri" w:hAnsi="Cambria Math" w:cs="Arial"/>
          <w:oMath/>
        </w:rPr>
      </w:pPr>
      <m:oMathPara>
        <m:oMath>
          <m:sSub>
            <m:sSubPr>
              <m:ctrlPr>
                <w:rPr>
                  <w:rFonts w:ascii="Cambria Math" w:eastAsia="Calibri" w:hAnsi="Cambria Math" w:cs="Arial"/>
                </w:rPr>
              </m:ctrlPr>
            </m:sSubPr>
            <m:e>
              <m:r>
                <m:rPr>
                  <m:nor/>
                </m:rPr>
                <w:rPr>
                  <w:rFonts w:ascii="Cambria Math" w:eastAsia="Calibri" w:hAnsi="Cambria Math" w:cs="Arial"/>
                </w:rPr>
                <m:t>HF</m:t>
              </m:r>
            </m:e>
            <m:sub>
              <m:r>
                <m:rPr>
                  <m:nor/>
                </m:rPr>
                <w:rPr>
                  <w:rFonts w:ascii="Cambria Math" w:eastAsia="Calibri" w:hAnsi="Cambria Math" w:cs="Arial"/>
                </w:rPr>
                <m:t>с, четыре</m:t>
              </m:r>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с, четыре</m:t>
              </m:r>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Т, четыре</m:t>
              </m:r>
            </m:sub>
          </m:sSub>
          <m:r>
            <w:rPr>
              <w:rFonts w:ascii="Cambria Math" w:eastAsia="Calibri" w:hAnsi="Cambria Math" w:cs="Arial"/>
            </w:rPr>
            <m:t xml:space="preserve"> </m:t>
          </m:r>
          <m:r>
            <m:rPr>
              <m:nor/>
            </m:rPr>
            <w:rPr>
              <w:rFonts w:ascii="Cambria Math" w:eastAsia="Calibri" w:hAnsi="Cambria Math" w:cs="Arial"/>
            </w:rPr>
            <m:t xml:space="preserve">= 687/64,2 = 10,7. </m:t>
          </m:r>
        </m:oMath>
      </m:oMathPara>
    </w:p>
    <w:p w14:paraId="4FD97A45" w14:textId="2F75F87E" w:rsidR="001F7F90" w:rsidRPr="00B70AF3" w:rsidRDefault="00D347A7">
      <w:pPr>
        <w:spacing w:after="0" w:line="360" w:lineRule="auto"/>
        <w:ind w:firstLine="708"/>
        <w:jc w:val="both"/>
        <w:rPr>
          <w:rFonts w:ascii="Arial" w:eastAsia="Calibri" w:hAnsi="Arial" w:cs="Arial"/>
        </w:rPr>
      </w:pPr>
      <w:r w:rsidRPr="00B70AF3">
        <w:rPr>
          <w:rFonts w:ascii="Arial" w:eastAsia="Calibri" w:hAnsi="Arial" w:cs="Arial"/>
        </w:rPr>
        <w:t>На расстоянии 1 м группа из четырех диодов</w:t>
      </w:r>
      <w:r w:rsidR="00395151">
        <w:rPr>
          <w:rFonts w:ascii="Arial" w:eastAsia="Calibri" w:hAnsi="Arial" w:cs="Arial"/>
        </w:rPr>
        <w:t>,</w:t>
      </w:r>
      <w:r w:rsidRPr="00B70AF3">
        <w:rPr>
          <w:rFonts w:ascii="Arial" w:eastAsia="Calibri" w:hAnsi="Arial" w:cs="Arial"/>
        </w:rPr>
        <w:t xml:space="preserve"> учитывая требования </w:t>
      </w:r>
      <w:r w:rsidR="00E80591">
        <w:rPr>
          <w:rFonts w:ascii="Arial" w:eastAsia="Calibri" w:hAnsi="Arial" w:cs="Arial"/>
        </w:rPr>
        <w:t xml:space="preserve">6.2, </w:t>
      </w:r>
      <w:r w:rsidRPr="00B70AF3">
        <w:rPr>
          <w:rFonts w:ascii="Arial" w:eastAsia="Calibri" w:hAnsi="Arial" w:cs="Arial"/>
        </w:rPr>
        <w:t xml:space="preserve">перечисление c), имеет самый высокий коэффициент опасности и, следовательно, является наиболее ограничительным. Коэффициент опасности равен HF = 10,7, и, таким образом, эта группа дает коэффициент опасности, превышающий все предыдущие. На практике, поскольку угол восприятия теперь ограничивает мощность, получаемую для </w:t>
      </w:r>
      <m:oMath>
        <m:sSub>
          <m:sSubPr>
            <m:ctrlPr>
              <w:rPr>
                <w:rFonts w:ascii="Cambria Math" w:eastAsia="Calibri" w:hAnsi="Cambria Math" w:cs="Arial"/>
                <w:i/>
                <w:sz w:val="24"/>
                <w:szCs w:val="24"/>
              </w:rPr>
            </m:ctrlPr>
          </m:sSubPr>
          <m:e>
            <m:r>
              <w:rPr>
                <w:rFonts w:ascii="Cambria Math" w:eastAsia="Calibri" w:hAnsi="Cambria Math" w:cs="Arial"/>
                <w:lang w:val="en-US"/>
              </w:rPr>
              <m:t>E</m:t>
            </m:r>
          </m:e>
          <m:sub>
            <m:sSub>
              <m:sSubPr>
                <m:ctrlPr>
                  <w:rPr>
                    <w:rFonts w:ascii="Cambria Math" w:eastAsia="Calibri" w:hAnsi="Cambria Math" w:cs="Arial"/>
                    <w:sz w:val="24"/>
                    <w:szCs w:val="24"/>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xml:space="preserve">, значением </w:t>
      </w:r>
      <w:r w:rsidRPr="00B70AF3">
        <w:rPr>
          <w:rFonts w:ascii="Arial" w:eastAsia="Calibri" w:hAnsi="Arial" w:cs="Arial"/>
        </w:rPr>
        <w:sym w:font="Symbol" w:char="F061"/>
      </w:r>
      <w:r w:rsidRPr="00B70AF3">
        <w:rPr>
          <w:rFonts w:ascii="Arial" w:eastAsia="Calibri" w:hAnsi="Arial" w:cs="Arial"/>
          <w:vertAlign w:val="subscript"/>
        </w:rPr>
        <w:t>max</w:t>
      </w:r>
      <w:r w:rsidR="008047DB" w:rsidRPr="00B70AF3">
        <w:rPr>
          <w:rFonts w:ascii="Arial" w:eastAsia="Calibri" w:hAnsi="Arial" w:cs="Arial"/>
          <w:vertAlign w:val="subscript"/>
        </w:rPr>
        <w:t xml:space="preserve"> </w:t>
      </w:r>
      <w:r w:rsidRPr="00B70AF3">
        <w:rPr>
          <w:rFonts w:ascii="Arial" w:eastAsia="Calibri" w:hAnsi="Arial" w:cs="Arial"/>
        </w:rPr>
        <w:t>= 5 мрад, нет необходимости рассматривать другие комбинации для выполнения требования 6.2</w:t>
      </w:r>
      <w:r w:rsidR="00E80591">
        <w:rPr>
          <w:rFonts w:ascii="Arial" w:eastAsia="Calibri" w:hAnsi="Arial" w:cs="Arial"/>
        </w:rPr>
        <w:t>,</w:t>
      </w:r>
      <w:r w:rsidRPr="00B70AF3">
        <w:rPr>
          <w:rFonts w:ascii="Arial" w:eastAsia="Calibri" w:hAnsi="Arial" w:cs="Arial"/>
        </w:rPr>
        <w:t xml:space="preserve"> перечисление c).</w:t>
      </w:r>
    </w:p>
    <w:p w14:paraId="65347651"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B.9.6</w:t>
      </w:r>
      <w:r w:rsidRPr="00B70AF3">
        <w:rPr>
          <w:rFonts w:ascii="Arial" w:eastAsia="Calibri" w:hAnsi="Arial" w:cs="Arial"/>
          <w:b/>
        </w:rPr>
        <w:tab/>
        <w:t>Один ряд из 10 диодов</w:t>
      </w:r>
    </w:p>
    <w:p w14:paraId="28ABE5AE" w14:textId="5BCAB87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Еще одна группа для оценки – это один полный ряд из 10 диодов, расположенных с угловыми размерами 0,5 мрад (по вертикали) и 29,2 мрад (по горизонтали). Как </w:t>
      </w:r>
      <w:r w:rsidR="008635E5">
        <w:rPr>
          <w:rFonts w:ascii="Arial" w:eastAsia="Calibri" w:hAnsi="Arial" w:cs="Arial"/>
        </w:rPr>
        <w:t xml:space="preserve">указано выше для требования 6.2, </w:t>
      </w:r>
      <w:r w:rsidRPr="00B70AF3">
        <w:rPr>
          <w:rFonts w:ascii="Arial" w:eastAsia="Calibri" w:hAnsi="Arial" w:cs="Arial"/>
        </w:rPr>
        <w:t xml:space="preserve">перечисление c), для одиночного импульса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5 мрад. Поскольку в случае с двумя горизонтальными диодами (см. выше) значение превышало 5 мрад, в случае с 10 диодами значение </w:t>
      </w:r>
      <w:r w:rsidRPr="00B70AF3">
        <w:rPr>
          <w:rFonts w:ascii="Arial" w:eastAsia="Calibri" w:hAnsi="Arial" w:cs="Arial"/>
        </w:rPr>
        <w:sym w:font="Symbol" w:char="F061"/>
      </w:r>
      <w:r w:rsidRPr="00B70AF3">
        <w:rPr>
          <w:rFonts w:ascii="Arial" w:eastAsia="Calibri" w:hAnsi="Arial" w:cs="Arial"/>
        </w:rPr>
        <w:t xml:space="preserve"> будет таким же, а угол восприятия будет ограничивать измеренный вклад в излучение двух диодов. Следовательно, высокочастотный сигнал будет таким же, как в случае с двумя горизонтальными диодами, описанном выше, и нет необходимости рассматривать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  десять</m:t>
                </m:r>
              </m:sub>
            </m:sSub>
          </m:sub>
        </m:sSub>
      </m:oMath>
      <w:r w:rsidRPr="00B70AF3">
        <w:rPr>
          <w:rFonts w:ascii="Arial" w:eastAsia="Calibri" w:hAnsi="Arial" w:cs="Arial"/>
        </w:rPr>
        <w:t xml:space="preserve">. Поэтому учитывают только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  десять</m:t>
                </m:r>
              </m:sub>
            </m:sSub>
          </m:sub>
        </m:sSub>
      </m:oMath>
      <w:r w:rsidRPr="00B70AF3">
        <w:rPr>
          <w:rFonts w:ascii="Arial" w:eastAsia="Calibri" w:hAnsi="Arial" w:cs="Arial"/>
        </w:rPr>
        <w:t xml:space="preserve">. </w:t>
      </w:r>
    </w:p>
    <w:p w14:paraId="65971F66" w14:textId="2074C0EF"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Заменяя 0,5 мрад на 1,5 мрад, как </w:t>
      </w:r>
      <w:r w:rsidR="008635E5">
        <w:rPr>
          <w:rFonts w:ascii="Arial" w:eastAsia="Calibri" w:hAnsi="Arial" w:cs="Arial"/>
        </w:rPr>
        <w:t>указано в 5.3.3, перечисление</w:t>
      </w:r>
      <w:r w:rsidRPr="00B70AF3">
        <w:rPr>
          <w:rFonts w:ascii="Arial" w:eastAsia="Calibri" w:hAnsi="Arial" w:cs="Arial"/>
        </w:rPr>
        <w:t xml:space="preserve"> b), среднее арифметическое двух угловых измерений равно (1,5 + 29,2)/2 мрад</w:t>
      </w:r>
      <w:r w:rsidR="008047DB" w:rsidRPr="00B70AF3">
        <w:rPr>
          <w:rFonts w:ascii="Arial" w:eastAsia="Calibri" w:hAnsi="Arial" w:cs="Arial"/>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 xml:space="preserve">15,3 мрад. Поправочный коэффициент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oMath>
      <w:r w:rsidRPr="00B70AF3">
        <w:rPr>
          <w:rFonts w:ascii="Arial" w:eastAsia="Calibri" w:hAnsi="Arial" w:cs="Arial"/>
        </w:rPr>
        <w:t xml:space="preserve"> равен </w:t>
      </w:r>
      <w:r w:rsidRPr="008635E5">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 15,3/1,5</w:t>
      </w:r>
      <w:r w:rsidR="008047DB" w:rsidRPr="00B70AF3">
        <w:rPr>
          <w:rFonts w:ascii="Arial" w:eastAsia="Calibri" w:hAnsi="Arial" w:cs="Arial"/>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10,2.</w:t>
      </w:r>
    </w:p>
    <w:p w14:paraId="719C6810" w14:textId="485FF1BB" w:rsidR="001F7F90" w:rsidRPr="00B70AF3" w:rsidRDefault="00000000">
      <w:pPr>
        <w:spacing w:after="0" w:line="360" w:lineRule="auto"/>
        <w:ind w:firstLine="708"/>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 десять</m:t>
                  </m:r>
                </m:sub>
              </m:sSub>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m:t>
                  </m:r>
                </m:sub>
              </m:sSub>
            </m:sub>
          </m:sSub>
          <m:r>
            <m:rPr>
              <m:nor/>
            </m:rPr>
            <w:rPr>
              <w:rFonts w:ascii="Cambria Math" w:eastAsia="Calibri" w:hAnsi="Cambria Math" w:cs="Arial"/>
            </w:rPr>
            <m:t xml:space="preserve"> = 20,6 ∙ 10,2 = 266,2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1851301E" w14:textId="0B146E8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Эта группа содержит 10 диодов, и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i/>
                  </w:rPr>
                </m:ctrlPr>
              </m:sSubPr>
              <m:e>
                <m:r>
                  <w:rPr>
                    <w:rFonts w:ascii="Cambria Math" w:eastAsia="Calibri" w:hAnsi="Cambria Math" w:cs="Arial"/>
                  </w:rPr>
                  <m:t>ПДУ</m:t>
                </m:r>
              </m:e>
              <m:sub>
                <m:r>
                  <w:rPr>
                    <w:rFonts w:ascii="Cambria Math" w:eastAsia="Calibri" w:hAnsi="Cambria Math" w:cs="Arial"/>
                  </w:rPr>
                  <m:t>Т</m:t>
                </m:r>
              </m:sub>
            </m:sSub>
          </m:sub>
        </m:sSub>
      </m:oMath>
      <w:r w:rsidR="001D19AB">
        <w:rPr>
          <w:rFonts w:ascii="Arial" w:eastAsia="Calibri" w:hAnsi="Arial" w:cs="Arial"/>
        </w:rPr>
        <w:t xml:space="preserve">  допустимый угол восприятия</w:t>
      </w:r>
      <w:r w:rsidR="008047DB" w:rsidRPr="00B70AF3">
        <w:rPr>
          <w:rFonts w:ascii="Arial" w:eastAsia="Calibri" w:hAnsi="Arial" w:cs="Arial"/>
        </w:rPr>
        <w:t xml:space="preserve"> </w:t>
      </w:r>
      <w:r w:rsidR="00D74856">
        <w:rPr>
          <w:rFonts w:ascii="Arial" w:eastAsia="Calibri" w:hAnsi="Arial" w:cs="Arial"/>
        </w:rPr>
        <w:t xml:space="preserve">           </w:t>
      </w:r>
      <w:r w:rsidRPr="00B70AF3">
        <w:rPr>
          <w:rFonts w:ascii="Arial" w:eastAsia="Calibri" w:hAnsi="Arial" w:cs="Arial"/>
        </w:rPr>
        <w:t>(</w:t>
      </w:r>
      <w:r w:rsidRPr="009E5E49">
        <w:rPr>
          <w:rFonts w:ascii="Cambria Math" w:eastAsia="Calibri" w:hAnsi="Cambria Math" w:cs="Arial"/>
        </w:rPr>
        <w:sym w:font="Symbol" w:char="F067"/>
      </w:r>
      <w:r w:rsidRPr="009E5E49">
        <w:rPr>
          <w:rFonts w:ascii="Cambria Math" w:eastAsia="Calibri" w:hAnsi="Cambria Math" w:cs="Arial"/>
          <w:vertAlign w:val="subscript"/>
          <w:lang w:val="en-US"/>
        </w:rPr>
        <w:t>th</w:t>
      </w:r>
      <w:r w:rsidR="001D19AB">
        <w:rPr>
          <w:rFonts w:ascii="Arial" w:eastAsia="Calibri" w:hAnsi="Arial" w:cs="Arial"/>
        </w:rPr>
        <w:t xml:space="preserve"> =</w:t>
      </w:r>
      <w:r w:rsidR="00D74856">
        <w:rPr>
          <w:rFonts w:ascii="Arial" w:eastAsia="Calibri" w:hAnsi="Arial" w:cs="Arial"/>
        </w:rPr>
        <w:t xml:space="preserve"> </w:t>
      </w:r>
      <w:r w:rsidRPr="00130832">
        <w:rPr>
          <w:rFonts w:ascii="Cambria Math" w:eastAsia="Calibri" w:hAnsi="Cambria Math" w:cs="Arial"/>
        </w:rPr>
        <w:sym w:font="Symbol" w:char="F061"/>
      </w:r>
      <w:r w:rsidRPr="00130832">
        <w:rPr>
          <w:rFonts w:ascii="Cambria Math" w:eastAsia="Calibri" w:hAnsi="Cambria Math" w:cs="Arial"/>
          <w:vertAlign w:val="subscript"/>
        </w:rPr>
        <w:t>max</w:t>
      </w:r>
      <w:r w:rsidR="00D74856" w:rsidRPr="00130832">
        <w:rPr>
          <w:rFonts w:ascii="Cambria Math" w:eastAsia="Calibri" w:hAnsi="Cambria Math" w:cs="Arial"/>
          <w:vertAlign w:val="subscript"/>
        </w:rPr>
        <w:t xml:space="preserve"> </w:t>
      </w:r>
      <w:r w:rsidR="001D19AB">
        <w:rPr>
          <w:rFonts w:ascii="Arial" w:eastAsia="Calibri" w:hAnsi="Arial" w:cs="Arial"/>
        </w:rPr>
        <w:t>=</w:t>
      </w:r>
      <w:r w:rsidR="00D74856">
        <w:rPr>
          <w:rFonts w:ascii="Arial" w:eastAsia="Calibri" w:hAnsi="Arial" w:cs="Arial"/>
        </w:rPr>
        <w:t xml:space="preserve"> </w:t>
      </w:r>
      <w:r w:rsidRPr="00B70AF3">
        <w:rPr>
          <w:rFonts w:ascii="Arial" w:eastAsia="Calibri" w:hAnsi="Arial" w:cs="Arial"/>
        </w:rPr>
        <w:t>100 мрад, см. таблиц</w:t>
      </w:r>
      <w:r w:rsidR="001D19AB">
        <w:rPr>
          <w:rFonts w:ascii="Arial" w:eastAsia="Calibri" w:hAnsi="Arial" w:cs="Arial"/>
        </w:rPr>
        <w:t>у</w:t>
      </w:r>
      <w:r w:rsidRPr="00B70AF3">
        <w:rPr>
          <w:rFonts w:ascii="Arial" w:eastAsia="Calibri" w:hAnsi="Arial" w:cs="Arial"/>
        </w:rPr>
        <w:t xml:space="preserve"> 9) полностью охватывает рассматриваемые диоды. Таким образом, ПДУ необходимо сравнить со следующими: </w:t>
      </w:r>
    </w:p>
    <w:p w14:paraId="7DAF9D93" w14:textId="61CA5C5B" w:rsidR="001F7F90" w:rsidRPr="00B70AF3" w:rsidRDefault="00D347A7" w:rsidP="0042282D">
      <w:pPr>
        <w:spacing w:after="0" w:line="360" w:lineRule="auto"/>
        <w:ind w:firstLine="709"/>
        <w:rPr>
          <w:rFonts w:ascii="Arial" w:eastAsia="Calibri" w:hAnsi="Arial" w:cs="Arial"/>
          <w:spacing w:val="-2"/>
        </w:rPr>
      </w:pPr>
      <w:r w:rsidRPr="00B70AF3">
        <w:rPr>
          <w:rFonts w:ascii="Arial" w:eastAsia="Calibri" w:hAnsi="Arial" w:cs="Arial"/>
        </w:rPr>
        <w:t xml:space="preserve">Для сравнения </w:t>
      </w:r>
      <w:r w:rsidRPr="00B70AF3">
        <w:rPr>
          <w:rFonts w:ascii="Arial" w:eastAsia="Calibri" w:hAnsi="Arial" w:cs="Arial"/>
          <w:spacing w:val="-2"/>
        </w:rPr>
        <w:t xml:space="preserve">с </w:t>
      </w:r>
      <m:oMath>
        <m:sSub>
          <m:sSubPr>
            <m:ctrlPr>
              <w:rPr>
                <w:rFonts w:ascii="Cambria Math" w:eastAsia="Calibri" w:hAnsi="Cambria Math" w:cs="Arial"/>
                <w:i/>
                <w:spacing w:val="-2"/>
              </w:rPr>
            </m:ctrlPr>
          </m:sSubPr>
          <m:e>
            <m:r>
              <w:rPr>
                <w:rFonts w:ascii="Cambria Math" w:eastAsia="Calibri" w:hAnsi="Cambria Math" w:cs="Arial"/>
                <w:spacing w:val="-2"/>
                <w:lang w:val="en-US"/>
              </w:rPr>
              <m:t>E</m:t>
            </m:r>
          </m:e>
          <m:sub>
            <m:sSub>
              <m:sSubPr>
                <m:ctrlPr>
                  <w:rPr>
                    <w:rFonts w:ascii="Cambria Math" w:eastAsia="Calibri" w:hAnsi="Cambria Math" w:cs="Arial"/>
                    <w:spacing w:val="-2"/>
                  </w:rPr>
                </m:ctrlPr>
              </m:sSubPr>
              <m:e>
                <m:r>
                  <m:rPr>
                    <m:sty m:val="p"/>
                  </m:rPr>
                  <w:rPr>
                    <w:rFonts w:ascii="Cambria Math" w:eastAsia="Calibri" w:hAnsi="Cambria Math" w:cs="Arial"/>
                    <w:spacing w:val="-2"/>
                  </w:rPr>
                  <m:t>ПДУ</m:t>
                </m:r>
              </m:e>
              <m:sub>
                <m:r>
                  <m:rPr>
                    <m:nor/>
                  </m:rPr>
                  <w:rPr>
                    <w:rFonts w:ascii="Cambria Math" w:eastAsia="Calibri" w:hAnsi="Cambria Math" w:cs="Arial"/>
                  </w:rPr>
                  <m:t>Т, десять</m:t>
                </m:r>
              </m:sub>
            </m:sSub>
          </m:sub>
        </m:sSub>
      </m:oMath>
      <w:r w:rsidRPr="00B70AF3">
        <w:rPr>
          <w:rFonts w:ascii="Arial" w:eastAsia="Calibri" w:hAnsi="Arial" w:cs="Arial"/>
          <w:spacing w:val="-2"/>
        </w:rPr>
        <w:t xml:space="preserve">, </w:t>
      </w:r>
      <m:oMath>
        <m:sSub>
          <m:sSubPr>
            <m:ctrlPr>
              <w:rPr>
                <w:rFonts w:ascii="Cambria Math" w:eastAsia="Calibri" w:hAnsi="Cambria Math" w:cs="Arial"/>
                <w:i/>
                <w:spacing w:val="-2"/>
              </w:rPr>
            </m:ctrlPr>
          </m:sSubPr>
          <m:e>
            <m:r>
              <m:rPr>
                <m:nor/>
              </m:rPr>
              <w:rPr>
                <w:rFonts w:ascii="Cambria Math" w:eastAsia="Calibri" w:hAnsi="Cambria Math" w:cs="Arial"/>
                <w:i/>
                <w:spacing w:val="-2"/>
                <w:lang w:val="en-US"/>
              </w:rPr>
              <m:t>E</m:t>
            </m:r>
          </m:e>
          <m:sub>
            <m:r>
              <m:rPr>
                <m:nor/>
              </m:rPr>
              <w:rPr>
                <w:rFonts w:ascii="Cambria Math" w:eastAsia="Calibri" w:hAnsi="Cambria Math" w:cs="Arial"/>
              </w:rPr>
              <m:t>десять</m:t>
            </m:r>
          </m:sub>
        </m:sSub>
        <m:r>
          <m:rPr>
            <m:nor/>
          </m:rPr>
          <w:rPr>
            <w:rFonts w:ascii="Cambria Math" w:eastAsia="Calibri" w:hAnsi="Cambria Math" w:cs="Arial"/>
            <w:spacing w:val="-2"/>
          </w:rPr>
          <m:t xml:space="preserve">= </m:t>
        </m:r>
        <m:sSub>
          <m:sSubPr>
            <m:ctrlPr>
              <w:rPr>
                <w:rFonts w:ascii="Cambria Math" w:eastAsia="Calibri" w:hAnsi="Cambria Math" w:cs="Arial"/>
                <w:i/>
                <w:spacing w:val="-2"/>
              </w:rPr>
            </m:ctrlPr>
          </m:sSubPr>
          <m:e>
            <m:r>
              <m:rPr>
                <m:nor/>
              </m:rPr>
              <w:rPr>
                <w:rFonts w:ascii="Cambria Math" w:eastAsia="Calibri" w:hAnsi="Cambria Math" w:cs="Arial"/>
                <w:i/>
                <w:spacing w:val="-2"/>
                <w:lang w:val="en-US"/>
              </w:rPr>
              <m:t>E</m:t>
            </m:r>
          </m:e>
          <m:sub>
            <m:r>
              <m:rPr>
                <m:nor/>
              </m:rPr>
              <w:rPr>
                <w:rFonts w:ascii="Cambria Math" w:eastAsia="Calibri" w:hAnsi="Cambria Math" w:cs="Arial"/>
                <w:spacing w:val="-2"/>
              </w:rPr>
              <m:t>диод</m:t>
            </m:r>
          </m:sub>
        </m:sSub>
        <m:r>
          <m:rPr>
            <m:nor/>
          </m:rPr>
          <w:rPr>
            <w:rFonts w:ascii="Cambria Math" w:eastAsia="Calibri" w:hAnsi="Cambria Math" w:cs="Arial"/>
            <w:spacing w:val="-2"/>
          </w:rPr>
          <m:t xml:space="preserve"> ∙ 10 = 180 ∙ 10 = 1800 Вт </m:t>
        </m:r>
        <m:r>
          <m:rPr>
            <m:nor/>
          </m:rPr>
          <w:rPr>
            <w:rFonts w:ascii="Cambria Math" w:eastAsia="Calibri" w:hAnsi="Cambria Math" w:cs="Arial"/>
            <w:spacing w:val="-2"/>
          </w:rPr>
          <w:sym w:font="Symbol" w:char="F0D7"/>
        </m:r>
        <m:r>
          <m:rPr>
            <m:nor/>
          </m:rPr>
          <w:rPr>
            <w:rFonts w:ascii="Cambria Math" w:eastAsia="Calibri" w:hAnsi="Cambria Math" w:cs="Arial"/>
            <w:spacing w:val="-2"/>
          </w:rPr>
          <m:t xml:space="preserve"> </m:t>
        </m:r>
        <m:sSup>
          <m:sSupPr>
            <m:ctrlPr>
              <w:rPr>
                <w:rFonts w:ascii="Cambria Math" w:eastAsia="Calibri" w:hAnsi="Cambria Math" w:cs="Arial"/>
                <w:i/>
                <w:spacing w:val="-2"/>
              </w:rPr>
            </m:ctrlPr>
          </m:sSupPr>
          <m:e>
            <m:r>
              <m:rPr>
                <m:nor/>
              </m:rPr>
              <w:rPr>
                <w:rFonts w:ascii="Cambria Math" w:eastAsia="Calibri" w:hAnsi="Cambria Math" w:cs="Arial"/>
                <w:spacing w:val="-2"/>
              </w:rPr>
              <m:t>м</m:t>
            </m:r>
          </m:e>
          <m:sup>
            <m:r>
              <m:rPr>
                <m:nor/>
              </m:rPr>
              <w:rPr>
                <w:rFonts w:ascii="Cambria Math" w:eastAsia="Calibri" w:hAnsi="Cambria Math" w:cs="Arial"/>
                <w:spacing w:val="-2"/>
              </w:rPr>
              <m:t>-2</m:t>
            </m:r>
          </m:sup>
        </m:sSup>
        <m:r>
          <w:rPr>
            <w:rFonts w:ascii="Cambria Math" w:eastAsia="Calibri" w:hAnsi="Cambria Math" w:cs="Arial"/>
            <w:spacing w:val="-2"/>
          </w:rPr>
          <m:t>.</m:t>
        </m:r>
      </m:oMath>
      <w:r w:rsidRPr="00B70AF3">
        <w:rPr>
          <w:rFonts w:ascii="Arial" w:eastAsia="Calibri" w:hAnsi="Arial" w:cs="Arial"/>
          <w:spacing w:val="-2"/>
        </w:rPr>
        <w:t xml:space="preserve"> </w:t>
      </w:r>
    </w:p>
    <w:p w14:paraId="553D16D3" w14:textId="46BEB14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На расстоянии 1 м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nor/>
                  </m:rPr>
                  <w:rPr>
                    <w:rFonts w:ascii="Cambria Math" w:eastAsia="Calibri" w:hAnsi="Cambria Math" w:cs="Arial"/>
                  </w:rPr>
                  <m:t>Т, десять</m:t>
                </m:r>
              </m:sub>
            </m:sSub>
          </m:sub>
        </m:sSub>
      </m:oMath>
      <w:r w:rsidRPr="00B70AF3">
        <w:rPr>
          <w:rFonts w:ascii="Arial" w:eastAsia="Calibri" w:hAnsi="Arial" w:cs="Arial"/>
        </w:rPr>
        <w:t xml:space="preserve"> коэффициент опасности HF =</w:t>
      </w:r>
      <w:r w:rsidR="00D74856">
        <w:rPr>
          <w:rFonts w:ascii="Arial" w:eastAsia="Calibri" w:hAnsi="Arial" w:cs="Arial"/>
        </w:rPr>
        <w:t xml:space="preserve"> </w:t>
      </w:r>
      <w:r w:rsidRPr="00B70AF3">
        <w:rPr>
          <w:rFonts w:ascii="Arial" w:eastAsia="Calibri" w:hAnsi="Arial" w:cs="Arial"/>
        </w:rPr>
        <w:t xml:space="preserve">1 800/266,2 = 6,8. </w:t>
      </w:r>
    </w:p>
    <w:p w14:paraId="23A17166"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этом случае коэффициент опасности является менее ограничивающим, чем в предыдущем варианте с четырьмя диодами.</w:t>
      </w:r>
    </w:p>
    <w:p w14:paraId="03881A3E"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B.9.7 Группа из 20 диодов</w:t>
      </w:r>
    </w:p>
    <w:p w14:paraId="17637B3E" w14:textId="08A1421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Последняя группировка, которую следует рассмотреть в этом примере, это оценка массива из 20 диодов. Поскольку диоды расположены в два смежных ряда, вертикальный угловой размер идентичен угловому размеру для в группе из четырех диодов, </w:t>
      </w:r>
      <w:r w:rsidR="0091180C" w:rsidRPr="00B70AF3">
        <w:rPr>
          <w:rFonts w:ascii="Arial" w:eastAsia="Calibri" w:hAnsi="Arial" w:cs="Arial"/>
        </w:rPr>
        <w:t>то есть</w:t>
      </w:r>
      <w:r w:rsidRPr="00B70AF3">
        <w:rPr>
          <w:rFonts w:ascii="Arial" w:eastAsia="Calibri" w:hAnsi="Arial" w:cs="Arial"/>
        </w:rPr>
        <w:t xml:space="preserve"> 2,8 мрад, а горизонтальный угловой размер равен 29,2 мра</w:t>
      </w:r>
      <w:r w:rsidR="00982695">
        <w:rPr>
          <w:rFonts w:ascii="Arial" w:eastAsia="Calibri" w:hAnsi="Arial" w:cs="Arial"/>
        </w:rPr>
        <w:t>д. По тем же причинам, которые рассматривались</w:t>
      </w:r>
      <w:r w:rsidRPr="00B70AF3">
        <w:rPr>
          <w:rFonts w:ascii="Arial" w:eastAsia="Calibri" w:hAnsi="Arial" w:cs="Arial"/>
        </w:rPr>
        <w:t xml:space="preserve"> в случае с 10 диодами,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   двадцать</m:t>
                </m:r>
              </m:sub>
            </m:sSub>
          </m:sub>
        </m:sSub>
      </m:oMath>
      <w:r w:rsidRPr="00B70AF3">
        <w:rPr>
          <w:rFonts w:ascii="Arial" w:eastAsia="Calibri" w:hAnsi="Arial" w:cs="Arial"/>
        </w:rPr>
        <w:t xml:space="preserve"> даст тот же результат, что и в случае с четырьмя диодами, и поэтому его не рассматривают. Среднее арифметическое значение для случая, соответствующего требованию п. 6.2</w:t>
      </w:r>
      <w:r w:rsidR="004F34C9">
        <w:rPr>
          <w:rFonts w:ascii="Arial" w:eastAsia="Calibri" w:hAnsi="Arial" w:cs="Arial"/>
        </w:rPr>
        <w:t>,</w:t>
      </w:r>
      <w:r w:rsidRPr="00B70AF3">
        <w:rPr>
          <w:rFonts w:ascii="Arial" w:eastAsia="Calibri" w:hAnsi="Arial" w:cs="Arial"/>
        </w:rPr>
        <w:t xml:space="preserve"> перечисление b)</w:t>
      </w:r>
      <w:r w:rsidR="004F34C9">
        <w:rPr>
          <w:rFonts w:ascii="Arial" w:eastAsia="Calibri" w:hAnsi="Arial" w:cs="Arial"/>
        </w:rPr>
        <w:t>,</w:t>
      </w:r>
      <w:r w:rsidRPr="00B70AF3">
        <w:rPr>
          <w:rFonts w:ascii="Arial" w:eastAsia="Calibri" w:hAnsi="Arial" w:cs="Arial"/>
        </w:rPr>
        <w:t xml:space="preserve">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   двадцать</m:t>
                </m:r>
              </m:sub>
            </m:sSub>
          </m:sub>
        </m:sSub>
      </m:oMath>
      <w:r w:rsidRPr="00B70AF3">
        <w:rPr>
          <w:rFonts w:ascii="Arial" w:eastAsia="Calibri" w:hAnsi="Arial" w:cs="Arial"/>
        </w:rPr>
        <w:t xml:space="preserve">), это </w:t>
      </w:r>
      <w:r w:rsidR="008047DB" w:rsidRPr="00B70AF3">
        <w:rPr>
          <w:rFonts w:ascii="Arial" w:eastAsia="Calibri" w:hAnsi="Arial" w:cs="Arial"/>
        </w:rPr>
        <w:t xml:space="preserve">            </w:t>
      </w:r>
      <w:r w:rsidRPr="00B70AF3">
        <w:rPr>
          <w:rFonts w:ascii="Arial" w:eastAsia="Calibri" w:hAnsi="Arial" w:cs="Arial"/>
        </w:rPr>
        <w:sym w:font="Symbol" w:char="F061"/>
      </w:r>
      <w:r w:rsidR="00D74856">
        <w:rPr>
          <w:rFonts w:ascii="Arial" w:eastAsia="Calibri" w:hAnsi="Arial" w:cs="Arial"/>
        </w:rPr>
        <w:t xml:space="preserve"> </w:t>
      </w:r>
      <w:r w:rsidR="00982695">
        <w:rPr>
          <w:rFonts w:ascii="Arial" w:eastAsia="Calibri" w:hAnsi="Arial" w:cs="Arial"/>
        </w:rPr>
        <w:t>=</w:t>
      </w:r>
      <w:r w:rsidR="00D74856">
        <w:rPr>
          <w:rFonts w:ascii="Arial" w:eastAsia="Calibri" w:hAnsi="Arial" w:cs="Arial"/>
        </w:rPr>
        <w:t xml:space="preserve"> </w:t>
      </w:r>
      <w:r w:rsidR="00982695">
        <w:rPr>
          <w:rFonts w:ascii="Arial" w:eastAsia="Calibri" w:hAnsi="Arial" w:cs="Arial"/>
        </w:rPr>
        <w:t>(2,8</w:t>
      </w:r>
      <w:r w:rsidR="00D74856">
        <w:rPr>
          <w:rFonts w:ascii="Arial" w:eastAsia="Calibri" w:hAnsi="Arial" w:cs="Arial"/>
        </w:rPr>
        <w:t xml:space="preserve"> </w:t>
      </w:r>
      <w:r w:rsidR="00982695">
        <w:rPr>
          <w:rFonts w:ascii="Arial" w:eastAsia="Calibri" w:hAnsi="Arial" w:cs="Arial"/>
        </w:rPr>
        <w:t>+</w:t>
      </w:r>
      <w:r w:rsidR="00D74856">
        <w:rPr>
          <w:rFonts w:ascii="Arial" w:eastAsia="Calibri" w:hAnsi="Arial" w:cs="Arial"/>
        </w:rPr>
        <w:t xml:space="preserve"> </w:t>
      </w:r>
      <w:r w:rsidR="00982695">
        <w:rPr>
          <w:rFonts w:ascii="Arial" w:eastAsia="Calibri" w:hAnsi="Arial" w:cs="Arial"/>
        </w:rPr>
        <w:t>29,2)/2</w:t>
      </w:r>
      <w:r w:rsidR="00D74856">
        <w:rPr>
          <w:rFonts w:ascii="Arial" w:eastAsia="Calibri" w:hAnsi="Arial" w:cs="Arial"/>
        </w:rPr>
        <w:t xml:space="preserve"> </w:t>
      </w:r>
      <w:r w:rsidR="00982695">
        <w:rPr>
          <w:rFonts w:ascii="Arial" w:eastAsia="Calibri" w:hAnsi="Arial" w:cs="Arial"/>
        </w:rPr>
        <w:t>=</w:t>
      </w:r>
      <w:r w:rsidR="00D74856">
        <w:rPr>
          <w:rFonts w:ascii="Arial" w:eastAsia="Calibri" w:hAnsi="Arial" w:cs="Arial"/>
        </w:rPr>
        <w:t xml:space="preserve"> </w:t>
      </w:r>
      <w:r w:rsidRPr="00B70AF3">
        <w:rPr>
          <w:rFonts w:ascii="Arial" w:eastAsia="Calibri" w:hAnsi="Arial" w:cs="Arial"/>
        </w:rPr>
        <w:t xml:space="preserve">16 мрад. Поправочный коэффициент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   двадцать</m:t>
                </m:r>
              </m:sub>
            </m:sSub>
          </m:sub>
        </m:sSub>
      </m:oMath>
      <w:r w:rsidR="00982695">
        <w:rPr>
          <w:rFonts w:ascii="Arial" w:eastAsia="Calibri" w:hAnsi="Arial" w:cs="Arial"/>
        </w:rPr>
        <w:t xml:space="preserve">равен </w:t>
      </w:r>
      <w:r w:rsidRPr="00B70AF3">
        <w:rPr>
          <w:rFonts w:ascii="Arial" w:eastAsia="Calibri" w:hAnsi="Arial" w:cs="Arial"/>
          <w:i/>
        </w:rPr>
        <w:t>C</w:t>
      </w:r>
      <w:r w:rsidRPr="00B70AF3">
        <w:rPr>
          <w:rFonts w:ascii="Arial" w:eastAsia="Calibri" w:hAnsi="Arial" w:cs="Arial"/>
          <w:vertAlign w:val="subscript"/>
        </w:rPr>
        <w:t>6</w:t>
      </w:r>
      <w:r w:rsidR="00D74856">
        <w:rPr>
          <w:rFonts w:ascii="Arial" w:eastAsia="Calibri" w:hAnsi="Arial" w:cs="Arial"/>
          <w:vertAlign w:val="subscript"/>
        </w:rPr>
        <w:t xml:space="preserve"> </w:t>
      </w:r>
      <w:r w:rsidR="00982695">
        <w:rPr>
          <w:rFonts w:ascii="Arial" w:eastAsia="Calibri" w:hAnsi="Arial" w:cs="Arial"/>
        </w:rPr>
        <w:t>=</w:t>
      </w:r>
      <w:r w:rsidR="00D74856">
        <w:rPr>
          <w:rFonts w:ascii="Arial" w:eastAsia="Calibri" w:hAnsi="Arial" w:cs="Arial"/>
        </w:rPr>
        <w:t xml:space="preserve"> </w:t>
      </w:r>
      <w:r w:rsidR="00982695">
        <w:rPr>
          <w:rFonts w:ascii="Arial" w:eastAsia="Calibri" w:hAnsi="Arial" w:cs="Arial"/>
        </w:rPr>
        <w:t>16/1,5</w:t>
      </w:r>
      <w:r w:rsidR="00D74856">
        <w:rPr>
          <w:rFonts w:ascii="Arial" w:eastAsia="Calibri" w:hAnsi="Arial" w:cs="Arial"/>
        </w:rPr>
        <w:t xml:space="preserve"> </w:t>
      </w:r>
      <w:r w:rsidR="00982695">
        <w:rPr>
          <w:rFonts w:ascii="Arial" w:eastAsia="Calibri" w:hAnsi="Arial" w:cs="Arial"/>
        </w:rPr>
        <w:t>=</w:t>
      </w:r>
      <w:r w:rsidR="00D74856">
        <w:rPr>
          <w:rFonts w:ascii="Arial" w:eastAsia="Calibri" w:hAnsi="Arial" w:cs="Arial"/>
        </w:rPr>
        <w:t xml:space="preserve"> </w:t>
      </w:r>
      <w:r w:rsidRPr="00B70AF3">
        <w:rPr>
          <w:rFonts w:ascii="Arial" w:eastAsia="Calibri" w:hAnsi="Arial" w:cs="Arial"/>
        </w:rPr>
        <w:t xml:space="preserve">10,7. Таким образом, применимое значение ПДУ составляет: </w:t>
      </w:r>
    </w:p>
    <w:p w14:paraId="5E7BAE45" w14:textId="5968D5C0" w:rsidR="001F7F90" w:rsidRPr="00B70AF3" w:rsidRDefault="00000000">
      <w:pPr>
        <w:spacing w:after="0" w:line="360" w:lineRule="auto"/>
        <w:ind w:firstLine="708"/>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 двадцать</m:t>
                  </m:r>
                </m:sub>
              </m:sSub>
            </m:sub>
          </m:sSub>
          <m:r>
            <m:rPr>
              <m:nor/>
            </m:rPr>
            <w:rPr>
              <w:rFonts w:ascii="Cambria Math" w:eastAsia="Calibri" w:hAnsi="Cambria Math" w:cs="Arial"/>
            </w:rPr>
            <m:t xml:space="preserve">= </m:t>
          </m:r>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m:t>
                  </m:r>
                </m:sub>
              </m:sSub>
            </m:sub>
          </m:sSub>
          <m:r>
            <m:rPr>
              <m:nor/>
            </m:rPr>
            <w:rPr>
              <w:rFonts w:ascii="Cambria Math" w:eastAsia="Calibri" w:hAnsi="Cambria Math" w:cs="Arial"/>
            </w:rPr>
            <m:t xml:space="preserve"> = 26 ∙ 10,7 = 277,3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49D98879" w14:textId="7E089C40"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Эта группа содержит 20 диодов, и для </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oMath>
      <w:r w:rsidRPr="00B70AF3">
        <w:rPr>
          <w:rFonts w:ascii="Arial" w:eastAsia="Calibri" w:hAnsi="Arial" w:cs="Arial"/>
        </w:rPr>
        <w:t xml:space="preserve"> угол восприятия (</w:t>
      </w:r>
      <w:r w:rsidRPr="00B70AF3">
        <w:rPr>
          <w:rFonts w:ascii="Arial" w:eastAsia="Calibri" w:hAnsi="Arial" w:cs="Arial"/>
        </w:rPr>
        <w:sym w:font="Symbol" w:char="F067"/>
      </w:r>
      <w:r w:rsidRPr="00B70AF3">
        <w:rPr>
          <w:rFonts w:ascii="Arial" w:eastAsia="Calibri" w:hAnsi="Arial" w:cs="Arial"/>
          <w:vertAlign w:val="subscript"/>
          <w:lang w:val="en-US"/>
        </w:rPr>
        <w:t>th</w:t>
      </w:r>
      <w:r w:rsidR="00982695">
        <w:rPr>
          <w:rFonts w:ascii="Arial" w:eastAsia="Calibri" w:hAnsi="Arial" w:cs="Arial"/>
        </w:rPr>
        <w:t>=</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=100 мрад, см. таблиц</w:t>
      </w:r>
      <w:r w:rsidR="00982695">
        <w:rPr>
          <w:rFonts w:ascii="Arial" w:eastAsia="Calibri" w:hAnsi="Arial" w:cs="Arial"/>
        </w:rPr>
        <w:t>у</w:t>
      </w:r>
      <w:r w:rsidRPr="00B70AF3">
        <w:rPr>
          <w:rFonts w:ascii="Arial" w:eastAsia="Calibri" w:hAnsi="Arial" w:cs="Arial"/>
        </w:rPr>
        <w:t xml:space="preserve"> 9) полностью охватывает рассматриваемые диоды. Таким образом, ПДУ необходимо сравнить со следующим: </w:t>
      </w:r>
    </w:p>
    <w:p w14:paraId="1CD0F00D" w14:textId="1CA48D39" w:rsidR="001F7F90" w:rsidRPr="00982695" w:rsidRDefault="00982695" w:rsidP="00982695">
      <w:pPr>
        <w:spacing w:after="0" w:line="360" w:lineRule="auto"/>
        <w:ind w:firstLine="709"/>
        <w:jc w:val="both"/>
        <w:rPr>
          <w:rFonts w:ascii="Arial" w:eastAsia="Calibri" w:hAnsi="Arial" w:cs="Arial"/>
          <w:spacing w:val="-6"/>
        </w:rPr>
      </w:pPr>
      <w:r>
        <w:rPr>
          <w:rFonts w:ascii="Arial" w:eastAsia="Calibri" w:hAnsi="Arial" w:cs="Arial"/>
          <w:spacing w:val="-6"/>
        </w:rPr>
        <w:t>д</w:t>
      </w:r>
      <w:r w:rsidR="00D347A7" w:rsidRPr="00B70AF3">
        <w:rPr>
          <w:rFonts w:ascii="Arial" w:eastAsia="Calibri" w:hAnsi="Arial" w:cs="Arial"/>
          <w:spacing w:val="-6"/>
        </w:rPr>
        <w:t>ля сравнения с</w:t>
      </w:r>
      <w:r>
        <w:rPr>
          <w:rFonts w:ascii="Arial" w:eastAsia="Calibri" w:hAnsi="Arial" w:cs="Arial"/>
          <w:spacing w:val="-6"/>
        </w:rPr>
        <w:t xml:space="preserve"> </w:t>
      </w:r>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 двадцать</m:t>
                </m:r>
              </m:sub>
            </m:sSub>
          </m:sub>
        </m:sSub>
      </m:oMath>
      <w:r w:rsidR="00D347A7" w:rsidRPr="00B70AF3">
        <w:rPr>
          <w:rFonts w:ascii="Arial" w:eastAsia="Calibri" w:hAnsi="Arial" w:cs="Arial"/>
        </w:rPr>
        <w:t xml:space="preserve">, </w:t>
      </w:r>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двадцать</m:t>
            </m:r>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 20 = 180 ∙ 120 = 3600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w:r w:rsidR="00D347A7" w:rsidRPr="00B70AF3">
        <w:rPr>
          <w:rFonts w:ascii="Arial" w:eastAsia="Calibri" w:hAnsi="Arial" w:cs="Arial"/>
        </w:rPr>
        <w:t xml:space="preserve"> </w:t>
      </w:r>
    </w:p>
    <w:p w14:paraId="4082DA19" w14:textId="2D70D3DB" w:rsidR="001B71EA" w:rsidRPr="00B70AF3" w:rsidRDefault="00D347A7" w:rsidP="00F31043">
      <w:pPr>
        <w:spacing w:after="0" w:line="360" w:lineRule="auto"/>
        <w:ind w:firstLine="709"/>
        <w:jc w:val="both"/>
        <w:rPr>
          <w:rFonts w:ascii="Arial" w:eastAsia="Calibri" w:hAnsi="Arial" w:cs="Arial"/>
        </w:rPr>
      </w:pPr>
      <w:r w:rsidRPr="00B70AF3">
        <w:rPr>
          <w:rFonts w:ascii="Arial" w:eastAsia="Calibri" w:hAnsi="Arial" w:cs="Arial"/>
        </w:rPr>
        <w:t xml:space="preserve">На расстоянии 1 м коэффициент опасности </w:t>
      </w:r>
      <w:r w:rsidRPr="00F31043">
        <w:rPr>
          <w:rFonts w:ascii="Arial" w:eastAsia="Calibri" w:hAnsi="Arial" w:cs="Arial"/>
        </w:rPr>
        <w:t xml:space="preserve">HF </w:t>
      </w:r>
      <w:r w:rsidRPr="00B70AF3">
        <w:rPr>
          <w:rFonts w:ascii="Arial" w:eastAsia="Calibri" w:hAnsi="Arial" w:cs="Arial"/>
        </w:rPr>
        <w:t>= 3600/277,3 = 13,0. Это самый высокий коэффициент опасности, обнаруженный в данном примере. С помощью расчета может быть</w:t>
      </w:r>
      <w:r w:rsidR="00F31043">
        <w:rPr>
          <w:rFonts w:ascii="Arial" w:eastAsia="Calibri" w:hAnsi="Arial" w:cs="Arial"/>
        </w:rPr>
        <w:t xml:space="preserve"> </w:t>
      </w:r>
      <w:r w:rsidRPr="00B70AF3">
        <w:rPr>
          <w:rFonts w:ascii="Arial" w:eastAsia="Calibri" w:hAnsi="Arial" w:cs="Arial"/>
        </w:rPr>
        <w:t>(и должно быть) показано, что другие группы, такие как три расположенных горизонтально диода, шесть расположенных рядом диодов (2</w:t>
      </w:r>
      <w:r w:rsidR="00F31043">
        <w:rPr>
          <w:rFonts w:ascii="Arial" w:eastAsia="Calibri" w:hAnsi="Arial" w:cs="Arial"/>
        </w:rPr>
        <w:t xml:space="preserve"> </w:t>
      </w:r>
      <w:r w:rsidR="00D74856">
        <w:rPr>
          <w:rFonts w:ascii="Cambria Math" w:eastAsia="Calibri" w:hAnsi="Cambria Math" w:cs="Arial"/>
        </w:rPr>
        <w:t>⋅</w:t>
      </w:r>
      <w:r w:rsidR="00F31043">
        <w:rPr>
          <w:rFonts w:ascii="Arial" w:eastAsia="Calibri" w:hAnsi="Arial" w:cs="Arial"/>
        </w:rPr>
        <w:t xml:space="preserve"> </w:t>
      </w:r>
      <w:r w:rsidRPr="00B70AF3">
        <w:rPr>
          <w:rFonts w:ascii="Arial" w:eastAsia="Calibri" w:hAnsi="Arial" w:cs="Arial"/>
        </w:rPr>
        <w:t>3) и т.</w:t>
      </w:r>
      <w:r w:rsidR="00B77B2B" w:rsidRPr="00B70AF3">
        <w:rPr>
          <w:rFonts w:ascii="Arial" w:eastAsia="Calibri" w:hAnsi="Arial" w:cs="Arial"/>
        </w:rPr>
        <w:t> </w:t>
      </w:r>
      <w:r w:rsidRPr="00B70AF3">
        <w:rPr>
          <w:rFonts w:ascii="Arial" w:eastAsia="Calibri" w:hAnsi="Arial" w:cs="Arial"/>
        </w:rPr>
        <w:t xml:space="preserve">д., дают коэффициенты опасности, менее 13. Таким образом, HF = 13 </w:t>
      </w:r>
      <w:r w:rsidR="00F31043">
        <w:rPr>
          <w:rFonts w:ascii="Arial" w:eastAsia="Calibri" w:hAnsi="Arial" w:cs="Arial"/>
        </w:rPr>
        <w:t xml:space="preserve">– </w:t>
      </w:r>
      <w:r w:rsidRPr="00B70AF3">
        <w:rPr>
          <w:rFonts w:ascii="Arial" w:eastAsia="Calibri" w:hAnsi="Arial" w:cs="Arial"/>
        </w:rPr>
        <w:t>это коэффициент опасности, который следует использовать для оценки опасности данного массива.</w:t>
      </w:r>
    </w:p>
    <w:p w14:paraId="76F5D40F"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lang w:val="en-US"/>
        </w:rPr>
        <w:t>B</w:t>
      </w:r>
      <w:r w:rsidRPr="00B70AF3">
        <w:rPr>
          <w:rFonts w:ascii="Arial" w:eastAsia="Calibri" w:hAnsi="Arial" w:cs="Arial"/>
          <w:b/>
        </w:rPr>
        <w:t>.9.8</w:t>
      </w:r>
      <w:r w:rsidRPr="00B70AF3">
        <w:rPr>
          <w:rFonts w:ascii="Arial" w:eastAsia="Calibri" w:hAnsi="Arial" w:cs="Arial"/>
          <w:b/>
        </w:rPr>
        <w:tab/>
        <w:t>Дополнительные замечания</w:t>
      </w:r>
    </w:p>
    <w:p w14:paraId="4FD541A1" w14:textId="0F1C71B6"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Важно отметить, что в других ситуациях предельный уровень может быть получен из группировки части источника, а не всего источника. Например, мы можем рассмотреть другой массив, состоящий из </w:t>
      </w:r>
      <w:r w:rsidR="00F31043">
        <w:rPr>
          <w:rFonts w:ascii="Arial" w:eastAsia="Calibri" w:hAnsi="Arial" w:cs="Arial"/>
        </w:rPr>
        <w:t>20</w:t>
      </w:r>
      <w:r w:rsidRPr="00B70AF3">
        <w:rPr>
          <w:rFonts w:ascii="Arial" w:eastAsia="Calibri" w:hAnsi="Arial" w:cs="Arial"/>
        </w:rPr>
        <w:t xml:space="preserve"> диодов, расположенных в два ряда по </w:t>
      </w:r>
      <w:r w:rsidR="00F31043">
        <w:rPr>
          <w:rFonts w:ascii="Arial" w:eastAsia="Calibri" w:hAnsi="Arial" w:cs="Arial"/>
        </w:rPr>
        <w:t>10</w:t>
      </w:r>
      <w:r w:rsidRPr="00B70AF3">
        <w:rPr>
          <w:rFonts w:ascii="Arial" w:eastAsia="Calibri" w:hAnsi="Arial" w:cs="Arial"/>
        </w:rPr>
        <w:t xml:space="preserve"> диодов в каждом, с такими же угловыми размерами диодов и такими же расстояниями по вертикали, как в примере, описанном выше, но с горизонтальным расстоянием от центра к центру 6 мрад. </w:t>
      </w:r>
    </w:p>
    <w:p w14:paraId="434392D5" w14:textId="35ED3B3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этой ситуации угловой размер, который долж</w:t>
      </w:r>
      <w:r w:rsidR="00F31043">
        <w:rPr>
          <w:rFonts w:ascii="Arial" w:eastAsia="Calibri" w:hAnsi="Arial" w:cs="Arial"/>
        </w:rPr>
        <w:t>ен</w:t>
      </w:r>
      <w:r w:rsidRPr="00B70AF3">
        <w:rPr>
          <w:rFonts w:ascii="Arial" w:eastAsia="Calibri" w:hAnsi="Arial" w:cs="Arial"/>
        </w:rPr>
        <w:t xml:space="preserve"> использоваться для всего массива, составляет (2,8</w:t>
      </w:r>
      <w:r w:rsidR="00130832">
        <w:rPr>
          <w:rFonts w:ascii="Arial" w:eastAsia="Calibri" w:hAnsi="Arial" w:cs="Arial"/>
        </w:rPr>
        <w:t xml:space="preserve"> </w:t>
      </w:r>
      <w:r w:rsidRPr="00B70AF3">
        <w:rPr>
          <w:rFonts w:ascii="Arial" w:eastAsia="Calibri" w:hAnsi="Arial" w:cs="Arial"/>
        </w:rPr>
        <w:t>+</w:t>
      </w:r>
      <w:r w:rsidR="00130832">
        <w:rPr>
          <w:rFonts w:ascii="Arial" w:eastAsia="Calibri" w:hAnsi="Arial" w:cs="Arial"/>
        </w:rPr>
        <w:t xml:space="preserve"> </w:t>
      </w:r>
      <w:r w:rsidRPr="00B70AF3">
        <w:rPr>
          <w:rFonts w:ascii="Arial" w:eastAsia="Calibri" w:hAnsi="Arial" w:cs="Arial"/>
        </w:rPr>
        <w:t xml:space="preserve">56,2)/2 = 29,5 мрад, и из-за увеличенного горизонтального разделения наиболее </w:t>
      </w:r>
      <w:r w:rsidR="00F31043">
        <w:rPr>
          <w:rFonts w:ascii="Arial" w:eastAsia="Calibri" w:hAnsi="Arial" w:cs="Arial"/>
        </w:rPr>
        <w:t xml:space="preserve">строгое значение </w:t>
      </w:r>
      <w:r w:rsidRPr="00B70AF3">
        <w:rPr>
          <w:rFonts w:ascii="Arial" w:eastAsia="Calibri" w:hAnsi="Arial" w:cs="Arial"/>
        </w:rPr>
        <w:t>ПДУ задается</w:t>
      </w:r>
      <m:oMath>
        <m:sSub>
          <m:sSubPr>
            <m:ctrlPr>
              <w:rPr>
                <w:rFonts w:ascii="Cambria Math" w:eastAsia="Calibri" w:hAnsi="Cambria Math" w:cs="Arial"/>
                <w:i/>
              </w:rPr>
            </m:ctrlPr>
          </m:sSubPr>
          <m:e>
            <m:r>
              <w:rPr>
                <w:rFonts w:ascii="Cambria Math" w:eastAsia="Calibri" w:hAnsi="Cambria Math" w:cs="Arial"/>
                <w:lang w:val="en-US"/>
              </w:rPr>
              <m:t>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Т</m:t>
                </m:r>
              </m:sub>
            </m:sSub>
          </m:sub>
        </m:sSub>
        <m:r>
          <m:rPr>
            <m:sty m:val="p"/>
          </m:rPr>
          <w:rPr>
            <w:rFonts w:ascii="Cambria Math" w:eastAsia="Calibri" w:hAnsi="Cambria Math" w:cs="Arial"/>
          </w:rPr>
          <m:t>.</m:t>
        </m:r>
      </m:oMath>
      <w:r w:rsidRPr="00B70AF3">
        <w:rPr>
          <w:rFonts w:ascii="Arial" w:eastAsia="Calibri" w:hAnsi="Arial" w:cs="Arial"/>
        </w:rPr>
        <w:t xml:space="preserve"> Следовательно, поправочный коэффициент </w:t>
      </w:r>
      <w:r w:rsidR="008F420A">
        <w:rPr>
          <w:rFonts w:ascii="Arial" w:eastAsia="Calibri" w:hAnsi="Arial" w:cs="Arial"/>
        </w:rPr>
        <w:t xml:space="preserve">            </w:t>
      </w:r>
      <w:r w:rsidRPr="00B70AF3">
        <w:rPr>
          <w:rFonts w:ascii="Arial" w:eastAsia="Calibri" w:hAnsi="Arial" w:cs="Arial"/>
          <w:i/>
        </w:rPr>
        <w:t>C</w:t>
      </w:r>
      <w:r w:rsidRPr="00B70AF3">
        <w:rPr>
          <w:rFonts w:ascii="Arial" w:eastAsia="Calibri" w:hAnsi="Arial" w:cs="Arial"/>
          <w:vertAlign w:val="subscript"/>
        </w:rPr>
        <w:t>6</w:t>
      </w:r>
      <w:r w:rsidR="00130832">
        <w:rPr>
          <w:rFonts w:ascii="Arial" w:eastAsia="Calibri" w:hAnsi="Arial" w:cs="Arial"/>
          <w:vertAlign w:val="subscript"/>
        </w:rPr>
        <w:t xml:space="preserve"> </w:t>
      </w:r>
      <w:r w:rsidRPr="00B70AF3">
        <w:rPr>
          <w:rFonts w:ascii="Arial" w:eastAsia="Calibri" w:hAnsi="Arial" w:cs="Arial"/>
        </w:rPr>
        <w:t xml:space="preserve">= 29,5/1,5 = 19,7, а применимое значение ПДУ составляет: </w:t>
      </w:r>
    </w:p>
    <w:p w14:paraId="1264CAF3" w14:textId="3D14175B" w:rsidR="001F7F90" w:rsidRPr="00B70AF3" w:rsidRDefault="00000000">
      <w:pPr>
        <w:spacing w:after="0" w:line="360" w:lineRule="auto"/>
        <w:ind w:firstLine="709"/>
        <w:jc w:val="center"/>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двадцать</m:t>
                  </m:r>
                </m:sub>
              </m:sSub>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m:t>
                  </m:r>
                </m:sub>
              </m:sSub>
            </m:sub>
          </m:sSub>
          <m:r>
            <m:rPr>
              <m:nor/>
            </m:rPr>
            <w:rPr>
              <w:rFonts w:ascii="Cambria Math" w:eastAsia="Calibri" w:hAnsi="Cambria Math" w:cs="Arial"/>
            </w:rPr>
            <m:t xml:space="preserve"> = 26 ∙ 19,7 = 511,3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3FCA9063" w14:textId="5C7C4330" w:rsidR="001F7F90" w:rsidRPr="00B70AF3" w:rsidRDefault="00D347A7" w:rsidP="002067F9">
      <w:pPr>
        <w:spacing w:after="0" w:line="360" w:lineRule="auto"/>
        <w:ind w:firstLine="709"/>
        <w:jc w:val="both"/>
        <w:rPr>
          <w:rFonts w:ascii="Arial" w:eastAsia="Calibri" w:hAnsi="Arial" w:cs="Arial"/>
        </w:rPr>
      </w:pPr>
      <w:r w:rsidRPr="00B70AF3">
        <w:rPr>
          <w:rFonts w:ascii="Arial" w:eastAsia="Calibri" w:hAnsi="Arial" w:cs="Arial"/>
        </w:rPr>
        <w:t xml:space="preserve">Коэффициент опасности для всего массива составляет HF = 3600/511,3 = 7,0. В этом случае меньшее значение </w:t>
      </w:r>
      <w:r w:rsidRPr="00B70AF3">
        <w:rPr>
          <w:rFonts w:ascii="Arial" w:eastAsia="Calibri" w:hAnsi="Arial" w:cs="Arial"/>
        </w:rPr>
        <w:sym w:font="Symbol" w:char="F061"/>
      </w:r>
      <w:r w:rsidRPr="00F31043">
        <w:rPr>
          <w:rFonts w:ascii="Arial" w:eastAsia="Calibri" w:hAnsi="Arial" w:cs="Arial"/>
          <w:vertAlign w:val="subscript"/>
        </w:rPr>
        <w:t>max</w:t>
      </w:r>
      <w:r w:rsidRPr="00B70AF3">
        <w:rPr>
          <w:rFonts w:ascii="Arial" w:eastAsia="Calibri" w:hAnsi="Arial" w:cs="Arial"/>
        </w:rPr>
        <w:t xml:space="preserve"> для длительности импульса, используемое для</w:t>
      </w:r>
      <m:oMath>
        <m:sSub>
          <m:sSubPr>
            <m:ctrlPr>
              <w:rPr>
                <w:rFonts w:ascii="Cambria Math" w:eastAsia="Calibri" w:hAnsi="Cambria Math" w:cs="Arial"/>
              </w:rPr>
            </m:ctrlPr>
          </m:sSubPr>
          <m:e>
            <m:r>
              <w:rPr>
                <w:rFonts w:ascii="Cambria Math" w:eastAsia="Calibri" w:hAnsi="Cambria Math" w:cs="Arial"/>
              </w:rPr>
              <m:t xml:space="preserve"> E</m:t>
            </m:r>
          </m:e>
          <m:sub>
            <m:sSub>
              <m:sSubPr>
                <m:ctrlPr>
                  <w:rPr>
                    <w:rFonts w:ascii="Cambria Math" w:eastAsia="Calibri" w:hAnsi="Cambria Math" w:cs="Arial"/>
                  </w:rPr>
                </m:ctrlPr>
              </m:sSubPr>
              <m:e>
                <m:r>
                  <m:rPr>
                    <m:sty m:val="p"/>
                  </m:rPr>
                  <w:rPr>
                    <w:rFonts w:ascii="Cambria Math" w:eastAsia="Calibri" w:hAnsi="Cambria Math" w:cs="Arial"/>
                  </w:rPr>
                  <m:t>ПДУ</m:t>
                </m:r>
              </m:e>
              <m:sub>
                <m:r>
                  <m:rPr>
                    <m:sty m:val="p"/>
                  </m:rPr>
                  <w:rPr>
                    <w:rFonts w:ascii="Cambria Math" w:eastAsia="Calibri" w:hAnsi="Cambria Math" w:cs="Arial"/>
                  </w:rPr>
                  <m:t>с</m:t>
                </m:r>
              </m:sub>
            </m:sSub>
          </m:sub>
        </m:sSub>
      </m:oMath>
      <w:r w:rsidRPr="00B70AF3">
        <w:rPr>
          <w:rFonts w:ascii="Arial" w:eastAsia="Calibri" w:hAnsi="Arial" w:cs="Arial"/>
        </w:rPr>
        <w:t>, означало бы, что необходимо учитывать только одиночный диод и два вертикальных диода.</w:t>
      </w:r>
      <w:r w:rsidR="00F31043">
        <w:rPr>
          <w:rFonts w:ascii="Arial" w:eastAsia="Calibri" w:hAnsi="Arial" w:cs="Arial"/>
        </w:rPr>
        <w:t xml:space="preserve"> </w:t>
      </w:r>
      <w:r w:rsidRPr="00B70AF3">
        <w:rPr>
          <w:rFonts w:ascii="Arial" w:eastAsia="Calibri" w:hAnsi="Arial" w:cs="Arial"/>
        </w:rPr>
        <w:t>Оба</w:t>
      </w:r>
      <w:r w:rsidR="00F31043">
        <w:rPr>
          <w:rFonts w:ascii="Arial" w:eastAsia="Calibri" w:hAnsi="Arial" w:cs="Arial"/>
        </w:rPr>
        <w:t xml:space="preserve"> эти случая</w:t>
      </w:r>
      <w:r w:rsidRPr="00B70AF3">
        <w:rPr>
          <w:rFonts w:ascii="Arial" w:eastAsia="Calibri" w:hAnsi="Arial" w:cs="Arial"/>
        </w:rPr>
        <w:t xml:space="preserve"> рассмотрены в вышеуказанных примерах, и имеют коэффициенты опасности 5,9 и 8,74 соответственно. </w:t>
      </w:r>
    </w:p>
    <w:p w14:paraId="59120413" w14:textId="68550C3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Если рассмотреть группировку из восьми диодов, то угловой размер этой группы равен (2,8</w:t>
      </w:r>
      <w:r w:rsidR="00130832">
        <w:rPr>
          <w:rFonts w:ascii="Arial" w:eastAsia="Calibri" w:hAnsi="Arial" w:cs="Arial"/>
        </w:rPr>
        <w:t> </w:t>
      </w:r>
      <w:r w:rsidRPr="00B70AF3">
        <w:rPr>
          <w:rFonts w:ascii="Arial" w:eastAsia="Calibri" w:hAnsi="Arial" w:cs="Arial"/>
        </w:rPr>
        <w:t>+</w:t>
      </w:r>
      <w:r w:rsidR="00130832">
        <w:rPr>
          <w:rFonts w:ascii="Arial" w:eastAsia="Calibri" w:hAnsi="Arial" w:cs="Arial"/>
        </w:rPr>
        <w:t> </w:t>
      </w:r>
      <w:r w:rsidRPr="00B70AF3">
        <w:rPr>
          <w:rFonts w:ascii="Arial" w:eastAsia="Calibri" w:hAnsi="Arial" w:cs="Arial"/>
        </w:rPr>
        <w:t>20,2)/2</w:t>
      </w:r>
      <w:r w:rsidR="008047DB" w:rsidRPr="00B70AF3">
        <w:rPr>
          <w:rFonts w:ascii="Arial" w:eastAsia="Calibri" w:hAnsi="Arial" w:cs="Arial"/>
        </w:rPr>
        <w:t xml:space="preserve"> </w:t>
      </w:r>
      <w:r w:rsidRPr="00B70AF3">
        <w:rPr>
          <w:rFonts w:ascii="Arial" w:eastAsia="Calibri" w:hAnsi="Arial" w:cs="Arial"/>
        </w:rPr>
        <w:t>=</w:t>
      </w:r>
      <w:r w:rsidR="008047DB" w:rsidRPr="00B70AF3">
        <w:rPr>
          <w:rFonts w:ascii="Arial" w:eastAsia="Calibri" w:hAnsi="Arial" w:cs="Arial"/>
        </w:rPr>
        <w:t xml:space="preserve"> </w:t>
      </w:r>
      <w:r w:rsidRPr="00B70AF3">
        <w:rPr>
          <w:rFonts w:ascii="Arial" w:eastAsia="Calibri" w:hAnsi="Arial" w:cs="Arial"/>
        </w:rPr>
        <w:t xml:space="preserve">11,5. Следовательно, применимый ПДУ выглядит следующим образом: </w:t>
      </w:r>
    </w:p>
    <w:p w14:paraId="23332C23" w14:textId="3A422854" w:rsidR="001F7F90" w:rsidRPr="00B70AF3" w:rsidRDefault="00000000">
      <w:pPr>
        <w:spacing w:after="0" w:line="360" w:lineRule="auto"/>
        <w:ind w:firstLine="709"/>
        <w:jc w:val="center"/>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восемь</m:t>
                  </m:r>
                </m:sub>
              </m:sSub>
            </m:sub>
          </m:sSub>
          <m:r>
            <m:rPr>
              <m:nor/>
            </m:rPr>
            <w:rPr>
              <w:rFonts w:ascii="Cambria Math" w:eastAsia="Calibri" w:hAnsi="Cambria Math" w:cs="Arial"/>
            </w:rPr>
            <m:t>=</m:t>
          </m:r>
          <m:sSub>
            <m:sSubPr>
              <m:ctrlPr>
                <w:rPr>
                  <w:rFonts w:ascii="Cambria Math" w:eastAsia="Calibri" w:hAnsi="Cambria Math" w:cs="Arial"/>
                  <w:i/>
                </w:rPr>
              </m:ctrlPr>
            </m:sSubPr>
            <m:e>
              <m:r>
                <m:rPr>
                  <m:nor/>
                </m:rPr>
                <w:rPr>
                  <w:rFonts w:ascii="Cambria Math" w:eastAsia="Calibri" w:hAnsi="Cambria Math" w:cs="Arial"/>
                  <w:i/>
                </w:rPr>
                <m:t xml:space="preserve"> </m:t>
              </m:r>
              <m:r>
                <m:rPr>
                  <m:nor/>
                </m:rPr>
                <w:rPr>
                  <w:rFonts w:ascii="Cambria Math" w:eastAsia="Calibri" w:hAnsi="Cambria Math" w:cs="Arial"/>
                  <w:i/>
                  <w:lang w:val="en-US"/>
                </w:rPr>
                <m:t>E</m:t>
              </m:r>
            </m:e>
            <m:sub>
              <m:sSub>
                <m:sSubPr>
                  <m:ctrlPr>
                    <w:rPr>
                      <w:rFonts w:ascii="Cambria Math" w:eastAsia="Calibri" w:hAnsi="Cambria Math" w:cs="Arial"/>
                      <w:i/>
                    </w:rPr>
                  </m:ctrlPr>
                </m:sSubPr>
                <m:e>
                  <m:r>
                    <m:rPr>
                      <m:nor/>
                    </m:rPr>
                    <w:rPr>
                      <w:rFonts w:ascii="Cambria Math" w:eastAsia="Calibri" w:hAnsi="Cambria Math" w:cs="Arial"/>
                    </w:rPr>
                    <m:t>ПДУ</m:t>
                  </m:r>
                </m:e>
                <m:sub>
                  <m:r>
                    <m:rPr>
                      <m:nor/>
                    </m:rPr>
                    <w:rPr>
                      <w:rFonts w:ascii="Cambria Math" w:eastAsia="Calibri" w:hAnsi="Cambria Math" w:cs="Arial"/>
                    </w:rPr>
                    <m:t>Т</m:t>
                  </m:r>
                </m:sub>
              </m:sSub>
            </m:sub>
          </m:sSub>
          <m:r>
            <m:rPr>
              <m:nor/>
            </m:rPr>
            <w:rPr>
              <w:rFonts w:ascii="Cambria Math" w:eastAsia="Calibri" w:hAnsi="Cambria Math" w:cs="Arial"/>
            </w:rPr>
            <m:t xml:space="preserve"> = 26 ∙ 7,67 = 199,3 Вт </m:t>
          </m:r>
          <m:r>
            <m:rPr>
              <m:nor/>
            </m:rPr>
            <w:rPr>
              <w:rFonts w:ascii="Cambria Math" w:eastAsia="Calibri" w:hAnsi="Cambria Math" w:cs="Arial"/>
            </w:rPr>
            <w:sym w:font="Symbol" w:char="F0D7"/>
          </m:r>
          <m: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7D310F61"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Это значение следует сравнить со следующим: </w:t>
      </w:r>
    </w:p>
    <w:p w14:paraId="5E28062E" w14:textId="73300C1E" w:rsidR="001F7F90" w:rsidRPr="00B70AF3" w:rsidRDefault="00000000">
      <w:pPr>
        <w:spacing w:after="0" w:line="360" w:lineRule="auto"/>
        <w:ind w:firstLine="709"/>
        <w:jc w:val="both"/>
        <w:rPr>
          <w:rFonts w:ascii="Arial" w:eastAsia="Calibri" w:hAnsi="Arial" w:cs="Arial"/>
        </w:rPr>
      </w:pPr>
      <m:oMathPara>
        <m:oMath>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восемь</m:t>
              </m:r>
            </m:sub>
          </m:sSub>
          <m:r>
            <m:rPr>
              <m:nor/>
            </m:rPr>
            <w:rPr>
              <w:rFonts w:ascii="Cambria Math" w:eastAsia="Calibri" w:hAnsi="Cambria Math" w:cs="Arial"/>
            </w:rPr>
            <m:t xml:space="preserve"> = </m:t>
          </m:r>
          <m:sSub>
            <m:sSubPr>
              <m:ctrlPr>
                <w:rPr>
                  <w:rFonts w:ascii="Cambria Math" w:eastAsia="Calibri" w:hAnsi="Cambria Math" w:cs="Arial"/>
                  <w:i/>
                </w:rPr>
              </m:ctrlPr>
            </m:sSubPr>
            <m:e>
              <m:r>
                <m:rPr>
                  <m:nor/>
                </m:rPr>
                <w:rPr>
                  <w:rFonts w:ascii="Cambria Math" w:eastAsia="Calibri" w:hAnsi="Cambria Math" w:cs="Arial"/>
                  <w:i/>
                  <w:lang w:val="en-US"/>
                </w:rPr>
                <m:t>E</m:t>
              </m:r>
            </m:e>
            <m:sub>
              <m:r>
                <m:rPr>
                  <m:nor/>
                </m:rPr>
                <w:rPr>
                  <w:rFonts w:ascii="Cambria Math" w:eastAsia="Calibri" w:hAnsi="Cambria Math" w:cs="Arial"/>
                </w:rPr>
                <m:t>диод</m:t>
              </m:r>
            </m:sub>
          </m:sSub>
          <m:r>
            <m:rPr>
              <m:nor/>
            </m:rPr>
            <w:rPr>
              <w:rFonts w:ascii="Cambria Math" w:eastAsia="Calibri" w:hAnsi="Cambria Math" w:cs="Arial"/>
            </w:rPr>
            <m:t xml:space="preserve"> ∙ 8 = 180 ∙ 8 = 1440 Вт </m:t>
          </m:r>
          <m:r>
            <m:rPr>
              <m:nor/>
            </m:rPr>
            <w:rPr>
              <w:rFonts w:ascii="Cambria Math" w:eastAsia="Calibri" w:hAnsi="Cambria Math" w:cs="Arial"/>
            </w:rPr>
            <w:sym w:font="Symbol" w:char="F0D7"/>
          </m:r>
          <m:r>
            <m:rPr>
              <m:nor/>
            </m:rPr>
            <w:rPr>
              <w:rFonts w:ascii="Cambria Math" w:eastAsia="Calibri" w:hAnsi="Cambria Math" w:cs="Arial"/>
            </w:rPr>
            <m:t xml:space="preserve"> </m:t>
          </m:r>
          <m:sSup>
            <m:sSupPr>
              <m:ctrlPr>
                <w:rPr>
                  <w:rFonts w:ascii="Cambria Math" w:eastAsia="Calibri" w:hAnsi="Cambria Math" w:cs="Arial"/>
                  <w:i/>
                </w:rPr>
              </m:ctrlPr>
            </m:sSupPr>
            <m:e>
              <m:r>
                <m:rPr>
                  <m:nor/>
                </m:rPr>
                <w:rPr>
                  <w:rFonts w:ascii="Cambria Math" w:eastAsia="Calibri" w:hAnsi="Cambria Math" w:cs="Arial"/>
                </w:rPr>
                <m:t>м</m:t>
              </m:r>
            </m:e>
            <m:sup>
              <m:r>
                <m:rPr>
                  <m:nor/>
                </m:rPr>
                <w:rPr>
                  <w:rFonts w:ascii="Cambria Math" w:eastAsia="Calibri" w:hAnsi="Cambria Math" w:cs="Arial"/>
                </w:rPr>
                <m:t>-2</m:t>
              </m:r>
            </m:sup>
          </m:sSup>
          <m:r>
            <w:rPr>
              <w:rFonts w:ascii="Cambria Math" w:eastAsia="Calibri" w:hAnsi="Cambria Math" w:cs="Arial"/>
            </w:rPr>
            <m:t>.</m:t>
          </m:r>
        </m:oMath>
      </m:oMathPara>
    </w:p>
    <w:p w14:paraId="4081FBFC" w14:textId="255E7FDB" w:rsidR="001F7F90" w:rsidRPr="00B70AF3" w:rsidRDefault="00D347A7" w:rsidP="002067F9">
      <w:pPr>
        <w:spacing w:after="0" w:line="360" w:lineRule="auto"/>
        <w:ind w:firstLine="709"/>
        <w:jc w:val="both"/>
        <w:rPr>
          <w:rFonts w:ascii="Arial" w:eastAsia="Calibri" w:hAnsi="Arial" w:cs="Arial"/>
        </w:rPr>
      </w:pPr>
      <w:r w:rsidRPr="00B70AF3">
        <w:rPr>
          <w:rFonts w:ascii="Arial" w:eastAsia="Calibri" w:hAnsi="Arial" w:cs="Arial"/>
        </w:rPr>
        <w:t xml:space="preserve">Коэффициент опасности для этой группы составляет </w:t>
      </w:r>
      <w:r w:rsidRPr="00B70AF3">
        <w:rPr>
          <w:rFonts w:ascii="Arial" w:eastAsia="Calibri" w:hAnsi="Arial" w:cs="Arial"/>
          <w:lang w:val="en-US" w:eastAsia="zh-CN" w:bidi="ar"/>
        </w:rPr>
        <w:t>HF</w:t>
      </w:r>
      <w:r w:rsidRPr="00B70AF3">
        <w:rPr>
          <w:rFonts w:ascii="Arial" w:eastAsia="Calibri" w:hAnsi="Arial" w:cs="Arial"/>
          <w:lang w:eastAsia="zh-CN" w:bidi="ar"/>
        </w:rPr>
        <w:t xml:space="preserve"> = </w:t>
      </w:r>
      <w:r w:rsidRPr="00B70AF3">
        <w:rPr>
          <w:rFonts w:ascii="Arial" w:eastAsia="Calibri" w:hAnsi="Arial" w:cs="Arial"/>
        </w:rPr>
        <w:t xml:space="preserve">1440/199,4 = 7,2. Поскольку 7,2 </w:t>
      </w:r>
      <w:r w:rsidR="00F31043">
        <w:rPr>
          <w:rFonts w:ascii="Arial" w:eastAsia="Calibri" w:hAnsi="Arial" w:cs="Arial"/>
        </w:rPr>
        <w:t>–</w:t>
      </w:r>
      <w:r w:rsidRPr="00B70AF3">
        <w:rPr>
          <w:rFonts w:ascii="Arial" w:eastAsia="Calibri" w:hAnsi="Arial" w:cs="Arial"/>
        </w:rPr>
        <w:t xml:space="preserve"> это большее значение, очевидно, что случай с 20 диодами здесь не является наиболее ограничительным. Можно показать, что для этой компоновки наиболее ограничительной является группировка двух вертикальных диодов с коэффициентом опасности 8,7. </w:t>
      </w:r>
    </w:p>
    <w:p w14:paraId="55ACD441" w14:textId="09D55CFA" w:rsidR="001F7F90" w:rsidRPr="00B70AF3" w:rsidRDefault="00D347A7" w:rsidP="002067F9">
      <w:pPr>
        <w:spacing w:after="0" w:line="360" w:lineRule="auto"/>
        <w:ind w:firstLine="709"/>
        <w:jc w:val="both"/>
        <w:rPr>
          <w:rFonts w:ascii="Arial" w:eastAsia="Calibri" w:hAnsi="Arial" w:cs="Arial"/>
        </w:rPr>
      </w:pPr>
      <w:r w:rsidRPr="00B70AF3">
        <w:rPr>
          <w:rFonts w:ascii="Arial" w:eastAsia="Calibri" w:hAnsi="Arial" w:cs="Arial"/>
        </w:rPr>
        <w:t>Тот факт, что весь массив дает коэффициент опасности меньше, чем группа из восьми диодов, не говорит о том, что совокупность из 20 диодов в целом менее опасна по сравнен</w:t>
      </w:r>
      <w:r w:rsidR="00F31043">
        <w:rPr>
          <w:rFonts w:ascii="Arial" w:eastAsia="Calibri" w:hAnsi="Arial" w:cs="Arial"/>
        </w:rPr>
        <w:t xml:space="preserve">ию с группой из восьми диодов. Значение </w:t>
      </w:r>
      <w:r w:rsidRPr="00B70AF3">
        <w:rPr>
          <w:rFonts w:ascii="Arial" w:eastAsia="Calibri" w:hAnsi="Arial" w:cs="Arial"/>
        </w:rPr>
        <w:t xml:space="preserve">этого, казалось бы, странного результата </w:t>
      </w:r>
      <w:r w:rsidR="00F31043">
        <w:rPr>
          <w:rFonts w:ascii="Arial" w:eastAsia="Calibri" w:hAnsi="Arial" w:cs="Arial"/>
        </w:rPr>
        <w:t xml:space="preserve">состоит </w:t>
      </w:r>
      <w:r w:rsidRPr="00B70AF3">
        <w:rPr>
          <w:rFonts w:ascii="Arial" w:eastAsia="Calibri" w:hAnsi="Arial" w:cs="Arial"/>
        </w:rPr>
        <w:t>в том, что в данном случае корректная оценка опасности получается не при рассмотрении 20 диодов как единого однородного источника с угловым размером 29,5 мрад, а при анализе отдельных частей, составляющих массив. Это связано с тем, что источник в целом неоднороден.</w:t>
      </w:r>
    </w:p>
    <w:p w14:paraId="6257960E"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B.9.9</w:t>
      </w:r>
      <w:r w:rsidRPr="00B70AF3">
        <w:rPr>
          <w:rFonts w:ascii="Arial" w:eastAsia="Calibri" w:hAnsi="Arial" w:cs="Arial"/>
          <w:b/>
        </w:rPr>
        <w:tab/>
        <w:t>Требования к оптической плотности</w:t>
      </w:r>
    </w:p>
    <w:p w14:paraId="55248C1F"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Для защиты наблюдателя на расстоянии 1 м, для защитного светофильтра потребуется коэффициент ослабления, равный 13. Оптическая плотность, равная 1,3, соответствует коэффициенту ослабления, равному 20, и обеспечит достаточную защиту от этого лазерного излучения на расстоянии 1 м. </w:t>
      </w:r>
    </w:p>
    <w:p w14:paraId="762076D2"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Необходимо убедиться, что светофильтр выдерживает уровень мощности излучения, поскольку, хотя фильтр может обладать достаточной оптической плотностью, он может быть поврежден излучением и, таким образом, потерять свои защитные свойства. </w:t>
      </w:r>
    </w:p>
    <w:p w14:paraId="567B5644" w14:textId="6656A85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Используя упрощенный подход и аппроксимируя точечный источник вместо вычислений для группы, получают ПДУ для всего массива</w:t>
      </w:r>
      <w:r w:rsidR="00E31DF7">
        <w:rPr>
          <w:rFonts w:ascii="Arial" w:eastAsia="Calibri" w:hAnsi="Arial" w:cs="Arial"/>
        </w:rPr>
        <w:t>,</w:t>
      </w:r>
      <w:r w:rsidRPr="00B70AF3">
        <w:rPr>
          <w:rFonts w:ascii="Arial" w:eastAsia="Calibri" w:hAnsi="Arial" w:cs="Arial"/>
        </w:rPr>
        <w:t xml:space="preserve"> равный 24,7 Вт</w:t>
      </w:r>
      <w:r w:rsidR="002F65D5">
        <w:rPr>
          <w:rFonts w:ascii="Arial" w:eastAsia="Calibri" w:hAnsi="Arial" w:cs="Arial"/>
        </w:rPr>
        <w:t> </w:t>
      </w:r>
      <w:r w:rsidRPr="00B70AF3">
        <w:rPr>
          <w:rFonts w:ascii="Arial" w:eastAsia="Calibri" w:hAnsi="Arial" w:cs="Arial"/>
        </w:rPr>
        <w:t>·</w:t>
      </w:r>
      <w:r w:rsidR="002F65D5">
        <w:rPr>
          <w:rFonts w:ascii="Arial" w:eastAsia="Calibri" w:hAnsi="Arial" w:cs="Arial"/>
        </w:rPr>
        <w:t>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w:t>
      </w:r>
      <w:r w:rsidR="00E31DF7">
        <w:rPr>
          <w:rFonts w:ascii="Arial" w:eastAsia="Calibri" w:hAnsi="Arial" w:cs="Arial"/>
        </w:rPr>
        <w:t>Следовательно</w:t>
      </w:r>
      <w:r w:rsidRPr="00B70AF3">
        <w:rPr>
          <w:rFonts w:ascii="Arial" w:eastAsia="Calibri" w:hAnsi="Arial" w:cs="Arial"/>
        </w:rPr>
        <w:t>, аппроксимация приводит к тому, что на расстоянии 1 м облученность точечного источника превышает ПДУ в 3600/24,7 = 146 раз, таким образом требование к оптической плотности (OD) составляет log</w:t>
      </w:r>
      <w:r w:rsidRPr="00B70AF3">
        <w:rPr>
          <w:rFonts w:ascii="Arial" w:eastAsia="Calibri" w:hAnsi="Arial" w:cs="Arial"/>
          <w:vertAlign w:val="subscript"/>
        </w:rPr>
        <w:t>10</w:t>
      </w:r>
      <w:r w:rsidRPr="00B70AF3">
        <w:rPr>
          <w:rFonts w:ascii="Arial" w:eastAsia="Calibri" w:hAnsi="Arial" w:cs="Arial"/>
        </w:rPr>
        <w:t>(146) = 2,2 или более. Следует отметить, что аппроксимация точечного источника приводит к тому, что опасность оценивается</w:t>
      </w:r>
      <w:r w:rsidR="00F91B15">
        <w:rPr>
          <w:rFonts w:ascii="Arial" w:eastAsia="Calibri" w:hAnsi="Arial" w:cs="Arial"/>
        </w:rPr>
        <w:t xml:space="preserve"> как</w:t>
      </w:r>
      <w:r w:rsidRPr="00B70AF3">
        <w:rPr>
          <w:rFonts w:ascii="Arial" w:eastAsia="Calibri" w:hAnsi="Arial" w:cs="Arial"/>
        </w:rPr>
        <w:t xml:space="preserve"> более чем в одиннадцать раз выше, чем при более точной оценке для группировки диодов.</w:t>
      </w:r>
    </w:p>
    <w:p w14:paraId="54A951D5" w14:textId="77777777"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rPr>
        <w:t>B.9.10 Использование оптического прибора</w:t>
      </w:r>
    </w:p>
    <w:p w14:paraId="7EB53E21" w14:textId="54AB3AB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Стандартные телескопы и бинокли не способны фокусироваться на объектах, находя</w:t>
      </w:r>
      <w:r w:rsidR="00F91B15">
        <w:rPr>
          <w:rFonts w:ascii="Arial" w:eastAsia="Calibri" w:hAnsi="Arial" w:cs="Arial"/>
        </w:rPr>
        <w:t>щихся на расстоянии более 1 м</w:t>
      </w:r>
      <w:r w:rsidRPr="00B70AF3">
        <w:rPr>
          <w:rFonts w:ascii="Arial" w:eastAsia="Calibri" w:hAnsi="Arial" w:cs="Arial"/>
        </w:rPr>
        <w:t>. Тем не менее, в рамках данного примера рассматривается использование прибора с 3-кратным увеличением для наблюдени</w:t>
      </w:r>
      <w:r w:rsidR="00F91B15">
        <w:rPr>
          <w:rFonts w:ascii="Arial" w:eastAsia="Calibri" w:hAnsi="Arial" w:cs="Arial"/>
        </w:rPr>
        <w:t>я за лазером с расстояния 1 м</w:t>
      </w:r>
      <w:r w:rsidRPr="00B70AF3">
        <w:rPr>
          <w:rFonts w:ascii="Arial" w:eastAsia="Calibri" w:hAnsi="Arial" w:cs="Arial"/>
        </w:rPr>
        <w:t>. Для этого необходим дополнительный анализ.</w:t>
      </w:r>
    </w:p>
    <w:p w14:paraId="0A1D6B75" w14:textId="655250B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Апертура данного прибора составляет 21 мм, что меньше размера пучка. Таким образом, облученность увеличивается в 3</w:t>
      </w:r>
      <w:r w:rsidRPr="00B70AF3">
        <w:rPr>
          <w:rFonts w:ascii="Arial" w:eastAsia="Calibri" w:hAnsi="Arial" w:cs="Arial"/>
          <w:vertAlign w:val="superscript"/>
        </w:rPr>
        <w:t>2</w:t>
      </w:r>
      <w:r w:rsidRPr="00B70AF3">
        <w:rPr>
          <w:rFonts w:ascii="Arial" w:eastAsia="Calibri" w:hAnsi="Arial" w:cs="Arial"/>
        </w:rPr>
        <w:t xml:space="preserve"> раза, т</w:t>
      </w:r>
      <w:r w:rsidR="001B18A4">
        <w:rPr>
          <w:rFonts w:ascii="Arial" w:eastAsia="Calibri" w:hAnsi="Arial" w:cs="Arial"/>
        </w:rPr>
        <w:t>о</w:t>
      </w:r>
      <w:r w:rsidR="00B77B2B" w:rsidRPr="00B70AF3">
        <w:rPr>
          <w:rFonts w:ascii="Arial" w:eastAsia="Calibri" w:hAnsi="Arial" w:cs="Arial"/>
        </w:rPr>
        <w:t> </w:t>
      </w:r>
      <w:r w:rsidRPr="00B70AF3">
        <w:rPr>
          <w:rFonts w:ascii="Arial" w:eastAsia="Calibri" w:hAnsi="Arial" w:cs="Arial"/>
        </w:rPr>
        <w:t>е</w:t>
      </w:r>
      <w:r w:rsidR="001B18A4">
        <w:rPr>
          <w:rFonts w:ascii="Arial" w:eastAsia="Calibri" w:hAnsi="Arial" w:cs="Arial"/>
        </w:rPr>
        <w:t>сть</w:t>
      </w:r>
      <w:r w:rsidRPr="00B70AF3">
        <w:rPr>
          <w:rFonts w:ascii="Arial" w:eastAsia="Calibri" w:hAnsi="Arial" w:cs="Arial"/>
        </w:rPr>
        <w:t xml:space="preserve"> в 9 раз. Угловые размеры массива увеличиваются в 3 раза за счет увеличения устройства в 3 раза. Следовательно, расчет необходимо выполнить так, как описано ранее, но с учетом новых значений угловых размеров и мощности каждой группы. Поскольку метод измерения требует, чтобы максимальный угол восприятия был равен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(см. 5.3.3), когда один из двух угловых размеров группы, например горизонтальный (обозначенный </w:t>
      </w:r>
      <w:r w:rsidRPr="00B70AF3">
        <w:rPr>
          <w:rFonts w:ascii="Arial" w:eastAsia="Calibri" w:hAnsi="Arial" w:cs="Arial"/>
        </w:rPr>
        <w:sym w:font="Symbol" w:char="F061"/>
      </w:r>
      <w:r w:rsidRPr="00B70AF3">
        <w:rPr>
          <w:rFonts w:ascii="Arial" w:eastAsia="Calibri" w:hAnsi="Arial" w:cs="Arial"/>
          <w:vertAlign w:val="subscript"/>
        </w:rPr>
        <w:t>гор</w:t>
      </w:r>
      <w:r w:rsidRPr="00B70AF3">
        <w:rPr>
          <w:rFonts w:ascii="Arial" w:eastAsia="Calibri" w:hAnsi="Arial" w:cs="Arial"/>
        </w:rPr>
        <w:t xml:space="preserve">), превышает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мощность группы должна быть уменьшена до коэффициента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w:t>
      </w:r>
      <w:r w:rsidRPr="00B70AF3">
        <w:rPr>
          <w:rFonts w:ascii="Arial" w:eastAsia="Calibri" w:hAnsi="Arial" w:cs="Arial"/>
        </w:rPr>
        <w:sym w:font="Symbol" w:char="F061"/>
      </w:r>
      <w:r w:rsidRPr="00B70AF3">
        <w:rPr>
          <w:rFonts w:ascii="Arial" w:eastAsia="Calibri" w:hAnsi="Arial" w:cs="Arial"/>
          <w:vertAlign w:val="subscript"/>
        </w:rPr>
        <w:t>гор</w:t>
      </w:r>
      <w:r w:rsidRPr="00B70AF3">
        <w:rPr>
          <w:rFonts w:ascii="Arial" w:eastAsia="Calibri" w:hAnsi="Arial" w:cs="Arial"/>
        </w:rPr>
        <w:t xml:space="preserve"> для того, чтобы исключить ту часть источника, которая находится за пределами угла восприятия. Кроме т</w:t>
      </w:r>
      <w:r w:rsidR="00F91B15">
        <w:rPr>
          <w:rFonts w:ascii="Arial" w:eastAsia="Calibri" w:hAnsi="Arial" w:cs="Arial"/>
        </w:rPr>
        <w:t>ого, любой угловой размер должен</w:t>
      </w:r>
      <w:r w:rsidRPr="00B70AF3">
        <w:rPr>
          <w:rFonts w:ascii="Arial" w:eastAsia="Calibri" w:hAnsi="Arial" w:cs="Arial"/>
        </w:rPr>
        <w:t xml:space="preserve"> быть ограничен значением </w:t>
      </w:r>
      <w:r w:rsidRPr="00B70AF3">
        <w:rPr>
          <w:rFonts w:ascii="Arial" w:eastAsia="Calibri" w:hAnsi="Arial" w:cs="Arial"/>
        </w:rPr>
        <w:sym w:font="Symbol" w:char="F061"/>
      </w:r>
      <w:r w:rsidRPr="00B70AF3">
        <w:rPr>
          <w:rFonts w:ascii="Arial" w:eastAsia="Calibri" w:hAnsi="Arial" w:cs="Arial"/>
          <w:vertAlign w:val="subscript"/>
        </w:rPr>
        <w:t>max</w:t>
      </w:r>
      <w:r w:rsidRPr="00B70AF3">
        <w:rPr>
          <w:rFonts w:ascii="Arial" w:eastAsia="Calibri" w:hAnsi="Arial" w:cs="Arial"/>
        </w:rPr>
        <w:t xml:space="preserve"> перед определением среднего арифметического, которое будет использоваться для вычисления </w:t>
      </w:r>
      <w:r w:rsidRPr="004F34C9">
        <w:rPr>
          <w:rFonts w:ascii="Arial" w:eastAsia="Calibri" w:hAnsi="Arial" w:cs="Arial"/>
          <w:i/>
        </w:rPr>
        <w:t>C</w:t>
      </w:r>
      <w:r w:rsidRPr="00B70AF3">
        <w:rPr>
          <w:rFonts w:ascii="Arial" w:eastAsia="Calibri" w:hAnsi="Arial" w:cs="Arial"/>
          <w:vertAlign w:val="subscript"/>
        </w:rPr>
        <w:t>6</w:t>
      </w:r>
      <w:r w:rsidRPr="00B70AF3">
        <w:rPr>
          <w:rFonts w:ascii="Arial" w:eastAsia="Calibri" w:hAnsi="Arial" w:cs="Arial"/>
        </w:rPr>
        <w:t xml:space="preserve">, как указано в 5.3.3. </w:t>
      </w:r>
    </w:p>
    <w:p w14:paraId="25B01789" w14:textId="1BE94F0D"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При анализе различных групп диодов с учетом наблюдения с использованием данного оптического устройства выявлено, что максимальная величина коэффициента опасности наблюдается у группы, включающей весь массив из 20 диодов. Это значе</w:t>
      </w:r>
      <w:r w:rsidR="00F91B15">
        <w:rPr>
          <w:rFonts w:ascii="Arial" w:eastAsia="Calibri" w:hAnsi="Arial" w:cs="Arial"/>
        </w:rPr>
        <w:t xml:space="preserve">ние составляет 39, </w:t>
      </w:r>
      <w:r w:rsidRPr="00B70AF3">
        <w:rPr>
          <w:rFonts w:ascii="Arial" w:eastAsia="Calibri" w:hAnsi="Arial" w:cs="Arial"/>
        </w:rPr>
        <w:t>таким образом требование к оптической плотности составляет log</w:t>
      </w:r>
      <w:r w:rsidRPr="00F91B15">
        <w:rPr>
          <w:rFonts w:ascii="Arial" w:eastAsia="Calibri" w:hAnsi="Arial" w:cs="Arial"/>
          <w:vertAlign w:val="subscript"/>
        </w:rPr>
        <w:t>10</w:t>
      </w:r>
      <w:r w:rsidRPr="00B70AF3">
        <w:rPr>
          <w:rFonts w:ascii="Arial" w:eastAsia="Calibri" w:hAnsi="Arial" w:cs="Arial"/>
        </w:rPr>
        <w:t>(39) = 1,6.</w:t>
      </w:r>
    </w:p>
    <w:p w14:paraId="6F83A6CD" w14:textId="6B1BBE8B" w:rsidR="001F7F90" w:rsidRPr="00B70AF3" w:rsidRDefault="00F91B15" w:rsidP="002067F9">
      <w:pPr>
        <w:spacing w:after="0" w:line="360" w:lineRule="auto"/>
        <w:ind w:firstLine="709"/>
        <w:jc w:val="both"/>
        <w:rPr>
          <w:rFonts w:ascii="Arial" w:eastAsia="Calibri" w:hAnsi="Arial" w:cs="Arial"/>
        </w:rPr>
      </w:pPr>
      <w:r w:rsidRPr="00B70AF3">
        <w:rPr>
          <w:rFonts w:ascii="Arial" w:eastAsia="Calibri" w:hAnsi="Arial" w:cs="Arial"/>
        </w:rPr>
        <w:t>Следует</w:t>
      </w:r>
      <w:r w:rsidR="00D347A7" w:rsidRPr="00B70AF3">
        <w:rPr>
          <w:rFonts w:ascii="Arial" w:eastAsia="Calibri" w:hAnsi="Arial" w:cs="Arial"/>
        </w:rPr>
        <w:t xml:space="preserve"> отметить, что в других ситуациях оценка упрощается, если источник однородный, размер пучка превышает размер апертуры оптического прибора с 3-кратным увеличением, а угловые размеры каждой группы (включая весь массив) находятся в пределах от </w:t>
      </w:r>
      <w:r w:rsidR="00D347A7" w:rsidRPr="00B70AF3">
        <w:rPr>
          <w:rFonts w:ascii="Arial" w:eastAsia="Calibri" w:hAnsi="Arial" w:cs="Arial"/>
        </w:rPr>
        <w:sym w:font="Symbol" w:char="F061"/>
      </w:r>
      <w:r w:rsidR="00D347A7" w:rsidRPr="00B70AF3">
        <w:rPr>
          <w:rFonts w:ascii="Arial" w:eastAsia="Calibri" w:hAnsi="Arial" w:cs="Arial"/>
          <w:vertAlign w:val="subscript"/>
        </w:rPr>
        <w:t>min</w:t>
      </w:r>
      <w:r w:rsidR="00D347A7" w:rsidRPr="00B70AF3">
        <w:rPr>
          <w:rFonts w:ascii="Arial" w:eastAsia="Calibri" w:hAnsi="Arial" w:cs="Arial"/>
        </w:rPr>
        <w:t xml:space="preserve"> до </w:t>
      </w:r>
      <w:r w:rsidR="00D347A7" w:rsidRPr="00B70AF3">
        <w:rPr>
          <w:rFonts w:ascii="Arial" w:eastAsia="Calibri" w:hAnsi="Arial" w:cs="Arial"/>
        </w:rPr>
        <w:sym w:font="Symbol" w:char="F061"/>
      </w:r>
      <w:r w:rsidR="00D347A7" w:rsidRPr="00B70AF3">
        <w:rPr>
          <w:rFonts w:ascii="Arial" w:eastAsia="Calibri" w:hAnsi="Arial" w:cs="Arial"/>
          <w:vertAlign w:val="subscript"/>
        </w:rPr>
        <w:t>max</w:t>
      </w:r>
      <w:r w:rsidR="00D347A7" w:rsidRPr="00B70AF3">
        <w:rPr>
          <w:rFonts w:ascii="Arial" w:eastAsia="Calibri" w:hAnsi="Arial" w:cs="Arial"/>
        </w:rPr>
        <w:t xml:space="preserve"> как при использовании прибора, так и без него. Фактически в этом случае оптика может собрать приблизительно в девять раз большую мощность, но источник будет казаться в три раза больше. Поскольку коэффициент </w:t>
      </w:r>
      <w:r w:rsidR="00D347A7" w:rsidRPr="00F91B15">
        <w:rPr>
          <w:rFonts w:ascii="Arial" w:eastAsia="Calibri" w:hAnsi="Arial" w:cs="Arial"/>
          <w:i/>
        </w:rPr>
        <w:t>C</w:t>
      </w:r>
      <w:r w:rsidR="00D347A7" w:rsidRPr="00B70AF3">
        <w:rPr>
          <w:rFonts w:ascii="Arial" w:eastAsia="Calibri" w:hAnsi="Arial" w:cs="Arial"/>
          <w:vertAlign w:val="subscript"/>
        </w:rPr>
        <w:t>6</w:t>
      </w:r>
      <w:r w:rsidR="00D347A7" w:rsidRPr="00B70AF3">
        <w:rPr>
          <w:rFonts w:ascii="Arial" w:eastAsia="Calibri" w:hAnsi="Arial" w:cs="Arial"/>
        </w:rPr>
        <w:t xml:space="preserve"> увеличивается втрое, опасность, связанная с использованием этого оптического прибора, также возрастает в три раза по сравнению с наблюдением невооруж</w:t>
      </w:r>
      <w:r>
        <w:rPr>
          <w:rFonts w:ascii="Arial" w:eastAsia="Calibri" w:hAnsi="Arial" w:cs="Arial"/>
        </w:rPr>
        <w:t>е</w:t>
      </w:r>
      <w:r w:rsidR="00D347A7" w:rsidRPr="00B70AF3">
        <w:rPr>
          <w:rFonts w:ascii="Arial" w:eastAsia="Calibri" w:hAnsi="Arial" w:cs="Arial"/>
        </w:rPr>
        <w:t>нным глазом.</w:t>
      </w:r>
    </w:p>
    <w:p w14:paraId="28A303F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данном конкретном случае, даже если источник неоднороден, коэффициент опасности примерно в три раза превышает коэффициент опасности при наблюдении невооруженным глазом. Однако в других случаях результаты могут существенно различаться.</w:t>
      </w:r>
    </w:p>
    <w:p w14:paraId="73F17F83" w14:textId="6BCE7D8E" w:rsidR="001F7F90" w:rsidRPr="00B70AF3" w:rsidRDefault="00D347A7" w:rsidP="00F91B15">
      <w:pPr>
        <w:spacing w:after="0" w:line="360" w:lineRule="auto"/>
        <w:ind w:firstLine="709"/>
        <w:jc w:val="both"/>
        <w:rPr>
          <w:rFonts w:ascii="Arial" w:eastAsia="Calibri" w:hAnsi="Arial" w:cs="Arial"/>
        </w:rPr>
      </w:pPr>
      <w:r w:rsidRPr="00B70AF3">
        <w:rPr>
          <w:rFonts w:ascii="Arial" w:eastAsia="Calibri" w:hAnsi="Arial" w:cs="Arial"/>
        </w:rPr>
        <w:t>Если предположить, что бинокль пропускает приблизительно 70</w:t>
      </w:r>
      <w:r w:rsidR="00C75300" w:rsidRPr="00B70AF3">
        <w:rPr>
          <w:rFonts w:ascii="Arial" w:eastAsia="Calibri" w:hAnsi="Arial" w:cs="Arial"/>
        </w:rPr>
        <w:t xml:space="preserve"> </w:t>
      </w:r>
      <w:r w:rsidRPr="00B70AF3">
        <w:rPr>
          <w:rFonts w:ascii="Arial" w:eastAsia="Calibri" w:hAnsi="Arial" w:cs="Arial"/>
        </w:rPr>
        <w:t>% и</w:t>
      </w:r>
      <w:r w:rsidR="00F91B15">
        <w:rPr>
          <w:rFonts w:ascii="Arial" w:eastAsia="Calibri" w:hAnsi="Arial" w:cs="Arial"/>
        </w:rPr>
        <w:t>злучения на данной длине волны</w:t>
      </w:r>
      <w:r w:rsidRPr="00B70AF3">
        <w:rPr>
          <w:rFonts w:ascii="Arial" w:eastAsia="Calibri" w:hAnsi="Arial" w:cs="Arial"/>
        </w:rPr>
        <w:t xml:space="preserve">, что обеспечивает 0,15 от требуемой оптической плотности, то требования к оптической плотности оптического прибора с 3-кратным увеличением составляет: </w:t>
      </w:r>
      <w:r w:rsidR="008F420A">
        <w:rPr>
          <w:rFonts w:ascii="Arial" w:eastAsia="Calibri" w:hAnsi="Arial" w:cs="Arial"/>
        </w:rPr>
        <w:t xml:space="preserve">            </w:t>
      </w:r>
      <w:r w:rsidRPr="00B70AF3">
        <w:rPr>
          <w:rFonts w:ascii="Arial" w:eastAsia="Calibri" w:hAnsi="Arial" w:cs="Arial"/>
        </w:rPr>
        <w:t>OD = 1,6 − 0,15 = 1,45. Следовательно, значение OD, равное 1,45 или более, обеспечит защиту при прямом наблюдении как с помощью оптического прибора, так и без него на расстоянии 1 м от выходной апертуры.</w:t>
      </w:r>
    </w:p>
    <w:p w14:paraId="12B5A793" w14:textId="68894BCA" w:rsidR="001F7F90" w:rsidRPr="00B70AF3" w:rsidRDefault="00D347A7">
      <w:pPr>
        <w:keepNext/>
        <w:keepLines/>
        <w:pageBreakBefore/>
        <w:spacing w:after="0" w:line="360" w:lineRule="auto"/>
        <w:jc w:val="center"/>
        <w:outlineLvl w:val="0"/>
        <w:rPr>
          <w:rFonts w:ascii="Arial" w:eastAsia="SimSun" w:hAnsi="Arial" w:cs="Arial"/>
          <w:b/>
          <w:sz w:val="24"/>
          <w:szCs w:val="24"/>
        </w:rPr>
      </w:pPr>
      <w:bookmarkStart w:id="83" w:name="_Toc198565331"/>
      <w:r w:rsidRPr="00B70AF3">
        <w:rPr>
          <w:rFonts w:ascii="Arial" w:eastAsia="SimSun" w:hAnsi="Arial" w:cs="Arial"/>
          <w:b/>
          <w:sz w:val="24"/>
          <w:szCs w:val="24"/>
        </w:rPr>
        <w:t xml:space="preserve">Приложение C </w:t>
      </w:r>
      <w:r w:rsidR="00FD7D7D">
        <w:rPr>
          <w:rFonts w:ascii="Arial" w:eastAsia="SimSun" w:hAnsi="Arial" w:cs="Arial"/>
          <w:b/>
          <w:sz w:val="24"/>
          <w:szCs w:val="24"/>
        </w:rPr>
        <w:br/>
      </w:r>
      <w:r w:rsidRPr="00B70AF3">
        <w:rPr>
          <w:rFonts w:ascii="Arial" w:eastAsia="SimSun" w:hAnsi="Arial" w:cs="Arial"/>
          <w:b/>
          <w:sz w:val="24"/>
          <w:szCs w:val="24"/>
        </w:rPr>
        <w:t xml:space="preserve">(справочное) </w:t>
      </w:r>
      <w:r w:rsidRPr="00B70AF3">
        <w:rPr>
          <w:rFonts w:ascii="Arial" w:eastAsia="SimSun" w:hAnsi="Arial" w:cs="Arial"/>
          <w:b/>
          <w:sz w:val="24"/>
          <w:szCs w:val="24"/>
        </w:rPr>
        <w:br/>
        <w:t>Биофизические факторы</w:t>
      </w:r>
      <w:bookmarkEnd w:id="83"/>
    </w:p>
    <w:p w14:paraId="5DEA63EE"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84" w:name="_Toc198565332"/>
      <w:r w:rsidRPr="00B70AF3">
        <w:rPr>
          <w:rFonts w:ascii="Arial" w:eastAsia="Calibri" w:hAnsi="Arial" w:cs="Arial"/>
          <w:b/>
        </w:rPr>
        <w:t>С.1 Анатомия глаза</w:t>
      </w:r>
      <w:bookmarkEnd w:id="84"/>
    </w:p>
    <w:p w14:paraId="04087DC7" w14:textId="532D13F8" w:rsidR="001F7F90" w:rsidRPr="00B70AF3" w:rsidRDefault="00FD7D7D">
      <w:pPr>
        <w:spacing w:after="0" w:line="360" w:lineRule="auto"/>
        <w:ind w:firstLine="709"/>
        <w:jc w:val="both"/>
        <w:rPr>
          <w:rFonts w:ascii="Arial" w:eastAsia="Calibri" w:hAnsi="Arial" w:cs="Arial"/>
        </w:rPr>
      </w:pPr>
      <w:r>
        <w:rPr>
          <w:rFonts w:ascii="Arial" w:eastAsia="Calibri" w:hAnsi="Arial" w:cs="Arial"/>
        </w:rPr>
        <w:t xml:space="preserve">На рисунке С.1 представлено строение </w:t>
      </w:r>
      <w:r w:rsidR="00D347A7" w:rsidRPr="00B70AF3">
        <w:rPr>
          <w:rFonts w:ascii="Arial" w:eastAsia="Calibri" w:hAnsi="Arial" w:cs="Arial"/>
        </w:rPr>
        <w:t>человеческого глаза.</w:t>
      </w:r>
    </w:p>
    <w:p w14:paraId="54CDE660" w14:textId="77777777" w:rsidR="001F7F90" w:rsidRPr="00B70AF3" w:rsidRDefault="00D347A7">
      <w:pPr>
        <w:spacing w:after="0" w:line="360" w:lineRule="auto"/>
        <w:jc w:val="center"/>
        <w:rPr>
          <w:rFonts w:ascii="Arial" w:eastAsia="Calibri" w:hAnsi="Arial" w:cs="Arial"/>
          <w:sz w:val="24"/>
          <w:szCs w:val="24"/>
        </w:rPr>
      </w:pPr>
      <w:r w:rsidRPr="00B70AF3">
        <w:rPr>
          <w:rFonts w:ascii="Arial" w:eastAsia="Calibri" w:hAnsi="Arial" w:cs="Arial"/>
          <w:noProof/>
          <w:sz w:val="24"/>
          <w:szCs w:val="24"/>
          <w:lang w:eastAsia="ru-RU"/>
        </w:rPr>
        <w:drawing>
          <wp:inline distT="0" distB="0" distL="0" distR="0" wp14:anchorId="3BD4A62C" wp14:editId="67F7C43E">
            <wp:extent cx="6299835" cy="390652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42"/>
                    <a:stretch>
                      <a:fillRect/>
                    </a:stretch>
                  </pic:blipFill>
                  <pic:spPr>
                    <a:xfrm>
                      <a:off x="0" y="0"/>
                      <a:ext cx="6299835" cy="3906520"/>
                    </a:xfrm>
                    <a:prstGeom prst="rect">
                      <a:avLst/>
                    </a:prstGeom>
                  </pic:spPr>
                </pic:pic>
              </a:graphicData>
            </a:graphic>
          </wp:inline>
        </w:drawing>
      </w:r>
    </w:p>
    <w:p w14:paraId="7A0BDBB8" w14:textId="77777777" w:rsidR="001F7F90" w:rsidRPr="00B70AF3" w:rsidRDefault="00D347A7">
      <w:pPr>
        <w:spacing w:after="0" w:line="360" w:lineRule="auto"/>
        <w:ind w:firstLine="709"/>
        <w:jc w:val="center"/>
        <w:rPr>
          <w:rFonts w:ascii="Arial" w:eastAsia="Calibri" w:hAnsi="Arial" w:cs="Arial"/>
        </w:rPr>
      </w:pPr>
      <w:r w:rsidRPr="00B70AF3">
        <w:rPr>
          <w:rFonts w:ascii="Arial" w:eastAsia="Calibri" w:hAnsi="Arial" w:cs="Arial"/>
        </w:rPr>
        <w:t xml:space="preserve">Рисунок </w:t>
      </w:r>
      <w:r w:rsidRPr="00B70AF3">
        <w:rPr>
          <w:rFonts w:ascii="Arial" w:eastAsia="Calibri" w:hAnsi="Arial" w:cs="Arial"/>
          <w:lang w:val="en-US"/>
        </w:rPr>
        <w:t>C</w:t>
      </w:r>
      <w:r w:rsidRPr="00B70AF3">
        <w:rPr>
          <w:rFonts w:ascii="Arial" w:eastAsia="Calibri" w:hAnsi="Arial" w:cs="Arial"/>
        </w:rPr>
        <w:t>.1 – Анатомия глаза</w:t>
      </w:r>
    </w:p>
    <w:p w14:paraId="33F922CC" w14:textId="77777777" w:rsidR="001F7F90" w:rsidRPr="00B70AF3" w:rsidRDefault="001F7F90">
      <w:pPr>
        <w:spacing w:after="0" w:line="360" w:lineRule="auto"/>
        <w:ind w:firstLine="709"/>
        <w:jc w:val="both"/>
        <w:rPr>
          <w:rFonts w:ascii="Arial" w:eastAsia="Calibri" w:hAnsi="Arial" w:cs="Arial"/>
        </w:rPr>
      </w:pPr>
    </w:p>
    <w:p w14:paraId="77B8B6CF" w14:textId="71072476" w:rsidR="001F7F90" w:rsidRPr="00B70AF3" w:rsidRDefault="00FD7D7D">
      <w:pPr>
        <w:spacing w:after="0" w:line="360" w:lineRule="auto"/>
        <w:ind w:firstLine="709"/>
        <w:jc w:val="both"/>
        <w:rPr>
          <w:rFonts w:ascii="Arial" w:eastAsia="Calibri" w:hAnsi="Arial" w:cs="Arial"/>
        </w:rPr>
      </w:pPr>
      <w:r>
        <w:rPr>
          <w:rFonts w:ascii="Arial" w:eastAsia="Calibri" w:hAnsi="Arial" w:cs="Arial"/>
        </w:rPr>
        <w:t>На рисунке</w:t>
      </w:r>
      <w:r w:rsidR="00D347A7" w:rsidRPr="00B70AF3">
        <w:rPr>
          <w:rFonts w:ascii="Arial" w:eastAsia="Calibri" w:hAnsi="Arial" w:cs="Arial"/>
        </w:rPr>
        <w:t xml:space="preserve"> C.1 (A) представлено схематическое изображение наружных частей левого глаза. Промежуток между закрывающимися веками ограничивает поле зрения глаза миндалевидной формы. Отмечены основные </w:t>
      </w:r>
      <w:r>
        <w:rPr>
          <w:rFonts w:ascii="Arial" w:eastAsia="Calibri" w:hAnsi="Arial" w:cs="Arial"/>
        </w:rPr>
        <w:t>части</w:t>
      </w:r>
      <w:r w:rsidR="00D347A7" w:rsidRPr="00B70AF3">
        <w:rPr>
          <w:rFonts w:ascii="Arial" w:eastAsia="Calibri" w:hAnsi="Arial" w:cs="Arial"/>
        </w:rPr>
        <w:t xml:space="preserve"> переднего глаза.</w:t>
      </w:r>
    </w:p>
    <w:p w14:paraId="0F714EDF" w14:textId="77777777" w:rsidR="00054AFC" w:rsidRDefault="00FD7D7D">
      <w:pPr>
        <w:spacing w:after="0" w:line="360" w:lineRule="auto"/>
        <w:ind w:firstLine="709"/>
        <w:jc w:val="both"/>
        <w:rPr>
          <w:rFonts w:ascii="Arial" w:eastAsia="Calibri" w:hAnsi="Arial" w:cs="Arial"/>
        </w:rPr>
      </w:pPr>
      <w:r w:rsidRPr="00FD7D7D">
        <w:rPr>
          <w:rFonts w:ascii="Arial" w:eastAsia="Calibri" w:hAnsi="Arial" w:cs="Arial"/>
        </w:rPr>
        <w:t>На рисунке</w:t>
      </w:r>
      <w:r w:rsidR="00D347A7" w:rsidRPr="00B70AF3">
        <w:rPr>
          <w:rFonts w:ascii="Arial" w:eastAsia="Calibri" w:hAnsi="Arial" w:cs="Arial"/>
        </w:rPr>
        <w:t xml:space="preserve"> C.1 (B) представлено горизонтальное сечение левого глаза. Глаз разделен на две части: </w:t>
      </w:r>
    </w:p>
    <w:p w14:paraId="5E511E6C" w14:textId="7902B868" w:rsidR="00054AFC" w:rsidRDefault="00054AFC">
      <w:pPr>
        <w:spacing w:after="0" w:line="360" w:lineRule="auto"/>
        <w:ind w:firstLine="709"/>
        <w:jc w:val="both"/>
        <w:rPr>
          <w:rFonts w:ascii="Arial" w:eastAsia="Calibri" w:hAnsi="Arial" w:cs="Arial"/>
        </w:rPr>
      </w:pPr>
      <w:r>
        <w:rPr>
          <w:rFonts w:ascii="Arial" w:eastAsia="Calibri" w:hAnsi="Arial" w:cs="Arial"/>
        </w:rPr>
        <w:t xml:space="preserve">- </w:t>
      </w:r>
      <w:r w:rsidR="00D347A7" w:rsidRPr="00B70AF3">
        <w:rPr>
          <w:rFonts w:ascii="Arial" w:eastAsia="Calibri" w:hAnsi="Arial" w:cs="Arial"/>
        </w:rPr>
        <w:t>переднюю камеру, ограниченную роговицей, рад</w:t>
      </w:r>
      <w:r>
        <w:rPr>
          <w:rFonts w:ascii="Arial" w:eastAsia="Calibri" w:hAnsi="Arial" w:cs="Arial"/>
        </w:rPr>
        <w:t>ужной оболочкой и хрусталиком;</w:t>
      </w:r>
      <w:r w:rsidR="00D347A7" w:rsidRPr="00B70AF3">
        <w:rPr>
          <w:rFonts w:ascii="Arial" w:eastAsia="Calibri" w:hAnsi="Arial" w:cs="Arial"/>
        </w:rPr>
        <w:t xml:space="preserve"> </w:t>
      </w:r>
    </w:p>
    <w:p w14:paraId="044A2714" w14:textId="4CCD71B2" w:rsidR="001F7F90" w:rsidRPr="00B70AF3" w:rsidRDefault="00054AFC">
      <w:pPr>
        <w:spacing w:after="0" w:line="360" w:lineRule="auto"/>
        <w:ind w:firstLine="709"/>
        <w:jc w:val="both"/>
        <w:rPr>
          <w:rFonts w:ascii="Arial" w:eastAsia="Calibri" w:hAnsi="Arial" w:cs="Arial"/>
        </w:rPr>
      </w:pPr>
      <w:r>
        <w:rPr>
          <w:rFonts w:ascii="Arial" w:eastAsia="Calibri" w:hAnsi="Arial" w:cs="Arial"/>
        </w:rPr>
        <w:t xml:space="preserve">- </w:t>
      </w:r>
      <w:r w:rsidR="00D347A7" w:rsidRPr="00B70AF3">
        <w:rPr>
          <w:rFonts w:ascii="Arial" w:eastAsia="Calibri" w:hAnsi="Arial" w:cs="Arial"/>
        </w:rPr>
        <w:t>заднюю часть глазной впадины, ограниченную сетчаткой и представляющую собой гелеобразное стекловидное тело.</w:t>
      </w:r>
    </w:p>
    <w:p w14:paraId="2BC9D1C1"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На рисунке C.1 (C) представлена внутренняя оболочка здорового глаза, видимая через офтальмоскоп. Этот прибор направляет пучок света через зрачок и освещает внутреннюю оболочку глаза, позволяя ее рассмотреть. Наблюдаемая при этом картина называется глазным дном. Оно выглядит красноватым, но основные сосуды сетчатки можно видеть четко. Другими заметными элементами являются беловатый диск зрительного нерва и центральная ямка (фовеа). Центральная ямка представляет собой небольшое углубление на поверхности сетчатки, которое в большей степени пигментировано, чем окружающая сетчатка, и является областью наиболее четкого зрения. Ямка находится в центре желтого пятна, ответственного за наиболее детальное зрение.</w:t>
      </w:r>
    </w:p>
    <w:p w14:paraId="7880A862" w14:textId="7B827BFA" w:rsidR="001F7F90" w:rsidRPr="00B70AF3" w:rsidRDefault="00FD7D7D">
      <w:pPr>
        <w:spacing w:after="0" w:line="360" w:lineRule="auto"/>
        <w:ind w:firstLine="709"/>
        <w:jc w:val="both"/>
        <w:rPr>
          <w:rFonts w:ascii="Arial" w:eastAsia="Calibri" w:hAnsi="Arial" w:cs="Arial"/>
        </w:rPr>
      </w:pPr>
      <w:r w:rsidRPr="00FD7D7D">
        <w:rPr>
          <w:rFonts w:ascii="Arial" w:eastAsia="Calibri" w:hAnsi="Arial" w:cs="Arial"/>
        </w:rPr>
        <w:t>На рисунке</w:t>
      </w:r>
      <w:r w:rsidR="00D347A7" w:rsidRPr="00B70AF3">
        <w:rPr>
          <w:rFonts w:ascii="Arial" w:eastAsia="Calibri" w:hAnsi="Arial" w:cs="Arial"/>
        </w:rPr>
        <w:t xml:space="preserve"> C.1 (D)</w:t>
      </w:r>
      <w:r w:rsidR="00D347A7" w:rsidRPr="00B70AF3">
        <w:rPr>
          <w:rFonts w:ascii="Arial" w:hAnsi="Arial" w:cs="Arial"/>
        </w:rPr>
        <w:t xml:space="preserve"> </w:t>
      </w:r>
      <w:r w:rsidR="00D347A7" w:rsidRPr="00B70AF3">
        <w:rPr>
          <w:rFonts w:ascii="Arial" w:eastAsia="Calibri" w:hAnsi="Arial" w:cs="Arial"/>
        </w:rPr>
        <w:t xml:space="preserve">представлена структура сетчатки в том же сечении, что и в секции (В), но увеличенная в </w:t>
      </w:r>
      <w:r w:rsidR="00054AFC">
        <w:rPr>
          <w:rFonts w:ascii="Arial" w:eastAsia="Calibri" w:hAnsi="Arial" w:cs="Arial"/>
        </w:rPr>
        <w:t>сотни</w:t>
      </w:r>
      <w:r w:rsidR="00D347A7" w:rsidRPr="00B70AF3">
        <w:rPr>
          <w:rFonts w:ascii="Arial" w:eastAsia="Calibri" w:hAnsi="Arial" w:cs="Arial"/>
        </w:rPr>
        <w:t xml:space="preserve"> раз по сравнению с натуральной величиной. Сетчатка состоит из ряда слоев нервных клеток, которые покрывают светочувствительные палочки и колбочки; то есть свет, падающий на поверхность сетчатки, должен пройти через слои нервных клеток, прежде чем он достигнет светочувствительных клеток. Под слоем палочек и колбочек находится слой пигментного эпителия, который содержит темно-коричневый пигмент меланин, а ниже </w:t>
      </w:r>
      <w:r w:rsidR="002F65D5">
        <w:rPr>
          <w:rFonts w:ascii="Arial" w:eastAsia="Calibri" w:hAnsi="Arial" w:cs="Arial"/>
        </w:rPr>
        <w:t>–</w:t>
      </w:r>
      <w:r w:rsidR="00D347A7" w:rsidRPr="00B70AF3">
        <w:rPr>
          <w:rFonts w:ascii="Arial" w:eastAsia="Calibri" w:hAnsi="Arial" w:cs="Arial"/>
        </w:rPr>
        <w:t xml:space="preserve"> слой тонких кровеносных</w:t>
      </w:r>
      <w:r w:rsidR="00D347A7" w:rsidRPr="00B70AF3">
        <w:rPr>
          <w:rFonts w:ascii="Arial" w:hAnsi="Arial" w:cs="Arial"/>
        </w:rPr>
        <w:t xml:space="preserve"> </w:t>
      </w:r>
      <w:r w:rsidR="00D347A7" w:rsidRPr="00B70AF3">
        <w:rPr>
          <w:rFonts w:ascii="Arial" w:eastAsia="Calibri" w:hAnsi="Arial" w:cs="Arial"/>
        </w:rPr>
        <w:t>сосудов, сосудисто-капиллярный слой. Последний поглощающий слой сосудистая оболочка глаза хороид, который содержит пигментированные клетки и кровеносные сосуды.</w:t>
      </w:r>
    </w:p>
    <w:p w14:paraId="7AC8BE8B" w14:textId="3FCE9BC5"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На рисунке C.1 (E) представлена структура области центральной ямки, увеличенной в несколько сотен раз. Здесь присутствуют только колбочки. Нервные клетки смещены радиально от этой площадки наиболее острого зрения. Пигмент желтого пятна, который сильно поглощает в </w:t>
      </w:r>
      <w:r w:rsidR="00FD7D7D">
        <w:rPr>
          <w:rFonts w:ascii="Arial" w:eastAsia="Calibri" w:hAnsi="Arial" w:cs="Arial"/>
        </w:rPr>
        <w:t>диапазоне</w:t>
      </w:r>
      <w:r w:rsidRPr="00B70AF3">
        <w:rPr>
          <w:rFonts w:ascii="Arial" w:eastAsia="Calibri" w:hAnsi="Arial" w:cs="Arial"/>
        </w:rPr>
        <w:t xml:space="preserve"> от 400 до 500 нм, расположен в волоконном слое Генле.</w:t>
      </w:r>
    </w:p>
    <w:p w14:paraId="0242DFF3"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bookmarkStart w:id="85" w:name="_Toc198565333"/>
      <w:r w:rsidRPr="00B70AF3">
        <w:rPr>
          <w:rFonts w:ascii="Arial" w:eastAsia="Calibri" w:hAnsi="Arial" w:cs="Arial"/>
          <w:b/>
        </w:rPr>
        <w:t xml:space="preserve">C.2 </w:t>
      </w:r>
      <w:bookmarkEnd w:id="85"/>
      <w:r w:rsidRPr="00B70AF3">
        <w:rPr>
          <w:rFonts w:ascii="Arial" w:eastAsia="Calibri" w:hAnsi="Arial" w:cs="Arial"/>
          <w:b/>
        </w:rPr>
        <w:t>Действие лазерного излучения на биологические ткани</w:t>
      </w:r>
    </w:p>
    <w:p w14:paraId="5A960DB8"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C.2.1 Общие положения</w:t>
      </w:r>
    </w:p>
    <w:p w14:paraId="49993EA3"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Механизм повреждения лазерным излучением подобен для всех биологических систем и может включать взаимное действие нагревания, термоакустических переходных процессов, фотохимических процессов и нелинейных эффектов. Степень, в которой любой из этих механизмов ответствен за повреждение, может соотноситься с определенными физическими параметрами источника облучения, наиболее важные из которых </w:t>
      </w:r>
      <w:r w:rsidR="008047DB" w:rsidRPr="00B70AF3">
        <w:rPr>
          <w:rFonts w:ascii="Arial" w:eastAsia="Calibri" w:hAnsi="Arial" w:cs="Arial"/>
        </w:rPr>
        <w:t>–</w:t>
      </w:r>
      <w:r w:rsidRPr="00B70AF3">
        <w:rPr>
          <w:rFonts w:ascii="Arial" w:eastAsia="Calibri" w:hAnsi="Arial" w:cs="Arial"/>
        </w:rPr>
        <w:t xml:space="preserve"> длина волны, длительность импульса, размер пятна, облученность и энергетическая экспозиция.</w:t>
      </w:r>
    </w:p>
    <w:p w14:paraId="1704C830" w14:textId="5E7D7DE8" w:rsidR="001F7F90" w:rsidRPr="00B70AF3" w:rsidRDefault="0061786D">
      <w:pPr>
        <w:spacing w:after="0" w:line="360" w:lineRule="auto"/>
        <w:ind w:firstLine="709"/>
        <w:jc w:val="both"/>
        <w:rPr>
          <w:rFonts w:ascii="Arial" w:eastAsia="Calibri" w:hAnsi="Arial" w:cs="Arial"/>
        </w:rPr>
      </w:pPr>
      <w:r>
        <w:rPr>
          <w:rFonts w:ascii="Arial" w:eastAsia="Calibri" w:hAnsi="Arial" w:cs="Arial"/>
        </w:rPr>
        <w:t>П</w:t>
      </w:r>
      <w:r w:rsidR="00ED57FA">
        <w:rPr>
          <w:rFonts w:ascii="Arial" w:eastAsia="Calibri" w:hAnsi="Arial" w:cs="Arial"/>
        </w:rPr>
        <w:t>ри сверхпороговом облучении</w:t>
      </w:r>
      <w:r w:rsidR="00D347A7" w:rsidRPr="00B70AF3">
        <w:rPr>
          <w:rFonts w:ascii="Arial" w:eastAsia="Calibri" w:hAnsi="Arial" w:cs="Arial"/>
        </w:rPr>
        <w:t xml:space="preserve"> доминирующий механизм сильно зависит от длительности импульса облучения. Таким образом, в порядке увеличения длительности импульса доминирующими эффектами в следующих временных интервалах являются:</w:t>
      </w:r>
    </w:p>
    <w:p w14:paraId="2D808C2A"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при наносекундном и субнаносекундном облучении </w:t>
      </w:r>
      <w:r w:rsidR="008047DB" w:rsidRPr="00B70AF3">
        <w:rPr>
          <w:rFonts w:ascii="Arial" w:eastAsia="Calibri" w:hAnsi="Arial" w:cs="Arial"/>
        </w:rPr>
        <w:t>–</w:t>
      </w:r>
      <w:r w:rsidRPr="00B70AF3">
        <w:rPr>
          <w:rFonts w:ascii="Arial" w:eastAsia="Calibri" w:hAnsi="Arial" w:cs="Arial"/>
        </w:rPr>
        <w:t xml:space="preserve"> микрокавитация, акустические переходные процессы и нелинейные эффекты;</w:t>
      </w:r>
    </w:p>
    <w:p w14:paraId="44D896CA" w14:textId="77777777" w:rsidR="00ED57FA"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 от приблизительно 100 мкс до нескольких секунд </w:t>
      </w:r>
      <w:r w:rsidR="008047DB" w:rsidRPr="00B70AF3">
        <w:rPr>
          <w:rFonts w:ascii="Arial" w:eastAsia="Calibri" w:hAnsi="Arial" w:cs="Arial"/>
        </w:rPr>
        <w:t>–</w:t>
      </w:r>
      <w:r w:rsidRPr="00B70AF3">
        <w:rPr>
          <w:rFonts w:ascii="Arial" w:eastAsia="Calibri" w:hAnsi="Arial" w:cs="Arial"/>
        </w:rPr>
        <w:t xml:space="preserve"> тепловые эффекты; </w:t>
      </w:r>
    </w:p>
    <w:p w14:paraId="378DFFF9" w14:textId="74F03F18" w:rsidR="001F7F90" w:rsidRPr="00B70AF3" w:rsidRDefault="00ED57FA">
      <w:pPr>
        <w:spacing w:after="0" w:line="360" w:lineRule="auto"/>
        <w:ind w:firstLine="709"/>
        <w:jc w:val="both"/>
        <w:rPr>
          <w:rFonts w:ascii="Arial" w:eastAsia="Calibri" w:hAnsi="Arial" w:cs="Arial"/>
        </w:rPr>
      </w:pPr>
      <w:r>
        <w:rPr>
          <w:rFonts w:ascii="Arial" w:eastAsia="Calibri" w:hAnsi="Arial" w:cs="Arial"/>
        </w:rPr>
        <w:t xml:space="preserve">- </w:t>
      </w:r>
      <w:r w:rsidR="00D347A7" w:rsidRPr="00B70AF3">
        <w:rPr>
          <w:rFonts w:ascii="Arial" w:eastAsia="Calibri" w:hAnsi="Arial" w:cs="Arial"/>
        </w:rPr>
        <w:t xml:space="preserve">свыше примерно 10 с </w:t>
      </w:r>
      <w:r>
        <w:rPr>
          <w:rFonts w:ascii="Arial" w:eastAsia="Calibri" w:hAnsi="Arial" w:cs="Arial"/>
        </w:rPr>
        <w:t>–</w:t>
      </w:r>
      <w:r w:rsidR="00D347A7" w:rsidRPr="00B70AF3">
        <w:rPr>
          <w:rFonts w:ascii="Arial" w:eastAsia="Calibri" w:hAnsi="Arial" w:cs="Arial"/>
        </w:rPr>
        <w:t xml:space="preserve"> фотохимические эффекты.</w:t>
      </w:r>
    </w:p>
    <w:p w14:paraId="5DA1CFB1" w14:textId="7CC7FC25" w:rsidR="001F7F90" w:rsidRPr="00B70AF3" w:rsidRDefault="00054AFC" w:rsidP="00054AFC">
      <w:pPr>
        <w:spacing w:after="0" w:line="360" w:lineRule="auto"/>
        <w:ind w:firstLine="709"/>
        <w:jc w:val="both"/>
        <w:rPr>
          <w:rFonts w:ascii="Arial" w:eastAsia="Calibri" w:hAnsi="Arial" w:cs="Arial"/>
        </w:rPr>
      </w:pPr>
      <w:r w:rsidRPr="00054AFC">
        <w:rPr>
          <w:rFonts w:ascii="Arial" w:eastAsia="Calibri" w:hAnsi="Arial" w:cs="Arial"/>
        </w:rPr>
        <w:t>Лазерное излучение отличается от большинства известных типов излучения высокой</w:t>
      </w:r>
      <w:r>
        <w:rPr>
          <w:rFonts w:ascii="Arial" w:eastAsia="Calibri" w:hAnsi="Arial" w:cs="Arial"/>
        </w:rPr>
        <w:t xml:space="preserve"> коллимированностью пучка. </w:t>
      </w:r>
      <w:r w:rsidR="00D347A7" w:rsidRPr="00B70AF3">
        <w:rPr>
          <w:rFonts w:ascii="Arial" w:eastAsia="Calibri" w:hAnsi="Arial" w:cs="Arial"/>
        </w:rPr>
        <w:t>Это, наряду с высокой энергией генерируемого излучения, приводит к чрезмерным количествам энергии, передаваемой в биологические ткани. Первичным событием при любом повреждении биологической системы лазерным излучении является поглощение этой системой оптического излучения. Поглощение происходит на атомарном или молекулярном уровне и зависит от длины волны. Таким образом, именно длина волны определяет, какая ткань может быть повреждена конкретным лазерным пучком.</w:t>
      </w:r>
    </w:p>
    <w:p w14:paraId="23A9AA25" w14:textId="77CAAA1F" w:rsidR="001F7F90" w:rsidRPr="00B70AF3" w:rsidRDefault="002F65D5">
      <w:pPr>
        <w:spacing w:after="0" w:line="360" w:lineRule="auto"/>
        <w:ind w:firstLine="709"/>
        <w:jc w:val="center"/>
        <w:rPr>
          <w:rFonts w:ascii="Arial" w:eastAsia="Calibri" w:hAnsi="Arial" w:cs="Arial"/>
          <w:szCs w:val="24"/>
        </w:rPr>
      </w:pPr>
      <w:r w:rsidRPr="002F65D5">
        <w:rPr>
          <w:rFonts w:ascii="Arial" w:eastAsia="Calibri" w:hAnsi="Arial" w:cs="Arial"/>
          <w:noProof/>
          <w:lang w:eastAsia="ru-RU"/>
        </w:rPr>
        <mc:AlternateContent>
          <mc:Choice Requires="wps">
            <w:drawing>
              <wp:anchor distT="45720" distB="45720" distL="114300" distR="114300" simplePos="0" relativeHeight="251694080" behindDoc="0" locked="0" layoutInCell="1" allowOverlap="1" wp14:anchorId="008237E4" wp14:editId="595391E8">
                <wp:simplePos x="0" y="0"/>
                <wp:positionH relativeFrom="column">
                  <wp:posOffset>4509770</wp:posOffset>
                </wp:positionH>
                <wp:positionV relativeFrom="paragraph">
                  <wp:posOffset>4070985</wp:posOffset>
                </wp:positionV>
                <wp:extent cx="329184" cy="262128"/>
                <wp:effectExtent l="0" t="0" r="0" b="508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262128"/>
                        </a:xfrm>
                        <a:prstGeom prst="rect">
                          <a:avLst/>
                        </a:prstGeom>
                        <a:solidFill>
                          <a:schemeClr val="bg1"/>
                        </a:solidFill>
                        <a:ln w="9525">
                          <a:noFill/>
                          <a:miter lim="800000"/>
                          <a:headEnd/>
                          <a:tailEnd/>
                        </a:ln>
                      </wps:spPr>
                      <wps:txbx>
                        <w:txbxContent>
                          <w:p w14:paraId="72CF82F5" w14:textId="59664E0D" w:rsidR="0029469E" w:rsidRDefault="00294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237E4" id="_x0000_s1062" type="#_x0000_t202" style="position:absolute;left:0;text-align:left;margin-left:355.1pt;margin-top:320.55pt;width:25.9pt;height:20.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" fillcolor="white [3212]" stroked="f">
                <v:textbox>
                  <w:txbxContent>
                    <w:p w14:paraId="72CF82F5" w14:textId="59664E0D" w:rsidR="0029469E" w:rsidRDefault="0029469E"/>
                  </w:txbxContent>
                </v:textbox>
              </v:shape>
            </w:pict>
          </mc:Fallback>
        </mc:AlternateContent>
      </w:r>
      <w:r w:rsidR="00D347A7" w:rsidRPr="00B70AF3">
        <w:rPr>
          <w:rFonts w:ascii="Arial" w:eastAsia="Calibri" w:hAnsi="Arial" w:cs="Arial"/>
          <w:noProof/>
          <w:szCs w:val="24"/>
          <w:lang w:eastAsia="ru-RU"/>
        </w:rPr>
        <w:drawing>
          <wp:inline distT="0" distB="0" distL="0" distR="0" wp14:anchorId="27306BB2" wp14:editId="07A05818">
            <wp:extent cx="2670175" cy="4237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70175" cy="4237355"/>
                    </a:xfrm>
                    <a:prstGeom prst="rect">
                      <a:avLst/>
                    </a:prstGeom>
                    <a:noFill/>
                  </pic:spPr>
                </pic:pic>
              </a:graphicData>
            </a:graphic>
          </wp:inline>
        </w:drawing>
      </w:r>
    </w:p>
    <w:p w14:paraId="41E7A493" w14:textId="21954D7E" w:rsidR="001F7F90" w:rsidRPr="0042282D" w:rsidRDefault="00D347A7" w:rsidP="001B71EA">
      <w:pPr>
        <w:spacing w:after="0" w:line="360" w:lineRule="auto"/>
        <w:ind w:left="426"/>
        <w:jc w:val="both"/>
        <w:rPr>
          <w:rFonts w:ascii="Arial" w:eastAsia="Calibri" w:hAnsi="Arial" w:cs="Arial"/>
          <w:sz w:val="20"/>
          <w:szCs w:val="20"/>
        </w:rPr>
      </w:pPr>
      <w:r w:rsidRPr="0042282D">
        <w:rPr>
          <w:rFonts w:ascii="Arial" w:eastAsia="Calibri" w:hAnsi="Arial" w:cs="Arial"/>
          <w:sz w:val="20"/>
          <w:szCs w:val="20"/>
        </w:rPr>
        <w:t xml:space="preserve">А) </w:t>
      </w:r>
      <w:r w:rsidR="00054AFC" w:rsidRPr="0042282D">
        <w:rPr>
          <w:rFonts w:ascii="Arial" w:eastAsia="Calibri" w:hAnsi="Arial" w:cs="Arial"/>
          <w:sz w:val="20"/>
          <w:szCs w:val="20"/>
        </w:rPr>
        <w:t xml:space="preserve">– </w:t>
      </w:r>
      <w:r w:rsidRPr="0042282D">
        <w:rPr>
          <w:rFonts w:ascii="Arial" w:eastAsia="Calibri" w:hAnsi="Arial" w:cs="Arial"/>
          <w:sz w:val="20"/>
          <w:szCs w:val="20"/>
        </w:rPr>
        <w:t>энергия лазера поглощается системой;</w:t>
      </w:r>
    </w:p>
    <w:p w14:paraId="6EA1698D" w14:textId="262A5EFB" w:rsidR="001F7F90" w:rsidRPr="0042282D" w:rsidRDefault="00D347A7" w:rsidP="001B71EA">
      <w:pPr>
        <w:spacing w:after="0" w:line="360" w:lineRule="auto"/>
        <w:ind w:left="426"/>
        <w:jc w:val="both"/>
        <w:rPr>
          <w:rFonts w:ascii="Arial" w:eastAsia="Calibri" w:hAnsi="Arial" w:cs="Arial"/>
          <w:sz w:val="20"/>
          <w:szCs w:val="20"/>
        </w:rPr>
      </w:pPr>
      <w:r w:rsidRPr="0042282D">
        <w:rPr>
          <w:rFonts w:ascii="Arial" w:eastAsia="Calibri" w:hAnsi="Arial" w:cs="Arial"/>
          <w:sz w:val="20"/>
          <w:szCs w:val="20"/>
        </w:rPr>
        <w:t xml:space="preserve">B) </w:t>
      </w:r>
      <w:r w:rsidR="00054AFC" w:rsidRPr="0042282D">
        <w:rPr>
          <w:rFonts w:ascii="Arial" w:eastAsia="Calibri" w:hAnsi="Arial" w:cs="Arial"/>
          <w:sz w:val="20"/>
          <w:szCs w:val="20"/>
        </w:rPr>
        <w:t>–</w:t>
      </w:r>
      <w:r w:rsidR="004F34C9">
        <w:rPr>
          <w:rFonts w:ascii="Arial" w:eastAsia="Calibri" w:hAnsi="Arial" w:cs="Arial"/>
          <w:sz w:val="20"/>
          <w:szCs w:val="20"/>
        </w:rPr>
        <w:t xml:space="preserve"> </w:t>
      </w:r>
      <w:r w:rsidRPr="0042282D">
        <w:rPr>
          <w:rFonts w:ascii="Arial" w:eastAsia="Calibri" w:hAnsi="Arial" w:cs="Arial"/>
          <w:sz w:val="20"/>
          <w:szCs w:val="20"/>
        </w:rPr>
        <w:t xml:space="preserve">поглощенная энергия превращается в тепло, которое распространяется в соседние ткани; </w:t>
      </w:r>
    </w:p>
    <w:p w14:paraId="415B315F" w14:textId="6F148194" w:rsidR="001F7F90" w:rsidRPr="0042282D" w:rsidRDefault="00D347A7" w:rsidP="001B71EA">
      <w:pPr>
        <w:spacing w:after="0" w:line="360" w:lineRule="auto"/>
        <w:ind w:left="426"/>
        <w:jc w:val="both"/>
        <w:rPr>
          <w:rFonts w:ascii="Arial" w:eastAsia="Calibri" w:hAnsi="Arial" w:cs="Arial"/>
          <w:sz w:val="20"/>
          <w:szCs w:val="20"/>
        </w:rPr>
      </w:pPr>
      <w:r w:rsidRPr="0042282D">
        <w:rPr>
          <w:rFonts w:ascii="Arial" w:eastAsia="Calibri" w:hAnsi="Arial" w:cs="Arial"/>
          <w:sz w:val="20"/>
          <w:szCs w:val="20"/>
        </w:rPr>
        <w:t xml:space="preserve">C) </w:t>
      </w:r>
      <w:r w:rsidR="00054AFC" w:rsidRPr="0042282D">
        <w:rPr>
          <w:rFonts w:ascii="Arial" w:eastAsia="Calibri" w:hAnsi="Arial" w:cs="Arial"/>
          <w:sz w:val="20"/>
          <w:szCs w:val="20"/>
        </w:rPr>
        <w:t xml:space="preserve">– </w:t>
      </w:r>
      <w:r w:rsidRPr="0042282D">
        <w:rPr>
          <w:rFonts w:ascii="Arial" w:eastAsia="Calibri" w:hAnsi="Arial" w:cs="Arial"/>
          <w:sz w:val="20"/>
          <w:szCs w:val="20"/>
        </w:rPr>
        <w:t>для лазеров с большой длительностью импульсов или непрерывным излучением сохранение теплового фронта приводит к прогрессивному расширению поражения;</w:t>
      </w:r>
    </w:p>
    <w:p w14:paraId="6281D9C2" w14:textId="16768142" w:rsidR="001F7F90" w:rsidRPr="0042282D" w:rsidRDefault="00D347A7" w:rsidP="001B71EA">
      <w:pPr>
        <w:spacing w:after="0" w:line="360" w:lineRule="auto"/>
        <w:ind w:left="426"/>
        <w:jc w:val="both"/>
        <w:rPr>
          <w:rFonts w:ascii="Arial" w:eastAsia="Calibri" w:hAnsi="Arial" w:cs="Arial"/>
          <w:sz w:val="20"/>
          <w:szCs w:val="20"/>
        </w:rPr>
      </w:pPr>
      <w:r w:rsidRPr="0042282D">
        <w:rPr>
          <w:rFonts w:ascii="Arial" w:eastAsia="Calibri" w:hAnsi="Arial" w:cs="Arial"/>
          <w:sz w:val="20"/>
          <w:szCs w:val="20"/>
          <w:lang w:val="en-US"/>
        </w:rPr>
        <w:t>D</w:t>
      </w:r>
      <w:r w:rsidRPr="0042282D">
        <w:rPr>
          <w:rFonts w:ascii="Arial" w:eastAsia="Calibri" w:hAnsi="Arial" w:cs="Arial"/>
          <w:sz w:val="20"/>
          <w:szCs w:val="20"/>
        </w:rPr>
        <w:t xml:space="preserve">) </w:t>
      </w:r>
      <w:r w:rsidR="00054AFC" w:rsidRPr="0042282D">
        <w:rPr>
          <w:rFonts w:ascii="Arial" w:eastAsia="Calibri" w:hAnsi="Arial" w:cs="Arial"/>
          <w:sz w:val="20"/>
          <w:szCs w:val="20"/>
        </w:rPr>
        <w:t xml:space="preserve">– </w:t>
      </w:r>
      <w:r w:rsidRPr="0042282D">
        <w:rPr>
          <w:rFonts w:ascii="Arial" w:eastAsia="Calibri" w:hAnsi="Arial" w:cs="Arial"/>
          <w:sz w:val="20"/>
          <w:szCs w:val="20"/>
        </w:rPr>
        <w:t>для лазеров с короткой длительностью импульсов высокая плотность мощности приводит к взрывному разрушению клеток и поврежд</w:t>
      </w:r>
      <w:r w:rsidR="00054AFC" w:rsidRPr="0042282D">
        <w:rPr>
          <w:rFonts w:ascii="Arial" w:eastAsia="Calibri" w:hAnsi="Arial" w:cs="Arial"/>
          <w:sz w:val="20"/>
          <w:szCs w:val="20"/>
        </w:rPr>
        <w:t>ению при физическом перемещении</w:t>
      </w:r>
    </w:p>
    <w:p w14:paraId="2A8BD5EC" w14:textId="77777777" w:rsidR="001F7F90" w:rsidRDefault="00D347A7">
      <w:pPr>
        <w:spacing w:after="0" w:line="360" w:lineRule="auto"/>
        <w:jc w:val="center"/>
        <w:rPr>
          <w:rFonts w:ascii="Arial" w:eastAsia="Calibri" w:hAnsi="Arial" w:cs="Arial"/>
          <w:sz w:val="20"/>
          <w:szCs w:val="20"/>
        </w:rPr>
      </w:pPr>
      <w:r w:rsidRPr="0042282D">
        <w:rPr>
          <w:rFonts w:ascii="Arial" w:eastAsia="Calibri" w:hAnsi="Arial" w:cs="Arial"/>
          <w:sz w:val="20"/>
          <w:szCs w:val="20"/>
        </w:rPr>
        <w:t>Рисунок С.2 – Схема лазерного повреждения биологических систем</w:t>
      </w:r>
    </w:p>
    <w:p w14:paraId="234184FD" w14:textId="77777777" w:rsidR="00AE328A" w:rsidRPr="0042282D" w:rsidRDefault="00AE328A">
      <w:pPr>
        <w:spacing w:after="0" w:line="360" w:lineRule="auto"/>
        <w:jc w:val="center"/>
        <w:rPr>
          <w:rFonts w:ascii="Arial" w:eastAsia="Calibri" w:hAnsi="Arial" w:cs="Arial"/>
          <w:sz w:val="20"/>
          <w:szCs w:val="20"/>
        </w:rPr>
      </w:pPr>
    </w:p>
    <w:p w14:paraId="519A8E88" w14:textId="57DB14F0" w:rsidR="001F7F90" w:rsidRPr="00B70AF3" w:rsidRDefault="00054AFC">
      <w:pPr>
        <w:spacing w:after="0" w:line="360" w:lineRule="auto"/>
        <w:ind w:firstLine="709"/>
        <w:jc w:val="both"/>
        <w:rPr>
          <w:rFonts w:ascii="Arial" w:eastAsia="Calibri" w:hAnsi="Arial" w:cs="Arial"/>
        </w:rPr>
      </w:pPr>
      <w:r>
        <w:rPr>
          <w:rFonts w:ascii="Arial" w:eastAsia="Calibri" w:hAnsi="Arial" w:cs="Arial"/>
        </w:rPr>
        <w:t>Тепловые эффекты</w:t>
      </w:r>
      <w:r w:rsidR="00603231">
        <w:rPr>
          <w:rFonts w:ascii="Arial" w:eastAsia="Calibri" w:hAnsi="Arial" w:cs="Arial"/>
        </w:rPr>
        <w:t>.</w:t>
      </w:r>
      <w:r>
        <w:rPr>
          <w:rFonts w:ascii="Arial" w:eastAsia="Calibri" w:hAnsi="Arial" w:cs="Arial"/>
        </w:rPr>
        <w:t xml:space="preserve"> </w:t>
      </w:r>
      <w:r w:rsidR="00D347A7" w:rsidRPr="00B70AF3">
        <w:rPr>
          <w:rFonts w:ascii="Arial" w:eastAsia="Calibri" w:hAnsi="Arial" w:cs="Arial"/>
        </w:rPr>
        <w:t xml:space="preserve">Когда система поглощает достаточную энергию излучения, составляющие ее молекулы начинают усиленно колебаться, что приводит к увеличению энтальпии. Большинство повреждений лазерным излучением обусловлено нагреванием поглощающей ткани или тканей. Это тепловое повреждение обычно ограничено областью, простирающейся во все стороны от места поглощения лазерной энергии, с центром, совпадающим с центром облучающего пучка. Клетки внутри этой области обожжены, и повреждение ткани происходит прежде всего из-за денатурации протеина. Как указано выше, возникновение вторичных механизмов повреждения при лазерном воздействии может быть связано с динамикой реакции нагревания ткани, которая непосредственно связана с длительностью импульса (см. рисунок С.2) и периодом охлаждения. Термохимические реакции происходят как во время нагрева, так и во время охлаждения, приводя к росту размера пятна теплового повреждения. Если на ткань попадает излучение непрерывного лазера или лазера с большой длительностью импульса, то вследствие теплопроводности площадь биологической ткани, имеющей повышенную температуру, постепенно увеличивается. Такое расширение теплового фронта ведет к увеличению зоны повреждения, по мере того как все больше клеток нагревается выше допустимой для них температуры. Размер пятна тоже имеет большое значение, так как степень периферического расширения вследствие теплопроводности является функцией как размера, так и температуры первоначальной площади нагревающейся ткани. Такой тип теплового повреждения обычно наблюдается при облучении непрерывными лазерами или лазерами с большой длительностью импульсов, но встречается и при облучении короткими импульсами. При размерах облучаемых пятен порядка </w:t>
      </w:r>
      <w:r w:rsidR="00DC506D">
        <w:rPr>
          <w:rFonts w:ascii="Arial" w:eastAsia="Calibri" w:hAnsi="Arial" w:cs="Arial"/>
        </w:rPr>
        <w:t>1-2</w:t>
      </w:r>
      <w:r w:rsidR="00D347A7" w:rsidRPr="00B70AF3">
        <w:rPr>
          <w:rFonts w:ascii="Arial" w:eastAsia="Calibri" w:hAnsi="Arial" w:cs="Arial"/>
        </w:rPr>
        <w:t xml:space="preserve"> миллиметров или менее, радиальный отток тепла ведет к зависимости повреждения от размеров пятна.</w:t>
      </w:r>
    </w:p>
    <w:p w14:paraId="315AE268" w14:textId="61BE6662" w:rsidR="001F7F90" w:rsidRPr="00B70AF3" w:rsidRDefault="00DC506D">
      <w:pPr>
        <w:spacing w:after="0" w:line="360" w:lineRule="auto"/>
        <w:ind w:firstLine="709"/>
        <w:jc w:val="both"/>
        <w:rPr>
          <w:rFonts w:ascii="Arial" w:eastAsia="Calibri" w:hAnsi="Arial" w:cs="Arial"/>
        </w:rPr>
      </w:pPr>
      <w:r>
        <w:rPr>
          <w:rFonts w:ascii="Arial" w:eastAsia="Calibri" w:hAnsi="Arial" w:cs="Arial"/>
        </w:rPr>
        <w:t>Фотохимические эффекты</w:t>
      </w:r>
      <w:r w:rsidR="00603231">
        <w:rPr>
          <w:rFonts w:ascii="Arial" w:eastAsia="Calibri" w:hAnsi="Arial" w:cs="Arial"/>
        </w:rPr>
        <w:t>.</w:t>
      </w:r>
      <w:r w:rsidR="00603231" w:rsidRPr="00B70AF3">
        <w:rPr>
          <w:rFonts w:ascii="Arial" w:eastAsia="Calibri" w:hAnsi="Arial" w:cs="Arial"/>
        </w:rPr>
        <w:t xml:space="preserve"> </w:t>
      </w:r>
      <w:r w:rsidR="00D347A7" w:rsidRPr="00B70AF3">
        <w:rPr>
          <w:rFonts w:ascii="Arial" w:eastAsia="Calibri" w:hAnsi="Arial" w:cs="Arial"/>
        </w:rPr>
        <w:t>С другой стороны, эффекты повреждения могут быть прямым результатом фотохимического процесса. Этот процесс активизируется при поглощении определенной световой энергии. Вместо выделения энергии вещество подвергается химической реакции, специфической для его возбужденного состояния. Считается, что химическая реакция является причиной повреждения при низких уровнях облучения. Посредством этого механизма в некоторых биологических тканях, таких как кожа, хрусталик глаза и особенно сетчатка, могут произойти необратимые изменения, вызванные продолжительным облучением излучением средней интенсивности в ультрафиолетовой и коротковолновой видимой областях спектра. Такие изменения, вызванные фотохимическими эффектами, могут привести к повреждениям в организме, если длительность облучения чрезмерная или если непродолжительное облучение повторяется в течение длительного времени. Некоторые из фотохимических реакций, инициированные лазерным облучением, могут быть аномальными или чрезмерно усиливать обычные процессы. Фотохимические реакции обычно происходят в соответствии с законом Бунзена-Роско за время порядка от 1 до 3 ч или менее (когда восстановительные механизмы не могут справиться с развитием повреждения); порог повреждения, выраженный через энергетическую экспозицию, постоянен в широком диапазоне длительностей облучения. Зависимость повреждения от размеров пятна, которая присуща тепловым эффектам повреждения вследствие диффузии тепла, для фотохимических эффектов отсутствует.</w:t>
      </w:r>
    </w:p>
    <w:p w14:paraId="06AC71F2" w14:textId="765743AA" w:rsidR="001F7F90" w:rsidRPr="00B70AF3" w:rsidRDefault="00DC506D">
      <w:pPr>
        <w:spacing w:after="0" w:line="360" w:lineRule="auto"/>
        <w:ind w:firstLine="709"/>
        <w:jc w:val="both"/>
        <w:rPr>
          <w:rFonts w:ascii="Arial" w:eastAsia="Calibri" w:hAnsi="Arial" w:cs="Arial"/>
        </w:rPr>
      </w:pPr>
      <w:r>
        <w:rPr>
          <w:rFonts w:ascii="Arial" w:eastAsia="Calibri" w:hAnsi="Arial" w:cs="Arial"/>
        </w:rPr>
        <w:t>Нелинейные эффекты</w:t>
      </w:r>
      <w:r w:rsidR="00603231">
        <w:rPr>
          <w:rFonts w:ascii="Arial" w:eastAsia="Calibri" w:hAnsi="Arial" w:cs="Arial"/>
        </w:rPr>
        <w:t>.</w:t>
      </w:r>
      <w:r>
        <w:rPr>
          <w:rFonts w:ascii="Arial" w:eastAsia="Calibri" w:hAnsi="Arial" w:cs="Arial"/>
        </w:rPr>
        <w:t xml:space="preserve"> </w:t>
      </w:r>
      <w:r w:rsidR="00D347A7" w:rsidRPr="00B70AF3">
        <w:rPr>
          <w:rFonts w:ascii="Arial" w:eastAsia="Calibri" w:hAnsi="Arial" w:cs="Arial"/>
        </w:rPr>
        <w:t>Лазеры с короткой длительностью импульсов и высокой пиковой мощностью (</w:t>
      </w:r>
      <w:r w:rsidR="0091180C" w:rsidRPr="00B70AF3">
        <w:rPr>
          <w:rFonts w:ascii="Arial" w:eastAsia="Calibri" w:hAnsi="Arial" w:cs="Arial"/>
        </w:rPr>
        <w:t>то есть</w:t>
      </w:r>
      <w:r w:rsidR="00D347A7" w:rsidRPr="00B70AF3">
        <w:rPr>
          <w:rFonts w:ascii="Arial" w:eastAsia="Calibri" w:hAnsi="Arial" w:cs="Arial"/>
        </w:rPr>
        <w:t xml:space="preserve"> лазеры с модулированной добротностью или синхронизацией мод) могут привести к повреждениям ткани при различных комбинациях вызывающих их механизмов. Энергия поступает в биологический объект за очень короткое время, и при этом создается очень высокая облученность. Облучаемые ткани испытывают такой быстрый подъем температуры, что жидкие компоненты их клеток превращаются в газ. В большинстве случаев эти фазовые изменения настолько быстры, что они вызывают взрыв и разрыв клеток. При тепловом расширении могут возникнуть перепады давления, и два этих процесса из-за объемных физических перемещений могут привести к разрывам тканей, удаленных от поглощающих слоев. При субнаносекундных облучениях самофокусировка в глазной среде еще более концентрирует лазерную энергию коллимированного пучка и понижает порог для импульсов длительностью примерно от 10 пс до 1 нс. Кроме того, в субнаносекундной области в повреждении сетчатки, по всей видимости, играют роль и другие оптические механизмы.</w:t>
      </w:r>
    </w:p>
    <w:p w14:paraId="209C134E"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Как было показано, все вышеописанные механизмы повреждения оказывают влияние на сетчатку, и это отражается в значениях контрольных длительностей или изменениях наклона зависимостей уровней безопасного облучения от времени, описанных в настоящем стандарте.</w:t>
      </w:r>
    </w:p>
    <w:p w14:paraId="1E9D4844" w14:textId="77777777" w:rsidR="001F7F90" w:rsidRPr="00B70AF3" w:rsidRDefault="00D347A7">
      <w:pPr>
        <w:keepNext/>
        <w:keepLines/>
        <w:spacing w:after="0" w:line="360" w:lineRule="auto"/>
        <w:ind w:firstLine="709"/>
        <w:jc w:val="both"/>
        <w:rPr>
          <w:rFonts w:ascii="Arial" w:eastAsia="Calibri" w:hAnsi="Arial" w:cs="Arial"/>
          <w:b/>
        </w:rPr>
      </w:pPr>
      <w:r w:rsidRPr="00B70AF3">
        <w:rPr>
          <w:rFonts w:ascii="Arial" w:eastAsia="Calibri" w:hAnsi="Arial" w:cs="Arial"/>
          <w:b/>
        </w:rPr>
        <w:t>C.2.2</w:t>
      </w:r>
      <w:r w:rsidRPr="00B70AF3">
        <w:rPr>
          <w:rFonts w:ascii="Arial" w:eastAsia="Calibri" w:hAnsi="Arial" w:cs="Arial"/>
          <w:b/>
        </w:rPr>
        <w:tab/>
        <w:t>Опасности для глаз</w:t>
      </w:r>
    </w:p>
    <w:p w14:paraId="12EA23A2" w14:textId="5D27DFA2"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Краткое описание </w:t>
      </w:r>
      <w:r w:rsidR="00DC506D">
        <w:rPr>
          <w:rFonts w:ascii="Arial" w:eastAsia="Calibri" w:hAnsi="Arial" w:cs="Arial"/>
        </w:rPr>
        <w:t>строения</w:t>
      </w:r>
      <w:r w:rsidRPr="00B70AF3">
        <w:rPr>
          <w:rFonts w:ascii="Arial" w:eastAsia="Calibri" w:hAnsi="Arial" w:cs="Arial"/>
        </w:rPr>
        <w:t xml:space="preserve"> глаза представлено в С.1. Глаз специально приспособлен для восприятия и преобразования оптического излучения. Патологии, вызываемые чрезмерным облучением, </w:t>
      </w:r>
      <w:r w:rsidR="00DC506D">
        <w:rPr>
          <w:rFonts w:ascii="Arial" w:eastAsia="Calibri" w:hAnsi="Arial" w:cs="Arial"/>
        </w:rPr>
        <w:t>приведены</w:t>
      </w:r>
      <w:r w:rsidRPr="00B70AF3">
        <w:rPr>
          <w:rFonts w:ascii="Arial" w:eastAsia="Calibri" w:hAnsi="Arial" w:cs="Arial"/>
        </w:rPr>
        <w:t xml:space="preserve"> в таблице С.1. Механизмы теплового воздействия показаны на рисунке С.2. Лазеры, генерирующие излучение ультрафиолетового и дальнего инфракрасного диапазонов представляют опасность для роговицы, в то время как излучение видимого и ближнего инфракрасного диапазонов достигает сетчатки.</w:t>
      </w:r>
    </w:p>
    <w:p w14:paraId="3B65C9E8" w14:textId="0A9CDE8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Лазерное излучение видимого и ближнего инфракрасного диапазонов представляет особую опасность для глаз, потому что свойства глаза, необходимые для того, чтобы он мог эффективно передавать свет, обусловливают высокую энергетическую экспозицию на сильно пигментированных тканях. Увеличение облученности при переходе от роговицы к сетчатке примерно соответствует отношению площади зрачка к площади изображения на сетчатке. Это увеличение происходит</w:t>
      </w:r>
      <w:r w:rsidR="00DC506D">
        <w:rPr>
          <w:rFonts w:ascii="Arial" w:eastAsia="Calibri" w:hAnsi="Arial" w:cs="Arial"/>
        </w:rPr>
        <w:t>, потому</w:t>
      </w:r>
      <w:r w:rsidRPr="00B70AF3">
        <w:rPr>
          <w:rFonts w:ascii="Arial" w:eastAsia="Calibri" w:hAnsi="Arial" w:cs="Arial"/>
        </w:rPr>
        <w:t xml:space="preserve"> что свет, который поступает в зрачок, фокусируется в «точку» на сетчатке. Зрачок представляет собой изменяющуюся апертуру, но ее диаметр может достигать не более 7 мм, когда зрачок максимально расширен </w:t>
      </w:r>
      <w:r w:rsidR="00DC506D">
        <w:rPr>
          <w:rFonts w:ascii="Arial" w:eastAsia="Calibri" w:hAnsi="Arial" w:cs="Arial"/>
        </w:rPr>
        <w:t>для</w:t>
      </w:r>
      <w:r w:rsidRPr="00B70AF3">
        <w:rPr>
          <w:rFonts w:ascii="Arial" w:eastAsia="Calibri" w:hAnsi="Arial" w:cs="Arial"/>
        </w:rPr>
        <w:t xml:space="preserve"> молодого глаза. Изображение на сетчатке, соответствующее такому зрачку, может быть от 10 до 20 мкм в диаметре. С учетом внутриглазного рассеяния и аберраций роговицы увеличение облученности при переходе от роговицы к сетчатке может составлять порядка 2</w:t>
      </w:r>
      <w:r w:rsidR="00AE328A">
        <w:rPr>
          <w:rFonts w:ascii="Arial" w:eastAsia="Calibri" w:hAnsi="Arial" w:cs="Arial"/>
        </w:rPr>
        <w:t xml:space="preserve"> </w:t>
      </w:r>
      <w:r w:rsidR="00F813DF" w:rsidRPr="00B70AF3">
        <w:rPr>
          <w:rFonts w:ascii="Arial" w:eastAsia="Calibri" w:hAnsi="Arial" w:cs="Arial"/>
        </w:rPr>
        <w:t>∙</w:t>
      </w:r>
      <w:r w:rsidR="00AE328A">
        <w:rPr>
          <w:rFonts w:ascii="Arial" w:eastAsia="Calibri" w:hAnsi="Arial" w:cs="Arial"/>
        </w:rPr>
        <w:t xml:space="preserve"> </w:t>
      </w:r>
      <w:r w:rsidRPr="00B70AF3">
        <w:rPr>
          <w:rFonts w:ascii="Arial" w:eastAsia="Calibri" w:hAnsi="Arial" w:cs="Arial"/>
        </w:rPr>
        <w:t>10</w:t>
      </w:r>
      <w:r w:rsidRPr="00B70AF3">
        <w:rPr>
          <w:rFonts w:ascii="Arial" w:eastAsia="Calibri" w:hAnsi="Arial" w:cs="Arial"/>
          <w:vertAlign w:val="superscript"/>
        </w:rPr>
        <w:t xml:space="preserve">5 </w:t>
      </w:r>
      <w:r w:rsidRPr="00B70AF3">
        <w:rPr>
          <w:rFonts w:ascii="Arial" w:eastAsia="Calibri" w:hAnsi="Arial" w:cs="Arial"/>
        </w:rPr>
        <w:t>раз.</w:t>
      </w:r>
    </w:p>
    <w:p w14:paraId="4AFF8AC5" w14:textId="77777777" w:rsidR="001F7F90" w:rsidRPr="00B70AF3" w:rsidRDefault="00C75300" w:rsidP="00130832">
      <w:pPr>
        <w:spacing w:before="120" w:after="0" w:line="360" w:lineRule="auto"/>
        <w:jc w:val="both"/>
        <w:rPr>
          <w:rFonts w:ascii="Arial" w:eastAsia="Calibri" w:hAnsi="Arial" w:cs="Arial"/>
          <w:sz w:val="20"/>
          <w:szCs w:val="20"/>
        </w:rPr>
      </w:pPr>
      <w:r w:rsidRPr="00B70AF3">
        <w:rPr>
          <w:rFonts w:ascii="Arial" w:eastAsia="Calibri" w:hAnsi="Arial" w:cs="Arial"/>
          <w:spacing w:val="40"/>
          <w:sz w:val="20"/>
          <w:szCs w:val="20"/>
        </w:rPr>
        <w:t>Таблица</w:t>
      </w:r>
      <w:r w:rsidRPr="00B70AF3">
        <w:rPr>
          <w:rFonts w:ascii="Arial" w:eastAsia="Calibri" w:hAnsi="Arial" w:cs="Arial"/>
          <w:sz w:val="20"/>
          <w:szCs w:val="20"/>
        </w:rPr>
        <w:t xml:space="preserve"> </w:t>
      </w:r>
      <w:r w:rsidR="00D347A7" w:rsidRPr="00B70AF3">
        <w:rPr>
          <w:rFonts w:ascii="Arial" w:eastAsia="Calibri" w:hAnsi="Arial" w:cs="Arial"/>
          <w:sz w:val="20"/>
          <w:szCs w:val="20"/>
        </w:rPr>
        <w:t xml:space="preserve">C.1 – Сводка патологических эффектов, связанных с превышением светового облучения </w:t>
      </w:r>
    </w:p>
    <w:tbl>
      <w:tblPr>
        <w:tblStyle w:val="af3"/>
        <w:tblW w:w="5000" w:type="pct"/>
        <w:tblLook w:val="04A0" w:firstRow="1" w:lastRow="0" w:firstColumn="1" w:lastColumn="0" w:noHBand="0" w:noVBand="1"/>
      </w:tblPr>
      <w:tblGrid>
        <w:gridCol w:w="3560"/>
        <w:gridCol w:w="3158"/>
        <w:gridCol w:w="3193"/>
      </w:tblGrid>
      <w:tr w:rsidR="001F7F90" w:rsidRPr="00B70AF3" w14:paraId="26D88916" w14:textId="77777777">
        <w:tc>
          <w:tcPr>
            <w:tcW w:w="1796" w:type="pct"/>
            <w:tcBorders>
              <w:bottom w:val="double" w:sz="4" w:space="0" w:color="auto"/>
            </w:tcBorders>
          </w:tcPr>
          <w:p w14:paraId="487B77F7" w14:textId="77777777" w:rsidR="001F7F90" w:rsidRPr="00B70AF3" w:rsidRDefault="00D347A7" w:rsidP="00130832">
            <w:pPr>
              <w:spacing w:after="0" w:line="276" w:lineRule="auto"/>
              <w:jc w:val="center"/>
              <w:rPr>
                <w:rFonts w:ascii="Arial" w:eastAsia="Calibri" w:hAnsi="Arial" w:cs="Arial"/>
                <w:sz w:val="20"/>
                <w:szCs w:val="20"/>
                <w:lang w:val="en-US" w:eastAsia="ru-RU"/>
              </w:rPr>
            </w:pPr>
            <w:r w:rsidRPr="00B70AF3">
              <w:rPr>
                <w:rFonts w:ascii="Arial" w:eastAsia="Calibri" w:hAnsi="Arial" w:cs="Arial"/>
                <w:sz w:val="20"/>
                <w:szCs w:val="20"/>
                <w:lang w:eastAsia="ru-RU"/>
              </w:rPr>
              <w:t xml:space="preserve">Спектральный диапазон МКО </w:t>
            </w:r>
            <w:r w:rsidRPr="00B70AF3">
              <w:rPr>
                <w:rFonts w:ascii="Arial" w:eastAsia="Calibri" w:hAnsi="Arial" w:cs="Arial"/>
                <w:sz w:val="20"/>
                <w:szCs w:val="20"/>
                <w:vertAlign w:val="superscript"/>
                <w:lang w:val="en-US" w:eastAsia="ru-RU"/>
              </w:rPr>
              <w:t>a</w:t>
            </w:r>
          </w:p>
        </w:tc>
        <w:tc>
          <w:tcPr>
            <w:tcW w:w="1593" w:type="pct"/>
            <w:tcBorders>
              <w:bottom w:val="double" w:sz="4" w:space="0" w:color="auto"/>
            </w:tcBorders>
          </w:tcPr>
          <w:p w14:paraId="43B614C0" w14:textId="77777777" w:rsidR="001F7F90" w:rsidRPr="00B70AF3" w:rsidRDefault="00D347A7" w:rsidP="00130832">
            <w:pPr>
              <w:spacing w:after="0" w:line="276" w:lineRule="auto"/>
              <w:jc w:val="center"/>
              <w:rPr>
                <w:rFonts w:ascii="Arial" w:eastAsia="Calibri" w:hAnsi="Arial" w:cs="Arial"/>
                <w:sz w:val="20"/>
                <w:szCs w:val="20"/>
                <w:lang w:eastAsia="ru-RU"/>
              </w:rPr>
            </w:pPr>
            <w:r w:rsidRPr="00B70AF3">
              <w:rPr>
                <w:rFonts w:ascii="Arial" w:eastAsia="Calibri" w:hAnsi="Arial" w:cs="Arial"/>
                <w:sz w:val="20"/>
                <w:szCs w:val="20"/>
                <w:lang w:eastAsia="ru-RU"/>
              </w:rPr>
              <w:t>Глаз</w:t>
            </w:r>
          </w:p>
        </w:tc>
        <w:tc>
          <w:tcPr>
            <w:tcW w:w="1611" w:type="pct"/>
            <w:tcBorders>
              <w:bottom w:val="double" w:sz="4" w:space="0" w:color="auto"/>
            </w:tcBorders>
          </w:tcPr>
          <w:p w14:paraId="3B46D14F" w14:textId="77777777" w:rsidR="001F7F90" w:rsidRPr="00B70AF3" w:rsidRDefault="00D347A7" w:rsidP="00130832">
            <w:pPr>
              <w:spacing w:after="0" w:line="276" w:lineRule="auto"/>
              <w:jc w:val="center"/>
              <w:rPr>
                <w:rFonts w:ascii="Arial" w:eastAsia="Calibri" w:hAnsi="Arial" w:cs="Arial"/>
                <w:sz w:val="20"/>
                <w:szCs w:val="20"/>
                <w:lang w:eastAsia="ru-RU"/>
              </w:rPr>
            </w:pPr>
            <w:r w:rsidRPr="00B70AF3">
              <w:rPr>
                <w:rFonts w:ascii="Arial" w:eastAsia="Calibri" w:hAnsi="Arial" w:cs="Arial"/>
                <w:sz w:val="20"/>
                <w:szCs w:val="20"/>
                <w:lang w:eastAsia="ru-RU"/>
              </w:rPr>
              <w:t>Кожа</w:t>
            </w:r>
          </w:p>
        </w:tc>
      </w:tr>
      <w:tr w:rsidR="001F7F90" w:rsidRPr="00B70AF3" w14:paraId="359B47B8" w14:textId="77777777">
        <w:tc>
          <w:tcPr>
            <w:tcW w:w="1796" w:type="pct"/>
            <w:tcBorders>
              <w:top w:val="double" w:sz="4" w:space="0" w:color="auto"/>
              <w:left w:val="single" w:sz="6" w:space="0" w:color="auto"/>
              <w:bottom w:val="single" w:sz="4" w:space="0" w:color="auto"/>
              <w:right w:val="single" w:sz="6" w:space="0" w:color="auto"/>
            </w:tcBorders>
            <w:vAlign w:val="center"/>
          </w:tcPr>
          <w:p w14:paraId="5C0FCC1C"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Ультрафиолет С</w:t>
            </w:r>
          </w:p>
          <w:p w14:paraId="65163413"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180 до 280 нм)</w:t>
            </w:r>
          </w:p>
        </w:tc>
        <w:tc>
          <w:tcPr>
            <w:tcW w:w="1593" w:type="pct"/>
            <w:vMerge w:val="restart"/>
            <w:tcBorders>
              <w:top w:val="double" w:sz="4" w:space="0" w:color="auto"/>
              <w:left w:val="single" w:sz="6" w:space="0" w:color="auto"/>
              <w:right w:val="single" w:sz="6" w:space="0" w:color="auto"/>
            </w:tcBorders>
            <w:vAlign w:val="center"/>
          </w:tcPr>
          <w:p w14:paraId="1FD897F1"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Фотокератит</w:t>
            </w:r>
          </w:p>
        </w:tc>
        <w:tc>
          <w:tcPr>
            <w:tcW w:w="1611" w:type="pct"/>
            <w:vMerge w:val="restart"/>
            <w:tcBorders>
              <w:top w:val="double" w:sz="4" w:space="0" w:color="auto"/>
              <w:left w:val="single" w:sz="6" w:space="0" w:color="auto"/>
              <w:right w:val="single" w:sz="6" w:space="0" w:color="auto"/>
            </w:tcBorders>
            <w:vAlign w:val="center"/>
          </w:tcPr>
          <w:p w14:paraId="5349C6A0"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Эритема (солнечный ожог),</w:t>
            </w:r>
          </w:p>
          <w:p w14:paraId="068BA08F" w14:textId="33BB9E93"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ускорение процессов старения кожи,</w:t>
            </w:r>
            <w:r w:rsidR="00F9570F">
              <w:rPr>
                <w:rFonts w:ascii="Arial" w:eastAsia="SimSun" w:hAnsi="Arial" w:cs="Arial"/>
                <w:sz w:val="20"/>
                <w:szCs w:val="20"/>
                <w:lang w:eastAsia="ru-RU"/>
              </w:rPr>
              <w:t xml:space="preserve"> </w:t>
            </w:r>
            <w:r w:rsidRPr="00B70AF3">
              <w:rPr>
                <w:rFonts w:ascii="Arial" w:eastAsia="SimSun" w:hAnsi="Arial" w:cs="Arial"/>
                <w:sz w:val="20"/>
                <w:szCs w:val="20"/>
                <w:lang w:eastAsia="ru-RU"/>
              </w:rPr>
              <w:t>повышенная пигментация</w:t>
            </w:r>
          </w:p>
        </w:tc>
      </w:tr>
      <w:tr w:rsidR="001F7F90" w:rsidRPr="00B70AF3" w14:paraId="68C7870E" w14:textId="77777777">
        <w:tc>
          <w:tcPr>
            <w:tcW w:w="1796" w:type="pct"/>
            <w:tcBorders>
              <w:top w:val="single" w:sz="4" w:space="0" w:color="auto"/>
              <w:left w:val="single" w:sz="4" w:space="0" w:color="auto"/>
              <w:bottom w:val="single" w:sz="4" w:space="0" w:color="auto"/>
              <w:right w:val="single" w:sz="4" w:space="0" w:color="auto"/>
            </w:tcBorders>
            <w:vAlign w:val="center"/>
          </w:tcPr>
          <w:p w14:paraId="211B3969"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Ультрафиолет В</w:t>
            </w:r>
          </w:p>
          <w:p w14:paraId="2C762346"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280 до 315 нм)</w:t>
            </w:r>
          </w:p>
        </w:tc>
        <w:tc>
          <w:tcPr>
            <w:tcW w:w="1593" w:type="pct"/>
            <w:vMerge/>
            <w:tcBorders>
              <w:left w:val="single" w:sz="4" w:space="0" w:color="auto"/>
              <w:bottom w:val="single" w:sz="4" w:space="0" w:color="auto"/>
              <w:right w:val="single" w:sz="6" w:space="0" w:color="auto"/>
            </w:tcBorders>
            <w:vAlign w:val="center"/>
          </w:tcPr>
          <w:p w14:paraId="4B33FBC3" w14:textId="77777777" w:rsidR="001F7F90" w:rsidRPr="00B70AF3" w:rsidRDefault="001F7F90" w:rsidP="00130832">
            <w:pPr>
              <w:widowControl w:val="0"/>
              <w:autoSpaceDE w:val="0"/>
              <w:autoSpaceDN w:val="0"/>
              <w:adjustRightInd w:val="0"/>
              <w:spacing w:after="0" w:line="276" w:lineRule="auto"/>
              <w:rPr>
                <w:rFonts w:ascii="Arial" w:eastAsia="SimSun" w:hAnsi="Arial" w:cs="Arial"/>
                <w:sz w:val="20"/>
                <w:szCs w:val="20"/>
                <w:lang w:eastAsia="ru-RU"/>
              </w:rPr>
            </w:pPr>
          </w:p>
        </w:tc>
        <w:tc>
          <w:tcPr>
            <w:tcW w:w="1611" w:type="pct"/>
            <w:vMerge/>
            <w:tcBorders>
              <w:left w:val="single" w:sz="6" w:space="0" w:color="auto"/>
              <w:bottom w:val="single" w:sz="4" w:space="0" w:color="auto"/>
              <w:right w:val="single" w:sz="6" w:space="0" w:color="auto"/>
            </w:tcBorders>
            <w:vAlign w:val="center"/>
          </w:tcPr>
          <w:p w14:paraId="244E3EAF" w14:textId="77777777" w:rsidR="001F7F90" w:rsidRPr="00B70AF3" w:rsidRDefault="001F7F90" w:rsidP="00130832">
            <w:pPr>
              <w:widowControl w:val="0"/>
              <w:autoSpaceDE w:val="0"/>
              <w:autoSpaceDN w:val="0"/>
              <w:adjustRightInd w:val="0"/>
              <w:spacing w:after="0" w:line="276" w:lineRule="auto"/>
              <w:rPr>
                <w:rFonts w:ascii="Arial" w:eastAsia="SimSun" w:hAnsi="Arial" w:cs="Arial"/>
                <w:sz w:val="20"/>
                <w:szCs w:val="20"/>
                <w:lang w:eastAsia="ru-RU"/>
              </w:rPr>
            </w:pPr>
          </w:p>
        </w:tc>
      </w:tr>
      <w:tr w:rsidR="001F7F90" w:rsidRPr="00B70AF3" w14:paraId="6373A7CB" w14:textId="77777777">
        <w:tc>
          <w:tcPr>
            <w:tcW w:w="1796" w:type="pct"/>
            <w:tcBorders>
              <w:top w:val="single" w:sz="4" w:space="0" w:color="auto"/>
              <w:left w:val="single" w:sz="6" w:space="0" w:color="auto"/>
              <w:bottom w:val="single" w:sz="6" w:space="0" w:color="auto"/>
              <w:right w:val="single" w:sz="6" w:space="0" w:color="auto"/>
            </w:tcBorders>
            <w:vAlign w:val="center"/>
          </w:tcPr>
          <w:p w14:paraId="499508DD"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Ультрафиолет А</w:t>
            </w:r>
          </w:p>
          <w:p w14:paraId="7581EBE3"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315 до 400 нм)</w:t>
            </w:r>
          </w:p>
        </w:tc>
        <w:tc>
          <w:tcPr>
            <w:tcW w:w="1593" w:type="pct"/>
            <w:tcBorders>
              <w:top w:val="single" w:sz="4" w:space="0" w:color="auto"/>
              <w:left w:val="single" w:sz="6" w:space="0" w:color="auto"/>
              <w:bottom w:val="single" w:sz="6" w:space="0" w:color="auto"/>
              <w:right w:val="single" w:sz="4" w:space="0" w:color="auto"/>
            </w:tcBorders>
            <w:vAlign w:val="center"/>
          </w:tcPr>
          <w:p w14:paraId="144348FF"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Фотохимическая катаракта</w:t>
            </w:r>
          </w:p>
        </w:tc>
        <w:tc>
          <w:tcPr>
            <w:tcW w:w="1611" w:type="pct"/>
            <w:vMerge w:val="restart"/>
            <w:tcBorders>
              <w:top w:val="single" w:sz="4" w:space="0" w:color="auto"/>
              <w:left w:val="single" w:sz="4" w:space="0" w:color="auto"/>
              <w:right w:val="single" w:sz="4" w:space="0" w:color="auto"/>
            </w:tcBorders>
            <w:vAlign w:val="center"/>
          </w:tcPr>
          <w:p w14:paraId="745416E8"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Потемнение пигмента, светочувствительные реакции,</w:t>
            </w:r>
          </w:p>
          <w:p w14:paraId="58FFABEE"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ожог кожи</w:t>
            </w:r>
          </w:p>
        </w:tc>
      </w:tr>
      <w:tr w:rsidR="001F7F90" w:rsidRPr="00B70AF3" w14:paraId="5EA45DAD" w14:textId="77777777">
        <w:tc>
          <w:tcPr>
            <w:tcW w:w="1796" w:type="pct"/>
            <w:tcBorders>
              <w:top w:val="single" w:sz="6" w:space="0" w:color="auto"/>
              <w:left w:val="single" w:sz="6" w:space="0" w:color="auto"/>
              <w:bottom w:val="single" w:sz="6" w:space="0" w:color="auto"/>
              <w:right w:val="single" w:sz="6" w:space="0" w:color="auto"/>
            </w:tcBorders>
            <w:vAlign w:val="center"/>
          </w:tcPr>
          <w:p w14:paraId="66F90AE2"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val="en-US" w:eastAsia="ru-RU"/>
              </w:rPr>
            </w:pPr>
            <w:r w:rsidRPr="00B70AF3">
              <w:rPr>
                <w:rFonts w:ascii="Arial" w:eastAsia="SimSun" w:hAnsi="Arial" w:cs="Arial"/>
                <w:sz w:val="20"/>
                <w:szCs w:val="20"/>
                <w:lang w:eastAsia="ru-RU"/>
              </w:rPr>
              <w:t>Видимый</w:t>
            </w:r>
          </w:p>
          <w:p w14:paraId="7B236EC4"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val="en-US" w:eastAsia="ru-RU"/>
              </w:rPr>
            </w:pPr>
            <w:r w:rsidRPr="00B70AF3">
              <w:rPr>
                <w:rFonts w:ascii="Arial" w:eastAsia="SimSun" w:hAnsi="Arial" w:cs="Arial"/>
                <w:sz w:val="20"/>
                <w:szCs w:val="20"/>
                <w:lang w:eastAsia="ru-RU"/>
              </w:rPr>
              <w:t xml:space="preserve">(от 400 </w:t>
            </w:r>
            <w:r w:rsidRPr="00B70AF3">
              <w:rPr>
                <w:rFonts w:ascii="Arial" w:eastAsia="SimSun" w:hAnsi="Arial" w:cs="Arial"/>
                <w:sz w:val="20"/>
                <w:szCs w:val="20"/>
                <w:lang w:eastAsia="ru-RU"/>
              </w:rPr>
              <w:softHyphen/>
              <w:t>до 780 нм)</w:t>
            </w:r>
          </w:p>
        </w:tc>
        <w:tc>
          <w:tcPr>
            <w:tcW w:w="1593" w:type="pct"/>
            <w:tcBorders>
              <w:top w:val="single" w:sz="6" w:space="0" w:color="auto"/>
              <w:left w:val="single" w:sz="6" w:space="0" w:color="auto"/>
              <w:bottom w:val="single" w:sz="6" w:space="0" w:color="auto"/>
              <w:right w:val="single" w:sz="4" w:space="0" w:color="auto"/>
            </w:tcBorders>
            <w:vAlign w:val="center"/>
          </w:tcPr>
          <w:p w14:paraId="195D6046"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Фотохимическое и тепловое повреждение сетчатки</w:t>
            </w:r>
          </w:p>
        </w:tc>
        <w:tc>
          <w:tcPr>
            <w:tcW w:w="1611" w:type="pct"/>
            <w:vMerge/>
            <w:tcBorders>
              <w:left w:val="single" w:sz="4" w:space="0" w:color="auto"/>
              <w:bottom w:val="single" w:sz="4" w:space="0" w:color="auto"/>
              <w:right w:val="single" w:sz="4" w:space="0" w:color="auto"/>
            </w:tcBorders>
            <w:vAlign w:val="center"/>
          </w:tcPr>
          <w:p w14:paraId="2E4315B4" w14:textId="77777777" w:rsidR="001F7F90" w:rsidRPr="00B70AF3" w:rsidRDefault="001F7F90" w:rsidP="00130832">
            <w:pPr>
              <w:widowControl w:val="0"/>
              <w:autoSpaceDE w:val="0"/>
              <w:autoSpaceDN w:val="0"/>
              <w:adjustRightInd w:val="0"/>
              <w:spacing w:after="0" w:line="276" w:lineRule="auto"/>
              <w:rPr>
                <w:rFonts w:ascii="Arial" w:eastAsia="SimSun" w:hAnsi="Arial" w:cs="Arial"/>
                <w:sz w:val="20"/>
                <w:szCs w:val="20"/>
                <w:lang w:eastAsia="ru-RU"/>
              </w:rPr>
            </w:pPr>
          </w:p>
        </w:tc>
      </w:tr>
      <w:tr w:rsidR="001F7F90" w:rsidRPr="00B70AF3" w14:paraId="1BD438CA" w14:textId="77777777">
        <w:tc>
          <w:tcPr>
            <w:tcW w:w="1796" w:type="pct"/>
            <w:tcBorders>
              <w:top w:val="single" w:sz="6" w:space="0" w:color="auto"/>
              <w:left w:val="single" w:sz="6" w:space="0" w:color="auto"/>
              <w:bottom w:val="single" w:sz="6" w:space="0" w:color="auto"/>
              <w:right w:val="single" w:sz="6" w:space="0" w:color="auto"/>
            </w:tcBorders>
            <w:vAlign w:val="center"/>
          </w:tcPr>
          <w:p w14:paraId="62AA9408"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Инфракрасный А</w:t>
            </w:r>
          </w:p>
          <w:p w14:paraId="44FDDD1C"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780 до 1400 нм)</w:t>
            </w:r>
          </w:p>
        </w:tc>
        <w:tc>
          <w:tcPr>
            <w:tcW w:w="1593" w:type="pct"/>
            <w:tcBorders>
              <w:top w:val="single" w:sz="6" w:space="0" w:color="auto"/>
              <w:left w:val="single" w:sz="6" w:space="0" w:color="auto"/>
              <w:bottom w:val="single" w:sz="6" w:space="0" w:color="auto"/>
              <w:right w:val="single" w:sz="6" w:space="0" w:color="auto"/>
            </w:tcBorders>
            <w:vAlign w:val="center"/>
          </w:tcPr>
          <w:p w14:paraId="5A184BB8"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Катаракта, ожог сетчатки</w:t>
            </w:r>
          </w:p>
        </w:tc>
        <w:tc>
          <w:tcPr>
            <w:tcW w:w="1611" w:type="pct"/>
            <w:vMerge w:val="restart"/>
            <w:tcBorders>
              <w:top w:val="single" w:sz="4" w:space="0" w:color="auto"/>
              <w:left w:val="single" w:sz="6" w:space="0" w:color="auto"/>
              <w:right w:val="single" w:sz="6" w:space="0" w:color="auto"/>
            </w:tcBorders>
            <w:vAlign w:val="center"/>
          </w:tcPr>
          <w:p w14:paraId="711DB5CC"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Ожог кожи</w:t>
            </w:r>
          </w:p>
        </w:tc>
      </w:tr>
      <w:tr w:rsidR="001F7F90" w:rsidRPr="00B70AF3" w14:paraId="67B4288E" w14:textId="77777777">
        <w:tc>
          <w:tcPr>
            <w:tcW w:w="1796" w:type="pct"/>
            <w:tcBorders>
              <w:top w:val="single" w:sz="6" w:space="0" w:color="auto"/>
              <w:left w:val="single" w:sz="6" w:space="0" w:color="auto"/>
              <w:bottom w:val="single" w:sz="6" w:space="0" w:color="auto"/>
              <w:right w:val="single" w:sz="6" w:space="0" w:color="auto"/>
            </w:tcBorders>
            <w:vAlign w:val="center"/>
          </w:tcPr>
          <w:p w14:paraId="37936397"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Инфракрасный В</w:t>
            </w:r>
          </w:p>
          <w:p w14:paraId="2C607944"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1400 до 3000 нм)</w:t>
            </w:r>
          </w:p>
        </w:tc>
        <w:tc>
          <w:tcPr>
            <w:tcW w:w="1593" w:type="pct"/>
            <w:tcBorders>
              <w:top w:val="single" w:sz="6" w:space="0" w:color="auto"/>
              <w:left w:val="single" w:sz="6" w:space="0" w:color="auto"/>
              <w:bottom w:val="single" w:sz="6" w:space="0" w:color="auto"/>
              <w:right w:val="single" w:sz="6" w:space="0" w:color="auto"/>
            </w:tcBorders>
            <w:vAlign w:val="center"/>
          </w:tcPr>
          <w:p w14:paraId="0C18DE47"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Расширение жидкости, катаракта, ожог роговицы</w:t>
            </w:r>
          </w:p>
        </w:tc>
        <w:tc>
          <w:tcPr>
            <w:tcW w:w="1611" w:type="pct"/>
            <w:vMerge/>
            <w:tcBorders>
              <w:left w:val="single" w:sz="6" w:space="0" w:color="auto"/>
              <w:right w:val="single" w:sz="6" w:space="0" w:color="auto"/>
            </w:tcBorders>
            <w:vAlign w:val="center"/>
          </w:tcPr>
          <w:p w14:paraId="31140297" w14:textId="77777777" w:rsidR="001F7F90" w:rsidRPr="00B70AF3" w:rsidRDefault="001F7F90" w:rsidP="00130832">
            <w:pPr>
              <w:widowControl w:val="0"/>
              <w:autoSpaceDE w:val="0"/>
              <w:autoSpaceDN w:val="0"/>
              <w:adjustRightInd w:val="0"/>
              <w:spacing w:after="0" w:line="276" w:lineRule="auto"/>
              <w:rPr>
                <w:rFonts w:ascii="Arial" w:eastAsia="SimSun" w:hAnsi="Arial" w:cs="Arial"/>
                <w:sz w:val="20"/>
                <w:szCs w:val="20"/>
                <w:lang w:eastAsia="ru-RU"/>
              </w:rPr>
            </w:pPr>
          </w:p>
        </w:tc>
      </w:tr>
      <w:tr w:rsidR="001F7F90" w:rsidRPr="00B70AF3" w14:paraId="68291EF3" w14:textId="77777777">
        <w:tc>
          <w:tcPr>
            <w:tcW w:w="1796" w:type="pct"/>
            <w:tcBorders>
              <w:top w:val="single" w:sz="6" w:space="0" w:color="auto"/>
              <w:left w:val="single" w:sz="6" w:space="0" w:color="auto"/>
              <w:bottom w:val="single" w:sz="6" w:space="0" w:color="auto"/>
              <w:right w:val="single" w:sz="6" w:space="0" w:color="auto"/>
            </w:tcBorders>
            <w:vAlign w:val="center"/>
          </w:tcPr>
          <w:p w14:paraId="0584B74A"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Инфракрасный С</w:t>
            </w:r>
          </w:p>
          <w:p w14:paraId="4F785458"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(от 3000 нм до 1 мм)</w:t>
            </w:r>
          </w:p>
        </w:tc>
        <w:tc>
          <w:tcPr>
            <w:tcW w:w="1593" w:type="pct"/>
            <w:tcBorders>
              <w:top w:val="single" w:sz="6" w:space="0" w:color="auto"/>
              <w:left w:val="single" w:sz="6" w:space="0" w:color="auto"/>
              <w:bottom w:val="single" w:sz="6" w:space="0" w:color="auto"/>
              <w:right w:val="single" w:sz="6" w:space="0" w:color="auto"/>
            </w:tcBorders>
            <w:vAlign w:val="center"/>
          </w:tcPr>
          <w:p w14:paraId="5648923A" w14:textId="77777777" w:rsidR="001F7F90" w:rsidRPr="00B70AF3" w:rsidRDefault="00D347A7" w:rsidP="00130832">
            <w:pPr>
              <w:widowControl w:val="0"/>
              <w:autoSpaceDE w:val="0"/>
              <w:autoSpaceDN w:val="0"/>
              <w:adjustRightInd w:val="0"/>
              <w:spacing w:after="0" w:line="276" w:lineRule="auto"/>
              <w:rPr>
                <w:rFonts w:ascii="Arial" w:eastAsia="SimSun" w:hAnsi="Arial" w:cs="Arial"/>
                <w:sz w:val="20"/>
                <w:szCs w:val="20"/>
                <w:lang w:eastAsia="ru-RU"/>
              </w:rPr>
            </w:pPr>
            <w:r w:rsidRPr="00B70AF3">
              <w:rPr>
                <w:rFonts w:ascii="Arial" w:eastAsia="SimSun" w:hAnsi="Arial" w:cs="Arial"/>
                <w:sz w:val="20"/>
                <w:szCs w:val="20"/>
                <w:lang w:eastAsia="ru-RU"/>
              </w:rPr>
              <w:t>Только ожог роговицы</w:t>
            </w:r>
          </w:p>
        </w:tc>
        <w:tc>
          <w:tcPr>
            <w:tcW w:w="1611" w:type="pct"/>
            <w:vMerge/>
            <w:tcBorders>
              <w:left w:val="single" w:sz="6" w:space="0" w:color="auto"/>
              <w:bottom w:val="single" w:sz="6" w:space="0" w:color="auto"/>
              <w:right w:val="single" w:sz="6" w:space="0" w:color="auto"/>
            </w:tcBorders>
            <w:vAlign w:val="center"/>
          </w:tcPr>
          <w:p w14:paraId="391EA83E" w14:textId="77777777" w:rsidR="001F7F90" w:rsidRPr="00B70AF3" w:rsidRDefault="001F7F90" w:rsidP="00130832">
            <w:pPr>
              <w:widowControl w:val="0"/>
              <w:autoSpaceDE w:val="0"/>
              <w:autoSpaceDN w:val="0"/>
              <w:adjustRightInd w:val="0"/>
              <w:spacing w:after="0" w:line="276" w:lineRule="auto"/>
              <w:rPr>
                <w:rFonts w:ascii="Arial" w:eastAsia="SimSun" w:hAnsi="Arial" w:cs="Arial"/>
                <w:sz w:val="20"/>
                <w:szCs w:val="20"/>
                <w:lang w:eastAsia="ru-RU"/>
              </w:rPr>
            </w:pPr>
          </w:p>
        </w:tc>
      </w:tr>
      <w:tr w:rsidR="001F7F90" w:rsidRPr="00B70AF3" w14:paraId="53100077" w14:textId="77777777">
        <w:tc>
          <w:tcPr>
            <w:tcW w:w="5000" w:type="pct"/>
            <w:gridSpan w:val="3"/>
          </w:tcPr>
          <w:p w14:paraId="0C95349C" w14:textId="7C34BC39" w:rsidR="001F7F90" w:rsidRPr="00B70AF3" w:rsidRDefault="00D347A7" w:rsidP="00130832">
            <w:pPr>
              <w:spacing w:after="0" w:line="276" w:lineRule="auto"/>
              <w:ind w:firstLine="454"/>
              <w:jc w:val="both"/>
              <w:rPr>
                <w:rFonts w:ascii="Arial" w:eastAsia="Calibri" w:hAnsi="Arial" w:cs="Arial"/>
                <w:sz w:val="18"/>
                <w:szCs w:val="18"/>
                <w:lang w:eastAsia="ru-RU"/>
              </w:rPr>
            </w:pPr>
            <w:r w:rsidRPr="00B70AF3">
              <w:rPr>
                <w:rFonts w:ascii="Arial" w:eastAsia="Calibri" w:hAnsi="Arial" w:cs="Arial"/>
                <w:sz w:val="18"/>
                <w:szCs w:val="18"/>
                <w:vertAlign w:val="superscript"/>
                <w:lang w:val="en-US" w:eastAsia="ru-RU"/>
              </w:rPr>
              <w:t>a</w:t>
            </w:r>
            <w:r w:rsidR="00DC506D">
              <w:rPr>
                <w:rFonts w:ascii="Arial" w:eastAsia="Calibri" w:hAnsi="Arial" w:cs="Arial"/>
                <w:sz w:val="18"/>
                <w:szCs w:val="18"/>
                <w:lang w:eastAsia="ru-RU"/>
              </w:rPr>
              <w:t xml:space="preserve"> </w:t>
            </w:r>
            <w:r w:rsidRPr="00B70AF3">
              <w:rPr>
                <w:rFonts w:ascii="Arial" w:eastAsia="Calibri" w:hAnsi="Arial" w:cs="Arial"/>
                <w:sz w:val="18"/>
                <w:szCs w:val="18"/>
                <w:lang w:eastAsia="ru-RU"/>
              </w:rPr>
              <w:t>Спектральные диапазоны, установленные МКО (Международная комиссия по освещению), имеют краткие обозначения для описания биологических эффектов, они могут не соответствовать спектральным опорным точкам для ПДУ в таблицах 4–9.</w:t>
            </w:r>
          </w:p>
        </w:tc>
      </w:tr>
    </w:tbl>
    <w:p w14:paraId="700AF2A8" w14:textId="77777777" w:rsidR="00AE328A" w:rsidRDefault="00AE328A">
      <w:pPr>
        <w:spacing w:after="0" w:line="240" w:lineRule="auto"/>
        <w:rPr>
          <w:rFonts w:ascii="Arial" w:eastAsia="Calibri" w:hAnsi="Arial" w:cs="Arial"/>
        </w:rPr>
      </w:pPr>
      <w:r>
        <w:rPr>
          <w:rFonts w:ascii="Arial" w:eastAsia="Calibri" w:hAnsi="Arial" w:cs="Arial"/>
        </w:rPr>
        <w:br w:type="page"/>
      </w:r>
    </w:p>
    <w:p w14:paraId="27EEAD20" w14:textId="0227BE9A"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Если предполагаемое увеличение облученности составляет 2 </w:t>
      </w:r>
      <w:r w:rsidR="00AE328A">
        <w:rPr>
          <w:rFonts w:ascii="Cambria Math" w:eastAsia="Calibri" w:hAnsi="Cambria Math" w:cs="Arial"/>
        </w:rPr>
        <w:t>⋅</w:t>
      </w:r>
      <w:r w:rsidRPr="00B70AF3">
        <w:rPr>
          <w:rFonts w:ascii="Arial" w:eastAsia="Calibri" w:hAnsi="Arial" w:cs="Arial"/>
        </w:rPr>
        <w:t xml:space="preserve"> 10</w:t>
      </w:r>
      <w:r w:rsidRPr="00B70AF3">
        <w:rPr>
          <w:rFonts w:ascii="Arial" w:eastAsia="Calibri" w:hAnsi="Arial" w:cs="Arial"/>
          <w:vertAlign w:val="superscript"/>
        </w:rPr>
        <w:t>5</w:t>
      </w:r>
      <w:r w:rsidRPr="00B70AF3">
        <w:rPr>
          <w:rFonts w:ascii="Arial" w:eastAsia="Calibri" w:hAnsi="Arial" w:cs="Arial"/>
        </w:rPr>
        <w:t xml:space="preserve"> раз, то облученность на роговице 50 Вт</w:t>
      </w:r>
      <w:r w:rsidR="00AE328A">
        <w:rPr>
          <w:rFonts w:ascii="Arial" w:eastAsia="Calibri" w:hAnsi="Arial" w:cs="Arial"/>
        </w:rPr>
        <w:t xml:space="preserve"> </w:t>
      </w:r>
      <w:r w:rsidRPr="00B70AF3">
        <w:rPr>
          <w:rFonts w:ascii="Arial" w:eastAsia="Calibri" w:hAnsi="Arial" w:cs="Arial"/>
        </w:rPr>
        <w:t>∙</w:t>
      </w:r>
      <w:r w:rsidR="00AE328A">
        <w:rPr>
          <w:rFonts w:ascii="Arial" w:eastAsia="Calibri" w:hAnsi="Arial" w:cs="Arial"/>
        </w:rPr>
        <w:t xml:space="preserve">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преобразуется в облученность на сетчатке 1 </w:t>
      </w:r>
      <w:r w:rsidR="00AE328A">
        <w:rPr>
          <w:rFonts w:ascii="Cambria Math" w:eastAsia="Calibri" w:hAnsi="Cambria Math" w:cs="Arial"/>
        </w:rPr>
        <w:t>⋅</w:t>
      </w:r>
      <w:r w:rsidRPr="00B70AF3">
        <w:rPr>
          <w:rFonts w:ascii="Arial" w:eastAsia="Calibri" w:hAnsi="Arial" w:cs="Arial"/>
        </w:rPr>
        <w:t xml:space="preserve"> 10</w:t>
      </w:r>
      <w:r w:rsidRPr="00B70AF3">
        <w:rPr>
          <w:rFonts w:ascii="Arial" w:eastAsia="Calibri" w:hAnsi="Arial" w:cs="Arial"/>
          <w:vertAlign w:val="superscript"/>
        </w:rPr>
        <w:t>7</w:t>
      </w:r>
      <w:r w:rsidRPr="00B70AF3">
        <w:rPr>
          <w:rFonts w:ascii="Arial" w:eastAsia="Calibri" w:hAnsi="Arial" w:cs="Arial"/>
        </w:rPr>
        <w:t xml:space="preserve"> Вт</w:t>
      </w:r>
      <w:r w:rsidR="00AE328A">
        <w:rPr>
          <w:rFonts w:ascii="Arial" w:eastAsia="Calibri" w:hAnsi="Arial" w:cs="Arial"/>
        </w:rPr>
        <w:t xml:space="preserve"> </w:t>
      </w:r>
      <w:r w:rsidRPr="00B70AF3">
        <w:rPr>
          <w:rFonts w:ascii="Arial" w:eastAsia="Calibri" w:hAnsi="Arial" w:cs="Arial"/>
        </w:rPr>
        <w:t>·</w:t>
      </w:r>
      <w:r w:rsidR="00AE328A">
        <w:rPr>
          <w:rFonts w:ascii="Arial" w:eastAsia="Calibri" w:hAnsi="Arial" w:cs="Arial"/>
        </w:rPr>
        <w:t xml:space="preserve"> </w:t>
      </w:r>
      <w:r w:rsidRPr="00B70AF3">
        <w:rPr>
          <w:rFonts w:ascii="Arial" w:eastAsia="Calibri" w:hAnsi="Arial" w:cs="Arial"/>
        </w:rPr>
        <w:t>м</w:t>
      </w:r>
      <w:r w:rsidRPr="00B70AF3">
        <w:rPr>
          <w:rFonts w:ascii="Arial" w:eastAsia="Calibri" w:hAnsi="Arial" w:cs="Arial"/>
          <w:vertAlign w:val="superscript"/>
        </w:rPr>
        <w:t>-2</w:t>
      </w:r>
      <w:r w:rsidRPr="00B70AF3">
        <w:rPr>
          <w:rFonts w:ascii="Arial" w:eastAsia="Calibri" w:hAnsi="Arial" w:cs="Arial"/>
        </w:rPr>
        <w:t xml:space="preserve">. В настоящем стандарте зрачок диаметром 7 мм рассматривается как ограничивающая апертура, так как при таком диаметре реализуется наихудшее условие. Этот размер получен на основе результатов измерения диаметров зрачков молодого глаза. Исключение для предположения о диаметре зрачка 7 мм было сделано при выводе пределов облучения для защиты от светового повреждения сетчатки при наблюдении яркого видимого (от 400 до 700 нм) лазерного излучения в течение более 10 с. В этой ситуации для наихудшего случая предполагалось принимать диаметр зрачка 3 мм; однако для измерений облученности рассматривается усреднение по апертуре диаметром 7 мм, вследствие физиологических движений зрачка в пространстве. Поэтому </w:t>
      </w:r>
      <w:r w:rsidR="00DC506D">
        <w:rPr>
          <w:rFonts w:ascii="Arial" w:eastAsia="Calibri" w:hAnsi="Arial" w:cs="Arial"/>
        </w:rPr>
        <w:t>ПДУ</w:t>
      </w:r>
      <w:r w:rsidRPr="00B70AF3">
        <w:rPr>
          <w:rFonts w:ascii="Arial" w:eastAsia="Calibri" w:hAnsi="Arial" w:cs="Arial"/>
        </w:rPr>
        <w:t xml:space="preserve"> для длительностей более 10 с определяются для апертуры диаметром 7 мм.</w:t>
      </w:r>
    </w:p>
    <w:p w14:paraId="0A745A94"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Когда интенсивный пучок лазерного света фокусируется на сетчатке, только малая его часть (до 5</w:t>
      </w:r>
      <w:r w:rsidR="00C75300" w:rsidRPr="00B70AF3">
        <w:rPr>
          <w:rFonts w:ascii="Arial" w:eastAsia="Calibri" w:hAnsi="Arial" w:cs="Arial"/>
        </w:rPr>
        <w:t xml:space="preserve"> </w:t>
      </w:r>
      <w:r w:rsidRPr="00B70AF3">
        <w:rPr>
          <w:rFonts w:ascii="Arial" w:eastAsia="Calibri" w:hAnsi="Arial" w:cs="Arial"/>
        </w:rPr>
        <w:t xml:space="preserve">%) поглощается зрительными пигментами палочек и колбочек. Большая часть света поглощается пигментом, называемым меланин, содержащимся в пигментном эпителии. </w:t>
      </w:r>
      <w:r w:rsidR="00BA6EAD" w:rsidRPr="00B70AF3">
        <w:rPr>
          <w:rFonts w:ascii="Arial" w:eastAsia="Calibri" w:hAnsi="Arial" w:cs="Arial"/>
        </w:rPr>
        <w:t xml:space="preserve">      </w:t>
      </w:r>
      <w:r w:rsidRPr="00B70AF3">
        <w:rPr>
          <w:rFonts w:ascii="Arial" w:eastAsia="Calibri" w:hAnsi="Arial" w:cs="Arial"/>
        </w:rPr>
        <w:t>(В области макулы часть энергии в спектральном диапазоне от 400 до 500 нм поглощается желтым пигментом макулы.) Поглощенная энергия вызывает локальный нагрев и ожог пигментного эпителия и расположенных рядом светочувствительных палочек и колбочек. Этот ожог или повреждение может привести к потере зрения. Фотохимические повреждения, хотя и не являются тепловыми, также локализованы в пигментном эпителии.</w:t>
      </w:r>
    </w:p>
    <w:p w14:paraId="2CC38ADA"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зависимости от интенсивности облучения такая потеря зрения может быть постоянной или временной. Ухудшение зрения обычно отмечается субъективно облученным индивидуумом только тогда, когда задействована центральная или фовеальная область ямки желтого пятна. Центральная ямка в центре желтого пятна является наиболее важной частью сетчатки, так как она обеспечивает наиболее острое зрение. Это именно та часть сетчатки, которая используется для того, чтобы «смотреть прямо на что-либо». Угловое поле центральной ямки примерно равно угловому полю луны. Если эта область повреждается, то ухудшение зрения может вначале проявиться как туманное белое пятно, закрывающее центральное поле зрения; однако через одну или более недель оно может превратиться в темное пятно. В итоге пострадавший может перестать осознавать наличие этого слепого пятна (скотомы) при обычном видении. Однако оно может немедленно проявиться, если смотреть на визуально чистую поверхность, такую как чистый лист белой бумаги. Периферические повреждения отмечаются субъективно только тогда, когда имеется сильное повреждение сетчатки. Малые периферические повреждения остаются незамеченными и могут даже не обнаруживаться при офтальмологическом исследовании глаз.</w:t>
      </w:r>
    </w:p>
    <w:p w14:paraId="64B291AE" w14:textId="74247FB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диапазоне длин волн от 400 до 1400 нм наибольшую опасность представляет повреждение сетчатки. Роговица, водянистая влага, хрусталик и стекловидное тело прозрачны для излучения этих длин волн. Для хорошо коллимированного пучка степень опасности практически не зависит от расстояния между источником излучения и глазом, так как считается, что изображение источника на сетчатке представляет собой пятно диаметром от 10 до 20 мкм, размеры которого ограничены дифракцией. В этом случае, в предположении теплового равновесия, опасная зона на сетчатке определяется предельным угловым размером </w:t>
      </w:r>
      <w:r w:rsidRPr="00B70AF3">
        <w:rPr>
          <w:rFonts w:ascii="Arial" w:eastAsia="Calibri" w:hAnsi="Arial" w:cs="Arial"/>
        </w:rPr>
        <w:sym w:font="Symbol" w:char="F061"/>
      </w:r>
      <w:r w:rsidRPr="00B70AF3">
        <w:rPr>
          <w:rFonts w:ascii="Arial" w:eastAsia="Calibri" w:hAnsi="Arial" w:cs="Arial"/>
          <w:vertAlign w:val="subscript"/>
        </w:rPr>
        <w:t>min</w:t>
      </w:r>
      <w:r w:rsidRPr="00B70AF3">
        <w:rPr>
          <w:rFonts w:ascii="Arial" w:eastAsia="Calibri" w:hAnsi="Arial" w:cs="Arial"/>
        </w:rPr>
        <w:t xml:space="preserve">, который обычно соответствует пятну на сетчатке диаметром </w:t>
      </w:r>
      <w:r w:rsidR="00265BF9">
        <w:rPr>
          <w:rFonts w:ascii="Arial" w:eastAsia="Calibri" w:hAnsi="Arial" w:cs="Arial"/>
        </w:rPr>
        <w:t>примерно</w:t>
      </w:r>
      <w:r w:rsidRPr="00B70AF3">
        <w:rPr>
          <w:rFonts w:ascii="Arial" w:eastAsia="Calibri" w:hAnsi="Arial" w:cs="Arial"/>
        </w:rPr>
        <w:t xml:space="preserve"> 25 мкм.</w:t>
      </w:r>
    </w:p>
    <w:p w14:paraId="318B9ACD"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протяженного источника степень опасности изменяется с изменением расстояния между источником и глазом, потому что мгновенная облученность сетчатки зависит только от энергетической яркости источника и характеристик хрусталика глаза, а тепловая диффузия энергии от больших изображений на сетчатке менее существенна, что приводит к зависимости размеров пятна сетчатки для теплового повреждения, которая отсутствует для фотохимического повреждения (доминирующего только в спектральной области от 400 до 600 нм). Кроме того, движения глаз способствуют распространению поглощенной энергии при облучении излучением непрерывного лазера, что приводит к различным зависимостям риска для различных размеров изображения на сетчатке.</w:t>
      </w:r>
    </w:p>
    <w:p w14:paraId="53BE751A" w14:textId="2A4D38F1"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При определении пределов облучения для глаз в спектральной области повреждения сетчатки поправочные коэффициенты на движения глаз применимы только для длительностей наблюдения более 10 с. Хотя физиологические движения глаз, известные как скачкообразные, действительно распределяют поглощенную энергию по минимальному изображению на сетчатке (</w:t>
      </w:r>
      <w:r w:rsidR="00265BF9">
        <w:rPr>
          <w:rFonts w:ascii="Arial" w:eastAsia="Calibri" w:hAnsi="Arial" w:cs="Arial"/>
        </w:rPr>
        <w:t xml:space="preserve">примерно </w:t>
      </w:r>
      <w:r w:rsidRPr="00B70AF3">
        <w:rPr>
          <w:rFonts w:ascii="Arial" w:eastAsia="Calibri" w:hAnsi="Arial" w:cs="Arial"/>
        </w:rPr>
        <w:t xml:space="preserve">25 мкм или менее) в режиме наблюдения от 0,1 до 10 с, пределы предусматривают необходимый дополнительный коэффициент безопасности для таких условий наблюдения. При длительности 0,25 с средний диаметр пятна на сетчатке примерно равен </w:t>
      </w:r>
      <w:r w:rsidR="00381DD5">
        <w:rPr>
          <w:rFonts w:ascii="Arial" w:eastAsia="Calibri" w:hAnsi="Arial" w:cs="Arial"/>
        </w:rPr>
        <w:t xml:space="preserve">   </w:t>
      </w:r>
      <w:r w:rsidRPr="00B70AF3">
        <w:rPr>
          <w:rFonts w:ascii="Arial" w:eastAsia="Calibri" w:hAnsi="Arial" w:cs="Arial"/>
        </w:rPr>
        <w:t>50 мкм. При 10 с диаметр освещенной зоны на сетчатке достигает примерно 75 мкм и дополнительный коэффициент безопасности при учете временной зависимости размера пятна и условии получения минимального изображения становится равным 1,7 по сравнению с неподвижным глазом. При 100 с редко удается достичь размера освещенной зоны (измеренного в 50</w:t>
      </w:r>
      <w:r w:rsidR="00C75300" w:rsidRPr="00B70AF3">
        <w:rPr>
          <w:rFonts w:ascii="Arial" w:eastAsia="Calibri" w:hAnsi="Arial" w:cs="Arial"/>
        </w:rPr>
        <w:t xml:space="preserve"> </w:t>
      </w:r>
      <w:r w:rsidRPr="00B70AF3">
        <w:rPr>
          <w:rFonts w:ascii="Arial" w:eastAsia="Calibri" w:hAnsi="Arial" w:cs="Arial"/>
        </w:rPr>
        <w:t>% точек) до 135 мкм, что приводит к дополнительному коэффициенту безопасности 2,3 или более при условии получения минимального изображения.</w:t>
      </w:r>
    </w:p>
    <w:p w14:paraId="4C9F3CFD" w14:textId="641B929E"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Результаты изучения непроизвольных движений глаз и теплового повреждения сетчатки были объединены для получения контрольных длительностей наблюдения </w:t>
      </w:r>
      <w:r w:rsidRPr="00B0553B">
        <w:rPr>
          <w:rFonts w:ascii="Arial" w:eastAsia="Calibri" w:hAnsi="Arial" w:cs="Arial"/>
          <w:i/>
        </w:rPr>
        <w:t>Т</w:t>
      </w:r>
      <w:r w:rsidRPr="00B70AF3">
        <w:rPr>
          <w:rFonts w:ascii="Arial" w:eastAsia="Calibri" w:hAnsi="Arial" w:cs="Arial"/>
          <w:vertAlign w:val="subscript"/>
        </w:rPr>
        <w:t>2</w:t>
      </w:r>
      <w:r w:rsidRPr="00B70AF3">
        <w:rPr>
          <w:rFonts w:ascii="Arial" w:eastAsia="Calibri" w:hAnsi="Arial" w:cs="Arial"/>
        </w:rPr>
        <w:t>, для которых движения глаз компенсируют повышенный теоретический риск теплового повреждения при увеличенных длительностях облучения сетчатки по сравнению с тем, как если бы глаз был неподвижен. Так как порог теплового повреждения, выраженный как мощность излучения, попавшего в глаз, уменьшается по мере увеличения времени облучения в степени минус 0,25 (</w:t>
      </w:r>
      <w:r w:rsidR="0091180C" w:rsidRPr="00B70AF3">
        <w:rPr>
          <w:rFonts w:ascii="Arial" w:eastAsia="Calibri" w:hAnsi="Arial" w:cs="Arial"/>
        </w:rPr>
        <w:t>то есть</w:t>
      </w:r>
      <w:r w:rsidRPr="00B70AF3">
        <w:rPr>
          <w:rFonts w:ascii="Arial" w:eastAsia="Calibri" w:hAnsi="Arial" w:cs="Arial"/>
        </w:rPr>
        <w:t xml:space="preserve"> снижается только на 44</w:t>
      </w:r>
      <w:r w:rsidR="00381DD5">
        <w:rPr>
          <w:rFonts w:ascii="Arial" w:eastAsia="Calibri" w:hAnsi="Arial" w:cs="Arial"/>
        </w:rPr>
        <w:t xml:space="preserve"> </w:t>
      </w:r>
      <w:r w:rsidRPr="00B70AF3">
        <w:rPr>
          <w:rFonts w:ascii="Arial" w:eastAsia="Calibri" w:hAnsi="Arial" w:cs="Arial"/>
        </w:rPr>
        <w:t xml:space="preserve">% при десятикратном увеличении длительности), то лишь небольшие увеличения площади облученной сетчатки будут компенсировать повышенный риск при более длительном времени наблюдения. В результате увеличения площади облучаемой сетчатки, обусловленного большей подвижностью глаз при большем времени наблюдения, требуется больше времени, чтобы компенсировать уменьшенное влияние диффузии тепла для больших протяженных источников. Так, при возрастании углового размера источника и контрольная длительность </w:t>
      </w:r>
      <w:r w:rsidRPr="00B0553B">
        <w:rPr>
          <w:rFonts w:ascii="Arial" w:eastAsia="Calibri" w:hAnsi="Arial" w:cs="Arial"/>
          <w:i/>
        </w:rPr>
        <w:t>Т</w:t>
      </w:r>
      <w:r w:rsidRPr="00B70AF3">
        <w:rPr>
          <w:rFonts w:ascii="Arial" w:eastAsia="Calibri" w:hAnsi="Arial" w:cs="Arial"/>
          <w:vertAlign w:val="subscript"/>
        </w:rPr>
        <w:t>2</w:t>
      </w:r>
      <w:r w:rsidRPr="00B70AF3">
        <w:rPr>
          <w:rFonts w:ascii="Arial" w:eastAsia="Calibri" w:hAnsi="Arial" w:cs="Arial"/>
        </w:rPr>
        <w:t xml:space="preserve"> увеличивается с 10 с для точечных источников до 100 с для больших источников. После 100 с отсутствует дальнейшее повышение риска теплового повреждения для изображений малых и промежуточных размеров. При установлении пределов и условий измерений пытаются учесть эти изменения с некоторыми упрощениями, приводящими к заниженному определению риска. Традиционно предполагается, что пороги теплового повреждения сетчатки изменяются обратно пропорционально линейному размеру изображения (стабилизированного) на сетчатке в диапазоне приблизительно от 25 мкм до 1 мм </w:t>
      </w:r>
      <w:r w:rsidR="00381DD5">
        <w:rPr>
          <w:rFonts w:ascii="Arial" w:eastAsia="Calibri" w:hAnsi="Arial" w:cs="Arial"/>
        </w:rPr>
        <w:t xml:space="preserve">          </w:t>
      </w:r>
      <w:r w:rsidRPr="00B70AF3">
        <w:rPr>
          <w:rFonts w:ascii="Arial" w:eastAsia="Calibri" w:hAnsi="Arial" w:cs="Arial"/>
        </w:rPr>
        <w:t>(что соответствует угловым размерам от 1,5 до 59 мрад), если размер превышает 1,7 мм</w:t>
      </w:r>
      <w:r w:rsidR="00381DD5">
        <w:rPr>
          <w:rFonts w:ascii="Arial" w:eastAsia="Calibri" w:hAnsi="Arial" w:cs="Arial"/>
        </w:rPr>
        <w:t xml:space="preserve">    </w:t>
      </w:r>
      <w:r w:rsidRPr="00B70AF3">
        <w:rPr>
          <w:rFonts w:ascii="Arial" w:eastAsia="Calibri" w:hAnsi="Arial" w:cs="Arial"/>
        </w:rPr>
        <w:t xml:space="preserve"> (что соответствует угловым размерам более 100 мрад), зависимость от размера пятна отсутствует. </w:t>
      </w:r>
      <w:r w:rsidRPr="00B0553B">
        <w:rPr>
          <w:rFonts w:ascii="Arial" w:eastAsia="Calibri" w:hAnsi="Arial" w:cs="Arial"/>
          <w:i/>
        </w:rPr>
        <w:t>Т</w:t>
      </w:r>
      <w:r w:rsidRPr="00B70AF3">
        <w:rPr>
          <w:rFonts w:ascii="Arial" w:eastAsia="Calibri" w:hAnsi="Arial" w:cs="Arial"/>
          <w:vertAlign w:val="subscript"/>
        </w:rPr>
        <w:t>2</w:t>
      </w:r>
      <w:r w:rsidRPr="00B70AF3">
        <w:rPr>
          <w:rFonts w:ascii="Arial" w:eastAsia="Calibri" w:hAnsi="Arial" w:cs="Arial"/>
        </w:rPr>
        <w:t xml:space="preserve"> и постоянные пределы облученности и мощности соответственно отражают влияние движений глаз, кровотока, а также общее снижение зависимости порога повреждения для больших длительностей облучения по отношению к временной зависимости пределов. </w:t>
      </w:r>
      <w:r w:rsidR="00381DD5">
        <w:rPr>
          <w:rFonts w:ascii="Arial" w:eastAsia="Calibri" w:hAnsi="Arial" w:cs="Arial"/>
        </w:rPr>
        <w:t xml:space="preserve">  </w:t>
      </w:r>
      <w:r w:rsidRPr="00B70AF3">
        <w:rPr>
          <w:rFonts w:ascii="Arial" w:eastAsia="Calibri" w:hAnsi="Arial" w:cs="Arial"/>
        </w:rPr>
        <w:t>Это не распространяется на офтальмологические приборы, см. ІЅО 15004-2.</w:t>
      </w:r>
    </w:p>
    <w:p w14:paraId="3544D060" w14:textId="10D49330" w:rsidR="00B0553B"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Для стабилизированного изображения на сетчатке отсутствует зависимость фотохимического повреждения сетчатки от размера пятна. В отличие от механизма теплового повреждения пороги фотохимического повреждения зависят в значительной степени от длины волны и от дозы облучения, </w:t>
      </w:r>
      <w:r w:rsidR="0091180C" w:rsidRPr="00B70AF3">
        <w:rPr>
          <w:rFonts w:ascii="Arial" w:eastAsia="Calibri" w:hAnsi="Arial" w:cs="Arial"/>
        </w:rPr>
        <w:t>то есть</w:t>
      </w:r>
      <w:r w:rsidRPr="00B70AF3">
        <w:rPr>
          <w:rFonts w:ascii="Arial" w:eastAsia="Calibri" w:hAnsi="Arial" w:cs="Arial"/>
        </w:rPr>
        <w:t xml:space="preserve"> пороги уменьшаются обратно пропорционально увеличению длительности облучения. Исследования фотохимического повреждения сетчатки излучением электрической дуги, применяемой при сварке, с угловым размером видимого источника от 1 до 1,5 мрад показали, что типичные размеры повреждений составляют от 185 до 200 мкм </w:t>
      </w:r>
      <w:r w:rsidR="00381DD5">
        <w:rPr>
          <w:rFonts w:ascii="Arial" w:eastAsia="Calibri" w:hAnsi="Arial" w:cs="Arial"/>
        </w:rPr>
        <w:t xml:space="preserve">      </w:t>
      </w:r>
      <w:r w:rsidRPr="00B70AF3">
        <w:rPr>
          <w:rFonts w:ascii="Arial" w:eastAsia="Calibri" w:hAnsi="Arial" w:cs="Arial"/>
        </w:rPr>
        <w:t xml:space="preserve">(что соответствует угловым размерам от 11 до 12 мрад), что ясно демонстрирует влияние движений глаз при фиксированном взгляде; эти и другие исследования, движений глаз при фиксированном взгляде привели к установлению ПДУ, защищающего от фотохимического повреждения сетчатки. Эти исследования также привели к тому, что ПДУ облученности для длительностей облучения от 10 до 100 с определен как усредненный по углу 11 мрад. Отсюда следует, что источники с угловыми размерами </w:t>
      </w:r>
      <w:r w:rsidRPr="00B70AF3">
        <w:rPr>
          <w:rFonts w:ascii="Arial" w:eastAsia="Calibri" w:hAnsi="Arial" w:cs="Arial"/>
        </w:rPr>
        <w:sym w:font="Symbol" w:char="F061"/>
      </w:r>
      <w:r w:rsidRPr="00B70AF3">
        <w:rPr>
          <w:rFonts w:ascii="Arial" w:eastAsia="Calibri" w:hAnsi="Arial" w:cs="Arial"/>
        </w:rPr>
        <w:t xml:space="preserve"> менее 11 мрад рассматриваются как точечные источники, и концепция </w:t>
      </w:r>
      <w:r w:rsidRPr="00B70AF3">
        <w:rPr>
          <w:rFonts w:ascii="Arial" w:eastAsia="Calibri" w:hAnsi="Arial" w:cs="Arial"/>
        </w:rPr>
        <w:sym w:font="Symbol" w:char="F061"/>
      </w:r>
      <w:r w:rsidRPr="00B70AF3">
        <w:rPr>
          <w:rFonts w:ascii="Arial" w:eastAsia="Calibri" w:hAnsi="Arial" w:cs="Arial"/>
          <w:vertAlign w:val="subscript"/>
          <w:lang w:val="en-US"/>
        </w:rPr>
        <w:t>min</w:t>
      </w:r>
      <w:r w:rsidRPr="00B70AF3">
        <w:rPr>
          <w:rFonts w:ascii="Arial" w:eastAsia="Calibri" w:hAnsi="Arial" w:cs="Arial"/>
        </w:rPr>
        <w:t xml:space="preserve"> распространена на наблюдение излучения непрерывных лазеров. </w:t>
      </w:r>
    </w:p>
    <w:p w14:paraId="13F387E2" w14:textId="0CB0B434" w:rsidR="001F7F90" w:rsidRPr="00B70AF3" w:rsidRDefault="00B0553B" w:rsidP="00B0553B">
      <w:pPr>
        <w:spacing w:after="0" w:line="360" w:lineRule="auto"/>
        <w:ind w:firstLine="709"/>
        <w:jc w:val="both"/>
        <w:rPr>
          <w:rFonts w:ascii="Arial" w:eastAsia="Calibri" w:hAnsi="Arial" w:cs="Arial"/>
        </w:rPr>
      </w:pPr>
      <w:r w:rsidRPr="00B0553B">
        <w:rPr>
          <w:rFonts w:ascii="Arial" w:eastAsia="Calibri" w:hAnsi="Arial" w:cs="Arial"/>
        </w:rPr>
        <w:t>Такой подход нельзя считать абсолютно правильным, поскольку измерен</w:t>
      </w:r>
      <w:r>
        <w:rPr>
          <w:rFonts w:ascii="Arial" w:eastAsia="Calibri" w:hAnsi="Arial" w:cs="Arial"/>
        </w:rPr>
        <w:t>ная</w:t>
      </w:r>
      <w:r w:rsidRPr="00B0553B">
        <w:rPr>
          <w:rFonts w:ascii="Arial" w:eastAsia="Calibri" w:hAnsi="Arial" w:cs="Arial"/>
        </w:rPr>
        <w:t xml:space="preserve"> облуч</w:t>
      </w:r>
      <w:r>
        <w:rPr>
          <w:rFonts w:ascii="Arial" w:eastAsia="Calibri" w:hAnsi="Arial" w:cs="Arial"/>
        </w:rPr>
        <w:t>е</w:t>
      </w:r>
      <w:r w:rsidRPr="00B0553B">
        <w:rPr>
          <w:rFonts w:ascii="Arial" w:eastAsia="Calibri" w:hAnsi="Arial" w:cs="Arial"/>
        </w:rPr>
        <w:t xml:space="preserve">нности от источника </w:t>
      </w:r>
      <w:r>
        <w:rPr>
          <w:rFonts w:ascii="Arial" w:eastAsia="Calibri" w:hAnsi="Arial" w:cs="Arial"/>
        </w:rPr>
        <w:t xml:space="preserve">с угловым </w:t>
      </w:r>
      <w:r w:rsidRPr="00B0553B">
        <w:rPr>
          <w:rFonts w:ascii="Arial" w:eastAsia="Calibri" w:hAnsi="Arial" w:cs="Arial"/>
        </w:rPr>
        <w:t>размером 11 мрад не эквивалентн</w:t>
      </w:r>
      <w:r>
        <w:rPr>
          <w:rFonts w:ascii="Arial" w:eastAsia="Calibri" w:hAnsi="Arial" w:cs="Arial"/>
        </w:rPr>
        <w:t>а</w:t>
      </w:r>
      <w:r w:rsidRPr="00B0553B">
        <w:rPr>
          <w:rFonts w:ascii="Arial" w:eastAsia="Calibri" w:hAnsi="Arial" w:cs="Arial"/>
        </w:rPr>
        <w:t xml:space="preserve"> облуч</w:t>
      </w:r>
      <w:r>
        <w:rPr>
          <w:rFonts w:ascii="Arial" w:eastAsia="Calibri" w:hAnsi="Arial" w:cs="Arial"/>
        </w:rPr>
        <w:t>е</w:t>
      </w:r>
      <w:r w:rsidRPr="00B0553B">
        <w:rPr>
          <w:rFonts w:ascii="Arial" w:eastAsia="Calibri" w:hAnsi="Arial" w:cs="Arial"/>
        </w:rPr>
        <w:t>нности</w:t>
      </w:r>
      <w:r>
        <w:rPr>
          <w:rFonts w:ascii="Arial" w:eastAsia="Calibri" w:hAnsi="Arial" w:cs="Arial"/>
        </w:rPr>
        <w:t xml:space="preserve">, </w:t>
      </w:r>
      <w:r w:rsidRPr="00B0553B">
        <w:rPr>
          <w:rFonts w:ascii="Arial" w:eastAsia="Calibri" w:hAnsi="Arial" w:cs="Arial"/>
        </w:rPr>
        <w:t>усреднен</w:t>
      </w:r>
      <w:r>
        <w:rPr>
          <w:rFonts w:ascii="Arial" w:eastAsia="Calibri" w:hAnsi="Arial" w:cs="Arial"/>
        </w:rPr>
        <w:t>ной</w:t>
      </w:r>
      <w:r w:rsidRPr="00B0553B">
        <w:rPr>
          <w:rFonts w:ascii="Arial" w:eastAsia="Calibri" w:hAnsi="Arial" w:cs="Arial"/>
        </w:rPr>
        <w:t xml:space="preserve"> по полю </w:t>
      </w:r>
      <w:r>
        <w:rPr>
          <w:rFonts w:ascii="Arial" w:eastAsia="Calibri" w:hAnsi="Arial" w:cs="Arial"/>
        </w:rPr>
        <w:t>зрения</w:t>
      </w:r>
      <w:r w:rsidRPr="00B0553B">
        <w:rPr>
          <w:rFonts w:ascii="Arial" w:eastAsia="Calibri" w:hAnsi="Arial" w:cs="Arial"/>
        </w:rPr>
        <w:t xml:space="preserve"> шириной 11 мрад, </w:t>
      </w:r>
      <w:r w:rsidR="00D347A7" w:rsidRPr="00B70AF3">
        <w:rPr>
          <w:rFonts w:ascii="Arial" w:eastAsia="Calibri" w:hAnsi="Arial" w:cs="Arial"/>
        </w:rPr>
        <w:t xml:space="preserve">если источник не имеет прямоугольного распределения энергетической яркости по поверхности. Поэтому, в настоящем стандарте сделано различие между угловым размером источника и облученностью, усредняемой для определения фотохимических значений ПДУ. Для времени наблюдения, превышающего приблизительно длительность от 30 до 60 с, движения, обусловленные зрительной задачей, обычно преобладают над скачкообразными движениями глаз при фиксированном взгляде, и совершенно неразумно полагать, что изображение источника света будет расположено исключительно в центральной ямке для длительностей более 100 с. По этой причине угол восприятия </w:t>
      </w:r>
      <w:r w:rsidR="00D347A7" w:rsidRPr="00B70AF3">
        <w:rPr>
          <w:rFonts w:ascii="Arial" w:eastAsia="Calibri" w:hAnsi="Arial" w:cs="Arial"/>
        </w:rPr>
        <w:sym w:font="Symbol" w:char="F067"/>
      </w:r>
      <w:r w:rsidR="00D347A7" w:rsidRPr="00B70AF3">
        <w:rPr>
          <w:rFonts w:ascii="Arial" w:eastAsia="Calibri" w:hAnsi="Arial" w:cs="Arial"/>
          <w:vertAlign w:val="subscript"/>
          <w:lang w:val="en-US"/>
        </w:rPr>
        <w:t>ph</w:t>
      </w:r>
      <w:r w:rsidR="00D347A7" w:rsidRPr="00B70AF3">
        <w:rPr>
          <w:rFonts w:ascii="Arial" w:eastAsia="Calibri" w:hAnsi="Arial" w:cs="Arial"/>
        </w:rPr>
        <w:t xml:space="preserve"> линейно увеличивается с увеличением квадратного корня из </w:t>
      </w:r>
      <w:r w:rsidR="00D347A7" w:rsidRPr="00B70AF3">
        <w:rPr>
          <w:rFonts w:ascii="Arial" w:eastAsia="Calibri" w:hAnsi="Arial" w:cs="Arial"/>
          <w:i/>
          <w:lang w:val="en-US"/>
        </w:rPr>
        <w:t>t</w:t>
      </w:r>
      <w:r w:rsidR="00D347A7" w:rsidRPr="00B70AF3">
        <w:rPr>
          <w:rFonts w:ascii="Arial" w:eastAsia="Calibri" w:hAnsi="Arial" w:cs="Arial"/>
        </w:rPr>
        <w:t xml:space="preserve">. Минимальный угловой размер </w:t>
      </w:r>
      <w:r w:rsidR="00D347A7" w:rsidRPr="00B70AF3">
        <w:rPr>
          <w:rFonts w:ascii="Arial" w:eastAsia="Calibri" w:hAnsi="Arial" w:cs="Arial"/>
        </w:rPr>
        <w:sym w:font="Symbol" w:char="F061"/>
      </w:r>
      <w:r w:rsidR="00D347A7" w:rsidRPr="00B70AF3">
        <w:rPr>
          <w:rFonts w:ascii="Arial" w:eastAsia="Calibri" w:hAnsi="Arial" w:cs="Arial"/>
          <w:vertAlign w:val="subscript"/>
        </w:rPr>
        <w:t xml:space="preserve">min </w:t>
      </w:r>
      <w:r w:rsidR="00D347A7" w:rsidRPr="00B70AF3">
        <w:rPr>
          <w:rFonts w:ascii="Arial" w:eastAsia="Calibri" w:hAnsi="Arial" w:cs="Arial"/>
        </w:rPr>
        <w:t xml:space="preserve">остается равным опорному углу 1,5 мрад при любой длительности облучения, используемой при оценивании теплового повреждения сетчатки. Однако при оценивании степени фотохимической опасности, принцип совершенно иной, так как угол </w:t>
      </w:r>
      <w:r w:rsidR="00D347A7" w:rsidRPr="00B70AF3">
        <w:rPr>
          <w:rFonts w:ascii="Arial" w:eastAsia="Calibri" w:hAnsi="Arial" w:cs="Arial"/>
        </w:rPr>
        <w:sym w:font="Symbol" w:char="F067"/>
      </w:r>
      <w:r w:rsidR="00D347A7" w:rsidRPr="00B70AF3">
        <w:rPr>
          <w:rFonts w:ascii="Arial" w:eastAsia="Calibri" w:hAnsi="Arial" w:cs="Arial"/>
          <w:vertAlign w:val="subscript"/>
          <w:lang w:val="en-US"/>
        </w:rPr>
        <w:t>ph</w:t>
      </w:r>
      <w:r w:rsidR="00D347A7" w:rsidRPr="00B70AF3">
        <w:rPr>
          <w:rFonts w:ascii="Arial" w:eastAsia="Calibri" w:hAnsi="Arial" w:cs="Arial"/>
        </w:rPr>
        <w:t xml:space="preserve">  является линейным углом восприятия при измерении облученности, и это важно применять только для протяженных источников, больших, чем приблизительно 11 мрад.</w:t>
      </w:r>
    </w:p>
    <w:p w14:paraId="00B0B801" w14:textId="49C7C375" w:rsidR="001F7F90" w:rsidRPr="00B70AF3" w:rsidRDefault="00B0553B">
      <w:pPr>
        <w:spacing w:after="0" w:line="360" w:lineRule="auto"/>
        <w:ind w:firstLine="709"/>
        <w:jc w:val="both"/>
        <w:rPr>
          <w:rFonts w:ascii="Arial" w:eastAsia="Calibri" w:hAnsi="Arial" w:cs="Arial"/>
        </w:rPr>
      </w:pPr>
      <w:r>
        <w:rPr>
          <w:rFonts w:ascii="Arial" w:eastAsia="Calibri" w:hAnsi="Arial" w:cs="Arial"/>
        </w:rPr>
        <w:t>Расстояние наблюдения</w:t>
      </w:r>
      <w:r w:rsidR="00F9570F">
        <w:rPr>
          <w:rFonts w:ascii="Arial" w:eastAsia="Calibri" w:hAnsi="Arial" w:cs="Arial"/>
        </w:rPr>
        <w:t>.</w:t>
      </w:r>
      <w:r>
        <w:rPr>
          <w:rFonts w:ascii="Arial" w:eastAsia="Calibri" w:hAnsi="Arial" w:cs="Arial"/>
        </w:rPr>
        <w:t xml:space="preserve"> </w:t>
      </w:r>
      <w:r w:rsidR="00D347A7" w:rsidRPr="00B70AF3">
        <w:rPr>
          <w:rFonts w:ascii="Arial" w:eastAsia="Calibri" w:hAnsi="Arial" w:cs="Arial"/>
        </w:rPr>
        <w:t>Для точечного источника с расходящимся пучком степень опасности снижается с увеличением расстояния между перетяжкой пучка и глазом. Причина заключается в том, что с уменьшением расстояния увеличивается мощность попадающего в глаз излучения, в то время как размер изображения на сетчатке, как предполагается, остается постоянным, равным дифракционному пределу для реальных лазерных источников вплоть до расстояния 100 мм (вследствие аккомодационной способности глаза). Наивысшая степень опасности характерна для наименьшего расстояния аккомодации. При дальнейшем уменьшении расстояния степень опасности для невооруженного глаза также снижается, так как происходит резкое увеличение изображения на сетчатке и соответствующее уменьшение облученности, даже при том, что больше мощности излучения может быть собрано глазом. Чтобы смоделировать риск при наблюдении коллимированного пучка оптически вооруженным глазом с применением биноклей или телескопов, принимают наименьшее расстояние равным 2 м при диаметре апертуры 50 мм, что обеспечивает наименьшее расстояние для четкого зрения.</w:t>
      </w:r>
    </w:p>
    <w:p w14:paraId="168FBC1B" w14:textId="461F5F78"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настоящем стандарте наименьшее расстояние аккомодации глаза установлено равным 100 мм для всех длин волн от 400 до 1400 нм. Это расстояние было выбрано в качестве компромиссного, потому что все, кроме некоторых молодых людей и очень немногих близоруких людей, не могут аккомодировать свои глаза на расстояние менее 100 мм. Это расстояние может использоваться для измерения облученности при наблюдении в пучке (см. таблицу 10 </w:t>
      </w:r>
      <w:r w:rsidR="00381DD5">
        <w:rPr>
          <w:rFonts w:ascii="Arial" w:eastAsia="Calibri" w:hAnsi="Arial" w:cs="Arial"/>
        </w:rPr>
        <w:t xml:space="preserve">      </w:t>
      </w:r>
      <w:r w:rsidRPr="00B70AF3">
        <w:rPr>
          <w:rFonts w:ascii="Arial" w:eastAsia="Calibri" w:hAnsi="Arial" w:cs="Arial"/>
          <w:lang w:val="en-US"/>
        </w:rPr>
        <w:t>IEC</w:t>
      </w:r>
      <w:r w:rsidRPr="00B70AF3">
        <w:rPr>
          <w:rFonts w:ascii="Arial" w:eastAsia="Calibri" w:hAnsi="Arial" w:cs="Arial"/>
        </w:rPr>
        <w:t xml:space="preserve"> 60825-1:2014).</w:t>
      </w:r>
    </w:p>
    <w:p w14:paraId="23302510" w14:textId="1BA8020C"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Для длин волн менее 400 нм или более 1400 нм самая большая опасность –</w:t>
      </w:r>
      <w:r w:rsidR="00B0553B">
        <w:rPr>
          <w:rFonts w:ascii="Arial" w:eastAsia="Calibri" w:hAnsi="Arial" w:cs="Arial"/>
        </w:rPr>
        <w:t xml:space="preserve"> </w:t>
      </w:r>
      <w:r w:rsidRPr="00B70AF3">
        <w:rPr>
          <w:rFonts w:ascii="Arial" w:eastAsia="Calibri" w:hAnsi="Arial" w:cs="Arial"/>
        </w:rPr>
        <w:t xml:space="preserve">повреждение роговицы или хрусталика. В зависимости от длины волны оптическое излучение поглощается преимущественно или исключительно роговицей или хрусталиком (см. таблицу </w:t>
      </w:r>
      <w:r w:rsidRPr="00B70AF3">
        <w:rPr>
          <w:rFonts w:ascii="Arial" w:eastAsia="Calibri" w:hAnsi="Arial" w:cs="Arial"/>
          <w:lang w:val="en-US"/>
        </w:rPr>
        <w:t>C</w:t>
      </w:r>
      <w:r w:rsidRPr="00B70AF3">
        <w:rPr>
          <w:rFonts w:ascii="Arial" w:eastAsia="Calibri" w:hAnsi="Arial" w:cs="Arial"/>
        </w:rPr>
        <w:t xml:space="preserve">.1). </w:t>
      </w:r>
      <w:r w:rsidR="00381DD5">
        <w:rPr>
          <w:rFonts w:ascii="Arial" w:eastAsia="Calibri" w:hAnsi="Arial" w:cs="Arial"/>
        </w:rPr>
        <w:t xml:space="preserve">        </w:t>
      </w:r>
      <w:r w:rsidRPr="00B70AF3">
        <w:rPr>
          <w:rFonts w:ascii="Arial" w:eastAsia="Calibri" w:hAnsi="Arial" w:cs="Arial"/>
        </w:rPr>
        <w:t>Для источников с расходящимся пучком (протяженных или точечных), испускающих излучение на этих длинах волн, следует избегать наблюдения с малых расстояний.</w:t>
      </w:r>
    </w:p>
    <w:p w14:paraId="090AA035"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диапазоне длин волн от 1500 до 2600 нм излучение проникает в стекловидное тело. Поэтому нагревание распространяется по большему объему глазного яблока, вследствие чего ПДУ увеличиваются для длительностей облучения менее 10 с. Наибольшее увеличение ПДУ происходит для очень коротких длительностей импульсов в диапазоне длин волн от 1500 до 1800 нм, для которых поглощающий объем наибольший. При длительности более 10 с теплопроводность перераспределяет тепловую энергию так, что влияние глубины проникновения излучения больше не имеет значения. </w:t>
      </w:r>
    </w:p>
    <w:p w14:paraId="55DDBFFE" w14:textId="77777777" w:rsidR="001F7F90" w:rsidRPr="00B70AF3" w:rsidRDefault="00D347A7">
      <w:pPr>
        <w:spacing w:after="0" w:line="360" w:lineRule="auto"/>
        <w:ind w:firstLine="709"/>
        <w:jc w:val="both"/>
        <w:rPr>
          <w:rFonts w:ascii="Arial" w:eastAsia="Calibri" w:hAnsi="Arial" w:cs="Arial"/>
          <w:b/>
        </w:rPr>
      </w:pPr>
      <w:r w:rsidRPr="00B70AF3">
        <w:rPr>
          <w:rFonts w:ascii="Arial" w:eastAsia="Calibri" w:hAnsi="Arial" w:cs="Arial"/>
          <w:b/>
        </w:rPr>
        <w:t>С.2.3 Опасности повреждения кожи</w:t>
      </w:r>
    </w:p>
    <w:p w14:paraId="371B6265"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В общем случае кожа может выдерживать гораздо большие энергии облучения лазерного пучка, чем глаз. Биологический результат облучения кожи лазерами, генерирующими излучение в видимой (от 400 до 700 нм) и инфракрасной (более 700 нм) спектральных областях может варьироваться от слабо выраженной эритемы до сильных волдырей. При облучении лазерами с очень короткими импульсами и высокой пиковой мощностью происходит сильное поверхностное поглощение излучения и, как следствие, обугливание тканей. Это может не сопровождаться возникновением эритемы.</w:t>
      </w:r>
    </w:p>
    <w:p w14:paraId="309A7E7B" w14:textId="77777777"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При чрезвычайно высоких значениях облученности может происходить пигментация, появление язв, рубцевание кожи и повреждение подкожных органов. Скрытые эффекты или эффекты накопления при лазерном облучении незначительны. Однако в отдельных немногочисленных исследованиях предполагается, что при некоторых особых условиях небольшие участки ткани человека могут стать чувствительными вследствие воздействия повторяющегося локального облучения, в результате чего уровень облучения для минимальной реакции изменяется, и реакции в тканях более выражены для такого низкого уровня облучения.</w:t>
      </w:r>
    </w:p>
    <w:p w14:paraId="31F2FA98" w14:textId="501B8307" w:rsidR="001F7F90" w:rsidRPr="00B70AF3" w:rsidRDefault="00B0553B">
      <w:pPr>
        <w:spacing w:after="0" w:line="360" w:lineRule="auto"/>
        <w:ind w:firstLine="709"/>
        <w:jc w:val="both"/>
        <w:rPr>
          <w:rFonts w:ascii="Arial" w:eastAsia="Calibri" w:hAnsi="Arial" w:cs="Arial"/>
        </w:rPr>
      </w:pPr>
      <w:r>
        <w:rPr>
          <w:rFonts w:ascii="Arial" w:eastAsia="Calibri" w:hAnsi="Arial" w:cs="Arial"/>
        </w:rPr>
        <w:t>В диапазоне длин волн от 1</w:t>
      </w:r>
      <w:r w:rsidR="00D347A7" w:rsidRPr="00B70AF3">
        <w:rPr>
          <w:rFonts w:ascii="Arial" w:eastAsia="Calibri" w:hAnsi="Arial" w:cs="Arial"/>
        </w:rPr>
        <w:t>500 до 2600 нм исследования биологического порога показывают, что риск повреждения кожи подобен риску повреждения глаз. Для этого спектрального диапазона ПДУ увеличен для длительностей облучения вплоть до 10 с.</w:t>
      </w:r>
    </w:p>
    <w:p w14:paraId="51845EC0" w14:textId="77777777" w:rsidR="001F7F90" w:rsidRPr="00B70AF3" w:rsidRDefault="00D347A7">
      <w:pPr>
        <w:keepNext/>
        <w:keepLines/>
        <w:tabs>
          <w:tab w:val="left" w:pos="851"/>
          <w:tab w:val="right" w:leader="dot" w:pos="9781"/>
        </w:tabs>
        <w:spacing w:after="0" w:line="360" w:lineRule="auto"/>
        <w:ind w:firstLine="709"/>
        <w:jc w:val="both"/>
        <w:outlineLvl w:val="1"/>
        <w:rPr>
          <w:rFonts w:ascii="Arial" w:eastAsia="Calibri" w:hAnsi="Arial" w:cs="Arial"/>
          <w:b/>
        </w:rPr>
      </w:pPr>
      <w:r w:rsidRPr="00B70AF3">
        <w:rPr>
          <w:rFonts w:ascii="Arial" w:eastAsia="Calibri" w:hAnsi="Arial" w:cs="Arial"/>
          <w:b/>
          <w:lang w:val="en-US"/>
        </w:rPr>
        <w:t>C</w:t>
      </w:r>
      <w:r w:rsidRPr="00B70AF3">
        <w:rPr>
          <w:rFonts w:ascii="Arial" w:eastAsia="Calibri" w:hAnsi="Arial" w:cs="Arial"/>
          <w:b/>
        </w:rPr>
        <w:t>.3 Предельно допустимые уровни и усреднение облученности</w:t>
      </w:r>
    </w:p>
    <w:p w14:paraId="5E33DB2B" w14:textId="474FFC63" w:rsidR="001F7F90" w:rsidRPr="00B70AF3" w:rsidRDefault="00D347A7">
      <w:pPr>
        <w:spacing w:after="0" w:line="360" w:lineRule="auto"/>
        <w:ind w:firstLine="709"/>
        <w:jc w:val="both"/>
        <w:rPr>
          <w:rFonts w:ascii="Arial" w:eastAsia="Calibri" w:hAnsi="Arial" w:cs="Arial"/>
        </w:rPr>
      </w:pPr>
      <w:r w:rsidRPr="00B70AF3">
        <w:rPr>
          <w:rFonts w:ascii="Arial" w:eastAsia="Calibri" w:hAnsi="Arial" w:cs="Arial"/>
        </w:rPr>
        <w:t xml:space="preserve">В настоящем стандарте приняты значения ПДУ, рекомендованные Международной комиссией по защите от неионизирующего излучения (International Commission on Non-lonizing Radiation Protection </w:t>
      </w:r>
      <w:r w:rsidR="00BA6EAD" w:rsidRPr="00B70AF3">
        <w:rPr>
          <w:rFonts w:ascii="Arial" w:eastAsia="Calibri" w:hAnsi="Arial" w:cs="Arial"/>
        </w:rPr>
        <w:t>–</w:t>
      </w:r>
      <w:r w:rsidRPr="00B70AF3">
        <w:rPr>
          <w:rFonts w:ascii="Arial" w:eastAsia="Calibri" w:hAnsi="Arial" w:cs="Arial"/>
        </w:rPr>
        <w:t xml:space="preserve"> ICNIRP). Были приняты рекомендованные ICNIRP размеры апертур</w:t>
      </w:r>
      <w:r w:rsidR="00B0553B">
        <w:rPr>
          <w:rFonts w:ascii="Arial" w:eastAsia="Calibri" w:hAnsi="Arial" w:cs="Arial"/>
        </w:rPr>
        <w:t>,</w:t>
      </w:r>
      <w:r w:rsidRPr="00B70AF3">
        <w:rPr>
          <w:rFonts w:ascii="Arial" w:eastAsia="Calibri" w:hAnsi="Arial" w:cs="Arial"/>
        </w:rPr>
        <w:t xml:space="preserve"> по которым производится усреднение облученности (измерительные апертуры) или применен дополнительный коэффициент безопасности согласно IEC ТС 76. Определение и установление ПИДИ, хотя в общем случае они базируются на ПДУ, неизбежно влекут за собой необходимость анализа рисков и определения разумно предвидимых условий облучения. Выбор измерительной апертуры играет роль в установлении ПИДИ и отражает влияние как биофизических, так и физиологических факторов. В некоторых случаях заметную роль играют факторы оценки рисков и упрощение выражений. В таблице </w:t>
      </w:r>
      <w:r w:rsidRPr="00B70AF3">
        <w:rPr>
          <w:rFonts w:ascii="Arial" w:eastAsia="Calibri" w:hAnsi="Arial" w:cs="Arial"/>
          <w:lang w:val="en-US"/>
        </w:rPr>
        <w:t>C</w:t>
      </w:r>
      <w:r w:rsidRPr="00B70AF3">
        <w:rPr>
          <w:rFonts w:ascii="Arial" w:eastAsia="Calibri" w:hAnsi="Arial" w:cs="Arial"/>
        </w:rPr>
        <w:t>.2 приведены факторы, принятые во внимание при выборе измерительной апертуры. В общем случае учитывались рекомендации ІСNIRP или применялись дополнительные коэффициенты безопасности.</w:t>
      </w:r>
    </w:p>
    <w:p w14:paraId="066BDE49" w14:textId="77777777" w:rsidR="00BA6EAD" w:rsidRPr="00B70AF3" w:rsidRDefault="00BA6EAD">
      <w:pPr>
        <w:spacing w:after="0" w:line="240" w:lineRule="auto"/>
        <w:rPr>
          <w:rFonts w:ascii="Arial" w:eastAsia="Calibri" w:hAnsi="Arial" w:cs="Arial"/>
          <w:spacing w:val="40"/>
          <w:sz w:val="20"/>
          <w:szCs w:val="20"/>
        </w:rPr>
      </w:pPr>
      <w:r w:rsidRPr="00B70AF3">
        <w:rPr>
          <w:rFonts w:ascii="Arial" w:eastAsia="Calibri" w:hAnsi="Arial" w:cs="Arial"/>
          <w:spacing w:val="40"/>
          <w:sz w:val="20"/>
          <w:szCs w:val="20"/>
        </w:rPr>
        <w:br w:type="page"/>
      </w:r>
    </w:p>
    <w:p w14:paraId="733B4BF1" w14:textId="77777777" w:rsidR="001F7F90" w:rsidRPr="00B70AF3" w:rsidRDefault="00C75300" w:rsidP="002067F9">
      <w:pPr>
        <w:spacing w:after="0" w:line="360" w:lineRule="auto"/>
        <w:jc w:val="both"/>
        <w:rPr>
          <w:rFonts w:ascii="Arial" w:eastAsia="Calibri" w:hAnsi="Arial" w:cs="Arial"/>
          <w:sz w:val="20"/>
          <w:szCs w:val="20"/>
        </w:rPr>
      </w:pPr>
      <w:r w:rsidRPr="00B70AF3">
        <w:rPr>
          <w:rFonts w:ascii="Arial" w:eastAsia="Calibri" w:hAnsi="Arial" w:cs="Arial"/>
          <w:spacing w:val="40"/>
          <w:sz w:val="20"/>
          <w:szCs w:val="20"/>
        </w:rPr>
        <w:t>Таблица</w:t>
      </w:r>
      <w:r w:rsidRPr="00B70AF3">
        <w:rPr>
          <w:rFonts w:ascii="Arial" w:eastAsia="Calibri" w:hAnsi="Arial" w:cs="Arial"/>
          <w:sz w:val="20"/>
          <w:szCs w:val="20"/>
        </w:rPr>
        <w:t xml:space="preserve"> </w:t>
      </w:r>
      <w:r w:rsidR="00D347A7" w:rsidRPr="00B70AF3">
        <w:rPr>
          <w:rFonts w:ascii="Arial" w:eastAsia="Calibri" w:hAnsi="Arial" w:cs="Arial"/>
          <w:sz w:val="20"/>
          <w:szCs w:val="20"/>
        </w:rPr>
        <w:t>C.2 – Пояснение к выбору измерительных апертур, относящихся к ПДУ</w:t>
      </w:r>
    </w:p>
    <w:tbl>
      <w:tblPr>
        <w:tblStyle w:val="TableNormal"/>
        <w:tblW w:w="500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15"/>
        <w:gridCol w:w="1680"/>
        <w:gridCol w:w="1559"/>
        <w:gridCol w:w="4951"/>
      </w:tblGrid>
      <w:tr w:rsidR="000C742A" w:rsidRPr="00B70AF3" w14:paraId="7A514562" w14:textId="77777777" w:rsidTr="000C742A">
        <w:trPr>
          <w:trHeight w:val="627"/>
          <w:jc w:val="center"/>
        </w:trPr>
        <w:tc>
          <w:tcPr>
            <w:tcW w:w="866" w:type="pct"/>
          </w:tcPr>
          <w:p w14:paraId="45D7AF82" w14:textId="428A9528"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Спектральный диапазон </w:t>
            </w:r>
            <w:r w:rsidRPr="00B70AF3">
              <w:rPr>
                <w:rFonts w:ascii="Arial" w:eastAsia="Calibri" w:hAnsi="Arial" w:cs="Arial"/>
                <w:color w:val="000000"/>
                <w:sz w:val="20"/>
                <w:szCs w:val="20"/>
                <w:lang w:eastAsia="ru-RU"/>
              </w:rPr>
              <w:t>λ</w:t>
            </w:r>
            <w:r>
              <w:rPr>
                <w:rFonts w:ascii="Arial" w:eastAsia="Calibri" w:hAnsi="Arial" w:cs="Arial"/>
                <w:color w:val="000000"/>
                <w:sz w:val="20"/>
                <w:szCs w:val="20"/>
                <w:lang w:eastAsia="ru-RU"/>
              </w:rPr>
              <w:t xml:space="preserve">, </w:t>
            </w:r>
          </w:p>
          <w:p w14:paraId="44DD49F2" w14:textId="7E74FA92"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нм</w:t>
            </w:r>
          </w:p>
        </w:tc>
        <w:tc>
          <w:tcPr>
            <w:tcW w:w="848" w:type="pct"/>
          </w:tcPr>
          <w:p w14:paraId="4F387659" w14:textId="5988EE6E"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Длительность облучения</w:t>
            </w:r>
            <w:r w:rsidRPr="00B70AF3">
              <w:rPr>
                <w:rFonts w:ascii="Arial" w:eastAsia="Times New Roman" w:hAnsi="Arial" w:cs="Arial"/>
                <w:i/>
                <w:color w:val="000000"/>
                <w:sz w:val="20"/>
                <w:szCs w:val="20"/>
                <w:lang w:eastAsia="ru-RU"/>
              </w:rPr>
              <w:t xml:space="preserve"> </w:t>
            </w:r>
            <w:r w:rsidRPr="00B70AF3">
              <w:rPr>
                <w:rFonts w:ascii="Arial" w:eastAsia="Calibri" w:hAnsi="Arial" w:cs="Arial"/>
                <w:i/>
                <w:color w:val="000000"/>
                <w:sz w:val="20"/>
                <w:szCs w:val="20"/>
                <w:lang w:val="en-US" w:eastAsia="ru-RU"/>
              </w:rPr>
              <w:t>t</w:t>
            </w:r>
            <w:r>
              <w:rPr>
                <w:rFonts w:ascii="Arial" w:eastAsia="Times New Roman" w:hAnsi="Arial" w:cs="Arial"/>
                <w:color w:val="000000"/>
                <w:sz w:val="20"/>
                <w:szCs w:val="20"/>
                <w:lang w:eastAsia="ru-RU"/>
              </w:rPr>
              <w:t>,</w:t>
            </w:r>
          </w:p>
          <w:p w14:paraId="786AAA3E" w14:textId="4421125E"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с</w:t>
            </w:r>
          </w:p>
        </w:tc>
        <w:tc>
          <w:tcPr>
            <w:tcW w:w="787" w:type="pct"/>
          </w:tcPr>
          <w:p w14:paraId="2F07E516" w14:textId="77777777"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Диаметр апертуры,</w:t>
            </w:r>
          </w:p>
          <w:p w14:paraId="2F120ADB" w14:textId="5CEC3AF5"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мм</w:t>
            </w:r>
          </w:p>
        </w:tc>
        <w:tc>
          <w:tcPr>
            <w:tcW w:w="2499" w:type="pct"/>
          </w:tcPr>
          <w:p w14:paraId="623730A0" w14:textId="77777777" w:rsidR="000C742A" w:rsidRPr="00B70AF3" w:rsidRDefault="000C742A" w:rsidP="000C742A">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Комментарии и обоснование выбора диаметра апертуры </w:t>
            </w:r>
          </w:p>
        </w:tc>
      </w:tr>
      <w:tr w:rsidR="001F7F90" w:rsidRPr="00B70AF3" w14:paraId="5511208E" w14:textId="77777777">
        <w:trPr>
          <w:trHeight w:val="304"/>
          <w:jc w:val="center"/>
        </w:trPr>
        <w:tc>
          <w:tcPr>
            <w:tcW w:w="866" w:type="pct"/>
            <w:tcBorders>
              <w:top w:val="double" w:sz="4" w:space="0" w:color="000000"/>
            </w:tcBorders>
          </w:tcPr>
          <w:p w14:paraId="717975AB" w14:textId="77777777" w:rsidR="001F7F90" w:rsidRPr="00B70AF3" w:rsidRDefault="00BA6EAD"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О</w:t>
            </w:r>
            <w:r w:rsidR="00D347A7" w:rsidRPr="00B70AF3">
              <w:rPr>
                <w:rFonts w:ascii="Arial" w:eastAsia="Times New Roman" w:hAnsi="Arial" w:cs="Arial"/>
                <w:color w:val="000000"/>
                <w:sz w:val="20"/>
                <w:szCs w:val="20"/>
                <w:lang w:eastAsia="ru-RU"/>
              </w:rPr>
              <w:t xml:space="preserve">т 180 до 400 </w:t>
            </w:r>
          </w:p>
        </w:tc>
        <w:tc>
          <w:tcPr>
            <w:tcW w:w="848" w:type="pct"/>
            <w:tcBorders>
              <w:top w:val="double" w:sz="4" w:space="0" w:color="000000"/>
            </w:tcBorders>
          </w:tcPr>
          <w:p w14:paraId="5BA4121D"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i/>
                <w:color w:val="000000"/>
                <w:sz w:val="20"/>
                <w:szCs w:val="20"/>
                <w:lang w:val="en-US" w:eastAsia="ru-RU"/>
              </w:rPr>
              <w:t>t</w:t>
            </w:r>
            <w:r w:rsidRPr="00B70AF3">
              <w:rPr>
                <w:rFonts w:ascii="Arial" w:eastAsia="Times New Roman" w:hAnsi="Arial" w:cs="Arial"/>
                <w:i/>
                <w:color w:val="000000"/>
                <w:sz w:val="20"/>
                <w:szCs w:val="20"/>
                <w:lang w:eastAsia="ru-RU"/>
              </w:rPr>
              <w:t xml:space="preserve"> </w:t>
            </w:r>
            <w:r w:rsidRPr="00B70AF3">
              <w:rPr>
                <w:rFonts w:ascii="Arial" w:eastAsia="Times New Roman" w:hAnsi="Arial" w:cs="Arial"/>
                <w:color w:val="000000"/>
                <w:sz w:val="20"/>
                <w:szCs w:val="20"/>
                <w:lang w:val="en-US" w:eastAsia="ru-RU"/>
              </w:rPr>
              <w:sym w:font="Symbol" w:char="F03C"/>
            </w:r>
            <w:r w:rsidRPr="00B70AF3">
              <w:rPr>
                <w:rFonts w:ascii="Arial" w:eastAsia="Times New Roman" w:hAnsi="Arial" w:cs="Arial"/>
                <w:color w:val="000000"/>
                <w:sz w:val="20"/>
                <w:szCs w:val="20"/>
                <w:lang w:eastAsia="ru-RU"/>
              </w:rPr>
              <w:t xml:space="preserve"> 3·10</w:t>
            </w:r>
            <w:r w:rsidRPr="00B70AF3">
              <w:rPr>
                <w:rFonts w:ascii="Arial" w:eastAsia="Times New Roman" w:hAnsi="Arial" w:cs="Arial"/>
                <w:color w:val="000000"/>
                <w:sz w:val="20"/>
                <w:szCs w:val="20"/>
                <w:vertAlign w:val="superscript"/>
                <w:lang w:eastAsia="ru-RU"/>
              </w:rPr>
              <w:t>4</w:t>
            </w:r>
            <w:r w:rsidRPr="00B70AF3">
              <w:rPr>
                <w:rFonts w:ascii="Arial" w:eastAsia="Times New Roman" w:hAnsi="Arial" w:cs="Arial"/>
                <w:color w:val="000000"/>
                <w:sz w:val="20"/>
                <w:szCs w:val="20"/>
                <w:lang w:eastAsia="ru-RU"/>
              </w:rPr>
              <w:t xml:space="preserve"> с</w:t>
            </w:r>
          </w:p>
        </w:tc>
        <w:tc>
          <w:tcPr>
            <w:tcW w:w="787" w:type="pct"/>
            <w:tcBorders>
              <w:top w:val="double" w:sz="4" w:space="0" w:color="000000"/>
            </w:tcBorders>
          </w:tcPr>
          <w:p w14:paraId="4057B914"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1 </w:t>
            </w:r>
          </w:p>
        </w:tc>
        <w:tc>
          <w:tcPr>
            <w:tcW w:w="2499" w:type="pct"/>
            <w:tcBorders>
              <w:top w:val="double" w:sz="4" w:space="0" w:color="000000"/>
            </w:tcBorders>
          </w:tcPr>
          <w:p w14:paraId="0064063E"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Рассеяние в эпителии роговицы и роговом слое кожи до 1 мм; предположение о неподвижности облучаемой ткани для условий непрерывного облучения приемлемо для </w:t>
            </w:r>
            <w:r w:rsidRPr="00B70AF3">
              <w:rPr>
                <w:rFonts w:ascii="Arial" w:eastAsia="Times New Roman" w:hAnsi="Arial" w:cs="Arial"/>
                <w:color w:val="000000"/>
                <w:sz w:val="20"/>
                <w:szCs w:val="20"/>
                <w:lang w:val="en-US" w:eastAsia="ru-RU"/>
              </w:rPr>
              <w:t>IEC</w:t>
            </w:r>
            <w:r w:rsidRPr="00B70AF3">
              <w:rPr>
                <w:rFonts w:ascii="Arial" w:eastAsia="Times New Roman" w:hAnsi="Arial" w:cs="Arial"/>
                <w:color w:val="000000"/>
                <w:sz w:val="20"/>
                <w:szCs w:val="20"/>
                <w:lang w:eastAsia="ru-RU"/>
              </w:rPr>
              <w:t xml:space="preserve">. </w:t>
            </w:r>
          </w:p>
          <w:p w14:paraId="18502110"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Однако</w:t>
            </w:r>
            <w:r w:rsidRPr="00B70AF3">
              <w:rPr>
                <w:rFonts w:ascii="Arial" w:hAnsi="Arial" w:cs="Arial"/>
                <w:sz w:val="20"/>
                <w:szCs w:val="20"/>
                <w:lang w:eastAsia="ru-RU"/>
              </w:rPr>
              <w:t xml:space="preserve"> </w:t>
            </w:r>
            <w:r w:rsidRPr="00B70AF3">
              <w:rPr>
                <w:rFonts w:ascii="Arial" w:eastAsia="Times New Roman" w:hAnsi="Arial" w:cs="Arial"/>
                <w:color w:val="000000"/>
                <w:sz w:val="20"/>
                <w:szCs w:val="20"/>
                <w:lang w:eastAsia="ru-RU"/>
              </w:rPr>
              <w:t>ICNIRP рекомендован диаметр 3,5 мм для длительного облучения с учетом движения глаз</w:t>
            </w:r>
          </w:p>
        </w:tc>
      </w:tr>
      <w:tr w:rsidR="001F7F90" w:rsidRPr="00B70AF3" w14:paraId="0367FDCA" w14:textId="77777777">
        <w:trPr>
          <w:trHeight w:val="1223"/>
          <w:jc w:val="center"/>
        </w:trPr>
        <w:tc>
          <w:tcPr>
            <w:tcW w:w="866" w:type="pct"/>
          </w:tcPr>
          <w:p w14:paraId="0D1AC335" w14:textId="77777777" w:rsidR="001F7F90" w:rsidRPr="00B70AF3" w:rsidRDefault="00BA6EAD"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От </w:t>
            </w:r>
            <w:r w:rsidR="00D347A7" w:rsidRPr="00B70AF3">
              <w:rPr>
                <w:rFonts w:ascii="Arial" w:eastAsia="Times New Roman" w:hAnsi="Arial" w:cs="Arial"/>
                <w:color w:val="000000"/>
                <w:sz w:val="20"/>
                <w:szCs w:val="20"/>
                <w:lang w:eastAsia="ru-RU"/>
              </w:rPr>
              <w:t xml:space="preserve">400 до 600 (фотохимический) </w:t>
            </w:r>
          </w:p>
        </w:tc>
        <w:tc>
          <w:tcPr>
            <w:tcW w:w="848" w:type="pct"/>
          </w:tcPr>
          <w:p w14:paraId="56BF8937"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Calibri" w:hAnsi="Arial" w:cs="Arial"/>
                <w:i/>
                <w:color w:val="000000"/>
                <w:sz w:val="20"/>
                <w:szCs w:val="20"/>
                <w:lang w:val="en-US" w:eastAsia="ru-RU"/>
              </w:rPr>
              <w:t xml:space="preserve">t </w:t>
            </w:r>
            <w:r w:rsidRPr="00B70AF3">
              <w:rPr>
                <w:rFonts w:ascii="Arial" w:eastAsia="Calibri" w:hAnsi="Arial" w:cs="Arial"/>
                <w:color w:val="000000"/>
                <w:sz w:val="20"/>
                <w:szCs w:val="20"/>
                <w:lang w:val="en-US" w:eastAsia="ru-RU"/>
              </w:rPr>
              <w:sym w:font="Symbol" w:char="F03E"/>
            </w:r>
            <w:r w:rsidRPr="00B70AF3">
              <w:rPr>
                <w:rFonts w:ascii="Arial" w:eastAsia="Calibri"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10 с</w:t>
            </w:r>
          </w:p>
        </w:tc>
        <w:tc>
          <w:tcPr>
            <w:tcW w:w="787" w:type="pct"/>
          </w:tcPr>
          <w:p w14:paraId="0CFFEF55" w14:textId="77777777" w:rsidR="001F7F90" w:rsidRPr="00B70AF3" w:rsidRDefault="00D347A7" w:rsidP="002067F9">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3 – для определения ПДУ, но</w:t>
            </w:r>
          </w:p>
          <w:p w14:paraId="518D3604" w14:textId="77777777" w:rsidR="001F7F90" w:rsidRPr="00B70AF3" w:rsidRDefault="00D347A7" w:rsidP="002067F9">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для </w:t>
            </w:r>
            <w:r w:rsidRPr="00B70AF3">
              <w:rPr>
                <w:rFonts w:ascii="Arial" w:eastAsia="Times New Roman" w:hAnsi="Arial" w:cs="Arial"/>
                <w:color w:val="000000"/>
                <w:sz w:val="20"/>
                <w:szCs w:val="20"/>
                <w:lang w:eastAsia="ru-RU"/>
              </w:rPr>
              <w:br/>
              <w:t xml:space="preserve">измерений – 7 </w:t>
            </w:r>
          </w:p>
        </w:tc>
        <w:tc>
          <w:tcPr>
            <w:tcW w:w="2499" w:type="pct"/>
          </w:tcPr>
          <w:p w14:paraId="315E22C0"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Боковое движение зрачка диаметром 3 мм в пространстве обусловливает применение апертуры диаметром 7 мм при усреднении интенсивности непрерывного излучения для оценивания повреждения по фотохимическому механизму</w:t>
            </w:r>
          </w:p>
        </w:tc>
      </w:tr>
      <w:tr w:rsidR="001F7F90" w:rsidRPr="00B70AF3" w14:paraId="31E98C8F" w14:textId="77777777">
        <w:trPr>
          <w:trHeight w:val="660"/>
          <w:jc w:val="center"/>
        </w:trPr>
        <w:tc>
          <w:tcPr>
            <w:tcW w:w="866" w:type="pct"/>
          </w:tcPr>
          <w:p w14:paraId="477FE049" w14:textId="77777777" w:rsidR="001F7F90" w:rsidRPr="00B70AF3" w:rsidRDefault="00BA6EAD"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От </w:t>
            </w:r>
            <w:r w:rsidR="00D347A7" w:rsidRPr="00B70AF3">
              <w:rPr>
                <w:rFonts w:ascii="Arial" w:eastAsia="Times New Roman" w:hAnsi="Arial" w:cs="Arial"/>
                <w:color w:val="000000"/>
                <w:sz w:val="20"/>
                <w:szCs w:val="20"/>
                <w:lang w:eastAsia="ru-RU"/>
              </w:rPr>
              <w:t xml:space="preserve">400 до 1400 (термический) </w:t>
            </w:r>
          </w:p>
        </w:tc>
        <w:tc>
          <w:tcPr>
            <w:tcW w:w="848" w:type="pct"/>
          </w:tcPr>
          <w:p w14:paraId="0FCC2950"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val="en-US" w:eastAsia="ru-RU"/>
              </w:rPr>
            </w:pPr>
            <w:r w:rsidRPr="00B70AF3">
              <w:rPr>
                <w:rFonts w:ascii="Arial" w:eastAsia="Times New Roman" w:hAnsi="Arial" w:cs="Arial"/>
                <w:color w:val="000000"/>
                <w:sz w:val="20"/>
                <w:szCs w:val="20"/>
                <w:lang w:eastAsia="ru-RU"/>
              </w:rPr>
              <w:t xml:space="preserve">Для всех </w:t>
            </w:r>
            <w:r w:rsidRPr="000C742A">
              <w:rPr>
                <w:rFonts w:ascii="Arial" w:eastAsia="Calibri" w:hAnsi="Arial" w:cs="Arial"/>
                <w:i/>
                <w:color w:val="000000"/>
                <w:sz w:val="20"/>
                <w:szCs w:val="20"/>
                <w:lang w:val="en-US" w:eastAsia="ru-RU"/>
              </w:rPr>
              <w:t>t</w:t>
            </w:r>
          </w:p>
        </w:tc>
        <w:tc>
          <w:tcPr>
            <w:tcW w:w="787" w:type="pct"/>
          </w:tcPr>
          <w:p w14:paraId="26599EE8"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7 </w:t>
            </w:r>
          </w:p>
        </w:tc>
        <w:tc>
          <w:tcPr>
            <w:tcW w:w="2499" w:type="pct"/>
          </w:tcPr>
          <w:p w14:paraId="5731F0A3"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Диаметр расширенного зрачка и учет боковых смещений зрачка при облучении непрерывным излучением</w:t>
            </w:r>
          </w:p>
        </w:tc>
      </w:tr>
      <w:tr w:rsidR="001F7F90" w:rsidRPr="00B70AF3" w14:paraId="2A16771E" w14:textId="77777777">
        <w:trPr>
          <w:trHeight w:val="486"/>
          <w:jc w:val="center"/>
        </w:trPr>
        <w:tc>
          <w:tcPr>
            <w:tcW w:w="866" w:type="pct"/>
          </w:tcPr>
          <w:p w14:paraId="67C220A4"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Calibri" w:hAnsi="Arial" w:cs="Arial"/>
                <w:color w:val="000000"/>
                <w:sz w:val="20"/>
                <w:szCs w:val="20"/>
                <w:lang w:eastAsia="ru-RU"/>
              </w:rPr>
              <w:t>λ</w:t>
            </w:r>
            <w:r w:rsidRPr="00B70AF3">
              <w:rPr>
                <w:rFonts w:ascii="Arial" w:eastAsia="Calibri" w:hAnsi="Arial" w:cs="Arial"/>
                <w:color w:val="000000"/>
                <w:sz w:val="20"/>
                <w:szCs w:val="20"/>
                <w:lang w:val="en-US" w:eastAsia="ru-RU"/>
              </w:rPr>
              <w:t xml:space="preserve"> </w:t>
            </w:r>
            <w:r w:rsidRPr="00B70AF3">
              <w:rPr>
                <w:rFonts w:ascii="Arial" w:eastAsia="Calibri" w:hAnsi="Arial" w:cs="Arial"/>
                <w:color w:val="000000"/>
                <w:sz w:val="20"/>
                <w:szCs w:val="20"/>
                <w:lang w:eastAsia="ru-RU"/>
              </w:rPr>
              <w:sym w:font="Symbol" w:char="F03E"/>
            </w:r>
            <w:r w:rsidRPr="00B70AF3">
              <w:rPr>
                <w:rFonts w:ascii="Arial" w:eastAsia="Calibri"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 xml:space="preserve">1400 </w:t>
            </w:r>
          </w:p>
        </w:tc>
        <w:tc>
          <w:tcPr>
            <w:tcW w:w="848" w:type="pct"/>
          </w:tcPr>
          <w:p w14:paraId="1D6B137D"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i/>
                <w:color w:val="000000"/>
                <w:sz w:val="20"/>
                <w:szCs w:val="20"/>
                <w:lang w:val="en-US" w:eastAsia="ru-RU"/>
              </w:rPr>
              <w:t>t</w:t>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val="en-US" w:eastAsia="ru-RU"/>
              </w:rPr>
              <w:sym w:font="Symbol" w:char="F03C"/>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0,35 с</w:t>
            </w:r>
          </w:p>
        </w:tc>
        <w:tc>
          <w:tcPr>
            <w:tcW w:w="787" w:type="pct"/>
          </w:tcPr>
          <w:p w14:paraId="2FD76912"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1 </w:t>
            </w:r>
          </w:p>
        </w:tc>
        <w:tc>
          <w:tcPr>
            <w:tcW w:w="2499" w:type="pct"/>
          </w:tcPr>
          <w:p w14:paraId="75E69607"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Тепловая диффузия в слое роговицы глаза и тканях эпителия</w:t>
            </w:r>
          </w:p>
        </w:tc>
      </w:tr>
      <w:tr w:rsidR="001F7F90" w:rsidRPr="00B70AF3" w14:paraId="33265F56" w14:textId="77777777">
        <w:trPr>
          <w:trHeight w:val="139"/>
          <w:jc w:val="center"/>
        </w:trPr>
        <w:tc>
          <w:tcPr>
            <w:tcW w:w="866" w:type="pct"/>
          </w:tcPr>
          <w:p w14:paraId="3AE47504"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Calibri" w:hAnsi="Arial" w:cs="Arial"/>
                <w:color w:val="000000"/>
                <w:sz w:val="20"/>
                <w:szCs w:val="20"/>
                <w:lang w:eastAsia="ru-RU"/>
              </w:rPr>
              <w:t>λ</w:t>
            </w:r>
            <w:r w:rsidRPr="00B70AF3">
              <w:rPr>
                <w:rFonts w:ascii="Arial" w:eastAsia="Calibri" w:hAnsi="Arial" w:cs="Arial"/>
                <w:color w:val="000000"/>
                <w:sz w:val="20"/>
                <w:szCs w:val="20"/>
                <w:lang w:val="en-US" w:eastAsia="ru-RU"/>
              </w:rPr>
              <w:t xml:space="preserve"> </w:t>
            </w:r>
            <w:r w:rsidRPr="00B70AF3">
              <w:rPr>
                <w:rFonts w:ascii="Arial" w:eastAsia="Calibri" w:hAnsi="Arial" w:cs="Arial"/>
                <w:color w:val="000000"/>
                <w:sz w:val="20"/>
                <w:szCs w:val="20"/>
                <w:lang w:eastAsia="ru-RU"/>
              </w:rPr>
              <w:sym w:font="Symbol" w:char="F03E"/>
            </w:r>
            <w:r w:rsidRPr="00B70AF3">
              <w:rPr>
                <w:rFonts w:ascii="Arial" w:eastAsia="Calibri"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 xml:space="preserve">1400 </w:t>
            </w:r>
          </w:p>
        </w:tc>
        <w:tc>
          <w:tcPr>
            <w:tcW w:w="848" w:type="pct"/>
          </w:tcPr>
          <w:p w14:paraId="696A005A" w14:textId="77777777" w:rsidR="001F7F90" w:rsidRPr="00B70AF3" w:rsidRDefault="00D347A7" w:rsidP="002067F9">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0,35 с</w:t>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sym w:font="Symbol" w:char="F03C"/>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i/>
                <w:color w:val="000000"/>
                <w:sz w:val="20"/>
                <w:szCs w:val="20"/>
                <w:lang w:val="en-US" w:eastAsia="ru-RU"/>
              </w:rPr>
              <w:t>t</w:t>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val="en-US" w:eastAsia="ru-RU"/>
              </w:rPr>
              <w:sym w:font="Symbol" w:char="F03C"/>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10 с</w:t>
            </w:r>
          </w:p>
          <w:p w14:paraId="229C7E19" w14:textId="77777777" w:rsidR="001F7F90" w:rsidRPr="00B70AF3" w:rsidRDefault="00D347A7" w:rsidP="002067F9">
            <w:pPr>
              <w:autoSpaceDE w:val="0"/>
              <w:autoSpaceDN w:val="0"/>
              <w:adjustRightInd w:val="0"/>
              <w:spacing w:after="0" w:line="276" w:lineRule="auto"/>
              <w:jc w:val="center"/>
              <w:rPr>
                <w:rFonts w:ascii="Arial" w:eastAsia="Times New Roman" w:hAnsi="Arial" w:cs="Arial"/>
                <w:color w:val="000000"/>
                <w:sz w:val="20"/>
                <w:szCs w:val="20"/>
                <w:lang w:eastAsia="ru-RU"/>
              </w:rPr>
            </w:pPr>
            <w:r w:rsidRPr="00B70AF3">
              <w:rPr>
                <w:rFonts w:ascii="Arial" w:eastAsia="Times New Roman" w:hAnsi="Arial" w:cs="Arial"/>
                <w:i/>
                <w:color w:val="000000"/>
                <w:sz w:val="20"/>
                <w:szCs w:val="20"/>
                <w:lang w:val="en-US" w:eastAsia="ru-RU"/>
              </w:rPr>
              <w:t>t</w:t>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val="en-US" w:eastAsia="ru-RU"/>
              </w:rPr>
              <w:sym w:font="Symbol" w:char="F03E"/>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10 с</w:t>
            </w:r>
          </w:p>
        </w:tc>
        <w:tc>
          <w:tcPr>
            <w:tcW w:w="787" w:type="pct"/>
          </w:tcPr>
          <w:p w14:paraId="689E5328" w14:textId="0CFE6F52"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1,5</w:t>
            </w:r>
            <w:r w:rsidR="00AE328A">
              <w:rPr>
                <w:rFonts w:ascii="Arial" w:eastAsia="Times New Roman" w:hAnsi="Arial" w:cs="Arial"/>
                <w:color w:val="000000"/>
                <w:sz w:val="20"/>
                <w:szCs w:val="20"/>
                <w:lang w:eastAsia="ru-RU"/>
              </w:rPr>
              <w:t xml:space="preserve"> </w:t>
            </w:r>
            <w:r w:rsidR="00721B00" w:rsidRPr="00B70AF3">
              <w:rPr>
                <w:rFonts w:ascii="Arial" w:eastAsia="Times New Roman" w:hAnsi="Arial" w:cs="Arial"/>
                <w:color w:val="000000"/>
                <w:sz w:val="20"/>
                <w:szCs w:val="20"/>
                <w:lang w:eastAsia="ru-RU"/>
              </w:rPr>
              <w:t>∙</w:t>
            </w:r>
            <w:r w:rsidR="00AE328A">
              <w:rPr>
                <w:rFonts w:ascii="Arial" w:eastAsia="Times New Roman" w:hAnsi="Arial" w:cs="Arial"/>
                <w:color w:val="000000"/>
                <w:sz w:val="20"/>
                <w:szCs w:val="20"/>
                <w:lang w:eastAsia="ru-RU"/>
              </w:rPr>
              <w:t xml:space="preserve"> </w:t>
            </w:r>
            <w:r w:rsidRPr="00B70AF3">
              <w:rPr>
                <w:rFonts w:ascii="Arial" w:eastAsia="Times New Roman" w:hAnsi="Arial" w:cs="Arial"/>
                <w:i/>
                <w:color w:val="000000"/>
                <w:sz w:val="20"/>
                <w:szCs w:val="20"/>
                <w:lang w:val="en-US" w:eastAsia="ru-RU"/>
              </w:rPr>
              <w:t>t</w:t>
            </w:r>
            <w:r w:rsidRPr="00B70AF3">
              <w:rPr>
                <w:rFonts w:ascii="Arial" w:eastAsia="Times New Roman" w:hAnsi="Arial" w:cs="Arial"/>
                <w:color w:val="000000"/>
                <w:sz w:val="20"/>
                <w:szCs w:val="20"/>
                <w:vertAlign w:val="superscript"/>
                <w:lang w:val="en-US" w:eastAsia="ru-RU"/>
              </w:rPr>
              <w:t>3/8</w:t>
            </w:r>
            <w:r w:rsidRPr="00B70AF3">
              <w:rPr>
                <w:rFonts w:ascii="Arial" w:eastAsia="Times New Roman" w:hAnsi="Arial" w:cs="Arial"/>
                <w:color w:val="000000"/>
                <w:sz w:val="20"/>
                <w:szCs w:val="20"/>
                <w:lang w:eastAsia="ru-RU"/>
              </w:rPr>
              <w:br/>
              <w:t>3,5</w:t>
            </w:r>
          </w:p>
        </w:tc>
        <w:tc>
          <w:tcPr>
            <w:tcW w:w="2499" w:type="pct"/>
          </w:tcPr>
          <w:p w14:paraId="1CE909B6"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Более обширная тепловая диффузия и смещение облучаемой ткани относительно пучка спустя 0,35 с</w:t>
            </w:r>
          </w:p>
        </w:tc>
      </w:tr>
      <w:tr w:rsidR="001F7F90" w:rsidRPr="00B70AF3" w14:paraId="079BBDD7" w14:textId="77777777">
        <w:trPr>
          <w:trHeight w:val="510"/>
          <w:jc w:val="center"/>
        </w:trPr>
        <w:tc>
          <w:tcPr>
            <w:tcW w:w="866" w:type="pct"/>
          </w:tcPr>
          <w:p w14:paraId="62244660" w14:textId="0FA22B1D" w:rsidR="001F7F90" w:rsidRPr="00B70AF3" w:rsidRDefault="00D347A7">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10</w:t>
            </w:r>
            <w:r w:rsidRPr="00B70AF3">
              <w:rPr>
                <w:rFonts w:ascii="Arial" w:eastAsia="Times New Roman" w:hAnsi="Arial" w:cs="Arial"/>
                <w:color w:val="000000"/>
                <w:sz w:val="20"/>
                <w:szCs w:val="20"/>
                <w:vertAlign w:val="superscript"/>
                <w:lang w:val="en-US" w:eastAsia="ru-RU"/>
              </w:rPr>
              <w:t xml:space="preserve">5 </w:t>
            </w:r>
            <w:r w:rsidR="00AE328A">
              <w:rPr>
                <w:rFonts w:ascii="Arial" w:eastAsia="Times New Roman" w:hAnsi="Arial" w:cs="Arial"/>
                <w:color w:val="000000"/>
                <w:sz w:val="20"/>
                <w:szCs w:val="20"/>
                <w:vertAlign w:val="superscript"/>
                <w:lang w:eastAsia="ru-RU"/>
              </w:rPr>
              <w:t> </w:t>
            </w:r>
            <w:r w:rsidRPr="00B70AF3">
              <w:rPr>
                <w:rFonts w:ascii="Arial" w:eastAsia="Times New Roman" w:hAnsi="Arial" w:cs="Arial"/>
                <w:color w:val="000000"/>
                <w:sz w:val="20"/>
                <w:szCs w:val="20"/>
                <w:lang w:val="en-US" w:eastAsia="ru-RU"/>
              </w:rPr>
              <w:sym w:font="Symbol" w:char="F0A3"/>
            </w:r>
            <w:r w:rsidRPr="00B70AF3">
              <w:rPr>
                <w:rFonts w:ascii="Arial" w:eastAsia="Times New Roman" w:hAnsi="Arial" w:cs="Arial"/>
                <w:color w:val="000000"/>
                <w:sz w:val="20"/>
                <w:szCs w:val="20"/>
                <w:lang w:val="en-US" w:eastAsia="ru-RU"/>
              </w:rPr>
              <w:t xml:space="preserve"> λ </w:t>
            </w:r>
            <w:r w:rsidRPr="00B70AF3">
              <w:rPr>
                <w:rFonts w:ascii="Arial" w:eastAsia="Times New Roman" w:hAnsi="Arial" w:cs="Arial"/>
                <w:color w:val="000000"/>
                <w:sz w:val="20"/>
                <w:szCs w:val="20"/>
                <w:lang w:val="en-US" w:eastAsia="ru-RU"/>
              </w:rPr>
              <w:sym w:font="Symbol" w:char="F0A3"/>
            </w:r>
            <w:r w:rsidRPr="00B70AF3">
              <w:rPr>
                <w:rFonts w:ascii="Arial" w:eastAsia="Times New Roman" w:hAnsi="Arial" w:cs="Arial"/>
                <w:color w:val="000000"/>
                <w:sz w:val="20"/>
                <w:szCs w:val="20"/>
                <w:lang w:val="en-US" w:eastAsia="ru-RU"/>
              </w:rPr>
              <w:t xml:space="preserve"> </w:t>
            </w:r>
            <w:r w:rsidRPr="00B70AF3">
              <w:rPr>
                <w:rFonts w:ascii="Arial" w:eastAsia="Times New Roman" w:hAnsi="Arial" w:cs="Arial"/>
                <w:color w:val="000000"/>
                <w:sz w:val="20"/>
                <w:szCs w:val="20"/>
                <w:lang w:eastAsia="ru-RU"/>
              </w:rPr>
              <w:t>10</w:t>
            </w:r>
            <w:r w:rsidRPr="00B70AF3">
              <w:rPr>
                <w:rFonts w:ascii="Arial" w:eastAsia="Times New Roman" w:hAnsi="Arial" w:cs="Arial"/>
                <w:color w:val="000000"/>
                <w:sz w:val="20"/>
                <w:szCs w:val="20"/>
                <w:vertAlign w:val="superscript"/>
                <w:lang w:eastAsia="ru-RU"/>
              </w:rPr>
              <w:t>6</w:t>
            </w:r>
          </w:p>
        </w:tc>
        <w:tc>
          <w:tcPr>
            <w:tcW w:w="848" w:type="pct"/>
          </w:tcPr>
          <w:p w14:paraId="24ACAC70"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val="en-US" w:eastAsia="ru-RU"/>
              </w:rPr>
            </w:pPr>
            <w:r w:rsidRPr="00B70AF3">
              <w:rPr>
                <w:rFonts w:ascii="Arial" w:eastAsia="Times New Roman" w:hAnsi="Arial" w:cs="Arial"/>
                <w:color w:val="000000"/>
                <w:sz w:val="20"/>
                <w:szCs w:val="20"/>
                <w:lang w:eastAsia="ru-RU"/>
              </w:rPr>
              <w:t xml:space="preserve">Для всех </w:t>
            </w:r>
            <w:r w:rsidRPr="00B70AF3">
              <w:rPr>
                <w:rFonts w:ascii="Arial" w:eastAsia="Calibri" w:hAnsi="Arial" w:cs="Arial"/>
                <w:i/>
                <w:color w:val="000000"/>
                <w:sz w:val="20"/>
                <w:szCs w:val="20"/>
                <w:lang w:val="en-US" w:eastAsia="ru-RU"/>
              </w:rPr>
              <w:t>t</w:t>
            </w:r>
          </w:p>
        </w:tc>
        <w:tc>
          <w:tcPr>
            <w:tcW w:w="787" w:type="pct"/>
          </w:tcPr>
          <w:p w14:paraId="0F601D2E" w14:textId="77777777" w:rsidR="001F7F90" w:rsidRPr="00B70AF3" w:rsidRDefault="00D347A7" w:rsidP="002067F9">
            <w:pPr>
              <w:autoSpaceDE w:val="0"/>
              <w:autoSpaceDN w:val="0"/>
              <w:adjustRightInd w:val="0"/>
              <w:spacing w:before="100" w:beforeAutospacing="1" w:after="100" w:afterAutospacing="1" w:line="276" w:lineRule="auto"/>
              <w:jc w:val="center"/>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 xml:space="preserve">11 </w:t>
            </w:r>
          </w:p>
        </w:tc>
        <w:tc>
          <w:tcPr>
            <w:tcW w:w="2499" w:type="pct"/>
          </w:tcPr>
          <w:p w14:paraId="754C350A" w14:textId="77777777" w:rsidR="001F7F90" w:rsidRPr="00B70AF3" w:rsidRDefault="00D347A7" w:rsidP="002067F9">
            <w:pPr>
              <w:autoSpaceDE w:val="0"/>
              <w:autoSpaceDN w:val="0"/>
              <w:adjustRightInd w:val="0"/>
              <w:spacing w:after="0" w:line="276" w:lineRule="auto"/>
              <w:rPr>
                <w:rFonts w:ascii="Arial" w:eastAsia="Times New Roman" w:hAnsi="Arial" w:cs="Arial"/>
                <w:color w:val="000000"/>
                <w:sz w:val="20"/>
                <w:szCs w:val="20"/>
                <w:lang w:eastAsia="ru-RU"/>
              </w:rPr>
            </w:pPr>
            <w:r w:rsidRPr="00B70AF3">
              <w:rPr>
                <w:rFonts w:ascii="Arial" w:eastAsia="Times New Roman" w:hAnsi="Arial" w:cs="Arial"/>
                <w:color w:val="000000"/>
                <w:sz w:val="20"/>
                <w:szCs w:val="20"/>
                <w:lang w:eastAsia="ru-RU"/>
              </w:rPr>
              <w:t>Для выполнения точных измерений апертура должна быть больше чем дифракционный предел (примерно 10</w:t>
            </w:r>
            <w:r w:rsidRPr="00B70AF3">
              <w:rPr>
                <w:rFonts w:ascii="Arial" w:eastAsia="Calibri" w:hAnsi="Arial" w:cs="Arial"/>
                <w:color w:val="000000"/>
                <w:sz w:val="20"/>
                <w:szCs w:val="20"/>
                <w:lang w:eastAsia="ru-RU"/>
              </w:rPr>
              <w:t xml:space="preserve"> раз</w:t>
            </w:r>
            <w:r w:rsidRPr="00B70AF3">
              <w:rPr>
                <w:rFonts w:ascii="Arial" w:eastAsia="Times New Roman" w:hAnsi="Arial" w:cs="Arial"/>
                <w:color w:val="000000"/>
                <w:sz w:val="20"/>
                <w:szCs w:val="20"/>
                <w:lang w:eastAsia="ru-RU"/>
              </w:rPr>
              <w:t xml:space="preserve">) </w:t>
            </w:r>
          </w:p>
        </w:tc>
      </w:tr>
    </w:tbl>
    <w:p w14:paraId="7CCEA8A9" w14:textId="0668E275" w:rsidR="001F7F90" w:rsidRPr="00B70AF3" w:rsidRDefault="00D347A7">
      <w:pPr>
        <w:pageBreakBefore/>
        <w:widowControl w:val="0"/>
        <w:spacing w:after="0" w:line="360" w:lineRule="auto"/>
        <w:jc w:val="center"/>
        <w:outlineLvl w:val="0"/>
        <w:rPr>
          <w:rFonts w:ascii="Arial" w:eastAsia="MS Gothic" w:hAnsi="Arial" w:cs="Arial"/>
          <w:b/>
          <w:sz w:val="24"/>
          <w:szCs w:val="24"/>
        </w:rPr>
      </w:pPr>
      <w:bookmarkStart w:id="86" w:name="_Toc198565335"/>
      <w:bookmarkStart w:id="87" w:name="_Toc197961184"/>
      <w:bookmarkStart w:id="88" w:name="_Toc195283231"/>
      <w:bookmarkStart w:id="89" w:name="_Toc163052929"/>
      <w:r w:rsidRPr="00B70AF3">
        <w:rPr>
          <w:rFonts w:ascii="Arial" w:eastAsia="MS Gothic" w:hAnsi="Arial" w:cs="Arial"/>
          <w:b/>
          <w:sz w:val="24"/>
          <w:szCs w:val="24"/>
        </w:rPr>
        <w:t>Приложение ДА</w:t>
      </w:r>
      <w:r w:rsidRPr="00B70AF3">
        <w:rPr>
          <w:rFonts w:ascii="Arial" w:eastAsia="MS Gothic" w:hAnsi="Arial" w:cs="Arial"/>
          <w:b/>
          <w:sz w:val="24"/>
          <w:szCs w:val="24"/>
        </w:rPr>
        <w:br/>
        <w:t>(справочное)</w:t>
      </w:r>
      <w:r w:rsidRPr="00B70AF3">
        <w:rPr>
          <w:rFonts w:ascii="Arial" w:eastAsia="MS Gothic" w:hAnsi="Arial" w:cs="Arial"/>
          <w:b/>
          <w:sz w:val="24"/>
          <w:szCs w:val="24"/>
        </w:rPr>
        <w:br/>
      </w:r>
      <w:bookmarkEnd w:id="86"/>
      <w:bookmarkEnd w:id="87"/>
      <w:r w:rsidR="003A542A" w:rsidRPr="00B70AF3">
        <w:rPr>
          <w:rFonts w:ascii="Arial" w:eastAsia="MS Gothic" w:hAnsi="Arial" w:cs="Arial"/>
          <w:b/>
          <w:sz w:val="24"/>
          <w:szCs w:val="24"/>
        </w:rPr>
        <w:t>Сведения о соответствии ссылочных международных стандартов межгосударственным стандартам</w:t>
      </w:r>
    </w:p>
    <w:p w14:paraId="1F294725" w14:textId="77777777" w:rsidR="001F7F90" w:rsidRPr="00B70AF3" w:rsidRDefault="001F7F90">
      <w:pPr>
        <w:spacing w:after="0" w:line="360" w:lineRule="auto"/>
        <w:ind w:firstLine="709"/>
        <w:jc w:val="both"/>
        <w:rPr>
          <w:rFonts w:ascii="Arial" w:eastAsia="Calibri" w:hAnsi="Arial" w:cs="Arial"/>
        </w:rPr>
      </w:pPr>
    </w:p>
    <w:p w14:paraId="0D9B11B7" w14:textId="77777777" w:rsidR="001F7F90" w:rsidRPr="00B70AF3" w:rsidRDefault="00D347A7" w:rsidP="002067F9">
      <w:pPr>
        <w:spacing w:after="120" w:line="240" w:lineRule="auto"/>
        <w:jc w:val="both"/>
        <w:rPr>
          <w:rFonts w:ascii="Arial" w:eastAsia="Calibri" w:hAnsi="Arial" w:cs="Arial"/>
          <w:szCs w:val="24"/>
        </w:rPr>
      </w:pPr>
      <w:r w:rsidRPr="00B70AF3">
        <w:rPr>
          <w:rFonts w:ascii="Arial" w:eastAsia="Calibri" w:hAnsi="Arial" w:cs="Arial"/>
          <w:spacing w:val="40"/>
          <w:szCs w:val="24"/>
        </w:rPr>
        <w:t xml:space="preserve">Таблица </w:t>
      </w:r>
      <w:r w:rsidRPr="00B70AF3">
        <w:rPr>
          <w:rFonts w:ascii="Arial" w:eastAsia="Calibri" w:hAnsi="Arial" w:cs="Arial"/>
          <w:szCs w:val="24"/>
        </w:rPr>
        <w:t>ДА.1</w:t>
      </w:r>
    </w:p>
    <w:tbl>
      <w:tblPr>
        <w:tblStyle w:val="32"/>
        <w:tblW w:w="9891" w:type="dxa"/>
        <w:tblLayout w:type="fixed"/>
        <w:tblLook w:val="04A0" w:firstRow="1" w:lastRow="0" w:firstColumn="1" w:lastColumn="0" w:noHBand="0" w:noVBand="1"/>
      </w:tblPr>
      <w:tblGrid>
        <w:gridCol w:w="3114"/>
        <w:gridCol w:w="1701"/>
        <w:gridCol w:w="5076"/>
      </w:tblGrid>
      <w:tr w:rsidR="001F7F90" w:rsidRPr="00B70AF3" w14:paraId="091C72EF" w14:textId="77777777">
        <w:trPr>
          <w:tblHeader/>
        </w:trPr>
        <w:tc>
          <w:tcPr>
            <w:tcW w:w="3114" w:type="dxa"/>
            <w:tcBorders>
              <w:bottom w:val="double" w:sz="4" w:space="0" w:color="000000"/>
            </w:tcBorders>
          </w:tcPr>
          <w:p w14:paraId="11034099" w14:textId="77777777" w:rsidR="001F7F90" w:rsidRPr="00B70AF3" w:rsidRDefault="00D347A7" w:rsidP="002067F9">
            <w:pPr>
              <w:keepNext/>
              <w:keepLines/>
              <w:spacing w:before="240" w:after="0" w:line="276" w:lineRule="auto"/>
              <w:jc w:val="center"/>
              <w:rPr>
                <w:rFonts w:ascii="Arial" w:eastAsia="Calibri" w:hAnsi="Arial" w:cs="Arial"/>
              </w:rPr>
            </w:pPr>
            <w:r w:rsidRPr="00B70AF3">
              <w:rPr>
                <w:rFonts w:ascii="Arial" w:eastAsia="Calibri" w:hAnsi="Arial" w:cs="Arial"/>
              </w:rPr>
              <w:t>Обозначение ссылочного международного стандарта</w:t>
            </w:r>
          </w:p>
        </w:tc>
        <w:tc>
          <w:tcPr>
            <w:tcW w:w="1701" w:type="dxa"/>
            <w:tcBorders>
              <w:bottom w:val="double" w:sz="4" w:space="0" w:color="000000"/>
            </w:tcBorders>
          </w:tcPr>
          <w:p w14:paraId="44D1DA04" w14:textId="77777777" w:rsidR="001F7F90" w:rsidRPr="00B70AF3" w:rsidRDefault="00D347A7" w:rsidP="002067F9">
            <w:pPr>
              <w:keepNext/>
              <w:keepLines/>
              <w:spacing w:before="240" w:after="0" w:line="276" w:lineRule="auto"/>
              <w:jc w:val="center"/>
              <w:rPr>
                <w:rFonts w:ascii="Arial" w:eastAsia="Calibri" w:hAnsi="Arial" w:cs="Arial"/>
              </w:rPr>
            </w:pPr>
            <w:r w:rsidRPr="00B70AF3">
              <w:rPr>
                <w:rFonts w:ascii="Arial" w:eastAsia="Calibri" w:hAnsi="Arial" w:cs="Arial"/>
                <w:spacing w:val="2"/>
                <w:shd w:val="clear" w:color="auto" w:fill="FFFFFF"/>
              </w:rPr>
              <w:t>Степень соответствия</w:t>
            </w:r>
          </w:p>
        </w:tc>
        <w:tc>
          <w:tcPr>
            <w:tcW w:w="5076" w:type="dxa"/>
            <w:tcBorders>
              <w:bottom w:val="double" w:sz="4" w:space="0" w:color="000000"/>
            </w:tcBorders>
          </w:tcPr>
          <w:p w14:paraId="41A59A47" w14:textId="77777777" w:rsidR="001F7F90" w:rsidRPr="00B70AF3" w:rsidRDefault="00D347A7" w:rsidP="002067F9">
            <w:pPr>
              <w:keepNext/>
              <w:keepLines/>
              <w:spacing w:before="240" w:after="0" w:line="276" w:lineRule="auto"/>
              <w:jc w:val="center"/>
              <w:rPr>
                <w:rFonts w:ascii="Arial" w:eastAsia="Calibri" w:hAnsi="Arial" w:cs="Arial"/>
              </w:rPr>
            </w:pPr>
            <w:r w:rsidRPr="00B70AF3">
              <w:rPr>
                <w:rFonts w:ascii="Arial" w:eastAsia="Calibri" w:hAnsi="Arial" w:cs="Arial"/>
              </w:rPr>
              <w:t>Обозначение ссылочного</w:t>
            </w:r>
            <w:r w:rsidRPr="00B70AF3">
              <w:rPr>
                <w:rFonts w:ascii="Arial" w:eastAsia="Calibri" w:hAnsi="Arial" w:cs="Arial"/>
              </w:rPr>
              <w:br/>
              <w:t>межгосударственного стандарта</w:t>
            </w:r>
          </w:p>
        </w:tc>
      </w:tr>
      <w:tr w:rsidR="001F7F90" w:rsidRPr="00B70AF3" w14:paraId="1A5AA432" w14:textId="77777777">
        <w:trPr>
          <w:trHeight w:val="761"/>
        </w:trPr>
        <w:tc>
          <w:tcPr>
            <w:tcW w:w="3114" w:type="dxa"/>
            <w:shd w:val="clear" w:color="auto" w:fill="FFFFFF"/>
          </w:tcPr>
          <w:p w14:paraId="2371E5D6" w14:textId="77777777" w:rsidR="001F7F90" w:rsidRPr="00B70AF3" w:rsidRDefault="00D347A7" w:rsidP="002067F9">
            <w:pPr>
              <w:keepNext/>
              <w:keepLines/>
              <w:widowControl w:val="0"/>
              <w:shd w:val="clear" w:color="auto" w:fill="FFFFFF"/>
              <w:tabs>
                <w:tab w:val="left" w:pos="1039"/>
              </w:tabs>
              <w:spacing w:before="240" w:after="0" w:line="276" w:lineRule="auto"/>
              <w:rPr>
                <w:rFonts w:ascii="Arial" w:eastAsia="Calibri" w:hAnsi="Arial" w:cs="Arial"/>
                <w:iCs/>
                <w:lang w:val="en-US"/>
              </w:rPr>
            </w:pPr>
            <w:r w:rsidRPr="00B70AF3">
              <w:rPr>
                <w:rFonts w:ascii="Arial" w:eastAsia="Calibri" w:hAnsi="Arial" w:cs="Arial"/>
                <w:iCs/>
                <w:lang w:val="en-US"/>
              </w:rPr>
              <w:t>IEC 60825-1:2014</w:t>
            </w:r>
          </w:p>
        </w:tc>
        <w:tc>
          <w:tcPr>
            <w:tcW w:w="1701" w:type="dxa"/>
            <w:shd w:val="clear" w:color="auto" w:fill="FFFFFF"/>
          </w:tcPr>
          <w:p w14:paraId="638B0042" w14:textId="77777777" w:rsidR="001F7F90" w:rsidRPr="00B70AF3" w:rsidRDefault="00D347A7" w:rsidP="002067F9">
            <w:pPr>
              <w:keepNext/>
              <w:keepLines/>
              <w:widowControl w:val="0"/>
              <w:shd w:val="clear" w:color="auto" w:fill="FFFFFF"/>
              <w:tabs>
                <w:tab w:val="left" w:pos="1039"/>
              </w:tabs>
              <w:spacing w:before="240" w:after="0" w:line="276" w:lineRule="auto"/>
              <w:jc w:val="center"/>
              <w:rPr>
                <w:rFonts w:ascii="Arial" w:eastAsia="Calibri" w:hAnsi="Arial" w:cs="Arial"/>
                <w:iCs/>
                <w:lang w:val="en-US"/>
              </w:rPr>
            </w:pPr>
            <w:r w:rsidRPr="00B70AF3">
              <w:rPr>
                <w:rFonts w:ascii="Arial" w:eastAsia="Calibri" w:hAnsi="Arial" w:cs="Arial"/>
                <w:iCs/>
                <w:lang w:val="en-US"/>
              </w:rPr>
              <w:t>IDT</w:t>
            </w:r>
          </w:p>
        </w:tc>
        <w:tc>
          <w:tcPr>
            <w:tcW w:w="5076" w:type="dxa"/>
            <w:tcBorders>
              <w:top w:val="single" w:sz="4" w:space="0" w:color="auto"/>
            </w:tcBorders>
          </w:tcPr>
          <w:p w14:paraId="6695C2AF" w14:textId="77777777" w:rsidR="001F7F90" w:rsidRPr="00B70AF3" w:rsidRDefault="00D347A7" w:rsidP="002067F9">
            <w:pPr>
              <w:keepNext/>
              <w:keepLines/>
              <w:tabs>
                <w:tab w:val="left" w:pos="1134"/>
              </w:tabs>
              <w:snapToGrid w:val="0"/>
              <w:spacing w:before="240" w:after="0" w:line="276" w:lineRule="auto"/>
              <w:jc w:val="both"/>
              <w:rPr>
                <w:rFonts w:ascii="Arial" w:eastAsia="Calibri" w:hAnsi="Arial" w:cs="Arial"/>
              </w:rPr>
            </w:pPr>
            <w:r w:rsidRPr="00B70AF3">
              <w:rPr>
                <w:rFonts w:ascii="Arial" w:eastAsia="Calibri" w:hAnsi="Arial" w:cs="Arial"/>
              </w:rPr>
              <w:t>ГОСТ IEC 60825-1–2023 «Безопасность лазерной аппаратуры. Часть 1. Классификация оборудования и требования»</w:t>
            </w:r>
          </w:p>
        </w:tc>
      </w:tr>
      <w:tr w:rsidR="001F7F90" w:rsidRPr="00B70AF3" w14:paraId="096A0C51" w14:textId="77777777">
        <w:trPr>
          <w:trHeight w:val="851"/>
        </w:trPr>
        <w:tc>
          <w:tcPr>
            <w:tcW w:w="9891" w:type="dxa"/>
            <w:gridSpan w:val="3"/>
          </w:tcPr>
          <w:p w14:paraId="2259C5DE" w14:textId="77777777" w:rsidR="001F7F90" w:rsidRPr="00B70AF3" w:rsidRDefault="00D347A7" w:rsidP="002067F9">
            <w:pPr>
              <w:keepNext/>
              <w:keepLines/>
              <w:spacing w:before="240" w:after="0" w:line="276" w:lineRule="auto"/>
              <w:ind w:firstLine="596"/>
              <w:jc w:val="both"/>
              <w:rPr>
                <w:rFonts w:ascii="Arial" w:eastAsia="Calibri" w:hAnsi="Arial" w:cs="Arial"/>
                <w:sz w:val="20"/>
                <w:szCs w:val="20"/>
              </w:rPr>
            </w:pPr>
            <w:r w:rsidRPr="00B70AF3">
              <w:rPr>
                <w:rFonts w:ascii="Arial" w:eastAsia="Calibri" w:hAnsi="Arial" w:cs="Arial"/>
                <w:spacing w:val="40"/>
                <w:sz w:val="20"/>
                <w:szCs w:val="20"/>
              </w:rPr>
              <w:t xml:space="preserve">Примечание – </w:t>
            </w:r>
            <w:r w:rsidRPr="00B70AF3">
              <w:rPr>
                <w:rFonts w:ascii="Arial" w:eastAsia="Calibri" w:hAnsi="Arial" w:cs="Arial"/>
                <w:sz w:val="20"/>
                <w:szCs w:val="20"/>
              </w:rPr>
              <w:t>В настоящей таблице использовано следующее условное обозначение степени соответствия стандарта:</w:t>
            </w:r>
          </w:p>
          <w:p w14:paraId="690895DC" w14:textId="77777777" w:rsidR="001F7F90" w:rsidRPr="00B70AF3" w:rsidRDefault="00D347A7" w:rsidP="002067F9">
            <w:pPr>
              <w:keepNext/>
              <w:keepLines/>
              <w:spacing w:before="240" w:after="0" w:line="276" w:lineRule="auto"/>
              <w:ind w:firstLine="596"/>
              <w:jc w:val="both"/>
              <w:rPr>
                <w:rFonts w:ascii="Arial" w:eastAsia="Calibri" w:hAnsi="Arial" w:cs="Arial"/>
                <w:sz w:val="20"/>
                <w:szCs w:val="20"/>
              </w:rPr>
            </w:pPr>
            <w:r w:rsidRPr="00B70AF3">
              <w:rPr>
                <w:rFonts w:ascii="Arial" w:eastAsia="Calibri" w:hAnsi="Arial" w:cs="Arial"/>
                <w:sz w:val="20"/>
                <w:szCs w:val="20"/>
              </w:rPr>
              <w:t xml:space="preserve">- </w:t>
            </w:r>
            <w:r w:rsidRPr="00B70AF3">
              <w:rPr>
                <w:rFonts w:ascii="Arial" w:eastAsia="Calibri" w:hAnsi="Arial" w:cs="Arial"/>
                <w:sz w:val="20"/>
                <w:szCs w:val="20"/>
                <w:lang w:val="en-US"/>
              </w:rPr>
              <w:t>IDT</w:t>
            </w:r>
            <w:r w:rsidRPr="00B70AF3">
              <w:rPr>
                <w:rFonts w:ascii="Arial" w:eastAsia="Calibri" w:hAnsi="Arial" w:cs="Arial"/>
                <w:sz w:val="20"/>
                <w:szCs w:val="20"/>
              </w:rPr>
              <w:t xml:space="preserve"> – идентичный стандарт.</w:t>
            </w:r>
          </w:p>
        </w:tc>
      </w:tr>
    </w:tbl>
    <w:p w14:paraId="44672869" w14:textId="77777777" w:rsidR="001F7F90" w:rsidRPr="00B70AF3" w:rsidRDefault="00D347A7">
      <w:pPr>
        <w:keepNext/>
        <w:keepLines/>
        <w:pageBreakBefore/>
        <w:spacing w:after="0" w:line="360" w:lineRule="auto"/>
        <w:ind w:firstLine="709"/>
        <w:jc w:val="center"/>
        <w:outlineLvl w:val="0"/>
        <w:rPr>
          <w:rFonts w:ascii="Arial" w:eastAsia="SimSun" w:hAnsi="Arial" w:cs="Arial"/>
          <w:b/>
          <w:sz w:val="24"/>
          <w:szCs w:val="24"/>
        </w:rPr>
      </w:pPr>
      <w:bookmarkStart w:id="90" w:name="_Toc198565336"/>
      <w:bookmarkStart w:id="91" w:name="_Toc197961185"/>
      <w:r w:rsidRPr="00B70AF3">
        <w:rPr>
          <w:rFonts w:ascii="Arial" w:eastAsia="SimSun" w:hAnsi="Arial" w:cs="Arial"/>
          <w:b/>
          <w:sz w:val="24"/>
          <w:szCs w:val="24"/>
        </w:rPr>
        <w:t>Библиография</w:t>
      </w:r>
      <w:bookmarkEnd w:id="88"/>
      <w:bookmarkEnd w:id="89"/>
      <w:bookmarkEnd w:id="90"/>
      <w:bookmarkEnd w:id="91"/>
    </w:p>
    <w:tbl>
      <w:tblPr>
        <w:tblW w:w="5000" w:type="pct"/>
        <w:tblInd w:w="91" w:type="dxa"/>
        <w:tblCellMar>
          <w:left w:w="0" w:type="dxa"/>
          <w:right w:w="0" w:type="dxa"/>
        </w:tblCellMar>
        <w:tblLook w:val="04A0" w:firstRow="1" w:lastRow="0" w:firstColumn="1" w:lastColumn="0" w:noHBand="0" w:noVBand="1"/>
      </w:tblPr>
      <w:tblGrid>
        <w:gridCol w:w="3153"/>
        <w:gridCol w:w="6768"/>
      </w:tblGrid>
      <w:tr w:rsidR="001F7F90" w:rsidRPr="00B70AF3" w14:paraId="69EC9B2E" w14:textId="77777777" w:rsidTr="002067F9">
        <w:trPr>
          <w:trHeight w:val="966"/>
        </w:trPr>
        <w:tc>
          <w:tcPr>
            <w:tcW w:w="1589" w:type="pct"/>
            <w:shd w:val="clear" w:color="auto" w:fill="FFFFFF"/>
          </w:tcPr>
          <w:p w14:paraId="44862BB2"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60027-1:1992</w:t>
            </w:r>
          </w:p>
          <w:p w14:paraId="6A47268D" w14:textId="29B3EFA8"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w:t>
            </w:r>
            <w:r w:rsidR="00160B45" w:rsidRPr="00435C12">
              <w:rPr>
                <w:rFonts w:ascii="Arial" w:eastAsia="SimSun" w:hAnsi="Arial" w:cs="Arial"/>
                <w:iCs/>
                <w:lang w:val="en-US" w:eastAsia="ru-RU"/>
              </w:rPr>
              <w:t xml:space="preserve"> </w:t>
            </w:r>
            <w:r w:rsidRPr="00B70AF3">
              <w:rPr>
                <w:rFonts w:ascii="Arial" w:eastAsia="SimSun" w:hAnsi="Arial" w:cs="Arial"/>
                <w:iCs/>
                <w:lang w:val="en-US" w:eastAsia="ru-RU"/>
              </w:rPr>
              <w:t xml:space="preserve">60027-1:1992/AMD1:1997 </w:t>
            </w:r>
          </w:p>
          <w:p w14:paraId="469ED5B9"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60027-1:1992/AMD2:2005</w:t>
            </w:r>
          </w:p>
        </w:tc>
        <w:tc>
          <w:tcPr>
            <w:tcW w:w="3411" w:type="pct"/>
            <w:shd w:val="clear" w:color="auto" w:fill="FFFFFF"/>
          </w:tcPr>
          <w:p w14:paraId="567A06A1" w14:textId="77777777" w:rsidR="00BA6EAD"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Letter symbols to be used in electrical technology – Part 1: General (Буквенные обозначения, используемые в электротехнике</w:t>
            </w:r>
            <w:r w:rsidR="00BA6EAD" w:rsidRPr="00B70AF3">
              <w:rPr>
                <w:rFonts w:ascii="Arial" w:eastAsia="SimSun" w:hAnsi="Arial" w:cs="Arial"/>
                <w:iCs/>
                <w:lang w:val="en-US" w:eastAsia="ru-RU"/>
              </w:rPr>
              <w:t>.</w:t>
            </w:r>
            <w:r w:rsidRPr="00B70AF3">
              <w:rPr>
                <w:rFonts w:ascii="Arial" w:eastAsia="SimSun" w:hAnsi="Arial" w:cs="Arial"/>
                <w:iCs/>
                <w:lang w:val="en-US" w:eastAsia="ru-RU"/>
              </w:rPr>
              <w:t xml:space="preserve"> </w:t>
            </w:r>
          </w:p>
          <w:p w14:paraId="225D21F6"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Часть 1</w:t>
            </w:r>
            <w:r w:rsidR="00BA6EAD" w:rsidRPr="00B70AF3">
              <w:rPr>
                <w:rFonts w:ascii="Arial" w:eastAsia="SimSun" w:hAnsi="Arial" w:cs="Arial"/>
                <w:iCs/>
                <w:lang w:eastAsia="ru-RU"/>
              </w:rPr>
              <w:t>.</w:t>
            </w:r>
            <w:r w:rsidRPr="00B70AF3">
              <w:rPr>
                <w:rFonts w:ascii="Arial" w:eastAsia="SimSun" w:hAnsi="Arial" w:cs="Arial"/>
                <w:iCs/>
                <w:lang w:val="en-US" w:eastAsia="ru-RU"/>
              </w:rPr>
              <w:t xml:space="preserve"> Общие положения)</w:t>
            </w:r>
          </w:p>
        </w:tc>
      </w:tr>
      <w:tr w:rsidR="001F7F90" w:rsidRPr="00B70AF3" w14:paraId="0AB484EA" w14:textId="77777777" w:rsidTr="002067F9">
        <w:trPr>
          <w:trHeight w:val="966"/>
        </w:trPr>
        <w:tc>
          <w:tcPr>
            <w:tcW w:w="1589" w:type="pct"/>
            <w:shd w:val="clear" w:color="auto" w:fill="FFFFFF"/>
          </w:tcPr>
          <w:p w14:paraId="350A121F"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eastAsia="ru-RU"/>
              </w:rPr>
              <w:t>IEC 60050-845:2020</w:t>
            </w:r>
          </w:p>
        </w:tc>
        <w:tc>
          <w:tcPr>
            <w:tcW w:w="3411" w:type="pct"/>
            <w:shd w:val="clear" w:color="auto" w:fill="FFFFFF"/>
          </w:tcPr>
          <w:p w14:paraId="5E660401"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International Electrotechnical Vocabulary (IEV) – Part 845: Lighting [</w:t>
            </w:r>
            <w:r w:rsidRPr="00B70AF3">
              <w:rPr>
                <w:rFonts w:ascii="Arial" w:eastAsia="SimSun" w:hAnsi="Arial" w:cs="Arial"/>
                <w:iCs/>
                <w:lang w:eastAsia="ru-RU"/>
              </w:rPr>
              <w:t>Международный</w:t>
            </w:r>
            <w:r w:rsidRPr="00B70AF3">
              <w:rPr>
                <w:rFonts w:ascii="Arial" w:eastAsia="SimSun" w:hAnsi="Arial" w:cs="Arial"/>
                <w:iCs/>
                <w:lang w:val="en-US" w:eastAsia="ru-RU"/>
              </w:rPr>
              <w:t xml:space="preserve"> </w:t>
            </w:r>
            <w:r w:rsidRPr="00B70AF3">
              <w:rPr>
                <w:rFonts w:ascii="Arial" w:eastAsia="SimSun" w:hAnsi="Arial" w:cs="Arial"/>
                <w:iCs/>
                <w:lang w:eastAsia="ru-RU"/>
              </w:rPr>
              <w:t>электротехнический</w:t>
            </w:r>
            <w:r w:rsidRPr="00B70AF3">
              <w:rPr>
                <w:rFonts w:ascii="Arial" w:eastAsia="SimSun" w:hAnsi="Arial" w:cs="Arial"/>
                <w:iCs/>
                <w:lang w:val="en-US" w:eastAsia="ru-RU"/>
              </w:rPr>
              <w:t xml:space="preserve"> </w:t>
            </w:r>
            <w:r w:rsidRPr="00B70AF3">
              <w:rPr>
                <w:rFonts w:ascii="Arial" w:eastAsia="SimSun" w:hAnsi="Arial" w:cs="Arial"/>
                <w:iCs/>
                <w:lang w:eastAsia="ru-RU"/>
              </w:rPr>
              <w:t>словарь</w:t>
            </w:r>
            <w:r w:rsidRPr="00B70AF3">
              <w:rPr>
                <w:rFonts w:ascii="Arial" w:eastAsia="SimSun" w:hAnsi="Arial" w:cs="Arial"/>
                <w:iCs/>
                <w:lang w:val="en-US" w:eastAsia="ru-RU"/>
              </w:rPr>
              <w:t xml:space="preserve"> (IEV)</w:t>
            </w:r>
            <w:r w:rsidR="00BA6EAD" w:rsidRPr="00B70AF3">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Часть 845</w:t>
            </w:r>
            <w:r w:rsidR="00BA6EAD" w:rsidRPr="00B70AF3">
              <w:rPr>
                <w:rFonts w:ascii="Arial" w:eastAsia="SimSun" w:hAnsi="Arial" w:cs="Arial"/>
                <w:iCs/>
                <w:lang w:eastAsia="ru-RU"/>
              </w:rPr>
              <w:t>.</w:t>
            </w:r>
            <w:r w:rsidRPr="00B70AF3">
              <w:rPr>
                <w:rFonts w:ascii="Arial" w:eastAsia="SimSun" w:hAnsi="Arial" w:cs="Arial"/>
                <w:iCs/>
                <w:lang w:eastAsia="ru-RU"/>
              </w:rPr>
              <w:t xml:space="preserve"> Освещение]</w:t>
            </w:r>
          </w:p>
        </w:tc>
      </w:tr>
      <w:tr w:rsidR="001F7F90" w:rsidRPr="00BE5BDD" w14:paraId="1CD1FDD6" w14:textId="77777777" w:rsidTr="002067F9">
        <w:trPr>
          <w:trHeight w:val="966"/>
        </w:trPr>
        <w:tc>
          <w:tcPr>
            <w:tcW w:w="1589" w:type="pct"/>
            <w:shd w:val="clear" w:color="auto" w:fill="FFFFFF"/>
          </w:tcPr>
          <w:p w14:paraId="4A5BC3B9"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eastAsia="ru-RU"/>
              </w:rPr>
              <w:t>IEC 31010:2019</w:t>
            </w:r>
          </w:p>
        </w:tc>
        <w:tc>
          <w:tcPr>
            <w:tcW w:w="3411" w:type="pct"/>
            <w:shd w:val="clear" w:color="auto" w:fill="FFFFFF"/>
          </w:tcPr>
          <w:p w14:paraId="3D706B52"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Risk management – Risk assessment techniques (</w:t>
            </w:r>
            <w:r w:rsidRPr="00B70AF3">
              <w:rPr>
                <w:rFonts w:ascii="Arial" w:eastAsia="SimSun" w:hAnsi="Arial" w:cs="Arial"/>
                <w:iCs/>
                <w:lang w:eastAsia="ru-RU"/>
              </w:rPr>
              <w:t>Управление</w:t>
            </w:r>
            <w:r w:rsidRPr="00B70AF3">
              <w:rPr>
                <w:rFonts w:ascii="Arial" w:eastAsia="SimSun" w:hAnsi="Arial" w:cs="Arial"/>
                <w:iCs/>
                <w:lang w:val="en-US" w:eastAsia="ru-RU"/>
              </w:rPr>
              <w:t xml:space="preserve"> </w:t>
            </w:r>
            <w:r w:rsidRPr="00B70AF3">
              <w:rPr>
                <w:rFonts w:ascii="Arial" w:eastAsia="SimSun" w:hAnsi="Arial" w:cs="Arial"/>
                <w:iCs/>
                <w:lang w:eastAsia="ru-RU"/>
              </w:rPr>
              <w:t>рисками</w:t>
            </w:r>
            <w:r w:rsidRPr="00B70AF3">
              <w:rPr>
                <w:rFonts w:ascii="Arial" w:eastAsia="SimSun" w:hAnsi="Arial" w:cs="Arial"/>
                <w:iCs/>
                <w:lang w:val="en-US" w:eastAsia="ru-RU"/>
              </w:rPr>
              <w:t xml:space="preserve"> – </w:t>
            </w:r>
            <w:r w:rsidRPr="00B70AF3">
              <w:rPr>
                <w:rFonts w:ascii="Arial" w:eastAsia="SimSun" w:hAnsi="Arial" w:cs="Arial"/>
                <w:iCs/>
                <w:lang w:eastAsia="ru-RU"/>
              </w:rPr>
              <w:t>Методы</w:t>
            </w:r>
            <w:r w:rsidRPr="00B70AF3">
              <w:rPr>
                <w:rFonts w:ascii="Arial" w:eastAsia="SimSun" w:hAnsi="Arial" w:cs="Arial"/>
                <w:iCs/>
                <w:lang w:val="en-US" w:eastAsia="ru-RU"/>
              </w:rPr>
              <w:t xml:space="preserve"> </w:t>
            </w:r>
            <w:r w:rsidRPr="00B70AF3">
              <w:rPr>
                <w:rFonts w:ascii="Arial" w:eastAsia="SimSun" w:hAnsi="Arial" w:cs="Arial"/>
                <w:iCs/>
                <w:lang w:eastAsia="ru-RU"/>
              </w:rPr>
              <w:t>оценки</w:t>
            </w:r>
            <w:r w:rsidRPr="00B70AF3">
              <w:rPr>
                <w:rFonts w:ascii="Arial" w:eastAsia="SimSun" w:hAnsi="Arial" w:cs="Arial"/>
                <w:iCs/>
                <w:lang w:val="en-US" w:eastAsia="ru-RU"/>
              </w:rPr>
              <w:t xml:space="preserve"> </w:t>
            </w:r>
            <w:r w:rsidRPr="00B70AF3">
              <w:rPr>
                <w:rFonts w:ascii="Arial" w:eastAsia="SimSun" w:hAnsi="Arial" w:cs="Arial"/>
                <w:iCs/>
                <w:lang w:eastAsia="ru-RU"/>
              </w:rPr>
              <w:t>рисков</w:t>
            </w:r>
            <w:r w:rsidRPr="00B70AF3">
              <w:rPr>
                <w:rFonts w:ascii="Arial" w:eastAsia="SimSun" w:hAnsi="Arial" w:cs="Arial"/>
                <w:iCs/>
                <w:lang w:val="en-US" w:eastAsia="ru-RU"/>
              </w:rPr>
              <w:t>)</w:t>
            </w:r>
          </w:p>
        </w:tc>
      </w:tr>
      <w:tr w:rsidR="001F7F90" w:rsidRPr="00B70AF3" w14:paraId="5BF403C4" w14:textId="77777777" w:rsidTr="002067F9">
        <w:trPr>
          <w:trHeight w:val="966"/>
        </w:trPr>
        <w:tc>
          <w:tcPr>
            <w:tcW w:w="1589" w:type="pct"/>
            <w:shd w:val="clear" w:color="auto" w:fill="FFFFFF"/>
          </w:tcPr>
          <w:p w14:paraId="3F03B470"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IEC</w:t>
            </w:r>
            <w:r w:rsidRPr="00B70AF3">
              <w:rPr>
                <w:rFonts w:ascii="Arial" w:eastAsia="SimSun" w:hAnsi="Arial" w:cs="Arial"/>
                <w:iCs/>
                <w:lang w:eastAsia="ru-RU"/>
              </w:rPr>
              <w:t xml:space="preserve"> 60601-2-22:2019</w:t>
            </w:r>
          </w:p>
        </w:tc>
        <w:tc>
          <w:tcPr>
            <w:tcW w:w="3411" w:type="pct"/>
            <w:shd w:val="clear" w:color="auto" w:fill="FFFFFF"/>
          </w:tcPr>
          <w:p w14:paraId="0C2E0149" w14:textId="3C6AE3B7" w:rsidR="001F7F90" w:rsidRPr="00B70AF3" w:rsidRDefault="00D347A7" w:rsidP="00160B45">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Medical</w:t>
            </w:r>
            <w:r w:rsidRPr="00435C12">
              <w:rPr>
                <w:rFonts w:ascii="Arial" w:eastAsia="SimSun" w:hAnsi="Arial" w:cs="Arial"/>
                <w:iCs/>
                <w:lang w:val="en-US" w:eastAsia="ru-RU"/>
              </w:rPr>
              <w:t xml:space="preserve"> </w:t>
            </w:r>
            <w:r w:rsidRPr="00B70AF3">
              <w:rPr>
                <w:rFonts w:ascii="Arial" w:eastAsia="SimSun" w:hAnsi="Arial" w:cs="Arial"/>
                <w:iCs/>
                <w:lang w:val="en-US" w:eastAsia="ru-RU"/>
              </w:rPr>
              <w:t>electrical</w:t>
            </w:r>
            <w:r w:rsidRPr="00435C12">
              <w:rPr>
                <w:rFonts w:ascii="Arial" w:eastAsia="SimSun" w:hAnsi="Arial" w:cs="Arial"/>
                <w:iCs/>
                <w:lang w:val="en-US" w:eastAsia="ru-RU"/>
              </w:rPr>
              <w:t xml:space="preserve"> </w:t>
            </w:r>
            <w:r w:rsidRPr="00B70AF3">
              <w:rPr>
                <w:rFonts w:ascii="Arial" w:eastAsia="SimSun" w:hAnsi="Arial" w:cs="Arial"/>
                <w:iCs/>
                <w:lang w:val="en-US" w:eastAsia="ru-RU"/>
              </w:rPr>
              <w:t>equipment</w:t>
            </w:r>
            <w:r w:rsidRPr="00435C12">
              <w:rPr>
                <w:rFonts w:ascii="Arial" w:eastAsia="SimSun" w:hAnsi="Arial" w:cs="Arial"/>
                <w:iCs/>
                <w:lang w:val="en-US" w:eastAsia="ru-RU"/>
              </w:rPr>
              <w:t xml:space="preserve"> – </w:t>
            </w:r>
            <w:r w:rsidRPr="00B70AF3">
              <w:rPr>
                <w:rFonts w:ascii="Arial" w:eastAsia="SimSun" w:hAnsi="Arial" w:cs="Arial"/>
                <w:iCs/>
                <w:lang w:val="en-US" w:eastAsia="ru-RU"/>
              </w:rPr>
              <w:t>Part</w:t>
            </w:r>
            <w:r w:rsidRPr="00435C12">
              <w:rPr>
                <w:rFonts w:ascii="Arial" w:eastAsia="SimSun" w:hAnsi="Arial" w:cs="Arial"/>
                <w:iCs/>
                <w:lang w:val="en-US" w:eastAsia="ru-RU"/>
              </w:rPr>
              <w:t xml:space="preserve"> 2-22: </w:t>
            </w:r>
            <w:r w:rsidRPr="00B70AF3">
              <w:rPr>
                <w:rFonts w:ascii="Arial" w:eastAsia="SimSun" w:hAnsi="Arial" w:cs="Arial"/>
                <w:iCs/>
                <w:lang w:val="en-US" w:eastAsia="ru-RU"/>
              </w:rPr>
              <w:t>Particular</w:t>
            </w:r>
            <w:r w:rsidRPr="00435C12">
              <w:rPr>
                <w:rFonts w:ascii="Arial" w:eastAsia="SimSun" w:hAnsi="Arial" w:cs="Arial"/>
                <w:iCs/>
                <w:lang w:val="en-US" w:eastAsia="ru-RU"/>
              </w:rPr>
              <w:t xml:space="preserve"> </w:t>
            </w:r>
            <w:r w:rsidRPr="00B70AF3">
              <w:rPr>
                <w:rFonts w:ascii="Arial" w:eastAsia="SimSun" w:hAnsi="Arial" w:cs="Arial"/>
                <w:iCs/>
                <w:lang w:val="en-US" w:eastAsia="ru-RU"/>
              </w:rPr>
              <w:t>requirements</w:t>
            </w:r>
            <w:r w:rsidRPr="00435C12">
              <w:rPr>
                <w:rFonts w:ascii="Arial" w:eastAsia="SimSun" w:hAnsi="Arial" w:cs="Arial"/>
                <w:iCs/>
                <w:lang w:val="en-US" w:eastAsia="ru-RU"/>
              </w:rPr>
              <w:t xml:space="preserve"> </w:t>
            </w:r>
            <w:r w:rsidRPr="00B70AF3">
              <w:rPr>
                <w:rFonts w:ascii="Arial" w:eastAsia="SimSun" w:hAnsi="Arial" w:cs="Arial"/>
                <w:iCs/>
                <w:lang w:val="en-US" w:eastAsia="ru-RU"/>
              </w:rPr>
              <w:t>for</w:t>
            </w:r>
            <w:r w:rsidRPr="00435C12">
              <w:rPr>
                <w:rFonts w:ascii="Arial" w:eastAsia="SimSun" w:hAnsi="Arial" w:cs="Arial"/>
                <w:iCs/>
                <w:lang w:val="en-US" w:eastAsia="ru-RU"/>
              </w:rPr>
              <w:t xml:space="preserve"> </w:t>
            </w:r>
            <w:r w:rsidRPr="00B70AF3">
              <w:rPr>
                <w:rFonts w:ascii="Arial" w:eastAsia="SimSun" w:hAnsi="Arial" w:cs="Arial"/>
                <w:iCs/>
                <w:lang w:val="en-US" w:eastAsia="ru-RU"/>
              </w:rPr>
              <w:t>basic</w:t>
            </w:r>
            <w:r w:rsidRPr="00435C12">
              <w:rPr>
                <w:rFonts w:ascii="Arial" w:eastAsia="SimSun" w:hAnsi="Arial" w:cs="Arial"/>
                <w:iCs/>
                <w:lang w:val="en-US" w:eastAsia="ru-RU"/>
              </w:rPr>
              <w:t xml:space="preserve"> </w:t>
            </w:r>
            <w:r w:rsidRPr="00B70AF3">
              <w:rPr>
                <w:rFonts w:ascii="Arial" w:eastAsia="SimSun" w:hAnsi="Arial" w:cs="Arial"/>
                <w:iCs/>
                <w:lang w:val="en-US" w:eastAsia="ru-RU"/>
              </w:rPr>
              <w:t>safety</w:t>
            </w:r>
            <w:r w:rsidRPr="00435C12">
              <w:rPr>
                <w:rFonts w:ascii="Arial" w:eastAsia="SimSun" w:hAnsi="Arial" w:cs="Arial"/>
                <w:iCs/>
                <w:lang w:val="en-US" w:eastAsia="ru-RU"/>
              </w:rPr>
              <w:t xml:space="preserve"> </w:t>
            </w:r>
            <w:r w:rsidRPr="00B70AF3">
              <w:rPr>
                <w:rFonts w:ascii="Arial" w:eastAsia="SimSun" w:hAnsi="Arial" w:cs="Arial"/>
                <w:iCs/>
                <w:lang w:val="en-US" w:eastAsia="ru-RU"/>
              </w:rPr>
              <w:t>and</w:t>
            </w:r>
            <w:r w:rsidRPr="00435C12">
              <w:rPr>
                <w:rFonts w:ascii="Arial" w:eastAsia="SimSun" w:hAnsi="Arial" w:cs="Arial"/>
                <w:iCs/>
                <w:lang w:val="en-US" w:eastAsia="ru-RU"/>
              </w:rPr>
              <w:t xml:space="preserve"> </w:t>
            </w:r>
            <w:r w:rsidRPr="00B70AF3">
              <w:rPr>
                <w:rFonts w:ascii="Arial" w:eastAsia="SimSun" w:hAnsi="Arial" w:cs="Arial"/>
                <w:iCs/>
                <w:lang w:val="en-US" w:eastAsia="ru-RU"/>
              </w:rPr>
              <w:t>essential</w:t>
            </w:r>
            <w:r w:rsidRPr="00435C12">
              <w:rPr>
                <w:rFonts w:ascii="Arial" w:eastAsia="SimSun" w:hAnsi="Arial" w:cs="Arial"/>
                <w:iCs/>
                <w:lang w:val="en-US" w:eastAsia="ru-RU"/>
              </w:rPr>
              <w:t xml:space="preserve"> </w:t>
            </w:r>
            <w:r w:rsidRPr="00B70AF3">
              <w:rPr>
                <w:rFonts w:ascii="Arial" w:eastAsia="SimSun" w:hAnsi="Arial" w:cs="Arial"/>
                <w:iCs/>
                <w:lang w:val="en-US" w:eastAsia="ru-RU"/>
              </w:rPr>
              <w:t>performance</w:t>
            </w:r>
            <w:r w:rsidRPr="00435C12">
              <w:rPr>
                <w:rFonts w:ascii="Arial" w:eastAsia="SimSun" w:hAnsi="Arial" w:cs="Arial"/>
                <w:iCs/>
                <w:lang w:val="en-US" w:eastAsia="ru-RU"/>
              </w:rPr>
              <w:t xml:space="preserve"> </w:t>
            </w:r>
            <w:r w:rsidRPr="00B70AF3">
              <w:rPr>
                <w:rFonts w:ascii="Arial" w:eastAsia="SimSun" w:hAnsi="Arial" w:cs="Arial"/>
                <w:iCs/>
                <w:lang w:val="en-US" w:eastAsia="ru-RU"/>
              </w:rPr>
              <w:t>of</w:t>
            </w:r>
            <w:r w:rsidRPr="00435C12">
              <w:rPr>
                <w:rFonts w:ascii="Arial" w:eastAsia="SimSun" w:hAnsi="Arial" w:cs="Arial"/>
                <w:iCs/>
                <w:lang w:val="en-US" w:eastAsia="ru-RU"/>
              </w:rPr>
              <w:t xml:space="preserve"> </w:t>
            </w:r>
            <w:r w:rsidRPr="00B70AF3">
              <w:rPr>
                <w:rFonts w:ascii="Arial" w:eastAsia="SimSun" w:hAnsi="Arial" w:cs="Arial"/>
                <w:iCs/>
                <w:lang w:val="en-US" w:eastAsia="ru-RU"/>
              </w:rPr>
              <w:t>surgical</w:t>
            </w:r>
            <w:r w:rsidRPr="00435C12">
              <w:rPr>
                <w:rFonts w:ascii="Arial" w:eastAsia="SimSun" w:hAnsi="Arial" w:cs="Arial"/>
                <w:iCs/>
                <w:lang w:val="en-US" w:eastAsia="ru-RU"/>
              </w:rPr>
              <w:t xml:space="preserve">, </w:t>
            </w:r>
            <w:r w:rsidRPr="00B70AF3">
              <w:rPr>
                <w:rFonts w:ascii="Arial" w:eastAsia="SimSun" w:hAnsi="Arial" w:cs="Arial"/>
                <w:iCs/>
                <w:lang w:val="en-US" w:eastAsia="ru-RU"/>
              </w:rPr>
              <w:t>cosmetic</w:t>
            </w:r>
            <w:r w:rsidRPr="00435C12">
              <w:rPr>
                <w:rFonts w:ascii="Arial" w:eastAsia="SimSun" w:hAnsi="Arial" w:cs="Arial"/>
                <w:iCs/>
                <w:lang w:val="en-US" w:eastAsia="ru-RU"/>
              </w:rPr>
              <w:t xml:space="preserve">, </w:t>
            </w:r>
            <w:r w:rsidRPr="00B70AF3">
              <w:rPr>
                <w:rFonts w:ascii="Arial" w:eastAsia="SimSun" w:hAnsi="Arial" w:cs="Arial"/>
                <w:iCs/>
                <w:lang w:val="en-US" w:eastAsia="ru-RU"/>
              </w:rPr>
              <w:t>therapeutic</w:t>
            </w:r>
            <w:r w:rsidRPr="00435C12">
              <w:rPr>
                <w:rFonts w:ascii="Arial" w:eastAsia="SimSun" w:hAnsi="Arial" w:cs="Arial"/>
                <w:iCs/>
                <w:lang w:val="en-US" w:eastAsia="ru-RU"/>
              </w:rPr>
              <w:t xml:space="preserve"> </w:t>
            </w:r>
            <w:r w:rsidRPr="00B70AF3">
              <w:rPr>
                <w:rFonts w:ascii="Arial" w:eastAsia="SimSun" w:hAnsi="Arial" w:cs="Arial"/>
                <w:iCs/>
                <w:lang w:val="en-US" w:eastAsia="ru-RU"/>
              </w:rPr>
              <w:t>and</w:t>
            </w:r>
            <w:r w:rsidRPr="00435C12">
              <w:rPr>
                <w:rFonts w:ascii="Arial" w:eastAsia="SimSun" w:hAnsi="Arial" w:cs="Arial"/>
                <w:iCs/>
                <w:lang w:val="en-US" w:eastAsia="ru-RU"/>
              </w:rPr>
              <w:t xml:space="preserve"> </w:t>
            </w:r>
            <w:r w:rsidRPr="00B70AF3">
              <w:rPr>
                <w:rFonts w:ascii="Arial" w:eastAsia="SimSun" w:hAnsi="Arial" w:cs="Arial"/>
                <w:iCs/>
                <w:lang w:val="en-US" w:eastAsia="ru-RU"/>
              </w:rPr>
              <w:t>diagnostic</w:t>
            </w:r>
            <w:r w:rsidRPr="00435C12">
              <w:rPr>
                <w:rFonts w:ascii="Arial" w:eastAsia="SimSun" w:hAnsi="Arial" w:cs="Arial"/>
                <w:iCs/>
                <w:lang w:val="en-US" w:eastAsia="ru-RU"/>
              </w:rPr>
              <w:t xml:space="preserve"> </w:t>
            </w:r>
            <w:r w:rsidRPr="00B70AF3">
              <w:rPr>
                <w:rFonts w:ascii="Arial" w:eastAsia="SimSun" w:hAnsi="Arial" w:cs="Arial"/>
                <w:iCs/>
                <w:lang w:val="en-US" w:eastAsia="ru-RU"/>
              </w:rPr>
              <w:t>laser</w:t>
            </w:r>
            <w:r w:rsidRPr="00435C12">
              <w:rPr>
                <w:rFonts w:ascii="Arial" w:eastAsia="SimSun" w:hAnsi="Arial" w:cs="Arial"/>
                <w:iCs/>
                <w:lang w:val="en-US" w:eastAsia="ru-RU"/>
              </w:rPr>
              <w:t xml:space="preserve"> </w:t>
            </w:r>
            <w:r w:rsidRPr="00B70AF3">
              <w:rPr>
                <w:rFonts w:ascii="Arial" w:eastAsia="SimSun" w:hAnsi="Arial" w:cs="Arial"/>
                <w:iCs/>
                <w:lang w:val="en-US" w:eastAsia="ru-RU"/>
              </w:rPr>
              <w:t>equipment</w:t>
            </w:r>
            <w:r w:rsidRPr="00435C12">
              <w:rPr>
                <w:rFonts w:ascii="Arial" w:eastAsia="SimSun" w:hAnsi="Arial" w:cs="Arial"/>
                <w:iCs/>
                <w:lang w:val="en-US" w:eastAsia="ru-RU"/>
              </w:rPr>
              <w:t xml:space="preserve"> (</w:t>
            </w:r>
            <w:r w:rsidR="00160B45">
              <w:rPr>
                <w:rFonts w:ascii="Arial" w:eastAsia="SimSun" w:hAnsi="Arial" w:cs="Arial"/>
                <w:iCs/>
                <w:lang w:eastAsia="ru-RU"/>
              </w:rPr>
              <w:t>Медицинское</w:t>
            </w:r>
            <w:r w:rsidR="00160B45" w:rsidRPr="00435C12">
              <w:rPr>
                <w:rFonts w:ascii="Arial" w:eastAsia="SimSun" w:hAnsi="Arial" w:cs="Arial"/>
                <w:iCs/>
                <w:lang w:val="en-US" w:eastAsia="ru-RU"/>
              </w:rPr>
              <w:t xml:space="preserve"> </w:t>
            </w:r>
            <w:r w:rsidR="00160B45">
              <w:rPr>
                <w:rFonts w:ascii="Arial" w:eastAsia="SimSun" w:hAnsi="Arial" w:cs="Arial"/>
                <w:iCs/>
                <w:lang w:eastAsia="ru-RU"/>
              </w:rPr>
              <w:t>электрооборудование</w:t>
            </w:r>
            <w:r w:rsidR="00160B45" w:rsidRPr="00435C12">
              <w:rPr>
                <w:rFonts w:ascii="Arial" w:eastAsia="SimSun" w:hAnsi="Arial" w:cs="Arial"/>
                <w:iCs/>
                <w:lang w:val="en-US" w:eastAsia="ru-RU"/>
              </w:rPr>
              <w:t xml:space="preserve">. </w:t>
            </w:r>
            <w:r w:rsidR="00160B45">
              <w:rPr>
                <w:rFonts w:ascii="Arial" w:eastAsia="SimSun" w:hAnsi="Arial" w:cs="Arial"/>
                <w:iCs/>
                <w:lang w:eastAsia="ru-RU"/>
              </w:rPr>
              <w:t xml:space="preserve">Часть 2-22. </w:t>
            </w:r>
            <w:r w:rsidRPr="00B70AF3">
              <w:rPr>
                <w:rFonts w:ascii="Arial" w:eastAsia="SimSun" w:hAnsi="Arial" w:cs="Arial"/>
                <w:iCs/>
                <w:lang w:eastAsia="ru-RU"/>
              </w:rPr>
              <w:t>Особые требования к базовой безопасности и основным характеристикам хирургического, косметического, терапевтического и диагностического лазерного оборудования)</w:t>
            </w:r>
          </w:p>
        </w:tc>
      </w:tr>
      <w:tr w:rsidR="001F7F90" w:rsidRPr="00B70AF3" w14:paraId="02ED1016" w14:textId="77777777" w:rsidTr="002067F9">
        <w:trPr>
          <w:trHeight w:val="966"/>
        </w:trPr>
        <w:tc>
          <w:tcPr>
            <w:tcW w:w="1589" w:type="pct"/>
            <w:shd w:val="clear" w:color="auto" w:fill="FFFFFF"/>
          </w:tcPr>
          <w:p w14:paraId="3B416386" w14:textId="77777777" w:rsidR="001F7F90" w:rsidRPr="00160B45"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IEC</w:t>
            </w:r>
            <w:r w:rsidRPr="00160B45">
              <w:rPr>
                <w:rFonts w:ascii="Arial" w:eastAsia="SimSun" w:hAnsi="Arial" w:cs="Arial"/>
                <w:iCs/>
                <w:lang w:eastAsia="ru-RU"/>
              </w:rPr>
              <w:t xml:space="preserve"> 60825-1:2014</w:t>
            </w:r>
          </w:p>
        </w:tc>
        <w:tc>
          <w:tcPr>
            <w:tcW w:w="3411" w:type="pct"/>
            <w:shd w:val="clear" w:color="auto" w:fill="FFFFFF"/>
          </w:tcPr>
          <w:p w14:paraId="5693E60B"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 xml:space="preserve">Safety of laser products – Part 1: Equipment classification и requirements (Безопасность </w:t>
            </w:r>
            <w:r w:rsidR="000E34DB" w:rsidRPr="00B70AF3">
              <w:rPr>
                <w:rFonts w:ascii="Arial" w:eastAsia="Times New Roman" w:hAnsi="Arial" w:cs="Arial"/>
                <w:sz w:val="24"/>
                <w:szCs w:val="24"/>
                <w:lang w:eastAsia="ar-SA"/>
              </w:rPr>
              <w:t>лазерных</w:t>
            </w:r>
            <w:r w:rsidR="000E34DB" w:rsidRPr="00B70AF3">
              <w:rPr>
                <w:rFonts w:ascii="Arial" w:eastAsia="Times New Roman" w:hAnsi="Arial" w:cs="Arial"/>
                <w:sz w:val="24"/>
                <w:szCs w:val="24"/>
                <w:lang w:val="en-US" w:eastAsia="ar-SA"/>
              </w:rPr>
              <w:t xml:space="preserve"> </w:t>
            </w:r>
            <w:r w:rsidR="000E34DB" w:rsidRPr="00B70AF3">
              <w:rPr>
                <w:rFonts w:ascii="Arial" w:eastAsia="Times New Roman" w:hAnsi="Arial" w:cs="Arial"/>
                <w:sz w:val="24"/>
                <w:szCs w:val="24"/>
                <w:lang w:eastAsia="ar-SA"/>
              </w:rPr>
              <w:t>изделий</w:t>
            </w:r>
            <w:r w:rsidRPr="00B70AF3">
              <w:rPr>
                <w:rFonts w:ascii="Arial" w:eastAsia="SimSun" w:hAnsi="Arial" w:cs="Arial"/>
                <w:iCs/>
                <w:lang w:val="en-US" w:eastAsia="ru-RU"/>
              </w:rPr>
              <w:t>. Часть 1. Классификация оборудования и требования)</w:t>
            </w:r>
          </w:p>
        </w:tc>
      </w:tr>
      <w:tr w:rsidR="00384E9E" w:rsidRPr="00B70AF3" w14:paraId="7D424D17" w14:textId="77777777" w:rsidTr="002067F9">
        <w:trPr>
          <w:trHeight w:val="966"/>
        </w:trPr>
        <w:tc>
          <w:tcPr>
            <w:tcW w:w="1589" w:type="pct"/>
            <w:shd w:val="clear" w:color="auto" w:fill="FFFFFF"/>
          </w:tcPr>
          <w:p w14:paraId="27988DA7" w14:textId="5F9DC476" w:rsidR="00384E9E" w:rsidRPr="00384E9E" w:rsidRDefault="00384E9E" w:rsidP="00384E9E">
            <w:pPr>
              <w:widowControl w:val="0"/>
              <w:shd w:val="clear" w:color="auto" w:fill="FFFFFF"/>
              <w:tabs>
                <w:tab w:val="left" w:pos="1039"/>
              </w:tabs>
              <w:spacing w:after="0" w:line="360" w:lineRule="auto"/>
              <w:rPr>
                <w:rFonts w:ascii="Arial" w:eastAsia="SimSun" w:hAnsi="Arial" w:cs="Arial"/>
                <w:iCs/>
                <w:lang w:val="en-US" w:eastAsia="ru-RU"/>
              </w:rPr>
            </w:pPr>
            <w:r w:rsidRPr="00384E9E">
              <w:rPr>
                <w:rFonts w:ascii="Arial" w:eastAsia="SimSun" w:hAnsi="Arial" w:cs="Arial"/>
                <w:iCs/>
                <w:lang w:val="en-US" w:eastAsia="ru-RU"/>
              </w:rPr>
              <w:t>IEC</w:t>
            </w:r>
            <w:r w:rsidRPr="00384E9E">
              <w:rPr>
                <w:rFonts w:ascii="Arial" w:eastAsia="SimSun" w:hAnsi="Arial" w:cs="Arial"/>
                <w:iCs/>
                <w:lang w:eastAsia="ru-RU"/>
              </w:rPr>
              <w:t xml:space="preserve"> 60825-2</w:t>
            </w:r>
          </w:p>
        </w:tc>
        <w:tc>
          <w:tcPr>
            <w:tcW w:w="3411" w:type="pct"/>
            <w:shd w:val="clear" w:color="auto" w:fill="FFFFFF"/>
          </w:tcPr>
          <w:p w14:paraId="227F007C" w14:textId="4286BB22" w:rsidR="00384E9E" w:rsidRPr="00384E9E" w:rsidRDefault="00384E9E" w:rsidP="00384E9E">
            <w:pPr>
              <w:widowControl w:val="0"/>
              <w:shd w:val="clear" w:color="auto" w:fill="FFFFFF"/>
              <w:tabs>
                <w:tab w:val="left" w:pos="1039"/>
              </w:tabs>
              <w:spacing w:after="0" w:line="360" w:lineRule="auto"/>
              <w:rPr>
                <w:rFonts w:ascii="Arial" w:eastAsia="SimSun" w:hAnsi="Arial" w:cs="Arial"/>
                <w:iCs/>
                <w:lang w:val="en-US" w:eastAsia="ru-RU"/>
              </w:rPr>
            </w:pPr>
            <w:r w:rsidRPr="00384E9E">
              <w:rPr>
                <w:rFonts w:ascii="Arial" w:eastAsia="SimSun" w:hAnsi="Arial" w:cs="Arial"/>
                <w:iCs/>
                <w:lang w:val="en-US" w:eastAsia="ru-RU"/>
              </w:rPr>
              <w:t>Safety of laser products – Part 2: Safety of optical fibre communication systems (OFCSs) [</w:t>
            </w:r>
            <w:r w:rsidRPr="00384E9E">
              <w:rPr>
                <w:rFonts w:ascii="Arial" w:eastAsia="SimSun" w:hAnsi="Arial" w:cs="Arial"/>
                <w:iCs/>
                <w:lang w:eastAsia="ru-RU"/>
              </w:rPr>
              <w:t>Безопасность</w:t>
            </w:r>
            <w:r w:rsidRPr="00384E9E">
              <w:rPr>
                <w:rFonts w:ascii="Arial" w:eastAsia="SimSun" w:hAnsi="Arial" w:cs="Arial"/>
                <w:iCs/>
                <w:lang w:val="en-US" w:eastAsia="ru-RU"/>
              </w:rPr>
              <w:t xml:space="preserve"> </w:t>
            </w:r>
            <w:r w:rsidRPr="00384E9E">
              <w:rPr>
                <w:rFonts w:ascii="Arial" w:eastAsia="SimSun" w:hAnsi="Arial" w:cs="Arial"/>
                <w:iCs/>
                <w:lang w:eastAsia="ru-RU"/>
              </w:rPr>
              <w:t>лазерных</w:t>
            </w:r>
            <w:r w:rsidRPr="00384E9E">
              <w:rPr>
                <w:rFonts w:ascii="Arial" w:eastAsia="SimSun" w:hAnsi="Arial" w:cs="Arial"/>
                <w:iCs/>
                <w:lang w:val="en-US" w:eastAsia="ru-RU"/>
              </w:rPr>
              <w:t xml:space="preserve"> </w:t>
            </w:r>
            <w:r w:rsidRPr="00384E9E">
              <w:rPr>
                <w:rFonts w:ascii="Arial" w:eastAsia="SimSun" w:hAnsi="Arial" w:cs="Arial"/>
                <w:iCs/>
                <w:lang w:eastAsia="ru-RU"/>
              </w:rPr>
              <w:t>изделий</w:t>
            </w:r>
            <w:r w:rsidRPr="00384E9E">
              <w:rPr>
                <w:rFonts w:ascii="Arial" w:eastAsia="SimSun" w:hAnsi="Arial" w:cs="Arial"/>
                <w:iCs/>
                <w:lang w:val="en-US" w:eastAsia="ru-RU"/>
              </w:rPr>
              <w:t xml:space="preserve">. </w:t>
            </w:r>
            <w:r w:rsidRPr="00384E9E">
              <w:rPr>
                <w:rFonts w:ascii="Arial" w:eastAsia="SimSun" w:hAnsi="Arial" w:cs="Arial"/>
                <w:iCs/>
                <w:lang w:eastAsia="ru-RU"/>
              </w:rPr>
              <w:t>Часть 2. Безопасность волоконно-оптических систем связи (ВОСС)</w:t>
            </w:r>
            <w:r w:rsidRPr="00384E9E">
              <w:rPr>
                <w:rFonts w:ascii="Arial" w:eastAsia="SimSun" w:hAnsi="Arial" w:cs="Arial"/>
                <w:iCs/>
                <w:lang w:val="en-US" w:eastAsia="ru-RU"/>
              </w:rPr>
              <w:t>]</w:t>
            </w:r>
          </w:p>
        </w:tc>
      </w:tr>
      <w:tr w:rsidR="001F7F90" w:rsidRPr="00B70AF3" w14:paraId="69F12DDD" w14:textId="77777777" w:rsidTr="002067F9">
        <w:trPr>
          <w:trHeight w:val="966"/>
        </w:trPr>
        <w:tc>
          <w:tcPr>
            <w:tcW w:w="1589" w:type="pct"/>
            <w:shd w:val="clear" w:color="auto" w:fill="FFFFFF"/>
          </w:tcPr>
          <w:p w14:paraId="5B8ED888"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TR 60825-3:2008</w:t>
            </w:r>
          </w:p>
        </w:tc>
        <w:tc>
          <w:tcPr>
            <w:tcW w:w="3411" w:type="pct"/>
            <w:shd w:val="clear" w:color="auto" w:fill="FFFFFF"/>
          </w:tcPr>
          <w:p w14:paraId="1215D09F"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Safety of laser products – Part 3: Guidance for laser displays and shows (</w:t>
            </w:r>
            <w:r w:rsidR="000E34DB" w:rsidRPr="00B70AF3">
              <w:rPr>
                <w:rFonts w:ascii="Arial" w:eastAsia="SimSun" w:hAnsi="Arial" w:cs="Arial"/>
                <w:iCs/>
                <w:lang w:val="en-US" w:eastAsia="ru-RU"/>
              </w:rPr>
              <w:t xml:space="preserve">Безопасность </w:t>
            </w:r>
            <w:r w:rsidR="000E34DB" w:rsidRPr="00B70AF3">
              <w:rPr>
                <w:rFonts w:ascii="Arial" w:eastAsia="SimSun" w:hAnsi="Arial" w:cs="Arial"/>
                <w:iCs/>
                <w:lang w:eastAsia="ru-RU"/>
              </w:rPr>
              <w:t>лазерных</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изделий</w:t>
            </w:r>
            <w:r w:rsidR="000E34DB" w:rsidRPr="00B70AF3">
              <w:rPr>
                <w:rFonts w:ascii="Arial" w:eastAsia="SimSun" w:hAnsi="Arial" w:cs="Arial"/>
                <w:iCs/>
                <w:lang w:val="en-US" w:eastAsia="ru-RU"/>
              </w:rPr>
              <w:t>.</w:t>
            </w:r>
            <w:r w:rsidR="000E34DB" w:rsidRPr="00B70AF3">
              <w:rPr>
                <w:rFonts w:ascii="Arial" w:hAnsi="Arial" w:cs="Arial"/>
                <w:lang w:val="en-US"/>
              </w:rPr>
              <w:t xml:space="preserve"> </w:t>
            </w:r>
            <w:r w:rsidR="000E34DB" w:rsidRPr="00B70AF3">
              <w:rPr>
                <w:rFonts w:ascii="Arial" w:eastAsia="SimSun" w:hAnsi="Arial" w:cs="Arial"/>
                <w:iCs/>
                <w:lang w:val="en-US" w:eastAsia="ru-RU"/>
              </w:rPr>
              <w:t>Часть 3. Руководящие указания по применению лазеров для зрелищных мероприятий</w:t>
            </w:r>
          </w:p>
        </w:tc>
      </w:tr>
      <w:tr w:rsidR="001F7F90" w:rsidRPr="00B70AF3" w14:paraId="2957F507" w14:textId="77777777" w:rsidTr="002067F9">
        <w:trPr>
          <w:trHeight w:val="875"/>
        </w:trPr>
        <w:tc>
          <w:tcPr>
            <w:tcW w:w="1589" w:type="pct"/>
            <w:shd w:val="clear" w:color="auto" w:fill="FFFFFF"/>
          </w:tcPr>
          <w:p w14:paraId="647969C6" w14:textId="18C39F5B" w:rsidR="001F7F90" w:rsidRPr="00B70AF3" w:rsidRDefault="00160B45">
            <w:pPr>
              <w:widowControl w:val="0"/>
              <w:shd w:val="clear" w:color="auto" w:fill="FFFFFF"/>
              <w:tabs>
                <w:tab w:val="left" w:pos="1039"/>
              </w:tabs>
              <w:spacing w:after="0" w:line="360" w:lineRule="auto"/>
              <w:rPr>
                <w:rFonts w:ascii="Arial" w:eastAsia="SimSun" w:hAnsi="Arial" w:cs="Arial"/>
                <w:iCs/>
                <w:lang w:val="en-US" w:eastAsia="ru-RU"/>
              </w:rPr>
            </w:pPr>
            <w:r>
              <w:rPr>
                <w:rFonts w:ascii="Arial" w:eastAsia="SimSun" w:hAnsi="Arial" w:cs="Arial"/>
                <w:iCs/>
                <w:lang w:val="en-US" w:eastAsia="ru-RU"/>
              </w:rPr>
              <w:t>IEC 60825-4</w:t>
            </w:r>
          </w:p>
        </w:tc>
        <w:tc>
          <w:tcPr>
            <w:tcW w:w="3411" w:type="pct"/>
            <w:shd w:val="clear" w:color="auto" w:fill="FFFFFF"/>
          </w:tcPr>
          <w:p w14:paraId="20DBBFC0"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Safety of laser products – Part 4: Laser guards (</w:t>
            </w:r>
            <w:r w:rsidR="000E34DB" w:rsidRPr="00B70AF3">
              <w:rPr>
                <w:rFonts w:ascii="Arial" w:eastAsia="SimSun" w:hAnsi="Arial" w:cs="Arial"/>
                <w:iCs/>
                <w:lang w:val="en-US" w:eastAsia="ru-RU"/>
              </w:rPr>
              <w:t xml:space="preserve">Безопасность </w:t>
            </w:r>
            <w:r w:rsidR="000E34DB" w:rsidRPr="00B70AF3">
              <w:rPr>
                <w:rFonts w:ascii="Arial" w:eastAsia="Times New Roman" w:hAnsi="Arial" w:cs="Arial"/>
                <w:lang w:eastAsia="ar-SA"/>
              </w:rPr>
              <w:t>лазерных</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изделий</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Часть</w:t>
            </w:r>
            <w:r w:rsidR="000E34DB" w:rsidRPr="00B70AF3">
              <w:rPr>
                <w:rFonts w:ascii="Arial" w:eastAsia="Times New Roman" w:hAnsi="Arial" w:cs="Arial"/>
                <w:lang w:val="en-US" w:eastAsia="ar-SA"/>
              </w:rPr>
              <w:t xml:space="preserve"> 4</w:t>
            </w:r>
            <w:r w:rsidR="00BA6EAD" w:rsidRPr="00B70AF3">
              <w:rPr>
                <w:rFonts w:ascii="Arial" w:eastAsia="Times New Roman" w:hAnsi="Arial" w:cs="Arial"/>
                <w:lang w:val="en-US" w:eastAsia="ar-SA"/>
              </w:rPr>
              <w:t>.</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Ограждения</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от</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лазерного</w:t>
            </w:r>
            <w:r w:rsidR="000E34DB" w:rsidRPr="00B70AF3">
              <w:rPr>
                <w:rFonts w:ascii="Arial" w:eastAsia="Times New Roman" w:hAnsi="Arial" w:cs="Arial"/>
                <w:lang w:val="en-US" w:eastAsia="ar-SA"/>
              </w:rPr>
              <w:t xml:space="preserve"> </w:t>
            </w:r>
            <w:r w:rsidR="000E34DB" w:rsidRPr="00B70AF3">
              <w:rPr>
                <w:rFonts w:ascii="Arial" w:eastAsia="Times New Roman" w:hAnsi="Arial" w:cs="Arial"/>
                <w:lang w:eastAsia="ar-SA"/>
              </w:rPr>
              <w:t>излучения</w:t>
            </w:r>
            <w:r w:rsidRPr="00B70AF3">
              <w:rPr>
                <w:rFonts w:ascii="Arial" w:eastAsia="Times New Roman" w:hAnsi="Arial" w:cs="Arial"/>
                <w:lang w:val="en-US" w:eastAsia="ar-SA"/>
              </w:rPr>
              <w:t>)</w:t>
            </w:r>
          </w:p>
        </w:tc>
      </w:tr>
      <w:tr w:rsidR="001F7F90" w:rsidRPr="00B70AF3" w14:paraId="486B8BD9" w14:textId="77777777" w:rsidTr="002067F9">
        <w:trPr>
          <w:trHeight w:val="966"/>
        </w:trPr>
        <w:tc>
          <w:tcPr>
            <w:tcW w:w="1589" w:type="pct"/>
            <w:shd w:val="clear" w:color="auto" w:fill="FFFFFF"/>
          </w:tcPr>
          <w:p w14:paraId="2E5FE3F0"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TR 60825-5:2019</w:t>
            </w:r>
          </w:p>
        </w:tc>
        <w:tc>
          <w:tcPr>
            <w:tcW w:w="3411" w:type="pct"/>
            <w:shd w:val="clear" w:color="auto" w:fill="FFFFFF"/>
          </w:tcPr>
          <w:p w14:paraId="2FB83239"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 xml:space="preserve">Safety of laser products </w:t>
            </w:r>
            <w:r w:rsidR="00BA6EAD" w:rsidRPr="00B70AF3">
              <w:rPr>
                <w:rFonts w:ascii="Arial" w:eastAsia="SimSun" w:hAnsi="Arial" w:cs="Arial"/>
                <w:iCs/>
                <w:lang w:val="en-US" w:eastAsia="ru-RU"/>
              </w:rPr>
              <w:t>–</w:t>
            </w:r>
            <w:r w:rsidRPr="00B70AF3">
              <w:rPr>
                <w:rFonts w:ascii="Arial" w:eastAsia="SimSun" w:hAnsi="Arial" w:cs="Arial"/>
                <w:iCs/>
                <w:lang w:val="en-US" w:eastAsia="ru-RU"/>
              </w:rPr>
              <w:t xml:space="preserve"> Part 5: Manufacturer's checklist for IEC 60825-1 (</w:t>
            </w:r>
            <w:r w:rsidR="000E34DB" w:rsidRPr="00B70AF3">
              <w:rPr>
                <w:rFonts w:ascii="Arial" w:eastAsia="SimSun" w:hAnsi="Arial" w:cs="Arial"/>
                <w:iCs/>
                <w:lang w:eastAsia="ru-RU"/>
              </w:rPr>
              <w:t>Безопасность</w:t>
            </w:r>
            <w:r w:rsidR="000E34DB" w:rsidRPr="00B70AF3">
              <w:rPr>
                <w:rFonts w:ascii="Arial" w:eastAsia="SimSun" w:hAnsi="Arial" w:cs="Arial"/>
                <w:iCs/>
                <w:lang w:val="en-US" w:eastAsia="ru-RU"/>
              </w:rPr>
              <w:t xml:space="preserve"> </w:t>
            </w:r>
            <w:r w:rsidR="000E34DB" w:rsidRPr="00B70AF3">
              <w:rPr>
                <w:rFonts w:ascii="Arial" w:eastAsia="Times New Roman" w:hAnsi="Arial" w:cs="Arial"/>
                <w:sz w:val="24"/>
                <w:szCs w:val="24"/>
                <w:lang w:eastAsia="ar-SA"/>
              </w:rPr>
              <w:t>лазерных</w:t>
            </w:r>
            <w:r w:rsidR="000E34DB" w:rsidRPr="00B70AF3">
              <w:rPr>
                <w:rFonts w:ascii="Arial" w:eastAsia="Times New Roman" w:hAnsi="Arial" w:cs="Arial"/>
                <w:sz w:val="24"/>
                <w:szCs w:val="24"/>
                <w:lang w:val="en-US" w:eastAsia="ar-SA"/>
              </w:rPr>
              <w:t xml:space="preserve"> </w:t>
            </w:r>
            <w:r w:rsidR="000E34DB" w:rsidRPr="00B70AF3">
              <w:rPr>
                <w:rFonts w:ascii="Arial" w:eastAsia="Times New Roman" w:hAnsi="Arial" w:cs="Arial"/>
                <w:sz w:val="24"/>
                <w:szCs w:val="24"/>
                <w:lang w:eastAsia="ar-SA"/>
              </w:rPr>
              <w:t>изделий</w:t>
            </w:r>
            <w:r w:rsidR="000E34DB" w:rsidRPr="00B70AF3">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 xml:space="preserve">Часть 5. </w:t>
            </w:r>
            <w:r w:rsidR="000E34DB" w:rsidRPr="00B70AF3">
              <w:rPr>
                <w:rFonts w:ascii="Arial" w:eastAsia="SimSun" w:hAnsi="Arial" w:cs="Arial"/>
                <w:iCs/>
                <w:lang w:eastAsia="ru-RU"/>
              </w:rPr>
              <w:t>Контрольный перечень требований, установленных в IEC 60825-1 для изготовителей</w:t>
            </w:r>
            <w:r w:rsidRPr="00B70AF3">
              <w:rPr>
                <w:rFonts w:ascii="Arial" w:eastAsia="SimSun" w:hAnsi="Arial" w:cs="Arial"/>
                <w:iCs/>
                <w:lang w:eastAsia="ru-RU"/>
              </w:rPr>
              <w:t>)</w:t>
            </w:r>
          </w:p>
        </w:tc>
      </w:tr>
      <w:tr w:rsidR="001F7F90" w:rsidRPr="00B70AF3" w14:paraId="5E4D1D09" w14:textId="77777777" w:rsidTr="002067F9">
        <w:trPr>
          <w:trHeight w:val="966"/>
        </w:trPr>
        <w:tc>
          <w:tcPr>
            <w:tcW w:w="1589" w:type="pct"/>
            <w:shd w:val="clear" w:color="auto" w:fill="FFFFFF"/>
          </w:tcPr>
          <w:p w14:paraId="60E0E72F"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TR 60825-8:2006</w:t>
            </w:r>
          </w:p>
        </w:tc>
        <w:tc>
          <w:tcPr>
            <w:tcW w:w="3411" w:type="pct"/>
            <w:shd w:val="clear" w:color="auto" w:fill="FFFFFF"/>
          </w:tcPr>
          <w:p w14:paraId="45C5E024" w14:textId="77777777" w:rsidR="001F7F90"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Safety of laser products – Part 8: Guidelines for the safe use of laser beams on humans (</w:t>
            </w:r>
            <w:r w:rsidR="000E34DB" w:rsidRPr="00B70AF3">
              <w:rPr>
                <w:rFonts w:ascii="Arial" w:eastAsia="SimSun" w:hAnsi="Arial" w:cs="Arial"/>
                <w:iCs/>
                <w:lang w:val="en-US" w:eastAsia="ru-RU"/>
              </w:rPr>
              <w:t xml:space="preserve">Безопасность </w:t>
            </w:r>
            <w:r w:rsidR="000E34DB" w:rsidRPr="00B70AF3">
              <w:rPr>
                <w:rFonts w:ascii="Arial" w:eastAsia="Times New Roman" w:hAnsi="Arial" w:cs="Arial"/>
                <w:sz w:val="24"/>
                <w:szCs w:val="24"/>
                <w:lang w:eastAsia="ar-SA"/>
              </w:rPr>
              <w:t>лазерных</w:t>
            </w:r>
            <w:r w:rsidR="000E34DB" w:rsidRPr="00B70AF3">
              <w:rPr>
                <w:rFonts w:ascii="Arial" w:eastAsia="Times New Roman" w:hAnsi="Arial" w:cs="Arial"/>
                <w:sz w:val="24"/>
                <w:szCs w:val="24"/>
                <w:lang w:val="en-US" w:eastAsia="ar-SA"/>
              </w:rPr>
              <w:t xml:space="preserve"> </w:t>
            </w:r>
            <w:r w:rsidR="000E34DB" w:rsidRPr="00B70AF3">
              <w:rPr>
                <w:rFonts w:ascii="Arial" w:eastAsia="Times New Roman" w:hAnsi="Arial" w:cs="Arial"/>
                <w:sz w:val="24"/>
                <w:szCs w:val="24"/>
                <w:lang w:eastAsia="ar-SA"/>
              </w:rPr>
              <w:t>изделий</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Часть 8</w:t>
            </w:r>
            <w:r w:rsidR="00BA6EAD" w:rsidRPr="00B70AF3">
              <w:rPr>
                <w:rFonts w:ascii="Arial" w:eastAsia="SimSun" w:hAnsi="Arial" w:cs="Arial"/>
                <w:iCs/>
                <w:lang w:eastAsia="ru-RU"/>
              </w:rPr>
              <w:t>.</w:t>
            </w:r>
            <w:r w:rsidR="000E34DB" w:rsidRPr="00B70AF3">
              <w:rPr>
                <w:rFonts w:ascii="Arial" w:eastAsia="SimSun" w:hAnsi="Arial" w:cs="Arial"/>
                <w:iCs/>
                <w:lang w:eastAsia="ru-RU"/>
              </w:rPr>
              <w:t xml:space="preserve"> Руководящие указания по безопасному воздействию лазерного излучения на людей</w:t>
            </w:r>
            <w:r w:rsidRPr="00B70AF3">
              <w:rPr>
                <w:rFonts w:ascii="Arial" w:eastAsia="SimSun" w:hAnsi="Arial" w:cs="Arial"/>
                <w:iCs/>
                <w:lang w:eastAsia="ru-RU"/>
              </w:rPr>
              <w:t>)</w:t>
            </w:r>
          </w:p>
          <w:p w14:paraId="2F11F0BC" w14:textId="77777777" w:rsidR="00384E9E" w:rsidRPr="00B70AF3" w:rsidRDefault="00384E9E">
            <w:pPr>
              <w:widowControl w:val="0"/>
              <w:shd w:val="clear" w:color="auto" w:fill="FFFFFF"/>
              <w:tabs>
                <w:tab w:val="left" w:pos="1039"/>
              </w:tabs>
              <w:spacing w:after="0" w:line="360" w:lineRule="auto"/>
              <w:rPr>
                <w:rFonts w:ascii="Arial" w:eastAsia="SimSun" w:hAnsi="Arial" w:cs="Arial"/>
                <w:iCs/>
                <w:lang w:eastAsia="ru-RU"/>
              </w:rPr>
            </w:pPr>
          </w:p>
        </w:tc>
      </w:tr>
      <w:tr w:rsidR="001F7F90" w:rsidRPr="00160B45" w14:paraId="71F6AE5B" w14:textId="77777777" w:rsidTr="002067F9">
        <w:trPr>
          <w:trHeight w:val="284"/>
        </w:trPr>
        <w:tc>
          <w:tcPr>
            <w:tcW w:w="1589" w:type="pct"/>
            <w:shd w:val="clear" w:color="auto" w:fill="FFFFFF"/>
          </w:tcPr>
          <w:p w14:paraId="4F5FB9B6" w14:textId="3F63D212" w:rsidR="001F7F90" w:rsidRPr="00B70AF3" w:rsidRDefault="00160B45">
            <w:pPr>
              <w:widowControl w:val="0"/>
              <w:shd w:val="clear" w:color="auto" w:fill="FFFFFF"/>
              <w:tabs>
                <w:tab w:val="left" w:pos="1039"/>
              </w:tabs>
              <w:spacing w:after="0" w:line="360" w:lineRule="auto"/>
              <w:rPr>
                <w:rFonts w:ascii="Arial" w:eastAsia="SimSun" w:hAnsi="Arial" w:cs="Arial"/>
                <w:iCs/>
                <w:lang w:val="en-US" w:eastAsia="ru-RU"/>
              </w:rPr>
            </w:pPr>
            <w:r>
              <w:rPr>
                <w:rFonts w:ascii="Arial" w:eastAsia="SimSun" w:hAnsi="Arial" w:cs="Arial"/>
                <w:iCs/>
                <w:lang w:val="en-US" w:eastAsia="ru-RU"/>
              </w:rPr>
              <w:t>IEC 60825-12:2019</w:t>
            </w:r>
          </w:p>
        </w:tc>
        <w:tc>
          <w:tcPr>
            <w:tcW w:w="3411" w:type="pct"/>
            <w:shd w:val="clear" w:color="auto" w:fill="FFFFFF"/>
          </w:tcPr>
          <w:p w14:paraId="266453FC" w14:textId="46DAED59" w:rsidR="001F7F90" w:rsidRPr="00B70AF3" w:rsidRDefault="00D347A7" w:rsidP="00160B45">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Safety of laser products – Part 12: Safety of free space optical communication systems used f</w:t>
            </w:r>
            <w:r w:rsidR="00160B45">
              <w:rPr>
                <w:rFonts w:ascii="Arial" w:eastAsia="SimSun" w:hAnsi="Arial" w:cs="Arial"/>
                <w:iCs/>
                <w:lang w:val="en-US" w:eastAsia="ru-RU"/>
              </w:rPr>
              <w:t>or transmission of information [</w:t>
            </w:r>
            <w:r w:rsidR="000E34DB" w:rsidRPr="00B70AF3">
              <w:rPr>
                <w:rFonts w:ascii="Arial" w:eastAsia="SimSun" w:hAnsi="Arial" w:cs="Arial"/>
                <w:iCs/>
                <w:lang w:val="en-US" w:eastAsia="ru-RU"/>
              </w:rPr>
              <w:t xml:space="preserve">Безопасность </w:t>
            </w:r>
            <w:r w:rsidR="000E34DB" w:rsidRPr="00B70AF3">
              <w:rPr>
                <w:rFonts w:ascii="Arial" w:eastAsia="Times New Roman" w:hAnsi="Arial" w:cs="Arial"/>
                <w:sz w:val="24"/>
                <w:szCs w:val="24"/>
                <w:lang w:eastAsia="ar-SA"/>
              </w:rPr>
              <w:t>лазерных</w:t>
            </w:r>
            <w:r w:rsidR="000E34DB" w:rsidRPr="00B70AF3">
              <w:rPr>
                <w:rFonts w:ascii="Arial" w:eastAsia="Times New Roman" w:hAnsi="Arial" w:cs="Arial"/>
                <w:sz w:val="24"/>
                <w:szCs w:val="24"/>
                <w:lang w:val="en-US" w:eastAsia="ar-SA"/>
              </w:rPr>
              <w:t xml:space="preserve"> </w:t>
            </w:r>
            <w:r w:rsidR="000E34DB" w:rsidRPr="00B70AF3">
              <w:rPr>
                <w:rFonts w:ascii="Arial" w:eastAsia="Times New Roman" w:hAnsi="Arial" w:cs="Arial"/>
                <w:sz w:val="24"/>
                <w:szCs w:val="24"/>
                <w:lang w:eastAsia="ar-SA"/>
              </w:rPr>
              <w:t>изделий</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Часть</w:t>
            </w:r>
            <w:r w:rsidR="000E34DB" w:rsidRPr="00B70AF3">
              <w:rPr>
                <w:rFonts w:ascii="Arial" w:eastAsia="SimSun" w:hAnsi="Arial" w:cs="Arial"/>
                <w:iCs/>
                <w:lang w:val="en-US" w:eastAsia="ru-RU"/>
              </w:rPr>
              <w:t xml:space="preserve"> 12</w:t>
            </w:r>
            <w:r w:rsidR="00BA6EAD" w:rsidRPr="00B70AF3">
              <w:rPr>
                <w:rFonts w:ascii="Arial" w:eastAsia="SimSun" w:hAnsi="Arial" w:cs="Arial"/>
                <w:iCs/>
                <w:lang w:val="en-US" w:eastAsia="ru-RU"/>
              </w:rPr>
              <w:t>.</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Безопасность</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атмосферных</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оптических</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линий</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связи</w:t>
            </w:r>
            <w:r w:rsidR="000E34DB" w:rsidRPr="00B70AF3">
              <w:rPr>
                <w:rFonts w:ascii="Arial" w:eastAsia="SimSun" w:hAnsi="Arial" w:cs="Arial"/>
                <w:iCs/>
                <w:lang w:val="en-US" w:eastAsia="ru-RU"/>
              </w:rPr>
              <w:t xml:space="preserve"> (</w:t>
            </w:r>
            <w:r w:rsidR="000E34DB" w:rsidRPr="00B70AF3">
              <w:rPr>
                <w:rFonts w:ascii="Arial" w:eastAsia="SimSun" w:hAnsi="Arial" w:cs="Arial"/>
                <w:iCs/>
                <w:lang w:eastAsia="ru-RU"/>
              </w:rPr>
              <w:t>АОЛС</w:t>
            </w:r>
            <w:r w:rsidR="000E34DB" w:rsidRPr="00B70AF3">
              <w:rPr>
                <w:rFonts w:ascii="Arial" w:eastAsia="SimSun" w:hAnsi="Arial" w:cs="Arial"/>
                <w:iCs/>
                <w:lang w:val="en-US" w:eastAsia="ru-RU"/>
              </w:rPr>
              <w:t>)</w:t>
            </w:r>
            <w:r w:rsidR="00160B45">
              <w:rPr>
                <w:rFonts w:ascii="Arial" w:eastAsia="SimSun" w:hAnsi="Arial" w:cs="Arial"/>
                <w:iCs/>
                <w:lang w:val="en-US" w:eastAsia="ru-RU"/>
              </w:rPr>
              <w:t>]</w:t>
            </w:r>
          </w:p>
        </w:tc>
      </w:tr>
      <w:tr w:rsidR="001F7F90" w:rsidRPr="00B70AF3" w14:paraId="32483F23" w14:textId="77777777" w:rsidTr="002067F9">
        <w:trPr>
          <w:trHeight w:val="966"/>
        </w:trPr>
        <w:tc>
          <w:tcPr>
            <w:tcW w:w="1589" w:type="pct"/>
            <w:shd w:val="clear" w:color="auto" w:fill="FFFFFF"/>
          </w:tcPr>
          <w:p w14:paraId="1F8BC1A9"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IEC 61010-1</w:t>
            </w:r>
          </w:p>
          <w:p w14:paraId="4F9139C0"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11614DEC"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5CF72209"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0FE1A22B"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5E16F880"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Safety requirements for electrical equipment for measurement, control and laboratory use – Part 1: General requirements (</w:t>
            </w:r>
            <w:r w:rsidRPr="00B70AF3">
              <w:rPr>
                <w:rFonts w:ascii="Arial" w:eastAsia="SimSun" w:hAnsi="Arial" w:cs="Arial"/>
                <w:iCs/>
                <w:lang w:eastAsia="ru-RU"/>
              </w:rPr>
              <w:t>Требования</w:t>
            </w:r>
            <w:r w:rsidRPr="00B70AF3">
              <w:rPr>
                <w:rFonts w:ascii="Arial" w:eastAsia="SimSun" w:hAnsi="Arial" w:cs="Arial"/>
                <w:iCs/>
                <w:lang w:val="en-US" w:eastAsia="ru-RU"/>
              </w:rPr>
              <w:t xml:space="preserve"> </w:t>
            </w:r>
            <w:r w:rsidRPr="00B70AF3">
              <w:rPr>
                <w:rFonts w:ascii="Arial" w:eastAsia="SimSun" w:hAnsi="Arial" w:cs="Arial"/>
                <w:iCs/>
                <w:lang w:eastAsia="ru-RU"/>
              </w:rPr>
              <w:t>безопасности</w:t>
            </w:r>
            <w:r w:rsidRPr="00B70AF3">
              <w:rPr>
                <w:rFonts w:ascii="Arial" w:eastAsia="SimSun" w:hAnsi="Arial" w:cs="Arial"/>
                <w:iCs/>
                <w:lang w:val="en-US" w:eastAsia="ru-RU"/>
              </w:rPr>
              <w:t xml:space="preserve"> </w:t>
            </w:r>
            <w:r w:rsidRPr="00B70AF3">
              <w:rPr>
                <w:rFonts w:ascii="Arial" w:eastAsia="SimSun" w:hAnsi="Arial" w:cs="Arial"/>
                <w:iCs/>
                <w:lang w:eastAsia="ru-RU"/>
              </w:rPr>
              <w:t>к</w:t>
            </w:r>
            <w:r w:rsidRPr="00B70AF3">
              <w:rPr>
                <w:rFonts w:ascii="Arial" w:eastAsia="SimSun" w:hAnsi="Arial" w:cs="Arial"/>
                <w:iCs/>
                <w:lang w:val="en-US" w:eastAsia="ru-RU"/>
              </w:rPr>
              <w:t xml:space="preserve"> </w:t>
            </w:r>
            <w:r w:rsidRPr="00B70AF3">
              <w:rPr>
                <w:rFonts w:ascii="Arial" w:eastAsia="SimSun" w:hAnsi="Arial" w:cs="Arial"/>
                <w:iCs/>
                <w:lang w:eastAsia="ru-RU"/>
              </w:rPr>
              <w:t>электрооборудованию</w:t>
            </w:r>
            <w:r w:rsidRPr="00B70AF3">
              <w:rPr>
                <w:rFonts w:ascii="Arial" w:eastAsia="SimSun" w:hAnsi="Arial" w:cs="Arial"/>
                <w:iCs/>
                <w:lang w:val="en-US" w:eastAsia="ru-RU"/>
              </w:rPr>
              <w:t xml:space="preserve"> </w:t>
            </w:r>
            <w:r w:rsidRPr="00B70AF3">
              <w:rPr>
                <w:rFonts w:ascii="Arial" w:eastAsia="SimSun" w:hAnsi="Arial" w:cs="Arial"/>
                <w:iCs/>
                <w:lang w:eastAsia="ru-RU"/>
              </w:rPr>
              <w:t>для</w:t>
            </w:r>
            <w:r w:rsidRPr="00B70AF3">
              <w:rPr>
                <w:rFonts w:ascii="Arial" w:eastAsia="SimSun" w:hAnsi="Arial" w:cs="Arial"/>
                <w:iCs/>
                <w:lang w:val="en-US" w:eastAsia="ru-RU"/>
              </w:rPr>
              <w:t xml:space="preserve"> </w:t>
            </w:r>
            <w:r w:rsidRPr="00B70AF3">
              <w:rPr>
                <w:rFonts w:ascii="Arial" w:eastAsia="SimSun" w:hAnsi="Arial" w:cs="Arial"/>
                <w:iCs/>
                <w:lang w:eastAsia="ru-RU"/>
              </w:rPr>
              <w:t>измерений</w:t>
            </w:r>
            <w:r w:rsidRPr="00B70AF3">
              <w:rPr>
                <w:rFonts w:ascii="Arial" w:eastAsia="SimSun" w:hAnsi="Arial" w:cs="Arial"/>
                <w:iCs/>
                <w:lang w:val="en-US" w:eastAsia="ru-RU"/>
              </w:rPr>
              <w:t xml:space="preserve">, </w:t>
            </w:r>
            <w:r w:rsidRPr="00B70AF3">
              <w:rPr>
                <w:rFonts w:ascii="Arial" w:eastAsia="SimSun" w:hAnsi="Arial" w:cs="Arial"/>
                <w:iCs/>
                <w:lang w:eastAsia="ru-RU"/>
              </w:rPr>
              <w:t>контроля</w:t>
            </w:r>
            <w:r w:rsidRPr="00B70AF3">
              <w:rPr>
                <w:rFonts w:ascii="Arial" w:eastAsia="SimSun" w:hAnsi="Arial" w:cs="Arial"/>
                <w:iCs/>
                <w:lang w:val="en-US" w:eastAsia="ru-RU"/>
              </w:rPr>
              <w:t xml:space="preserve"> </w:t>
            </w:r>
            <w:r w:rsidRPr="00B70AF3">
              <w:rPr>
                <w:rFonts w:ascii="Arial" w:eastAsia="SimSun" w:hAnsi="Arial" w:cs="Arial"/>
                <w:iCs/>
                <w:lang w:eastAsia="ru-RU"/>
              </w:rPr>
              <w:t>и</w:t>
            </w:r>
            <w:r w:rsidRPr="00B70AF3">
              <w:rPr>
                <w:rFonts w:ascii="Arial" w:eastAsia="SimSun" w:hAnsi="Arial" w:cs="Arial"/>
                <w:iCs/>
                <w:lang w:val="en-US" w:eastAsia="ru-RU"/>
              </w:rPr>
              <w:t xml:space="preserve"> </w:t>
            </w:r>
            <w:r w:rsidRPr="00B70AF3">
              <w:rPr>
                <w:rFonts w:ascii="Arial" w:eastAsia="SimSun" w:hAnsi="Arial" w:cs="Arial"/>
                <w:iCs/>
                <w:lang w:eastAsia="ru-RU"/>
              </w:rPr>
              <w:t>лабораторного</w:t>
            </w:r>
            <w:r w:rsidRPr="00B70AF3">
              <w:rPr>
                <w:rFonts w:ascii="Arial" w:eastAsia="SimSun" w:hAnsi="Arial" w:cs="Arial"/>
                <w:iCs/>
                <w:lang w:val="en-US" w:eastAsia="ru-RU"/>
              </w:rPr>
              <w:t xml:space="preserve"> </w:t>
            </w:r>
            <w:r w:rsidRPr="00B70AF3">
              <w:rPr>
                <w:rFonts w:ascii="Arial" w:eastAsia="SimSun" w:hAnsi="Arial" w:cs="Arial"/>
                <w:iCs/>
                <w:lang w:eastAsia="ru-RU"/>
              </w:rPr>
              <w:t>использования</w:t>
            </w:r>
            <w:r w:rsidR="00BA6EAD" w:rsidRPr="00B70AF3">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Часть</w:t>
            </w:r>
            <w:r w:rsidRPr="00B70AF3">
              <w:rPr>
                <w:rFonts w:ascii="Arial" w:eastAsia="SimSun" w:hAnsi="Arial" w:cs="Arial"/>
                <w:iCs/>
                <w:lang w:val="en-US" w:eastAsia="ru-RU"/>
              </w:rPr>
              <w:t xml:space="preserve"> 1</w:t>
            </w:r>
            <w:r w:rsidR="00BA6EAD" w:rsidRPr="00B70AF3">
              <w:rPr>
                <w:rFonts w:ascii="Arial" w:eastAsia="SimSun" w:hAnsi="Arial" w:cs="Arial"/>
                <w:iCs/>
                <w:lang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Общие</w:t>
            </w:r>
            <w:r w:rsidRPr="00B70AF3">
              <w:rPr>
                <w:rFonts w:ascii="Arial" w:eastAsia="SimSun" w:hAnsi="Arial" w:cs="Arial"/>
                <w:iCs/>
                <w:lang w:val="en-US" w:eastAsia="ru-RU"/>
              </w:rPr>
              <w:t xml:space="preserve"> </w:t>
            </w:r>
            <w:r w:rsidRPr="00B70AF3">
              <w:rPr>
                <w:rFonts w:ascii="Arial" w:eastAsia="SimSun" w:hAnsi="Arial" w:cs="Arial"/>
                <w:iCs/>
                <w:lang w:eastAsia="ru-RU"/>
              </w:rPr>
              <w:t>требования</w:t>
            </w:r>
            <w:r w:rsidRPr="00B70AF3">
              <w:rPr>
                <w:rFonts w:ascii="Arial" w:eastAsia="SimSun" w:hAnsi="Arial" w:cs="Arial"/>
                <w:iCs/>
                <w:lang w:val="en-US" w:eastAsia="ru-RU"/>
              </w:rPr>
              <w:t>)</w:t>
            </w:r>
          </w:p>
        </w:tc>
      </w:tr>
      <w:tr w:rsidR="001F7F90" w:rsidRPr="00487A8E" w14:paraId="34D37B75" w14:textId="77777777" w:rsidTr="002067F9">
        <w:trPr>
          <w:trHeight w:val="966"/>
        </w:trPr>
        <w:tc>
          <w:tcPr>
            <w:tcW w:w="1589" w:type="pct"/>
            <w:shd w:val="clear" w:color="auto" w:fill="FFFFFF"/>
          </w:tcPr>
          <w:p w14:paraId="18AAE621"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ISO/IEC Guide 2:2004</w:t>
            </w:r>
          </w:p>
          <w:p w14:paraId="6F4B2D3E"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321398A3" w14:textId="2680E5A1" w:rsidR="001F7F90" w:rsidRPr="00B70AF3" w:rsidRDefault="00D347A7" w:rsidP="002B26A2">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Standardization and related activities – General vocabulary (</w:t>
            </w:r>
            <w:r w:rsidRPr="00B70AF3">
              <w:rPr>
                <w:rFonts w:ascii="Arial" w:eastAsia="SimSun" w:hAnsi="Arial" w:cs="Arial"/>
                <w:iCs/>
                <w:lang w:eastAsia="ru-RU"/>
              </w:rPr>
              <w:t>Стандартизация</w:t>
            </w:r>
            <w:r w:rsidRPr="00B70AF3">
              <w:rPr>
                <w:rFonts w:ascii="Arial" w:eastAsia="SimSun" w:hAnsi="Arial" w:cs="Arial"/>
                <w:iCs/>
                <w:lang w:val="en-US" w:eastAsia="ru-RU"/>
              </w:rPr>
              <w:t xml:space="preserve"> </w:t>
            </w:r>
            <w:r w:rsidRPr="00B70AF3">
              <w:rPr>
                <w:rFonts w:ascii="Arial" w:eastAsia="SimSun" w:hAnsi="Arial" w:cs="Arial"/>
                <w:iCs/>
                <w:lang w:eastAsia="ru-RU"/>
              </w:rPr>
              <w:t>и</w:t>
            </w:r>
            <w:r w:rsidRPr="00B70AF3">
              <w:rPr>
                <w:rFonts w:ascii="Arial" w:eastAsia="SimSun" w:hAnsi="Arial" w:cs="Arial"/>
                <w:iCs/>
                <w:lang w:val="en-US" w:eastAsia="ru-RU"/>
              </w:rPr>
              <w:t xml:space="preserve"> </w:t>
            </w:r>
            <w:r w:rsidRPr="00B70AF3">
              <w:rPr>
                <w:rFonts w:ascii="Arial" w:eastAsia="SimSun" w:hAnsi="Arial" w:cs="Arial"/>
                <w:iCs/>
                <w:lang w:eastAsia="ru-RU"/>
              </w:rPr>
              <w:t>связанная</w:t>
            </w:r>
            <w:r w:rsidRPr="00B70AF3">
              <w:rPr>
                <w:rFonts w:ascii="Arial" w:eastAsia="SimSun" w:hAnsi="Arial" w:cs="Arial"/>
                <w:iCs/>
                <w:lang w:val="en-US" w:eastAsia="ru-RU"/>
              </w:rPr>
              <w:t xml:space="preserve"> </w:t>
            </w:r>
            <w:r w:rsidRPr="00B70AF3">
              <w:rPr>
                <w:rFonts w:ascii="Arial" w:eastAsia="SimSun" w:hAnsi="Arial" w:cs="Arial"/>
                <w:iCs/>
                <w:lang w:eastAsia="ru-RU"/>
              </w:rPr>
              <w:t>с</w:t>
            </w:r>
            <w:r w:rsidRPr="00B70AF3">
              <w:rPr>
                <w:rFonts w:ascii="Arial" w:eastAsia="SimSun" w:hAnsi="Arial" w:cs="Arial"/>
                <w:iCs/>
                <w:lang w:val="en-US" w:eastAsia="ru-RU"/>
              </w:rPr>
              <w:t xml:space="preserve"> </w:t>
            </w:r>
            <w:r w:rsidRPr="00B70AF3">
              <w:rPr>
                <w:rFonts w:ascii="Arial" w:eastAsia="SimSun" w:hAnsi="Arial" w:cs="Arial"/>
                <w:iCs/>
                <w:lang w:eastAsia="ru-RU"/>
              </w:rPr>
              <w:t>ней</w:t>
            </w:r>
            <w:r w:rsidRPr="00B70AF3">
              <w:rPr>
                <w:rFonts w:ascii="Arial" w:eastAsia="SimSun" w:hAnsi="Arial" w:cs="Arial"/>
                <w:iCs/>
                <w:lang w:val="en-US" w:eastAsia="ru-RU"/>
              </w:rPr>
              <w:t xml:space="preserve"> </w:t>
            </w:r>
            <w:r w:rsidRPr="00B70AF3">
              <w:rPr>
                <w:rFonts w:ascii="Arial" w:eastAsia="SimSun" w:hAnsi="Arial" w:cs="Arial"/>
                <w:iCs/>
                <w:lang w:eastAsia="ru-RU"/>
              </w:rPr>
              <w:t>деятельность</w:t>
            </w:r>
            <w:r w:rsidR="002B26A2" w:rsidRPr="002B26A2">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Общий</w:t>
            </w:r>
            <w:r w:rsidRPr="00B70AF3">
              <w:rPr>
                <w:rFonts w:ascii="Arial" w:eastAsia="SimSun" w:hAnsi="Arial" w:cs="Arial"/>
                <w:iCs/>
                <w:lang w:val="en-US" w:eastAsia="ru-RU"/>
              </w:rPr>
              <w:t xml:space="preserve"> </w:t>
            </w:r>
            <w:r w:rsidRPr="00B70AF3">
              <w:rPr>
                <w:rFonts w:ascii="Arial" w:eastAsia="SimSun" w:hAnsi="Arial" w:cs="Arial"/>
                <w:iCs/>
                <w:lang w:eastAsia="ru-RU"/>
              </w:rPr>
              <w:t>словарь</w:t>
            </w:r>
            <w:r w:rsidRPr="00B70AF3">
              <w:rPr>
                <w:rFonts w:ascii="Arial" w:eastAsia="SimSun" w:hAnsi="Arial" w:cs="Arial"/>
                <w:iCs/>
                <w:lang w:val="en-US" w:eastAsia="ru-RU"/>
              </w:rPr>
              <w:t>)</w:t>
            </w:r>
          </w:p>
        </w:tc>
      </w:tr>
      <w:tr w:rsidR="001F7F90" w:rsidRPr="00B70AF3" w14:paraId="53B5496A" w14:textId="77777777" w:rsidTr="002067F9">
        <w:trPr>
          <w:trHeight w:val="966"/>
        </w:trPr>
        <w:tc>
          <w:tcPr>
            <w:tcW w:w="1589" w:type="pct"/>
            <w:shd w:val="clear" w:color="auto" w:fill="FFFFFF"/>
          </w:tcPr>
          <w:p w14:paraId="303413F7"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ISO/IEC Guide 51:2014</w:t>
            </w:r>
          </w:p>
          <w:p w14:paraId="58EECA1D"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5BCC9D24" w14:textId="642AA51A" w:rsidR="001F7F90" w:rsidRPr="00B70AF3" w:rsidRDefault="00D347A7" w:rsidP="002B26A2">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Safety aspects – Guidelines for their inclusion in standards</w:t>
            </w:r>
            <w:r w:rsidRPr="002B26A2">
              <w:rPr>
                <w:rFonts w:ascii="Arial" w:eastAsia="SimSun" w:hAnsi="Arial" w:cs="Arial"/>
                <w:iCs/>
                <w:lang w:val="en-US" w:eastAsia="ru-RU"/>
              </w:rPr>
              <w:t xml:space="preserve"> (</w:t>
            </w:r>
            <w:r w:rsidRPr="00B70AF3">
              <w:rPr>
                <w:rFonts w:ascii="Arial" w:eastAsia="SimSun" w:hAnsi="Arial" w:cs="Arial"/>
                <w:iCs/>
                <w:lang w:eastAsia="ru-RU"/>
              </w:rPr>
              <w:t>Аспекты</w:t>
            </w:r>
            <w:r w:rsidRPr="002B26A2">
              <w:rPr>
                <w:rFonts w:ascii="Arial" w:eastAsia="SimSun" w:hAnsi="Arial" w:cs="Arial"/>
                <w:iCs/>
                <w:lang w:val="en-US" w:eastAsia="ru-RU"/>
              </w:rPr>
              <w:t xml:space="preserve"> </w:t>
            </w:r>
            <w:r w:rsidRPr="00B70AF3">
              <w:rPr>
                <w:rFonts w:ascii="Arial" w:eastAsia="SimSun" w:hAnsi="Arial" w:cs="Arial"/>
                <w:iCs/>
                <w:lang w:eastAsia="ru-RU"/>
              </w:rPr>
              <w:t>безопасности</w:t>
            </w:r>
            <w:r w:rsidR="002B26A2" w:rsidRPr="002B26A2">
              <w:rPr>
                <w:rFonts w:ascii="Arial" w:eastAsia="SimSun" w:hAnsi="Arial" w:cs="Arial"/>
                <w:iCs/>
                <w:lang w:val="en-US" w:eastAsia="ru-RU"/>
              </w:rPr>
              <w:t xml:space="preserve">. </w:t>
            </w:r>
            <w:r w:rsidR="002B26A2">
              <w:rPr>
                <w:rFonts w:ascii="Arial" w:eastAsia="SimSun" w:hAnsi="Arial" w:cs="Arial"/>
                <w:iCs/>
                <w:lang w:eastAsia="ru-RU"/>
              </w:rPr>
              <w:t>Р</w:t>
            </w:r>
            <w:r w:rsidRPr="00B70AF3">
              <w:rPr>
                <w:rFonts w:ascii="Arial" w:eastAsia="SimSun" w:hAnsi="Arial" w:cs="Arial"/>
                <w:iCs/>
                <w:lang w:eastAsia="ru-RU"/>
              </w:rPr>
              <w:t>екомендации</w:t>
            </w:r>
            <w:r w:rsidRPr="002B26A2">
              <w:rPr>
                <w:rFonts w:ascii="Arial" w:eastAsia="SimSun" w:hAnsi="Arial" w:cs="Arial"/>
                <w:iCs/>
                <w:lang w:val="en-US" w:eastAsia="ru-RU"/>
              </w:rPr>
              <w:t xml:space="preserve"> </w:t>
            </w:r>
            <w:r w:rsidRPr="00B70AF3">
              <w:rPr>
                <w:rFonts w:ascii="Arial" w:eastAsia="SimSun" w:hAnsi="Arial" w:cs="Arial"/>
                <w:iCs/>
                <w:lang w:eastAsia="ru-RU"/>
              </w:rPr>
              <w:t>по</w:t>
            </w:r>
            <w:r w:rsidRPr="002B26A2">
              <w:rPr>
                <w:rFonts w:ascii="Arial" w:eastAsia="SimSun" w:hAnsi="Arial" w:cs="Arial"/>
                <w:iCs/>
                <w:lang w:val="en-US" w:eastAsia="ru-RU"/>
              </w:rPr>
              <w:t xml:space="preserve"> </w:t>
            </w:r>
            <w:r w:rsidRPr="00B70AF3">
              <w:rPr>
                <w:rFonts w:ascii="Arial" w:eastAsia="SimSun" w:hAnsi="Arial" w:cs="Arial"/>
                <w:iCs/>
                <w:lang w:eastAsia="ru-RU"/>
              </w:rPr>
              <w:t>их</w:t>
            </w:r>
            <w:r w:rsidRPr="002B26A2">
              <w:rPr>
                <w:rFonts w:ascii="Arial" w:eastAsia="SimSun" w:hAnsi="Arial" w:cs="Arial"/>
                <w:iCs/>
                <w:lang w:val="en-US" w:eastAsia="ru-RU"/>
              </w:rPr>
              <w:t xml:space="preserve"> </w:t>
            </w:r>
            <w:r w:rsidRPr="00B70AF3">
              <w:rPr>
                <w:rFonts w:ascii="Arial" w:eastAsia="SimSun" w:hAnsi="Arial" w:cs="Arial"/>
                <w:iCs/>
                <w:lang w:eastAsia="ru-RU"/>
              </w:rPr>
              <w:t>включению в стандарты)</w:t>
            </w:r>
          </w:p>
        </w:tc>
      </w:tr>
      <w:tr w:rsidR="001F7F90" w:rsidRPr="004062C5" w14:paraId="258E7F52" w14:textId="77777777" w:rsidTr="002067F9">
        <w:trPr>
          <w:trHeight w:val="966"/>
        </w:trPr>
        <w:tc>
          <w:tcPr>
            <w:tcW w:w="1589" w:type="pct"/>
            <w:shd w:val="clear" w:color="auto" w:fill="FFFFFF"/>
          </w:tcPr>
          <w:p w14:paraId="6CCE5174"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ISO 3864-1</w:t>
            </w:r>
          </w:p>
        </w:tc>
        <w:tc>
          <w:tcPr>
            <w:tcW w:w="3411" w:type="pct"/>
            <w:shd w:val="clear" w:color="auto" w:fill="FFFFFF"/>
          </w:tcPr>
          <w:p w14:paraId="4217C933" w14:textId="23996FF9" w:rsidR="001F7F90" w:rsidRPr="00BE5BDD" w:rsidRDefault="00D347A7" w:rsidP="004062C5">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Graphical symbols – Safety colours and safety signs – Part 1: Design principles for safety signs and safety markings (</w:t>
            </w:r>
            <w:r w:rsidRPr="00B70AF3">
              <w:rPr>
                <w:rFonts w:ascii="Arial" w:eastAsia="SimSun" w:hAnsi="Arial" w:cs="Arial"/>
                <w:iCs/>
                <w:lang w:eastAsia="ru-RU"/>
              </w:rPr>
              <w:t>Графические</w:t>
            </w:r>
            <w:r w:rsidRPr="00B70AF3">
              <w:rPr>
                <w:rFonts w:ascii="Arial" w:eastAsia="SimSun" w:hAnsi="Arial" w:cs="Arial"/>
                <w:iCs/>
                <w:lang w:val="en-US" w:eastAsia="ru-RU"/>
              </w:rPr>
              <w:t xml:space="preserve"> </w:t>
            </w:r>
            <w:r w:rsidRPr="00B70AF3">
              <w:rPr>
                <w:rFonts w:ascii="Arial" w:eastAsia="SimSun" w:hAnsi="Arial" w:cs="Arial"/>
                <w:iCs/>
                <w:lang w:eastAsia="ru-RU"/>
              </w:rPr>
              <w:t>обозначения</w:t>
            </w:r>
            <w:r w:rsidR="004062C5" w:rsidRPr="004062C5">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Цвета</w:t>
            </w:r>
            <w:r w:rsidRPr="00BE5BDD">
              <w:rPr>
                <w:rFonts w:ascii="Arial" w:eastAsia="SimSun" w:hAnsi="Arial" w:cs="Arial"/>
                <w:iCs/>
                <w:lang w:eastAsia="ru-RU"/>
              </w:rPr>
              <w:t xml:space="preserve"> </w:t>
            </w:r>
            <w:r w:rsidRPr="00B70AF3">
              <w:rPr>
                <w:rFonts w:ascii="Arial" w:eastAsia="SimSun" w:hAnsi="Arial" w:cs="Arial"/>
                <w:iCs/>
                <w:lang w:eastAsia="ru-RU"/>
              </w:rPr>
              <w:t>и</w:t>
            </w:r>
            <w:r w:rsidRPr="00BE5BDD">
              <w:rPr>
                <w:rFonts w:ascii="Arial" w:eastAsia="SimSun" w:hAnsi="Arial" w:cs="Arial"/>
                <w:iCs/>
                <w:lang w:eastAsia="ru-RU"/>
              </w:rPr>
              <w:t xml:space="preserve"> </w:t>
            </w:r>
            <w:r w:rsidRPr="00B70AF3">
              <w:rPr>
                <w:rFonts w:ascii="Arial" w:eastAsia="SimSun" w:hAnsi="Arial" w:cs="Arial"/>
                <w:iCs/>
                <w:lang w:eastAsia="ru-RU"/>
              </w:rPr>
              <w:t>знаки</w:t>
            </w:r>
            <w:r w:rsidRPr="00BE5BDD">
              <w:rPr>
                <w:rFonts w:ascii="Arial" w:eastAsia="SimSun" w:hAnsi="Arial" w:cs="Arial"/>
                <w:iCs/>
                <w:lang w:eastAsia="ru-RU"/>
              </w:rPr>
              <w:t xml:space="preserve"> </w:t>
            </w:r>
            <w:r w:rsidRPr="00B70AF3">
              <w:rPr>
                <w:rFonts w:ascii="Arial" w:eastAsia="SimSun" w:hAnsi="Arial" w:cs="Arial"/>
                <w:iCs/>
                <w:lang w:eastAsia="ru-RU"/>
              </w:rPr>
              <w:t>безопасности</w:t>
            </w:r>
            <w:r w:rsidR="00BA6EAD" w:rsidRPr="00BE5BDD">
              <w:rPr>
                <w:rFonts w:ascii="Arial" w:eastAsia="SimSun" w:hAnsi="Arial" w:cs="Arial"/>
                <w:iCs/>
                <w:lang w:eastAsia="ru-RU"/>
              </w:rPr>
              <w:t>.</w:t>
            </w:r>
            <w:r w:rsidRPr="00BE5BDD">
              <w:rPr>
                <w:rFonts w:ascii="Arial" w:eastAsia="SimSun" w:hAnsi="Arial" w:cs="Arial"/>
                <w:iCs/>
                <w:lang w:eastAsia="ru-RU"/>
              </w:rPr>
              <w:t xml:space="preserve"> </w:t>
            </w:r>
            <w:r w:rsidRPr="00B70AF3">
              <w:rPr>
                <w:rFonts w:ascii="Arial" w:eastAsia="SimSun" w:hAnsi="Arial" w:cs="Arial"/>
                <w:iCs/>
                <w:lang w:eastAsia="ru-RU"/>
              </w:rPr>
              <w:t>Часть</w:t>
            </w:r>
            <w:r w:rsidRPr="00BE5BDD">
              <w:rPr>
                <w:rFonts w:ascii="Arial" w:eastAsia="SimSun" w:hAnsi="Arial" w:cs="Arial"/>
                <w:iCs/>
                <w:lang w:eastAsia="ru-RU"/>
              </w:rPr>
              <w:t xml:space="preserve"> 1. </w:t>
            </w:r>
            <w:r w:rsidRPr="00B70AF3">
              <w:rPr>
                <w:rFonts w:ascii="Arial" w:eastAsia="SimSun" w:hAnsi="Arial" w:cs="Arial"/>
                <w:iCs/>
                <w:lang w:eastAsia="ru-RU"/>
              </w:rPr>
              <w:t>Принципы</w:t>
            </w:r>
            <w:r w:rsidRPr="00BE5BDD">
              <w:rPr>
                <w:rFonts w:ascii="Arial" w:eastAsia="SimSun" w:hAnsi="Arial" w:cs="Arial"/>
                <w:iCs/>
                <w:lang w:eastAsia="ru-RU"/>
              </w:rPr>
              <w:t xml:space="preserve"> </w:t>
            </w:r>
            <w:r w:rsidRPr="00B70AF3">
              <w:rPr>
                <w:rFonts w:ascii="Arial" w:eastAsia="SimSun" w:hAnsi="Arial" w:cs="Arial"/>
                <w:iCs/>
                <w:lang w:eastAsia="ru-RU"/>
              </w:rPr>
              <w:t>проектирования</w:t>
            </w:r>
            <w:r w:rsidRPr="00BE5BDD">
              <w:rPr>
                <w:rFonts w:ascii="Arial" w:eastAsia="SimSun" w:hAnsi="Arial" w:cs="Arial"/>
                <w:iCs/>
                <w:lang w:eastAsia="ru-RU"/>
              </w:rPr>
              <w:t xml:space="preserve"> </w:t>
            </w:r>
            <w:r w:rsidRPr="00B70AF3">
              <w:rPr>
                <w:rFonts w:ascii="Arial" w:eastAsia="SimSun" w:hAnsi="Arial" w:cs="Arial"/>
                <w:iCs/>
                <w:lang w:eastAsia="ru-RU"/>
              </w:rPr>
              <w:t>знаков</w:t>
            </w:r>
            <w:r w:rsidRPr="00BE5BDD">
              <w:rPr>
                <w:rFonts w:ascii="Arial" w:eastAsia="SimSun" w:hAnsi="Arial" w:cs="Arial"/>
                <w:iCs/>
                <w:lang w:eastAsia="ru-RU"/>
              </w:rPr>
              <w:t xml:space="preserve"> </w:t>
            </w:r>
            <w:r w:rsidRPr="00B70AF3">
              <w:rPr>
                <w:rFonts w:ascii="Arial" w:eastAsia="SimSun" w:hAnsi="Arial" w:cs="Arial"/>
                <w:iCs/>
                <w:lang w:eastAsia="ru-RU"/>
              </w:rPr>
              <w:t>и</w:t>
            </w:r>
            <w:r w:rsidRPr="00BE5BDD">
              <w:rPr>
                <w:rFonts w:ascii="Arial" w:eastAsia="SimSun" w:hAnsi="Arial" w:cs="Arial"/>
                <w:iCs/>
                <w:lang w:eastAsia="ru-RU"/>
              </w:rPr>
              <w:t xml:space="preserve"> </w:t>
            </w:r>
            <w:r w:rsidRPr="00B70AF3">
              <w:rPr>
                <w:rFonts w:ascii="Arial" w:eastAsia="SimSun" w:hAnsi="Arial" w:cs="Arial"/>
                <w:iCs/>
                <w:lang w:eastAsia="ru-RU"/>
              </w:rPr>
              <w:t>разметки</w:t>
            </w:r>
            <w:r w:rsidRPr="00BE5BDD">
              <w:rPr>
                <w:rFonts w:ascii="Arial" w:eastAsia="SimSun" w:hAnsi="Arial" w:cs="Arial"/>
                <w:iCs/>
                <w:lang w:eastAsia="ru-RU"/>
              </w:rPr>
              <w:t xml:space="preserve"> </w:t>
            </w:r>
            <w:r w:rsidRPr="00B70AF3">
              <w:rPr>
                <w:rFonts w:ascii="Arial" w:eastAsia="SimSun" w:hAnsi="Arial" w:cs="Arial"/>
                <w:iCs/>
                <w:lang w:eastAsia="ru-RU"/>
              </w:rPr>
              <w:t>безопасности</w:t>
            </w:r>
            <w:r w:rsidRPr="00BE5BDD">
              <w:rPr>
                <w:rFonts w:ascii="Arial" w:eastAsia="SimSun" w:hAnsi="Arial" w:cs="Arial"/>
                <w:iCs/>
                <w:lang w:eastAsia="ru-RU"/>
              </w:rPr>
              <w:t>)</w:t>
            </w:r>
          </w:p>
        </w:tc>
      </w:tr>
      <w:tr w:rsidR="001F7F90" w:rsidRPr="004062C5" w14:paraId="50DC7C45" w14:textId="77777777" w:rsidTr="002067F9">
        <w:trPr>
          <w:trHeight w:val="966"/>
        </w:trPr>
        <w:tc>
          <w:tcPr>
            <w:tcW w:w="1589" w:type="pct"/>
            <w:shd w:val="clear" w:color="auto" w:fill="FFFFFF"/>
          </w:tcPr>
          <w:p w14:paraId="66B745CD"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ISO 15004-2</w:t>
            </w:r>
          </w:p>
          <w:p w14:paraId="1FFDC196"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64F8517C"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255AF284"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p w14:paraId="2D167E15"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52EFB415" w14:textId="3C93E586" w:rsidR="001F7F90" w:rsidRPr="00BE5BDD" w:rsidRDefault="00D347A7" w:rsidP="004062C5">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Ophthalmic instruments – Fundamental requirements and test methods – Part 2: Light hazard protection (</w:t>
            </w:r>
            <w:r w:rsidRPr="00B70AF3">
              <w:rPr>
                <w:rFonts w:ascii="Arial" w:eastAsia="SimSun" w:hAnsi="Arial" w:cs="Arial"/>
                <w:iCs/>
                <w:lang w:eastAsia="ru-RU"/>
              </w:rPr>
              <w:t>Офтальмологические</w:t>
            </w:r>
            <w:r w:rsidRPr="00B70AF3">
              <w:rPr>
                <w:rFonts w:ascii="Arial" w:eastAsia="SimSun" w:hAnsi="Arial" w:cs="Arial"/>
                <w:iCs/>
                <w:lang w:val="en-US" w:eastAsia="ru-RU"/>
              </w:rPr>
              <w:t xml:space="preserve"> </w:t>
            </w:r>
            <w:r w:rsidRPr="00B70AF3">
              <w:rPr>
                <w:rFonts w:ascii="Arial" w:eastAsia="SimSun" w:hAnsi="Arial" w:cs="Arial"/>
                <w:iCs/>
                <w:lang w:eastAsia="ru-RU"/>
              </w:rPr>
              <w:t>приборы</w:t>
            </w:r>
            <w:r w:rsidR="004062C5" w:rsidRPr="004062C5">
              <w:rPr>
                <w:rFonts w:ascii="Arial" w:eastAsia="SimSun" w:hAnsi="Arial" w:cs="Arial"/>
                <w:iCs/>
                <w:lang w:val="en-US" w:eastAsia="ru-RU"/>
              </w:rPr>
              <w:t>.</w:t>
            </w:r>
            <w:r w:rsidRPr="00B70AF3">
              <w:rPr>
                <w:rFonts w:ascii="Arial" w:eastAsia="SimSun" w:hAnsi="Arial" w:cs="Arial"/>
                <w:iCs/>
                <w:lang w:val="en-US" w:eastAsia="ru-RU"/>
              </w:rPr>
              <w:t xml:space="preserve"> </w:t>
            </w:r>
            <w:r w:rsidRPr="00B70AF3">
              <w:rPr>
                <w:rFonts w:ascii="Arial" w:eastAsia="SimSun" w:hAnsi="Arial" w:cs="Arial"/>
                <w:iCs/>
                <w:lang w:eastAsia="ru-RU"/>
              </w:rPr>
              <w:t>Основные</w:t>
            </w:r>
            <w:r w:rsidRPr="00BE5BDD">
              <w:rPr>
                <w:rFonts w:ascii="Arial" w:eastAsia="SimSun" w:hAnsi="Arial" w:cs="Arial"/>
                <w:iCs/>
                <w:lang w:eastAsia="ru-RU"/>
              </w:rPr>
              <w:t xml:space="preserve"> </w:t>
            </w:r>
            <w:r w:rsidRPr="00B70AF3">
              <w:rPr>
                <w:rFonts w:ascii="Arial" w:eastAsia="SimSun" w:hAnsi="Arial" w:cs="Arial"/>
                <w:iCs/>
                <w:lang w:eastAsia="ru-RU"/>
              </w:rPr>
              <w:t>требования</w:t>
            </w:r>
            <w:r w:rsidRPr="00BE5BDD">
              <w:rPr>
                <w:rFonts w:ascii="Arial" w:eastAsia="SimSun" w:hAnsi="Arial" w:cs="Arial"/>
                <w:iCs/>
                <w:lang w:eastAsia="ru-RU"/>
              </w:rPr>
              <w:t xml:space="preserve"> </w:t>
            </w:r>
            <w:r w:rsidRPr="00B70AF3">
              <w:rPr>
                <w:rFonts w:ascii="Arial" w:eastAsia="SimSun" w:hAnsi="Arial" w:cs="Arial"/>
                <w:iCs/>
                <w:lang w:eastAsia="ru-RU"/>
              </w:rPr>
              <w:t>и</w:t>
            </w:r>
            <w:r w:rsidRPr="00BE5BDD">
              <w:rPr>
                <w:rFonts w:ascii="Arial" w:eastAsia="SimSun" w:hAnsi="Arial" w:cs="Arial"/>
                <w:iCs/>
                <w:lang w:eastAsia="ru-RU"/>
              </w:rPr>
              <w:t xml:space="preserve"> </w:t>
            </w:r>
            <w:r w:rsidRPr="00B70AF3">
              <w:rPr>
                <w:rFonts w:ascii="Arial" w:eastAsia="SimSun" w:hAnsi="Arial" w:cs="Arial"/>
                <w:iCs/>
                <w:lang w:eastAsia="ru-RU"/>
              </w:rPr>
              <w:t>методы</w:t>
            </w:r>
            <w:r w:rsidRPr="00BE5BDD">
              <w:rPr>
                <w:rFonts w:ascii="Arial" w:eastAsia="SimSun" w:hAnsi="Arial" w:cs="Arial"/>
                <w:iCs/>
                <w:lang w:eastAsia="ru-RU"/>
              </w:rPr>
              <w:t xml:space="preserve"> </w:t>
            </w:r>
            <w:r w:rsidRPr="00B70AF3">
              <w:rPr>
                <w:rFonts w:ascii="Arial" w:eastAsia="SimSun" w:hAnsi="Arial" w:cs="Arial"/>
                <w:iCs/>
                <w:lang w:eastAsia="ru-RU"/>
              </w:rPr>
              <w:t>испытаний</w:t>
            </w:r>
            <w:r w:rsidR="00BA6EAD" w:rsidRPr="00BE5BDD">
              <w:rPr>
                <w:rFonts w:ascii="Arial" w:eastAsia="SimSun" w:hAnsi="Arial" w:cs="Arial"/>
                <w:iCs/>
                <w:lang w:eastAsia="ru-RU"/>
              </w:rPr>
              <w:t>.</w:t>
            </w:r>
            <w:r w:rsidRPr="00BE5BDD">
              <w:rPr>
                <w:rFonts w:ascii="Arial" w:eastAsia="SimSun" w:hAnsi="Arial" w:cs="Arial"/>
                <w:iCs/>
                <w:lang w:eastAsia="ru-RU"/>
              </w:rPr>
              <w:t xml:space="preserve"> </w:t>
            </w:r>
            <w:r w:rsidRPr="00B70AF3">
              <w:rPr>
                <w:rFonts w:ascii="Arial" w:eastAsia="SimSun" w:hAnsi="Arial" w:cs="Arial"/>
                <w:iCs/>
                <w:lang w:eastAsia="ru-RU"/>
              </w:rPr>
              <w:t>Часть</w:t>
            </w:r>
            <w:r w:rsidRPr="00BE5BDD">
              <w:rPr>
                <w:rFonts w:ascii="Arial" w:eastAsia="SimSun" w:hAnsi="Arial" w:cs="Arial"/>
                <w:iCs/>
                <w:lang w:eastAsia="ru-RU"/>
              </w:rPr>
              <w:t xml:space="preserve"> 2</w:t>
            </w:r>
            <w:r w:rsidR="00BA6EAD" w:rsidRPr="00BE5BDD">
              <w:rPr>
                <w:rFonts w:ascii="Arial" w:eastAsia="SimSun" w:hAnsi="Arial" w:cs="Arial"/>
                <w:iCs/>
                <w:lang w:eastAsia="ru-RU"/>
              </w:rPr>
              <w:t>.</w:t>
            </w:r>
            <w:r w:rsidRPr="00BE5BDD">
              <w:rPr>
                <w:rFonts w:ascii="Arial" w:eastAsia="SimSun" w:hAnsi="Arial" w:cs="Arial"/>
                <w:iCs/>
                <w:lang w:eastAsia="ru-RU"/>
              </w:rPr>
              <w:t xml:space="preserve"> </w:t>
            </w:r>
            <w:r w:rsidRPr="00B70AF3">
              <w:rPr>
                <w:rFonts w:ascii="Arial" w:eastAsia="SimSun" w:hAnsi="Arial" w:cs="Arial"/>
                <w:iCs/>
                <w:lang w:eastAsia="ru-RU"/>
              </w:rPr>
              <w:t>Защита</w:t>
            </w:r>
            <w:r w:rsidRPr="00BE5BDD">
              <w:rPr>
                <w:rFonts w:ascii="Arial" w:eastAsia="SimSun" w:hAnsi="Arial" w:cs="Arial"/>
                <w:iCs/>
                <w:lang w:eastAsia="ru-RU"/>
              </w:rPr>
              <w:t xml:space="preserve"> </w:t>
            </w:r>
            <w:r w:rsidRPr="00B70AF3">
              <w:rPr>
                <w:rFonts w:ascii="Arial" w:eastAsia="SimSun" w:hAnsi="Arial" w:cs="Arial"/>
                <w:iCs/>
                <w:lang w:eastAsia="ru-RU"/>
              </w:rPr>
              <w:t>от</w:t>
            </w:r>
            <w:r w:rsidRPr="00BE5BDD">
              <w:rPr>
                <w:rFonts w:ascii="Arial" w:eastAsia="SimSun" w:hAnsi="Arial" w:cs="Arial"/>
                <w:iCs/>
                <w:lang w:eastAsia="ru-RU"/>
              </w:rPr>
              <w:t xml:space="preserve"> </w:t>
            </w:r>
            <w:r w:rsidRPr="00B70AF3">
              <w:rPr>
                <w:rFonts w:ascii="Arial" w:eastAsia="SimSun" w:hAnsi="Arial" w:cs="Arial"/>
                <w:iCs/>
                <w:lang w:eastAsia="ru-RU"/>
              </w:rPr>
              <w:t>воздействия</w:t>
            </w:r>
            <w:r w:rsidRPr="00BE5BDD">
              <w:rPr>
                <w:rFonts w:ascii="Arial" w:eastAsia="SimSun" w:hAnsi="Arial" w:cs="Arial"/>
                <w:iCs/>
                <w:lang w:eastAsia="ru-RU"/>
              </w:rPr>
              <w:t xml:space="preserve"> </w:t>
            </w:r>
            <w:r w:rsidRPr="00B70AF3">
              <w:rPr>
                <w:rFonts w:ascii="Arial" w:eastAsia="SimSun" w:hAnsi="Arial" w:cs="Arial"/>
                <w:iCs/>
                <w:lang w:eastAsia="ru-RU"/>
              </w:rPr>
              <w:t>света</w:t>
            </w:r>
            <w:r w:rsidRPr="00BE5BDD">
              <w:rPr>
                <w:rFonts w:ascii="Arial" w:eastAsia="SimSun" w:hAnsi="Arial" w:cs="Arial"/>
                <w:iCs/>
                <w:lang w:eastAsia="ru-RU"/>
              </w:rPr>
              <w:t>)</w:t>
            </w:r>
          </w:p>
        </w:tc>
      </w:tr>
      <w:tr w:rsidR="001F7F90" w:rsidRPr="002B26A2" w14:paraId="4238AD48" w14:textId="77777777" w:rsidTr="002067F9">
        <w:trPr>
          <w:trHeight w:val="966"/>
        </w:trPr>
        <w:tc>
          <w:tcPr>
            <w:tcW w:w="1589" w:type="pct"/>
            <w:shd w:val="clear" w:color="auto" w:fill="FFFFFF"/>
          </w:tcPr>
          <w:p w14:paraId="35983976"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ISO 7010</w:t>
            </w:r>
          </w:p>
          <w:p w14:paraId="2BE127E7"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77C4A00E" w14:textId="64663C2B" w:rsidR="001F7F90" w:rsidRPr="002B26A2" w:rsidRDefault="00D347A7">
            <w:pPr>
              <w:widowControl w:val="0"/>
              <w:shd w:val="clear" w:color="auto" w:fill="FFFFFF"/>
              <w:tabs>
                <w:tab w:val="left" w:pos="1039"/>
              </w:tabs>
              <w:spacing w:after="0" w:line="360" w:lineRule="auto"/>
              <w:rPr>
                <w:rFonts w:ascii="Arial" w:eastAsia="SimSun" w:hAnsi="Arial" w:cs="Arial"/>
                <w:iCs/>
                <w:lang w:eastAsia="ru-RU"/>
              </w:rPr>
            </w:pPr>
            <w:r w:rsidRPr="00B70AF3">
              <w:rPr>
                <w:rFonts w:ascii="Arial" w:eastAsia="SimSun" w:hAnsi="Arial" w:cs="Arial"/>
                <w:iCs/>
                <w:lang w:val="en-US" w:eastAsia="ru-RU"/>
              </w:rPr>
              <w:t xml:space="preserve">Graphical symbols – Safety colours and safety signs – Registered safety </w:t>
            </w:r>
            <w:r w:rsidRPr="006B4705">
              <w:rPr>
                <w:rFonts w:ascii="Arial" w:eastAsia="SimSun" w:hAnsi="Arial" w:cs="Arial"/>
                <w:iCs/>
                <w:lang w:val="en-US" w:eastAsia="ru-RU"/>
              </w:rPr>
              <w:t xml:space="preserve">signs (available at </w:t>
            </w:r>
            <w:r w:rsidRPr="0042282D">
              <w:rPr>
                <w:rFonts w:ascii="Arial" w:eastAsia="SimSun" w:hAnsi="Arial" w:cs="Arial"/>
                <w:iCs/>
                <w:lang w:val="en-US" w:eastAsia="ru-RU"/>
              </w:rPr>
              <w:t>https://www.iso.org/obp</w:t>
            </w:r>
            <w:r w:rsidR="002B26A2" w:rsidRPr="006B4705">
              <w:rPr>
                <w:rFonts w:ascii="Arial" w:eastAsia="SimSun" w:hAnsi="Arial" w:cs="Arial"/>
                <w:iCs/>
                <w:lang w:val="en-US" w:eastAsia="ru-RU"/>
              </w:rPr>
              <w:t>) [</w:t>
            </w:r>
            <w:r w:rsidR="002B26A2" w:rsidRPr="0042282D">
              <w:rPr>
                <w:rFonts w:ascii="Arial" w:eastAsia="SimSun" w:hAnsi="Arial" w:cs="Arial"/>
                <w:iCs/>
                <w:lang w:eastAsia="ru-RU"/>
              </w:rPr>
              <w:t>Графические</w:t>
            </w:r>
            <w:r w:rsidR="002B26A2" w:rsidRPr="006B4705">
              <w:rPr>
                <w:rFonts w:ascii="Arial" w:eastAsia="SimSun" w:hAnsi="Arial" w:cs="Arial"/>
                <w:iCs/>
                <w:lang w:val="en-US" w:eastAsia="ru-RU"/>
              </w:rPr>
              <w:t xml:space="preserve"> </w:t>
            </w:r>
            <w:r w:rsidR="002B26A2" w:rsidRPr="0042282D">
              <w:rPr>
                <w:rFonts w:ascii="Arial" w:eastAsia="SimSun" w:hAnsi="Arial" w:cs="Arial"/>
                <w:iCs/>
                <w:lang w:eastAsia="ru-RU"/>
              </w:rPr>
              <w:t>символы</w:t>
            </w:r>
            <w:r w:rsidR="002B26A2" w:rsidRPr="006B4705">
              <w:rPr>
                <w:rFonts w:ascii="Arial" w:eastAsia="SimSun" w:hAnsi="Arial" w:cs="Arial"/>
                <w:iCs/>
                <w:lang w:val="en-US" w:eastAsia="ru-RU"/>
              </w:rPr>
              <w:t xml:space="preserve">. </w:t>
            </w:r>
            <w:r w:rsidRPr="002B26A2">
              <w:rPr>
                <w:rFonts w:ascii="Arial" w:eastAsia="SimSun" w:hAnsi="Arial" w:cs="Arial"/>
                <w:iCs/>
                <w:lang w:eastAsia="ru-RU"/>
              </w:rPr>
              <w:t>Цвета и знаки безопасности</w:t>
            </w:r>
            <w:r w:rsidR="004062C5">
              <w:rPr>
                <w:rFonts w:ascii="Arial" w:eastAsia="SimSun" w:hAnsi="Arial" w:cs="Arial"/>
                <w:iCs/>
                <w:lang w:eastAsia="ru-RU"/>
              </w:rPr>
              <w:t>.</w:t>
            </w:r>
            <w:r w:rsidRPr="002B26A2">
              <w:rPr>
                <w:rFonts w:ascii="Arial" w:eastAsia="SimSun" w:hAnsi="Arial" w:cs="Arial"/>
                <w:iCs/>
                <w:lang w:eastAsia="ru-RU"/>
              </w:rPr>
              <w:t xml:space="preserve"> Зарегистрированные знаки безопасности (</w:t>
            </w:r>
            <w:r w:rsidRPr="00B70AF3">
              <w:rPr>
                <w:rFonts w:ascii="Arial" w:eastAsia="SimSun" w:hAnsi="Arial" w:cs="Arial"/>
                <w:iCs/>
                <w:lang w:eastAsia="ru-RU"/>
              </w:rPr>
              <w:t>доступно</w:t>
            </w:r>
            <w:r w:rsidRPr="002B26A2">
              <w:rPr>
                <w:rFonts w:ascii="Arial" w:eastAsia="SimSun" w:hAnsi="Arial" w:cs="Arial"/>
                <w:iCs/>
                <w:lang w:eastAsia="ru-RU"/>
              </w:rPr>
              <w:t xml:space="preserve"> </w:t>
            </w:r>
            <w:r w:rsidRPr="00B70AF3">
              <w:rPr>
                <w:rFonts w:ascii="Arial" w:eastAsia="SimSun" w:hAnsi="Arial" w:cs="Arial"/>
                <w:iCs/>
                <w:lang w:eastAsia="ru-RU"/>
              </w:rPr>
              <w:t>на</w:t>
            </w:r>
            <w:r w:rsidRPr="002B26A2">
              <w:rPr>
                <w:rFonts w:ascii="Arial" w:eastAsia="SimSun" w:hAnsi="Arial" w:cs="Arial"/>
                <w:iCs/>
                <w:lang w:eastAsia="ru-RU"/>
              </w:rPr>
              <w:t xml:space="preserve"> </w:t>
            </w:r>
            <w:r w:rsidRPr="0042282D">
              <w:rPr>
                <w:rFonts w:ascii="Arial" w:eastAsia="SimSun" w:hAnsi="Arial" w:cs="Arial"/>
                <w:iCs/>
                <w:lang w:eastAsia="ru-RU"/>
              </w:rPr>
              <w:t>https://www.iso.org/obp</w:t>
            </w:r>
            <w:r w:rsidRPr="002B26A2">
              <w:rPr>
                <w:rFonts w:ascii="Arial" w:eastAsia="SimSun" w:hAnsi="Arial" w:cs="Arial"/>
                <w:iCs/>
                <w:lang w:eastAsia="ru-RU"/>
              </w:rPr>
              <w:t>]</w:t>
            </w:r>
          </w:p>
          <w:p w14:paraId="4D3D42CE" w14:textId="77777777" w:rsidR="001F7F90" w:rsidRPr="002B26A2" w:rsidRDefault="001F7F90">
            <w:pPr>
              <w:widowControl w:val="0"/>
              <w:shd w:val="clear" w:color="auto" w:fill="FFFFFF"/>
              <w:tabs>
                <w:tab w:val="left" w:pos="1039"/>
              </w:tabs>
              <w:spacing w:after="0" w:line="360" w:lineRule="auto"/>
              <w:rPr>
                <w:rFonts w:ascii="Arial" w:eastAsia="SimSun" w:hAnsi="Arial" w:cs="Arial"/>
                <w:iCs/>
                <w:lang w:eastAsia="ru-RU"/>
              </w:rPr>
            </w:pPr>
          </w:p>
        </w:tc>
      </w:tr>
      <w:tr w:rsidR="001F7F90" w:rsidRPr="00B70AF3" w14:paraId="0765365F" w14:textId="77777777" w:rsidTr="002067F9">
        <w:trPr>
          <w:trHeight w:val="966"/>
        </w:trPr>
        <w:tc>
          <w:tcPr>
            <w:tcW w:w="1589" w:type="pct"/>
            <w:shd w:val="clear" w:color="auto" w:fill="FFFFFF"/>
          </w:tcPr>
          <w:p w14:paraId="135C71D6" w14:textId="0DCDCA6A" w:rsidR="001F7F90" w:rsidRPr="00B70AF3" w:rsidRDefault="002B26A2">
            <w:pPr>
              <w:widowControl w:val="0"/>
              <w:shd w:val="clear" w:color="auto" w:fill="FFFFFF"/>
              <w:tabs>
                <w:tab w:val="left" w:pos="1039"/>
              </w:tabs>
              <w:spacing w:after="0" w:line="360" w:lineRule="auto"/>
              <w:rPr>
                <w:rFonts w:ascii="Arial" w:eastAsia="SimSun" w:hAnsi="Arial" w:cs="Arial"/>
                <w:iCs/>
                <w:lang w:val="en-US" w:eastAsia="ru-RU"/>
              </w:rPr>
            </w:pPr>
            <w:r>
              <w:rPr>
                <w:rFonts w:ascii="Arial" w:eastAsia="SimSun" w:hAnsi="Arial" w:cs="Arial"/>
                <w:iCs/>
                <w:lang w:val="en-US" w:eastAsia="ru-RU"/>
              </w:rPr>
              <w:t>ISO 80000-1:2009</w:t>
            </w:r>
            <w:r w:rsidR="00D347A7" w:rsidRPr="00B70AF3">
              <w:rPr>
                <w:rFonts w:ascii="Arial" w:eastAsia="SimSun" w:hAnsi="Arial" w:cs="Arial"/>
                <w:iCs/>
                <w:lang w:val="en-US" w:eastAsia="ru-RU"/>
              </w:rPr>
              <w:t xml:space="preserve"> </w:t>
            </w:r>
          </w:p>
          <w:p w14:paraId="5C87C794" w14:textId="77777777" w:rsidR="001F7F90" w:rsidRPr="00B70AF3" w:rsidRDefault="001F7F90">
            <w:pPr>
              <w:widowControl w:val="0"/>
              <w:shd w:val="clear" w:color="auto" w:fill="FFFFFF"/>
              <w:tabs>
                <w:tab w:val="left" w:pos="1039"/>
              </w:tabs>
              <w:spacing w:after="0" w:line="360" w:lineRule="auto"/>
              <w:rPr>
                <w:rFonts w:ascii="Arial" w:eastAsia="SimSun" w:hAnsi="Arial" w:cs="Arial"/>
                <w:iCs/>
                <w:lang w:val="en-US" w:eastAsia="ru-RU"/>
              </w:rPr>
            </w:pPr>
          </w:p>
        </w:tc>
        <w:tc>
          <w:tcPr>
            <w:tcW w:w="3411" w:type="pct"/>
            <w:shd w:val="clear" w:color="auto" w:fill="FFFFFF"/>
          </w:tcPr>
          <w:p w14:paraId="60005261" w14:textId="77777777" w:rsidR="001F7F90" w:rsidRPr="00B70AF3" w:rsidRDefault="00D347A7">
            <w:pPr>
              <w:widowControl w:val="0"/>
              <w:shd w:val="clear" w:color="auto" w:fill="FFFFFF"/>
              <w:tabs>
                <w:tab w:val="left" w:pos="1039"/>
              </w:tabs>
              <w:spacing w:after="0" w:line="360" w:lineRule="auto"/>
              <w:rPr>
                <w:rFonts w:ascii="Arial" w:eastAsia="SimSun" w:hAnsi="Arial" w:cs="Arial"/>
                <w:iCs/>
                <w:lang w:val="en-US" w:eastAsia="ru-RU"/>
              </w:rPr>
            </w:pPr>
            <w:r w:rsidRPr="00B70AF3">
              <w:rPr>
                <w:rFonts w:ascii="Arial" w:eastAsia="SimSun" w:hAnsi="Arial" w:cs="Arial"/>
                <w:iCs/>
                <w:lang w:val="en-US" w:eastAsia="ru-RU"/>
              </w:rPr>
              <w:t>Quantities</w:t>
            </w:r>
            <w:r w:rsidRPr="00435C12">
              <w:rPr>
                <w:rFonts w:ascii="Arial" w:eastAsia="SimSun" w:hAnsi="Arial" w:cs="Arial"/>
                <w:iCs/>
                <w:lang w:eastAsia="ru-RU"/>
              </w:rPr>
              <w:t xml:space="preserve"> </w:t>
            </w:r>
            <w:r w:rsidRPr="00B70AF3">
              <w:rPr>
                <w:rFonts w:ascii="Arial" w:eastAsia="SimSun" w:hAnsi="Arial" w:cs="Arial"/>
                <w:iCs/>
                <w:lang w:val="en-US" w:eastAsia="ru-RU"/>
              </w:rPr>
              <w:t>and</w:t>
            </w:r>
            <w:r w:rsidRPr="00435C12">
              <w:rPr>
                <w:rFonts w:ascii="Arial" w:eastAsia="SimSun" w:hAnsi="Arial" w:cs="Arial"/>
                <w:iCs/>
                <w:lang w:eastAsia="ru-RU"/>
              </w:rPr>
              <w:t xml:space="preserve"> </w:t>
            </w:r>
            <w:r w:rsidRPr="00B70AF3">
              <w:rPr>
                <w:rFonts w:ascii="Arial" w:eastAsia="SimSun" w:hAnsi="Arial" w:cs="Arial"/>
                <w:iCs/>
                <w:lang w:val="en-US" w:eastAsia="ru-RU"/>
              </w:rPr>
              <w:t>units</w:t>
            </w:r>
            <w:r w:rsidRPr="00435C12">
              <w:rPr>
                <w:rFonts w:ascii="Arial" w:eastAsia="SimSun" w:hAnsi="Arial" w:cs="Arial"/>
                <w:iCs/>
                <w:lang w:eastAsia="ru-RU"/>
              </w:rPr>
              <w:t xml:space="preserve"> – </w:t>
            </w:r>
            <w:r w:rsidRPr="00B70AF3">
              <w:rPr>
                <w:rFonts w:ascii="Arial" w:eastAsia="SimSun" w:hAnsi="Arial" w:cs="Arial"/>
                <w:iCs/>
                <w:lang w:val="en-US" w:eastAsia="ru-RU"/>
              </w:rPr>
              <w:t>Part</w:t>
            </w:r>
            <w:r w:rsidRPr="00435C12">
              <w:rPr>
                <w:rFonts w:ascii="Arial" w:eastAsia="SimSun" w:hAnsi="Arial" w:cs="Arial"/>
                <w:iCs/>
                <w:lang w:eastAsia="ru-RU"/>
              </w:rPr>
              <w:t xml:space="preserve"> 1: </w:t>
            </w:r>
            <w:r w:rsidRPr="00B70AF3">
              <w:rPr>
                <w:rFonts w:ascii="Arial" w:eastAsia="SimSun" w:hAnsi="Arial" w:cs="Arial"/>
                <w:iCs/>
                <w:lang w:val="en-US" w:eastAsia="ru-RU"/>
              </w:rPr>
              <w:t>General</w:t>
            </w:r>
            <w:r w:rsidRPr="00435C12">
              <w:rPr>
                <w:rFonts w:ascii="Arial" w:eastAsia="SimSun" w:hAnsi="Arial" w:cs="Arial"/>
                <w:iCs/>
                <w:lang w:eastAsia="ru-RU"/>
              </w:rPr>
              <w:t xml:space="preserve"> (</w:t>
            </w:r>
            <w:r w:rsidRPr="00B70AF3">
              <w:rPr>
                <w:rFonts w:ascii="Arial" w:eastAsia="SimSun" w:hAnsi="Arial" w:cs="Arial"/>
                <w:iCs/>
                <w:lang w:eastAsia="ru-RU"/>
              </w:rPr>
              <w:t>Количества и единицы измерения</w:t>
            </w:r>
            <w:r w:rsidR="00BA6EAD" w:rsidRPr="00B70AF3">
              <w:rPr>
                <w:rFonts w:ascii="Arial" w:eastAsia="SimSun" w:hAnsi="Arial" w:cs="Arial"/>
                <w:iCs/>
                <w:lang w:eastAsia="ru-RU"/>
              </w:rPr>
              <w:t>.</w:t>
            </w:r>
            <w:r w:rsidRPr="00B70AF3">
              <w:rPr>
                <w:rFonts w:ascii="Arial" w:eastAsia="SimSun" w:hAnsi="Arial" w:cs="Arial"/>
                <w:iCs/>
                <w:lang w:eastAsia="ru-RU"/>
              </w:rPr>
              <w:t xml:space="preserve"> Часть 1</w:t>
            </w:r>
            <w:r w:rsidR="00BA6EAD" w:rsidRPr="00B70AF3">
              <w:rPr>
                <w:rFonts w:ascii="Arial" w:eastAsia="SimSun" w:hAnsi="Arial" w:cs="Arial"/>
                <w:iCs/>
                <w:lang w:eastAsia="ru-RU"/>
              </w:rPr>
              <w:t>.</w:t>
            </w:r>
            <w:r w:rsidRPr="00B70AF3">
              <w:rPr>
                <w:rFonts w:ascii="Arial" w:eastAsia="SimSun" w:hAnsi="Arial" w:cs="Arial"/>
                <w:iCs/>
                <w:lang w:eastAsia="ru-RU"/>
              </w:rPr>
              <w:t xml:space="preserve"> Общие</w:t>
            </w:r>
            <w:r w:rsidRPr="00B70AF3">
              <w:rPr>
                <w:rFonts w:ascii="Arial" w:eastAsia="SimSun" w:hAnsi="Arial" w:cs="Arial"/>
                <w:iCs/>
                <w:lang w:val="en-US" w:eastAsia="ru-RU"/>
              </w:rPr>
              <w:t xml:space="preserve"> </w:t>
            </w:r>
            <w:r w:rsidRPr="00B70AF3">
              <w:rPr>
                <w:rFonts w:ascii="Arial" w:eastAsia="SimSun" w:hAnsi="Arial" w:cs="Arial"/>
                <w:iCs/>
                <w:lang w:eastAsia="ru-RU"/>
              </w:rPr>
              <w:t>сведения</w:t>
            </w:r>
            <w:r w:rsidRPr="00B70AF3">
              <w:rPr>
                <w:rFonts w:ascii="Arial" w:eastAsia="SimSun" w:hAnsi="Arial" w:cs="Arial"/>
                <w:iCs/>
                <w:lang w:val="en-US" w:eastAsia="ru-RU"/>
              </w:rPr>
              <w:t>)</w:t>
            </w:r>
          </w:p>
        </w:tc>
      </w:tr>
      <w:tr w:rsidR="00BA6EAD" w:rsidRPr="00B70AF3" w14:paraId="46940005" w14:textId="77777777" w:rsidTr="00BA6EAD">
        <w:trPr>
          <w:trHeight w:val="966"/>
        </w:trPr>
        <w:tc>
          <w:tcPr>
            <w:tcW w:w="5000" w:type="pct"/>
            <w:gridSpan w:val="2"/>
            <w:shd w:val="clear" w:color="auto" w:fill="FFFFFF"/>
          </w:tcPr>
          <w:p w14:paraId="50E399E6" w14:textId="77777777" w:rsidR="00BA6EAD" w:rsidRPr="00B70AF3" w:rsidRDefault="00BA6EAD" w:rsidP="002067F9">
            <w:pPr>
              <w:widowControl w:val="0"/>
              <w:shd w:val="clear" w:color="auto" w:fill="FFFFFF"/>
              <w:tabs>
                <w:tab w:val="left" w:pos="1039"/>
              </w:tabs>
              <w:spacing w:after="0" w:line="360" w:lineRule="auto"/>
              <w:ind w:firstLine="618"/>
              <w:jc w:val="both"/>
              <w:rPr>
                <w:rFonts w:ascii="Arial" w:eastAsia="SimSun" w:hAnsi="Arial" w:cs="Arial"/>
                <w:iCs/>
                <w:lang w:eastAsia="ru-RU"/>
              </w:rPr>
            </w:pPr>
            <w:r w:rsidRPr="00B70AF3">
              <w:rPr>
                <w:rFonts w:ascii="Arial" w:eastAsia="SimSun" w:hAnsi="Arial" w:cs="Arial"/>
                <w:iCs/>
                <w:lang w:val="en-US" w:eastAsia="ru-RU"/>
              </w:rPr>
              <w:t>International Commission on Non-Ionizing Radiation Protection (ICNIRP): Guidelines on limits of exposure to laser radiation of wavelengths between 180 nm and 1,000 um. Health</w:t>
            </w:r>
            <w:r w:rsidRPr="00B70AF3">
              <w:rPr>
                <w:rFonts w:ascii="Arial" w:eastAsia="SimSun" w:hAnsi="Arial" w:cs="Arial"/>
                <w:iCs/>
                <w:lang w:eastAsia="ru-RU"/>
              </w:rPr>
              <w:t xml:space="preserve"> </w:t>
            </w:r>
            <w:r w:rsidRPr="00B70AF3">
              <w:rPr>
                <w:rFonts w:ascii="Arial" w:eastAsia="SimSun" w:hAnsi="Arial" w:cs="Arial"/>
                <w:iCs/>
                <w:lang w:val="en-US" w:eastAsia="ru-RU"/>
              </w:rPr>
              <w:t>Phys</w:t>
            </w:r>
            <w:r w:rsidRPr="00B70AF3">
              <w:rPr>
                <w:rFonts w:ascii="Arial" w:eastAsia="SimSun" w:hAnsi="Arial" w:cs="Arial"/>
                <w:iCs/>
                <w:lang w:eastAsia="ru-RU"/>
              </w:rPr>
              <w:t>., 2013, 105(3), 271-295 (</w:t>
            </w:r>
            <w:r w:rsidRPr="00B70AF3">
              <w:rPr>
                <w:rFonts w:ascii="Arial" w:eastAsia="SimSun" w:hAnsi="Arial" w:cs="Arial"/>
                <w:iCs/>
                <w:lang w:val="en-US" w:eastAsia="ru-RU"/>
              </w:rPr>
              <w:t>Erratum</w:t>
            </w:r>
            <w:r w:rsidRPr="00B70AF3">
              <w:rPr>
                <w:rFonts w:ascii="Arial" w:eastAsia="SimSun" w:hAnsi="Arial" w:cs="Arial"/>
                <w:iCs/>
                <w:lang w:eastAsia="ru-RU"/>
              </w:rPr>
              <w:t xml:space="preserve"> </w:t>
            </w:r>
            <w:r w:rsidRPr="00B70AF3">
              <w:rPr>
                <w:rFonts w:ascii="Arial" w:eastAsia="SimSun" w:hAnsi="Arial" w:cs="Arial"/>
                <w:iCs/>
                <w:lang w:val="en-US" w:eastAsia="ru-RU"/>
              </w:rPr>
              <w:t>published</w:t>
            </w:r>
            <w:r w:rsidRPr="00B70AF3">
              <w:rPr>
                <w:rFonts w:ascii="Arial" w:eastAsia="SimSun" w:hAnsi="Arial" w:cs="Arial"/>
                <w:iCs/>
                <w:lang w:eastAsia="ru-RU"/>
              </w:rPr>
              <w:t xml:space="preserve"> </w:t>
            </w:r>
            <w:r w:rsidRPr="00B70AF3">
              <w:rPr>
                <w:rFonts w:ascii="Arial" w:eastAsia="SimSun" w:hAnsi="Arial" w:cs="Arial"/>
                <w:iCs/>
                <w:lang w:val="en-US" w:eastAsia="ru-RU"/>
              </w:rPr>
              <w:t>in</w:t>
            </w:r>
            <w:r w:rsidRPr="00B70AF3">
              <w:rPr>
                <w:rFonts w:ascii="Arial" w:eastAsia="SimSun" w:hAnsi="Arial" w:cs="Arial"/>
                <w:iCs/>
                <w:lang w:eastAsia="ru-RU"/>
              </w:rPr>
              <w:t xml:space="preserve"> </w:t>
            </w:r>
            <w:r w:rsidRPr="00B70AF3">
              <w:rPr>
                <w:rFonts w:ascii="Arial" w:eastAsia="SimSun" w:hAnsi="Arial" w:cs="Arial"/>
                <w:iCs/>
                <w:lang w:val="en-US" w:eastAsia="ru-RU"/>
              </w:rPr>
              <w:t>Health</w:t>
            </w:r>
            <w:r w:rsidRPr="00B70AF3">
              <w:rPr>
                <w:rFonts w:ascii="Arial" w:eastAsia="SimSun" w:hAnsi="Arial" w:cs="Arial"/>
                <w:iCs/>
                <w:lang w:eastAsia="ru-RU"/>
              </w:rPr>
              <w:t xml:space="preserve"> </w:t>
            </w:r>
            <w:r w:rsidRPr="00B70AF3">
              <w:rPr>
                <w:rFonts w:ascii="Arial" w:eastAsia="SimSun" w:hAnsi="Arial" w:cs="Arial"/>
                <w:iCs/>
                <w:lang w:val="en-US" w:eastAsia="ru-RU"/>
              </w:rPr>
              <w:t>Phys</w:t>
            </w:r>
            <w:r w:rsidRPr="00B70AF3">
              <w:rPr>
                <w:rFonts w:ascii="Arial" w:eastAsia="SimSun" w:hAnsi="Arial" w:cs="Arial"/>
                <w:iCs/>
                <w:lang w:eastAsia="ru-RU"/>
              </w:rPr>
              <w:t>., 2020, 118(5), 580) [Международная комиссия по защите от неионизирующего излучения (</w:t>
            </w:r>
            <w:r w:rsidRPr="00B70AF3">
              <w:rPr>
                <w:rFonts w:ascii="Arial" w:eastAsia="SimSun" w:hAnsi="Arial" w:cs="Arial"/>
                <w:iCs/>
                <w:lang w:val="en-US" w:eastAsia="ru-RU"/>
              </w:rPr>
              <w:t>ICNIRP</w:t>
            </w:r>
            <w:r w:rsidRPr="00B70AF3">
              <w:rPr>
                <w:rFonts w:ascii="Arial" w:eastAsia="SimSun" w:hAnsi="Arial" w:cs="Arial"/>
                <w:iCs/>
                <w:lang w:eastAsia="ru-RU"/>
              </w:rPr>
              <w:t>):</w:t>
            </w:r>
            <w:r w:rsidRPr="00B70AF3">
              <w:rPr>
                <w:rFonts w:ascii="Arial" w:eastAsia="SimSun" w:hAnsi="Arial" w:cs="Arial"/>
                <w:i/>
                <w:iCs/>
                <w:lang w:eastAsia="ru-RU"/>
              </w:rPr>
              <w:t xml:space="preserve"> </w:t>
            </w:r>
            <w:r w:rsidRPr="00B70AF3">
              <w:rPr>
                <w:rFonts w:ascii="Arial" w:eastAsia="SimSun" w:hAnsi="Arial" w:cs="Arial"/>
                <w:iCs/>
                <w:lang w:eastAsia="ru-RU"/>
              </w:rPr>
              <w:t>Руководства по ограничению воздействия лазерного излучения на длинах волн от 180 нм до 1000 мкм. Физика здоровья, 2013, 105(3), 271-295 (Ошибка опубликована в журнале Физика здоровья., 2020, 118(5), 580)]</w:t>
            </w:r>
          </w:p>
        </w:tc>
      </w:tr>
      <w:tr w:rsidR="00BA6EAD" w:rsidRPr="00B70AF3" w14:paraId="217979C9" w14:textId="77777777" w:rsidTr="00BA6EAD">
        <w:trPr>
          <w:trHeight w:val="966"/>
        </w:trPr>
        <w:tc>
          <w:tcPr>
            <w:tcW w:w="5000" w:type="pct"/>
            <w:gridSpan w:val="2"/>
            <w:shd w:val="clear" w:color="auto" w:fill="FFFFFF"/>
          </w:tcPr>
          <w:p w14:paraId="36D19622" w14:textId="77777777" w:rsidR="00BA6EAD" w:rsidRPr="00B70AF3" w:rsidRDefault="00BA6EAD" w:rsidP="002067F9">
            <w:pPr>
              <w:widowControl w:val="0"/>
              <w:shd w:val="clear" w:color="auto" w:fill="FFFFFF"/>
              <w:tabs>
                <w:tab w:val="left" w:pos="1039"/>
              </w:tabs>
              <w:spacing w:after="0" w:line="360" w:lineRule="auto"/>
              <w:ind w:firstLine="618"/>
              <w:jc w:val="both"/>
              <w:rPr>
                <w:rFonts w:ascii="Arial" w:eastAsia="SimSun" w:hAnsi="Arial" w:cs="Arial"/>
                <w:iCs/>
                <w:lang w:val="en-US" w:eastAsia="ru-RU"/>
              </w:rPr>
            </w:pPr>
            <w:r w:rsidRPr="00B70AF3">
              <w:rPr>
                <w:rFonts w:ascii="Arial" w:eastAsia="SimSun" w:hAnsi="Arial" w:cs="Arial"/>
                <w:iCs/>
                <w:lang w:val="en-US" w:eastAsia="ru-RU"/>
              </w:rPr>
              <w:t>International Commission on Non-Ionizing Radiation Protection (ICNIRP): Comments on the 2013 ICNIRP laser guidelines. Health</w:t>
            </w:r>
            <w:r w:rsidRPr="00B70AF3">
              <w:rPr>
                <w:rFonts w:ascii="Arial" w:eastAsia="SimSun" w:hAnsi="Arial" w:cs="Arial"/>
                <w:iCs/>
                <w:lang w:eastAsia="ru-RU"/>
              </w:rPr>
              <w:t xml:space="preserve"> </w:t>
            </w:r>
            <w:r w:rsidRPr="00B70AF3">
              <w:rPr>
                <w:rFonts w:ascii="Arial" w:eastAsia="SimSun" w:hAnsi="Arial" w:cs="Arial"/>
                <w:iCs/>
                <w:lang w:val="en-US" w:eastAsia="ru-RU"/>
              </w:rPr>
              <w:t>Phys</w:t>
            </w:r>
            <w:r w:rsidRPr="00B70AF3">
              <w:rPr>
                <w:rFonts w:ascii="Arial" w:eastAsia="SimSun" w:hAnsi="Arial" w:cs="Arial"/>
                <w:iCs/>
                <w:lang w:eastAsia="ru-RU"/>
              </w:rPr>
              <w:t>., 118(5), 543-548 [Международная комиссия по защите от неионизирующего излучения (</w:t>
            </w:r>
            <w:r w:rsidRPr="00B70AF3">
              <w:rPr>
                <w:rFonts w:ascii="Arial" w:eastAsia="SimSun" w:hAnsi="Arial" w:cs="Arial"/>
                <w:iCs/>
                <w:lang w:val="en-US" w:eastAsia="ru-RU"/>
              </w:rPr>
              <w:t>ICNIRP</w:t>
            </w:r>
            <w:r w:rsidRPr="00B70AF3">
              <w:rPr>
                <w:rFonts w:ascii="Arial" w:eastAsia="SimSun" w:hAnsi="Arial" w:cs="Arial"/>
                <w:iCs/>
                <w:lang w:eastAsia="ru-RU"/>
              </w:rPr>
              <w:t>):</w:t>
            </w:r>
            <w:r w:rsidRPr="00B70AF3">
              <w:rPr>
                <w:rFonts w:ascii="Arial" w:eastAsia="SimSun" w:hAnsi="Arial" w:cs="Arial"/>
                <w:i/>
                <w:iCs/>
                <w:sz w:val="20"/>
                <w:szCs w:val="20"/>
                <w:lang w:eastAsia="ru-RU"/>
              </w:rPr>
              <w:t xml:space="preserve"> </w:t>
            </w:r>
            <w:r w:rsidRPr="00B70AF3">
              <w:rPr>
                <w:rFonts w:ascii="Arial" w:eastAsia="SimSun" w:hAnsi="Arial" w:cs="Arial"/>
                <w:iCs/>
                <w:lang w:eastAsia="ru-RU"/>
              </w:rPr>
              <w:t>Комментарии к руководству ICNIRP по лазерной терапии 2013 года. Физика здоровья</w:t>
            </w:r>
            <w:r w:rsidRPr="00B70AF3">
              <w:rPr>
                <w:rFonts w:ascii="Arial" w:eastAsia="SimSun" w:hAnsi="Arial" w:cs="Arial"/>
                <w:iCs/>
                <w:lang w:val="en-US" w:eastAsia="ru-RU"/>
              </w:rPr>
              <w:t>, 118(5), 543-548]</w:t>
            </w:r>
          </w:p>
        </w:tc>
      </w:tr>
      <w:tr w:rsidR="00BA6EAD" w:rsidRPr="00B70AF3" w14:paraId="12C5C25B" w14:textId="77777777" w:rsidTr="00BA6EAD">
        <w:trPr>
          <w:trHeight w:val="966"/>
        </w:trPr>
        <w:tc>
          <w:tcPr>
            <w:tcW w:w="5000" w:type="pct"/>
            <w:gridSpan w:val="2"/>
            <w:shd w:val="clear" w:color="auto" w:fill="FFFFFF"/>
          </w:tcPr>
          <w:p w14:paraId="4C41C8EB" w14:textId="77777777" w:rsidR="00BA6EAD" w:rsidRPr="00B70AF3" w:rsidRDefault="00BA6EAD" w:rsidP="002067F9">
            <w:pPr>
              <w:widowControl w:val="0"/>
              <w:shd w:val="clear" w:color="auto" w:fill="FFFFFF"/>
              <w:tabs>
                <w:tab w:val="left" w:pos="1039"/>
              </w:tabs>
              <w:spacing w:after="0" w:line="360" w:lineRule="auto"/>
              <w:ind w:firstLine="618"/>
              <w:jc w:val="both"/>
              <w:rPr>
                <w:rFonts w:ascii="Arial" w:eastAsia="SimSun" w:hAnsi="Arial" w:cs="Arial"/>
                <w:iCs/>
                <w:lang w:eastAsia="ru-RU"/>
              </w:rPr>
            </w:pPr>
            <w:r w:rsidRPr="00B70AF3">
              <w:rPr>
                <w:rFonts w:ascii="Arial" w:eastAsia="SimSun" w:hAnsi="Arial" w:cs="Arial"/>
                <w:iCs/>
                <w:lang w:val="en-US" w:eastAsia="ru-RU"/>
              </w:rPr>
              <w:t>HENDERSON, R. and SCHULMEISTER, K. Laser Safety. CRC</w:t>
            </w:r>
            <w:r w:rsidRPr="00B70AF3">
              <w:rPr>
                <w:rFonts w:ascii="Arial" w:eastAsia="SimSun" w:hAnsi="Arial" w:cs="Arial"/>
                <w:iCs/>
                <w:lang w:eastAsia="ru-RU"/>
              </w:rPr>
              <w:t xml:space="preserve"> </w:t>
            </w:r>
            <w:r w:rsidRPr="00B70AF3">
              <w:rPr>
                <w:rFonts w:ascii="Arial" w:eastAsia="SimSun" w:hAnsi="Arial" w:cs="Arial"/>
                <w:iCs/>
                <w:lang w:val="en-US" w:eastAsia="ru-RU"/>
              </w:rPr>
              <w:t>Press</w:t>
            </w:r>
            <w:r w:rsidRPr="00B70AF3">
              <w:rPr>
                <w:rFonts w:ascii="Arial" w:eastAsia="SimSun" w:hAnsi="Arial" w:cs="Arial"/>
                <w:iCs/>
                <w:lang w:eastAsia="ru-RU"/>
              </w:rPr>
              <w:t>, 2003 (Хендерсон Р. и Шульмейстер К. Лазерная безопасность. CRC Press, 2003)</w:t>
            </w:r>
          </w:p>
        </w:tc>
      </w:tr>
      <w:tr w:rsidR="00BA6EAD" w:rsidRPr="00B70AF3" w14:paraId="57A84CEF" w14:textId="77777777" w:rsidTr="00BA6EAD">
        <w:trPr>
          <w:trHeight w:val="966"/>
        </w:trPr>
        <w:tc>
          <w:tcPr>
            <w:tcW w:w="5000" w:type="pct"/>
            <w:gridSpan w:val="2"/>
            <w:shd w:val="clear" w:color="auto" w:fill="FFFFFF"/>
          </w:tcPr>
          <w:p w14:paraId="47BDCE83" w14:textId="77777777" w:rsidR="00BA6EAD" w:rsidRPr="00B70AF3" w:rsidRDefault="00BA6EAD" w:rsidP="002067F9">
            <w:pPr>
              <w:widowControl w:val="0"/>
              <w:shd w:val="clear" w:color="auto" w:fill="FFFFFF"/>
              <w:tabs>
                <w:tab w:val="left" w:pos="1039"/>
              </w:tabs>
              <w:spacing w:after="0" w:line="360" w:lineRule="auto"/>
              <w:ind w:firstLine="618"/>
              <w:jc w:val="both"/>
              <w:rPr>
                <w:rFonts w:ascii="Arial" w:eastAsia="SimSun" w:hAnsi="Arial" w:cs="Arial"/>
                <w:iCs/>
                <w:lang w:eastAsia="ru-RU"/>
              </w:rPr>
            </w:pPr>
            <w:r w:rsidRPr="00B70AF3">
              <w:rPr>
                <w:rFonts w:ascii="Arial" w:eastAsia="SimSun" w:hAnsi="Arial" w:cs="Arial"/>
                <w:iCs/>
                <w:lang w:val="en-US" w:eastAsia="ru-RU"/>
              </w:rPr>
              <w:t>SLINEY, D.H. and WOLBARSHT, M.L. Safety with Lasers and Other Optical Sources. New</w:t>
            </w:r>
            <w:r w:rsidRPr="00B70AF3">
              <w:rPr>
                <w:rFonts w:ascii="Arial" w:eastAsia="SimSun" w:hAnsi="Arial" w:cs="Arial"/>
                <w:iCs/>
                <w:lang w:eastAsia="ru-RU"/>
              </w:rPr>
              <w:t xml:space="preserve"> </w:t>
            </w:r>
            <w:r w:rsidRPr="00B70AF3">
              <w:rPr>
                <w:rFonts w:ascii="Arial" w:eastAsia="SimSun" w:hAnsi="Arial" w:cs="Arial"/>
                <w:iCs/>
                <w:lang w:val="en-US" w:eastAsia="ru-RU"/>
              </w:rPr>
              <w:t>York</w:t>
            </w:r>
            <w:r w:rsidRPr="00B70AF3">
              <w:rPr>
                <w:rFonts w:ascii="Arial" w:eastAsia="SimSun" w:hAnsi="Arial" w:cs="Arial"/>
                <w:iCs/>
                <w:lang w:eastAsia="ru-RU"/>
              </w:rPr>
              <w:t xml:space="preserve">, </w:t>
            </w:r>
            <w:r w:rsidRPr="00B70AF3">
              <w:rPr>
                <w:rFonts w:ascii="Arial" w:eastAsia="SimSun" w:hAnsi="Arial" w:cs="Arial"/>
                <w:iCs/>
                <w:lang w:val="en-US" w:eastAsia="ru-RU"/>
              </w:rPr>
              <w:t>Plenum</w:t>
            </w:r>
            <w:r w:rsidRPr="00B70AF3">
              <w:rPr>
                <w:rFonts w:ascii="Arial" w:eastAsia="SimSun" w:hAnsi="Arial" w:cs="Arial"/>
                <w:iCs/>
                <w:lang w:eastAsia="ru-RU"/>
              </w:rPr>
              <w:t xml:space="preserve"> </w:t>
            </w:r>
            <w:r w:rsidRPr="00B70AF3">
              <w:rPr>
                <w:rFonts w:ascii="Arial" w:eastAsia="SimSun" w:hAnsi="Arial" w:cs="Arial"/>
                <w:iCs/>
                <w:lang w:val="en-US" w:eastAsia="ru-RU"/>
              </w:rPr>
              <w:t>Publishing</w:t>
            </w:r>
            <w:r w:rsidRPr="00B70AF3">
              <w:rPr>
                <w:rFonts w:ascii="Arial" w:eastAsia="SimSun" w:hAnsi="Arial" w:cs="Arial"/>
                <w:iCs/>
                <w:lang w:eastAsia="ru-RU"/>
              </w:rPr>
              <w:t xml:space="preserve"> </w:t>
            </w:r>
            <w:r w:rsidRPr="00B70AF3">
              <w:rPr>
                <w:rFonts w:ascii="Arial" w:eastAsia="SimSun" w:hAnsi="Arial" w:cs="Arial"/>
                <w:iCs/>
                <w:lang w:val="en-US" w:eastAsia="ru-RU"/>
              </w:rPr>
              <w:t>Corp</w:t>
            </w:r>
            <w:r w:rsidRPr="00B70AF3">
              <w:rPr>
                <w:rFonts w:ascii="Arial" w:eastAsia="SimSun" w:hAnsi="Arial" w:cs="Arial"/>
                <w:iCs/>
                <w:lang w:eastAsia="ru-RU"/>
              </w:rPr>
              <w:t>., 1980 (СЛИНИ Д.Х. и ВОЛЬБАРШТ М.Л. Безопасность при использовании лазеров и других оптических источников. Нью-Йорк, издательство Plenum Publishing Corp., 1980)</w:t>
            </w:r>
          </w:p>
        </w:tc>
      </w:tr>
    </w:tbl>
    <w:p w14:paraId="6E9C4264" w14:textId="77777777" w:rsidR="001F7F90" w:rsidRPr="00B70AF3" w:rsidRDefault="001F7F90">
      <w:pPr>
        <w:spacing w:after="0" w:line="360" w:lineRule="auto"/>
        <w:ind w:firstLine="709"/>
        <w:jc w:val="both"/>
        <w:rPr>
          <w:rFonts w:ascii="Arial" w:eastAsia="Calibri" w:hAnsi="Arial" w:cs="Arial"/>
        </w:rPr>
      </w:pPr>
    </w:p>
    <w:p w14:paraId="7BABE0CC"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0BDBF6A9"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10927150"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5D11BB37"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0C480CD1"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43206D9D"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4E1A0902" w14:textId="77777777" w:rsidR="001F7F90" w:rsidRPr="00B70AF3" w:rsidRDefault="001F7F90">
      <w:pPr>
        <w:spacing w:after="0" w:line="360" w:lineRule="auto"/>
        <w:ind w:firstLine="709"/>
        <w:jc w:val="both"/>
        <w:rPr>
          <w:rFonts w:ascii="Arial" w:eastAsia="Times New Roman" w:hAnsi="Arial" w:cs="Arial"/>
          <w:sz w:val="24"/>
          <w:szCs w:val="24"/>
          <w:lang w:eastAsia="ru-RU"/>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4A0" w:firstRow="1" w:lastRow="0" w:firstColumn="1" w:lastColumn="0" w:noHBand="0" w:noVBand="1"/>
      </w:tblPr>
      <w:tblGrid>
        <w:gridCol w:w="4820"/>
        <w:gridCol w:w="592"/>
        <w:gridCol w:w="2668"/>
        <w:gridCol w:w="422"/>
        <w:gridCol w:w="1563"/>
      </w:tblGrid>
      <w:tr w:rsidR="001F7F90" w:rsidRPr="00B70AF3" w14:paraId="2F633D76" w14:textId="77777777">
        <w:trPr>
          <w:trHeight w:val="246"/>
        </w:trPr>
        <w:tc>
          <w:tcPr>
            <w:tcW w:w="4820" w:type="dxa"/>
            <w:tcBorders>
              <w:top w:val="single" w:sz="8" w:space="0" w:color="auto"/>
              <w:bottom w:val="nil"/>
            </w:tcBorders>
          </w:tcPr>
          <w:p w14:paraId="57D87DEC" w14:textId="77777777" w:rsidR="001F7F90" w:rsidRPr="00B70AF3" w:rsidRDefault="00D347A7">
            <w:pPr>
              <w:pageBreakBefore/>
              <w:rPr>
                <w:rFonts w:ascii="Arial" w:eastAsia="Calibri" w:hAnsi="Arial" w:cs="Arial"/>
                <w:sz w:val="24"/>
                <w:szCs w:val="24"/>
              </w:rPr>
            </w:pPr>
            <w:r w:rsidRPr="00B70AF3">
              <w:rPr>
                <w:rFonts w:ascii="Arial" w:eastAsia="Calibri" w:hAnsi="Arial" w:cs="Arial"/>
                <w:sz w:val="24"/>
                <w:szCs w:val="24"/>
              </w:rPr>
              <w:br w:type="page"/>
              <w:t>УДК 621.375.826:001.4:006.354</w:t>
            </w:r>
          </w:p>
        </w:tc>
        <w:tc>
          <w:tcPr>
            <w:tcW w:w="592" w:type="dxa"/>
            <w:tcBorders>
              <w:top w:val="single" w:sz="8" w:space="0" w:color="auto"/>
              <w:bottom w:val="nil"/>
            </w:tcBorders>
          </w:tcPr>
          <w:p w14:paraId="2763ABAA" w14:textId="77777777" w:rsidR="001F7F90" w:rsidRPr="00B70AF3" w:rsidRDefault="001F7F90">
            <w:pPr>
              <w:ind w:left="6" w:hanging="63"/>
              <w:jc w:val="center"/>
              <w:rPr>
                <w:rFonts w:ascii="Arial" w:eastAsia="Calibri" w:hAnsi="Arial" w:cs="Arial"/>
                <w:sz w:val="24"/>
                <w:szCs w:val="24"/>
              </w:rPr>
            </w:pPr>
          </w:p>
        </w:tc>
        <w:tc>
          <w:tcPr>
            <w:tcW w:w="2668" w:type="dxa"/>
            <w:tcBorders>
              <w:top w:val="single" w:sz="8" w:space="0" w:color="auto"/>
              <w:bottom w:val="nil"/>
            </w:tcBorders>
          </w:tcPr>
          <w:p w14:paraId="35BD65EF" w14:textId="77777777" w:rsidR="001F7F90" w:rsidRPr="00B70AF3" w:rsidRDefault="00D347A7">
            <w:pPr>
              <w:shd w:val="clear" w:color="auto" w:fill="FFFFFF"/>
              <w:spacing w:after="0" w:line="240" w:lineRule="auto"/>
              <w:ind w:left="-364"/>
              <w:jc w:val="center"/>
              <w:textAlignment w:val="baseline"/>
              <w:rPr>
                <w:rFonts w:ascii="Arial" w:eastAsia="Times New Roman" w:hAnsi="Arial" w:cs="Arial"/>
                <w:sz w:val="24"/>
                <w:szCs w:val="24"/>
                <w:lang w:eastAsia="ru-RU"/>
              </w:rPr>
            </w:pPr>
            <w:r w:rsidRPr="00B70AF3">
              <w:rPr>
                <w:rFonts w:ascii="Arial" w:eastAsia="Times New Roman" w:hAnsi="Arial" w:cs="Arial"/>
                <w:sz w:val="24"/>
                <w:szCs w:val="24"/>
                <w:lang w:eastAsia="ru-RU"/>
              </w:rPr>
              <w:t>МКС 31.260</w:t>
            </w:r>
          </w:p>
          <w:p w14:paraId="3DFC5F1C" w14:textId="77777777" w:rsidR="001F7F90" w:rsidRPr="00B70AF3" w:rsidRDefault="00D347A7">
            <w:pPr>
              <w:shd w:val="clear" w:color="auto" w:fill="FFFFFF"/>
              <w:spacing w:after="0" w:line="240" w:lineRule="auto"/>
              <w:ind w:left="-364"/>
              <w:jc w:val="center"/>
              <w:textAlignment w:val="baseline"/>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     13.160</w:t>
            </w:r>
          </w:p>
          <w:p w14:paraId="15D9947C" w14:textId="77777777" w:rsidR="001F7F90" w:rsidRPr="00B70AF3" w:rsidRDefault="00D347A7">
            <w:pPr>
              <w:shd w:val="clear" w:color="auto" w:fill="FFFFFF"/>
              <w:spacing w:after="0" w:line="240" w:lineRule="auto"/>
              <w:ind w:left="60" w:firstLine="142"/>
              <w:jc w:val="center"/>
              <w:textAlignment w:val="baseline"/>
              <w:rPr>
                <w:rFonts w:ascii="Arial" w:eastAsia="Times New Roman" w:hAnsi="Arial" w:cs="Arial"/>
                <w:sz w:val="24"/>
                <w:szCs w:val="24"/>
                <w:lang w:eastAsia="ru-RU"/>
              </w:rPr>
            </w:pPr>
            <w:r w:rsidRPr="00B70AF3">
              <w:rPr>
                <w:rFonts w:ascii="Arial" w:eastAsia="Times New Roman" w:hAnsi="Arial" w:cs="Arial"/>
                <w:sz w:val="24"/>
                <w:szCs w:val="24"/>
                <w:lang w:eastAsia="ru-RU"/>
              </w:rPr>
              <w:t xml:space="preserve">   </w:t>
            </w:r>
          </w:p>
        </w:tc>
        <w:tc>
          <w:tcPr>
            <w:tcW w:w="422" w:type="dxa"/>
            <w:tcBorders>
              <w:top w:val="single" w:sz="8" w:space="0" w:color="auto"/>
              <w:bottom w:val="nil"/>
            </w:tcBorders>
          </w:tcPr>
          <w:p w14:paraId="57220E52" w14:textId="77777777" w:rsidR="001F7F90" w:rsidRPr="00B70AF3" w:rsidRDefault="00D347A7">
            <w:pPr>
              <w:ind w:right="-1336"/>
              <w:jc w:val="right"/>
              <w:rPr>
                <w:rFonts w:ascii="Arial" w:eastAsia="Calibri" w:hAnsi="Arial" w:cs="Arial"/>
                <w:sz w:val="24"/>
                <w:szCs w:val="24"/>
              </w:rPr>
            </w:pPr>
            <w:r w:rsidRPr="00B70AF3">
              <w:rPr>
                <w:rFonts w:ascii="Arial" w:eastAsia="Calibri" w:hAnsi="Arial" w:cs="Arial"/>
                <w:sz w:val="24"/>
                <w:szCs w:val="24"/>
              </w:rPr>
              <w:t xml:space="preserve">  </w:t>
            </w:r>
          </w:p>
        </w:tc>
        <w:tc>
          <w:tcPr>
            <w:tcW w:w="1563" w:type="dxa"/>
            <w:tcBorders>
              <w:top w:val="single" w:sz="8" w:space="0" w:color="auto"/>
              <w:bottom w:val="nil"/>
            </w:tcBorders>
          </w:tcPr>
          <w:p w14:paraId="508C3F3F" w14:textId="77777777" w:rsidR="001F7F90" w:rsidRPr="00B70AF3" w:rsidRDefault="00D347A7">
            <w:pPr>
              <w:jc w:val="right"/>
              <w:rPr>
                <w:rFonts w:ascii="Arial" w:eastAsia="Calibri" w:hAnsi="Arial" w:cs="Arial"/>
                <w:sz w:val="24"/>
                <w:szCs w:val="24"/>
              </w:rPr>
            </w:pPr>
            <w:r w:rsidRPr="00B70AF3">
              <w:rPr>
                <w:rFonts w:ascii="Arial" w:eastAsia="Calibri" w:hAnsi="Arial" w:cs="Arial"/>
                <w:sz w:val="24"/>
                <w:szCs w:val="24"/>
                <w:lang w:val="en-US"/>
              </w:rPr>
              <w:t>IDT</w:t>
            </w:r>
          </w:p>
        </w:tc>
      </w:tr>
      <w:tr w:rsidR="001F7F90" w:rsidRPr="00B70AF3" w14:paraId="78FEA2F3" w14:textId="77777777">
        <w:tblPrEx>
          <w:tblCellMar>
            <w:bottom w:w="142" w:type="dxa"/>
          </w:tblCellMar>
        </w:tblPrEx>
        <w:trPr>
          <w:trHeight w:val="867"/>
        </w:trPr>
        <w:tc>
          <w:tcPr>
            <w:tcW w:w="10065" w:type="dxa"/>
            <w:gridSpan w:val="5"/>
            <w:tcBorders>
              <w:top w:val="nil"/>
              <w:bottom w:val="single" w:sz="8" w:space="0" w:color="auto"/>
            </w:tcBorders>
          </w:tcPr>
          <w:p w14:paraId="0D39AF16" w14:textId="77777777" w:rsidR="001F7F90" w:rsidRPr="00B70AF3" w:rsidRDefault="00D347A7">
            <w:pPr>
              <w:spacing w:after="0" w:line="380" w:lineRule="exact"/>
              <w:jc w:val="both"/>
              <w:rPr>
                <w:rFonts w:ascii="Arial" w:eastAsia="Calibri" w:hAnsi="Arial" w:cs="Arial"/>
                <w:sz w:val="24"/>
                <w:szCs w:val="24"/>
              </w:rPr>
            </w:pPr>
            <w:r w:rsidRPr="00B70AF3">
              <w:rPr>
                <w:rFonts w:ascii="Arial" w:eastAsia="Calibri" w:hAnsi="Arial" w:cs="Arial"/>
                <w:sz w:val="24"/>
                <w:szCs w:val="24"/>
              </w:rPr>
              <w:t>Ключевые слова: лазерное излучение, длина волны, максимально допустимое воздействие, опасные излучения, УФ-, видимое-, ИК-излучение, облученность</w:t>
            </w:r>
          </w:p>
        </w:tc>
      </w:tr>
    </w:tbl>
    <w:p w14:paraId="5BBE3AD0"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2BE32531" w14:textId="77777777" w:rsidR="001F7F90" w:rsidRPr="00B70AF3" w:rsidRDefault="001F7F90">
      <w:pPr>
        <w:spacing w:after="0" w:line="360" w:lineRule="auto"/>
        <w:ind w:firstLine="709"/>
        <w:jc w:val="both"/>
        <w:rPr>
          <w:rFonts w:ascii="Arial" w:eastAsia="Times New Roman" w:hAnsi="Arial" w:cs="Arial"/>
          <w:sz w:val="24"/>
          <w:szCs w:val="24"/>
          <w:lang w:eastAsia="ru-RU"/>
        </w:rPr>
      </w:pPr>
    </w:p>
    <w:p w14:paraId="4416844B" w14:textId="77777777" w:rsidR="001F7F90" w:rsidRPr="00B70AF3" w:rsidRDefault="001F7F90">
      <w:pPr>
        <w:spacing w:after="0" w:line="360" w:lineRule="auto"/>
        <w:jc w:val="both"/>
        <w:rPr>
          <w:rFonts w:ascii="Arial" w:eastAsia="Times New Roman" w:hAnsi="Arial" w:cs="Arial"/>
          <w:sz w:val="24"/>
          <w:szCs w:val="24"/>
          <w:lang w:eastAsia="ru-RU"/>
        </w:rPr>
      </w:pPr>
    </w:p>
    <w:p w14:paraId="2EDE13A1" w14:textId="77777777" w:rsidR="001F7F90" w:rsidRPr="00B70AF3" w:rsidRDefault="00D347A7">
      <w:pPr>
        <w:widowControl w:val="0"/>
        <w:spacing w:after="0" w:line="360" w:lineRule="auto"/>
        <w:ind w:firstLine="567"/>
        <w:jc w:val="both"/>
        <w:rPr>
          <w:rFonts w:ascii="Arial" w:eastAsia="Times New Roman" w:hAnsi="Arial" w:cs="Arial"/>
          <w:sz w:val="24"/>
          <w:szCs w:val="28"/>
          <w:lang w:eastAsia="ar-SA"/>
        </w:rPr>
      </w:pPr>
      <w:r w:rsidRPr="00B70AF3">
        <w:rPr>
          <w:rFonts w:ascii="Arial" w:eastAsia="Times New Roman" w:hAnsi="Arial" w:cs="Arial"/>
          <w:sz w:val="24"/>
          <w:szCs w:val="28"/>
          <w:lang w:eastAsia="ar-SA"/>
        </w:rPr>
        <w:t>Сведения о разработчике:</w:t>
      </w:r>
    </w:p>
    <w:p w14:paraId="18A3CDEC" w14:textId="77777777" w:rsidR="001F7F90" w:rsidRPr="00B70AF3" w:rsidRDefault="001F7F90">
      <w:pPr>
        <w:widowControl w:val="0"/>
        <w:spacing w:after="0" w:line="360" w:lineRule="auto"/>
        <w:ind w:firstLine="567"/>
        <w:jc w:val="both"/>
        <w:rPr>
          <w:rFonts w:ascii="Arial" w:eastAsia="Times New Roman" w:hAnsi="Arial" w:cs="Arial"/>
          <w:sz w:val="24"/>
          <w:szCs w:val="28"/>
          <w:lang w:eastAsia="ar-SA"/>
        </w:rPr>
      </w:pPr>
    </w:p>
    <w:p w14:paraId="5F1FA6AE" w14:textId="77777777" w:rsidR="001F7F90" w:rsidRPr="00B70AF3" w:rsidRDefault="00D347A7">
      <w:pPr>
        <w:widowControl w:val="0"/>
        <w:spacing w:after="0" w:line="360" w:lineRule="auto"/>
        <w:ind w:firstLine="567"/>
        <w:jc w:val="both"/>
        <w:rPr>
          <w:rFonts w:ascii="Arial" w:eastAsia="Times New Roman" w:hAnsi="Arial" w:cs="Arial"/>
          <w:sz w:val="24"/>
          <w:szCs w:val="28"/>
          <w:lang w:eastAsia="ar-SA"/>
        </w:rPr>
      </w:pPr>
      <w:r w:rsidRPr="00B70AF3">
        <w:rPr>
          <w:rFonts w:ascii="Arial" w:eastAsia="Times New Roman" w:hAnsi="Arial" w:cs="Arial"/>
          <w:sz w:val="24"/>
          <w:szCs w:val="28"/>
          <w:lang w:eastAsia="ar-SA"/>
        </w:rPr>
        <w:t>Общество с ограниченной ответственностью Научно-методический центр «Электромагнитная совместимость» (ООО «НМЦ ЭМС»)</w:t>
      </w:r>
    </w:p>
    <w:p w14:paraId="5C4A5A25" w14:textId="77777777" w:rsidR="001F7F90" w:rsidRPr="00B70AF3" w:rsidRDefault="001F7F90">
      <w:pPr>
        <w:widowControl w:val="0"/>
        <w:spacing w:after="0" w:line="360" w:lineRule="auto"/>
        <w:ind w:firstLine="567"/>
        <w:jc w:val="both"/>
        <w:rPr>
          <w:rFonts w:ascii="Arial" w:eastAsia="Times New Roman" w:hAnsi="Arial" w:cs="Arial"/>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1F7F90" w:rsidRPr="00B70AF3" w14:paraId="358DE172" w14:textId="77777777">
        <w:tc>
          <w:tcPr>
            <w:tcW w:w="2977" w:type="dxa"/>
            <w:tcBorders>
              <w:top w:val="nil"/>
              <w:left w:val="nil"/>
              <w:bottom w:val="nil"/>
              <w:right w:val="nil"/>
            </w:tcBorders>
            <w:vAlign w:val="center"/>
          </w:tcPr>
          <w:p w14:paraId="2B711DBA" w14:textId="77777777" w:rsidR="001F7F90" w:rsidRPr="00B70AF3" w:rsidRDefault="00D347A7">
            <w:pPr>
              <w:widowControl w:val="0"/>
              <w:spacing w:after="0"/>
              <w:rPr>
                <w:rFonts w:ascii="Arial" w:hAnsi="Arial" w:cs="Arial"/>
                <w:sz w:val="24"/>
              </w:rPr>
            </w:pPr>
            <w:r w:rsidRPr="00B70AF3">
              <w:rPr>
                <w:rFonts w:ascii="Arial" w:hAnsi="Arial" w:cs="Arial"/>
                <w:sz w:val="24"/>
                <w:szCs w:val="24"/>
              </w:rPr>
              <w:t>Генеральный директор</w:t>
            </w:r>
          </w:p>
        </w:tc>
        <w:tc>
          <w:tcPr>
            <w:tcW w:w="3827" w:type="dxa"/>
            <w:tcBorders>
              <w:top w:val="nil"/>
              <w:left w:val="nil"/>
              <w:bottom w:val="nil"/>
              <w:right w:val="nil"/>
            </w:tcBorders>
          </w:tcPr>
          <w:p w14:paraId="2D8E2BB5" w14:textId="77777777" w:rsidR="001F7F90" w:rsidRPr="00B70AF3" w:rsidRDefault="001F7F90">
            <w:pPr>
              <w:widowControl w:val="0"/>
              <w:spacing w:after="0"/>
              <w:jc w:val="center"/>
              <w:rPr>
                <w:rFonts w:ascii="Arial" w:hAnsi="Arial" w:cs="Arial"/>
                <w:sz w:val="24"/>
              </w:rPr>
            </w:pPr>
          </w:p>
        </w:tc>
        <w:tc>
          <w:tcPr>
            <w:tcW w:w="2552" w:type="dxa"/>
            <w:tcBorders>
              <w:top w:val="nil"/>
              <w:left w:val="nil"/>
              <w:bottom w:val="nil"/>
              <w:right w:val="nil"/>
            </w:tcBorders>
            <w:vAlign w:val="center"/>
          </w:tcPr>
          <w:p w14:paraId="422F8F01" w14:textId="77777777" w:rsidR="001F7F90" w:rsidRPr="00B70AF3" w:rsidRDefault="00D347A7">
            <w:pPr>
              <w:widowControl w:val="0"/>
              <w:spacing w:after="0"/>
              <w:rPr>
                <w:rFonts w:ascii="Arial" w:hAnsi="Arial" w:cs="Arial"/>
                <w:sz w:val="24"/>
              </w:rPr>
            </w:pPr>
            <w:r w:rsidRPr="00B70AF3">
              <w:rPr>
                <w:rFonts w:ascii="Arial" w:hAnsi="Arial" w:cs="Arial"/>
                <w:sz w:val="24"/>
              </w:rPr>
              <w:t>Н.И. Файзрахманов</w:t>
            </w:r>
          </w:p>
        </w:tc>
      </w:tr>
    </w:tbl>
    <w:p w14:paraId="1F0EA237" w14:textId="77777777" w:rsidR="001F7F90" w:rsidRPr="00B70AF3" w:rsidRDefault="001F7F90">
      <w:pPr>
        <w:widowControl w:val="0"/>
        <w:spacing w:after="0" w:line="360" w:lineRule="auto"/>
        <w:ind w:firstLine="567"/>
        <w:jc w:val="both"/>
        <w:rPr>
          <w:rFonts w:ascii="Arial" w:eastAsia="Times New Roman" w:hAnsi="Arial" w:cs="Arial"/>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1F7F90" w:rsidRPr="00B70AF3" w14:paraId="2B0C5B52" w14:textId="77777777">
        <w:tc>
          <w:tcPr>
            <w:tcW w:w="2977" w:type="dxa"/>
            <w:tcBorders>
              <w:top w:val="nil"/>
              <w:left w:val="nil"/>
              <w:bottom w:val="nil"/>
              <w:right w:val="nil"/>
            </w:tcBorders>
            <w:vAlign w:val="center"/>
          </w:tcPr>
          <w:p w14:paraId="0F71DC9E" w14:textId="77777777" w:rsidR="001F7F90" w:rsidRPr="00B70AF3" w:rsidRDefault="00D347A7">
            <w:pPr>
              <w:widowControl w:val="0"/>
              <w:spacing w:after="0"/>
              <w:rPr>
                <w:rFonts w:ascii="Arial" w:hAnsi="Arial" w:cs="Arial"/>
                <w:sz w:val="24"/>
              </w:rPr>
            </w:pPr>
            <w:r w:rsidRPr="00B70AF3">
              <w:rPr>
                <w:rFonts w:ascii="Arial" w:eastAsia="Times New Roman" w:hAnsi="Arial" w:cs="Arial"/>
                <w:sz w:val="24"/>
                <w:szCs w:val="24"/>
                <w:lang w:eastAsia="ar-SA"/>
              </w:rPr>
              <w:t>Разработчик</w:t>
            </w:r>
          </w:p>
        </w:tc>
        <w:tc>
          <w:tcPr>
            <w:tcW w:w="3827" w:type="dxa"/>
            <w:tcBorders>
              <w:top w:val="nil"/>
              <w:left w:val="nil"/>
              <w:bottom w:val="nil"/>
              <w:right w:val="nil"/>
            </w:tcBorders>
          </w:tcPr>
          <w:p w14:paraId="1E295B90" w14:textId="77777777" w:rsidR="001F7F90" w:rsidRPr="00B70AF3" w:rsidRDefault="001F7F90">
            <w:pPr>
              <w:widowControl w:val="0"/>
              <w:spacing w:after="0"/>
              <w:jc w:val="center"/>
              <w:rPr>
                <w:rFonts w:ascii="Arial" w:hAnsi="Arial" w:cs="Arial"/>
                <w:sz w:val="24"/>
              </w:rPr>
            </w:pPr>
          </w:p>
        </w:tc>
        <w:tc>
          <w:tcPr>
            <w:tcW w:w="2552" w:type="dxa"/>
            <w:tcBorders>
              <w:top w:val="nil"/>
              <w:left w:val="nil"/>
              <w:bottom w:val="nil"/>
              <w:right w:val="nil"/>
            </w:tcBorders>
            <w:vAlign w:val="center"/>
          </w:tcPr>
          <w:p w14:paraId="33AA65B3" w14:textId="77777777" w:rsidR="001F7F90" w:rsidRPr="00B70AF3" w:rsidRDefault="00D347A7">
            <w:pPr>
              <w:widowControl w:val="0"/>
              <w:spacing w:after="0"/>
              <w:rPr>
                <w:rFonts w:ascii="Arial" w:hAnsi="Arial" w:cs="Arial"/>
                <w:sz w:val="24"/>
              </w:rPr>
            </w:pPr>
            <w:r w:rsidRPr="00B70AF3">
              <w:rPr>
                <w:rFonts w:ascii="Arial" w:eastAsia="Times New Roman" w:hAnsi="Arial" w:cs="Arial"/>
                <w:sz w:val="24"/>
                <w:szCs w:val="24"/>
                <w:lang w:eastAsia="ar-SA"/>
              </w:rPr>
              <w:t>А.В. Толкачева</w:t>
            </w:r>
          </w:p>
        </w:tc>
      </w:tr>
    </w:tbl>
    <w:p w14:paraId="141823B8" w14:textId="77777777" w:rsidR="001F7F90" w:rsidRPr="00B70AF3" w:rsidRDefault="001F7F90">
      <w:pPr>
        <w:rPr>
          <w:rFonts w:ascii="Arial" w:hAnsi="Arial" w:cs="Arial"/>
        </w:rPr>
      </w:pPr>
      <w:bookmarkStart w:id="92" w:name="_Hlk74738110"/>
      <w:bookmarkEnd w:id="70"/>
      <w:bookmarkEnd w:id="92"/>
    </w:p>
    <w:p w14:paraId="7D1F15E4" w14:textId="77777777" w:rsidR="001F7F90" w:rsidRPr="00B70AF3" w:rsidRDefault="001F7F90">
      <w:pPr>
        <w:rPr>
          <w:rFonts w:ascii="Arial" w:hAnsi="Arial" w:cs="Arial"/>
        </w:rPr>
      </w:pPr>
    </w:p>
    <w:p w14:paraId="2C97DA0B" w14:textId="77777777" w:rsidR="001F7F90" w:rsidRPr="00B70AF3" w:rsidRDefault="00D347A7">
      <w:pPr>
        <w:tabs>
          <w:tab w:val="left" w:pos="2425"/>
        </w:tabs>
        <w:rPr>
          <w:rFonts w:ascii="Arial" w:hAnsi="Arial" w:cs="Arial"/>
        </w:rPr>
      </w:pPr>
      <w:r w:rsidRPr="00B70AF3">
        <w:rPr>
          <w:rFonts w:ascii="Arial" w:hAnsi="Arial" w:cs="Arial"/>
        </w:rPr>
        <w:tab/>
      </w:r>
    </w:p>
    <w:sectPr w:rsidR="001F7F90" w:rsidRPr="00B70AF3" w:rsidSect="002067F9">
      <w:headerReference w:type="default" r:id="rId44"/>
      <w:footerReference w:type="even" r:id="rId45"/>
      <w:footerReference w:type="default" r:id="rId46"/>
      <w:headerReference w:type="first" r:id="rId47"/>
      <w:footerReference w:type="first" r:id="rId48"/>
      <w:type w:val="oddPage"/>
      <w:pgSz w:w="11906" w:h="16838"/>
      <w:pgMar w:top="113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ADB5B" w14:textId="77777777" w:rsidR="006A67BA" w:rsidRDefault="006A67BA">
      <w:pPr>
        <w:spacing w:line="240" w:lineRule="auto"/>
      </w:pPr>
      <w:r>
        <w:separator/>
      </w:r>
    </w:p>
  </w:endnote>
  <w:endnote w:type="continuationSeparator" w:id="0">
    <w:p w14:paraId="44C06014" w14:textId="77777777" w:rsidR="006A67BA" w:rsidRDefault="006A6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altName w:val="Yu Gothic"/>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olos Text">
    <w:charset w:val="CC"/>
    <w:family w:val="swiss"/>
    <w:pitch w:val="variable"/>
    <w:sig w:usb0="A000026F" w:usb1="100000EB" w:usb2="00000008" w:usb3="00000000" w:csb0="00000097"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714410"/>
    </w:sdtPr>
    <w:sdtEndPr>
      <w:rPr>
        <w:rFonts w:ascii="Arial" w:hAnsi="Arial" w:cs="Arial"/>
        <w:sz w:val="24"/>
        <w:szCs w:val="24"/>
      </w:rPr>
    </w:sdtEndPr>
    <w:sdtContent>
      <w:p w14:paraId="0E5E6C1D" w14:textId="4D97CE57" w:rsidR="0029469E" w:rsidRPr="002067F9" w:rsidRDefault="0029469E" w:rsidP="002067F9">
        <w:pPr>
          <w:pStyle w:val="1f0"/>
          <w:ind w:firstLine="0"/>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2</w:t>
        </w:r>
        <w:r w:rsidRPr="002067F9">
          <w:rPr>
            <w:rFonts w:ascii="Arial" w:hAnsi="Arial" w:cs="Arial"/>
            <w:sz w:val="24"/>
            <w:szCs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E154" w14:textId="77777777" w:rsidR="0029469E" w:rsidRPr="002067F9" w:rsidRDefault="0029469E">
    <w:pPr>
      <w:pStyle w:val="af1"/>
      <w:jc w:val="right"/>
      <w:rPr>
        <w:rFonts w:ascii="Arial" w:hAnsi="Arial" w:cs="Arial"/>
        <w:sz w:val="24"/>
        <w:szCs w:val="24"/>
      </w:rPr>
    </w:pPr>
  </w:p>
  <w:p w14:paraId="59755B36" w14:textId="77777777" w:rsidR="0029469E" w:rsidRPr="002067F9" w:rsidRDefault="0029469E">
    <w:pPr>
      <w:pStyle w:val="1f0"/>
      <w:jc w:val="right"/>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797725"/>
      <w:docPartObj>
        <w:docPartGallery w:val="Page Numbers (Bottom of Page)"/>
        <w:docPartUnique/>
      </w:docPartObj>
    </w:sdtPr>
    <w:sdtEndPr>
      <w:rPr>
        <w:rFonts w:ascii="Arial" w:hAnsi="Arial" w:cs="Arial"/>
        <w:sz w:val="24"/>
        <w:szCs w:val="24"/>
      </w:rPr>
    </w:sdtEndPr>
    <w:sdtContent>
      <w:p w14:paraId="4618905D" w14:textId="1F7BB274" w:rsidR="0029469E" w:rsidRPr="002067F9" w:rsidRDefault="0029469E">
        <w:pPr>
          <w:pStyle w:val="af1"/>
          <w:jc w:val="right"/>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136</w:t>
        </w:r>
        <w:r w:rsidRPr="002067F9">
          <w:rPr>
            <w:rFonts w:ascii="Arial" w:hAnsi="Arial" w:cs="Arial"/>
            <w:sz w:val="24"/>
            <w:szCs w:val="24"/>
          </w:rPr>
          <w:fldChar w:fldCharType="end"/>
        </w:r>
      </w:p>
    </w:sdtContent>
  </w:sdt>
  <w:p w14:paraId="37670791" w14:textId="77777777" w:rsidR="0029469E" w:rsidRDefault="0029469E">
    <w:pPr>
      <w:pStyle w:val="1f0"/>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1BD9" w14:textId="77777777" w:rsidR="0029469E" w:rsidRPr="002067F9" w:rsidRDefault="0029469E">
    <w:pPr>
      <w:pStyle w:val="af1"/>
      <w:rPr>
        <w:sz w:val="12"/>
        <w:szCs w:val="12"/>
      </w:rPr>
    </w:pPr>
  </w:p>
  <w:p w14:paraId="7B3E3ADB" w14:textId="1CA064EF" w:rsidR="0029469E" w:rsidRPr="002067F9" w:rsidRDefault="00000000">
    <w:pPr>
      <w:pStyle w:val="af1"/>
      <w:rPr>
        <w:rFonts w:ascii="Arial" w:hAnsi="Arial" w:cs="Arial"/>
        <w:sz w:val="24"/>
        <w:szCs w:val="24"/>
      </w:rPr>
    </w:pPr>
    <w:sdt>
      <w:sdtPr>
        <w:id w:val="947822176"/>
        <w:docPartObj>
          <w:docPartGallery w:val="Page Numbers (Bottom of Page)"/>
          <w:docPartUnique/>
        </w:docPartObj>
      </w:sdtPr>
      <w:sdtEndPr>
        <w:rPr>
          <w:rFonts w:ascii="Arial" w:hAnsi="Arial" w:cs="Arial"/>
          <w:sz w:val="24"/>
          <w:szCs w:val="24"/>
        </w:rPr>
      </w:sdtEndPr>
      <w:sdtContent>
        <w:r w:rsidR="0029469E" w:rsidRPr="002067F9">
          <w:rPr>
            <w:rFonts w:ascii="Arial" w:hAnsi="Arial" w:cs="Arial"/>
            <w:sz w:val="24"/>
            <w:szCs w:val="24"/>
          </w:rPr>
          <w:fldChar w:fldCharType="begin"/>
        </w:r>
        <w:r w:rsidR="0029469E" w:rsidRPr="002067F9">
          <w:rPr>
            <w:rFonts w:ascii="Arial" w:hAnsi="Arial" w:cs="Arial"/>
            <w:sz w:val="24"/>
            <w:szCs w:val="24"/>
          </w:rPr>
          <w:instrText>PAGE   \* MERGEFORMAT</w:instrText>
        </w:r>
        <w:r w:rsidR="0029469E" w:rsidRPr="002067F9">
          <w:rPr>
            <w:rFonts w:ascii="Arial" w:hAnsi="Arial" w:cs="Arial"/>
            <w:sz w:val="24"/>
            <w:szCs w:val="24"/>
          </w:rPr>
          <w:fldChar w:fldCharType="separate"/>
        </w:r>
        <w:r w:rsidR="00BE5BDD">
          <w:rPr>
            <w:rFonts w:ascii="Arial" w:hAnsi="Arial" w:cs="Arial"/>
            <w:noProof/>
            <w:sz w:val="24"/>
            <w:szCs w:val="24"/>
          </w:rPr>
          <w:t>137</w:t>
        </w:r>
        <w:r w:rsidR="0029469E" w:rsidRPr="002067F9">
          <w:rPr>
            <w:rFonts w:ascii="Arial" w:hAnsi="Arial" w:cs="Arial"/>
            <w:sz w:val="24"/>
            <w:szCs w:val="24"/>
          </w:rPr>
          <w:fldChar w:fldCharType="end"/>
        </w:r>
      </w:sdtContent>
    </w:sdt>
  </w:p>
  <w:p w14:paraId="1D64DA66" w14:textId="77777777" w:rsidR="0029469E" w:rsidRDefault="0029469E">
    <w:pPr>
      <w:pStyle w:val="1f0"/>
      <w:jc w:val="right"/>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588154975"/>
      <w:docPartObj>
        <w:docPartGallery w:val="Page Numbers (Bottom of Page)"/>
        <w:docPartUnique/>
      </w:docPartObj>
    </w:sdtPr>
    <w:sdtContent>
      <w:p w14:paraId="2FE307F7" w14:textId="23902FB8" w:rsidR="0029469E" w:rsidRPr="002067F9" w:rsidRDefault="0029469E">
        <w:pPr>
          <w:pStyle w:val="af1"/>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65</w:t>
        </w:r>
        <w:r w:rsidRPr="002067F9">
          <w:rPr>
            <w:rFonts w:ascii="Arial" w:hAnsi="Arial" w:cs="Arial"/>
            <w:sz w:val="24"/>
            <w:szCs w:val="24"/>
          </w:rPr>
          <w:fldChar w:fldCharType="end"/>
        </w:r>
      </w:p>
    </w:sdtContent>
  </w:sdt>
  <w:p w14:paraId="33B568CC" w14:textId="77777777" w:rsidR="0029469E" w:rsidRDefault="0029469E">
    <w:pPr>
      <w:pStyle w:val="1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749246"/>
    </w:sdtPr>
    <w:sdtEndPr>
      <w:rPr>
        <w:rFonts w:ascii="Arial" w:hAnsi="Arial" w:cs="Arial"/>
        <w:sz w:val="24"/>
        <w:szCs w:val="24"/>
      </w:rPr>
    </w:sdtEndPr>
    <w:sdtContent>
      <w:p w14:paraId="0BA5D897" w14:textId="5C2ACE88" w:rsidR="0029469E" w:rsidRPr="002067F9" w:rsidRDefault="0029469E">
        <w:pPr>
          <w:pStyle w:val="1f0"/>
          <w:jc w:val="right"/>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3</w:t>
        </w:r>
        <w:r w:rsidRPr="002067F9">
          <w:rPr>
            <w:rFonts w:ascii="Arial" w:hAnsi="Arial" w:cs="Arial"/>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DB4A" w14:textId="77777777" w:rsidR="0029469E" w:rsidRDefault="0029469E">
    <w:pPr>
      <w:pStyle w:val="1f0"/>
      <w:jc w:val="right"/>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214573"/>
    </w:sdtPr>
    <w:sdtEndPr>
      <w:rPr>
        <w:rFonts w:ascii="Arial" w:hAnsi="Arial" w:cs="Arial"/>
        <w:sz w:val="24"/>
        <w:szCs w:val="24"/>
      </w:rPr>
    </w:sdtEndPr>
    <w:sdtContent>
      <w:p w14:paraId="625A58DD" w14:textId="77777777" w:rsidR="0029469E" w:rsidRDefault="0029469E">
        <w:pPr>
          <w:pStyle w:val="1f0"/>
          <w:pBdr>
            <w:bottom w:val="single" w:sz="12" w:space="1" w:color="auto"/>
          </w:pBdr>
          <w:jc w:val="right"/>
        </w:pPr>
      </w:p>
      <w:p w14:paraId="3F1007E0" w14:textId="77777777" w:rsidR="0029469E" w:rsidRPr="0096531B" w:rsidRDefault="0029469E" w:rsidP="002067F9">
        <w:pPr>
          <w:pStyle w:val="1f0"/>
          <w:ind w:firstLine="0"/>
          <w:rPr>
            <w:rFonts w:ascii="Arial" w:hAnsi="Arial" w:cs="Arial"/>
            <w:b/>
            <w:sz w:val="24"/>
            <w:szCs w:val="24"/>
          </w:rPr>
        </w:pPr>
        <w:r>
          <w:rPr>
            <w:rFonts w:ascii="Arial" w:hAnsi="Arial" w:cs="Arial"/>
            <w:b/>
            <w:sz w:val="24"/>
            <w:szCs w:val="24"/>
          </w:rPr>
          <w:t>Издание официальное</w:t>
        </w:r>
      </w:p>
      <w:p w14:paraId="650B044C" w14:textId="73EF9103" w:rsidR="0029469E" w:rsidRPr="002067F9" w:rsidRDefault="0029469E">
        <w:pPr>
          <w:pStyle w:val="1f0"/>
          <w:jc w:val="right"/>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1</w:t>
        </w:r>
        <w:r w:rsidRPr="002067F9">
          <w:rPr>
            <w:rFonts w:ascii="Arial" w:hAnsi="Arial" w:cs="Arial"/>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30EF" w14:textId="77777777" w:rsidR="0029469E" w:rsidRPr="002067F9" w:rsidRDefault="0029469E" w:rsidP="002067F9">
    <w:pPr>
      <w:pStyle w:val="1f0"/>
      <w:ind w:firstLine="0"/>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822181"/>
      <w:showingPlcHdr/>
    </w:sdtPr>
    <w:sdtEndPr>
      <w:rPr>
        <w:rFonts w:ascii="Arial" w:hAnsi="Arial" w:cs="Arial"/>
        <w:sz w:val="24"/>
        <w:szCs w:val="24"/>
      </w:rPr>
    </w:sdtEndPr>
    <w:sdtContent>
      <w:p w14:paraId="16B273CE" w14:textId="77777777" w:rsidR="0029469E" w:rsidRPr="002067F9" w:rsidRDefault="0029469E">
        <w:pPr>
          <w:pStyle w:val="1f0"/>
          <w:jc w:val="right"/>
          <w:rPr>
            <w:rFonts w:ascii="Arial" w:hAnsi="Arial" w:cs="Arial"/>
            <w:sz w:val="24"/>
            <w:szCs w:val="24"/>
          </w:rPr>
        </w:pPr>
        <w: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301659"/>
      <w:docPartObj>
        <w:docPartGallery w:val="Page Numbers (Bottom of Page)"/>
        <w:docPartUnique/>
      </w:docPartObj>
    </w:sdtPr>
    <w:sdtEndPr>
      <w:rPr>
        <w:rFonts w:ascii="Arial" w:hAnsi="Arial" w:cs="Arial"/>
        <w:sz w:val="24"/>
        <w:szCs w:val="24"/>
      </w:rPr>
    </w:sdtEndPr>
    <w:sdtContent>
      <w:p w14:paraId="4A65AE50" w14:textId="77777777" w:rsidR="0029469E" w:rsidRDefault="0029469E">
        <w:pPr>
          <w:pStyle w:val="af1"/>
          <w:jc w:val="right"/>
        </w:pPr>
      </w:p>
      <w:p w14:paraId="39DD1B70" w14:textId="213F8359" w:rsidR="0029469E" w:rsidRPr="002067F9" w:rsidRDefault="0029469E">
        <w:pPr>
          <w:pStyle w:val="af1"/>
          <w:jc w:val="right"/>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62</w:t>
        </w:r>
        <w:r w:rsidRPr="002067F9">
          <w:rPr>
            <w:rFonts w:ascii="Arial" w:hAnsi="Arial" w:cs="Arial"/>
            <w:sz w:val="24"/>
            <w:szCs w:val="24"/>
          </w:rPr>
          <w:fldChar w:fldCharType="end"/>
        </w:r>
      </w:p>
    </w:sdtContent>
  </w:sdt>
  <w:p w14:paraId="7272727F" w14:textId="77777777" w:rsidR="0029469E" w:rsidRPr="002067F9" w:rsidRDefault="0029469E" w:rsidP="002067F9">
    <w:pPr>
      <w:pStyle w:val="1f0"/>
      <w:ind w:firstLine="0"/>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486054908"/>
      <w:docPartObj>
        <w:docPartGallery w:val="Page Numbers (Bottom of Page)"/>
        <w:docPartUnique/>
      </w:docPartObj>
    </w:sdtPr>
    <w:sdtContent>
      <w:p w14:paraId="1FCCBB87" w14:textId="0D028988" w:rsidR="0029469E" w:rsidRPr="002067F9" w:rsidRDefault="0029469E">
        <w:pPr>
          <w:pStyle w:val="af1"/>
          <w:rPr>
            <w:rFonts w:ascii="Arial" w:hAnsi="Arial" w:cs="Arial"/>
            <w:sz w:val="24"/>
            <w:szCs w:val="24"/>
          </w:rPr>
        </w:pPr>
        <w:r w:rsidRPr="002067F9">
          <w:rPr>
            <w:rFonts w:ascii="Arial" w:hAnsi="Arial" w:cs="Arial"/>
            <w:sz w:val="24"/>
            <w:szCs w:val="24"/>
          </w:rPr>
          <w:fldChar w:fldCharType="begin"/>
        </w:r>
        <w:r w:rsidRPr="002067F9">
          <w:rPr>
            <w:rFonts w:ascii="Arial" w:hAnsi="Arial" w:cs="Arial"/>
            <w:sz w:val="24"/>
            <w:szCs w:val="24"/>
          </w:rPr>
          <w:instrText>PAGE   \* MERGEFORMAT</w:instrText>
        </w:r>
        <w:r w:rsidRPr="002067F9">
          <w:rPr>
            <w:rFonts w:ascii="Arial" w:hAnsi="Arial" w:cs="Arial"/>
            <w:sz w:val="24"/>
            <w:szCs w:val="24"/>
          </w:rPr>
          <w:fldChar w:fldCharType="separate"/>
        </w:r>
        <w:r w:rsidR="00BE5BDD">
          <w:rPr>
            <w:rFonts w:ascii="Arial" w:hAnsi="Arial" w:cs="Arial"/>
            <w:noProof/>
            <w:sz w:val="24"/>
            <w:szCs w:val="24"/>
          </w:rPr>
          <w:t>61</w:t>
        </w:r>
        <w:r w:rsidRPr="002067F9">
          <w:rPr>
            <w:rFonts w:ascii="Arial" w:hAnsi="Arial" w:cs="Arial"/>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6497" w14:textId="77777777" w:rsidR="0029469E" w:rsidRPr="002067F9" w:rsidRDefault="0029469E" w:rsidP="002067F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7AF7C" w14:textId="77777777" w:rsidR="006A67BA" w:rsidRDefault="006A67BA">
      <w:pPr>
        <w:spacing w:after="0"/>
      </w:pPr>
      <w:r>
        <w:separator/>
      </w:r>
    </w:p>
  </w:footnote>
  <w:footnote w:type="continuationSeparator" w:id="0">
    <w:p w14:paraId="0CE8F2D3" w14:textId="77777777" w:rsidR="006A67BA" w:rsidRDefault="006A67BA">
      <w:pPr>
        <w:spacing w:after="0"/>
      </w:pPr>
      <w:r>
        <w:continuationSeparator/>
      </w:r>
    </w:p>
  </w:footnote>
  <w:footnote w:id="1">
    <w:p w14:paraId="24A54710" w14:textId="1B312937" w:rsidR="0029469E" w:rsidRPr="002067F9" w:rsidRDefault="0029469E">
      <w:pPr>
        <w:pStyle w:val="1d"/>
        <w:rPr>
          <w:rFonts w:ascii="Arial" w:hAnsi="Arial" w:cs="Arial"/>
          <w:sz w:val="20"/>
          <w:szCs w:val="20"/>
        </w:rPr>
      </w:pPr>
      <w:r w:rsidRPr="002067F9">
        <w:rPr>
          <w:rStyle w:val="a3"/>
          <w:rFonts w:ascii="Arial" w:hAnsi="Arial" w:cs="Arial"/>
          <w:sz w:val="20"/>
          <w:szCs w:val="20"/>
        </w:rPr>
        <w:footnoteRef/>
      </w:r>
      <w:r w:rsidRPr="002067F9">
        <w:rPr>
          <w:rFonts w:ascii="Arial" w:hAnsi="Arial" w:cs="Arial"/>
          <w:sz w:val="20"/>
          <w:szCs w:val="20"/>
          <w:vertAlign w:val="superscript"/>
        </w:rPr>
        <w:t>)</w:t>
      </w:r>
      <w:r w:rsidRPr="002067F9">
        <w:rPr>
          <w:rFonts w:ascii="Arial" w:hAnsi="Arial" w:cs="Arial"/>
          <w:sz w:val="20"/>
          <w:szCs w:val="20"/>
        </w:rPr>
        <w:t xml:space="preserve"> Производительность электронно-оптической системы визуализации (G.C. Holst, 5-е издание, 2008)</w:t>
      </w:r>
      <w:r>
        <w:rPr>
          <w:rFonts w:ascii="Arial" w:hAnsi="Arial" w:cs="Arial"/>
          <w:sz w:val="20"/>
          <w:szCs w:val="20"/>
        </w:rPr>
        <w:t>.</w:t>
      </w:r>
    </w:p>
  </w:footnote>
  <w:footnote w:id="2">
    <w:p w14:paraId="73A3F1FF" w14:textId="77777777" w:rsidR="0029469E" w:rsidRPr="002067F9" w:rsidRDefault="0029469E" w:rsidP="002067F9">
      <w:pPr>
        <w:pStyle w:val="1d"/>
        <w:ind w:firstLine="851"/>
        <w:rPr>
          <w:sz w:val="20"/>
          <w:szCs w:val="20"/>
        </w:rPr>
      </w:pPr>
      <w:r w:rsidRPr="002067F9">
        <w:rPr>
          <w:rStyle w:val="a3"/>
          <w:sz w:val="20"/>
          <w:szCs w:val="20"/>
        </w:rPr>
        <w:footnoteRef/>
      </w:r>
      <w:r w:rsidRPr="002067F9">
        <w:rPr>
          <w:rFonts w:ascii="Arial" w:hAnsi="Arial" w:cs="Arial"/>
          <w:sz w:val="20"/>
          <w:szCs w:val="20"/>
          <w:vertAlign w:val="superscript"/>
        </w:rPr>
        <w:t>)</w:t>
      </w:r>
      <w:r w:rsidRPr="002067F9">
        <w:rPr>
          <w:sz w:val="20"/>
          <w:szCs w:val="20"/>
        </w:rPr>
        <w:t xml:space="preserve"> </w:t>
      </w:r>
      <w:r w:rsidRPr="002067F9">
        <w:rPr>
          <w:rFonts w:ascii="Arial" w:hAnsi="Arial" w:cs="Arial"/>
          <w:sz w:val="20"/>
          <w:szCs w:val="20"/>
        </w:rPr>
        <w:t>MODTRAN</w:t>
      </w:r>
      <w:r w:rsidRPr="002067F9">
        <w:rPr>
          <w:rFonts w:ascii="Arial" w:hAnsi="Arial" w:cs="Arial"/>
          <w:sz w:val="20"/>
          <w:szCs w:val="20"/>
          <w:vertAlign w:val="superscript"/>
        </w:rPr>
        <w:t>®</w:t>
      </w:r>
      <w:r w:rsidRPr="002067F9">
        <w:rPr>
          <w:rFonts w:ascii="Arial" w:hAnsi="Arial" w:cs="Arial"/>
          <w:sz w:val="20"/>
          <w:szCs w:val="20"/>
        </w:rPr>
        <w:t xml:space="preserve"> является примером подходящего продукта, имеющегося в продаже. Эта информация приведена для удобства пользователей данного документа и не является одобрением данного продукта со стороны IEC.</w:t>
      </w:r>
    </w:p>
  </w:footnote>
  <w:footnote w:id="3">
    <w:p w14:paraId="7387C4E3" w14:textId="300D8A31" w:rsidR="0029469E" w:rsidRPr="002067F9" w:rsidRDefault="0029469E" w:rsidP="002067F9">
      <w:pPr>
        <w:pStyle w:val="1d"/>
        <w:spacing w:line="276" w:lineRule="auto"/>
        <w:rPr>
          <w:sz w:val="20"/>
          <w:szCs w:val="20"/>
        </w:rPr>
      </w:pPr>
      <w:r>
        <w:rPr>
          <w:rStyle w:val="a3"/>
        </w:rPr>
        <w:footnoteRef/>
      </w:r>
      <w:r w:rsidRPr="00B57845">
        <w:rPr>
          <w:rFonts w:ascii="Arial" w:hAnsi="Arial" w:cs="Arial"/>
          <w:vertAlign w:val="superscript"/>
        </w:rPr>
        <w:t>)</w:t>
      </w:r>
      <w:r>
        <w:t xml:space="preserve"> </w:t>
      </w:r>
      <w:r w:rsidRPr="002067F9">
        <w:rPr>
          <w:rFonts w:ascii="Arial" w:hAnsi="Arial" w:cs="Arial"/>
          <w:sz w:val="20"/>
          <w:szCs w:val="20"/>
        </w:rPr>
        <w:t>Это обусловлено тем, что видимое излучение распространяется бесконечно, для</w:t>
      </w:r>
      <w:r>
        <w:rPr>
          <w:rFonts w:ascii="Arial" w:hAnsi="Arial" w:cs="Arial"/>
          <w:sz w:val="20"/>
          <w:szCs w:val="20"/>
        </w:rPr>
        <w:t xml:space="preserve"> более</w:t>
      </w:r>
      <w:r w:rsidRPr="002067F9">
        <w:rPr>
          <w:rFonts w:ascii="Arial" w:hAnsi="Arial" w:cs="Arial"/>
          <w:sz w:val="20"/>
          <w:szCs w:val="20"/>
        </w:rPr>
        <w:t xml:space="preserve"> подробной информации см. глав</w:t>
      </w:r>
      <w:r>
        <w:rPr>
          <w:rFonts w:ascii="Arial" w:hAnsi="Arial" w:cs="Arial"/>
          <w:sz w:val="20"/>
          <w:szCs w:val="20"/>
        </w:rPr>
        <w:t>у 15, Sliney и Wolbarsht «</w:t>
      </w:r>
      <w:r w:rsidRPr="002067F9">
        <w:rPr>
          <w:rFonts w:ascii="Arial" w:hAnsi="Arial" w:cs="Arial"/>
          <w:sz w:val="20"/>
          <w:szCs w:val="20"/>
        </w:rPr>
        <w:t>Безопасность при использовании лазеров и других оптич</w:t>
      </w:r>
      <w:r>
        <w:rPr>
          <w:rFonts w:ascii="Arial" w:hAnsi="Arial" w:cs="Arial"/>
          <w:sz w:val="20"/>
          <w:szCs w:val="20"/>
        </w:rPr>
        <w:t>еских источников»</w:t>
      </w:r>
      <w:r w:rsidRPr="002067F9">
        <w:rPr>
          <w:rFonts w:ascii="Arial" w:hAnsi="Arial" w:cs="Arial"/>
          <w:sz w:val="20"/>
          <w:szCs w:val="20"/>
        </w:rPr>
        <w:t>, Нью-Йорк: Издательство Plenum Publishing Co.,1980.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D642" w14:textId="77777777" w:rsidR="0029469E" w:rsidRPr="002067F9" w:rsidRDefault="0029469E" w:rsidP="002067F9">
    <w:pPr>
      <w:pStyle w:val="1e"/>
      <w:tabs>
        <w:tab w:val="clear" w:pos="4677"/>
        <w:tab w:val="clear" w:pos="9355"/>
        <w:tab w:val="left" w:pos="3119"/>
        <w:tab w:val="left" w:pos="3320"/>
      </w:tabs>
      <w:ind w:firstLine="0"/>
      <w:jc w:val="left"/>
      <w:rPr>
        <w:rFonts w:ascii="Arial" w:hAnsi="Arial" w:cs="Arial"/>
        <w:b/>
        <w:sz w:val="24"/>
        <w:szCs w:val="24"/>
      </w:rPr>
    </w:pPr>
    <w:bookmarkStart w:id="9" w:name="_Hlk95647286"/>
    <w:r w:rsidRPr="002067F9">
      <w:rPr>
        <w:rFonts w:ascii="Arial" w:hAnsi="Arial" w:cs="Arial"/>
        <w:b/>
        <w:sz w:val="24"/>
        <w:szCs w:val="24"/>
      </w:rPr>
      <w:t xml:space="preserve">ГОСТ </w:t>
    </w:r>
    <w:r w:rsidRPr="002067F9">
      <w:rPr>
        <w:rFonts w:ascii="Arial" w:hAnsi="Arial" w:cs="Arial"/>
        <w:b/>
        <w:bCs/>
        <w:sz w:val="24"/>
        <w:szCs w:val="24"/>
        <w:lang w:val="en-US"/>
      </w:rPr>
      <w:t>IEC</w:t>
    </w:r>
    <w:r w:rsidRPr="002067F9">
      <w:rPr>
        <w:rFonts w:ascii="Arial" w:hAnsi="Arial" w:cs="Arial"/>
        <w:b/>
        <w:bCs/>
        <w:sz w:val="24"/>
        <w:szCs w:val="24"/>
      </w:rPr>
      <w:t>/</w:t>
    </w:r>
    <w:r w:rsidRPr="002067F9">
      <w:rPr>
        <w:rFonts w:ascii="Arial" w:hAnsi="Arial" w:cs="Arial"/>
        <w:b/>
        <w:bCs/>
        <w:sz w:val="24"/>
        <w:szCs w:val="24"/>
        <w:lang w:val="en-US"/>
      </w:rPr>
      <w:t>TR</w:t>
    </w:r>
    <w:r w:rsidRPr="002067F9">
      <w:rPr>
        <w:rFonts w:ascii="Arial" w:hAnsi="Arial" w:cs="Arial"/>
        <w:b/>
        <w:bCs/>
        <w:sz w:val="24"/>
        <w:szCs w:val="24"/>
      </w:rPr>
      <w:t xml:space="preserve"> 60825-14</w:t>
    </w:r>
    <w:r w:rsidRPr="002067F9">
      <w:rPr>
        <w:rFonts w:ascii="Arial" w:hAnsi="Arial" w:cs="Arial"/>
        <w:b/>
        <w:sz w:val="24"/>
        <w:szCs w:val="24"/>
      </w:rPr>
      <w:t>–202</w:t>
    </w:r>
    <w:bookmarkEnd w:id="9"/>
    <w:r w:rsidRPr="002067F9">
      <w:rPr>
        <w:rFonts w:ascii="Arial" w:hAnsi="Arial" w:cs="Arial"/>
        <w:b/>
        <w:sz w:val="24"/>
        <w:szCs w:val="24"/>
      </w:rP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E5D47" w14:textId="77777777" w:rsidR="0029469E" w:rsidRPr="00287136" w:rsidRDefault="0029469E" w:rsidP="002067F9">
    <w:pPr>
      <w:pStyle w:val="1e"/>
      <w:tabs>
        <w:tab w:val="clear" w:pos="4677"/>
        <w:tab w:val="clear" w:pos="9355"/>
        <w:tab w:val="left" w:pos="3119"/>
        <w:tab w:val="left" w:pos="3320"/>
      </w:tabs>
      <w:ind w:firstLine="0"/>
      <w:jc w:val="left"/>
      <w:rPr>
        <w:rFonts w:ascii="Arial" w:hAnsi="Arial" w:cs="Arial"/>
        <w:b/>
        <w:sz w:val="24"/>
        <w:szCs w:val="24"/>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p w14:paraId="179D5C5D" w14:textId="77777777" w:rsidR="0029469E" w:rsidRDefault="0029469E">
    <w:pPr>
      <w:widowControl w:val="0"/>
      <w:autoSpaceDE w:val="0"/>
      <w:autoSpaceDN w:val="0"/>
      <w:adjustRightInd w:val="0"/>
      <w:spacing w:line="240" w:lineRule="auto"/>
      <w:rPr>
        <w:rFonts w:ascii="Arial" w:eastAsia="MS Mincho" w:hAnsi="Arial" w:cs="Arial"/>
        <w:b/>
        <w:sz w:val="24"/>
        <w:szCs w:val="20"/>
        <w:lang w:eastAsia="ja-JP"/>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6363" w14:textId="77777777" w:rsidR="0029469E" w:rsidRPr="00287136" w:rsidRDefault="0029469E">
    <w:pPr>
      <w:pStyle w:val="1e"/>
      <w:tabs>
        <w:tab w:val="clear" w:pos="4677"/>
        <w:tab w:val="clear" w:pos="9355"/>
        <w:tab w:val="left" w:pos="3119"/>
        <w:tab w:val="left" w:pos="3320"/>
      </w:tabs>
      <w:ind w:firstLine="0"/>
      <w:jc w:val="left"/>
      <w:rPr>
        <w:rFonts w:ascii="Arial" w:hAnsi="Arial" w:cs="Arial"/>
        <w:b/>
        <w:sz w:val="24"/>
        <w:szCs w:val="24"/>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p w14:paraId="5918B0D8" w14:textId="77777777" w:rsidR="0029469E" w:rsidRDefault="0029469E">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9053" w14:textId="77777777" w:rsidR="0029469E" w:rsidRPr="00287136" w:rsidRDefault="0029469E" w:rsidP="002067F9">
    <w:pPr>
      <w:pStyle w:val="1e"/>
      <w:tabs>
        <w:tab w:val="clear" w:pos="4677"/>
        <w:tab w:val="clear" w:pos="9355"/>
        <w:tab w:val="left" w:pos="3119"/>
        <w:tab w:val="left" w:pos="3320"/>
      </w:tabs>
      <w:ind w:firstLine="0"/>
      <w:jc w:val="right"/>
      <w:rPr>
        <w:rFonts w:ascii="Arial" w:hAnsi="Arial" w:cs="Arial"/>
        <w:b/>
        <w:sz w:val="24"/>
        <w:szCs w:val="24"/>
      </w:rPr>
    </w:pPr>
    <w:bookmarkStart w:id="10" w:name="_Hlk95646259"/>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bookmarkEnd w:id="10"/>
  <w:p w14:paraId="43FEADFF" w14:textId="77777777" w:rsidR="0029469E" w:rsidRDefault="0029469E">
    <w:pPr>
      <w:pStyle w:val="1e"/>
      <w:jc w:val="right"/>
      <w:rPr>
        <w:rFonts w:ascii="Arial" w:hAnsi="Arial" w:cs="Arial"/>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99943" w14:textId="77777777" w:rsidR="0029469E" w:rsidRPr="00287136" w:rsidRDefault="0029469E" w:rsidP="002067F9">
    <w:pPr>
      <w:pStyle w:val="1e"/>
      <w:tabs>
        <w:tab w:val="clear" w:pos="4677"/>
        <w:tab w:val="clear" w:pos="9355"/>
        <w:tab w:val="left" w:pos="3119"/>
        <w:tab w:val="left" w:pos="3320"/>
      </w:tabs>
      <w:ind w:firstLine="0"/>
      <w:jc w:val="right"/>
      <w:rPr>
        <w:rFonts w:ascii="Arial" w:hAnsi="Arial" w:cs="Arial"/>
        <w:b/>
        <w:sz w:val="24"/>
        <w:szCs w:val="24"/>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p w14:paraId="1D897895" w14:textId="77777777" w:rsidR="0029469E" w:rsidRDefault="0029469E">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3C82" w14:textId="77777777" w:rsidR="0029469E" w:rsidRDefault="0029469E">
    <w:r w:rsidRPr="00A95400" w:rsidDel="00BB76D4">
      <w:rPr>
        <w:rFonts w:ascii="Arial" w:hAnsi="Arial" w:cs="Arial"/>
        <w:b/>
        <w:sz w:val="24"/>
        <w:szCs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87BD7" w14:textId="77777777" w:rsidR="0029469E" w:rsidRDefault="0029469E">
    <w:pPr>
      <w:pStyle w:val="1e"/>
      <w:jc w:val="right"/>
      <w:rPr>
        <w:rFonts w:ascii="Arial" w:hAnsi="Arial" w:cs="Arial"/>
        <w:b/>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5DD7" w14:textId="77777777" w:rsidR="0029469E" w:rsidRPr="00287136" w:rsidRDefault="0029469E" w:rsidP="00647479">
    <w:pPr>
      <w:pStyle w:val="1e"/>
      <w:tabs>
        <w:tab w:val="clear" w:pos="4677"/>
        <w:tab w:val="clear" w:pos="9355"/>
        <w:tab w:val="left" w:pos="3119"/>
        <w:tab w:val="left" w:pos="3320"/>
      </w:tabs>
      <w:ind w:firstLine="0"/>
      <w:jc w:val="right"/>
      <w:rPr>
        <w:rFonts w:ascii="Arial" w:hAnsi="Arial" w:cs="Arial"/>
        <w:b/>
        <w:sz w:val="24"/>
        <w:szCs w:val="24"/>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24593" w14:textId="77777777" w:rsidR="0029469E" w:rsidRPr="00287136" w:rsidRDefault="0029469E" w:rsidP="002067F9">
    <w:pPr>
      <w:pStyle w:val="1e"/>
      <w:tabs>
        <w:tab w:val="clear" w:pos="4677"/>
        <w:tab w:val="clear" w:pos="9355"/>
        <w:tab w:val="left" w:pos="3119"/>
        <w:tab w:val="left" w:pos="3320"/>
      </w:tabs>
      <w:ind w:firstLine="0"/>
      <w:jc w:val="left"/>
      <w:rPr>
        <w:rFonts w:ascii="Arial" w:hAnsi="Arial" w:cs="Arial"/>
        <w:b/>
        <w:sz w:val="24"/>
        <w:szCs w:val="24"/>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p w14:paraId="1883E821" w14:textId="77777777" w:rsidR="0029469E" w:rsidRDefault="0029469E">
    <w:pPr>
      <w:pStyle w:val="1e"/>
      <w:jc w:val="right"/>
      <w:rPr>
        <w:rFonts w:ascii="Arial" w:hAnsi="Arial" w:cs="Arial"/>
        <w:b/>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E8F8" w14:textId="77777777" w:rsidR="0029469E" w:rsidRDefault="0029469E" w:rsidP="002067F9">
    <w:pPr>
      <w:pStyle w:val="1e"/>
      <w:tabs>
        <w:tab w:val="clear" w:pos="4677"/>
        <w:tab w:val="clear" w:pos="9355"/>
        <w:tab w:val="left" w:pos="3119"/>
        <w:tab w:val="left" w:pos="3320"/>
      </w:tabs>
      <w:jc w:val="right"/>
      <w:rPr>
        <w:rFonts w:ascii="Arial" w:hAnsi="Arial" w:cs="Arial"/>
        <w:b/>
        <w:i/>
      </w:rPr>
    </w:pPr>
    <w:r w:rsidRPr="00287136">
      <w:rPr>
        <w:rFonts w:ascii="Arial" w:hAnsi="Arial" w:cs="Arial"/>
        <w:b/>
        <w:sz w:val="24"/>
        <w:szCs w:val="24"/>
      </w:rPr>
      <w:t xml:space="preserve">ГОСТ </w:t>
    </w:r>
    <w:r w:rsidRPr="00287136">
      <w:rPr>
        <w:rFonts w:ascii="Arial" w:hAnsi="Arial" w:cs="Arial"/>
        <w:b/>
        <w:bCs/>
        <w:sz w:val="24"/>
        <w:szCs w:val="24"/>
        <w:lang w:val="en-US"/>
      </w:rPr>
      <w:t>IEC</w:t>
    </w:r>
    <w:r w:rsidRPr="00287136">
      <w:rPr>
        <w:rFonts w:ascii="Arial" w:hAnsi="Arial" w:cs="Arial"/>
        <w:b/>
        <w:bCs/>
        <w:sz w:val="24"/>
        <w:szCs w:val="24"/>
      </w:rPr>
      <w:t>/</w:t>
    </w:r>
    <w:r w:rsidRPr="00287136">
      <w:rPr>
        <w:rFonts w:ascii="Arial" w:hAnsi="Arial" w:cs="Arial"/>
        <w:b/>
        <w:bCs/>
        <w:sz w:val="24"/>
        <w:szCs w:val="24"/>
        <w:lang w:val="en-US"/>
      </w:rPr>
      <w:t>TR</w:t>
    </w:r>
    <w:r w:rsidRPr="00287136">
      <w:rPr>
        <w:rFonts w:ascii="Arial" w:hAnsi="Arial" w:cs="Arial"/>
        <w:b/>
        <w:bCs/>
        <w:sz w:val="24"/>
        <w:szCs w:val="24"/>
      </w:rPr>
      <w:t xml:space="preserve"> 60825-14</w:t>
    </w:r>
    <w:r w:rsidRPr="00287136">
      <w:rPr>
        <w:rFonts w:ascii="Arial" w:hAnsi="Arial" w:cs="Arial"/>
        <w:b/>
        <w:sz w:val="24"/>
        <w:szCs w:val="24"/>
      </w:rPr>
      <w:t>–2026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3177" w14:textId="77777777" w:rsidR="0029469E" w:rsidRDefault="0029469E">
    <w:pPr>
      <w:pStyle w:val="1e"/>
      <w:jc w:val="right"/>
      <w:rPr>
        <w:rFonts w:ascii="Arial" w:hAnsi="Arial" w:cs="Arial"/>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80FD90"/>
    <w:multiLevelType w:val="singleLevel"/>
    <w:tmpl w:val="E180FD90"/>
    <w:lvl w:ilvl="0">
      <w:start w:val="1"/>
      <w:numFmt w:val="decimal"/>
      <w:suff w:val="space"/>
      <w:lvlText w:val="%1)"/>
      <w:lvlJc w:val="left"/>
    </w:lvl>
  </w:abstractNum>
  <w:num w:numId="1" w16cid:durableId="590359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E2C"/>
    <w:rsid w:val="0000277F"/>
    <w:rsid w:val="00002F72"/>
    <w:rsid w:val="000032CE"/>
    <w:rsid w:val="00003AD2"/>
    <w:rsid w:val="00010CA4"/>
    <w:rsid w:val="00011F93"/>
    <w:rsid w:val="00012A9D"/>
    <w:rsid w:val="00020F0E"/>
    <w:rsid w:val="00022208"/>
    <w:rsid w:val="00023F1A"/>
    <w:rsid w:val="00026D21"/>
    <w:rsid w:val="000274D4"/>
    <w:rsid w:val="00030F73"/>
    <w:rsid w:val="00035407"/>
    <w:rsid w:val="00036084"/>
    <w:rsid w:val="00054AFC"/>
    <w:rsid w:val="00056003"/>
    <w:rsid w:val="00060247"/>
    <w:rsid w:val="00061E72"/>
    <w:rsid w:val="000649A3"/>
    <w:rsid w:val="00067557"/>
    <w:rsid w:val="00074874"/>
    <w:rsid w:val="000808F9"/>
    <w:rsid w:val="00083230"/>
    <w:rsid w:val="00091890"/>
    <w:rsid w:val="000926B4"/>
    <w:rsid w:val="00093958"/>
    <w:rsid w:val="00097BBA"/>
    <w:rsid w:val="000A253D"/>
    <w:rsid w:val="000A6C9E"/>
    <w:rsid w:val="000B1A14"/>
    <w:rsid w:val="000B6CD3"/>
    <w:rsid w:val="000C12FF"/>
    <w:rsid w:val="000C299E"/>
    <w:rsid w:val="000C3DCA"/>
    <w:rsid w:val="000C742A"/>
    <w:rsid w:val="000D1B7D"/>
    <w:rsid w:val="000D7C7F"/>
    <w:rsid w:val="000E34DB"/>
    <w:rsid w:val="000E4C1E"/>
    <w:rsid w:val="000F11E9"/>
    <w:rsid w:val="000F3631"/>
    <w:rsid w:val="000F6DFB"/>
    <w:rsid w:val="001004BB"/>
    <w:rsid w:val="00105114"/>
    <w:rsid w:val="0011023B"/>
    <w:rsid w:val="00111F56"/>
    <w:rsid w:val="00116D77"/>
    <w:rsid w:val="0012359A"/>
    <w:rsid w:val="001271B5"/>
    <w:rsid w:val="001303B5"/>
    <w:rsid w:val="00130832"/>
    <w:rsid w:val="00141EB3"/>
    <w:rsid w:val="00145AA6"/>
    <w:rsid w:val="00155855"/>
    <w:rsid w:val="00157BD1"/>
    <w:rsid w:val="00160636"/>
    <w:rsid w:val="00160B45"/>
    <w:rsid w:val="001617A6"/>
    <w:rsid w:val="0016188E"/>
    <w:rsid w:val="00161F0A"/>
    <w:rsid w:val="00162B3A"/>
    <w:rsid w:val="00162EF3"/>
    <w:rsid w:val="00163083"/>
    <w:rsid w:val="00170245"/>
    <w:rsid w:val="0017029B"/>
    <w:rsid w:val="0017387B"/>
    <w:rsid w:val="001763DB"/>
    <w:rsid w:val="001822DB"/>
    <w:rsid w:val="001825E3"/>
    <w:rsid w:val="00183EDB"/>
    <w:rsid w:val="00184F11"/>
    <w:rsid w:val="00186393"/>
    <w:rsid w:val="00187035"/>
    <w:rsid w:val="00193C8B"/>
    <w:rsid w:val="00195CD2"/>
    <w:rsid w:val="001A0F9E"/>
    <w:rsid w:val="001A1115"/>
    <w:rsid w:val="001A1AD9"/>
    <w:rsid w:val="001A4BC6"/>
    <w:rsid w:val="001A5D99"/>
    <w:rsid w:val="001B18A4"/>
    <w:rsid w:val="001B34F1"/>
    <w:rsid w:val="001B4280"/>
    <w:rsid w:val="001B71EA"/>
    <w:rsid w:val="001B7DE5"/>
    <w:rsid w:val="001C059F"/>
    <w:rsid w:val="001C05C2"/>
    <w:rsid w:val="001C07CC"/>
    <w:rsid w:val="001C0A73"/>
    <w:rsid w:val="001C1BE9"/>
    <w:rsid w:val="001D01C7"/>
    <w:rsid w:val="001D19AB"/>
    <w:rsid w:val="001D3E68"/>
    <w:rsid w:val="001D4F19"/>
    <w:rsid w:val="001D57F0"/>
    <w:rsid w:val="001E08C6"/>
    <w:rsid w:val="001E24D2"/>
    <w:rsid w:val="001E7CED"/>
    <w:rsid w:val="001F0972"/>
    <w:rsid w:val="001F2D39"/>
    <w:rsid w:val="001F3C87"/>
    <w:rsid w:val="001F515D"/>
    <w:rsid w:val="001F7F90"/>
    <w:rsid w:val="00202AE1"/>
    <w:rsid w:val="002067F9"/>
    <w:rsid w:val="00210CC2"/>
    <w:rsid w:val="00211B9D"/>
    <w:rsid w:val="00212F75"/>
    <w:rsid w:val="002133D6"/>
    <w:rsid w:val="00213734"/>
    <w:rsid w:val="0021424A"/>
    <w:rsid w:val="00215CAF"/>
    <w:rsid w:val="002170DB"/>
    <w:rsid w:val="00222C2B"/>
    <w:rsid w:val="00225575"/>
    <w:rsid w:val="0023082A"/>
    <w:rsid w:val="00231870"/>
    <w:rsid w:val="002439AE"/>
    <w:rsid w:val="002448F5"/>
    <w:rsid w:val="002465BE"/>
    <w:rsid w:val="00252A9A"/>
    <w:rsid w:val="002542CC"/>
    <w:rsid w:val="00262FDB"/>
    <w:rsid w:val="00264A50"/>
    <w:rsid w:val="00265BF9"/>
    <w:rsid w:val="00271898"/>
    <w:rsid w:val="00271BF2"/>
    <w:rsid w:val="00274A17"/>
    <w:rsid w:val="00280B02"/>
    <w:rsid w:val="00281954"/>
    <w:rsid w:val="00281A69"/>
    <w:rsid w:val="00284434"/>
    <w:rsid w:val="0028628C"/>
    <w:rsid w:val="00291DAC"/>
    <w:rsid w:val="0029469E"/>
    <w:rsid w:val="00294CC7"/>
    <w:rsid w:val="002A3E7A"/>
    <w:rsid w:val="002B1C9E"/>
    <w:rsid w:val="002B2548"/>
    <w:rsid w:val="002B26A2"/>
    <w:rsid w:val="002B35CE"/>
    <w:rsid w:val="002B6320"/>
    <w:rsid w:val="002C1D4E"/>
    <w:rsid w:val="002D02CE"/>
    <w:rsid w:val="002D117A"/>
    <w:rsid w:val="002D28A7"/>
    <w:rsid w:val="002E16A5"/>
    <w:rsid w:val="002E7D26"/>
    <w:rsid w:val="002F5F96"/>
    <w:rsid w:val="002F65D5"/>
    <w:rsid w:val="00300648"/>
    <w:rsid w:val="003075C7"/>
    <w:rsid w:val="00312449"/>
    <w:rsid w:val="00313A8A"/>
    <w:rsid w:val="00313C52"/>
    <w:rsid w:val="00316481"/>
    <w:rsid w:val="003166DC"/>
    <w:rsid w:val="00320F65"/>
    <w:rsid w:val="00323C16"/>
    <w:rsid w:val="003246CB"/>
    <w:rsid w:val="00325738"/>
    <w:rsid w:val="003264EE"/>
    <w:rsid w:val="00330D63"/>
    <w:rsid w:val="00333315"/>
    <w:rsid w:val="0034013E"/>
    <w:rsid w:val="003422C7"/>
    <w:rsid w:val="00345F8A"/>
    <w:rsid w:val="00357052"/>
    <w:rsid w:val="00360026"/>
    <w:rsid w:val="00360508"/>
    <w:rsid w:val="00360671"/>
    <w:rsid w:val="0036423B"/>
    <w:rsid w:val="003736F9"/>
    <w:rsid w:val="003756CD"/>
    <w:rsid w:val="00375BFA"/>
    <w:rsid w:val="00375C31"/>
    <w:rsid w:val="0037664C"/>
    <w:rsid w:val="00381DD5"/>
    <w:rsid w:val="00384E9E"/>
    <w:rsid w:val="00395151"/>
    <w:rsid w:val="00397BE6"/>
    <w:rsid w:val="003A061A"/>
    <w:rsid w:val="003A0696"/>
    <w:rsid w:val="003A0FC4"/>
    <w:rsid w:val="003A3F35"/>
    <w:rsid w:val="003A542A"/>
    <w:rsid w:val="003A780F"/>
    <w:rsid w:val="003B10A5"/>
    <w:rsid w:val="003B521F"/>
    <w:rsid w:val="003C11E7"/>
    <w:rsid w:val="003C2D8F"/>
    <w:rsid w:val="003C4850"/>
    <w:rsid w:val="003C5553"/>
    <w:rsid w:val="003C5C34"/>
    <w:rsid w:val="003D16AF"/>
    <w:rsid w:val="003D3605"/>
    <w:rsid w:val="003D3B99"/>
    <w:rsid w:val="003D5225"/>
    <w:rsid w:val="003D78AD"/>
    <w:rsid w:val="003F2A2B"/>
    <w:rsid w:val="003F2ED9"/>
    <w:rsid w:val="004009A2"/>
    <w:rsid w:val="00402449"/>
    <w:rsid w:val="004062C5"/>
    <w:rsid w:val="0042219F"/>
    <w:rsid w:val="0042282D"/>
    <w:rsid w:val="00423A1E"/>
    <w:rsid w:val="00426A19"/>
    <w:rsid w:val="004276C3"/>
    <w:rsid w:val="00435C12"/>
    <w:rsid w:val="00435D1D"/>
    <w:rsid w:val="004426D0"/>
    <w:rsid w:val="00444D6A"/>
    <w:rsid w:val="00446012"/>
    <w:rsid w:val="0045068F"/>
    <w:rsid w:val="004508FC"/>
    <w:rsid w:val="00452078"/>
    <w:rsid w:val="0045543A"/>
    <w:rsid w:val="0046094B"/>
    <w:rsid w:val="00465D0D"/>
    <w:rsid w:val="004705F5"/>
    <w:rsid w:val="004745F3"/>
    <w:rsid w:val="00485294"/>
    <w:rsid w:val="00487A8E"/>
    <w:rsid w:val="00492662"/>
    <w:rsid w:val="00492DBD"/>
    <w:rsid w:val="004931DF"/>
    <w:rsid w:val="00494934"/>
    <w:rsid w:val="00494DA4"/>
    <w:rsid w:val="00496551"/>
    <w:rsid w:val="00496FDC"/>
    <w:rsid w:val="00497489"/>
    <w:rsid w:val="004A24ED"/>
    <w:rsid w:val="004A2CE4"/>
    <w:rsid w:val="004A4C9C"/>
    <w:rsid w:val="004A6579"/>
    <w:rsid w:val="004B271A"/>
    <w:rsid w:val="004B41AA"/>
    <w:rsid w:val="004B5BB8"/>
    <w:rsid w:val="004B5BDC"/>
    <w:rsid w:val="004C00EB"/>
    <w:rsid w:val="004C4BD9"/>
    <w:rsid w:val="004C6D9E"/>
    <w:rsid w:val="004D043B"/>
    <w:rsid w:val="004D0565"/>
    <w:rsid w:val="004D43B4"/>
    <w:rsid w:val="004D76DF"/>
    <w:rsid w:val="004E4163"/>
    <w:rsid w:val="004E4F3C"/>
    <w:rsid w:val="004E7310"/>
    <w:rsid w:val="004F34C9"/>
    <w:rsid w:val="00504191"/>
    <w:rsid w:val="005046E7"/>
    <w:rsid w:val="005125B6"/>
    <w:rsid w:val="00513C5B"/>
    <w:rsid w:val="00514EBB"/>
    <w:rsid w:val="005179CF"/>
    <w:rsid w:val="005241A3"/>
    <w:rsid w:val="00524AFB"/>
    <w:rsid w:val="005302D4"/>
    <w:rsid w:val="0053034D"/>
    <w:rsid w:val="00530482"/>
    <w:rsid w:val="00530AB8"/>
    <w:rsid w:val="00532F3E"/>
    <w:rsid w:val="005376CB"/>
    <w:rsid w:val="00537AEC"/>
    <w:rsid w:val="005439F4"/>
    <w:rsid w:val="0056028D"/>
    <w:rsid w:val="0056469B"/>
    <w:rsid w:val="00564AC5"/>
    <w:rsid w:val="00566257"/>
    <w:rsid w:val="00566832"/>
    <w:rsid w:val="005672F5"/>
    <w:rsid w:val="00570096"/>
    <w:rsid w:val="005704B9"/>
    <w:rsid w:val="005718EA"/>
    <w:rsid w:val="00577F18"/>
    <w:rsid w:val="005864CD"/>
    <w:rsid w:val="00592012"/>
    <w:rsid w:val="00592B2F"/>
    <w:rsid w:val="00596760"/>
    <w:rsid w:val="005A0FD7"/>
    <w:rsid w:val="005A3942"/>
    <w:rsid w:val="005A3B63"/>
    <w:rsid w:val="005A4F52"/>
    <w:rsid w:val="005A6714"/>
    <w:rsid w:val="005B3636"/>
    <w:rsid w:val="005B4151"/>
    <w:rsid w:val="005B5824"/>
    <w:rsid w:val="005B7B42"/>
    <w:rsid w:val="005C26CA"/>
    <w:rsid w:val="005C3686"/>
    <w:rsid w:val="005C5EE6"/>
    <w:rsid w:val="005C6062"/>
    <w:rsid w:val="005D1423"/>
    <w:rsid w:val="005D22B3"/>
    <w:rsid w:val="005D2BD7"/>
    <w:rsid w:val="005D44C1"/>
    <w:rsid w:val="005D6CEF"/>
    <w:rsid w:val="005D7AA4"/>
    <w:rsid w:val="005E12F3"/>
    <w:rsid w:val="005E4229"/>
    <w:rsid w:val="005F0F40"/>
    <w:rsid w:val="005F355D"/>
    <w:rsid w:val="005F755A"/>
    <w:rsid w:val="00603231"/>
    <w:rsid w:val="0060411D"/>
    <w:rsid w:val="006041B8"/>
    <w:rsid w:val="006041ED"/>
    <w:rsid w:val="0060563D"/>
    <w:rsid w:val="00612F4E"/>
    <w:rsid w:val="00614E80"/>
    <w:rsid w:val="00615EDB"/>
    <w:rsid w:val="0061786D"/>
    <w:rsid w:val="00617886"/>
    <w:rsid w:val="00620258"/>
    <w:rsid w:val="00621F01"/>
    <w:rsid w:val="00622E64"/>
    <w:rsid w:val="006310B8"/>
    <w:rsid w:val="006352D3"/>
    <w:rsid w:val="00640B12"/>
    <w:rsid w:val="00647479"/>
    <w:rsid w:val="00651F13"/>
    <w:rsid w:val="006609B6"/>
    <w:rsid w:val="006629A8"/>
    <w:rsid w:val="00671A50"/>
    <w:rsid w:val="00674BA6"/>
    <w:rsid w:val="006776D9"/>
    <w:rsid w:val="00681834"/>
    <w:rsid w:val="00683FF0"/>
    <w:rsid w:val="006847EB"/>
    <w:rsid w:val="00696366"/>
    <w:rsid w:val="006A63C5"/>
    <w:rsid w:val="006A67BA"/>
    <w:rsid w:val="006B1703"/>
    <w:rsid w:val="006B1E35"/>
    <w:rsid w:val="006B3619"/>
    <w:rsid w:val="006B392A"/>
    <w:rsid w:val="006B4705"/>
    <w:rsid w:val="006B550B"/>
    <w:rsid w:val="006B7134"/>
    <w:rsid w:val="006C0B61"/>
    <w:rsid w:val="006C185A"/>
    <w:rsid w:val="006C2064"/>
    <w:rsid w:val="006C462A"/>
    <w:rsid w:val="006D2873"/>
    <w:rsid w:val="006D2BD1"/>
    <w:rsid w:val="006D38C0"/>
    <w:rsid w:val="006D3AFA"/>
    <w:rsid w:val="006E2B17"/>
    <w:rsid w:val="006E4261"/>
    <w:rsid w:val="006E6952"/>
    <w:rsid w:val="006E6AAF"/>
    <w:rsid w:val="006F143B"/>
    <w:rsid w:val="006F3EAF"/>
    <w:rsid w:val="006F409F"/>
    <w:rsid w:val="006F640A"/>
    <w:rsid w:val="006F7743"/>
    <w:rsid w:val="00700221"/>
    <w:rsid w:val="0070478B"/>
    <w:rsid w:val="00712CDE"/>
    <w:rsid w:val="007131D7"/>
    <w:rsid w:val="00713F90"/>
    <w:rsid w:val="00714EC8"/>
    <w:rsid w:val="0072031E"/>
    <w:rsid w:val="00721B00"/>
    <w:rsid w:val="007220FB"/>
    <w:rsid w:val="00722523"/>
    <w:rsid w:val="007234F3"/>
    <w:rsid w:val="00724F97"/>
    <w:rsid w:val="00727706"/>
    <w:rsid w:val="007277A7"/>
    <w:rsid w:val="00727E4F"/>
    <w:rsid w:val="00730B86"/>
    <w:rsid w:val="0073553A"/>
    <w:rsid w:val="00735B33"/>
    <w:rsid w:val="007370F3"/>
    <w:rsid w:val="00741891"/>
    <w:rsid w:val="00742A6A"/>
    <w:rsid w:val="0074333D"/>
    <w:rsid w:val="00755378"/>
    <w:rsid w:val="00755FD1"/>
    <w:rsid w:val="00757FE2"/>
    <w:rsid w:val="007607A9"/>
    <w:rsid w:val="00763850"/>
    <w:rsid w:val="00763D3C"/>
    <w:rsid w:val="00766988"/>
    <w:rsid w:val="00766B15"/>
    <w:rsid w:val="0077115C"/>
    <w:rsid w:val="0077645A"/>
    <w:rsid w:val="0078015C"/>
    <w:rsid w:val="00781924"/>
    <w:rsid w:val="007825F3"/>
    <w:rsid w:val="00783A9C"/>
    <w:rsid w:val="00794023"/>
    <w:rsid w:val="007A1F14"/>
    <w:rsid w:val="007A49A3"/>
    <w:rsid w:val="007A5858"/>
    <w:rsid w:val="007A72CE"/>
    <w:rsid w:val="007B27BD"/>
    <w:rsid w:val="007B5E14"/>
    <w:rsid w:val="007B6792"/>
    <w:rsid w:val="007C261F"/>
    <w:rsid w:val="007C2E2C"/>
    <w:rsid w:val="007C4883"/>
    <w:rsid w:val="007C62C6"/>
    <w:rsid w:val="007D036E"/>
    <w:rsid w:val="007D174B"/>
    <w:rsid w:val="007D1E11"/>
    <w:rsid w:val="007D2452"/>
    <w:rsid w:val="007D5932"/>
    <w:rsid w:val="007E0C05"/>
    <w:rsid w:val="007E2C22"/>
    <w:rsid w:val="007E3739"/>
    <w:rsid w:val="007E7DC2"/>
    <w:rsid w:val="007F031B"/>
    <w:rsid w:val="007F26A6"/>
    <w:rsid w:val="007F455C"/>
    <w:rsid w:val="007F6DBD"/>
    <w:rsid w:val="008016BD"/>
    <w:rsid w:val="00802C6B"/>
    <w:rsid w:val="008032C7"/>
    <w:rsid w:val="008042EA"/>
    <w:rsid w:val="008047DB"/>
    <w:rsid w:val="00805CF8"/>
    <w:rsid w:val="00807094"/>
    <w:rsid w:val="0080716C"/>
    <w:rsid w:val="0081127C"/>
    <w:rsid w:val="008128B0"/>
    <w:rsid w:val="0081703C"/>
    <w:rsid w:val="008271F0"/>
    <w:rsid w:val="00834F36"/>
    <w:rsid w:val="00835AD4"/>
    <w:rsid w:val="008371F1"/>
    <w:rsid w:val="00841DF5"/>
    <w:rsid w:val="00843341"/>
    <w:rsid w:val="00845DF9"/>
    <w:rsid w:val="008475B6"/>
    <w:rsid w:val="008506F3"/>
    <w:rsid w:val="00852860"/>
    <w:rsid w:val="00856D2C"/>
    <w:rsid w:val="00862D7E"/>
    <w:rsid w:val="008635E5"/>
    <w:rsid w:val="008677B6"/>
    <w:rsid w:val="00870192"/>
    <w:rsid w:val="00874284"/>
    <w:rsid w:val="00874397"/>
    <w:rsid w:val="00875CFE"/>
    <w:rsid w:val="00883B90"/>
    <w:rsid w:val="00893AD2"/>
    <w:rsid w:val="00895F34"/>
    <w:rsid w:val="008A11A5"/>
    <w:rsid w:val="008A1319"/>
    <w:rsid w:val="008A2B8B"/>
    <w:rsid w:val="008A2E21"/>
    <w:rsid w:val="008A2E5F"/>
    <w:rsid w:val="008B7509"/>
    <w:rsid w:val="008B7F5F"/>
    <w:rsid w:val="008C6B15"/>
    <w:rsid w:val="008D0F7E"/>
    <w:rsid w:val="008D50DB"/>
    <w:rsid w:val="008D71F1"/>
    <w:rsid w:val="008E0153"/>
    <w:rsid w:val="008E1184"/>
    <w:rsid w:val="008E4A51"/>
    <w:rsid w:val="008E6D39"/>
    <w:rsid w:val="008F03E2"/>
    <w:rsid w:val="008F17F5"/>
    <w:rsid w:val="008F3F23"/>
    <w:rsid w:val="008F420A"/>
    <w:rsid w:val="008F54EC"/>
    <w:rsid w:val="00905A51"/>
    <w:rsid w:val="00910460"/>
    <w:rsid w:val="0091180C"/>
    <w:rsid w:val="00911BEB"/>
    <w:rsid w:val="0091301A"/>
    <w:rsid w:val="00914EE8"/>
    <w:rsid w:val="00920871"/>
    <w:rsid w:val="00922FF4"/>
    <w:rsid w:val="00924197"/>
    <w:rsid w:val="0092528D"/>
    <w:rsid w:val="00926108"/>
    <w:rsid w:val="00934C24"/>
    <w:rsid w:val="00936679"/>
    <w:rsid w:val="009379B7"/>
    <w:rsid w:val="00941B99"/>
    <w:rsid w:val="0094251D"/>
    <w:rsid w:val="0094485B"/>
    <w:rsid w:val="00945083"/>
    <w:rsid w:val="00946487"/>
    <w:rsid w:val="00947011"/>
    <w:rsid w:val="00960EF0"/>
    <w:rsid w:val="0096531B"/>
    <w:rsid w:val="00966D62"/>
    <w:rsid w:val="0097413E"/>
    <w:rsid w:val="00974856"/>
    <w:rsid w:val="00975453"/>
    <w:rsid w:val="00982695"/>
    <w:rsid w:val="0098381F"/>
    <w:rsid w:val="009A145E"/>
    <w:rsid w:val="009A360B"/>
    <w:rsid w:val="009A407E"/>
    <w:rsid w:val="009B3FD3"/>
    <w:rsid w:val="009B56AF"/>
    <w:rsid w:val="009C0F55"/>
    <w:rsid w:val="009C2AE4"/>
    <w:rsid w:val="009D1B83"/>
    <w:rsid w:val="009D5026"/>
    <w:rsid w:val="009D6AC4"/>
    <w:rsid w:val="009E0244"/>
    <w:rsid w:val="009E5E49"/>
    <w:rsid w:val="009E6345"/>
    <w:rsid w:val="00A00D94"/>
    <w:rsid w:val="00A02BEA"/>
    <w:rsid w:val="00A02D0A"/>
    <w:rsid w:val="00A06210"/>
    <w:rsid w:val="00A1166A"/>
    <w:rsid w:val="00A11A11"/>
    <w:rsid w:val="00A137D4"/>
    <w:rsid w:val="00A13CAD"/>
    <w:rsid w:val="00A15F52"/>
    <w:rsid w:val="00A23F0C"/>
    <w:rsid w:val="00A303C0"/>
    <w:rsid w:val="00A327BF"/>
    <w:rsid w:val="00A32D79"/>
    <w:rsid w:val="00A354F4"/>
    <w:rsid w:val="00A37224"/>
    <w:rsid w:val="00A50EF5"/>
    <w:rsid w:val="00A52015"/>
    <w:rsid w:val="00A579FE"/>
    <w:rsid w:val="00A6156C"/>
    <w:rsid w:val="00A61BBC"/>
    <w:rsid w:val="00A7052E"/>
    <w:rsid w:val="00A70BEE"/>
    <w:rsid w:val="00A77222"/>
    <w:rsid w:val="00A90128"/>
    <w:rsid w:val="00A90C44"/>
    <w:rsid w:val="00A9218F"/>
    <w:rsid w:val="00A93D6E"/>
    <w:rsid w:val="00A95400"/>
    <w:rsid w:val="00A95B4B"/>
    <w:rsid w:val="00A95D10"/>
    <w:rsid w:val="00A97D5F"/>
    <w:rsid w:val="00A97EC1"/>
    <w:rsid w:val="00AA2AD5"/>
    <w:rsid w:val="00AA4FF5"/>
    <w:rsid w:val="00AB0A78"/>
    <w:rsid w:val="00AB3EAB"/>
    <w:rsid w:val="00AB62CC"/>
    <w:rsid w:val="00AB6638"/>
    <w:rsid w:val="00AB7F6A"/>
    <w:rsid w:val="00AB7FC0"/>
    <w:rsid w:val="00AC2173"/>
    <w:rsid w:val="00AC6C1A"/>
    <w:rsid w:val="00AD1597"/>
    <w:rsid w:val="00AD1B1F"/>
    <w:rsid w:val="00AD3B48"/>
    <w:rsid w:val="00AE129D"/>
    <w:rsid w:val="00AE12A1"/>
    <w:rsid w:val="00AE328A"/>
    <w:rsid w:val="00AE3E4C"/>
    <w:rsid w:val="00AF14B3"/>
    <w:rsid w:val="00AF2375"/>
    <w:rsid w:val="00AF3D81"/>
    <w:rsid w:val="00AF45E9"/>
    <w:rsid w:val="00B00367"/>
    <w:rsid w:val="00B0248F"/>
    <w:rsid w:val="00B054E0"/>
    <w:rsid w:val="00B0553B"/>
    <w:rsid w:val="00B12B11"/>
    <w:rsid w:val="00B14DBB"/>
    <w:rsid w:val="00B22BDF"/>
    <w:rsid w:val="00B244A7"/>
    <w:rsid w:val="00B245D3"/>
    <w:rsid w:val="00B25D4C"/>
    <w:rsid w:val="00B26F38"/>
    <w:rsid w:val="00B32686"/>
    <w:rsid w:val="00B34212"/>
    <w:rsid w:val="00B3559B"/>
    <w:rsid w:val="00B3713E"/>
    <w:rsid w:val="00B468B7"/>
    <w:rsid w:val="00B51F9F"/>
    <w:rsid w:val="00B553C2"/>
    <w:rsid w:val="00B56A06"/>
    <w:rsid w:val="00B70AF3"/>
    <w:rsid w:val="00B70C82"/>
    <w:rsid w:val="00B7268A"/>
    <w:rsid w:val="00B72E1F"/>
    <w:rsid w:val="00B7708C"/>
    <w:rsid w:val="00B77B2B"/>
    <w:rsid w:val="00B80C95"/>
    <w:rsid w:val="00B92776"/>
    <w:rsid w:val="00B9395E"/>
    <w:rsid w:val="00BA03C0"/>
    <w:rsid w:val="00BA21F8"/>
    <w:rsid w:val="00BA3231"/>
    <w:rsid w:val="00BA5625"/>
    <w:rsid w:val="00BA5A93"/>
    <w:rsid w:val="00BA6EAD"/>
    <w:rsid w:val="00BB1EB1"/>
    <w:rsid w:val="00BB5EFE"/>
    <w:rsid w:val="00BB76D4"/>
    <w:rsid w:val="00BC0D23"/>
    <w:rsid w:val="00BC3155"/>
    <w:rsid w:val="00BC3CAA"/>
    <w:rsid w:val="00BD4A22"/>
    <w:rsid w:val="00BD6E2E"/>
    <w:rsid w:val="00BD77AB"/>
    <w:rsid w:val="00BE5BDD"/>
    <w:rsid w:val="00BE70FF"/>
    <w:rsid w:val="00BE7D1E"/>
    <w:rsid w:val="00BF4653"/>
    <w:rsid w:val="00BF6D0C"/>
    <w:rsid w:val="00BF7D35"/>
    <w:rsid w:val="00C0717F"/>
    <w:rsid w:val="00C13DAB"/>
    <w:rsid w:val="00C23199"/>
    <w:rsid w:val="00C23F39"/>
    <w:rsid w:val="00C25CDB"/>
    <w:rsid w:val="00C33C0A"/>
    <w:rsid w:val="00C34137"/>
    <w:rsid w:val="00C34E7E"/>
    <w:rsid w:val="00C415FD"/>
    <w:rsid w:val="00C43F6B"/>
    <w:rsid w:val="00C53FEA"/>
    <w:rsid w:val="00C5483D"/>
    <w:rsid w:val="00C578F6"/>
    <w:rsid w:val="00C66ED4"/>
    <w:rsid w:val="00C730FD"/>
    <w:rsid w:val="00C75300"/>
    <w:rsid w:val="00C778B9"/>
    <w:rsid w:val="00C80F93"/>
    <w:rsid w:val="00C8220B"/>
    <w:rsid w:val="00C83E42"/>
    <w:rsid w:val="00C917F6"/>
    <w:rsid w:val="00C92F55"/>
    <w:rsid w:val="00C975C6"/>
    <w:rsid w:val="00C97990"/>
    <w:rsid w:val="00CA2EB8"/>
    <w:rsid w:val="00CB08B9"/>
    <w:rsid w:val="00CB0D45"/>
    <w:rsid w:val="00CB53D4"/>
    <w:rsid w:val="00CB6B32"/>
    <w:rsid w:val="00CC02B0"/>
    <w:rsid w:val="00CC0C52"/>
    <w:rsid w:val="00CC2190"/>
    <w:rsid w:val="00CC75C0"/>
    <w:rsid w:val="00CD112B"/>
    <w:rsid w:val="00CD6800"/>
    <w:rsid w:val="00CD6C73"/>
    <w:rsid w:val="00CD7210"/>
    <w:rsid w:val="00CE12F8"/>
    <w:rsid w:val="00CE24B0"/>
    <w:rsid w:val="00CE436F"/>
    <w:rsid w:val="00CE5A7A"/>
    <w:rsid w:val="00CF4983"/>
    <w:rsid w:val="00D023D9"/>
    <w:rsid w:val="00D04906"/>
    <w:rsid w:val="00D04FA5"/>
    <w:rsid w:val="00D05BEA"/>
    <w:rsid w:val="00D06BBE"/>
    <w:rsid w:val="00D1210C"/>
    <w:rsid w:val="00D22CCE"/>
    <w:rsid w:val="00D271C4"/>
    <w:rsid w:val="00D30D8E"/>
    <w:rsid w:val="00D311D3"/>
    <w:rsid w:val="00D33A21"/>
    <w:rsid w:val="00D347A7"/>
    <w:rsid w:val="00D35135"/>
    <w:rsid w:val="00D371A0"/>
    <w:rsid w:val="00D4393C"/>
    <w:rsid w:val="00D5215E"/>
    <w:rsid w:val="00D53BCD"/>
    <w:rsid w:val="00D571D1"/>
    <w:rsid w:val="00D57782"/>
    <w:rsid w:val="00D70253"/>
    <w:rsid w:val="00D72E47"/>
    <w:rsid w:val="00D7359A"/>
    <w:rsid w:val="00D74856"/>
    <w:rsid w:val="00D772EF"/>
    <w:rsid w:val="00D7798B"/>
    <w:rsid w:val="00D80838"/>
    <w:rsid w:val="00D914F5"/>
    <w:rsid w:val="00DA2544"/>
    <w:rsid w:val="00DA53DE"/>
    <w:rsid w:val="00DB1C90"/>
    <w:rsid w:val="00DC506D"/>
    <w:rsid w:val="00DC5796"/>
    <w:rsid w:val="00DC5CDF"/>
    <w:rsid w:val="00DD0422"/>
    <w:rsid w:val="00DD0A95"/>
    <w:rsid w:val="00DF2B3D"/>
    <w:rsid w:val="00DF65A1"/>
    <w:rsid w:val="00E061DD"/>
    <w:rsid w:val="00E0717C"/>
    <w:rsid w:val="00E07C00"/>
    <w:rsid w:val="00E10304"/>
    <w:rsid w:val="00E122CC"/>
    <w:rsid w:val="00E1396D"/>
    <w:rsid w:val="00E15E81"/>
    <w:rsid w:val="00E165B3"/>
    <w:rsid w:val="00E1790F"/>
    <w:rsid w:val="00E20295"/>
    <w:rsid w:val="00E208AC"/>
    <w:rsid w:val="00E20EC8"/>
    <w:rsid w:val="00E22C0D"/>
    <w:rsid w:val="00E22F98"/>
    <w:rsid w:val="00E263EC"/>
    <w:rsid w:val="00E27442"/>
    <w:rsid w:val="00E31DF7"/>
    <w:rsid w:val="00E33004"/>
    <w:rsid w:val="00E33634"/>
    <w:rsid w:val="00E36980"/>
    <w:rsid w:val="00E43585"/>
    <w:rsid w:val="00E50D09"/>
    <w:rsid w:val="00E5112A"/>
    <w:rsid w:val="00E53F4C"/>
    <w:rsid w:val="00E56EF3"/>
    <w:rsid w:val="00E616C9"/>
    <w:rsid w:val="00E61A81"/>
    <w:rsid w:val="00E65219"/>
    <w:rsid w:val="00E67F45"/>
    <w:rsid w:val="00E746E0"/>
    <w:rsid w:val="00E74ADD"/>
    <w:rsid w:val="00E75AD7"/>
    <w:rsid w:val="00E80591"/>
    <w:rsid w:val="00E80982"/>
    <w:rsid w:val="00E812F9"/>
    <w:rsid w:val="00E827A5"/>
    <w:rsid w:val="00E87E15"/>
    <w:rsid w:val="00E951F8"/>
    <w:rsid w:val="00EA0DD0"/>
    <w:rsid w:val="00EA0F3B"/>
    <w:rsid w:val="00EA13A8"/>
    <w:rsid w:val="00EA506B"/>
    <w:rsid w:val="00EA72EB"/>
    <w:rsid w:val="00EA755B"/>
    <w:rsid w:val="00EA7595"/>
    <w:rsid w:val="00EB00F0"/>
    <w:rsid w:val="00EB21EE"/>
    <w:rsid w:val="00EC1079"/>
    <w:rsid w:val="00EC19A5"/>
    <w:rsid w:val="00EC339C"/>
    <w:rsid w:val="00EC51AF"/>
    <w:rsid w:val="00EC5386"/>
    <w:rsid w:val="00EC5CD4"/>
    <w:rsid w:val="00ED17B2"/>
    <w:rsid w:val="00ED57FA"/>
    <w:rsid w:val="00EE2CC5"/>
    <w:rsid w:val="00EE4A3B"/>
    <w:rsid w:val="00EE5E5C"/>
    <w:rsid w:val="00EE7E49"/>
    <w:rsid w:val="00EF0D54"/>
    <w:rsid w:val="00EF1BA2"/>
    <w:rsid w:val="00EF2779"/>
    <w:rsid w:val="00EF7F11"/>
    <w:rsid w:val="00F01537"/>
    <w:rsid w:val="00F03C10"/>
    <w:rsid w:val="00F074CA"/>
    <w:rsid w:val="00F1530D"/>
    <w:rsid w:val="00F153A6"/>
    <w:rsid w:val="00F2079D"/>
    <w:rsid w:val="00F23530"/>
    <w:rsid w:val="00F23568"/>
    <w:rsid w:val="00F23D35"/>
    <w:rsid w:val="00F31043"/>
    <w:rsid w:val="00F318DB"/>
    <w:rsid w:val="00F3250F"/>
    <w:rsid w:val="00F4251E"/>
    <w:rsid w:val="00F42F88"/>
    <w:rsid w:val="00F50D72"/>
    <w:rsid w:val="00F52A8F"/>
    <w:rsid w:val="00F53F65"/>
    <w:rsid w:val="00F56101"/>
    <w:rsid w:val="00F56231"/>
    <w:rsid w:val="00F61088"/>
    <w:rsid w:val="00F632D7"/>
    <w:rsid w:val="00F660F6"/>
    <w:rsid w:val="00F723B0"/>
    <w:rsid w:val="00F752FD"/>
    <w:rsid w:val="00F76004"/>
    <w:rsid w:val="00F7734E"/>
    <w:rsid w:val="00F813DF"/>
    <w:rsid w:val="00F830EF"/>
    <w:rsid w:val="00F846AD"/>
    <w:rsid w:val="00F84D5C"/>
    <w:rsid w:val="00F858AD"/>
    <w:rsid w:val="00F865A2"/>
    <w:rsid w:val="00F9188A"/>
    <w:rsid w:val="00F91B15"/>
    <w:rsid w:val="00F9570F"/>
    <w:rsid w:val="00FA082D"/>
    <w:rsid w:val="00FB020B"/>
    <w:rsid w:val="00FB1CD5"/>
    <w:rsid w:val="00FB21A6"/>
    <w:rsid w:val="00FB2F7E"/>
    <w:rsid w:val="00FB4C48"/>
    <w:rsid w:val="00FB4FAD"/>
    <w:rsid w:val="00FB5782"/>
    <w:rsid w:val="00FC2B79"/>
    <w:rsid w:val="00FC48FF"/>
    <w:rsid w:val="00FD202B"/>
    <w:rsid w:val="00FD3AA4"/>
    <w:rsid w:val="00FD5B03"/>
    <w:rsid w:val="00FD6531"/>
    <w:rsid w:val="00FD7D7D"/>
    <w:rsid w:val="00FE6003"/>
    <w:rsid w:val="00FF6572"/>
    <w:rsid w:val="00FF6B70"/>
    <w:rsid w:val="07870208"/>
    <w:rsid w:val="081F3505"/>
    <w:rsid w:val="11604EED"/>
    <w:rsid w:val="12412F60"/>
    <w:rsid w:val="15C50440"/>
    <w:rsid w:val="1B3C3B8B"/>
    <w:rsid w:val="1DA57892"/>
    <w:rsid w:val="29B661FB"/>
    <w:rsid w:val="2C8D1023"/>
    <w:rsid w:val="2FD0427C"/>
    <w:rsid w:val="31A9670D"/>
    <w:rsid w:val="329A7C98"/>
    <w:rsid w:val="34004407"/>
    <w:rsid w:val="403D5333"/>
    <w:rsid w:val="4B2D2BE6"/>
    <w:rsid w:val="503D545D"/>
    <w:rsid w:val="68AD545F"/>
    <w:rsid w:val="6A940E78"/>
    <w:rsid w:val="6CEB4227"/>
    <w:rsid w:val="6F8C33CC"/>
    <w:rsid w:val="7CF907D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D9E6798"/>
  <w15:docId w15:val="{9EF3DD4F-F04B-493B-860B-FC2532ADF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08C"/>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outlineLvl w:val="0"/>
    </w:pPr>
    <w:rPr>
      <w:rFonts w:ascii="Calibri Light" w:eastAsia="SimSun" w:hAnsi="Calibri Light" w:cs="Times New Roman"/>
      <w:color w:val="2E74B5"/>
      <w:sz w:val="32"/>
      <w:szCs w:val="32"/>
    </w:rPr>
  </w:style>
  <w:style w:type="paragraph" w:styleId="2">
    <w:name w:val="heading 2"/>
    <w:basedOn w:val="a"/>
    <w:next w:val="a"/>
    <w:link w:val="20"/>
    <w:uiPriority w:val="9"/>
    <w:semiHidden/>
    <w:unhideWhenUsed/>
    <w:qFormat/>
    <w:pPr>
      <w:keepNext/>
      <w:keepLines/>
      <w:spacing w:before="40" w:after="0"/>
      <w:outlineLvl w:val="1"/>
    </w:pPr>
    <w:rPr>
      <w:rFonts w:ascii="Calibri Light" w:eastAsia="SimSun" w:hAnsi="Calibri Light" w:cs="Times New Roman"/>
      <w:color w:val="2E74B5"/>
      <w:sz w:val="26"/>
      <w:szCs w:val="26"/>
    </w:rPr>
  </w:style>
  <w:style w:type="paragraph" w:styleId="3">
    <w:name w:val="heading 3"/>
    <w:basedOn w:val="a"/>
    <w:next w:val="a"/>
    <w:link w:val="30"/>
    <w:uiPriority w:val="9"/>
    <w:semiHidden/>
    <w:unhideWhenUsed/>
    <w:qFormat/>
    <w:pPr>
      <w:keepNext/>
      <w:keepLines/>
      <w:spacing w:before="40" w:after="0"/>
      <w:outlineLvl w:val="2"/>
    </w:pPr>
    <w:rPr>
      <w:rFonts w:ascii="Calibri Light" w:eastAsia="SimSun" w:hAnsi="Calibri Light" w:cs="Times New Roman"/>
      <w:color w:val="1F4E79"/>
      <w:sz w:val="24"/>
      <w:szCs w:val="24"/>
    </w:rPr>
  </w:style>
  <w:style w:type="paragraph" w:styleId="4">
    <w:name w:val="heading 4"/>
    <w:basedOn w:val="a"/>
    <w:next w:val="a"/>
    <w:link w:val="40"/>
    <w:uiPriority w:val="9"/>
    <w:semiHidden/>
    <w:unhideWhenUsed/>
    <w:qFormat/>
    <w:pPr>
      <w:keepNext/>
      <w:keepLines/>
      <w:spacing w:before="40" w:after="0"/>
      <w:outlineLvl w:val="3"/>
    </w:pPr>
    <w:rPr>
      <w:rFonts w:ascii="Calibri Light" w:eastAsia="SimSun" w:hAnsi="Calibri Light" w:cs="Times New Roman"/>
      <w:i/>
      <w:iCs/>
      <w:color w:val="2E74B5"/>
    </w:rPr>
  </w:style>
  <w:style w:type="paragraph" w:styleId="5">
    <w:name w:val="heading 5"/>
    <w:basedOn w:val="a"/>
    <w:next w:val="a"/>
    <w:link w:val="50"/>
    <w:uiPriority w:val="9"/>
    <w:semiHidden/>
    <w:unhideWhenUsed/>
    <w:qFormat/>
    <w:pPr>
      <w:keepNext/>
      <w:keepLines/>
      <w:spacing w:before="40" w:after="0"/>
      <w:outlineLvl w:val="4"/>
    </w:pPr>
    <w:rPr>
      <w:rFonts w:ascii="Calibri Light" w:eastAsia="SimSun" w:hAnsi="Calibri Light" w:cs="Times New Roman"/>
      <w:color w:val="2E74B5"/>
    </w:rPr>
  </w:style>
  <w:style w:type="paragraph" w:styleId="6">
    <w:name w:val="heading 6"/>
    <w:basedOn w:val="a"/>
    <w:next w:val="a"/>
    <w:link w:val="60"/>
    <w:uiPriority w:val="9"/>
    <w:semiHidden/>
    <w:unhideWhenUsed/>
    <w:qFormat/>
    <w:pPr>
      <w:keepNext/>
      <w:keepLines/>
      <w:spacing w:before="40" w:after="0"/>
      <w:outlineLvl w:val="5"/>
    </w:pPr>
    <w:rPr>
      <w:rFonts w:ascii="Calibri Light" w:eastAsia="SimSun" w:hAnsi="Calibri Light" w:cs="Times New Roman"/>
      <w:color w:val="1F4E7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qFormat/>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semiHidden/>
    <w:unhideWhenUsed/>
    <w:qFormat/>
    <w:rPr>
      <w:color w:val="0563C1" w:themeColor="hyperlink"/>
      <w:u w:val="single"/>
    </w:rPr>
  </w:style>
  <w:style w:type="character" w:styleId="a8">
    <w:name w:val="Strong"/>
    <w:basedOn w:val="a0"/>
    <w:uiPriority w:val="22"/>
    <w:qFormat/>
    <w:rPr>
      <w:b/>
      <w:bCs/>
    </w:rPr>
  </w:style>
  <w:style w:type="paragraph" w:styleId="a9">
    <w:name w:val="Balloon Text"/>
    <w:basedOn w:val="a"/>
    <w:link w:val="11"/>
    <w:uiPriority w:val="99"/>
    <w:semiHidden/>
    <w:unhideWhenUsed/>
    <w:qFormat/>
    <w:pPr>
      <w:spacing w:after="0" w:line="240" w:lineRule="auto"/>
    </w:pPr>
    <w:rPr>
      <w:rFonts w:ascii="Segoe UI" w:hAnsi="Segoe UI" w:cs="Segoe UI"/>
      <w:sz w:val="18"/>
      <w:szCs w:val="18"/>
    </w:rPr>
  </w:style>
  <w:style w:type="paragraph" w:styleId="aa">
    <w:name w:val="endnote text"/>
    <w:basedOn w:val="a"/>
    <w:link w:val="12"/>
    <w:uiPriority w:val="99"/>
    <w:semiHidden/>
    <w:unhideWhenUsed/>
    <w:qFormat/>
    <w:pPr>
      <w:spacing w:after="0" w:line="240" w:lineRule="auto"/>
    </w:pPr>
    <w:rPr>
      <w:sz w:val="20"/>
      <w:szCs w:val="20"/>
    </w:rPr>
  </w:style>
  <w:style w:type="paragraph" w:styleId="ab">
    <w:name w:val="annotation text"/>
    <w:basedOn w:val="a"/>
    <w:link w:val="13"/>
    <w:uiPriority w:val="99"/>
    <w:semiHidden/>
    <w:unhideWhenUsed/>
    <w:qFormat/>
    <w:pPr>
      <w:spacing w:line="240" w:lineRule="auto"/>
    </w:pPr>
    <w:rPr>
      <w:sz w:val="20"/>
      <w:szCs w:val="20"/>
    </w:rPr>
  </w:style>
  <w:style w:type="paragraph" w:styleId="ac">
    <w:name w:val="annotation subject"/>
    <w:basedOn w:val="ab"/>
    <w:next w:val="ab"/>
    <w:link w:val="ad"/>
    <w:uiPriority w:val="99"/>
    <w:semiHidden/>
    <w:unhideWhenUsed/>
    <w:qFormat/>
    <w:rPr>
      <w:rFonts w:ascii="Calibri" w:eastAsia="Calibri" w:hAnsi="Calibri" w:cs="Times New Roman"/>
      <w:b/>
      <w:bCs/>
      <w:sz w:val="22"/>
      <w:szCs w:val="22"/>
    </w:rPr>
  </w:style>
  <w:style w:type="paragraph" w:styleId="ae">
    <w:name w:val="footnote text"/>
    <w:basedOn w:val="a"/>
    <w:link w:val="14"/>
    <w:uiPriority w:val="99"/>
    <w:semiHidden/>
    <w:unhideWhenUsed/>
    <w:qFormat/>
    <w:pPr>
      <w:spacing w:after="0" w:line="240" w:lineRule="auto"/>
    </w:pPr>
    <w:rPr>
      <w:sz w:val="20"/>
      <w:szCs w:val="20"/>
    </w:rPr>
  </w:style>
  <w:style w:type="paragraph" w:styleId="af">
    <w:name w:val="header"/>
    <w:basedOn w:val="a"/>
    <w:link w:val="15"/>
    <w:uiPriority w:val="99"/>
    <w:unhideWhenUsed/>
    <w:qFormat/>
    <w:pPr>
      <w:tabs>
        <w:tab w:val="center" w:pos="4677"/>
        <w:tab w:val="right" w:pos="9355"/>
      </w:tabs>
      <w:spacing w:after="0" w:line="240" w:lineRule="auto"/>
    </w:pPr>
  </w:style>
  <w:style w:type="paragraph" w:styleId="af0">
    <w:name w:val="Body Text"/>
    <w:basedOn w:val="a"/>
    <w:link w:val="16"/>
    <w:uiPriority w:val="99"/>
    <w:semiHidden/>
    <w:unhideWhenUsed/>
    <w:qFormat/>
    <w:pPr>
      <w:spacing w:after="120"/>
    </w:pPr>
  </w:style>
  <w:style w:type="paragraph" w:styleId="af1">
    <w:name w:val="footer"/>
    <w:basedOn w:val="a"/>
    <w:link w:val="17"/>
    <w:uiPriority w:val="99"/>
    <w:unhideWhenUsed/>
    <w:qFormat/>
    <w:pPr>
      <w:tabs>
        <w:tab w:val="center" w:pos="4677"/>
        <w:tab w:val="right" w:pos="9355"/>
      </w:tabs>
      <w:spacing w:after="0" w:line="240" w:lineRule="auto"/>
    </w:pPr>
  </w:style>
  <w:style w:type="paragraph" w:styleId="af2">
    <w:name w:val="Normal (Web)"/>
    <w:basedOn w:val="a"/>
    <w:uiPriority w:val="99"/>
    <w:semiHidden/>
    <w:unhideWhenUsed/>
    <w:qFormat/>
    <w:rPr>
      <w:rFonts w:ascii="Times New Roman" w:hAnsi="Times New Roman" w:cs="Times New Roman"/>
      <w:sz w:val="24"/>
      <w:szCs w:val="24"/>
    </w:rPr>
  </w:style>
  <w:style w:type="paragraph" w:styleId="21">
    <w:name w:val="Body Text Indent 2"/>
    <w:basedOn w:val="a"/>
    <w:link w:val="22"/>
    <w:qFormat/>
    <w:pPr>
      <w:spacing w:after="120" w:line="480" w:lineRule="auto"/>
      <w:ind w:left="283" w:firstLine="709"/>
      <w:jc w:val="both"/>
    </w:pPr>
    <w:rPr>
      <w:rFonts w:ascii="Times New Roman" w:eastAsia="Times New Roman" w:hAnsi="Times New Roman" w:cs="Times New Roman"/>
      <w:sz w:val="24"/>
      <w:szCs w:val="24"/>
      <w:lang w:eastAsia="ru-RU"/>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pPr>
      <w:keepNext/>
      <w:keepLines/>
      <w:spacing w:before="240" w:after="0" w:line="360" w:lineRule="auto"/>
      <w:ind w:firstLine="709"/>
      <w:jc w:val="both"/>
      <w:outlineLvl w:val="0"/>
    </w:pPr>
    <w:rPr>
      <w:rFonts w:ascii="Calibri Light" w:eastAsia="SimSun" w:hAnsi="Calibri Light" w:cs="Times New Roman"/>
      <w:color w:val="2E74B5"/>
      <w:sz w:val="32"/>
      <w:szCs w:val="32"/>
    </w:rPr>
  </w:style>
  <w:style w:type="paragraph" w:customStyle="1" w:styleId="210">
    <w:name w:val="Заголовок 21"/>
    <w:basedOn w:val="a"/>
    <w:next w:val="a"/>
    <w:uiPriority w:val="9"/>
    <w:unhideWhenUsed/>
    <w:qFormat/>
    <w:pPr>
      <w:keepNext/>
      <w:keepLines/>
      <w:spacing w:before="40" w:after="0" w:line="360" w:lineRule="auto"/>
      <w:ind w:firstLine="709"/>
      <w:jc w:val="both"/>
      <w:outlineLvl w:val="1"/>
    </w:pPr>
    <w:rPr>
      <w:rFonts w:ascii="Calibri Light" w:eastAsia="SimSun" w:hAnsi="Calibri Light" w:cs="Times New Roman"/>
      <w:color w:val="2E74B5"/>
      <w:sz w:val="26"/>
      <w:szCs w:val="26"/>
    </w:rPr>
  </w:style>
  <w:style w:type="paragraph" w:customStyle="1" w:styleId="31">
    <w:name w:val="Заголовок 31"/>
    <w:basedOn w:val="a"/>
    <w:next w:val="a"/>
    <w:uiPriority w:val="9"/>
    <w:unhideWhenUsed/>
    <w:qFormat/>
    <w:pPr>
      <w:keepNext/>
      <w:keepLines/>
      <w:spacing w:before="40" w:after="0" w:line="360" w:lineRule="auto"/>
      <w:ind w:firstLine="709"/>
      <w:jc w:val="both"/>
      <w:outlineLvl w:val="2"/>
    </w:pPr>
    <w:rPr>
      <w:rFonts w:ascii="Calibri Light" w:eastAsia="SimSun" w:hAnsi="Calibri Light" w:cs="Times New Roman"/>
      <w:color w:val="1F4E79"/>
      <w:sz w:val="24"/>
      <w:szCs w:val="24"/>
    </w:rPr>
  </w:style>
  <w:style w:type="paragraph" w:customStyle="1" w:styleId="41">
    <w:name w:val="Заголовок 41"/>
    <w:basedOn w:val="a"/>
    <w:next w:val="a"/>
    <w:uiPriority w:val="9"/>
    <w:unhideWhenUsed/>
    <w:qFormat/>
    <w:pPr>
      <w:keepNext/>
      <w:keepLines/>
      <w:spacing w:before="40" w:after="0" w:line="360" w:lineRule="auto"/>
      <w:ind w:firstLine="709"/>
      <w:jc w:val="both"/>
      <w:outlineLvl w:val="3"/>
    </w:pPr>
    <w:rPr>
      <w:rFonts w:ascii="Calibri Light" w:eastAsia="SimSun" w:hAnsi="Calibri Light" w:cs="Times New Roman"/>
      <w:i/>
      <w:iCs/>
      <w:color w:val="2E74B5"/>
    </w:rPr>
  </w:style>
  <w:style w:type="paragraph" w:customStyle="1" w:styleId="51">
    <w:name w:val="Заголовок 51"/>
    <w:basedOn w:val="a"/>
    <w:next w:val="a"/>
    <w:uiPriority w:val="9"/>
    <w:unhideWhenUsed/>
    <w:qFormat/>
    <w:pPr>
      <w:keepNext/>
      <w:keepLines/>
      <w:spacing w:before="40" w:after="0" w:line="360" w:lineRule="auto"/>
      <w:ind w:firstLine="709"/>
      <w:jc w:val="both"/>
      <w:outlineLvl w:val="4"/>
    </w:pPr>
    <w:rPr>
      <w:rFonts w:ascii="Calibri Light" w:eastAsia="SimSun" w:hAnsi="Calibri Light" w:cs="Times New Roman"/>
      <w:color w:val="2E74B5"/>
    </w:rPr>
  </w:style>
  <w:style w:type="paragraph" w:customStyle="1" w:styleId="61">
    <w:name w:val="Заголовок 61"/>
    <w:basedOn w:val="a"/>
    <w:next w:val="a"/>
    <w:uiPriority w:val="9"/>
    <w:semiHidden/>
    <w:unhideWhenUsed/>
    <w:qFormat/>
    <w:pPr>
      <w:keepNext/>
      <w:keepLines/>
      <w:spacing w:before="40" w:after="0" w:line="360" w:lineRule="auto"/>
      <w:ind w:firstLine="709"/>
      <w:jc w:val="both"/>
      <w:outlineLvl w:val="5"/>
    </w:pPr>
    <w:rPr>
      <w:rFonts w:ascii="Calibri Light" w:eastAsia="SimSun" w:hAnsi="Calibri Light" w:cs="Times New Roman"/>
      <w:color w:val="1F4E79"/>
    </w:rPr>
  </w:style>
  <w:style w:type="character" w:customStyle="1" w:styleId="10">
    <w:name w:val="Заголовок 1 Знак"/>
    <w:basedOn w:val="a0"/>
    <w:link w:val="1"/>
    <w:uiPriority w:val="9"/>
    <w:qFormat/>
    <w:rPr>
      <w:rFonts w:ascii="Calibri Light" w:eastAsia="SimSun" w:hAnsi="Calibri Light" w:cs="Times New Roman"/>
      <w:color w:val="2E74B5"/>
      <w:sz w:val="32"/>
      <w:szCs w:val="32"/>
      <w:lang w:eastAsia="en-US"/>
    </w:rPr>
  </w:style>
  <w:style w:type="character" w:customStyle="1" w:styleId="20">
    <w:name w:val="Заголовок 2 Знак"/>
    <w:basedOn w:val="a0"/>
    <w:link w:val="2"/>
    <w:uiPriority w:val="9"/>
    <w:qFormat/>
    <w:rPr>
      <w:rFonts w:ascii="Calibri Light" w:eastAsia="SimSun" w:hAnsi="Calibri Light" w:cs="Times New Roman"/>
      <w:color w:val="2E74B5"/>
      <w:sz w:val="26"/>
      <w:szCs w:val="26"/>
      <w:lang w:eastAsia="en-US"/>
    </w:rPr>
  </w:style>
  <w:style w:type="character" w:customStyle="1" w:styleId="30">
    <w:name w:val="Заголовок 3 Знак"/>
    <w:basedOn w:val="a0"/>
    <w:link w:val="3"/>
    <w:uiPriority w:val="9"/>
    <w:qFormat/>
    <w:rPr>
      <w:rFonts w:ascii="Calibri Light" w:eastAsia="SimSun" w:hAnsi="Calibri Light" w:cs="Times New Roman"/>
      <w:color w:val="1F4E79"/>
      <w:sz w:val="24"/>
      <w:szCs w:val="24"/>
      <w:lang w:eastAsia="en-US"/>
    </w:rPr>
  </w:style>
  <w:style w:type="character" w:customStyle="1" w:styleId="40">
    <w:name w:val="Заголовок 4 Знак"/>
    <w:basedOn w:val="a0"/>
    <w:link w:val="4"/>
    <w:uiPriority w:val="9"/>
    <w:qFormat/>
    <w:rPr>
      <w:rFonts w:ascii="Calibri Light" w:eastAsia="SimSun" w:hAnsi="Calibri Light" w:cs="Times New Roman"/>
      <w:i/>
      <w:iCs/>
      <w:color w:val="2E74B5"/>
      <w:sz w:val="22"/>
      <w:szCs w:val="22"/>
      <w:lang w:eastAsia="en-US"/>
    </w:rPr>
  </w:style>
  <w:style w:type="character" w:customStyle="1" w:styleId="50">
    <w:name w:val="Заголовок 5 Знак"/>
    <w:basedOn w:val="a0"/>
    <w:link w:val="5"/>
    <w:uiPriority w:val="9"/>
    <w:qFormat/>
    <w:rPr>
      <w:rFonts w:ascii="Calibri Light" w:eastAsia="SimSun" w:hAnsi="Calibri Light" w:cs="Times New Roman"/>
      <w:color w:val="2E74B5"/>
      <w:sz w:val="22"/>
      <w:szCs w:val="22"/>
      <w:lang w:eastAsia="en-US"/>
    </w:rPr>
  </w:style>
  <w:style w:type="character" w:customStyle="1" w:styleId="60">
    <w:name w:val="Заголовок 6 Знак"/>
    <w:basedOn w:val="a0"/>
    <w:link w:val="6"/>
    <w:uiPriority w:val="9"/>
    <w:semiHidden/>
    <w:qFormat/>
    <w:rPr>
      <w:rFonts w:ascii="Calibri Light" w:eastAsia="SimSun" w:hAnsi="Calibri Light" w:cs="Times New Roman"/>
      <w:color w:val="1F4E79"/>
      <w:sz w:val="22"/>
      <w:szCs w:val="22"/>
      <w:lang w:eastAsia="en-US"/>
    </w:rPr>
  </w:style>
  <w:style w:type="character" w:customStyle="1" w:styleId="18">
    <w:name w:val="Гиперссылка1"/>
    <w:basedOn w:val="a0"/>
    <w:uiPriority w:val="99"/>
    <w:unhideWhenUsed/>
    <w:qFormat/>
    <w:rPr>
      <w:color w:val="0563C1"/>
      <w:u w:val="single"/>
    </w:rPr>
  </w:style>
  <w:style w:type="paragraph" w:customStyle="1" w:styleId="19">
    <w:name w:val="Текст выноски1"/>
    <w:basedOn w:val="a"/>
    <w:next w:val="a9"/>
    <w:link w:val="af4"/>
    <w:uiPriority w:val="99"/>
    <w:semiHidden/>
    <w:unhideWhenUsed/>
    <w:qFormat/>
    <w:pPr>
      <w:spacing w:after="0" w:line="240" w:lineRule="auto"/>
      <w:ind w:firstLine="709"/>
      <w:jc w:val="both"/>
    </w:pPr>
    <w:rPr>
      <w:rFonts w:ascii="Tahoma" w:eastAsia="Calibri" w:hAnsi="Tahoma" w:cs="Tahoma"/>
      <w:sz w:val="16"/>
      <w:szCs w:val="16"/>
    </w:rPr>
  </w:style>
  <w:style w:type="character" w:customStyle="1" w:styleId="af4">
    <w:name w:val="Текст выноски Знак"/>
    <w:basedOn w:val="a0"/>
    <w:link w:val="19"/>
    <w:uiPriority w:val="99"/>
    <w:semiHidden/>
    <w:qFormat/>
    <w:rPr>
      <w:rFonts w:ascii="Tahoma" w:eastAsia="Calibri" w:hAnsi="Tahoma" w:cs="Tahoma"/>
      <w:sz w:val="16"/>
      <w:szCs w:val="16"/>
      <w:lang w:eastAsia="en-US"/>
    </w:rPr>
  </w:style>
  <w:style w:type="paragraph" w:customStyle="1" w:styleId="1a">
    <w:name w:val="Текст концевой сноски1"/>
    <w:basedOn w:val="a"/>
    <w:next w:val="aa"/>
    <w:link w:val="af5"/>
    <w:uiPriority w:val="99"/>
    <w:semiHidden/>
    <w:unhideWhenUsed/>
    <w:qFormat/>
    <w:pPr>
      <w:spacing w:after="0" w:line="240" w:lineRule="auto"/>
      <w:ind w:firstLine="709"/>
      <w:jc w:val="both"/>
    </w:pPr>
    <w:rPr>
      <w:rFonts w:ascii="Calibri" w:eastAsia="Calibri" w:hAnsi="Calibri" w:cs="Times New Roman"/>
    </w:rPr>
  </w:style>
  <w:style w:type="character" w:customStyle="1" w:styleId="af5">
    <w:name w:val="Текст концевой сноски Знак"/>
    <w:basedOn w:val="a0"/>
    <w:link w:val="1a"/>
    <w:uiPriority w:val="99"/>
    <w:semiHidden/>
    <w:qFormat/>
    <w:rPr>
      <w:rFonts w:ascii="Calibri" w:eastAsia="Calibri" w:hAnsi="Calibri" w:cs="Times New Roman"/>
      <w:lang w:eastAsia="en-US"/>
    </w:rPr>
  </w:style>
  <w:style w:type="paragraph" w:customStyle="1" w:styleId="1b">
    <w:name w:val="Текст примечания1"/>
    <w:basedOn w:val="a"/>
    <w:next w:val="ab"/>
    <w:link w:val="af6"/>
    <w:uiPriority w:val="99"/>
    <w:unhideWhenUsed/>
    <w:qFormat/>
    <w:pPr>
      <w:spacing w:after="0" w:line="240" w:lineRule="auto"/>
      <w:ind w:firstLine="709"/>
      <w:jc w:val="both"/>
    </w:pPr>
    <w:rPr>
      <w:rFonts w:ascii="Calibri" w:eastAsia="Calibri" w:hAnsi="Calibri" w:cs="Times New Roman"/>
    </w:rPr>
  </w:style>
  <w:style w:type="character" w:customStyle="1" w:styleId="af6">
    <w:name w:val="Текст примечания Знак"/>
    <w:basedOn w:val="a0"/>
    <w:link w:val="1b"/>
    <w:uiPriority w:val="99"/>
    <w:qFormat/>
    <w:rPr>
      <w:rFonts w:ascii="Calibri" w:eastAsia="Calibri" w:hAnsi="Calibri" w:cs="Times New Roman"/>
      <w:lang w:eastAsia="en-US"/>
    </w:rPr>
  </w:style>
  <w:style w:type="paragraph" w:customStyle="1" w:styleId="1c">
    <w:name w:val="Тема примечания1"/>
    <w:basedOn w:val="ab"/>
    <w:next w:val="ab"/>
    <w:uiPriority w:val="99"/>
    <w:semiHidden/>
    <w:unhideWhenUsed/>
    <w:qFormat/>
    <w:pPr>
      <w:spacing w:after="0"/>
      <w:ind w:firstLine="709"/>
      <w:jc w:val="both"/>
    </w:pPr>
    <w:rPr>
      <w:b/>
      <w:bCs/>
    </w:rPr>
  </w:style>
  <w:style w:type="character" w:customStyle="1" w:styleId="ad">
    <w:name w:val="Тема примечания Знак"/>
    <w:basedOn w:val="af6"/>
    <w:link w:val="ac"/>
    <w:uiPriority w:val="99"/>
    <w:semiHidden/>
    <w:qFormat/>
    <w:rPr>
      <w:rFonts w:ascii="Calibri" w:eastAsia="Calibri" w:hAnsi="Calibri" w:cs="Times New Roman"/>
      <w:b/>
      <w:bCs/>
      <w:lang w:eastAsia="en-US"/>
    </w:rPr>
  </w:style>
  <w:style w:type="paragraph" w:customStyle="1" w:styleId="1d">
    <w:name w:val="Текст сноски1"/>
    <w:basedOn w:val="a"/>
    <w:next w:val="ae"/>
    <w:link w:val="af7"/>
    <w:uiPriority w:val="99"/>
    <w:semiHidden/>
    <w:unhideWhenUsed/>
    <w:qFormat/>
    <w:pPr>
      <w:spacing w:after="0" w:line="240" w:lineRule="auto"/>
      <w:ind w:firstLine="709"/>
      <w:jc w:val="both"/>
    </w:pPr>
    <w:rPr>
      <w:rFonts w:ascii="Calibri" w:eastAsia="Calibri" w:hAnsi="Calibri" w:cs="Times New Roman"/>
    </w:rPr>
  </w:style>
  <w:style w:type="character" w:customStyle="1" w:styleId="af7">
    <w:name w:val="Текст сноски Знак"/>
    <w:basedOn w:val="a0"/>
    <w:link w:val="1d"/>
    <w:uiPriority w:val="99"/>
    <w:semiHidden/>
    <w:qFormat/>
    <w:rPr>
      <w:rFonts w:ascii="Calibri" w:eastAsia="Calibri" w:hAnsi="Calibri" w:cs="Times New Roman"/>
      <w:lang w:eastAsia="en-US"/>
    </w:rPr>
  </w:style>
  <w:style w:type="paragraph" w:customStyle="1" w:styleId="1e">
    <w:name w:val="Верхний колонтитул1"/>
    <w:basedOn w:val="a"/>
    <w:next w:val="af"/>
    <w:link w:val="af8"/>
    <w:uiPriority w:val="99"/>
    <w:unhideWhenUsed/>
    <w:qFormat/>
    <w:pPr>
      <w:tabs>
        <w:tab w:val="center" w:pos="4677"/>
        <w:tab w:val="right" w:pos="9355"/>
      </w:tabs>
      <w:spacing w:after="0" w:line="240" w:lineRule="auto"/>
      <w:ind w:firstLine="709"/>
      <w:jc w:val="both"/>
    </w:pPr>
    <w:rPr>
      <w:rFonts w:ascii="Calibri" w:eastAsia="Calibri" w:hAnsi="Calibri" w:cs="Times New Roman"/>
    </w:rPr>
  </w:style>
  <w:style w:type="character" w:customStyle="1" w:styleId="af8">
    <w:name w:val="Верхний колонтитул Знак"/>
    <w:basedOn w:val="a0"/>
    <w:link w:val="1e"/>
    <w:uiPriority w:val="99"/>
    <w:qFormat/>
    <w:rPr>
      <w:rFonts w:ascii="Calibri" w:eastAsia="Calibri" w:hAnsi="Calibri" w:cs="Times New Roman"/>
      <w:sz w:val="22"/>
      <w:szCs w:val="22"/>
      <w:lang w:eastAsia="en-US"/>
    </w:rPr>
  </w:style>
  <w:style w:type="paragraph" w:customStyle="1" w:styleId="1f">
    <w:name w:val="Основной текст1"/>
    <w:basedOn w:val="a"/>
    <w:next w:val="af0"/>
    <w:link w:val="af9"/>
    <w:uiPriority w:val="1"/>
    <w:unhideWhenUsed/>
    <w:qFormat/>
    <w:pPr>
      <w:spacing w:after="120" w:line="360" w:lineRule="auto"/>
      <w:ind w:firstLine="709"/>
      <w:jc w:val="both"/>
    </w:pPr>
    <w:rPr>
      <w:rFonts w:ascii="Calibri" w:eastAsia="Calibri" w:hAnsi="Calibri" w:cs="Times New Roman"/>
    </w:rPr>
  </w:style>
  <w:style w:type="character" w:customStyle="1" w:styleId="af9">
    <w:name w:val="Основной текст Знак"/>
    <w:basedOn w:val="a0"/>
    <w:link w:val="1f"/>
    <w:uiPriority w:val="1"/>
    <w:qFormat/>
    <w:rPr>
      <w:rFonts w:ascii="Calibri" w:eastAsia="Calibri" w:hAnsi="Calibri" w:cs="Times New Roman"/>
      <w:sz w:val="22"/>
      <w:szCs w:val="22"/>
      <w:lang w:eastAsia="en-US"/>
    </w:rPr>
  </w:style>
  <w:style w:type="paragraph" w:customStyle="1" w:styleId="111">
    <w:name w:val="Оглавление 11"/>
    <w:basedOn w:val="a"/>
    <w:next w:val="a"/>
    <w:autoRedefine/>
    <w:uiPriority w:val="39"/>
    <w:unhideWhenUsed/>
    <w:qFormat/>
    <w:pPr>
      <w:tabs>
        <w:tab w:val="right" w:leader="dot" w:pos="9498"/>
      </w:tabs>
      <w:spacing w:after="60" w:line="360" w:lineRule="auto"/>
      <w:ind w:right="567" w:firstLine="142"/>
      <w:contextualSpacing/>
      <w:jc w:val="both"/>
    </w:pPr>
    <w:rPr>
      <w:rFonts w:ascii="Arial" w:hAnsi="Arial"/>
      <w:sz w:val="24"/>
    </w:rPr>
  </w:style>
  <w:style w:type="paragraph" w:customStyle="1" w:styleId="310">
    <w:name w:val="Оглавление 31"/>
    <w:basedOn w:val="a"/>
    <w:next w:val="a"/>
    <w:autoRedefine/>
    <w:uiPriority w:val="39"/>
    <w:unhideWhenUsed/>
    <w:qFormat/>
    <w:pPr>
      <w:spacing w:after="100" w:line="360" w:lineRule="auto"/>
      <w:ind w:left="440" w:firstLine="709"/>
      <w:jc w:val="both"/>
    </w:pPr>
  </w:style>
  <w:style w:type="paragraph" w:customStyle="1" w:styleId="211">
    <w:name w:val="Оглавление 21"/>
    <w:basedOn w:val="a"/>
    <w:next w:val="a"/>
    <w:autoRedefine/>
    <w:uiPriority w:val="39"/>
    <w:unhideWhenUsed/>
    <w:qFormat/>
    <w:pPr>
      <w:tabs>
        <w:tab w:val="right" w:leader="dot" w:pos="10055"/>
      </w:tabs>
      <w:spacing w:after="60" w:line="360" w:lineRule="auto"/>
      <w:ind w:firstLine="284"/>
      <w:contextualSpacing/>
      <w:jc w:val="both"/>
    </w:pPr>
    <w:rPr>
      <w:rFonts w:ascii="Arial" w:hAnsi="Arial"/>
      <w:sz w:val="24"/>
    </w:rPr>
  </w:style>
  <w:style w:type="paragraph" w:customStyle="1" w:styleId="1f0">
    <w:name w:val="Нижний колонтитул1"/>
    <w:basedOn w:val="a"/>
    <w:next w:val="af1"/>
    <w:link w:val="afa"/>
    <w:uiPriority w:val="99"/>
    <w:unhideWhenUsed/>
    <w:qFormat/>
    <w:pPr>
      <w:tabs>
        <w:tab w:val="center" w:pos="4677"/>
        <w:tab w:val="right" w:pos="9355"/>
      </w:tabs>
      <w:spacing w:after="0" w:line="240" w:lineRule="auto"/>
      <w:ind w:firstLine="709"/>
      <w:jc w:val="both"/>
    </w:pPr>
    <w:rPr>
      <w:rFonts w:ascii="Calibri" w:eastAsia="Calibri" w:hAnsi="Calibri" w:cs="Times New Roman"/>
    </w:rPr>
  </w:style>
  <w:style w:type="character" w:customStyle="1" w:styleId="afa">
    <w:name w:val="Нижний колонтитул Знак"/>
    <w:basedOn w:val="a0"/>
    <w:link w:val="1f0"/>
    <w:uiPriority w:val="99"/>
    <w:qFormat/>
    <w:rPr>
      <w:rFonts w:ascii="Calibri" w:eastAsia="Calibri" w:hAnsi="Calibri" w:cs="Times New Roman"/>
      <w:sz w:val="22"/>
      <w:szCs w:val="22"/>
      <w:lang w:eastAsia="en-US"/>
    </w:rPr>
  </w:style>
  <w:style w:type="paragraph" w:customStyle="1" w:styleId="1f1">
    <w:name w:val="Обычный (веб)1"/>
    <w:basedOn w:val="a"/>
    <w:next w:val="af2"/>
    <w:uiPriority w:val="99"/>
    <w:semiHidden/>
    <w:unhideWhenUsed/>
    <w:qFormat/>
    <w:pPr>
      <w:spacing w:before="100" w:beforeAutospacing="1" w:after="100" w:afterAutospacing="1" w:line="240" w:lineRule="auto"/>
      <w:ind w:firstLine="709"/>
      <w:jc w:val="both"/>
    </w:pPr>
    <w:rPr>
      <w:rFonts w:ascii="Times New Roman" w:eastAsia="SimSun" w:hAnsi="Times New Roman" w:cs="Times New Roman"/>
      <w:sz w:val="24"/>
      <w:szCs w:val="24"/>
      <w:lang w:eastAsia="ru-RU"/>
    </w:rPr>
  </w:style>
  <w:style w:type="character" w:customStyle="1" w:styleId="22">
    <w:name w:val="Основной текст с отступом 2 Знак"/>
    <w:basedOn w:val="a0"/>
    <w:link w:val="21"/>
    <w:qFormat/>
    <w:rPr>
      <w:rFonts w:ascii="Times New Roman" w:eastAsia="Times New Roman" w:hAnsi="Times New Roman" w:cs="Times New Roman"/>
      <w:sz w:val="24"/>
      <w:szCs w:val="24"/>
      <w:lang w:eastAsia="ru-RU"/>
    </w:rPr>
  </w:style>
  <w:style w:type="paragraph" w:customStyle="1" w:styleId="1f2">
    <w:name w:val="Наименование1"/>
    <w:basedOn w:val="a"/>
    <w:next w:val="23"/>
    <w:link w:val="1f3"/>
    <w:qFormat/>
    <w:pPr>
      <w:widowControl w:val="0"/>
      <w:autoSpaceDE w:val="0"/>
      <w:autoSpaceDN w:val="0"/>
      <w:adjustRightInd w:val="0"/>
      <w:spacing w:after="0" w:line="360" w:lineRule="auto"/>
      <w:ind w:firstLine="709"/>
      <w:jc w:val="center"/>
    </w:pPr>
    <w:rPr>
      <w:rFonts w:ascii="Times New Roman" w:eastAsia="Times New Roman" w:hAnsi="Times New Roman" w:cs="Times New Roman"/>
      <w:b/>
      <w:caps/>
      <w:sz w:val="28"/>
      <w:szCs w:val="20"/>
      <w:lang w:eastAsia="ru-RU"/>
    </w:rPr>
  </w:style>
  <w:style w:type="paragraph" w:customStyle="1" w:styleId="23">
    <w:name w:val="Наименование2"/>
    <w:basedOn w:val="a"/>
    <w:next w:val="a"/>
    <w:link w:val="24"/>
    <w:qFormat/>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0"/>
      <w:lang w:eastAsia="ru-RU"/>
    </w:rPr>
  </w:style>
  <w:style w:type="character" w:customStyle="1" w:styleId="1f3">
    <w:name w:val="Наименование1 Знак"/>
    <w:link w:val="1f2"/>
    <w:qFormat/>
    <w:rPr>
      <w:rFonts w:ascii="Times New Roman" w:eastAsia="Times New Roman" w:hAnsi="Times New Roman" w:cs="Times New Roman"/>
      <w:b/>
      <w:caps/>
      <w:sz w:val="28"/>
      <w:szCs w:val="20"/>
      <w:lang w:eastAsia="ru-RU"/>
    </w:rPr>
  </w:style>
  <w:style w:type="character" w:customStyle="1" w:styleId="24">
    <w:name w:val="Наименование2 Знак"/>
    <w:link w:val="23"/>
    <w:qFormat/>
    <w:rPr>
      <w:rFonts w:ascii="Times New Roman" w:eastAsia="Times New Roman" w:hAnsi="Times New Roman" w:cs="Times New Roman"/>
      <w:b/>
      <w:sz w:val="28"/>
      <w:szCs w:val="20"/>
      <w:lang w:eastAsia="ru-RU"/>
    </w:rPr>
  </w:style>
  <w:style w:type="paragraph" w:customStyle="1" w:styleId="afb">
    <w:name w:val="Заголовок_предисловие"/>
    <w:basedOn w:val="a"/>
    <w:link w:val="afc"/>
    <w:qFormat/>
    <w:pPr>
      <w:keepNext/>
      <w:keepLines/>
      <w:widowControl w:val="0"/>
      <w:autoSpaceDE w:val="0"/>
      <w:autoSpaceDN w:val="0"/>
      <w:adjustRightInd w:val="0"/>
      <w:spacing w:before="120" w:after="120" w:line="360" w:lineRule="auto"/>
      <w:ind w:firstLine="709"/>
      <w:jc w:val="center"/>
    </w:pPr>
    <w:rPr>
      <w:rFonts w:ascii="Arial" w:eastAsia="Times New Roman" w:hAnsi="Arial" w:cs="Times New Roman"/>
      <w:b/>
      <w:sz w:val="28"/>
      <w:szCs w:val="20"/>
      <w:lang w:eastAsia="ru-RU"/>
    </w:rPr>
  </w:style>
  <w:style w:type="character" w:customStyle="1" w:styleId="afc">
    <w:name w:val="Заголовок_предисловие Знак"/>
    <w:link w:val="afb"/>
    <w:qFormat/>
    <w:rPr>
      <w:rFonts w:ascii="Arial" w:eastAsia="Times New Roman" w:hAnsi="Arial" w:cs="Times New Roman"/>
      <w:b/>
      <w:sz w:val="28"/>
      <w:szCs w:val="20"/>
      <w:lang w:eastAsia="ru-RU"/>
    </w:rPr>
  </w:style>
  <w:style w:type="paragraph" w:customStyle="1" w:styleId="1f4">
    <w:name w:val="Абзац списка1"/>
    <w:basedOn w:val="a"/>
    <w:next w:val="afd"/>
    <w:qFormat/>
    <w:pPr>
      <w:spacing w:after="0" w:line="360" w:lineRule="auto"/>
      <w:ind w:left="720" w:firstLine="709"/>
      <w:contextualSpacing/>
      <w:jc w:val="both"/>
    </w:pPr>
  </w:style>
  <w:style w:type="paragraph" w:styleId="afd">
    <w:name w:val="List Paragraph"/>
    <w:basedOn w:val="a"/>
    <w:uiPriority w:val="34"/>
    <w:qFormat/>
    <w:pPr>
      <w:ind w:left="720"/>
      <w:contextualSpacing/>
    </w:pPr>
  </w:style>
  <w:style w:type="paragraph" w:customStyle="1" w:styleId="1f5">
    <w:name w:val="Заголовок оглавления1"/>
    <w:basedOn w:val="1"/>
    <w:next w:val="a"/>
    <w:uiPriority w:val="39"/>
    <w:unhideWhenUsed/>
    <w:qFormat/>
  </w:style>
  <w:style w:type="character" w:styleId="afe">
    <w:name w:val="Placeholder Text"/>
    <w:basedOn w:val="a0"/>
    <w:uiPriority w:val="99"/>
    <w:semiHidden/>
    <w:qFormat/>
    <w:rPr>
      <w:color w:val="808080"/>
    </w:rPr>
  </w:style>
  <w:style w:type="paragraph" w:customStyle="1" w:styleId="25">
    <w:name w:val="Абзац списка2"/>
    <w:basedOn w:val="a"/>
    <w:qFormat/>
    <w:pPr>
      <w:widowControl w:val="0"/>
      <w:spacing w:after="0" w:line="240" w:lineRule="auto"/>
      <w:ind w:left="720" w:firstLine="709"/>
      <w:contextualSpacing/>
      <w:jc w:val="both"/>
    </w:pPr>
    <w:rPr>
      <w:rFonts w:ascii="Arial" w:eastAsia="Times New Roman" w:hAnsi="Arial" w:cs="Arial"/>
      <w:color w:val="000000"/>
      <w:sz w:val="24"/>
      <w:szCs w:val="24"/>
      <w:lang w:eastAsia="ru-RU"/>
    </w:rPr>
  </w:style>
  <w:style w:type="table" w:customStyle="1" w:styleId="1f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с отступом 31"/>
    <w:basedOn w:val="a"/>
    <w:qFormat/>
    <w:pPr>
      <w:spacing w:after="0" w:line="240" w:lineRule="auto"/>
      <w:ind w:firstLine="567"/>
      <w:jc w:val="both"/>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ind w:firstLine="709"/>
      <w:jc w:val="right"/>
    </w:pPr>
    <w:rPr>
      <w:rFonts w:ascii="Arial" w:hAnsi="Arial" w:cs="Arial"/>
      <w:sz w:val="17"/>
      <w:szCs w:val="17"/>
    </w:rPr>
  </w:style>
  <w:style w:type="paragraph" w:customStyle="1" w:styleId="26">
    <w:name w:val="Основной текст (2)"/>
    <w:basedOn w:val="a"/>
    <w:qFormat/>
    <w:pPr>
      <w:widowControl w:val="0"/>
      <w:shd w:val="clear" w:color="auto" w:fill="FFFFFF"/>
      <w:spacing w:after="0" w:line="360" w:lineRule="auto"/>
      <w:ind w:hanging="400"/>
      <w:jc w:val="both"/>
    </w:pPr>
    <w:rPr>
      <w:sz w:val="20"/>
      <w:szCs w:val="20"/>
    </w:rPr>
  </w:style>
  <w:style w:type="table" w:customStyle="1" w:styleId="27">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hd w:val="clear" w:color="auto" w:fill="FFFFFF"/>
    </w:rPr>
  </w:style>
  <w:style w:type="paragraph" w:customStyle="1" w:styleId="70">
    <w:name w:val="Основной текст (7)"/>
    <w:basedOn w:val="a"/>
    <w:link w:val="7"/>
    <w:qFormat/>
    <w:pPr>
      <w:widowControl w:val="0"/>
      <w:shd w:val="clear" w:color="auto" w:fill="FFFFFF"/>
      <w:spacing w:after="0" w:line="360" w:lineRule="auto"/>
      <w:ind w:firstLine="709"/>
      <w:jc w:val="both"/>
    </w:pPr>
    <w:rPr>
      <w:i/>
      <w:iCs/>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ind w:firstLine="709"/>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after="0" w:line="240" w:lineRule="auto"/>
      <w:ind w:firstLine="709"/>
      <w:jc w:val="both"/>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pPr>
      <w:widowControl w:val="0"/>
      <w:spacing w:after="0" w:line="240" w:lineRule="auto"/>
      <w:ind w:firstLine="709"/>
      <w:jc w:val="both"/>
    </w:pPr>
    <w:rPr>
      <w:rFonts w:ascii="Calibri" w:eastAsia="Calibri" w:hAnsi="Calibri" w:cs="Times New Roman"/>
      <w:lang w:val="en-US"/>
    </w:rPr>
  </w:style>
  <w:style w:type="character" w:customStyle="1" w:styleId="1f7">
    <w:name w:val="Неразрешенное упоминание1"/>
    <w:basedOn w:val="a0"/>
    <w:uiPriority w:val="99"/>
    <w:semiHidden/>
    <w:unhideWhenUsed/>
    <w:qFormat/>
    <w:rPr>
      <w:color w:val="605E5C"/>
      <w:shd w:val="clear" w:color="auto" w:fill="E1DFDD"/>
    </w:rPr>
  </w:style>
  <w:style w:type="paragraph" w:customStyle="1" w:styleId="1f8">
    <w:name w:val="Рецензия1"/>
    <w:hidden/>
    <w:uiPriority w:val="99"/>
    <w:semiHidden/>
    <w:qFormat/>
    <w:pPr>
      <w:spacing w:line="360" w:lineRule="auto"/>
      <w:ind w:firstLine="709"/>
      <w:jc w:val="both"/>
    </w:pPr>
    <w:rPr>
      <w:rFonts w:asciiTheme="minorHAnsi" w:eastAsiaTheme="minorHAnsi" w:hAnsiTheme="minorHAnsi" w:cstheme="minorBidi"/>
      <w:sz w:val="22"/>
      <w:szCs w:val="22"/>
      <w:lang w:eastAsia="en-US"/>
    </w:rPr>
  </w:style>
  <w:style w:type="paragraph" w:customStyle="1" w:styleId="1f9">
    <w:name w:val="1 Примечание"/>
    <w:basedOn w:val="a"/>
    <w:link w:val="1fa"/>
    <w:qFormat/>
    <w:pPr>
      <w:spacing w:after="120" w:line="240" w:lineRule="auto"/>
      <w:ind w:firstLine="709"/>
      <w:jc w:val="both"/>
    </w:pPr>
    <w:rPr>
      <w:rFonts w:ascii="Arial" w:eastAsia="Times New Roman" w:hAnsi="Arial" w:cs="Arial"/>
      <w:snapToGrid w:val="0"/>
      <w:sz w:val="18"/>
      <w:szCs w:val="18"/>
      <w:lang w:eastAsia="ru-RU"/>
    </w:rPr>
  </w:style>
  <w:style w:type="character" w:customStyle="1" w:styleId="1fa">
    <w:name w:val="1 Примечание Знак"/>
    <w:link w:val="1f9"/>
    <w:qFormat/>
    <w:rPr>
      <w:rFonts w:ascii="Arial" w:eastAsia="Times New Roman" w:hAnsi="Arial" w:cs="Arial"/>
      <w:snapToGrid w:val="0"/>
      <w:sz w:val="18"/>
      <w:szCs w:val="18"/>
      <w:lang w:eastAsia="ru-RU"/>
    </w:rPr>
  </w:style>
  <w:style w:type="paragraph" w:customStyle="1" w:styleId="28">
    <w:name w:val="заголовок 2"/>
    <w:basedOn w:val="a"/>
    <w:next w:val="a"/>
    <w:qFormat/>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headertext">
    <w:name w:val="headertext"/>
    <w:basedOn w:val="a"/>
    <w:qFormat/>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spacing w:line="360" w:lineRule="auto"/>
      <w:ind w:firstLine="709"/>
      <w:jc w:val="both"/>
    </w:pPr>
    <w:rPr>
      <w:rFonts w:ascii="Arial" w:hAnsi="Arial" w:cs="Arial"/>
    </w:rPr>
  </w:style>
  <w:style w:type="paragraph" w:customStyle="1" w:styleId="Default">
    <w:name w:val="Default"/>
    <w:qFormat/>
    <w:pPr>
      <w:autoSpaceDE w:val="0"/>
      <w:autoSpaceDN w:val="0"/>
      <w:adjustRightInd w:val="0"/>
      <w:spacing w:line="360" w:lineRule="auto"/>
      <w:ind w:firstLine="709"/>
      <w:jc w:val="both"/>
    </w:pPr>
    <w:rPr>
      <w:rFonts w:ascii="Helvetica" w:hAnsi="Helvetica" w:cs="Helvetica"/>
      <w:color w:val="000000"/>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customStyle="1" w:styleId="TableNormal1">
    <w:name w:val="Table Normal1"/>
    <w:uiPriority w:val="2"/>
    <w:semiHidden/>
    <w:unhideWhenUsed/>
    <w:qFormat/>
    <w:rPr>
      <w:rFonts w:ascii="Calibri" w:eastAsia="Calibri" w:hAnsi="Calibri"/>
    </w:rPr>
    <w:tblPr>
      <w:tblCellMar>
        <w:top w:w="0" w:type="dxa"/>
        <w:left w:w="0" w:type="dxa"/>
        <w:bottom w:w="0" w:type="dxa"/>
        <w:right w:w="0" w:type="dxa"/>
      </w:tblCellMar>
    </w:tblPr>
  </w:style>
  <w:style w:type="paragraph" w:customStyle="1" w:styleId="29">
    <w:name w:val="Заголовок оглавления2"/>
    <w:basedOn w:val="1"/>
    <w:next w:val="a"/>
    <w:uiPriority w:val="39"/>
    <w:unhideWhenUsed/>
    <w:qFormat/>
  </w:style>
  <w:style w:type="table" w:customStyle="1" w:styleId="32">
    <w:name w:val="Сетка таблицы3"/>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33">
    <w:name w:val="Заголовок оглавления3"/>
    <w:basedOn w:val="1"/>
    <w:next w:val="a"/>
    <w:uiPriority w:val="39"/>
    <w:unhideWhenUsed/>
    <w:qFormat/>
  </w:style>
  <w:style w:type="character" w:customStyle="1" w:styleId="anegp0gi0b9av8jahpyh">
    <w:name w:val="anegp0gi0b9av8jahpyh"/>
    <w:basedOn w:val="a0"/>
    <w:qFormat/>
  </w:style>
  <w:style w:type="table" w:customStyle="1" w:styleId="TableNormal4">
    <w:name w:val="Table Normal4"/>
    <w:uiPriority w:val="2"/>
    <w:semiHidden/>
    <w:unhideWhenUsed/>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table" w:customStyle="1" w:styleId="TableNormal5">
    <w:name w:val="Table Normal5"/>
    <w:uiPriority w:val="2"/>
    <w:semiHidden/>
    <w:unhideWhenUsed/>
    <w:qFormat/>
    <w:rPr>
      <w:rFonts w:ascii="Calibri" w:eastAsia="Calibri" w:hAnsi="Calibri"/>
    </w:rPr>
    <w:tblPr>
      <w:tblCellMar>
        <w:top w:w="0" w:type="dxa"/>
        <w:left w:w="0" w:type="dxa"/>
        <w:bottom w:w="0" w:type="dxa"/>
        <w:right w:w="0" w:type="dxa"/>
      </w:tblCellMar>
    </w:tblPr>
  </w:style>
  <w:style w:type="table" w:customStyle="1" w:styleId="TableNormal6">
    <w:name w:val="Table Normal6"/>
    <w:uiPriority w:val="2"/>
    <w:semiHidden/>
    <w:unhideWhenUsed/>
    <w:qFormat/>
    <w:rPr>
      <w:rFonts w:ascii="Calibri" w:eastAsia="Calibri" w:hAnsi="Calibri"/>
    </w:rPr>
    <w:tblPr>
      <w:tblCellMar>
        <w:top w:w="0" w:type="dxa"/>
        <w:left w:w="0" w:type="dxa"/>
        <w:bottom w:w="0" w:type="dxa"/>
        <w:right w:w="0" w:type="dxa"/>
      </w:tblCellMar>
    </w:tblPr>
  </w:style>
  <w:style w:type="table" w:customStyle="1" w:styleId="TableNormal7">
    <w:name w:val="Table Normal7"/>
    <w:uiPriority w:val="2"/>
    <w:semiHidden/>
    <w:unhideWhenUsed/>
    <w:qFormat/>
    <w:rPr>
      <w:rFonts w:ascii="Calibri" w:eastAsia="Calibri" w:hAnsi="Calibri"/>
    </w:rPr>
    <w:tblPr>
      <w:tblCellMar>
        <w:top w:w="0" w:type="dxa"/>
        <w:left w:w="0" w:type="dxa"/>
        <w:bottom w:w="0" w:type="dxa"/>
        <w:right w:w="0" w:type="dxa"/>
      </w:tblCellMar>
    </w:tblPr>
  </w:style>
  <w:style w:type="table" w:customStyle="1" w:styleId="TableNormal8">
    <w:name w:val="Table Normal8"/>
    <w:uiPriority w:val="2"/>
    <w:semiHidden/>
    <w:unhideWhenUsed/>
    <w:qFormat/>
    <w:rPr>
      <w:rFonts w:ascii="Calibri" w:eastAsia="Calibri" w:hAnsi="Calibri"/>
    </w:rPr>
    <w:tblPr>
      <w:tblCellMar>
        <w:top w:w="0" w:type="dxa"/>
        <w:left w:w="0" w:type="dxa"/>
        <w:bottom w:w="0" w:type="dxa"/>
        <w:right w:w="0" w:type="dxa"/>
      </w:tblCellMar>
    </w:tblPr>
  </w:style>
  <w:style w:type="table" w:customStyle="1" w:styleId="TableNormal9">
    <w:name w:val="Table Normal9"/>
    <w:uiPriority w:val="2"/>
    <w:semiHidden/>
    <w:unhideWhenUsed/>
    <w:qFormat/>
    <w:rPr>
      <w:rFonts w:ascii="Calibri" w:eastAsia="Calibri" w:hAnsi="Calibri"/>
    </w:rPr>
    <w:tblPr>
      <w:tblCellMar>
        <w:top w:w="0" w:type="dxa"/>
        <w:left w:w="0" w:type="dxa"/>
        <w:bottom w:w="0" w:type="dxa"/>
        <w:right w:w="0" w:type="dxa"/>
      </w:tblCellMar>
    </w:tblPr>
  </w:style>
  <w:style w:type="table" w:customStyle="1" w:styleId="TableNormal10">
    <w:name w:val="Table Normal10"/>
    <w:uiPriority w:val="2"/>
    <w:semiHidden/>
    <w:unhideWhenUsed/>
    <w:qFormat/>
    <w:rPr>
      <w:rFonts w:ascii="Calibri" w:eastAsia="Calibri" w:hAnsi="Calibri"/>
    </w:rPr>
    <w:tblPr>
      <w:tblCellMar>
        <w:top w:w="0" w:type="dxa"/>
        <w:left w:w="0" w:type="dxa"/>
        <w:bottom w:w="0" w:type="dxa"/>
        <w:right w:w="0" w:type="dxa"/>
      </w:tblCellMar>
    </w:tblPr>
  </w:style>
  <w:style w:type="paragraph" w:customStyle="1" w:styleId="42">
    <w:name w:val="Заголовок оглавления4"/>
    <w:basedOn w:val="1"/>
    <w:next w:val="a"/>
    <w:uiPriority w:val="39"/>
    <w:unhideWhenUsed/>
    <w:qFormat/>
  </w:style>
  <w:style w:type="character" w:customStyle="1" w:styleId="112">
    <w:name w:val="Заголовок 1 Знак1"/>
    <w:basedOn w:val="a0"/>
    <w:uiPriority w:val="9"/>
    <w:qFormat/>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0"/>
    <w:uiPriority w:val="9"/>
    <w:semiHidden/>
    <w:qFormat/>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0"/>
    <w:uiPriority w:val="9"/>
    <w:semiHidden/>
    <w:qFormat/>
    <w:rPr>
      <w:rFonts w:asciiTheme="majorHAnsi" w:eastAsiaTheme="majorEastAsia" w:hAnsiTheme="majorHAnsi" w:cstheme="majorBidi"/>
      <w:color w:val="1F4E79" w:themeColor="accent1" w:themeShade="80"/>
      <w:sz w:val="24"/>
      <w:szCs w:val="24"/>
    </w:rPr>
  </w:style>
  <w:style w:type="character" w:customStyle="1" w:styleId="410">
    <w:name w:val="Заголовок 4 Знак1"/>
    <w:basedOn w:val="a0"/>
    <w:uiPriority w:val="9"/>
    <w:semiHidden/>
    <w:qFormat/>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qFormat/>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qFormat/>
    <w:rPr>
      <w:rFonts w:asciiTheme="majorHAnsi" w:eastAsiaTheme="majorEastAsia" w:hAnsiTheme="majorHAnsi" w:cstheme="majorBidi"/>
      <w:color w:val="1F4E79" w:themeColor="accent1" w:themeShade="80"/>
    </w:rPr>
  </w:style>
  <w:style w:type="character" w:customStyle="1" w:styleId="11">
    <w:name w:val="Текст выноски Знак1"/>
    <w:basedOn w:val="a0"/>
    <w:link w:val="a9"/>
    <w:uiPriority w:val="99"/>
    <w:semiHidden/>
    <w:qFormat/>
    <w:rPr>
      <w:rFonts w:ascii="Segoe UI" w:hAnsi="Segoe UI" w:cs="Segoe UI"/>
      <w:sz w:val="18"/>
      <w:szCs w:val="18"/>
    </w:rPr>
  </w:style>
  <w:style w:type="character" w:customStyle="1" w:styleId="12">
    <w:name w:val="Текст концевой сноски Знак1"/>
    <w:basedOn w:val="a0"/>
    <w:link w:val="aa"/>
    <w:uiPriority w:val="99"/>
    <w:semiHidden/>
    <w:qFormat/>
    <w:rPr>
      <w:sz w:val="20"/>
      <w:szCs w:val="20"/>
    </w:rPr>
  </w:style>
  <w:style w:type="character" w:customStyle="1" w:styleId="13">
    <w:name w:val="Текст примечания Знак1"/>
    <w:basedOn w:val="a0"/>
    <w:link w:val="ab"/>
    <w:uiPriority w:val="99"/>
    <w:semiHidden/>
    <w:qFormat/>
    <w:rPr>
      <w:sz w:val="20"/>
      <w:szCs w:val="20"/>
    </w:rPr>
  </w:style>
  <w:style w:type="character" w:customStyle="1" w:styleId="1fb">
    <w:name w:val="Тема примечания Знак1"/>
    <w:basedOn w:val="13"/>
    <w:uiPriority w:val="99"/>
    <w:semiHidden/>
    <w:qFormat/>
    <w:rPr>
      <w:b/>
      <w:bCs/>
      <w:sz w:val="20"/>
      <w:szCs w:val="20"/>
    </w:rPr>
  </w:style>
  <w:style w:type="character" w:customStyle="1" w:styleId="14">
    <w:name w:val="Текст сноски Знак1"/>
    <w:basedOn w:val="a0"/>
    <w:link w:val="ae"/>
    <w:uiPriority w:val="99"/>
    <w:semiHidden/>
    <w:qFormat/>
    <w:rPr>
      <w:sz w:val="20"/>
      <w:szCs w:val="20"/>
    </w:rPr>
  </w:style>
  <w:style w:type="character" w:customStyle="1" w:styleId="15">
    <w:name w:val="Верхний колонтитул Знак1"/>
    <w:basedOn w:val="a0"/>
    <w:link w:val="af"/>
    <w:uiPriority w:val="99"/>
    <w:qFormat/>
  </w:style>
  <w:style w:type="character" w:customStyle="1" w:styleId="16">
    <w:name w:val="Основной текст Знак1"/>
    <w:basedOn w:val="a0"/>
    <w:link w:val="af0"/>
    <w:uiPriority w:val="99"/>
    <w:semiHidden/>
    <w:qFormat/>
  </w:style>
  <w:style w:type="character" w:customStyle="1" w:styleId="17">
    <w:name w:val="Нижний колонтитул Знак1"/>
    <w:basedOn w:val="a0"/>
    <w:link w:val="af1"/>
    <w:uiPriority w:val="99"/>
    <w:qFormat/>
  </w:style>
  <w:style w:type="paragraph" w:styleId="aff">
    <w:name w:val="Revision"/>
    <w:hidden/>
    <w:uiPriority w:val="99"/>
    <w:semiHidden/>
    <w:rsid w:val="00EC19A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footer" Target="footer1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12.xml"/><Relationship Id="rId20" Type="http://schemas.openxmlformats.org/officeDocument/2006/relationships/header" Target="header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9AA1FE-B92A-4D14-BC4F-6275D897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45315</Words>
  <Characters>258300</Characters>
  <Application>Microsoft Office Word</Application>
  <DocSecurity>0</DocSecurity>
  <Lines>2152</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303009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Tolkacheva</dc:creator>
  <cp:lastModifiedBy>5 msoft5ksm</cp:lastModifiedBy>
  <cp:revision>3</cp:revision>
  <cp:lastPrinted>2026-02-13T06:08:00Z</cp:lastPrinted>
  <dcterms:created xsi:type="dcterms:W3CDTF">2026-04-27T09:39:00Z</dcterms:created>
  <dcterms:modified xsi:type="dcterms:W3CDTF">2026-04-27T09:39:00Z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B224A649EE8A4429BCFAFB90E6A2CB82_12</vt:lpwstr>
  </property>
</Properties>
</file>