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202" w:type="dxa"/>
        <w:jc w:val="center"/>
        <w:tblBorders>
          <w:top w:val="single" w:sz="8" w:space="0" w:color="auto"/>
          <w:bottom w:val="single" w:sz="12" w:space="0" w:color="auto"/>
        </w:tblBorders>
        <w:tblLook w:val="0000" w:firstRow="0" w:lastRow="0" w:firstColumn="0" w:lastColumn="0" w:noHBand="0" w:noVBand="0"/>
      </w:tblPr>
      <w:tblGrid>
        <w:gridCol w:w="2518"/>
        <w:gridCol w:w="5364"/>
        <w:gridCol w:w="2306"/>
        <w:gridCol w:w="14"/>
      </w:tblGrid>
      <w:tr w:rsidR="007E30D9" w:rsidRPr="00A0638A" w:rsidTr="007E5FC3">
        <w:trPr>
          <w:gridAfter w:val="1"/>
          <w:wAfter w:w="14" w:type="dxa"/>
          <w:cantSplit/>
          <w:trHeight w:val="1569"/>
          <w:jc w:val="center"/>
        </w:trPr>
        <w:tc>
          <w:tcPr>
            <w:tcW w:w="10188" w:type="dxa"/>
            <w:gridSpan w:val="3"/>
            <w:tcBorders>
              <w:top w:val="nil"/>
            </w:tcBorders>
          </w:tcPr>
          <w:p w:rsidR="007E30D9" w:rsidRPr="00A0638A" w:rsidRDefault="007E30D9" w:rsidP="007E5FC3">
            <w:pPr>
              <w:pBdr>
                <w:top w:val="single" w:sz="12" w:space="1" w:color="auto"/>
              </w:pBdr>
              <w:jc w:val="center"/>
              <w:rPr>
                <w:rFonts w:ascii="Arial" w:hAnsi="Arial" w:cs="Arial"/>
                <w:b/>
              </w:rPr>
            </w:pPr>
            <w:r w:rsidRPr="00A0638A">
              <w:rPr>
                <w:rFonts w:ascii="Arial" w:hAnsi="Arial" w:cs="Arial"/>
                <w:b/>
              </w:rPr>
              <w:t>ЕВРАЗИЙСКИЙ СОВЕТ ПО СТАНДАРТИЗАЦИИ, МЕТРОЛОГИИ И СЕРТИФИКАЦИИ</w:t>
            </w:r>
          </w:p>
          <w:p w:rsidR="007E30D9" w:rsidRPr="00A0638A" w:rsidRDefault="007E30D9" w:rsidP="007E5FC3">
            <w:pPr>
              <w:pBdr>
                <w:top w:val="single" w:sz="12" w:space="1" w:color="auto"/>
              </w:pBdr>
              <w:jc w:val="center"/>
              <w:rPr>
                <w:rFonts w:ascii="Arial" w:hAnsi="Arial" w:cs="Arial"/>
                <w:b/>
                <w:lang w:val="en-US"/>
              </w:rPr>
            </w:pPr>
            <w:r w:rsidRPr="00A0638A">
              <w:rPr>
                <w:rFonts w:ascii="Arial" w:hAnsi="Arial" w:cs="Arial"/>
                <w:b/>
                <w:lang w:val="en-US"/>
              </w:rPr>
              <w:t>(</w:t>
            </w:r>
            <w:r w:rsidRPr="00A0638A">
              <w:rPr>
                <w:rFonts w:ascii="Arial" w:hAnsi="Arial" w:cs="Arial"/>
                <w:b/>
              </w:rPr>
              <w:t>ЕАСС</w:t>
            </w:r>
            <w:r w:rsidRPr="00A0638A">
              <w:rPr>
                <w:rFonts w:ascii="Arial" w:hAnsi="Arial" w:cs="Arial"/>
                <w:b/>
                <w:lang w:val="en-US"/>
              </w:rPr>
              <w:t>)</w:t>
            </w:r>
          </w:p>
          <w:p w:rsidR="007E30D9" w:rsidRPr="00A0638A" w:rsidRDefault="007E30D9" w:rsidP="007E5FC3">
            <w:pPr>
              <w:jc w:val="center"/>
              <w:rPr>
                <w:rFonts w:ascii="Arial" w:hAnsi="Arial" w:cs="Arial"/>
                <w:lang w:val="en-US"/>
              </w:rPr>
            </w:pPr>
          </w:p>
          <w:p w:rsidR="007E30D9" w:rsidRPr="00A0638A" w:rsidRDefault="007E30D9" w:rsidP="007E5FC3">
            <w:pPr>
              <w:jc w:val="center"/>
              <w:rPr>
                <w:rFonts w:ascii="Arial" w:hAnsi="Arial" w:cs="Arial"/>
                <w:b/>
                <w:lang w:val="en-US"/>
              </w:rPr>
            </w:pPr>
            <w:r w:rsidRPr="00A0638A">
              <w:rPr>
                <w:rFonts w:ascii="Arial" w:hAnsi="Arial" w:cs="Arial"/>
                <w:b/>
                <w:lang w:val="en-US"/>
              </w:rPr>
              <w:t>EURO-AZIAN COUNCIL FOR STANDARDIZATION, METROLOGY AND CERTIFICATION</w:t>
            </w:r>
          </w:p>
          <w:p w:rsidR="007E30D9" w:rsidRPr="00A0638A" w:rsidRDefault="007E30D9" w:rsidP="007E5FC3">
            <w:pPr>
              <w:pBdr>
                <w:bottom w:val="single" w:sz="12" w:space="1" w:color="auto"/>
              </w:pBdr>
              <w:jc w:val="center"/>
              <w:rPr>
                <w:rFonts w:ascii="Arial" w:hAnsi="Arial" w:cs="Arial"/>
                <w:b/>
              </w:rPr>
            </w:pPr>
            <w:r w:rsidRPr="00A0638A">
              <w:rPr>
                <w:rFonts w:ascii="Arial" w:hAnsi="Arial" w:cs="Arial"/>
                <w:b/>
                <w:lang w:val="en-US"/>
              </w:rPr>
              <w:t>(EASC)</w:t>
            </w:r>
          </w:p>
          <w:p w:rsidR="007E30D9" w:rsidRPr="00A0638A" w:rsidRDefault="007E30D9" w:rsidP="007E5FC3">
            <w:pPr>
              <w:pBdr>
                <w:bottom w:val="single" w:sz="12" w:space="1" w:color="auto"/>
              </w:pBdr>
              <w:jc w:val="center"/>
              <w:rPr>
                <w:rFonts w:ascii="Arial" w:hAnsi="Arial" w:cs="Arial"/>
                <w:b/>
              </w:rPr>
            </w:pPr>
          </w:p>
          <w:p w:rsidR="007E30D9" w:rsidRPr="00A0638A" w:rsidRDefault="007E30D9" w:rsidP="007E5FC3">
            <w:pPr>
              <w:jc w:val="center"/>
              <w:rPr>
                <w:rFonts w:ascii="Arial" w:hAnsi="Arial" w:cs="Arial"/>
                <w:snapToGrid w:val="0"/>
                <w:lang w:val="en-US"/>
              </w:rPr>
            </w:pPr>
          </w:p>
        </w:tc>
      </w:tr>
      <w:tr w:rsidR="007E30D9" w:rsidRPr="00A0638A" w:rsidTr="007E5FC3">
        <w:trPr>
          <w:trHeight w:val="1833"/>
          <w:jc w:val="center"/>
        </w:trPr>
        <w:tc>
          <w:tcPr>
            <w:tcW w:w="2518" w:type="dxa"/>
          </w:tcPr>
          <w:p w:rsidR="007E30D9" w:rsidRPr="00A0638A" w:rsidRDefault="007E30D9" w:rsidP="007E5FC3">
            <w:pPr>
              <w:jc w:val="both"/>
              <w:rPr>
                <w:rFonts w:ascii="Arial" w:hAnsi="Arial" w:cs="Arial"/>
                <w:snapToGrid w:val="0"/>
              </w:rPr>
            </w:pPr>
            <w:r w:rsidRPr="00A0638A">
              <w:rPr>
                <w:rFonts w:ascii="Arial" w:hAnsi="Arial" w:cs="Arial"/>
                <w:noProof/>
              </w:rPr>
              <w:drawing>
                <wp:anchor distT="0" distB="0" distL="114300" distR="114300" simplePos="0" relativeHeight="251659264" behindDoc="0" locked="0" layoutInCell="1" allowOverlap="0" wp14:anchorId="2B9C6271" wp14:editId="297947EB">
                  <wp:simplePos x="0" y="0"/>
                  <wp:positionH relativeFrom="column">
                    <wp:posOffset>235481</wp:posOffset>
                  </wp:positionH>
                  <wp:positionV relativeFrom="paragraph">
                    <wp:posOffset>73985</wp:posOffset>
                  </wp:positionV>
                  <wp:extent cx="1033573" cy="999461"/>
                  <wp:effectExtent l="19050" t="0" r="0" b="0"/>
                  <wp:wrapNone/>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33573" cy="999461"/>
                          </a:xfrm>
                          <a:prstGeom prst="rect">
                            <a:avLst/>
                          </a:prstGeom>
                          <a:noFill/>
                          <a:ln>
                            <a:noFill/>
                          </a:ln>
                        </pic:spPr>
                      </pic:pic>
                    </a:graphicData>
                  </a:graphic>
                </wp:anchor>
              </w:drawing>
            </w:r>
          </w:p>
        </w:tc>
        <w:tc>
          <w:tcPr>
            <w:tcW w:w="5364" w:type="dxa"/>
          </w:tcPr>
          <w:p w:rsidR="007E30D9" w:rsidRPr="00A0638A" w:rsidRDefault="007E30D9" w:rsidP="007E5FC3">
            <w:pPr>
              <w:jc w:val="both"/>
              <w:rPr>
                <w:rFonts w:ascii="Arial" w:hAnsi="Arial" w:cs="Arial"/>
                <w:snapToGrid w:val="0"/>
              </w:rPr>
            </w:pPr>
          </w:p>
          <w:p w:rsidR="007E30D9" w:rsidRPr="00A0638A" w:rsidRDefault="007E30D9" w:rsidP="0084107D">
            <w:pPr>
              <w:ind w:right="-250"/>
              <w:jc w:val="center"/>
              <w:rPr>
                <w:rFonts w:ascii="Arial" w:hAnsi="Arial" w:cs="Arial"/>
                <w:b/>
                <w:spacing w:val="100"/>
              </w:rPr>
            </w:pPr>
            <w:r w:rsidRPr="00A0638A">
              <w:rPr>
                <w:rFonts w:ascii="Arial" w:hAnsi="Arial" w:cs="Arial"/>
                <w:b/>
                <w:spacing w:val="100"/>
              </w:rPr>
              <w:t>МЕЖГОСУДАРСТВЕННЫЙ</w:t>
            </w:r>
          </w:p>
          <w:p w:rsidR="007E30D9" w:rsidRPr="00A0638A" w:rsidRDefault="007E30D9" w:rsidP="0068575C">
            <w:pPr>
              <w:jc w:val="center"/>
              <w:rPr>
                <w:rFonts w:ascii="Arial" w:hAnsi="Arial" w:cs="Arial"/>
                <w:snapToGrid w:val="0"/>
              </w:rPr>
            </w:pPr>
            <w:r w:rsidRPr="00A0638A">
              <w:rPr>
                <w:rFonts w:ascii="Arial" w:hAnsi="Arial" w:cs="Arial"/>
                <w:b/>
                <w:spacing w:val="100"/>
              </w:rPr>
              <w:t>СТАНДАРТ</w:t>
            </w:r>
          </w:p>
        </w:tc>
        <w:tc>
          <w:tcPr>
            <w:tcW w:w="2320" w:type="dxa"/>
            <w:gridSpan w:val="2"/>
          </w:tcPr>
          <w:p w:rsidR="007E30D9" w:rsidRPr="0062366E" w:rsidRDefault="00262A9D" w:rsidP="007E5FC3">
            <w:pPr>
              <w:spacing w:before="120"/>
              <w:jc w:val="both"/>
              <w:rPr>
                <w:rFonts w:ascii="Arial" w:hAnsi="Arial" w:cs="Arial"/>
                <w:b/>
                <w:bCs/>
                <w:snapToGrid w:val="0"/>
              </w:rPr>
            </w:pPr>
            <w:r>
              <w:rPr>
                <w:rFonts w:ascii="Arial" w:hAnsi="Arial" w:cs="Arial"/>
                <w:b/>
                <w:bCs/>
                <w:snapToGrid w:val="0"/>
              </w:rPr>
              <w:t xml:space="preserve">ГОСТ </w:t>
            </w:r>
            <w:r w:rsidRPr="00262A9D">
              <w:rPr>
                <w:rFonts w:ascii="Arial" w:hAnsi="Arial" w:cs="Arial"/>
                <w:b/>
                <w:bCs/>
                <w:snapToGrid w:val="0"/>
              </w:rPr>
              <w:t>EN 17175</w:t>
            </w:r>
          </w:p>
          <w:p w:rsidR="007E30D9" w:rsidRPr="00A0638A" w:rsidRDefault="007E30D9" w:rsidP="007E5FC3">
            <w:pPr>
              <w:jc w:val="both"/>
              <w:rPr>
                <w:rFonts w:ascii="Arial" w:hAnsi="Arial" w:cs="Arial"/>
                <w:bCs/>
                <w:i/>
                <w:snapToGrid w:val="0"/>
              </w:rPr>
            </w:pPr>
            <w:r w:rsidRPr="00A0638A">
              <w:rPr>
                <w:rFonts w:ascii="Arial" w:hAnsi="Arial" w:cs="Arial"/>
                <w:bCs/>
                <w:i/>
                <w:snapToGrid w:val="0"/>
              </w:rPr>
              <w:t>(</w:t>
            </w:r>
            <w:r w:rsidR="00FF6FD0" w:rsidRPr="00A0638A">
              <w:rPr>
                <w:rFonts w:ascii="Arial" w:hAnsi="Arial" w:cs="Arial"/>
                <w:bCs/>
                <w:i/>
                <w:snapToGrid w:val="0"/>
              </w:rPr>
              <w:t>п</w:t>
            </w:r>
            <w:r w:rsidRPr="00A0638A">
              <w:rPr>
                <w:rFonts w:ascii="Arial" w:hAnsi="Arial" w:cs="Arial"/>
                <w:bCs/>
                <w:i/>
                <w:snapToGrid w:val="0"/>
              </w:rPr>
              <w:t>роект</w:t>
            </w:r>
            <w:r w:rsidR="00FF6FD0" w:rsidRPr="00A0638A">
              <w:rPr>
                <w:rFonts w:ascii="Arial" w:hAnsi="Arial" w:cs="Arial"/>
                <w:bCs/>
                <w:i/>
                <w:snapToGrid w:val="0"/>
              </w:rPr>
              <w:t>,</w:t>
            </w:r>
            <w:r w:rsidR="00077912" w:rsidRPr="00A0638A">
              <w:rPr>
                <w:rFonts w:ascii="Arial" w:hAnsi="Arial" w:cs="Arial"/>
                <w:bCs/>
                <w:i/>
                <w:snapToGrid w:val="0"/>
              </w:rPr>
              <w:t xml:space="preserve"> </w:t>
            </w:r>
            <w:r w:rsidRPr="00A0638A">
              <w:rPr>
                <w:rFonts w:ascii="Arial" w:hAnsi="Arial" w:cs="Arial"/>
                <w:bCs/>
                <w:i/>
                <w:snapToGrid w:val="0"/>
              </w:rPr>
              <w:t>KZ,</w:t>
            </w:r>
          </w:p>
          <w:p w:rsidR="007E30D9" w:rsidRPr="00A0638A" w:rsidRDefault="00C74B74" w:rsidP="0084107D">
            <w:pPr>
              <w:jc w:val="both"/>
              <w:rPr>
                <w:rFonts w:ascii="Arial" w:hAnsi="Arial" w:cs="Arial"/>
                <w:bCs/>
                <w:i/>
                <w:snapToGrid w:val="0"/>
              </w:rPr>
            </w:pPr>
            <w:r w:rsidRPr="005F732C">
              <w:rPr>
                <w:rFonts w:ascii="Arial" w:hAnsi="Arial" w:cs="Arial"/>
                <w:bCs/>
                <w:i/>
                <w:snapToGrid w:val="0"/>
              </w:rPr>
              <w:t>1</w:t>
            </w:r>
            <w:r w:rsidR="0084107D" w:rsidRPr="005F732C">
              <w:rPr>
                <w:rFonts w:ascii="Arial" w:hAnsi="Arial" w:cs="Arial"/>
                <w:bCs/>
                <w:i/>
                <w:snapToGrid w:val="0"/>
              </w:rPr>
              <w:t xml:space="preserve"> редакция</w:t>
            </w:r>
            <w:r w:rsidR="007E30D9" w:rsidRPr="005F732C">
              <w:rPr>
                <w:rFonts w:ascii="Arial" w:hAnsi="Arial" w:cs="Arial"/>
                <w:bCs/>
                <w:i/>
                <w:snapToGrid w:val="0"/>
              </w:rPr>
              <w:t>)</w:t>
            </w:r>
          </w:p>
        </w:tc>
      </w:tr>
    </w:tbl>
    <w:p w:rsidR="00984D79" w:rsidRPr="00A0638A" w:rsidRDefault="00984D79" w:rsidP="00984D79">
      <w:pPr>
        <w:ind w:right="1418"/>
        <w:jc w:val="both"/>
        <w:rPr>
          <w:rFonts w:ascii="Arial" w:hAnsi="Arial" w:cs="Arial"/>
          <w:snapToGrid w:val="0"/>
        </w:rPr>
      </w:pPr>
    </w:p>
    <w:p w:rsidR="00984D79" w:rsidRPr="00A0638A" w:rsidRDefault="00984D79" w:rsidP="00984D79">
      <w:pPr>
        <w:spacing w:line="360" w:lineRule="auto"/>
        <w:jc w:val="both"/>
        <w:rPr>
          <w:rFonts w:ascii="Arial" w:hAnsi="Arial" w:cs="Arial"/>
          <w:b/>
          <w:snapToGrid w:val="0"/>
        </w:rPr>
      </w:pPr>
    </w:p>
    <w:p w:rsidR="00984D79" w:rsidRPr="00A0638A" w:rsidRDefault="00984D79" w:rsidP="00984D79">
      <w:pPr>
        <w:spacing w:line="360" w:lineRule="auto"/>
        <w:jc w:val="both"/>
        <w:rPr>
          <w:rFonts w:ascii="Arial" w:hAnsi="Arial" w:cs="Arial"/>
          <w:b/>
          <w:snapToGrid w:val="0"/>
        </w:rPr>
      </w:pPr>
    </w:p>
    <w:p w:rsidR="00984D79" w:rsidRPr="00A0638A" w:rsidRDefault="00984D79" w:rsidP="00984D79">
      <w:pPr>
        <w:spacing w:line="360" w:lineRule="auto"/>
        <w:jc w:val="center"/>
        <w:rPr>
          <w:rFonts w:ascii="Arial" w:hAnsi="Arial" w:cs="Arial"/>
          <w:b/>
          <w:snapToGrid w:val="0"/>
        </w:rPr>
      </w:pPr>
    </w:p>
    <w:p w:rsidR="00681E66" w:rsidRPr="00A0638A" w:rsidRDefault="00681E66" w:rsidP="00984D79">
      <w:pPr>
        <w:spacing w:line="360" w:lineRule="auto"/>
        <w:jc w:val="center"/>
        <w:rPr>
          <w:rFonts w:ascii="Arial" w:hAnsi="Arial" w:cs="Arial"/>
          <w:b/>
          <w:snapToGrid w:val="0"/>
        </w:rPr>
      </w:pPr>
    </w:p>
    <w:p w:rsidR="004A66B2" w:rsidRDefault="004A66B2" w:rsidP="0062366E">
      <w:pPr>
        <w:pStyle w:val="Style6"/>
        <w:widowControl/>
        <w:jc w:val="center"/>
        <w:rPr>
          <w:rStyle w:val="FontStyle189"/>
          <w:sz w:val="28"/>
          <w:szCs w:val="28"/>
          <w:lang w:eastAsia="en-US"/>
        </w:rPr>
      </w:pPr>
      <w:r w:rsidRPr="004A66B2">
        <w:rPr>
          <w:rStyle w:val="FontStyle189"/>
          <w:sz w:val="28"/>
          <w:szCs w:val="28"/>
          <w:lang w:eastAsia="en-US"/>
        </w:rPr>
        <w:t>Нагреватели ленточные радиационные газовые потолочные и системы трубчатых радиационных нагревателей непрерывного действия с несколькими горелками</w:t>
      </w:r>
    </w:p>
    <w:p w:rsidR="004A66B2" w:rsidRDefault="004A66B2" w:rsidP="0062366E">
      <w:pPr>
        <w:pStyle w:val="Style6"/>
        <w:widowControl/>
        <w:jc w:val="center"/>
        <w:rPr>
          <w:rStyle w:val="FontStyle189"/>
          <w:sz w:val="28"/>
          <w:szCs w:val="28"/>
          <w:lang w:eastAsia="en-US"/>
        </w:rPr>
      </w:pPr>
    </w:p>
    <w:p w:rsidR="004D3620" w:rsidRDefault="004A66B2" w:rsidP="0062366E">
      <w:pPr>
        <w:pStyle w:val="Style6"/>
        <w:widowControl/>
        <w:jc w:val="center"/>
        <w:rPr>
          <w:rStyle w:val="FontStyle189"/>
          <w:sz w:val="28"/>
          <w:szCs w:val="28"/>
          <w:lang w:eastAsia="en-US"/>
        </w:rPr>
      </w:pPr>
      <w:r w:rsidRPr="004A66B2">
        <w:rPr>
          <w:rStyle w:val="FontStyle189"/>
          <w:sz w:val="28"/>
          <w:szCs w:val="28"/>
          <w:lang w:eastAsia="en-US"/>
        </w:rPr>
        <w:t>Безопасность и энергоэффективность</w:t>
      </w:r>
    </w:p>
    <w:p w:rsidR="0062366E" w:rsidRPr="00A0638A" w:rsidRDefault="0062366E" w:rsidP="004D3620">
      <w:pPr>
        <w:pStyle w:val="Style6"/>
        <w:widowControl/>
        <w:jc w:val="both"/>
        <w:rPr>
          <w:rStyle w:val="FontStyle278"/>
          <w:sz w:val="28"/>
          <w:szCs w:val="28"/>
          <w:lang w:eastAsia="en-US"/>
        </w:rPr>
      </w:pPr>
    </w:p>
    <w:p w:rsidR="001D4F28" w:rsidRPr="00A0638A" w:rsidRDefault="001D4F28" w:rsidP="002E3DAC">
      <w:pPr>
        <w:jc w:val="center"/>
        <w:rPr>
          <w:rFonts w:ascii="Arial" w:hAnsi="Arial" w:cs="Arial"/>
          <w:b/>
        </w:rPr>
      </w:pPr>
    </w:p>
    <w:p w:rsidR="00984D79" w:rsidRPr="00A0638A" w:rsidRDefault="00984D79" w:rsidP="002E3DAC">
      <w:pPr>
        <w:jc w:val="center"/>
        <w:rPr>
          <w:rFonts w:ascii="Arial" w:hAnsi="Arial" w:cs="Arial"/>
        </w:rPr>
      </w:pPr>
      <w:r w:rsidRPr="00A0638A">
        <w:rPr>
          <w:rFonts w:ascii="Arial" w:hAnsi="Arial" w:cs="Arial"/>
        </w:rPr>
        <w:t>(</w:t>
      </w:r>
      <w:r w:rsidR="00587256" w:rsidRPr="00587256">
        <w:rPr>
          <w:rFonts w:ascii="Arial" w:hAnsi="Arial" w:cs="Arial"/>
        </w:rPr>
        <w:t>EN 17175:2019</w:t>
      </w:r>
      <w:r w:rsidRPr="00A0638A">
        <w:rPr>
          <w:rFonts w:ascii="Arial" w:hAnsi="Arial" w:cs="Arial"/>
        </w:rPr>
        <w:t>, IDT)</w:t>
      </w:r>
    </w:p>
    <w:p w:rsidR="00984D79" w:rsidRPr="00A0638A" w:rsidRDefault="00984D79" w:rsidP="00984D79">
      <w:pPr>
        <w:pStyle w:val="32"/>
        <w:shd w:val="clear" w:color="auto" w:fill="auto"/>
        <w:spacing w:before="0" w:after="0" w:line="720" w:lineRule="auto"/>
        <w:ind w:left="40"/>
        <w:jc w:val="center"/>
        <w:rPr>
          <w:sz w:val="24"/>
          <w:szCs w:val="24"/>
        </w:rPr>
      </w:pPr>
    </w:p>
    <w:p w:rsidR="00681E66" w:rsidRPr="00A0638A" w:rsidRDefault="00681E66" w:rsidP="00984D79">
      <w:pPr>
        <w:pStyle w:val="32"/>
        <w:shd w:val="clear" w:color="auto" w:fill="auto"/>
        <w:spacing w:before="0" w:after="0" w:line="720" w:lineRule="auto"/>
        <w:ind w:left="40"/>
        <w:jc w:val="center"/>
        <w:rPr>
          <w:sz w:val="24"/>
          <w:szCs w:val="24"/>
        </w:rPr>
      </w:pPr>
    </w:p>
    <w:p w:rsidR="00984D79" w:rsidRPr="00A0638A" w:rsidRDefault="00984D79" w:rsidP="00984D79">
      <w:pPr>
        <w:pStyle w:val="32"/>
        <w:shd w:val="clear" w:color="auto" w:fill="auto"/>
        <w:spacing w:before="0" w:after="0" w:line="720" w:lineRule="auto"/>
        <w:ind w:left="40"/>
        <w:jc w:val="center"/>
        <w:rPr>
          <w:sz w:val="24"/>
          <w:szCs w:val="24"/>
        </w:rPr>
      </w:pPr>
      <w:r w:rsidRPr="00A0638A">
        <w:rPr>
          <w:bCs/>
          <w:snapToGrid w:val="0"/>
          <w:sz w:val="24"/>
          <w:szCs w:val="24"/>
        </w:rPr>
        <w:t>Настоящий проект стандарта не подлежит применению до его принятия</w:t>
      </w:r>
    </w:p>
    <w:p w:rsidR="00984D79" w:rsidRPr="00A0638A" w:rsidRDefault="00984D79" w:rsidP="00984D79">
      <w:pPr>
        <w:jc w:val="center"/>
        <w:rPr>
          <w:rFonts w:ascii="Arial" w:hAnsi="Arial" w:cs="Arial"/>
          <w:b/>
        </w:rPr>
      </w:pPr>
    </w:p>
    <w:p w:rsidR="00984D79" w:rsidRPr="00A0638A" w:rsidRDefault="00984D79" w:rsidP="00984D79">
      <w:pPr>
        <w:jc w:val="center"/>
        <w:rPr>
          <w:rFonts w:ascii="Arial" w:hAnsi="Arial" w:cs="Arial"/>
          <w:b/>
        </w:rPr>
      </w:pPr>
    </w:p>
    <w:p w:rsidR="00681E66" w:rsidRPr="00A0638A" w:rsidRDefault="00681E66" w:rsidP="00984D79">
      <w:pPr>
        <w:jc w:val="center"/>
        <w:rPr>
          <w:rFonts w:ascii="Arial" w:hAnsi="Arial" w:cs="Arial"/>
          <w:b/>
        </w:rPr>
      </w:pPr>
    </w:p>
    <w:p w:rsidR="00681E66" w:rsidRPr="00A0638A" w:rsidRDefault="00681E66" w:rsidP="00984D79">
      <w:pPr>
        <w:jc w:val="center"/>
        <w:rPr>
          <w:rFonts w:ascii="Arial" w:hAnsi="Arial" w:cs="Arial"/>
          <w:b/>
        </w:rPr>
      </w:pPr>
    </w:p>
    <w:p w:rsidR="00984D79" w:rsidRPr="00A0638A" w:rsidRDefault="00984D79" w:rsidP="00984D79">
      <w:pPr>
        <w:jc w:val="center"/>
        <w:rPr>
          <w:rFonts w:ascii="Arial" w:hAnsi="Arial" w:cs="Arial"/>
          <w:b/>
        </w:rPr>
      </w:pPr>
    </w:p>
    <w:p w:rsidR="00984D79" w:rsidRPr="00A0638A" w:rsidRDefault="00984D79" w:rsidP="00984D79">
      <w:pPr>
        <w:jc w:val="center"/>
        <w:rPr>
          <w:rFonts w:ascii="Arial" w:hAnsi="Arial" w:cs="Arial"/>
          <w:b/>
        </w:rPr>
      </w:pPr>
    </w:p>
    <w:p w:rsidR="00984D79" w:rsidRPr="00A0638A" w:rsidRDefault="00984D79" w:rsidP="00984D79">
      <w:pPr>
        <w:jc w:val="center"/>
        <w:rPr>
          <w:rFonts w:ascii="Arial" w:hAnsi="Arial" w:cs="Arial"/>
          <w:b/>
        </w:rPr>
      </w:pPr>
    </w:p>
    <w:p w:rsidR="00984D79" w:rsidRPr="00A0638A" w:rsidRDefault="00984D79" w:rsidP="00984D79">
      <w:pPr>
        <w:jc w:val="center"/>
        <w:rPr>
          <w:rFonts w:ascii="Arial" w:hAnsi="Arial" w:cs="Arial"/>
          <w:b/>
        </w:rPr>
      </w:pPr>
    </w:p>
    <w:p w:rsidR="00984D79" w:rsidRPr="00A0638A" w:rsidRDefault="00984D79" w:rsidP="00984D79">
      <w:pPr>
        <w:jc w:val="center"/>
        <w:rPr>
          <w:rFonts w:ascii="Arial" w:hAnsi="Arial" w:cs="Arial"/>
          <w:b/>
        </w:rPr>
      </w:pPr>
    </w:p>
    <w:p w:rsidR="00984D79" w:rsidRPr="00A0638A" w:rsidRDefault="00984D79" w:rsidP="00984D79">
      <w:pPr>
        <w:jc w:val="center"/>
        <w:rPr>
          <w:rFonts w:ascii="Arial" w:hAnsi="Arial" w:cs="Arial"/>
          <w:b/>
        </w:rPr>
      </w:pPr>
      <w:r w:rsidRPr="00A0638A">
        <w:rPr>
          <w:rFonts w:ascii="Arial" w:hAnsi="Arial" w:cs="Arial"/>
          <w:b/>
        </w:rPr>
        <w:t>Минск</w:t>
      </w:r>
    </w:p>
    <w:p w:rsidR="00984D79" w:rsidRPr="00A0638A" w:rsidRDefault="00984D79" w:rsidP="00984D79">
      <w:pPr>
        <w:jc w:val="center"/>
        <w:rPr>
          <w:rFonts w:ascii="Arial" w:hAnsi="Arial" w:cs="Arial"/>
          <w:b/>
        </w:rPr>
      </w:pPr>
      <w:r w:rsidRPr="00A0638A">
        <w:rPr>
          <w:rFonts w:ascii="Arial" w:hAnsi="Arial" w:cs="Arial"/>
          <w:b/>
        </w:rPr>
        <w:t>Евразийский совет по стандартизации, метрологии и сертификации</w:t>
      </w:r>
    </w:p>
    <w:p w:rsidR="00984D79" w:rsidRPr="00A0638A" w:rsidRDefault="00602765" w:rsidP="00984D79">
      <w:pPr>
        <w:jc w:val="center"/>
        <w:rPr>
          <w:rFonts w:ascii="Arial" w:hAnsi="Arial" w:cs="Arial"/>
          <w:b/>
        </w:rPr>
      </w:pPr>
      <w:r w:rsidRPr="00A0638A">
        <w:rPr>
          <w:rFonts w:ascii="Arial" w:hAnsi="Arial" w:cs="Arial"/>
          <w:b/>
        </w:rPr>
        <w:t>20__</w:t>
      </w:r>
    </w:p>
    <w:p w:rsidR="00E153AC" w:rsidRPr="00A0638A" w:rsidRDefault="00E153AC" w:rsidP="00984D79">
      <w:pPr>
        <w:jc w:val="center"/>
        <w:rPr>
          <w:rFonts w:ascii="Arial" w:hAnsi="Arial" w:cs="Arial"/>
          <w:b/>
        </w:rPr>
      </w:pPr>
      <w:r w:rsidRPr="00A0638A">
        <w:rPr>
          <w:rFonts w:ascii="Arial" w:hAnsi="Arial" w:cs="Arial"/>
          <w:b/>
        </w:rPr>
        <w:br w:type="page"/>
      </w:r>
    </w:p>
    <w:p w:rsidR="007E5FC3" w:rsidRPr="00A0638A" w:rsidRDefault="007E5FC3" w:rsidP="007E5FC3">
      <w:pPr>
        <w:jc w:val="center"/>
        <w:rPr>
          <w:rFonts w:ascii="Arial" w:hAnsi="Arial" w:cs="Arial"/>
          <w:b/>
        </w:rPr>
      </w:pPr>
      <w:r w:rsidRPr="00A0638A">
        <w:rPr>
          <w:rFonts w:ascii="Arial" w:hAnsi="Arial" w:cs="Arial"/>
          <w:b/>
        </w:rPr>
        <w:lastRenderedPageBreak/>
        <w:t>Предисловие</w:t>
      </w:r>
    </w:p>
    <w:p w:rsidR="007E5FC3" w:rsidRPr="00A0638A" w:rsidRDefault="007E5FC3" w:rsidP="007E5FC3">
      <w:pPr>
        <w:jc w:val="both"/>
        <w:rPr>
          <w:rFonts w:ascii="Arial" w:hAnsi="Arial" w:cs="Arial"/>
        </w:rPr>
      </w:pPr>
    </w:p>
    <w:p w:rsidR="007E5FC3" w:rsidRPr="00A0638A" w:rsidRDefault="007E5FC3" w:rsidP="007E5FC3">
      <w:pPr>
        <w:ind w:firstLine="709"/>
        <w:jc w:val="both"/>
        <w:rPr>
          <w:rFonts w:ascii="Arial" w:hAnsi="Arial" w:cs="Arial"/>
        </w:rPr>
      </w:pPr>
      <w:r w:rsidRPr="00A0638A">
        <w:rPr>
          <w:rFonts w:ascii="Arial" w:hAnsi="Arial" w:cs="Arial"/>
        </w:rPr>
        <w:t>Евразийский совет по стандартизации, метрологии и сертификации (ЕАСС) представляет собой региональное объединение национальных органов по стандартизации государств, входящих в Содружество Независимых Государств. В дальнейшем возможно вступление в ЕАСС национальных органов по стандартизации других государств.</w:t>
      </w:r>
    </w:p>
    <w:p w:rsidR="007E5FC3" w:rsidRPr="00A0638A" w:rsidRDefault="007E5FC3" w:rsidP="007E5FC3">
      <w:pPr>
        <w:ind w:firstLine="709"/>
        <w:jc w:val="both"/>
        <w:rPr>
          <w:rFonts w:ascii="Arial" w:hAnsi="Arial" w:cs="Arial"/>
        </w:rPr>
      </w:pPr>
      <w:r w:rsidRPr="00A0638A">
        <w:rPr>
          <w:rFonts w:ascii="Arial" w:hAnsi="Arial" w:cs="Arial"/>
        </w:rPr>
        <w:t>Цели, основные прин</w:t>
      </w:r>
      <w:r w:rsidR="00EE3C68" w:rsidRPr="00A0638A">
        <w:rPr>
          <w:rFonts w:ascii="Arial" w:hAnsi="Arial" w:cs="Arial"/>
        </w:rPr>
        <w:t xml:space="preserve">ципы и общие правила проведения </w:t>
      </w:r>
      <w:r w:rsidR="00EE3C68" w:rsidRPr="00A0638A">
        <w:rPr>
          <w:rFonts w:ascii="Arial" w:hAnsi="Arial" w:cs="Arial"/>
        </w:rPr>
        <w:br/>
      </w:r>
      <w:r w:rsidRPr="00A0638A">
        <w:rPr>
          <w:rFonts w:ascii="Arial" w:hAnsi="Arial" w:cs="Arial"/>
        </w:rPr>
        <w:t xml:space="preserve">работ по межгосударственной стандартизации установлены </w:t>
      </w:r>
      <w:r w:rsidR="00EE3C68" w:rsidRPr="00A0638A">
        <w:rPr>
          <w:rFonts w:ascii="Arial" w:hAnsi="Arial" w:cs="Arial"/>
        </w:rPr>
        <w:br/>
      </w:r>
      <w:r w:rsidRPr="00A0638A">
        <w:rPr>
          <w:rFonts w:ascii="Arial" w:hAnsi="Arial" w:cs="Arial"/>
        </w:rPr>
        <w:t xml:space="preserve">ГОСТ 1.0 </w:t>
      </w:r>
      <w:r w:rsidR="00FF6FD0" w:rsidRPr="00A0638A">
        <w:rPr>
          <w:rFonts w:ascii="Arial" w:hAnsi="Arial" w:cs="Arial"/>
        </w:rPr>
        <w:t>«</w:t>
      </w:r>
      <w:r w:rsidRPr="00A0638A">
        <w:rPr>
          <w:rFonts w:ascii="Arial" w:hAnsi="Arial" w:cs="Arial"/>
        </w:rPr>
        <w:t>Межгосударственная система стандартизации. Основные положения</w:t>
      </w:r>
      <w:r w:rsidR="00FF6FD0" w:rsidRPr="00A0638A">
        <w:rPr>
          <w:rFonts w:ascii="Arial" w:hAnsi="Arial" w:cs="Arial"/>
        </w:rPr>
        <w:t>»</w:t>
      </w:r>
      <w:r w:rsidRPr="00A0638A">
        <w:rPr>
          <w:rFonts w:ascii="Arial" w:hAnsi="Arial" w:cs="Arial"/>
        </w:rPr>
        <w:t xml:space="preserve"> и ГОСТ 1.2 </w:t>
      </w:r>
      <w:r w:rsidR="00FF6FD0" w:rsidRPr="00A0638A">
        <w:rPr>
          <w:rFonts w:ascii="Arial" w:hAnsi="Arial" w:cs="Arial"/>
        </w:rPr>
        <w:t>«</w:t>
      </w:r>
      <w:r w:rsidRPr="00A0638A">
        <w:rPr>
          <w:rFonts w:ascii="Arial" w:hAnsi="Arial" w:cs="Arial"/>
        </w:rPr>
        <w:t>Межгосударственная система стандартизации. Стандарты межгосударственные, правила и рекомендации по межгосударственной стандартизации. Правила разработки, принятия, обновления и отмены</w:t>
      </w:r>
      <w:r w:rsidR="00FF6FD0" w:rsidRPr="00A0638A">
        <w:rPr>
          <w:rFonts w:ascii="Arial" w:hAnsi="Arial" w:cs="Arial"/>
        </w:rPr>
        <w:t>»</w:t>
      </w:r>
      <w:r w:rsidRPr="00A0638A">
        <w:rPr>
          <w:rFonts w:ascii="Arial" w:hAnsi="Arial" w:cs="Arial"/>
        </w:rPr>
        <w:t>.</w:t>
      </w:r>
    </w:p>
    <w:p w:rsidR="007E5FC3" w:rsidRPr="00A0638A" w:rsidRDefault="007E5FC3" w:rsidP="007E5FC3">
      <w:pPr>
        <w:ind w:firstLine="709"/>
        <w:rPr>
          <w:rFonts w:ascii="Arial" w:hAnsi="Arial" w:cs="Arial"/>
          <w:b/>
        </w:rPr>
      </w:pPr>
    </w:p>
    <w:p w:rsidR="007E5FC3" w:rsidRPr="00A0638A" w:rsidRDefault="007E5FC3" w:rsidP="007E5FC3">
      <w:pPr>
        <w:ind w:firstLine="709"/>
        <w:rPr>
          <w:rFonts w:ascii="Arial" w:hAnsi="Arial" w:cs="Arial"/>
          <w:b/>
        </w:rPr>
      </w:pPr>
      <w:r w:rsidRPr="00A0638A">
        <w:rPr>
          <w:rFonts w:ascii="Arial" w:hAnsi="Arial" w:cs="Arial"/>
          <w:b/>
        </w:rPr>
        <w:t>Сведения о стандарте</w:t>
      </w:r>
    </w:p>
    <w:p w:rsidR="007E5FC3" w:rsidRPr="00A0638A" w:rsidRDefault="007E5FC3" w:rsidP="007E5FC3">
      <w:pPr>
        <w:ind w:firstLine="709"/>
        <w:jc w:val="both"/>
        <w:rPr>
          <w:rFonts w:ascii="Arial" w:hAnsi="Arial" w:cs="Arial"/>
        </w:rPr>
      </w:pPr>
    </w:p>
    <w:p w:rsidR="00F27057" w:rsidRPr="00A0638A" w:rsidRDefault="00F27057" w:rsidP="00F27057">
      <w:pPr>
        <w:ind w:firstLine="709"/>
        <w:jc w:val="both"/>
        <w:rPr>
          <w:rFonts w:ascii="Arial" w:hAnsi="Arial" w:cs="Arial"/>
        </w:rPr>
      </w:pPr>
      <w:r w:rsidRPr="00A0638A">
        <w:rPr>
          <w:rFonts w:ascii="Arial" w:hAnsi="Arial" w:cs="Arial"/>
        </w:rPr>
        <w:t xml:space="preserve">1 </w:t>
      </w:r>
      <w:r w:rsidRPr="00FD7670">
        <w:rPr>
          <w:rFonts w:ascii="Arial" w:hAnsi="Arial" w:cs="Arial"/>
          <w:highlight w:val="yellow"/>
        </w:rPr>
        <w:t>ПОДГОТОВЛЕН</w:t>
      </w:r>
      <w:r w:rsidRPr="00FD7670">
        <w:rPr>
          <w:rFonts w:ascii="Arial" w:hAnsi="Arial" w:cs="Arial"/>
          <w:b/>
          <w:highlight w:val="yellow"/>
        </w:rPr>
        <w:t xml:space="preserve"> </w:t>
      </w:r>
      <w:r w:rsidRPr="00FD7670">
        <w:rPr>
          <w:rFonts w:ascii="Arial" w:hAnsi="Arial" w:cs="Arial"/>
          <w:highlight w:val="yellow"/>
        </w:rPr>
        <w:t>Республиканским государственным предприятием на праве хозяйственного ведения «Казахский институт стандартизации и метрологии» Комитета технического регулирования и метрологии Министерства торговли и интеграции Республики Казахстан на основе собственного аутентичного перевода на русский язык англоязычной версии стандарта, указанного в пункте 4</w:t>
      </w:r>
    </w:p>
    <w:p w:rsidR="00F27057" w:rsidRPr="00A0638A" w:rsidRDefault="00F27057" w:rsidP="00F27057">
      <w:pPr>
        <w:ind w:firstLine="709"/>
        <w:jc w:val="both"/>
        <w:rPr>
          <w:rFonts w:ascii="Arial" w:hAnsi="Arial" w:cs="Arial"/>
        </w:rPr>
      </w:pPr>
    </w:p>
    <w:p w:rsidR="00F27057" w:rsidRPr="00A0638A" w:rsidRDefault="00F27057" w:rsidP="00F27057">
      <w:pPr>
        <w:ind w:firstLine="709"/>
        <w:jc w:val="both"/>
        <w:rPr>
          <w:rFonts w:ascii="Arial" w:hAnsi="Arial" w:cs="Arial"/>
        </w:rPr>
      </w:pPr>
      <w:r w:rsidRPr="00A0638A">
        <w:rPr>
          <w:rFonts w:ascii="Arial" w:hAnsi="Arial" w:cs="Arial"/>
        </w:rPr>
        <w:t>2 ВНЕСЕН Комитетом технического регулирования и метрологии Министерства торговли и интеграции Республики Казахстан</w:t>
      </w:r>
    </w:p>
    <w:p w:rsidR="00F27057" w:rsidRPr="00A0638A" w:rsidRDefault="00F27057" w:rsidP="00F27057">
      <w:pPr>
        <w:ind w:firstLine="709"/>
        <w:jc w:val="both"/>
        <w:rPr>
          <w:rFonts w:ascii="Arial" w:hAnsi="Arial" w:cs="Arial"/>
        </w:rPr>
      </w:pPr>
    </w:p>
    <w:p w:rsidR="00F27057" w:rsidRPr="00A0638A" w:rsidRDefault="00F27057" w:rsidP="00F27057">
      <w:pPr>
        <w:ind w:firstLine="709"/>
        <w:jc w:val="both"/>
        <w:rPr>
          <w:rFonts w:ascii="Arial" w:hAnsi="Arial" w:cs="Arial"/>
        </w:rPr>
      </w:pPr>
      <w:r w:rsidRPr="00A0638A">
        <w:rPr>
          <w:rFonts w:ascii="Arial" w:hAnsi="Arial" w:cs="Arial"/>
        </w:rPr>
        <w:t xml:space="preserve">3 ПРИНЯТ Евразийским советом по стандартизации, метрологии и сертификации (протокол № ….. </w:t>
      </w:r>
      <w:proofErr w:type="gramStart"/>
      <w:r w:rsidRPr="00A0638A">
        <w:rPr>
          <w:rFonts w:ascii="Arial" w:hAnsi="Arial" w:cs="Arial"/>
        </w:rPr>
        <w:t>от</w:t>
      </w:r>
      <w:proofErr w:type="gramEnd"/>
      <w:r w:rsidRPr="00A0638A">
        <w:rPr>
          <w:rFonts w:ascii="Arial" w:hAnsi="Arial" w:cs="Arial"/>
        </w:rPr>
        <w:t xml:space="preserve"> ……)</w:t>
      </w:r>
    </w:p>
    <w:p w:rsidR="00F27057" w:rsidRPr="00A0638A" w:rsidRDefault="00F27057" w:rsidP="00F27057">
      <w:pPr>
        <w:ind w:firstLine="709"/>
        <w:jc w:val="both"/>
        <w:rPr>
          <w:rFonts w:ascii="Arial" w:hAnsi="Arial" w:cs="Arial"/>
        </w:rPr>
      </w:pPr>
    </w:p>
    <w:p w:rsidR="00F27057" w:rsidRPr="00A0638A" w:rsidRDefault="00F27057" w:rsidP="00F27057">
      <w:pPr>
        <w:ind w:firstLine="709"/>
        <w:jc w:val="both"/>
        <w:rPr>
          <w:rFonts w:ascii="Arial" w:hAnsi="Arial" w:cs="Arial"/>
        </w:rPr>
      </w:pPr>
      <w:r w:rsidRPr="00A0638A">
        <w:rPr>
          <w:rFonts w:ascii="Arial" w:hAnsi="Arial" w:cs="Arial"/>
        </w:rPr>
        <w:t>За принятие стандарта проголосовали:</w:t>
      </w:r>
    </w:p>
    <w:tbl>
      <w:tblPr>
        <w:tblW w:w="9213" w:type="dxa"/>
        <w:tblInd w:w="199"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07"/>
        <w:gridCol w:w="2028"/>
        <w:gridCol w:w="4478"/>
      </w:tblGrid>
      <w:tr w:rsidR="00F27057" w:rsidRPr="00A0638A" w:rsidTr="00381E5D">
        <w:trPr>
          <w:trHeight w:val="1222"/>
        </w:trPr>
        <w:tc>
          <w:tcPr>
            <w:tcW w:w="2707" w:type="dxa"/>
            <w:tcBorders>
              <w:top w:val="single" w:sz="4" w:space="0" w:color="auto"/>
              <w:left w:val="single" w:sz="4" w:space="0" w:color="auto"/>
              <w:bottom w:val="double" w:sz="4" w:space="0" w:color="auto"/>
              <w:right w:val="single" w:sz="4" w:space="0" w:color="auto"/>
            </w:tcBorders>
            <w:tcMar>
              <w:left w:w="57" w:type="dxa"/>
              <w:right w:w="57" w:type="dxa"/>
            </w:tcMar>
            <w:vAlign w:val="center"/>
          </w:tcPr>
          <w:p w:rsidR="00F27057" w:rsidRPr="00A0638A" w:rsidRDefault="00F27057" w:rsidP="00381E5D">
            <w:pPr>
              <w:spacing w:line="276" w:lineRule="auto"/>
              <w:jc w:val="center"/>
              <w:rPr>
                <w:rFonts w:ascii="Arial" w:hAnsi="Arial" w:cs="Arial"/>
              </w:rPr>
            </w:pPr>
            <w:r w:rsidRPr="00A0638A">
              <w:rPr>
                <w:rFonts w:ascii="Arial" w:hAnsi="Arial" w:cs="Arial"/>
              </w:rPr>
              <w:t>Краткое наименование страны по МК</w:t>
            </w:r>
          </w:p>
          <w:p w:rsidR="00F27057" w:rsidRPr="00A0638A" w:rsidRDefault="00F27057" w:rsidP="00381E5D">
            <w:pPr>
              <w:spacing w:line="276" w:lineRule="auto"/>
              <w:jc w:val="center"/>
              <w:rPr>
                <w:rFonts w:ascii="Arial" w:hAnsi="Arial" w:cs="Arial"/>
              </w:rPr>
            </w:pPr>
            <w:r w:rsidRPr="00A0638A">
              <w:rPr>
                <w:rFonts w:ascii="Arial" w:hAnsi="Arial" w:cs="Arial"/>
              </w:rPr>
              <w:t>(ИСО 3166) 004–97</w:t>
            </w:r>
          </w:p>
        </w:tc>
        <w:tc>
          <w:tcPr>
            <w:tcW w:w="2028" w:type="dxa"/>
            <w:tcBorders>
              <w:top w:val="single" w:sz="4" w:space="0" w:color="auto"/>
              <w:left w:val="single" w:sz="4" w:space="0" w:color="auto"/>
              <w:bottom w:val="double" w:sz="4" w:space="0" w:color="auto"/>
              <w:right w:val="single" w:sz="4" w:space="0" w:color="auto"/>
            </w:tcBorders>
            <w:tcMar>
              <w:left w:w="57" w:type="dxa"/>
              <w:right w:w="57" w:type="dxa"/>
            </w:tcMar>
            <w:vAlign w:val="center"/>
          </w:tcPr>
          <w:p w:rsidR="00F27057" w:rsidRPr="00A0638A" w:rsidRDefault="00F27057" w:rsidP="00381E5D">
            <w:pPr>
              <w:spacing w:line="276" w:lineRule="auto"/>
              <w:jc w:val="center"/>
              <w:rPr>
                <w:rFonts w:ascii="Arial" w:hAnsi="Arial" w:cs="Arial"/>
              </w:rPr>
            </w:pPr>
            <w:r w:rsidRPr="00A0638A">
              <w:rPr>
                <w:rFonts w:ascii="Arial" w:hAnsi="Arial" w:cs="Arial"/>
              </w:rPr>
              <w:t>Код страны по МК (ИСО 3166) 004–97</w:t>
            </w:r>
          </w:p>
        </w:tc>
        <w:tc>
          <w:tcPr>
            <w:tcW w:w="4478" w:type="dxa"/>
            <w:tcBorders>
              <w:top w:val="single" w:sz="4" w:space="0" w:color="auto"/>
              <w:left w:val="single" w:sz="4" w:space="0" w:color="auto"/>
              <w:bottom w:val="double" w:sz="4" w:space="0" w:color="auto"/>
              <w:right w:val="single" w:sz="4" w:space="0" w:color="auto"/>
            </w:tcBorders>
            <w:tcMar>
              <w:left w:w="57" w:type="dxa"/>
              <w:right w:w="57" w:type="dxa"/>
            </w:tcMar>
            <w:vAlign w:val="center"/>
          </w:tcPr>
          <w:p w:rsidR="00F27057" w:rsidRPr="00A0638A" w:rsidRDefault="00F27057" w:rsidP="00381E5D">
            <w:pPr>
              <w:spacing w:line="276" w:lineRule="auto"/>
              <w:jc w:val="center"/>
              <w:rPr>
                <w:rFonts w:ascii="Arial" w:hAnsi="Arial" w:cs="Arial"/>
              </w:rPr>
            </w:pPr>
            <w:r w:rsidRPr="00A0638A">
              <w:rPr>
                <w:rFonts w:ascii="Arial" w:hAnsi="Arial" w:cs="Arial"/>
              </w:rPr>
              <w:t>Сокращенное наименование</w:t>
            </w:r>
          </w:p>
          <w:p w:rsidR="00F27057" w:rsidRPr="00A0638A" w:rsidRDefault="00F27057" w:rsidP="00381E5D">
            <w:pPr>
              <w:spacing w:line="276" w:lineRule="auto"/>
              <w:jc w:val="center"/>
              <w:rPr>
                <w:rFonts w:ascii="Arial" w:hAnsi="Arial" w:cs="Arial"/>
              </w:rPr>
            </w:pPr>
            <w:r w:rsidRPr="00A0638A">
              <w:rPr>
                <w:rFonts w:ascii="Arial" w:hAnsi="Arial" w:cs="Arial"/>
              </w:rPr>
              <w:t>национального органа</w:t>
            </w:r>
          </w:p>
          <w:p w:rsidR="00F27057" w:rsidRPr="00A0638A" w:rsidRDefault="00F27057" w:rsidP="00381E5D">
            <w:pPr>
              <w:spacing w:line="276" w:lineRule="auto"/>
              <w:jc w:val="center"/>
              <w:rPr>
                <w:rFonts w:ascii="Arial" w:hAnsi="Arial" w:cs="Arial"/>
              </w:rPr>
            </w:pPr>
            <w:r w:rsidRPr="00A0638A">
              <w:rPr>
                <w:rFonts w:ascii="Arial" w:hAnsi="Arial" w:cs="Arial"/>
              </w:rPr>
              <w:t>по стандартизации</w:t>
            </w:r>
          </w:p>
        </w:tc>
      </w:tr>
      <w:tr w:rsidR="00F27057" w:rsidRPr="00A0638A" w:rsidTr="00381E5D">
        <w:trPr>
          <w:trHeight w:val="170"/>
        </w:trPr>
        <w:tc>
          <w:tcPr>
            <w:tcW w:w="2707" w:type="dxa"/>
            <w:tcBorders>
              <w:top w:val="double" w:sz="4" w:space="0" w:color="auto"/>
              <w:left w:val="single" w:sz="4" w:space="0" w:color="auto"/>
              <w:bottom w:val="single" w:sz="4" w:space="0" w:color="auto"/>
              <w:right w:val="single" w:sz="4" w:space="0" w:color="auto"/>
            </w:tcBorders>
            <w:tcMar>
              <w:left w:w="57" w:type="dxa"/>
              <w:right w:w="57" w:type="dxa"/>
            </w:tcMar>
          </w:tcPr>
          <w:p w:rsidR="00F27057" w:rsidRPr="00A0638A" w:rsidRDefault="00F27057" w:rsidP="00381E5D">
            <w:pPr>
              <w:spacing w:line="276" w:lineRule="auto"/>
              <w:jc w:val="both"/>
              <w:rPr>
                <w:rFonts w:ascii="Arial" w:hAnsi="Arial" w:cs="Arial"/>
              </w:rPr>
            </w:pPr>
          </w:p>
        </w:tc>
        <w:tc>
          <w:tcPr>
            <w:tcW w:w="2028" w:type="dxa"/>
            <w:tcBorders>
              <w:top w:val="double" w:sz="4" w:space="0" w:color="auto"/>
              <w:left w:val="single" w:sz="4" w:space="0" w:color="auto"/>
              <w:bottom w:val="single" w:sz="4" w:space="0" w:color="auto"/>
              <w:right w:val="single" w:sz="4" w:space="0" w:color="auto"/>
            </w:tcBorders>
            <w:tcMar>
              <w:left w:w="57" w:type="dxa"/>
              <w:right w:w="57" w:type="dxa"/>
            </w:tcMar>
          </w:tcPr>
          <w:p w:rsidR="00F27057" w:rsidRPr="00A0638A" w:rsidRDefault="00F27057" w:rsidP="00381E5D">
            <w:pPr>
              <w:spacing w:line="276" w:lineRule="auto"/>
              <w:jc w:val="center"/>
              <w:rPr>
                <w:rFonts w:ascii="Arial" w:hAnsi="Arial" w:cs="Arial"/>
              </w:rPr>
            </w:pPr>
          </w:p>
        </w:tc>
        <w:tc>
          <w:tcPr>
            <w:tcW w:w="4478" w:type="dxa"/>
            <w:tcBorders>
              <w:top w:val="double" w:sz="4" w:space="0" w:color="auto"/>
              <w:left w:val="single" w:sz="4" w:space="0" w:color="auto"/>
              <w:bottom w:val="single" w:sz="4" w:space="0" w:color="auto"/>
              <w:right w:val="single" w:sz="4" w:space="0" w:color="auto"/>
            </w:tcBorders>
            <w:tcMar>
              <w:left w:w="57" w:type="dxa"/>
              <w:right w:w="57" w:type="dxa"/>
            </w:tcMar>
          </w:tcPr>
          <w:p w:rsidR="00F27057" w:rsidRPr="00A0638A" w:rsidRDefault="00F27057" w:rsidP="00381E5D">
            <w:pPr>
              <w:spacing w:line="276" w:lineRule="auto"/>
              <w:jc w:val="both"/>
              <w:rPr>
                <w:rFonts w:ascii="Arial" w:hAnsi="Arial" w:cs="Arial"/>
              </w:rPr>
            </w:pPr>
          </w:p>
        </w:tc>
      </w:tr>
      <w:tr w:rsidR="00F27057" w:rsidRPr="00A0638A" w:rsidTr="00381E5D">
        <w:trPr>
          <w:trHeight w:val="170"/>
        </w:trPr>
        <w:tc>
          <w:tcPr>
            <w:tcW w:w="2707" w:type="dxa"/>
            <w:tcBorders>
              <w:top w:val="single" w:sz="4" w:space="0" w:color="auto"/>
              <w:left w:val="single" w:sz="4" w:space="0" w:color="auto"/>
              <w:bottom w:val="single" w:sz="4" w:space="0" w:color="auto"/>
              <w:right w:val="single" w:sz="4" w:space="0" w:color="auto"/>
            </w:tcBorders>
            <w:tcMar>
              <w:left w:w="57" w:type="dxa"/>
              <w:right w:w="57" w:type="dxa"/>
            </w:tcMar>
          </w:tcPr>
          <w:p w:rsidR="00F27057" w:rsidRPr="00A0638A" w:rsidRDefault="00F27057" w:rsidP="00381E5D">
            <w:pPr>
              <w:spacing w:line="276" w:lineRule="auto"/>
              <w:jc w:val="both"/>
              <w:rPr>
                <w:rFonts w:ascii="Arial" w:hAnsi="Arial" w:cs="Arial"/>
              </w:rPr>
            </w:pPr>
          </w:p>
        </w:tc>
        <w:tc>
          <w:tcPr>
            <w:tcW w:w="2028" w:type="dxa"/>
            <w:tcBorders>
              <w:top w:val="single" w:sz="4" w:space="0" w:color="auto"/>
              <w:left w:val="single" w:sz="4" w:space="0" w:color="auto"/>
              <w:bottom w:val="single" w:sz="4" w:space="0" w:color="auto"/>
              <w:right w:val="single" w:sz="4" w:space="0" w:color="auto"/>
            </w:tcBorders>
            <w:tcMar>
              <w:left w:w="57" w:type="dxa"/>
              <w:right w:w="57" w:type="dxa"/>
            </w:tcMar>
          </w:tcPr>
          <w:p w:rsidR="00F27057" w:rsidRPr="00A0638A" w:rsidRDefault="00F27057" w:rsidP="00381E5D">
            <w:pPr>
              <w:spacing w:line="276" w:lineRule="auto"/>
              <w:jc w:val="center"/>
              <w:rPr>
                <w:rFonts w:ascii="Arial" w:hAnsi="Arial" w:cs="Arial"/>
              </w:rPr>
            </w:pPr>
          </w:p>
        </w:tc>
        <w:tc>
          <w:tcPr>
            <w:tcW w:w="4478" w:type="dxa"/>
            <w:tcBorders>
              <w:top w:val="single" w:sz="4" w:space="0" w:color="auto"/>
              <w:left w:val="single" w:sz="4" w:space="0" w:color="auto"/>
              <w:bottom w:val="single" w:sz="4" w:space="0" w:color="auto"/>
              <w:right w:val="single" w:sz="4" w:space="0" w:color="auto"/>
            </w:tcBorders>
            <w:tcMar>
              <w:left w:w="57" w:type="dxa"/>
              <w:right w:w="57" w:type="dxa"/>
            </w:tcMar>
          </w:tcPr>
          <w:p w:rsidR="00F27057" w:rsidRPr="00A0638A" w:rsidRDefault="00F27057" w:rsidP="00381E5D">
            <w:pPr>
              <w:spacing w:line="276" w:lineRule="auto"/>
              <w:jc w:val="both"/>
              <w:rPr>
                <w:rFonts w:ascii="Arial" w:hAnsi="Arial" w:cs="Arial"/>
              </w:rPr>
            </w:pPr>
          </w:p>
        </w:tc>
      </w:tr>
      <w:tr w:rsidR="00F27057" w:rsidRPr="00A0638A" w:rsidTr="00381E5D">
        <w:trPr>
          <w:trHeight w:val="170"/>
        </w:trPr>
        <w:tc>
          <w:tcPr>
            <w:tcW w:w="2707" w:type="dxa"/>
            <w:tcBorders>
              <w:top w:val="single" w:sz="4" w:space="0" w:color="auto"/>
              <w:left w:val="single" w:sz="4" w:space="0" w:color="auto"/>
              <w:bottom w:val="single" w:sz="4" w:space="0" w:color="auto"/>
              <w:right w:val="single" w:sz="4" w:space="0" w:color="auto"/>
            </w:tcBorders>
            <w:tcMar>
              <w:left w:w="57" w:type="dxa"/>
              <w:right w:w="57" w:type="dxa"/>
            </w:tcMar>
          </w:tcPr>
          <w:p w:rsidR="00F27057" w:rsidRPr="00A0638A" w:rsidRDefault="00F27057" w:rsidP="00381E5D">
            <w:pPr>
              <w:spacing w:line="276" w:lineRule="auto"/>
              <w:jc w:val="both"/>
              <w:rPr>
                <w:rFonts w:ascii="Arial" w:hAnsi="Arial" w:cs="Arial"/>
              </w:rPr>
            </w:pPr>
          </w:p>
        </w:tc>
        <w:tc>
          <w:tcPr>
            <w:tcW w:w="2028" w:type="dxa"/>
            <w:tcBorders>
              <w:top w:val="single" w:sz="4" w:space="0" w:color="auto"/>
              <w:left w:val="single" w:sz="4" w:space="0" w:color="auto"/>
              <w:bottom w:val="single" w:sz="4" w:space="0" w:color="auto"/>
              <w:right w:val="single" w:sz="4" w:space="0" w:color="auto"/>
            </w:tcBorders>
            <w:tcMar>
              <w:left w:w="57" w:type="dxa"/>
              <w:right w:w="57" w:type="dxa"/>
            </w:tcMar>
          </w:tcPr>
          <w:p w:rsidR="00F27057" w:rsidRPr="00A0638A" w:rsidRDefault="00F27057" w:rsidP="00381E5D">
            <w:pPr>
              <w:spacing w:line="276" w:lineRule="auto"/>
              <w:jc w:val="center"/>
              <w:rPr>
                <w:rFonts w:ascii="Arial" w:hAnsi="Arial" w:cs="Arial"/>
              </w:rPr>
            </w:pPr>
          </w:p>
        </w:tc>
        <w:tc>
          <w:tcPr>
            <w:tcW w:w="4478" w:type="dxa"/>
            <w:tcBorders>
              <w:top w:val="single" w:sz="4" w:space="0" w:color="auto"/>
              <w:left w:val="single" w:sz="4" w:space="0" w:color="auto"/>
              <w:bottom w:val="single" w:sz="4" w:space="0" w:color="auto"/>
              <w:right w:val="single" w:sz="4" w:space="0" w:color="auto"/>
            </w:tcBorders>
            <w:tcMar>
              <w:left w:w="57" w:type="dxa"/>
              <w:right w:w="57" w:type="dxa"/>
            </w:tcMar>
          </w:tcPr>
          <w:p w:rsidR="00F27057" w:rsidRPr="00A0638A" w:rsidRDefault="00F27057" w:rsidP="00381E5D">
            <w:pPr>
              <w:spacing w:line="276" w:lineRule="auto"/>
              <w:jc w:val="both"/>
              <w:rPr>
                <w:rFonts w:ascii="Arial" w:hAnsi="Arial" w:cs="Arial"/>
              </w:rPr>
            </w:pPr>
          </w:p>
        </w:tc>
      </w:tr>
      <w:tr w:rsidR="008A5690" w:rsidRPr="00A0638A" w:rsidTr="00381E5D">
        <w:trPr>
          <w:trHeight w:val="170"/>
        </w:trPr>
        <w:tc>
          <w:tcPr>
            <w:tcW w:w="2707" w:type="dxa"/>
            <w:tcBorders>
              <w:top w:val="single" w:sz="4" w:space="0" w:color="auto"/>
              <w:left w:val="single" w:sz="4" w:space="0" w:color="auto"/>
              <w:bottom w:val="single" w:sz="4" w:space="0" w:color="auto"/>
              <w:right w:val="single" w:sz="4" w:space="0" w:color="auto"/>
            </w:tcBorders>
            <w:tcMar>
              <w:left w:w="57" w:type="dxa"/>
              <w:right w:w="57" w:type="dxa"/>
            </w:tcMar>
          </w:tcPr>
          <w:p w:rsidR="008A5690" w:rsidRPr="00A0638A" w:rsidRDefault="008A5690" w:rsidP="00381E5D">
            <w:pPr>
              <w:spacing w:line="276" w:lineRule="auto"/>
              <w:jc w:val="both"/>
              <w:rPr>
                <w:rFonts w:ascii="Arial" w:hAnsi="Arial" w:cs="Arial"/>
              </w:rPr>
            </w:pPr>
          </w:p>
        </w:tc>
        <w:tc>
          <w:tcPr>
            <w:tcW w:w="2028" w:type="dxa"/>
            <w:tcBorders>
              <w:top w:val="single" w:sz="4" w:space="0" w:color="auto"/>
              <w:left w:val="single" w:sz="4" w:space="0" w:color="auto"/>
              <w:bottom w:val="single" w:sz="4" w:space="0" w:color="auto"/>
              <w:right w:val="single" w:sz="4" w:space="0" w:color="auto"/>
            </w:tcBorders>
            <w:tcMar>
              <w:left w:w="57" w:type="dxa"/>
              <w:right w:w="57" w:type="dxa"/>
            </w:tcMar>
          </w:tcPr>
          <w:p w:rsidR="008A5690" w:rsidRPr="00A0638A" w:rsidRDefault="008A5690" w:rsidP="00381E5D">
            <w:pPr>
              <w:spacing w:line="276" w:lineRule="auto"/>
              <w:jc w:val="center"/>
              <w:rPr>
                <w:rFonts w:ascii="Arial" w:hAnsi="Arial" w:cs="Arial"/>
              </w:rPr>
            </w:pPr>
          </w:p>
        </w:tc>
        <w:tc>
          <w:tcPr>
            <w:tcW w:w="4478" w:type="dxa"/>
            <w:tcBorders>
              <w:top w:val="single" w:sz="4" w:space="0" w:color="auto"/>
              <w:left w:val="single" w:sz="4" w:space="0" w:color="auto"/>
              <w:bottom w:val="single" w:sz="4" w:space="0" w:color="auto"/>
              <w:right w:val="single" w:sz="4" w:space="0" w:color="auto"/>
            </w:tcBorders>
            <w:tcMar>
              <w:left w:w="57" w:type="dxa"/>
              <w:right w:w="57" w:type="dxa"/>
            </w:tcMar>
          </w:tcPr>
          <w:p w:rsidR="008A5690" w:rsidRPr="00A0638A" w:rsidRDefault="008A5690" w:rsidP="00381E5D">
            <w:pPr>
              <w:spacing w:line="276" w:lineRule="auto"/>
              <w:jc w:val="both"/>
              <w:rPr>
                <w:rFonts w:ascii="Arial" w:hAnsi="Arial" w:cs="Arial"/>
              </w:rPr>
            </w:pPr>
          </w:p>
        </w:tc>
      </w:tr>
    </w:tbl>
    <w:p w:rsidR="007E5FC3" w:rsidRPr="00A0638A" w:rsidRDefault="007E5FC3" w:rsidP="007E5FC3">
      <w:pPr>
        <w:shd w:val="clear" w:color="auto" w:fill="FFFFFF"/>
        <w:ind w:firstLine="709"/>
        <w:jc w:val="right"/>
        <w:rPr>
          <w:rFonts w:ascii="Arial" w:hAnsi="Arial" w:cs="Arial"/>
          <w:highlight w:val="yellow"/>
        </w:rPr>
      </w:pPr>
    </w:p>
    <w:p w:rsidR="001D4F28" w:rsidRPr="00587256" w:rsidRDefault="007E5FC3" w:rsidP="00587256">
      <w:pPr>
        <w:pStyle w:val="Style4"/>
        <w:ind w:firstLine="709"/>
        <w:jc w:val="both"/>
        <w:rPr>
          <w:rFonts w:ascii="Arial" w:hAnsi="Arial" w:cs="Arial"/>
        </w:rPr>
      </w:pPr>
      <w:proofErr w:type="gramStart"/>
      <w:r w:rsidRPr="00A0638A">
        <w:rPr>
          <w:rFonts w:ascii="Arial" w:hAnsi="Arial" w:cs="Arial"/>
        </w:rPr>
        <w:t xml:space="preserve">4 Настоящий стандарт идентичен </w:t>
      </w:r>
      <w:r w:rsidR="00795F99">
        <w:rPr>
          <w:rFonts w:ascii="Arial" w:hAnsi="Arial" w:cs="Arial"/>
        </w:rPr>
        <w:t>европейскому</w:t>
      </w:r>
      <w:r w:rsidRPr="00A0638A">
        <w:rPr>
          <w:rFonts w:ascii="Arial" w:hAnsi="Arial" w:cs="Arial"/>
        </w:rPr>
        <w:t xml:space="preserve"> стандарту </w:t>
      </w:r>
      <w:r w:rsidR="00A45EBD" w:rsidRPr="00A0638A">
        <w:rPr>
          <w:rFonts w:ascii="Arial" w:hAnsi="Arial" w:cs="Arial"/>
        </w:rPr>
        <w:br/>
      </w:r>
      <w:r w:rsidR="00587256" w:rsidRPr="00587256">
        <w:rPr>
          <w:rFonts w:ascii="Arial" w:hAnsi="Arial" w:cs="Arial"/>
        </w:rPr>
        <w:t>EN 17175:2019</w:t>
      </w:r>
      <w:r w:rsidR="00FD7670" w:rsidRPr="00FD7670">
        <w:rPr>
          <w:rFonts w:ascii="Arial" w:hAnsi="Arial" w:cs="Arial"/>
        </w:rPr>
        <w:t xml:space="preserve"> </w:t>
      </w:r>
      <w:r w:rsidR="00587256" w:rsidRPr="00587256">
        <w:rPr>
          <w:rFonts w:ascii="Arial" w:hAnsi="Arial" w:cs="Arial"/>
        </w:rPr>
        <w:t>Нагреватели пластинчатые радиационные потолочные газовые и системы нагревательные трубчатые радиационные непрерывные с несколькими горелками, не предназначенные для бытового применения - Безопасность и энергоэффективность</w:t>
      </w:r>
      <w:r w:rsidR="00FD7670" w:rsidRPr="00587256">
        <w:rPr>
          <w:rFonts w:ascii="Arial" w:hAnsi="Arial" w:cs="Arial"/>
        </w:rPr>
        <w:t xml:space="preserve"> (</w:t>
      </w:r>
      <w:r w:rsidR="00587256" w:rsidRPr="00587256">
        <w:rPr>
          <w:rFonts w:ascii="Arial" w:hAnsi="Arial" w:cs="Arial"/>
          <w:lang w:val="en-US"/>
        </w:rPr>
        <w:t>Gas</w:t>
      </w:r>
      <w:r w:rsidR="00587256" w:rsidRPr="00587256">
        <w:rPr>
          <w:rFonts w:ascii="Arial" w:hAnsi="Arial" w:cs="Arial"/>
        </w:rPr>
        <w:t>-</w:t>
      </w:r>
      <w:r w:rsidR="00587256" w:rsidRPr="00587256">
        <w:rPr>
          <w:rFonts w:ascii="Arial" w:hAnsi="Arial" w:cs="Arial"/>
          <w:lang w:val="en-US"/>
        </w:rPr>
        <w:t>fired</w:t>
      </w:r>
      <w:r w:rsidR="00587256" w:rsidRPr="00587256">
        <w:rPr>
          <w:rFonts w:ascii="Arial" w:hAnsi="Arial" w:cs="Arial"/>
        </w:rPr>
        <w:t xml:space="preserve"> </w:t>
      </w:r>
      <w:r w:rsidR="00587256" w:rsidRPr="00587256">
        <w:rPr>
          <w:rFonts w:ascii="Arial" w:hAnsi="Arial" w:cs="Arial"/>
          <w:lang w:val="en-US"/>
        </w:rPr>
        <w:t>overhead</w:t>
      </w:r>
      <w:r w:rsidR="00587256" w:rsidRPr="00587256">
        <w:rPr>
          <w:rFonts w:ascii="Arial" w:hAnsi="Arial" w:cs="Arial"/>
        </w:rPr>
        <w:t xml:space="preserve"> </w:t>
      </w:r>
      <w:r w:rsidR="00587256" w:rsidRPr="00587256">
        <w:rPr>
          <w:rFonts w:ascii="Arial" w:hAnsi="Arial" w:cs="Arial"/>
          <w:lang w:val="en-US"/>
        </w:rPr>
        <w:t>radiant</w:t>
      </w:r>
      <w:r w:rsidR="00587256" w:rsidRPr="00587256">
        <w:rPr>
          <w:rFonts w:ascii="Arial" w:hAnsi="Arial" w:cs="Arial"/>
        </w:rPr>
        <w:t xml:space="preserve"> </w:t>
      </w:r>
      <w:r w:rsidR="00587256" w:rsidRPr="00587256">
        <w:rPr>
          <w:rFonts w:ascii="Arial" w:hAnsi="Arial" w:cs="Arial"/>
          <w:lang w:val="en-US"/>
        </w:rPr>
        <w:t>strip</w:t>
      </w:r>
      <w:r w:rsidR="00587256" w:rsidRPr="00587256">
        <w:rPr>
          <w:rFonts w:ascii="Arial" w:hAnsi="Arial" w:cs="Arial"/>
        </w:rPr>
        <w:t xml:space="preserve"> </w:t>
      </w:r>
      <w:r w:rsidR="00587256" w:rsidRPr="00587256">
        <w:rPr>
          <w:rFonts w:ascii="Arial" w:hAnsi="Arial" w:cs="Arial"/>
          <w:lang w:val="en-US"/>
        </w:rPr>
        <w:t>heaters</w:t>
      </w:r>
      <w:r w:rsidR="00587256" w:rsidRPr="00587256">
        <w:rPr>
          <w:rFonts w:ascii="Arial" w:hAnsi="Arial" w:cs="Arial"/>
        </w:rPr>
        <w:t xml:space="preserve"> </w:t>
      </w:r>
      <w:r w:rsidR="00587256" w:rsidRPr="00587256">
        <w:rPr>
          <w:rFonts w:ascii="Arial" w:hAnsi="Arial" w:cs="Arial"/>
          <w:lang w:val="en-US"/>
        </w:rPr>
        <w:t>and</w:t>
      </w:r>
      <w:r w:rsidR="00587256" w:rsidRPr="00587256">
        <w:rPr>
          <w:rFonts w:ascii="Arial" w:hAnsi="Arial" w:cs="Arial"/>
        </w:rPr>
        <w:t xml:space="preserve"> </w:t>
      </w:r>
      <w:r w:rsidR="00587256" w:rsidRPr="00587256">
        <w:rPr>
          <w:rFonts w:ascii="Arial" w:hAnsi="Arial" w:cs="Arial"/>
          <w:lang w:val="en-US"/>
        </w:rPr>
        <w:t>multi</w:t>
      </w:r>
      <w:r w:rsidR="00587256" w:rsidRPr="00587256">
        <w:rPr>
          <w:rFonts w:ascii="Arial" w:hAnsi="Arial" w:cs="Arial"/>
        </w:rPr>
        <w:t>-</w:t>
      </w:r>
      <w:r w:rsidR="00587256" w:rsidRPr="00587256">
        <w:rPr>
          <w:rFonts w:ascii="Arial" w:hAnsi="Arial" w:cs="Arial"/>
          <w:lang w:val="en-US"/>
        </w:rPr>
        <w:t>burner</w:t>
      </w:r>
      <w:r w:rsidR="00587256">
        <w:rPr>
          <w:rFonts w:ascii="Arial" w:hAnsi="Arial" w:cs="Arial"/>
        </w:rPr>
        <w:t xml:space="preserve"> </w:t>
      </w:r>
      <w:r w:rsidR="00587256" w:rsidRPr="00587256">
        <w:rPr>
          <w:rFonts w:ascii="Arial" w:hAnsi="Arial" w:cs="Arial"/>
          <w:lang w:val="en-US"/>
        </w:rPr>
        <w:t>continuous</w:t>
      </w:r>
      <w:r w:rsidR="00587256" w:rsidRPr="00587256">
        <w:rPr>
          <w:rFonts w:ascii="Arial" w:hAnsi="Arial" w:cs="Arial"/>
        </w:rPr>
        <w:t xml:space="preserve"> </w:t>
      </w:r>
      <w:r w:rsidR="00587256" w:rsidRPr="00587256">
        <w:rPr>
          <w:rFonts w:ascii="Arial" w:hAnsi="Arial" w:cs="Arial"/>
          <w:lang w:val="en-US"/>
        </w:rPr>
        <w:t>radiant</w:t>
      </w:r>
      <w:r w:rsidR="00587256" w:rsidRPr="00587256">
        <w:rPr>
          <w:rFonts w:ascii="Arial" w:hAnsi="Arial" w:cs="Arial"/>
        </w:rPr>
        <w:t xml:space="preserve"> </w:t>
      </w:r>
      <w:r w:rsidR="00587256" w:rsidRPr="00587256">
        <w:rPr>
          <w:rFonts w:ascii="Arial" w:hAnsi="Arial" w:cs="Arial"/>
          <w:lang w:val="en-US"/>
        </w:rPr>
        <w:t>tube</w:t>
      </w:r>
      <w:r w:rsidR="00587256" w:rsidRPr="00587256">
        <w:rPr>
          <w:rFonts w:ascii="Arial" w:hAnsi="Arial" w:cs="Arial"/>
        </w:rPr>
        <w:t xml:space="preserve"> </w:t>
      </w:r>
      <w:r w:rsidR="00587256" w:rsidRPr="00587256">
        <w:rPr>
          <w:rFonts w:ascii="Arial" w:hAnsi="Arial" w:cs="Arial"/>
          <w:lang w:val="en-US"/>
        </w:rPr>
        <w:t>heater</w:t>
      </w:r>
      <w:r w:rsidR="00587256" w:rsidRPr="00587256">
        <w:rPr>
          <w:rFonts w:ascii="Arial" w:hAnsi="Arial" w:cs="Arial"/>
        </w:rPr>
        <w:t xml:space="preserve"> </w:t>
      </w:r>
      <w:r w:rsidR="00587256" w:rsidRPr="00587256">
        <w:rPr>
          <w:rFonts w:ascii="Arial" w:hAnsi="Arial" w:cs="Arial"/>
          <w:lang w:val="en-US"/>
        </w:rPr>
        <w:t>systems</w:t>
      </w:r>
      <w:r w:rsidR="00587256" w:rsidRPr="00587256">
        <w:rPr>
          <w:rFonts w:ascii="Arial" w:hAnsi="Arial" w:cs="Arial"/>
        </w:rPr>
        <w:t xml:space="preserve"> </w:t>
      </w:r>
      <w:r w:rsidR="00587256" w:rsidRPr="00587256">
        <w:rPr>
          <w:rFonts w:ascii="Arial" w:hAnsi="Arial" w:cs="Arial"/>
          <w:lang w:val="en-US"/>
        </w:rPr>
        <w:t>for</w:t>
      </w:r>
      <w:r w:rsidR="00587256" w:rsidRPr="00587256">
        <w:rPr>
          <w:rFonts w:ascii="Arial" w:hAnsi="Arial" w:cs="Arial"/>
        </w:rPr>
        <w:t xml:space="preserve"> </w:t>
      </w:r>
      <w:r w:rsidR="00587256" w:rsidRPr="00587256">
        <w:rPr>
          <w:rFonts w:ascii="Arial" w:hAnsi="Arial" w:cs="Arial"/>
          <w:lang w:val="en-US"/>
        </w:rPr>
        <w:t>non</w:t>
      </w:r>
      <w:r w:rsidR="00587256" w:rsidRPr="00587256">
        <w:rPr>
          <w:rFonts w:ascii="Arial" w:hAnsi="Arial" w:cs="Arial"/>
        </w:rPr>
        <w:t>-</w:t>
      </w:r>
      <w:r w:rsidR="00587256" w:rsidRPr="00587256">
        <w:rPr>
          <w:rFonts w:ascii="Arial" w:hAnsi="Arial" w:cs="Arial"/>
          <w:lang w:val="en-US"/>
        </w:rPr>
        <w:t>domestic</w:t>
      </w:r>
      <w:r w:rsidR="00587256">
        <w:rPr>
          <w:rFonts w:ascii="Arial" w:hAnsi="Arial" w:cs="Arial"/>
        </w:rPr>
        <w:t xml:space="preserve"> </w:t>
      </w:r>
      <w:r w:rsidR="00587256" w:rsidRPr="00587256">
        <w:rPr>
          <w:rFonts w:ascii="Arial" w:hAnsi="Arial" w:cs="Arial"/>
          <w:lang w:val="en-US"/>
        </w:rPr>
        <w:t>use</w:t>
      </w:r>
      <w:r w:rsidR="00587256" w:rsidRPr="00587256">
        <w:rPr>
          <w:rFonts w:ascii="Arial" w:hAnsi="Arial" w:cs="Arial"/>
        </w:rPr>
        <w:t xml:space="preserve"> - </w:t>
      </w:r>
      <w:r w:rsidR="00587256" w:rsidRPr="00587256">
        <w:rPr>
          <w:rFonts w:ascii="Arial" w:hAnsi="Arial" w:cs="Arial"/>
          <w:lang w:val="en-US"/>
        </w:rPr>
        <w:t>Safety</w:t>
      </w:r>
      <w:r w:rsidR="00587256" w:rsidRPr="00587256">
        <w:rPr>
          <w:rFonts w:ascii="Arial" w:hAnsi="Arial" w:cs="Arial"/>
        </w:rPr>
        <w:t xml:space="preserve"> </w:t>
      </w:r>
      <w:r w:rsidR="00587256" w:rsidRPr="00587256">
        <w:rPr>
          <w:rFonts w:ascii="Arial" w:hAnsi="Arial" w:cs="Arial"/>
          <w:lang w:val="en-US"/>
        </w:rPr>
        <w:t>and</w:t>
      </w:r>
      <w:r w:rsidR="00587256" w:rsidRPr="00587256">
        <w:rPr>
          <w:rFonts w:ascii="Arial" w:hAnsi="Arial" w:cs="Arial"/>
        </w:rPr>
        <w:t xml:space="preserve"> </w:t>
      </w:r>
      <w:r w:rsidR="00587256" w:rsidRPr="00587256">
        <w:rPr>
          <w:rFonts w:ascii="Arial" w:hAnsi="Arial" w:cs="Arial"/>
          <w:lang w:val="en-US"/>
        </w:rPr>
        <w:t>energy</w:t>
      </w:r>
      <w:r w:rsidR="00587256" w:rsidRPr="00587256">
        <w:rPr>
          <w:rFonts w:ascii="Arial" w:hAnsi="Arial" w:cs="Arial"/>
        </w:rPr>
        <w:t xml:space="preserve"> </w:t>
      </w:r>
      <w:r w:rsidR="00587256" w:rsidRPr="00587256">
        <w:rPr>
          <w:rFonts w:ascii="Arial" w:hAnsi="Arial" w:cs="Arial"/>
          <w:lang w:val="en-US"/>
        </w:rPr>
        <w:t>efficiency</w:t>
      </w:r>
      <w:r w:rsidR="00F27057" w:rsidRPr="00587256">
        <w:rPr>
          <w:rFonts w:ascii="Arial" w:hAnsi="Arial" w:cs="Arial"/>
        </w:rPr>
        <w:t xml:space="preserve">, </w:t>
      </w:r>
      <w:r w:rsidR="00F27057" w:rsidRPr="00A0638A">
        <w:rPr>
          <w:rFonts w:ascii="Arial" w:hAnsi="Arial" w:cs="Arial"/>
          <w:lang w:val="en-US"/>
        </w:rPr>
        <w:t>IDT</w:t>
      </w:r>
      <w:r w:rsidR="00412E43" w:rsidRPr="00587256">
        <w:rPr>
          <w:rFonts w:ascii="Arial" w:hAnsi="Arial" w:cs="Arial"/>
        </w:rPr>
        <w:t>)</w:t>
      </w:r>
      <w:proofErr w:type="gramEnd"/>
    </w:p>
    <w:p w:rsidR="008D5157" w:rsidRPr="00377490" w:rsidRDefault="00795F99" w:rsidP="004F7269">
      <w:pPr>
        <w:shd w:val="clear" w:color="auto" w:fill="FFFFFF"/>
        <w:ind w:firstLine="709"/>
        <w:jc w:val="both"/>
        <w:textAlignment w:val="baseline"/>
        <w:rPr>
          <w:rFonts w:ascii="Arial" w:hAnsi="Arial" w:cs="Arial"/>
        </w:rPr>
      </w:pPr>
      <w:r>
        <w:rPr>
          <w:rFonts w:ascii="Arial" w:hAnsi="Arial" w:cs="Arial"/>
        </w:rPr>
        <w:t>Европейский</w:t>
      </w:r>
      <w:r w:rsidR="00034886" w:rsidRPr="00034886">
        <w:rPr>
          <w:rFonts w:ascii="Arial" w:hAnsi="Arial" w:cs="Arial"/>
        </w:rPr>
        <w:t xml:space="preserve"> стандарт </w:t>
      </w:r>
      <w:r w:rsidR="00587256" w:rsidRPr="00587256">
        <w:rPr>
          <w:rFonts w:ascii="Arial" w:hAnsi="Arial" w:cs="Arial"/>
        </w:rPr>
        <w:t>EN 17175</w:t>
      </w:r>
      <w:r w:rsidR="00034886" w:rsidRPr="00034886">
        <w:rPr>
          <w:rFonts w:ascii="Arial" w:hAnsi="Arial" w:cs="Arial"/>
        </w:rPr>
        <w:t xml:space="preserve"> был </w:t>
      </w:r>
      <w:r w:rsidR="00587256" w:rsidRPr="00587256">
        <w:rPr>
          <w:rFonts w:ascii="Arial" w:hAnsi="Arial" w:cs="Arial"/>
        </w:rPr>
        <w:t>подготовлен Техническим комитетом CEN/TC 180 «Децентрализованное газовое отопление», секретариат которого находится в ведении AFNOR</w:t>
      </w:r>
    </w:p>
    <w:p w:rsidR="00F27057" w:rsidRPr="00A0638A" w:rsidRDefault="00F27057" w:rsidP="004F7269">
      <w:pPr>
        <w:widowControl w:val="0"/>
        <w:adjustRightInd w:val="0"/>
        <w:ind w:firstLine="709"/>
        <w:jc w:val="both"/>
        <w:textAlignment w:val="baseline"/>
        <w:rPr>
          <w:rFonts w:ascii="Arial" w:hAnsi="Arial" w:cs="Arial"/>
        </w:rPr>
      </w:pPr>
      <w:r w:rsidRPr="00377490">
        <w:rPr>
          <w:rFonts w:ascii="Arial" w:hAnsi="Arial" w:cs="Arial"/>
        </w:rPr>
        <w:t xml:space="preserve">При применении настоящего стандарта рекомендуется использовать вместо ссылочных международных стандартов соответствующие им </w:t>
      </w:r>
      <w:r w:rsidRPr="00377490">
        <w:rPr>
          <w:rFonts w:ascii="Arial" w:hAnsi="Arial" w:cs="Arial"/>
        </w:rPr>
        <w:lastRenderedPageBreak/>
        <w:t>межгосударственные стандарты, сведения о которых приведены в дополнительном приложении ДА.</w:t>
      </w:r>
    </w:p>
    <w:p w:rsidR="008D5157" w:rsidRPr="00A0638A" w:rsidRDefault="008D5157" w:rsidP="00724E48">
      <w:pPr>
        <w:shd w:val="clear" w:color="auto" w:fill="FFFFFF"/>
        <w:ind w:firstLine="567"/>
        <w:jc w:val="both"/>
        <w:textAlignment w:val="baseline"/>
        <w:rPr>
          <w:rFonts w:ascii="Arial" w:hAnsi="Arial" w:cs="Arial"/>
        </w:rPr>
      </w:pPr>
    </w:p>
    <w:p w:rsidR="007E5FC3" w:rsidRPr="00A0638A" w:rsidRDefault="00061875" w:rsidP="00690034">
      <w:pPr>
        <w:autoSpaceDE w:val="0"/>
        <w:autoSpaceDN w:val="0"/>
        <w:adjustRightInd w:val="0"/>
        <w:ind w:firstLine="567"/>
        <w:rPr>
          <w:rFonts w:ascii="Arial" w:hAnsi="Arial" w:cs="Arial"/>
        </w:rPr>
      </w:pPr>
      <w:r w:rsidRPr="00A0638A">
        <w:rPr>
          <w:rFonts w:ascii="Arial" w:hAnsi="Arial" w:cs="Arial"/>
        </w:rPr>
        <w:t>5</w:t>
      </w:r>
      <w:r w:rsidR="007E5FC3" w:rsidRPr="00A0638A">
        <w:rPr>
          <w:rFonts w:ascii="Arial" w:hAnsi="Arial" w:cs="Arial"/>
        </w:rPr>
        <w:t xml:space="preserve"> </w:t>
      </w:r>
      <w:r w:rsidR="00587256">
        <w:rPr>
          <w:rFonts w:ascii="Arial" w:hAnsi="Arial" w:cs="Arial"/>
        </w:rPr>
        <w:t>ВПЕРВЫЕ</w:t>
      </w:r>
    </w:p>
    <w:p w:rsidR="00061875" w:rsidRPr="00A0638A" w:rsidRDefault="00061875" w:rsidP="00724E48">
      <w:pPr>
        <w:shd w:val="clear" w:color="auto" w:fill="FFFFFF"/>
        <w:ind w:firstLine="567"/>
        <w:jc w:val="both"/>
        <w:textAlignment w:val="baseline"/>
        <w:rPr>
          <w:rFonts w:ascii="Arial" w:hAnsi="Arial" w:cs="Arial"/>
        </w:rPr>
      </w:pPr>
    </w:p>
    <w:p w:rsidR="00F27057" w:rsidRPr="00A0638A" w:rsidRDefault="00F27057" w:rsidP="00F27057">
      <w:pPr>
        <w:shd w:val="clear" w:color="auto" w:fill="FFFFFF"/>
        <w:ind w:firstLine="567"/>
        <w:jc w:val="both"/>
        <w:rPr>
          <w:rFonts w:ascii="Arial" w:hAnsi="Arial" w:cs="Arial"/>
          <w:i/>
          <w:iCs/>
        </w:rPr>
      </w:pPr>
      <w:r w:rsidRPr="00A0638A">
        <w:rPr>
          <w:rFonts w:ascii="Arial" w:hAnsi="Arial" w:cs="Arial"/>
          <w:i/>
          <w:iCs/>
        </w:rPr>
        <w:t>Информация о введении в действие (прекращении действия) настоящего стандарта и изменений к нему на территории указанных выше государств публикуется в указателях национальных стандартов, издаваемых в этих государствах, а также в сети Интернет на сайтах соответствующих национальных органов по стандартизации.</w:t>
      </w:r>
    </w:p>
    <w:p w:rsidR="00F27057" w:rsidRPr="00A0638A" w:rsidRDefault="00F27057" w:rsidP="00F27057">
      <w:pPr>
        <w:shd w:val="clear" w:color="auto" w:fill="FFFFFF"/>
        <w:ind w:firstLine="567"/>
        <w:jc w:val="both"/>
        <w:rPr>
          <w:rFonts w:ascii="Arial" w:hAnsi="Arial" w:cs="Arial"/>
          <w:i/>
          <w:iCs/>
        </w:rPr>
      </w:pPr>
    </w:p>
    <w:p w:rsidR="00F27057" w:rsidRPr="00A0638A" w:rsidRDefault="00F27057" w:rsidP="00F27057">
      <w:pPr>
        <w:shd w:val="clear" w:color="auto" w:fill="FFFFFF"/>
        <w:ind w:firstLine="567"/>
        <w:jc w:val="both"/>
        <w:rPr>
          <w:rFonts w:ascii="Arial" w:hAnsi="Arial" w:cs="Arial"/>
          <w:snapToGrid w:val="0"/>
        </w:rPr>
      </w:pPr>
      <w:r w:rsidRPr="00A0638A">
        <w:rPr>
          <w:rFonts w:ascii="Arial" w:hAnsi="Arial" w:cs="Arial"/>
          <w:i/>
          <w:iCs/>
        </w:rPr>
        <w:t>В случае пересмотра, изменения или отмены настоящего стандарта соответствующая информация будет опубликована на официальном интернет-сайте Межгосударственного совета по стандартизации, метрологии и сертификации в каталоге "Межгосударственные стандарты".</w:t>
      </w:r>
    </w:p>
    <w:p w:rsidR="00F27057" w:rsidRPr="00A0638A" w:rsidRDefault="00F27057" w:rsidP="00F27057">
      <w:pPr>
        <w:jc w:val="center"/>
        <w:rPr>
          <w:rFonts w:ascii="Arial" w:hAnsi="Arial" w:cs="Arial"/>
          <w:b/>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rPr>
          <w:rFonts w:ascii="Arial" w:hAnsi="Arial" w:cs="Arial"/>
          <w:b/>
          <w:bCs/>
          <w:sz w:val="22"/>
          <w:szCs w:val="22"/>
        </w:rPr>
      </w:pPr>
    </w:p>
    <w:p w:rsidR="00F27057" w:rsidRPr="00A0638A" w:rsidRDefault="00F27057" w:rsidP="00F27057">
      <w:pPr>
        <w:ind w:firstLine="709"/>
        <w:jc w:val="both"/>
        <w:rPr>
          <w:rFonts w:ascii="Arial" w:hAnsi="Arial" w:cs="Arial"/>
        </w:rPr>
      </w:pPr>
      <w:r w:rsidRPr="00A0638A">
        <w:rPr>
          <w:rFonts w:ascii="Arial" w:hAnsi="Arial" w:cs="Arial"/>
        </w:rPr>
        <w:t>Исключительное право официального опубликования настоящего стандарта на территории указанных выше государств принадлежит национальным (государственным) органам по стандартизации этих государств.</w:t>
      </w:r>
    </w:p>
    <w:p w:rsidR="007E5FC3" w:rsidRPr="00A0638A" w:rsidRDefault="007E5FC3" w:rsidP="00E153AC">
      <w:pPr>
        <w:rPr>
          <w:rFonts w:ascii="Arial" w:hAnsi="Arial" w:cs="Arial"/>
          <w:b/>
          <w:bCs/>
        </w:rPr>
      </w:pPr>
    </w:p>
    <w:p w:rsidR="00D41CCF" w:rsidRPr="00A0638A" w:rsidRDefault="00D41CCF">
      <w:pPr>
        <w:spacing w:after="200" w:line="276" w:lineRule="auto"/>
        <w:rPr>
          <w:rFonts w:ascii="Arial" w:hAnsi="Arial" w:cs="Arial"/>
          <w:b/>
          <w:bCs/>
        </w:rPr>
      </w:pPr>
      <w:r w:rsidRPr="00A0638A">
        <w:rPr>
          <w:rFonts w:ascii="Arial" w:hAnsi="Arial" w:cs="Arial"/>
          <w:b/>
          <w:bCs/>
        </w:rPr>
        <w:br w:type="page"/>
      </w:r>
    </w:p>
    <w:p w:rsidR="00F07E5B" w:rsidRDefault="00E153AC" w:rsidP="00816F3E">
      <w:pPr>
        <w:tabs>
          <w:tab w:val="left" w:pos="8222"/>
        </w:tabs>
        <w:jc w:val="center"/>
        <w:rPr>
          <w:rFonts w:ascii="Arial" w:hAnsi="Arial" w:cs="Arial"/>
          <w:b/>
          <w:bCs/>
        </w:rPr>
      </w:pPr>
      <w:r w:rsidRPr="00A0638A">
        <w:rPr>
          <w:rFonts w:ascii="Arial" w:hAnsi="Arial" w:cs="Arial"/>
          <w:b/>
          <w:bCs/>
        </w:rPr>
        <w:lastRenderedPageBreak/>
        <w:t>Содержание</w:t>
      </w:r>
    </w:p>
    <w:p w:rsidR="00F07E5B" w:rsidRPr="00A0638A" w:rsidRDefault="00F07E5B" w:rsidP="00F07E5B">
      <w:pPr>
        <w:tabs>
          <w:tab w:val="left" w:pos="8222"/>
        </w:tabs>
        <w:jc w:val="center"/>
        <w:rPr>
          <w:rFonts w:ascii="Arial" w:hAnsi="Arial" w:cs="Arial"/>
          <w:b/>
          <w:bCs/>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39"/>
        <w:gridCol w:w="531"/>
      </w:tblGrid>
      <w:tr w:rsidR="002D7247" w:rsidRPr="00A0638A" w:rsidTr="00D12728">
        <w:tc>
          <w:tcPr>
            <w:tcW w:w="9039" w:type="dxa"/>
          </w:tcPr>
          <w:p w:rsidR="002D7247" w:rsidRPr="00A0638A" w:rsidRDefault="002D7247" w:rsidP="00F7549F">
            <w:pPr>
              <w:spacing w:line="276" w:lineRule="auto"/>
              <w:ind w:right="-109"/>
              <w:jc w:val="both"/>
              <w:rPr>
                <w:rFonts w:ascii="Arial" w:hAnsi="Arial" w:cs="Arial"/>
                <w:bCs/>
              </w:rPr>
            </w:pPr>
            <w:r w:rsidRPr="002D7247">
              <w:rPr>
                <w:rFonts w:ascii="Arial" w:hAnsi="Arial" w:cs="Arial"/>
                <w:bCs/>
              </w:rPr>
              <w:t>1 Область применения……………………………………………………………………</w:t>
            </w:r>
          </w:p>
        </w:tc>
        <w:tc>
          <w:tcPr>
            <w:tcW w:w="531" w:type="dxa"/>
          </w:tcPr>
          <w:p w:rsidR="002D7247" w:rsidRPr="00A0638A" w:rsidRDefault="002D7247" w:rsidP="00F7549F">
            <w:pPr>
              <w:tabs>
                <w:tab w:val="left" w:pos="8222"/>
              </w:tabs>
              <w:jc w:val="both"/>
              <w:rPr>
                <w:rFonts w:ascii="Arial" w:hAnsi="Arial" w:cs="Arial"/>
              </w:rPr>
            </w:pPr>
          </w:p>
        </w:tc>
      </w:tr>
      <w:tr w:rsidR="00F07E5B" w:rsidRPr="00A0638A" w:rsidTr="00D12728">
        <w:tc>
          <w:tcPr>
            <w:tcW w:w="9039" w:type="dxa"/>
          </w:tcPr>
          <w:p w:rsidR="00F07E5B" w:rsidRPr="00A0638A" w:rsidRDefault="00F07E5B" w:rsidP="00F7549F">
            <w:pPr>
              <w:spacing w:line="276" w:lineRule="auto"/>
              <w:ind w:right="-109"/>
              <w:jc w:val="both"/>
              <w:rPr>
                <w:rFonts w:ascii="Arial" w:hAnsi="Arial" w:cs="Arial"/>
                <w:bCs/>
              </w:rPr>
            </w:pPr>
            <w:r w:rsidRPr="00A0638A">
              <w:rPr>
                <w:rFonts w:ascii="Arial" w:hAnsi="Arial" w:cs="Arial"/>
                <w:bCs/>
              </w:rPr>
              <w:t>2 Нормативные ссылки……………………………………………………………………</w:t>
            </w:r>
          </w:p>
        </w:tc>
        <w:tc>
          <w:tcPr>
            <w:tcW w:w="531" w:type="dxa"/>
          </w:tcPr>
          <w:p w:rsidR="00F07E5B" w:rsidRPr="00A0638A" w:rsidRDefault="00F07E5B" w:rsidP="00F7549F">
            <w:pPr>
              <w:tabs>
                <w:tab w:val="left" w:pos="8222"/>
              </w:tabs>
              <w:jc w:val="both"/>
              <w:rPr>
                <w:rFonts w:ascii="Arial" w:hAnsi="Arial" w:cs="Arial"/>
              </w:rPr>
            </w:pPr>
          </w:p>
        </w:tc>
      </w:tr>
      <w:tr w:rsidR="00F07E5B" w:rsidRPr="00A0638A" w:rsidTr="00D12728">
        <w:tc>
          <w:tcPr>
            <w:tcW w:w="9039" w:type="dxa"/>
          </w:tcPr>
          <w:p w:rsidR="00F07E5B" w:rsidRPr="00A0638A" w:rsidRDefault="00F07E5B" w:rsidP="00F7549F">
            <w:pPr>
              <w:spacing w:line="276" w:lineRule="auto"/>
              <w:ind w:right="-109"/>
              <w:jc w:val="both"/>
              <w:rPr>
                <w:rFonts w:ascii="Arial" w:hAnsi="Arial" w:cs="Arial"/>
                <w:bCs/>
              </w:rPr>
            </w:pPr>
            <w:r w:rsidRPr="00A0638A">
              <w:rPr>
                <w:rFonts w:ascii="Arial" w:hAnsi="Arial" w:cs="Arial"/>
                <w:bCs/>
              </w:rPr>
              <w:t xml:space="preserve">3 </w:t>
            </w:r>
            <w:r w:rsidR="009D50C5" w:rsidRPr="009D50C5">
              <w:rPr>
                <w:rFonts w:ascii="Arial" w:hAnsi="Arial" w:cs="Arial"/>
                <w:bCs/>
              </w:rPr>
              <w:t xml:space="preserve">Термины, определения и символы </w:t>
            </w:r>
            <w:r w:rsidRPr="00A0638A">
              <w:rPr>
                <w:rFonts w:ascii="Arial" w:hAnsi="Arial" w:cs="Arial"/>
                <w:bCs/>
              </w:rPr>
              <w:t>………………………………………………</w:t>
            </w:r>
            <w:r w:rsidR="000B5646">
              <w:rPr>
                <w:rFonts w:ascii="Arial" w:hAnsi="Arial" w:cs="Arial"/>
                <w:bCs/>
              </w:rPr>
              <w:t>…..</w:t>
            </w:r>
          </w:p>
        </w:tc>
        <w:tc>
          <w:tcPr>
            <w:tcW w:w="531" w:type="dxa"/>
          </w:tcPr>
          <w:p w:rsidR="00F07E5B" w:rsidRPr="00A0638A" w:rsidRDefault="00F07E5B" w:rsidP="00F7549F">
            <w:pPr>
              <w:tabs>
                <w:tab w:val="left" w:pos="8222"/>
              </w:tabs>
              <w:jc w:val="both"/>
              <w:rPr>
                <w:rFonts w:ascii="Arial" w:hAnsi="Arial" w:cs="Arial"/>
              </w:rPr>
            </w:pPr>
          </w:p>
        </w:tc>
      </w:tr>
      <w:tr w:rsidR="00F07E5B" w:rsidRPr="00A0638A" w:rsidTr="00D12728">
        <w:tc>
          <w:tcPr>
            <w:tcW w:w="9039" w:type="dxa"/>
          </w:tcPr>
          <w:p w:rsidR="00F07E5B" w:rsidRPr="00A0638A" w:rsidRDefault="00F07E5B" w:rsidP="00F7549F">
            <w:pPr>
              <w:spacing w:line="276" w:lineRule="auto"/>
              <w:ind w:right="-109"/>
              <w:jc w:val="both"/>
              <w:rPr>
                <w:rFonts w:ascii="Arial" w:hAnsi="Arial" w:cs="Arial"/>
                <w:bCs/>
              </w:rPr>
            </w:pPr>
            <w:r w:rsidRPr="00A0638A">
              <w:rPr>
                <w:rFonts w:ascii="Arial" w:hAnsi="Arial" w:cs="Arial"/>
                <w:bCs/>
              </w:rPr>
              <w:t xml:space="preserve">4 </w:t>
            </w:r>
            <w:r w:rsidR="009D50C5" w:rsidRPr="009D50C5">
              <w:rPr>
                <w:rFonts w:ascii="Arial" w:hAnsi="Arial" w:cs="Arial"/>
                <w:bCs/>
              </w:rPr>
              <w:t xml:space="preserve">Классификация приборов </w:t>
            </w:r>
            <w:r w:rsidRPr="00A0638A">
              <w:rPr>
                <w:rFonts w:ascii="Arial" w:hAnsi="Arial" w:cs="Arial"/>
                <w:bCs/>
              </w:rPr>
              <w:t>……………………………………………………</w:t>
            </w:r>
            <w:r w:rsidR="000B5646">
              <w:rPr>
                <w:rFonts w:ascii="Arial" w:hAnsi="Arial" w:cs="Arial"/>
                <w:bCs/>
              </w:rPr>
              <w:t>……</w:t>
            </w:r>
            <w:r w:rsidR="009D50C5">
              <w:rPr>
                <w:rFonts w:ascii="Arial" w:hAnsi="Arial" w:cs="Arial"/>
                <w:bCs/>
              </w:rPr>
              <w:t>……</w:t>
            </w:r>
          </w:p>
        </w:tc>
        <w:tc>
          <w:tcPr>
            <w:tcW w:w="531" w:type="dxa"/>
          </w:tcPr>
          <w:p w:rsidR="00F07E5B" w:rsidRPr="00A0638A" w:rsidRDefault="00F07E5B" w:rsidP="00F7549F">
            <w:pPr>
              <w:tabs>
                <w:tab w:val="left" w:pos="8222"/>
              </w:tabs>
              <w:jc w:val="both"/>
              <w:rPr>
                <w:rFonts w:ascii="Arial" w:hAnsi="Arial" w:cs="Arial"/>
              </w:rPr>
            </w:pPr>
          </w:p>
        </w:tc>
      </w:tr>
      <w:tr w:rsidR="00F07E5B" w:rsidRPr="00A0638A" w:rsidTr="00D12728">
        <w:tc>
          <w:tcPr>
            <w:tcW w:w="9039" w:type="dxa"/>
          </w:tcPr>
          <w:p w:rsidR="00F07E5B" w:rsidRPr="00A0638A" w:rsidRDefault="00F07E5B" w:rsidP="00F7549F">
            <w:pPr>
              <w:spacing w:line="276" w:lineRule="auto"/>
              <w:ind w:right="-109"/>
              <w:jc w:val="both"/>
              <w:rPr>
                <w:rFonts w:ascii="Arial" w:hAnsi="Arial" w:cs="Arial"/>
                <w:bCs/>
              </w:rPr>
            </w:pPr>
            <w:r w:rsidRPr="00A0638A">
              <w:rPr>
                <w:rFonts w:ascii="Arial" w:hAnsi="Arial" w:cs="Arial"/>
                <w:bCs/>
              </w:rPr>
              <w:t xml:space="preserve">5 </w:t>
            </w:r>
            <w:r w:rsidR="009D50C5" w:rsidRPr="009D50C5">
              <w:rPr>
                <w:rFonts w:ascii="Arial" w:hAnsi="Arial" w:cs="Arial"/>
                <w:bCs/>
              </w:rPr>
              <w:t xml:space="preserve">Требования к конструкции </w:t>
            </w:r>
            <w:r w:rsidRPr="00A0638A">
              <w:rPr>
                <w:rFonts w:ascii="Arial" w:hAnsi="Arial" w:cs="Arial"/>
                <w:bCs/>
              </w:rPr>
              <w:t>……………………………………………………</w:t>
            </w:r>
            <w:r>
              <w:rPr>
                <w:rFonts w:ascii="Arial" w:hAnsi="Arial" w:cs="Arial"/>
                <w:bCs/>
              </w:rPr>
              <w:t>…..</w:t>
            </w:r>
            <w:r w:rsidRPr="00A0638A">
              <w:rPr>
                <w:rFonts w:ascii="Arial" w:hAnsi="Arial" w:cs="Arial"/>
                <w:bCs/>
              </w:rPr>
              <w:t>…</w:t>
            </w:r>
            <w:r w:rsidR="000B5646">
              <w:rPr>
                <w:rFonts w:ascii="Arial" w:hAnsi="Arial" w:cs="Arial"/>
                <w:bCs/>
              </w:rPr>
              <w:t>...</w:t>
            </w:r>
          </w:p>
        </w:tc>
        <w:tc>
          <w:tcPr>
            <w:tcW w:w="531" w:type="dxa"/>
          </w:tcPr>
          <w:p w:rsidR="00F07E5B" w:rsidRPr="00A0638A" w:rsidRDefault="00F07E5B" w:rsidP="00F7549F">
            <w:pPr>
              <w:tabs>
                <w:tab w:val="left" w:pos="8222"/>
              </w:tabs>
              <w:jc w:val="both"/>
              <w:rPr>
                <w:rFonts w:ascii="Arial" w:hAnsi="Arial" w:cs="Arial"/>
              </w:rPr>
            </w:pPr>
          </w:p>
        </w:tc>
      </w:tr>
      <w:tr w:rsidR="00F07E5B" w:rsidRPr="00A0638A" w:rsidTr="00D12728">
        <w:tc>
          <w:tcPr>
            <w:tcW w:w="9039" w:type="dxa"/>
          </w:tcPr>
          <w:p w:rsidR="00F07E5B" w:rsidRPr="00A0638A" w:rsidRDefault="003B32B8" w:rsidP="00F7549F">
            <w:pPr>
              <w:spacing w:line="276" w:lineRule="auto"/>
              <w:ind w:right="-109"/>
              <w:jc w:val="both"/>
              <w:rPr>
                <w:rFonts w:ascii="Arial" w:hAnsi="Arial" w:cs="Arial"/>
                <w:bCs/>
              </w:rPr>
            </w:pPr>
            <w:r w:rsidRPr="003B32B8">
              <w:rPr>
                <w:rFonts w:ascii="Arial" w:hAnsi="Arial" w:cs="Arial"/>
                <w:bCs/>
              </w:rPr>
              <w:t xml:space="preserve">6 </w:t>
            </w:r>
            <w:r w:rsidR="009D50C5" w:rsidRPr="009D50C5">
              <w:rPr>
                <w:rFonts w:ascii="Arial" w:hAnsi="Arial" w:cs="Arial"/>
                <w:bCs/>
              </w:rPr>
              <w:t xml:space="preserve">Эксплуатационные требования </w:t>
            </w:r>
            <w:r w:rsidRPr="003B32B8">
              <w:rPr>
                <w:rFonts w:ascii="Arial" w:hAnsi="Arial" w:cs="Arial"/>
                <w:bCs/>
              </w:rPr>
              <w:t>…………………………………………</w:t>
            </w:r>
            <w:r w:rsidR="000B5646">
              <w:rPr>
                <w:rFonts w:ascii="Arial" w:hAnsi="Arial" w:cs="Arial"/>
                <w:bCs/>
              </w:rPr>
              <w:t>…………</w:t>
            </w:r>
            <w:r w:rsidR="009D50C5">
              <w:rPr>
                <w:rFonts w:ascii="Arial" w:hAnsi="Arial" w:cs="Arial"/>
                <w:bCs/>
              </w:rPr>
              <w:t>…</w:t>
            </w:r>
          </w:p>
        </w:tc>
        <w:tc>
          <w:tcPr>
            <w:tcW w:w="531" w:type="dxa"/>
          </w:tcPr>
          <w:p w:rsidR="00F07E5B" w:rsidRPr="00A0638A" w:rsidRDefault="00F07E5B" w:rsidP="00F7549F">
            <w:pPr>
              <w:tabs>
                <w:tab w:val="left" w:pos="8222"/>
              </w:tabs>
              <w:jc w:val="both"/>
              <w:rPr>
                <w:rFonts w:ascii="Arial" w:hAnsi="Arial" w:cs="Arial"/>
              </w:rPr>
            </w:pPr>
          </w:p>
        </w:tc>
      </w:tr>
      <w:tr w:rsidR="00546562" w:rsidRPr="00A0638A" w:rsidTr="00D12728">
        <w:tc>
          <w:tcPr>
            <w:tcW w:w="9039" w:type="dxa"/>
          </w:tcPr>
          <w:p w:rsidR="00546562" w:rsidRDefault="00546562" w:rsidP="00F7549F">
            <w:pPr>
              <w:spacing w:line="276" w:lineRule="auto"/>
              <w:ind w:right="-109"/>
              <w:jc w:val="both"/>
              <w:rPr>
                <w:rFonts w:ascii="Arial" w:hAnsi="Arial" w:cs="Arial"/>
                <w:bCs/>
              </w:rPr>
            </w:pPr>
            <w:r w:rsidRPr="00546562">
              <w:rPr>
                <w:rFonts w:ascii="Arial" w:hAnsi="Arial" w:cs="Arial"/>
                <w:bCs/>
              </w:rPr>
              <w:t xml:space="preserve">7 </w:t>
            </w:r>
            <w:r w:rsidR="009D50C5" w:rsidRPr="009D50C5">
              <w:rPr>
                <w:rFonts w:ascii="Arial" w:hAnsi="Arial" w:cs="Arial"/>
                <w:bCs/>
              </w:rPr>
              <w:t xml:space="preserve">Энергоэффективность </w:t>
            </w:r>
            <w:r w:rsidRPr="00546562">
              <w:rPr>
                <w:rFonts w:ascii="Arial" w:hAnsi="Arial" w:cs="Arial"/>
                <w:bCs/>
              </w:rPr>
              <w:t>…………………………………………</w:t>
            </w:r>
            <w:r w:rsidR="000B5646">
              <w:rPr>
                <w:rFonts w:ascii="Arial" w:hAnsi="Arial" w:cs="Arial"/>
                <w:bCs/>
              </w:rPr>
              <w:t>………………</w:t>
            </w:r>
            <w:r w:rsidR="009D50C5">
              <w:rPr>
                <w:rFonts w:ascii="Arial" w:hAnsi="Arial" w:cs="Arial"/>
                <w:bCs/>
              </w:rPr>
              <w:t>……..</w:t>
            </w:r>
            <w:r w:rsidR="000B5646">
              <w:rPr>
                <w:rFonts w:ascii="Arial" w:hAnsi="Arial" w:cs="Arial"/>
                <w:bCs/>
              </w:rPr>
              <w:t>..</w:t>
            </w:r>
          </w:p>
        </w:tc>
        <w:tc>
          <w:tcPr>
            <w:tcW w:w="531" w:type="dxa"/>
          </w:tcPr>
          <w:p w:rsidR="00546562" w:rsidRPr="00A0638A" w:rsidRDefault="00546562" w:rsidP="00F7549F">
            <w:pPr>
              <w:tabs>
                <w:tab w:val="left" w:pos="8222"/>
              </w:tabs>
              <w:jc w:val="both"/>
              <w:rPr>
                <w:rFonts w:ascii="Arial" w:hAnsi="Arial" w:cs="Arial"/>
              </w:rPr>
            </w:pPr>
          </w:p>
        </w:tc>
      </w:tr>
      <w:tr w:rsidR="00656777" w:rsidRPr="00A0638A" w:rsidTr="00D12728">
        <w:tc>
          <w:tcPr>
            <w:tcW w:w="9039" w:type="dxa"/>
          </w:tcPr>
          <w:p w:rsidR="00656777" w:rsidRDefault="0017497C" w:rsidP="00F7549F">
            <w:pPr>
              <w:spacing w:line="276" w:lineRule="auto"/>
              <w:ind w:right="-109"/>
              <w:jc w:val="both"/>
              <w:rPr>
                <w:rFonts w:ascii="Arial" w:hAnsi="Arial" w:cs="Arial"/>
                <w:bCs/>
              </w:rPr>
            </w:pPr>
            <w:r w:rsidRPr="0017497C">
              <w:rPr>
                <w:rFonts w:ascii="Arial" w:hAnsi="Arial" w:cs="Arial"/>
                <w:bCs/>
              </w:rPr>
              <w:t xml:space="preserve">8 </w:t>
            </w:r>
            <w:r w:rsidR="00575217" w:rsidRPr="00575217">
              <w:rPr>
                <w:rFonts w:ascii="Arial" w:hAnsi="Arial" w:cs="Arial"/>
                <w:bCs/>
              </w:rPr>
              <w:t>Требования энергоэффективности (рациональное использование энергии)</w:t>
            </w:r>
            <w:r w:rsidR="00853EB9">
              <w:rPr>
                <w:rFonts w:ascii="Arial" w:hAnsi="Arial" w:cs="Arial"/>
                <w:bCs/>
              </w:rPr>
              <w:t>………</w:t>
            </w:r>
            <w:r w:rsidR="00575217">
              <w:rPr>
                <w:rFonts w:ascii="Arial" w:hAnsi="Arial" w:cs="Arial"/>
                <w:bCs/>
              </w:rPr>
              <w:t>………………………………………………………………………………</w:t>
            </w:r>
          </w:p>
        </w:tc>
        <w:tc>
          <w:tcPr>
            <w:tcW w:w="531" w:type="dxa"/>
          </w:tcPr>
          <w:p w:rsidR="00656777" w:rsidRPr="00A0638A" w:rsidRDefault="00656777" w:rsidP="00F7549F">
            <w:pPr>
              <w:tabs>
                <w:tab w:val="left" w:pos="8222"/>
              </w:tabs>
              <w:jc w:val="both"/>
              <w:rPr>
                <w:rFonts w:ascii="Arial" w:hAnsi="Arial" w:cs="Arial"/>
              </w:rPr>
            </w:pPr>
          </w:p>
        </w:tc>
      </w:tr>
      <w:tr w:rsidR="000727B3" w:rsidRPr="00A0638A" w:rsidTr="00D12728">
        <w:tc>
          <w:tcPr>
            <w:tcW w:w="9039" w:type="dxa"/>
          </w:tcPr>
          <w:p w:rsidR="000727B3" w:rsidRDefault="000727B3" w:rsidP="00F7549F">
            <w:pPr>
              <w:spacing w:line="276" w:lineRule="auto"/>
              <w:ind w:right="-109"/>
              <w:jc w:val="both"/>
              <w:rPr>
                <w:rFonts w:ascii="Arial" w:hAnsi="Arial" w:cs="Arial"/>
                <w:bCs/>
              </w:rPr>
            </w:pPr>
            <w:r w:rsidRPr="000727B3">
              <w:rPr>
                <w:rFonts w:ascii="Arial" w:hAnsi="Arial" w:cs="Arial"/>
                <w:bCs/>
              </w:rPr>
              <w:t xml:space="preserve">9 </w:t>
            </w:r>
            <w:r w:rsidR="00575217" w:rsidRPr="00575217">
              <w:rPr>
                <w:rFonts w:ascii="Arial" w:hAnsi="Arial" w:cs="Arial"/>
                <w:bCs/>
              </w:rPr>
              <w:t xml:space="preserve">Оценка рисков </w:t>
            </w:r>
            <w:r w:rsidRPr="000727B3">
              <w:rPr>
                <w:rFonts w:ascii="Arial" w:hAnsi="Arial" w:cs="Arial"/>
                <w:bCs/>
              </w:rPr>
              <w:t>…………………………………………………</w:t>
            </w:r>
            <w:r w:rsidR="00853EB9">
              <w:rPr>
                <w:rFonts w:ascii="Arial" w:hAnsi="Arial" w:cs="Arial"/>
                <w:bCs/>
              </w:rPr>
              <w:t>………………</w:t>
            </w:r>
            <w:r w:rsidR="00575217">
              <w:rPr>
                <w:rFonts w:ascii="Arial" w:hAnsi="Arial" w:cs="Arial"/>
                <w:bCs/>
              </w:rPr>
              <w:t>………..</w:t>
            </w:r>
            <w:r w:rsidR="00853EB9">
              <w:rPr>
                <w:rFonts w:ascii="Arial" w:hAnsi="Arial" w:cs="Arial"/>
                <w:bCs/>
              </w:rPr>
              <w:t>.</w:t>
            </w:r>
          </w:p>
        </w:tc>
        <w:tc>
          <w:tcPr>
            <w:tcW w:w="531" w:type="dxa"/>
          </w:tcPr>
          <w:p w:rsidR="000727B3" w:rsidRPr="00A0638A" w:rsidRDefault="000727B3" w:rsidP="00F7549F">
            <w:pPr>
              <w:tabs>
                <w:tab w:val="left" w:pos="8222"/>
              </w:tabs>
              <w:jc w:val="both"/>
              <w:rPr>
                <w:rFonts w:ascii="Arial" w:hAnsi="Arial" w:cs="Arial"/>
              </w:rPr>
            </w:pPr>
          </w:p>
        </w:tc>
      </w:tr>
      <w:tr w:rsidR="00A25DD1" w:rsidRPr="00A0638A" w:rsidTr="00D12728">
        <w:tc>
          <w:tcPr>
            <w:tcW w:w="9039" w:type="dxa"/>
          </w:tcPr>
          <w:p w:rsidR="00A25DD1" w:rsidRDefault="00A25DD1" w:rsidP="00A25DD1">
            <w:pPr>
              <w:tabs>
                <w:tab w:val="left" w:pos="1080"/>
              </w:tabs>
              <w:spacing w:line="276" w:lineRule="auto"/>
              <w:ind w:right="-109"/>
              <w:jc w:val="both"/>
              <w:rPr>
                <w:rFonts w:ascii="Arial" w:hAnsi="Arial" w:cs="Arial"/>
                <w:bCs/>
              </w:rPr>
            </w:pPr>
            <w:r w:rsidRPr="00A25DD1">
              <w:rPr>
                <w:rFonts w:ascii="Arial" w:hAnsi="Arial" w:cs="Arial"/>
                <w:bCs/>
              </w:rPr>
              <w:t xml:space="preserve">10 </w:t>
            </w:r>
            <w:r w:rsidR="00575217" w:rsidRPr="00575217">
              <w:rPr>
                <w:rFonts w:ascii="Arial" w:hAnsi="Arial" w:cs="Arial"/>
                <w:bCs/>
              </w:rPr>
              <w:t xml:space="preserve">Маркировка и инструкции </w:t>
            </w:r>
            <w:r w:rsidRPr="00A25DD1">
              <w:rPr>
                <w:rFonts w:ascii="Arial" w:hAnsi="Arial" w:cs="Arial"/>
                <w:bCs/>
              </w:rPr>
              <w:t>………………………………………………...</w:t>
            </w:r>
            <w:r w:rsidR="00853EB9">
              <w:rPr>
                <w:rFonts w:ascii="Arial" w:hAnsi="Arial" w:cs="Arial"/>
                <w:bCs/>
              </w:rPr>
              <w:t>.................</w:t>
            </w:r>
          </w:p>
        </w:tc>
        <w:tc>
          <w:tcPr>
            <w:tcW w:w="531" w:type="dxa"/>
          </w:tcPr>
          <w:p w:rsidR="00A25DD1" w:rsidRPr="00A0638A" w:rsidRDefault="00A25DD1" w:rsidP="00F7549F">
            <w:pPr>
              <w:tabs>
                <w:tab w:val="left" w:pos="8222"/>
              </w:tabs>
              <w:jc w:val="both"/>
              <w:rPr>
                <w:rFonts w:ascii="Arial" w:hAnsi="Arial" w:cs="Arial"/>
              </w:rPr>
            </w:pPr>
          </w:p>
        </w:tc>
      </w:tr>
      <w:tr w:rsidR="00A05B51" w:rsidRPr="00A0638A" w:rsidTr="00D12728">
        <w:tc>
          <w:tcPr>
            <w:tcW w:w="9039" w:type="dxa"/>
          </w:tcPr>
          <w:p w:rsidR="00A05B51" w:rsidRPr="00A0638A" w:rsidRDefault="00B55ED8" w:rsidP="00F7549F">
            <w:pPr>
              <w:spacing w:line="276" w:lineRule="auto"/>
              <w:ind w:right="-109"/>
              <w:jc w:val="both"/>
              <w:rPr>
                <w:rFonts w:ascii="Arial" w:hAnsi="Arial" w:cs="Arial"/>
                <w:bCs/>
              </w:rPr>
            </w:pPr>
            <w:r w:rsidRPr="00B55ED8">
              <w:rPr>
                <w:rFonts w:ascii="Arial" w:hAnsi="Arial" w:cs="Arial"/>
                <w:bCs/>
              </w:rPr>
              <w:t>Приложение</w:t>
            </w:r>
            <w:proofErr w:type="gramStart"/>
            <w:r w:rsidRPr="00B55ED8">
              <w:rPr>
                <w:rFonts w:ascii="Arial" w:hAnsi="Arial" w:cs="Arial"/>
                <w:bCs/>
              </w:rPr>
              <w:t xml:space="preserve"> А</w:t>
            </w:r>
            <w:proofErr w:type="gramEnd"/>
            <w:r w:rsidRPr="00B55ED8">
              <w:rPr>
                <w:rFonts w:ascii="Arial" w:hAnsi="Arial" w:cs="Arial"/>
                <w:bCs/>
              </w:rPr>
              <w:t xml:space="preserve"> (справочное) Национальные условия </w:t>
            </w:r>
            <w:r w:rsidR="00532387" w:rsidRPr="00532387">
              <w:rPr>
                <w:rFonts w:ascii="Arial" w:hAnsi="Arial" w:cs="Arial"/>
                <w:bCs/>
              </w:rPr>
              <w:t>……</w:t>
            </w:r>
            <w:r w:rsidR="00CE1B76">
              <w:rPr>
                <w:rFonts w:ascii="Arial" w:hAnsi="Arial" w:cs="Arial"/>
                <w:bCs/>
              </w:rPr>
              <w:t>…</w:t>
            </w:r>
            <w:r>
              <w:rPr>
                <w:rFonts w:ascii="Arial" w:hAnsi="Arial" w:cs="Arial"/>
                <w:bCs/>
              </w:rPr>
              <w:t>…………………….</w:t>
            </w:r>
            <w:r w:rsidR="00CE1B76">
              <w:rPr>
                <w:rFonts w:ascii="Arial" w:hAnsi="Arial" w:cs="Arial"/>
                <w:bCs/>
              </w:rPr>
              <w:t>…</w:t>
            </w:r>
          </w:p>
        </w:tc>
        <w:tc>
          <w:tcPr>
            <w:tcW w:w="531" w:type="dxa"/>
          </w:tcPr>
          <w:p w:rsidR="00A05B51" w:rsidRPr="00A0638A" w:rsidRDefault="00A05B51" w:rsidP="00F7549F">
            <w:pPr>
              <w:tabs>
                <w:tab w:val="left" w:pos="8222"/>
              </w:tabs>
              <w:jc w:val="both"/>
              <w:rPr>
                <w:rFonts w:ascii="Arial" w:hAnsi="Arial" w:cs="Arial"/>
              </w:rPr>
            </w:pPr>
          </w:p>
        </w:tc>
      </w:tr>
      <w:tr w:rsidR="00A05B51" w:rsidRPr="00A0638A" w:rsidTr="00D12728">
        <w:tc>
          <w:tcPr>
            <w:tcW w:w="9039" w:type="dxa"/>
          </w:tcPr>
          <w:p w:rsidR="00A05B51" w:rsidRPr="00A0638A" w:rsidRDefault="00532387" w:rsidP="00F7549F">
            <w:pPr>
              <w:spacing w:line="276" w:lineRule="auto"/>
              <w:ind w:right="-109"/>
              <w:jc w:val="both"/>
              <w:rPr>
                <w:rFonts w:ascii="Arial" w:hAnsi="Arial" w:cs="Arial"/>
                <w:bCs/>
              </w:rPr>
            </w:pPr>
            <w:r>
              <w:rPr>
                <w:rFonts w:ascii="Arial" w:hAnsi="Arial" w:cs="Arial"/>
                <w:bCs/>
              </w:rPr>
              <w:t xml:space="preserve">  </w:t>
            </w:r>
            <w:r w:rsidRPr="00532387">
              <w:rPr>
                <w:rFonts w:ascii="Arial" w:hAnsi="Arial" w:cs="Arial"/>
                <w:bCs/>
              </w:rPr>
              <w:t xml:space="preserve">A.1 </w:t>
            </w:r>
            <w:r w:rsidR="00B55ED8" w:rsidRPr="00B55ED8">
              <w:rPr>
                <w:rFonts w:ascii="Arial" w:hAnsi="Arial" w:cs="Arial"/>
                <w:bCs/>
              </w:rPr>
              <w:t xml:space="preserve">Общие положения </w:t>
            </w:r>
            <w:r w:rsidRPr="00532387">
              <w:rPr>
                <w:rFonts w:ascii="Arial" w:hAnsi="Arial" w:cs="Arial"/>
                <w:bCs/>
              </w:rPr>
              <w:t>…</w:t>
            </w:r>
            <w:r w:rsidR="00B55ED8">
              <w:rPr>
                <w:rFonts w:ascii="Arial" w:hAnsi="Arial" w:cs="Arial"/>
                <w:bCs/>
              </w:rPr>
              <w:t>……………………………………………</w:t>
            </w:r>
            <w:r w:rsidRPr="00532387">
              <w:rPr>
                <w:rFonts w:ascii="Arial" w:hAnsi="Arial" w:cs="Arial"/>
                <w:bCs/>
              </w:rPr>
              <w:t>……</w:t>
            </w:r>
            <w:r w:rsidR="00CE1B76">
              <w:rPr>
                <w:rFonts w:ascii="Arial" w:hAnsi="Arial" w:cs="Arial"/>
                <w:bCs/>
              </w:rPr>
              <w:t>……………..</w:t>
            </w:r>
          </w:p>
        </w:tc>
        <w:tc>
          <w:tcPr>
            <w:tcW w:w="531" w:type="dxa"/>
          </w:tcPr>
          <w:p w:rsidR="00A05B51" w:rsidRPr="00A0638A" w:rsidRDefault="00A05B51" w:rsidP="00F7549F">
            <w:pPr>
              <w:tabs>
                <w:tab w:val="left" w:pos="8222"/>
              </w:tabs>
              <w:jc w:val="both"/>
              <w:rPr>
                <w:rFonts w:ascii="Arial" w:hAnsi="Arial" w:cs="Arial"/>
              </w:rPr>
            </w:pPr>
          </w:p>
        </w:tc>
      </w:tr>
      <w:tr w:rsidR="00A05B51" w:rsidRPr="00A0638A" w:rsidTr="00D12728">
        <w:tc>
          <w:tcPr>
            <w:tcW w:w="9039" w:type="dxa"/>
          </w:tcPr>
          <w:p w:rsidR="00A05B51" w:rsidRPr="00A0638A" w:rsidRDefault="00532387" w:rsidP="00F7549F">
            <w:pPr>
              <w:spacing w:line="276" w:lineRule="auto"/>
              <w:ind w:right="-109"/>
              <w:jc w:val="both"/>
              <w:rPr>
                <w:rFonts w:ascii="Arial" w:hAnsi="Arial" w:cs="Arial"/>
                <w:bCs/>
              </w:rPr>
            </w:pPr>
            <w:r>
              <w:rPr>
                <w:rFonts w:ascii="Arial" w:hAnsi="Arial" w:cs="Arial"/>
                <w:bCs/>
              </w:rPr>
              <w:t xml:space="preserve">    </w:t>
            </w:r>
            <w:r w:rsidRPr="00532387">
              <w:rPr>
                <w:rFonts w:ascii="Arial" w:hAnsi="Arial" w:cs="Arial"/>
                <w:bCs/>
              </w:rPr>
              <w:t xml:space="preserve">A.1.1 </w:t>
            </w:r>
            <w:r w:rsidR="00B55ED8" w:rsidRPr="00B55ED8">
              <w:rPr>
                <w:rFonts w:ascii="Arial" w:hAnsi="Arial" w:cs="Arial"/>
                <w:bCs/>
              </w:rPr>
              <w:t xml:space="preserve">Категории </w:t>
            </w:r>
            <w:r w:rsidRPr="00532387">
              <w:rPr>
                <w:rFonts w:ascii="Arial" w:hAnsi="Arial" w:cs="Arial"/>
                <w:bCs/>
              </w:rPr>
              <w:t>………………………………………………………</w:t>
            </w:r>
            <w:r w:rsidR="00CE1B76">
              <w:rPr>
                <w:rFonts w:ascii="Arial" w:hAnsi="Arial" w:cs="Arial"/>
                <w:bCs/>
              </w:rPr>
              <w:t>…………</w:t>
            </w:r>
            <w:r w:rsidR="00B55ED8">
              <w:rPr>
                <w:rFonts w:ascii="Arial" w:hAnsi="Arial" w:cs="Arial"/>
                <w:bCs/>
              </w:rPr>
              <w:t>………</w:t>
            </w:r>
          </w:p>
        </w:tc>
        <w:tc>
          <w:tcPr>
            <w:tcW w:w="531" w:type="dxa"/>
          </w:tcPr>
          <w:p w:rsidR="00A05B51" w:rsidRPr="00A0638A" w:rsidRDefault="00A05B51" w:rsidP="00F7549F">
            <w:pPr>
              <w:tabs>
                <w:tab w:val="left" w:pos="8222"/>
              </w:tabs>
              <w:jc w:val="both"/>
              <w:rPr>
                <w:rFonts w:ascii="Arial" w:hAnsi="Arial" w:cs="Arial"/>
              </w:rPr>
            </w:pPr>
          </w:p>
        </w:tc>
      </w:tr>
      <w:tr w:rsidR="00A05B51" w:rsidRPr="00A0638A" w:rsidTr="00D12728">
        <w:tc>
          <w:tcPr>
            <w:tcW w:w="9039" w:type="dxa"/>
          </w:tcPr>
          <w:p w:rsidR="00A05B51" w:rsidRPr="00A0638A" w:rsidRDefault="00532387" w:rsidP="00F7549F">
            <w:pPr>
              <w:spacing w:line="276" w:lineRule="auto"/>
              <w:ind w:right="-109"/>
              <w:jc w:val="both"/>
              <w:rPr>
                <w:rFonts w:ascii="Arial" w:hAnsi="Arial" w:cs="Arial"/>
                <w:bCs/>
              </w:rPr>
            </w:pPr>
            <w:r>
              <w:rPr>
                <w:rFonts w:ascii="Arial" w:hAnsi="Arial" w:cs="Arial"/>
                <w:bCs/>
              </w:rPr>
              <w:t xml:space="preserve">    </w:t>
            </w:r>
            <w:r w:rsidRPr="00532387">
              <w:rPr>
                <w:rFonts w:ascii="Arial" w:hAnsi="Arial" w:cs="Arial"/>
                <w:bCs/>
              </w:rPr>
              <w:t xml:space="preserve">A.1.2 </w:t>
            </w:r>
            <w:r w:rsidR="00B55ED8" w:rsidRPr="00B55ED8">
              <w:rPr>
                <w:rFonts w:ascii="Arial" w:hAnsi="Arial" w:cs="Arial"/>
                <w:bCs/>
              </w:rPr>
              <w:t xml:space="preserve">Регуляторы расхода газа, регуляторы аэрации и регуляторы </w:t>
            </w:r>
            <w:r w:rsidRPr="00532387">
              <w:rPr>
                <w:rFonts w:ascii="Arial" w:hAnsi="Arial" w:cs="Arial"/>
                <w:bCs/>
              </w:rPr>
              <w:t>…...</w:t>
            </w:r>
            <w:r w:rsidR="00CE1B76">
              <w:rPr>
                <w:rFonts w:ascii="Arial" w:hAnsi="Arial" w:cs="Arial"/>
                <w:bCs/>
              </w:rPr>
              <w:t>.........</w:t>
            </w:r>
            <w:r w:rsidR="00B55ED8">
              <w:rPr>
                <w:rFonts w:ascii="Arial" w:hAnsi="Arial" w:cs="Arial"/>
                <w:bCs/>
              </w:rPr>
              <w:t>.</w:t>
            </w:r>
          </w:p>
        </w:tc>
        <w:tc>
          <w:tcPr>
            <w:tcW w:w="531" w:type="dxa"/>
          </w:tcPr>
          <w:p w:rsidR="00A05B51" w:rsidRPr="00A0638A" w:rsidRDefault="00A05B51" w:rsidP="00F7549F">
            <w:pPr>
              <w:tabs>
                <w:tab w:val="left" w:pos="8222"/>
              </w:tabs>
              <w:jc w:val="both"/>
              <w:rPr>
                <w:rFonts w:ascii="Arial" w:hAnsi="Arial" w:cs="Arial"/>
              </w:rPr>
            </w:pPr>
          </w:p>
        </w:tc>
      </w:tr>
      <w:tr w:rsidR="00A05B51" w:rsidRPr="00A0638A" w:rsidTr="00D12728">
        <w:tc>
          <w:tcPr>
            <w:tcW w:w="9039" w:type="dxa"/>
          </w:tcPr>
          <w:p w:rsidR="00A05B51" w:rsidRPr="00A0638A" w:rsidRDefault="00532387" w:rsidP="00F7549F">
            <w:pPr>
              <w:spacing w:line="276" w:lineRule="auto"/>
              <w:ind w:right="-109"/>
              <w:jc w:val="both"/>
              <w:rPr>
                <w:rFonts w:ascii="Arial" w:hAnsi="Arial" w:cs="Arial"/>
                <w:bCs/>
              </w:rPr>
            </w:pPr>
            <w:r>
              <w:rPr>
                <w:rFonts w:ascii="Arial" w:hAnsi="Arial" w:cs="Arial"/>
                <w:bCs/>
              </w:rPr>
              <w:t xml:space="preserve">    </w:t>
            </w:r>
            <w:r w:rsidRPr="00532387">
              <w:rPr>
                <w:rFonts w:ascii="Arial" w:hAnsi="Arial" w:cs="Arial"/>
                <w:bCs/>
              </w:rPr>
              <w:t xml:space="preserve">A.1.3 </w:t>
            </w:r>
            <w:r w:rsidR="00B55ED8" w:rsidRPr="00B55ED8">
              <w:rPr>
                <w:rFonts w:ascii="Arial" w:hAnsi="Arial" w:cs="Arial"/>
                <w:bCs/>
              </w:rPr>
              <w:t xml:space="preserve">Переход на другие газы </w:t>
            </w:r>
            <w:r w:rsidRPr="00532387">
              <w:rPr>
                <w:rFonts w:ascii="Arial" w:hAnsi="Arial" w:cs="Arial"/>
                <w:bCs/>
              </w:rPr>
              <w:t>…………………………………………..</w:t>
            </w:r>
            <w:r w:rsidR="00CE1B76">
              <w:rPr>
                <w:rFonts w:ascii="Arial" w:hAnsi="Arial" w:cs="Arial"/>
                <w:bCs/>
              </w:rPr>
              <w:t>.................</w:t>
            </w:r>
            <w:r w:rsidR="00B55ED8">
              <w:rPr>
                <w:rFonts w:ascii="Arial" w:hAnsi="Arial" w:cs="Arial"/>
                <w:bCs/>
              </w:rPr>
              <w:t>..</w:t>
            </w:r>
          </w:p>
        </w:tc>
        <w:tc>
          <w:tcPr>
            <w:tcW w:w="531" w:type="dxa"/>
          </w:tcPr>
          <w:p w:rsidR="00A05B51" w:rsidRPr="00A0638A" w:rsidRDefault="00A05B51" w:rsidP="00F7549F">
            <w:pPr>
              <w:tabs>
                <w:tab w:val="left" w:pos="8222"/>
              </w:tabs>
              <w:jc w:val="both"/>
              <w:rPr>
                <w:rFonts w:ascii="Arial" w:hAnsi="Arial" w:cs="Arial"/>
              </w:rPr>
            </w:pPr>
          </w:p>
        </w:tc>
      </w:tr>
      <w:tr w:rsidR="00A05B51" w:rsidRPr="00A0638A" w:rsidTr="00D12728">
        <w:tc>
          <w:tcPr>
            <w:tcW w:w="9039" w:type="dxa"/>
          </w:tcPr>
          <w:p w:rsidR="00A05B51" w:rsidRPr="00A0638A" w:rsidRDefault="00532387" w:rsidP="00F7549F">
            <w:pPr>
              <w:spacing w:line="276" w:lineRule="auto"/>
              <w:ind w:right="-109"/>
              <w:jc w:val="both"/>
              <w:rPr>
                <w:rFonts w:ascii="Arial" w:hAnsi="Arial" w:cs="Arial"/>
                <w:bCs/>
              </w:rPr>
            </w:pPr>
            <w:r>
              <w:rPr>
                <w:rFonts w:ascii="Arial" w:hAnsi="Arial" w:cs="Arial"/>
                <w:bCs/>
              </w:rPr>
              <w:t xml:space="preserve">  </w:t>
            </w:r>
            <w:r w:rsidRPr="00532387">
              <w:rPr>
                <w:rFonts w:ascii="Arial" w:hAnsi="Arial" w:cs="Arial"/>
                <w:bCs/>
              </w:rPr>
              <w:t xml:space="preserve">A.2 </w:t>
            </w:r>
            <w:r w:rsidR="00B55ED8" w:rsidRPr="00B55ED8">
              <w:rPr>
                <w:rFonts w:ascii="Arial" w:hAnsi="Arial" w:cs="Arial"/>
                <w:bCs/>
              </w:rPr>
              <w:t xml:space="preserve">Газовые соединения в разных странах </w:t>
            </w:r>
            <w:r w:rsidRPr="00532387">
              <w:rPr>
                <w:rFonts w:ascii="Arial" w:hAnsi="Arial" w:cs="Arial"/>
                <w:bCs/>
              </w:rPr>
              <w:t>………………</w:t>
            </w:r>
            <w:r w:rsidR="00CE1B76">
              <w:rPr>
                <w:rFonts w:ascii="Arial" w:hAnsi="Arial" w:cs="Arial"/>
                <w:bCs/>
              </w:rPr>
              <w:t>……………………</w:t>
            </w:r>
            <w:r w:rsidR="00B55ED8">
              <w:rPr>
                <w:rFonts w:ascii="Arial" w:hAnsi="Arial" w:cs="Arial"/>
                <w:bCs/>
              </w:rPr>
              <w:t>…….</w:t>
            </w:r>
          </w:p>
        </w:tc>
        <w:tc>
          <w:tcPr>
            <w:tcW w:w="531" w:type="dxa"/>
          </w:tcPr>
          <w:p w:rsidR="00A05B51" w:rsidRPr="00A0638A" w:rsidRDefault="00A05B51" w:rsidP="00F7549F">
            <w:pPr>
              <w:tabs>
                <w:tab w:val="left" w:pos="8222"/>
              </w:tabs>
              <w:jc w:val="both"/>
              <w:rPr>
                <w:rFonts w:ascii="Arial" w:hAnsi="Arial" w:cs="Arial"/>
              </w:rPr>
            </w:pPr>
          </w:p>
        </w:tc>
      </w:tr>
      <w:tr w:rsidR="00B55ED8" w:rsidRPr="00A0638A" w:rsidTr="00D12728">
        <w:tc>
          <w:tcPr>
            <w:tcW w:w="9039" w:type="dxa"/>
          </w:tcPr>
          <w:p w:rsidR="00B55ED8" w:rsidRDefault="00B55ED8" w:rsidP="00F7549F">
            <w:pPr>
              <w:spacing w:line="276" w:lineRule="auto"/>
              <w:ind w:right="-109"/>
              <w:jc w:val="both"/>
              <w:rPr>
                <w:rFonts w:ascii="Arial" w:hAnsi="Arial" w:cs="Arial"/>
                <w:bCs/>
              </w:rPr>
            </w:pPr>
            <w:r>
              <w:rPr>
                <w:rFonts w:ascii="Arial" w:hAnsi="Arial" w:cs="Arial"/>
                <w:bCs/>
              </w:rPr>
              <w:t xml:space="preserve">  А.3 </w:t>
            </w:r>
            <w:r w:rsidRPr="00B55ED8">
              <w:rPr>
                <w:rFonts w:ascii="Arial" w:hAnsi="Arial" w:cs="Arial"/>
                <w:bCs/>
              </w:rPr>
              <w:t>Соединения дымохода в разных странах</w:t>
            </w:r>
            <w:r>
              <w:rPr>
                <w:rFonts w:ascii="Arial" w:hAnsi="Arial" w:cs="Arial"/>
                <w:bCs/>
              </w:rPr>
              <w:t>……………………………………….</w:t>
            </w:r>
          </w:p>
        </w:tc>
        <w:tc>
          <w:tcPr>
            <w:tcW w:w="531" w:type="dxa"/>
          </w:tcPr>
          <w:p w:rsidR="00B55ED8" w:rsidRPr="00A0638A" w:rsidRDefault="00B55ED8" w:rsidP="00F7549F">
            <w:pPr>
              <w:tabs>
                <w:tab w:val="left" w:pos="8222"/>
              </w:tabs>
              <w:jc w:val="both"/>
              <w:rPr>
                <w:rFonts w:ascii="Arial" w:hAnsi="Arial" w:cs="Arial"/>
              </w:rPr>
            </w:pPr>
          </w:p>
        </w:tc>
      </w:tr>
      <w:tr w:rsidR="005824C9" w:rsidRPr="00A0638A" w:rsidTr="00D12728">
        <w:tc>
          <w:tcPr>
            <w:tcW w:w="9039" w:type="dxa"/>
          </w:tcPr>
          <w:p w:rsidR="005824C9" w:rsidRPr="00A0638A" w:rsidRDefault="00532387" w:rsidP="00F7549F">
            <w:pPr>
              <w:spacing w:line="276" w:lineRule="auto"/>
              <w:ind w:right="-109"/>
              <w:jc w:val="both"/>
              <w:rPr>
                <w:rFonts w:ascii="Arial" w:hAnsi="Arial" w:cs="Arial"/>
                <w:bCs/>
              </w:rPr>
            </w:pPr>
            <w:r w:rsidRPr="00532387">
              <w:rPr>
                <w:rFonts w:ascii="Arial" w:hAnsi="Arial" w:cs="Arial"/>
                <w:bCs/>
              </w:rPr>
              <w:t>Приложение</w:t>
            </w:r>
            <w:proofErr w:type="gramStart"/>
            <w:r w:rsidRPr="00532387">
              <w:rPr>
                <w:rFonts w:ascii="Arial" w:hAnsi="Arial" w:cs="Arial"/>
                <w:bCs/>
              </w:rPr>
              <w:t xml:space="preserve"> В</w:t>
            </w:r>
            <w:proofErr w:type="gramEnd"/>
            <w:r w:rsidRPr="00532387">
              <w:rPr>
                <w:rFonts w:ascii="Arial" w:hAnsi="Arial" w:cs="Arial"/>
                <w:bCs/>
              </w:rPr>
              <w:t xml:space="preserve"> (справочное) </w:t>
            </w:r>
            <w:r w:rsidR="00B55ED8" w:rsidRPr="00B55ED8">
              <w:rPr>
                <w:rFonts w:ascii="Arial" w:hAnsi="Arial" w:cs="Arial"/>
                <w:bCs/>
              </w:rPr>
              <w:t xml:space="preserve">Типы приборов </w:t>
            </w:r>
            <w:r w:rsidRPr="00532387">
              <w:rPr>
                <w:rFonts w:ascii="Arial" w:hAnsi="Arial" w:cs="Arial"/>
                <w:bCs/>
              </w:rPr>
              <w:t>………………………</w:t>
            </w:r>
            <w:r w:rsidR="00CE1B76">
              <w:rPr>
                <w:rFonts w:ascii="Arial" w:hAnsi="Arial" w:cs="Arial"/>
                <w:bCs/>
              </w:rPr>
              <w:t>……………….</w:t>
            </w:r>
          </w:p>
        </w:tc>
        <w:tc>
          <w:tcPr>
            <w:tcW w:w="531" w:type="dxa"/>
          </w:tcPr>
          <w:p w:rsidR="005824C9" w:rsidRPr="00A0638A" w:rsidRDefault="005824C9" w:rsidP="00F7549F">
            <w:pPr>
              <w:tabs>
                <w:tab w:val="left" w:pos="8222"/>
              </w:tabs>
              <w:jc w:val="both"/>
              <w:rPr>
                <w:rFonts w:ascii="Arial" w:hAnsi="Arial" w:cs="Arial"/>
              </w:rPr>
            </w:pPr>
          </w:p>
        </w:tc>
      </w:tr>
      <w:tr w:rsidR="005824C9" w:rsidRPr="00A0638A" w:rsidTr="00D12728">
        <w:tc>
          <w:tcPr>
            <w:tcW w:w="9039" w:type="dxa"/>
          </w:tcPr>
          <w:p w:rsidR="005824C9" w:rsidRPr="00A0638A" w:rsidRDefault="00532387" w:rsidP="00F7549F">
            <w:pPr>
              <w:spacing w:line="276" w:lineRule="auto"/>
              <w:ind w:right="-109"/>
              <w:jc w:val="both"/>
              <w:rPr>
                <w:rFonts w:ascii="Arial" w:hAnsi="Arial" w:cs="Arial"/>
                <w:bCs/>
              </w:rPr>
            </w:pPr>
            <w:r>
              <w:rPr>
                <w:rFonts w:ascii="Arial" w:hAnsi="Arial" w:cs="Arial"/>
                <w:bCs/>
              </w:rPr>
              <w:t xml:space="preserve">  </w:t>
            </w:r>
            <w:r w:rsidRPr="00532387">
              <w:rPr>
                <w:rFonts w:ascii="Arial" w:hAnsi="Arial" w:cs="Arial"/>
                <w:bCs/>
              </w:rPr>
              <w:t xml:space="preserve">B.1 </w:t>
            </w:r>
            <w:r w:rsidR="00B55ED8" w:rsidRPr="00B55ED8">
              <w:rPr>
                <w:rFonts w:ascii="Arial" w:hAnsi="Arial" w:cs="Arial"/>
                <w:bCs/>
              </w:rPr>
              <w:t>Потолочные радиационные пластинчатые нагреватели с одной горелкой</w:t>
            </w:r>
            <w:r w:rsidRPr="00532387">
              <w:rPr>
                <w:rFonts w:ascii="Arial" w:hAnsi="Arial" w:cs="Arial"/>
                <w:bCs/>
              </w:rPr>
              <w:t>………………………</w:t>
            </w:r>
            <w:r w:rsidR="00CE1B76">
              <w:rPr>
                <w:rFonts w:ascii="Arial" w:hAnsi="Arial" w:cs="Arial"/>
                <w:bCs/>
              </w:rPr>
              <w:t>………………</w:t>
            </w:r>
            <w:r w:rsidR="00B55ED8">
              <w:rPr>
                <w:rFonts w:ascii="Arial" w:hAnsi="Arial" w:cs="Arial"/>
                <w:bCs/>
              </w:rPr>
              <w:t>…………………………………………….</w:t>
            </w:r>
          </w:p>
        </w:tc>
        <w:tc>
          <w:tcPr>
            <w:tcW w:w="531" w:type="dxa"/>
          </w:tcPr>
          <w:p w:rsidR="005824C9" w:rsidRPr="00A0638A" w:rsidRDefault="005824C9" w:rsidP="00F7549F">
            <w:pPr>
              <w:tabs>
                <w:tab w:val="left" w:pos="8222"/>
              </w:tabs>
              <w:jc w:val="both"/>
              <w:rPr>
                <w:rFonts w:ascii="Arial" w:hAnsi="Arial" w:cs="Arial"/>
              </w:rPr>
            </w:pPr>
          </w:p>
        </w:tc>
      </w:tr>
      <w:tr w:rsidR="00B55ED8" w:rsidRPr="00A0638A" w:rsidTr="00D12728">
        <w:tc>
          <w:tcPr>
            <w:tcW w:w="9039" w:type="dxa"/>
          </w:tcPr>
          <w:p w:rsidR="00B55ED8" w:rsidRDefault="00B55ED8" w:rsidP="00F7549F">
            <w:pPr>
              <w:spacing w:line="276" w:lineRule="auto"/>
              <w:ind w:right="-109"/>
              <w:jc w:val="both"/>
              <w:rPr>
                <w:rFonts w:ascii="Arial" w:hAnsi="Arial" w:cs="Arial"/>
                <w:bCs/>
              </w:rPr>
            </w:pPr>
            <w:r>
              <w:rPr>
                <w:rFonts w:ascii="Arial" w:hAnsi="Arial" w:cs="Arial"/>
                <w:bCs/>
              </w:rPr>
              <w:t xml:space="preserve">    </w:t>
            </w:r>
            <w:r w:rsidRPr="00B55ED8">
              <w:rPr>
                <w:rFonts w:ascii="Arial" w:hAnsi="Arial" w:cs="Arial"/>
                <w:bCs/>
              </w:rPr>
              <w:t>В.1.1 Приборы типа В с вентилятором в контуре сгорания..............</w:t>
            </w:r>
            <w:r>
              <w:rPr>
                <w:rFonts w:ascii="Arial" w:hAnsi="Arial" w:cs="Arial"/>
                <w:bCs/>
              </w:rPr>
              <w:t>.................</w:t>
            </w:r>
          </w:p>
        </w:tc>
        <w:tc>
          <w:tcPr>
            <w:tcW w:w="531" w:type="dxa"/>
          </w:tcPr>
          <w:p w:rsidR="00B55ED8" w:rsidRPr="00A0638A" w:rsidRDefault="00B55ED8" w:rsidP="00F7549F">
            <w:pPr>
              <w:tabs>
                <w:tab w:val="left" w:pos="8222"/>
              </w:tabs>
              <w:jc w:val="both"/>
              <w:rPr>
                <w:rFonts w:ascii="Arial" w:hAnsi="Arial" w:cs="Arial"/>
              </w:rPr>
            </w:pPr>
          </w:p>
        </w:tc>
      </w:tr>
      <w:tr w:rsidR="00B55ED8" w:rsidRPr="00A0638A" w:rsidTr="00D12728">
        <w:tc>
          <w:tcPr>
            <w:tcW w:w="9039" w:type="dxa"/>
          </w:tcPr>
          <w:p w:rsidR="00B55ED8" w:rsidRDefault="00B55ED8" w:rsidP="00F7549F">
            <w:pPr>
              <w:spacing w:line="276" w:lineRule="auto"/>
              <w:ind w:right="-109"/>
              <w:jc w:val="both"/>
              <w:rPr>
                <w:rFonts w:ascii="Arial" w:hAnsi="Arial" w:cs="Arial"/>
                <w:bCs/>
              </w:rPr>
            </w:pPr>
            <w:r>
              <w:rPr>
                <w:rFonts w:ascii="Arial" w:hAnsi="Arial" w:cs="Arial"/>
                <w:bCs/>
              </w:rPr>
              <w:t xml:space="preserve">    </w:t>
            </w:r>
            <w:r w:rsidRPr="00B55ED8">
              <w:rPr>
                <w:rFonts w:ascii="Arial" w:hAnsi="Arial" w:cs="Arial"/>
                <w:bCs/>
              </w:rPr>
              <w:t>В.1.2 Приборы типа С с вентилятором в контуре сгорания..............</w:t>
            </w:r>
            <w:r>
              <w:rPr>
                <w:rFonts w:ascii="Arial" w:hAnsi="Arial" w:cs="Arial"/>
                <w:bCs/>
              </w:rPr>
              <w:t>................</w:t>
            </w:r>
          </w:p>
        </w:tc>
        <w:tc>
          <w:tcPr>
            <w:tcW w:w="531" w:type="dxa"/>
          </w:tcPr>
          <w:p w:rsidR="00B55ED8" w:rsidRPr="00A0638A" w:rsidRDefault="00B55ED8" w:rsidP="00F7549F">
            <w:pPr>
              <w:tabs>
                <w:tab w:val="left" w:pos="8222"/>
              </w:tabs>
              <w:jc w:val="both"/>
              <w:rPr>
                <w:rFonts w:ascii="Arial" w:hAnsi="Arial" w:cs="Arial"/>
              </w:rPr>
            </w:pPr>
          </w:p>
        </w:tc>
      </w:tr>
      <w:tr w:rsidR="00B55ED8" w:rsidRPr="00A0638A" w:rsidTr="00D12728">
        <w:tc>
          <w:tcPr>
            <w:tcW w:w="9039" w:type="dxa"/>
          </w:tcPr>
          <w:p w:rsidR="00B55ED8" w:rsidRDefault="00B55ED8" w:rsidP="00F7549F">
            <w:pPr>
              <w:spacing w:line="276" w:lineRule="auto"/>
              <w:ind w:right="-109"/>
              <w:jc w:val="both"/>
              <w:rPr>
                <w:rFonts w:ascii="Arial" w:hAnsi="Arial" w:cs="Arial"/>
                <w:bCs/>
              </w:rPr>
            </w:pPr>
            <w:r w:rsidRPr="00B55ED8">
              <w:rPr>
                <w:rFonts w:ascii="Arial" w:hAnsi="Arial" w:cs="Arial"/>
                <w:bCs/>
              </w:rPr>
              <w:t>Приложение С (справочное) Правила эквивалентности</w:t>
            </w:r>
            <w:r>
              <w:rPr>
                <w:rFonts w:ascii="Arial" w:hAnsi="Arial" w:cs="Arial"/>
                <w:bCs/>
              </w:rPr>
              <w:t>…………………………...</w:t>
            </w:r>
          </w:p>
        </w:tc>
        <w:tc>
          <w:tcPr>
            <w:tcW w:w="531" w:type="dxa"/>
          </w:tcPr>
          <w:p w:rsidR="00B55ED8" w:rsidRPr="00A0638A" w:rsidRDefault="00B55ED8" w:rsidP="00F7549F">
            <w:pPr>
              <w:tabs>
                <w:tab w:val="left" w:pos="8222"/>
              </w:tabs>
              <w:jc w:val="both"/>
              <w:rPr>
                <w:rFonts w:ascii="Arial" w:hAnsi="Arial" w:cs="Arial"/>
              </w:rPr>
            </w:pPr>
          </w:p>
        </w:tc>
      </w:tr>
      <w:tr w:rsidR="00B55ED8" w:rsidRPr="00A0638A" w:rsidTr="00D12728">
        <w:tc>
          <w:tcPr>
            <w:tcW w:w="9039" w:type="dxa"/>
          </w:tcPr>
          <w:p w:rsidR="00B55ED8" w:rsidRDefault="00B55ED8" w:rsidP="00F7549F">
            <w:pPr>
              <w:spacing w:line="276" w:lineRule="auto"/>
              <w:ind w:right="-109"/>
              <w:jc w:val="both"/>
              <w:rPr>
                <w:rFonts w:ascii="Arial" w:hAnsi="Arial" w:cs="Arial"/>
                <w:bCs/>
              </w:rPr>
            </w:pPr>
            <w:r>
              <w:rPr>
                <w:rFonts w:ascii="Arial" w:hAnsi="Arial" w:cs="Arial"/>
                <w:bCs/>
              </w:rPr>
              <w:t xml:space="preserve">  </w:t>
            </w:r>
            <w:r w:rsidRPr="00B55ED8">
              <w:rPr>
                <w:rFonts w:ascii="Arial" w:hAnsi="Arial" w:cs="Arial"/>
                <w:bCs/>
              </w:rPr>
              <w:t>С.1 Переход в категории в пределах ограниченного диапазона индекса Воббе.............................................................................................</w:t>
            </w:r>
            <w:r>
              <w:rPr>
                <w:rFonts w:ascii="Arial" w:hAnsi="Arial" w:cs="Arial"/>
                <w:bCs/>
              </w:rPr>
              <w:t>..........................</w:t>
            </w:r>
          </w:p>
        </w:tc>
        <w:tc>
          <w:tcPr>
            <w:tcW w:w="531" w:type="dxa"/>
          </w:tcPr>
          <w:p w:rsidR="00B55ED8" w:rsidRPr="00A0638A" w:rsidRDefault="00B55ED8" w:rsidP="00F7549F">
            <w:pPr>
              <w:tabs>
                <w:tab w:val="left" w:pos="8222"/>
              </w:tabs>
              <w:jc w:val="both"/>
              <w:rPr>
                <w:rFonts w:ascii="Arial" w:hAnsi="Arial" w:cs="Arial"/>
              </w:rPr>
            </w:pPr>
          </w:p>
        </w:tc>
      </w:tr>
      <w:tr w:rsidR="00B55ED8" w:rsidRPr="00A0638A" w:rsidTr="00D12728">
        <w:tc>
          <w:tcPr>
            <w:tcW w:w="9039" w:type="dxa"/>
          </w:tcPr>
          <w:p w:rsidR="00B55ED8" w:rsidRDefault="00B55ED8" w:rsidP="00F7549F">
            <w:pPr>
              <w:spacing w:line="276" w:lineRule="auto"/>
              <w:ind w:right="-109"/>
              <w:jc w:val="both"/>
              <w:rPr>
                <w:rFonts w:ascii="Arial" w:hAnsi="Arial" w:cs="Arial"/>
                <w:bCs/>
              </w:rPr>
            </w:pPr>
            <w:r>
              <w:rPr>
                <w:rFonts w:ascii="Arial" w:hAnsi="Arial" w:cs="Arial"/>
                <w:bCs/>
              </w:rPr>
              <w:t xml:space="preserve">  </w:t>
            </w:r>
            <w:r w:rsidRPr="00B55ED8">
              <w:rPr>
                <w:rFonts w:ascii="Arial" w:hAnsi="Arial" w:cs="Arial"/>
                <w:bCs/>
              </w:rPr>
              <w:t>С.2 Переход в категории в пределах идентичного диапазона индекса Воббе.............................................................................................</w:t>
            </w:r>
            <w:r>
              <w:rPr>
                <w:rFonts w:ascii="Arial" w:hAnsi="Arial" w:cs="Arial"/>
                <w:bCs/>
              </w:rPr>
              <w:t>..........................</w:t>
            </w:r>
          </w:p>
        </w:tc>
        <w:tc>
          <w:tcPr>
            <w:tcW w:w="531" w:type="dxa"/>
          </w:tcPr>
          <w:p w:rsidR="00B55ED8" w:rsidRPr="00A0638A" w:rsidRDefault="00B55ED8" w:rsidP="00F7549F">
            <w:pPr>
              <w:tabs>
                <w:tab w:val="left" w:pos="8222"/>
              </w:tabs>
              <w:jc w:val="both"/>
              <w:rPr>
                <w:rFonts w:ascii="Arial" w:hAnsi="Arial" w:cs="Arial"/>
              </w:rPr>
            </w:pPr>
          </w:p>
        </w:tc>
      </w:tr>
      <w:tr w:rsidR="00B55ED8" w:rsidRPr="00A0638A" w:rsidTr="00D12728">
        <w:tc>
          <w:tcPr>
            <w:tcW w:w="9039" w:type="dxa"/>
          </w:tcPr>
          <w:p w:rsidR="00B55ED8" w:rsidRDefault="00B55ED8" w:rsidP="00F7549F">
            <w:pPr>
              <w:spacing w:line="276" w:lineRule="auto"/>
              <w:ind w:right="-109"/>
              <w:jc w:val="both"/>
              <w:rPr>
                <w:rFonts w:ascii="Arial" w:hAnsi="Arial" w:cs="Arial"/>
                <w:bCs/>
              </w:rPr>
            </w:pPr>
            <w:r>
              <w:rPr>
                <w:rFonts w:ascii="Arial" w:hAnsi="Arial" w:cs="Arial"/>
                <w:bCs/>
              </w:rPr>
              <w:t xml:space="preserve">  </w:t>
            </w:r>
            <w:r w:rsidRPr="00B55ED8">
              <w:rPr>
                <w:rFonts w:ascii="Arial" w:hAnsi="Arial" w:cs="Arial"/>
                <w:bCs/>
              </w:rPr>
              <w:t>C.3 Переход в категории в более широком диапазоне индекса Воббе.............................................................................................................</w:t>
            </w:r>
            <w:r>
              <w:rPr>
                <w:rFonts w:ascii="Arial" w:hAnsi="Arial" w:cs="Arial"/>
                <w:bCs/>
              </w:rPr>
              <w:t>............</w:t>
            </w:r>
          </w:p>
        </w:tc>
        <w:tc>
          <w:tcPr>
            <w:tcW w:w="531" w:type="dxa"/>
          </w:tcPr>
          <w:p w:rsidR="00B55ED8" w:rsidRPr="00A0638A" w:rsidRDefault="00B55ED8" w:rsidP="00F7549F">
            <w:pPr>
              <w:tabs>
                <w:tab w:val="left" w:pos="8222"/>
              </w:tabs>
              <w:jc w:val="both"/>
              <w:rPr>
                <w:rFonts w:ascii="Arial" w:hAnsi="Arial" w:cs="Arial"/>
              </w:rPr>
            </w:pPr>
          </w:p>
        </w:tc>
      </w:tr>
      <w:tr w:rsidR="00B55ED8" w:rsidRPr="00A0638A" w:rsidTr="00D12728">
        <w:tc>
          <w:tcPr>
            <w:tcW w:w="9039" w:type="dxa"/>
          </w:tcPr>
          <w:p w:rsidR="00B55ED8" w:rsidRDefault="006D1239" w:rsidP="00F7549F">
            <w:pPr>
              <w:spacing w:line="276" w:lineRule="auto"/>
              <w:ind w:right="-109"/>
              <w:jc w:val="both"/>
              <w:rPr>
                <w:rFonts w:ascii="Arial" w:hAnsi="Arial" w:cs="Arial"/>
                <w:bCs/>
              </w:rPr>
            </w:pPr>
            <w:r w:rsidRPr="006D1239">
              <w:rPr>
                <w:rFonts w:ascii="Arial" w:hAnsi="Arial" w:cs="Arial"/>
                <w:bCs/>
              </w:rPr>
              <w:t>Приложение D (справочное) Расчет массового расхода дымовых газов</w:t>
            </w:r>
            <w:r>
              <w:rPr>
                <w:rFonts w:ascii="Arial" w:hAnsi="Arial" w:cs="Arial"/>
                <w:bCs/>
              </w:rPr>
              <w:t xml:space="preserve"> </w:t>
            </w:r>
            <w:r w:rsidRPr="006D1239">
              <w:rPr>
                <w:rFonts w:ascii="Arial" w:hAnsi="Arial" w:cs="Arial"/>
                <w:bCs/>
              </w:rPr>
              <w:t>...</w:t>
            </w:r>
            <w:r>
              <w:rPr>
                <w:rFonts w:ascii="Arial" w:hAnsi="Arial" w:cs="Arial"/>
                <w:bCs/>
              </w:rPr>
              <w:t>.......</w:t>
            </w:r>
          </w:p>
        </w:tc>
        <w:tc>
          <w:tcPr>
            <w:tcW w:w="531" w:type="dxa"/>
          </w:tcPr>
          <w:p w:rsidR="00B55ED8" w:rsidRPr="00A0638A" w:rsidRDefault="00B55ED8" w:rsidP="00F7549F">
            <w:pPr>
              <w:tabs>
                <w:tab w:val="left" w:pos="8222"/>
              </w:tabs>
              <w:jc w:val="both"/>
              <w:rPr>
                <w:rFonts w:ascii="Arial" w:hAnsi="Arial" w:cs="Arial"/>
              </w:rPr>
            </w:pPr>
          </w:p>
        </w:tc>
      </w:tr>
      <w:tr w:rsidR="00B55ED8" w:rsidRPr="00A0638A" w:rsidTr="00D12728">
        <w:tc>
          <w:tcPr>
            <w:tcW w:w="9039" w:type="dxa"/>
          </w:tcPr>
          <w:p w:rsidR="00B55ED8" w:rsidRDefault="006D1239" w:rsidP="00F7549F">
            <w:pPr>
              <w:spacing w:line="276" w:lineRule="auto"/>
              <w:ind w:right="-109"/>
              <w:jc w:val="both"/>
              <w:rPr>
                <w:rFonts w:ascii="Arial" w:hAnsi="Arial" w:cs="Arial"/>
                <w:bCs/>
              </w:rPr>
            </w:pPr>
            <w:r>
              <w:rPr>
                <w:rFonts w:ascii="Arial" w:hAnsi="Arial" w:cs="Arial"/>
                <w:bCs/>
              </w:rPr>
              <w:t xml:space="preserve">  </w:t>
            </w:r>
            <w:r w:rsidRPr="006D1239">
              <w:rPr>
                <w:rFonts w:ascii="Arial" w:hAnsi="Arial" w:cs="Arial"/>
                <w:bCs/>
              </w:rPr>
              <w:t>D.1 Массовый расход дымовых газов...................................................</w:t>
            </w:r>
            <w:r>
              <w:rPr>
                <w:rFonts w:ascii="Arial" w:hAnsi="Arial" w:cs="Arial"/>
                <w:bCs/>
              </w:rPr>
              <w:t>..............</w:t>
            </w:r>
            <w:r w:rsidRPr="006D1239">
              <w:rPr>
                <w:rFonts w:ascii="Arial" w:hAnsi="Arial" w:cs="Arial"/>
                <w:bCs/>
              </w:rPr>
              <w:t>.</w:t>
            </w:r>
          </w:p>
        </w:tc>
        <w:tc>
          <w:tcPr>
            <w:tcW w:w="531" w:type="dxa"/>
          </w:tcPr>
          <w:p w:rsidR="00B55ED8" w:rsidRPr="00A0638A" w:rsidRDefault="00B55ED8" w:rsidP="00F7549F">
            <w:pPr>
              <w:tabs>
                <w:tab w:val="left" w:pos="8222"/>
              </w:tabs>
              <w:jc w:val="both"/>
              <w:rPr>
                <w:rFonts w:ascii="Arial" w:hAnsi="Arial" w:cs="Arial"/>
              </w:rPr>
            </w:pPr>
          </w:p>
        </w:tc>
      </w:tr>
      <w:tr w:rsidR="00B55ED8" w:rsidRPr="00A0638A" w:rsidTr="00D12728">
        <w:tc>
          <w:tcPr>
            <w:tcW w:w="9039" w:type="dxa"/>
          </w:tcPr>
          <w:p w:rsidR="00B55ED8" w:rsidRDefault="002930BD" w:rsidP="00F7549F">
            <w:pPr>
              <w:spacing w:line="276" w:lineRule="auto"/>
              <w:ind w:right="-109"/>
              <w:jc w:val="both"/>
              <w:rPr>
                <w:rFonts w:ascii="Arial" w:hAnsi="Arial" w:cs="Arial"/>
                <w:bCs/>
              </w:rPr>
            </w:pPr>
            <w:r>
              <w:rPr>
                <w:rFonts w:ascii="Arial" w:hAnsi="Arial" w:cs="Arial"/>
                <w:bCs/>
              </w:rPr>
              <w:t xml:space="preserve">  </w:t>
            </w:r>
            <w:r w:rsidRPr="002930BD">
              <w:rPr>
                <w:rFonts w:ascii="Arial" w:hAnsi="Arial" w:cs="Arial"/>
                <w:bCs/>
              </w:rPr>
              <w:t>D.2 Количество воздуха в дымовых газах.............................................</w:t>
            </w:r>
            <w:r>
              <w:rPr>
                <w:rFonts w:ascii="Arial" w:hAnsi="Arial" w:cs="Arial"/>
                <w:bCs/>
              </w:rPr>
              <w:t>..............</w:t>
            </w:r>
          </w:p>
        </w:tc>
        <w:tc>
          <w:tcPr>
            <w:tcW w:w="531" w:type="dxa"/>
          </w:tcPr>
          <w:p w:rsidR="00B55ED8" w:rsidRPr="00A0638A" w:rsidRDefault="00B55ED8" w:rsidP="00F7549F">
            <w:pPr>
              <w:tabs>
                <w:tab w:val="left" w:pos="8222"/>
              </w:tabs>
              <w:jc w:val="both"/>
              <w:rPr>
                <w:rFonts w:ascii="Arial" w:hAnsi="Arial" w:cs="Arial"/>
              </w:rPr>
            </w:pPr>
          </w:p>
        </w:tc>
      </w:tr>
      <w:tr w:rsidR="00B55ED8" w:rsidRPr="00A0638A" w:rsidTr="00D12728">
        <w:tc>
          <w:tcPr>
            <w:tcW w:w="9039" w:type="dxa"/>
          </w:tcPr>
          <w:p w:rsidR="00B55ED8" w:rsidRDefault="002930BD" w:rsidP="00F7549F">
            <w:pPr>
              <w:spacing w:line="276" w:lineRule="auto"/>
              <w:ind w:right="-109"/>
              <w:jc w:val="both"/>
              <w:rPr>
                <w:rFonts w:ascii="Arial" w:hAnsi="Arial" w:cs="Arial"/>
                <w:bCs/>
              </w:rPr>
            </w:pPr>
            <w:r>
              <w:rPr>
                <w:rFonts w:ascii="Arial" w:hAnsi="Arial" w:cs="Arial"/>
                <w:bCs/>
              </w:rPr>
              <w:t xml:space="preserve">  </w:t>
            </w:r>
            <w:r w:rsidRPr="002930BD">
              <w:rPr>
                <w:rFonts w:ascii="Arial" w:hAnsi="Arial" w:cs="Arial"/>
                <w:bCs/>
              </w:rPr>
              <w:t>D.3 Коэффициент избытка воздуха в дымовых газах (</w:t>
            </w:r>
            <w:r>
              <w:rPr>
                <w:rFonts w:eastAsiaTheme="minorEastAsia"/>
                <w:b/>
                <w:bCs/>
                <w:noProof/>
                <w:color w:val="000000"/>
                <w:sz w:val="28"/>
                <w:szCs w:val="28"/>
              </w:rPr>
              <w:t>λ</w:t>
            </w:r>
            <w:r w:rsidRPr="002930BD">
              <w:rPr>
                <w:rFonts w:ascii="Arial" w:hAnsi="Arial" w:cs="Arial"/>
                <w:bCs/>
              </w:rPr>
              <w:t>) ...............</w:t>
            </w:r>
            <w:r>
              <w:rPr>
                <w:rFonts w:ascii="Arial" w:hAnsi="Arial" w:cs="Arial"/>
                <w:bCs/>
              </w:rPr>
              <w:t>..................</w:t>
            </w:r>
            <w:r w:rsidRPr="002930BD">
              <w:rPr>
                <w:rFonts w:ascii="Arial" w:hAnsi="Arial" w:cs="Arial"/>
                <w:bCs/>
              </w:rPr>
              <w:t>..</w:t>
            </w:r>
          </w:p>
        </w:tc>
        <w:tc>
          <w:tcPr>
            <w:tcW w:w="531" w:type="dxa"/>
          </w:tcPr>
          <w:p w:rsidR="00B55ED8" w:rsidRPr="00A0638A" w:rsidRDefault="00B55ED8" w:rsidP="00F7549F">
            <w:pPr>
              <w:tabs>
                <w:tab w:val="left" w:pos="8222"/>
              </w:tabs>
              <w:jc w:val="both"/>
              <w:rPr>
                <w:rFonts w:ascii="Arial" w:hAnsi="Arial" w:cs="Arial"/>
              </w:rPr>
            </w:pPr>
          </w:p>
        </w:tc>
      </w:tr>
      <w:tr w:rsidR="00B55ED8" w:rsidRPr="00A0638A" w:rsidTr="00D12728">
        <w:tc>
          <w:tcPr>
            <w:tcW w:w="9039" w:type="dxa"/>
          </w:tcPr>
          <w:p w:rsidR="00B55ED8" w:rsidRDefault="002930BD" w:rsidP="00F7549F">
            <w:pPr>
              <w:spacing w:line="276" w:lineRule="auto"/>
              <w:ind w:right="-109"/>
              <w:jc w:val="both"/>
              <w:rPr>
                <w:rFonts w:ascii="Arial" w:hAnsi="Arial" w:cs="Arial"/>
                <w:bCs/>
              </w:rPr>
            </w:pPr>
            <w:r>
              <w:rPr>
                <w:rFonts w:ascii="Arial" w:hAnsi="Arial" w:cs="Arial"/>
                <w:bCs/>
              </w:rPr>
              <w:t xml:space="preserve">  </w:t>
            </w:r>
            <w:r w:rsidRPr="002930BD">
              <w:rPr>
                <w:rFonts w:ascii="Arial" w:hAnsi="Arial" w:cs="Arial"/>
                <w:bCs/>
              </w:rPr>
              <w:t>D.4 Количество водяного пара в дымовых газах.................................</w:t>
            </w:r>
            <w:r>
              <w:rPr>
                <w:rFonts w:ascii="Arial" w:hAnsi="Arial" w:cs="Arial"/>
                <w:bCs/>
              </w:rPr>
              <w:t>................</w:t>
            </w:r>
          </w:p>
        </w:tc>
        <w:tc>
          <w:tcPr>
            <w:tcW w:w="531" w:type="dxa"/>
          </w:tcPr>
          <w:p w:rsidR="00B55ED8" w:rsidRPr="00A0638A" w:rsidRDefault="00B55ED8" w:rsidP="00F7549F">
            <w:pPr>
              <w:tabs>
                <w:tab w:val="left" w:pos="8222"/>
              </w:tabs>
              <w:jc w:val="both"/>
              <w:rPr>
                <w:rFonts w:ascii="Arial" w:hAnsi="Arial" w:cs="Arial"/>
              </w:rPr>
            </w:pPr>
          </w:p>
        </w:tc>
      </w:tr>
      <w:tr w:rsidR="00B55ED8" w:rsidRPr="00A0638A" w:rsidTr="00D12728">
        <w:tc>
          <w:tcPr>
            <w:tcW w:w="9039" w:type="dxa"/>
          </w:tcPr>
          <w:p w:rsidR="00B55ED8" w:rsidRDefault="002930BD" w:rsidP="00F7549F">
            <w:pPr>
              <w:spacing w:line="276" w:lineRule="auto"/>
              <w:ind w:right="-109"/>
              <w:jc w:val="both"/>
              <w:rPr>
                <w:rFonts w:ascii="Arial" w:hAnsi="Arial" w:cs="Arial"/>
                <w:bCs/>
              </w:rPr>
            </w:pPr>
            <w:r>
              <w:rPr>
                <w:rFonts w:ascii="Arial" w:hAnsi="Arial" w:cs="Arial"/>
                <w:bCs/>
              </w:rPr>
              <w:t xml:space="preserve">  </w:t>
            </w:r>
            <w:r w:rsidRPr="002930BD">
              <w:rPr>
                <w:rFonts w:ascii="Arial" w:hAnsi="Arial" w:cs="Arial"/>
                <w:bCs/>
              </w:rPr>
              <w:t>D.5 Количество азота в дымовых газах.................................................</w:t>
            </w:r>
            <w:r>
              <w:rPr>
                <w:rFonts w:ascii="Arial" w:hAnsi="Arial" w:cs="Arial"/>
                <w:bCs/>
              </w:rPr>
              <w:t>..............</w:t>
            </w:r>
          </w:p>
        </w:tc>
        <w:tc>
          <w:tcPr>
            <w:tcW w:w="531" w:type="dxa"/>
          </w:tcPr>
          <w:p w:rsidR="00B55ED8" w:rsidRPr="00A0638A" w:rsidRDefault="00B55ED8" w:rsidP="00F7549F">
            <w:pPr>
              <w:tabs>
                <w:tab w:val="left" w:pos="8222"/>
              </w:tabs>
              <w:jc w:val="both"/>
              <w:rPr>
                <w:rFonts w:ascii="Arial" w:hAnsi="Arial" w:cs="Arial"/>
              </w:rPr>
            </w:pPr>
          </w:p>
        </w:tc>
      </w:tr>
      <w:tr w:rsidR="00B55ED8" w:rsidRPr="00A0638A" w:rsidTr="00D12728">
        <w:tc>
          <w:tcPr>
            <w:tcW w:w="9039" w:type="dxa"/>
          </w:tcPr>
          <w:p w:rsidR="00B55ED8" w:rsidRDefault="002930BD" w:rsidP="00F7549F">
            <w:pPr>
              <w:spacing w:line="276" w:lineRule="auto"/>
              <w:ind w:right="-109"/>
              <w:jc w:val="both"/>
              <w:rPr>
                <w:rFonts w:ascii="Arial" w:hAnsi="Arial" w:cs="Arial"/>
                <w:bCs/>
              </w:rPr>
            </w:pPr>
            <w:r>
              <w:rPr>
                <w:rFonts w:ascii="Arial" w:hAnsi="Arial" w:cs="Arial"/>
                <w:bCs/>
              </w:rPr>
              <w:t xml:space="preserve">  </w:t>
            </w:r>
            <w:r w:rsidRPr="002930BD">
              <w:rPr>
                <w:rFonts w:ascii="Arial" w:hAnsi="Arial" w:cs="Arial"/>
                <w:bCs/>
              </w:rPr>
              <w:t>D.6 Количество кислорода в дымовых газах........................................</w:t>
            </w:r>
            <w:r>
              <w:rPr>
                <w:rFonts w:ascii="Arial" w:hAnsi="Arial" w:cs="Arial"/>
                <w:bCs/>
              </w:rPr>
              <w:t>...............</w:t>
            </w:r>
          </w:p>
        </w:tc>
        <w:tc>
          <w:tcPr>
            <w:tcW w:w="531" w:type="dxa"/>
          </w:tcPr>
          <w:p w:rsidR="00B55ED8" w:rsidRPr="00A0638A" w:rsidRDefault="00B55ED8" w:rsidP="00F7549F">
            <w:pPr>
              <w:tabs>
                <w:tab w:val="left" w:pos="8222"/>
              </w:tabs>
              <w:jc w:val="both"/>
              <w:rPr>
                <w:rFonts w:ascii="Arial" w:hAnsi="Arial" w:cs="Arial"/>
              </w:rPr>
            </w:pPr>
          </w:p>
        </w:tc>
      </w:tr>
      <w:tr w:rsidR="002930BD" w:rsidRPr="00A0638A" w:rsidTr="00D12728">
        <w:tc>
          <w:tcPr>
            <w:tcW w:w="9039" w:type="dxa"/>
          </w:tcPr>
          <w:p w:rsidR="002930BD" w:rsidRDefault="002930BD" w:rsidP="00F7549F">
            <w:pPr>
              <w:spacing w:line="276" w:lineRule="auto"/>
              <w:ind w:right="-109"/>
              <w:jc w:val="both"/>
              <w:rPr>
                <w:rFonts w:ascii="Arial" w:hAnsi="Arial" w:cs="Arial"/>
                <w:bCs/>
              </w:rPr>
            </w:pPr>
            <w:r>
              <w:rPr>
                <w:rFonts w:ascii="Arial" w:hAnsi="Arial" w:cs="Arial"/>
                <w:bCs/>
              </w:rPr>
              <w:t xml:space="preserve">  </w:t>
            </w:r>
            <w:r w:rsidRPr="002930BD">
              <w:rPr>
                <w:rFonts w:ascii="Arial" w:hAnsi="Arial" w:cs="Arial"/>
                <w:bCs/>
              </w:rPr>
              <w:t>D.7 Сухое количество дымового газа.....................................................</w:t>
            </w:r>
            <w:r>
              <w:rPr>
                <w:rFonts w:ascii="Arial" w:hAnsi="Arial" w:cs="Arial"/>
                <w:bCs/>
              </w:rPr>
              <w:t>.............</w:t>
            </w:r>
          </w:p>
        </w:tc>
        <w:tc>
          <w:tcPr>
            <w:tcW w:w="531" w:type="dxa"/>
          </w:tcPr>
          <w:p w:rsidR="002930BD" w:rsidRPr="00A0638A" w:rsidRDefault="002930BD" w:rsidP="00F7549F">
            <w:pPr>
              <w:tabs>
                <w:tab w:val="left" w:pos="8222"/>
              </w:tabs>
              <w:jc w:val="both"/>
              <w:rPr>
                <w:rFonts w:ascii="Arial" w:hAnsi="Arial" w:cs="Arial"/>
              </w:rPr>
            </w:pPr>
          </w:p>
        </w:tc>
      </w:tr>
      <w:tr w:rsidR="002930BD" w:rsidRPr="00A0638A" w:rsidTr="00D12728">
        <w:tc>
          <w:tcPr>
            <w:tcW w:w="9039" w:type="dxa"/>
          </w:tcPr>
          <w:p w:rsidR="002930BD" w:rsidRDefault="002930BD" w:rsidP="00F7549F">
            <w:pPr>
              <w:spacing w:line="276" w:lineRule="auto"/>
              <w:ind w:right="-109"/>
              <w:jc w:val="both"/>
              <w:rPr>
                <w:rFonts w:ascii="Arial" w:hAnsi="Arial" w:cs="Arial"/>
                <w:bCs/>
              </w:rPr>
            </w:pPr>
            <w:r>
              <w:rPr>
                <w:rFonts w:ascii="Arial" w:hAnsi="Arial" w:cs="Arial"/>
                <w:bCs/>
              </w:rPr>
              <w:t xml:space="preserve">  </w:t>
            </w:r>
            <w:r w:rsidRPr="002930BD">
              <w:rPr>
                <w:rFonts w:ascii="Arial" w:hAnsi="Arial" w:cs="Arial"/>
                <w:bCs/>
              </w:rPr>
              <w:t>D.8 Количество диоксида углерода в дымовых газах........................</w:t>
            </w:r>
            <w:r>
              <w:rPr>
                <w:rFonts w:ascii="Arial" w:hAnsi="Arial" w:cs="Arial"/>
                <w:bCs/>
              </w:rPr>
              <w:t>.................</w:t>
            </w:r>
          </w:p>
        </w:tc>
        <w:tc>
          <w:tcPr>
            <w:tcW w:w="531" w:type="dxa"/>
          </w:tcPr>
          <w:p w:rsidR="002930BD" w:rsidRPr="00A0638A" w:rsidRDefault="002930BD" w:rsidP="00F7549F">
            <w:pPr>
              <w:tabs>
                <w:tab w:val="left" w:pos="8222"/>
              </w:tabs>
              <w:jc w:val="both"/>
              <w:rPr>
                <w:rFonts w:ascii="Arial" w:hAnsi="Arial" w:cs="Arial"/>
              </w:rPr>
            </w:pPr>
          </w:p>
        </w:tc>
      </w:tr>
      <w:tr w:rsidR="002930BD" w:rsidRPr="00A0638A" w:rsidTr="00D12728">
        <w:tc>
          <w:tcPr>
            <w:tcW w:w="9039" w:type="dxa"/>
          </w:tcPr>
          <w:p w:rsidR="002930BD" w:rsidRDefault="002930BD" w:rsidP="00F7549F">
            <w:pPr>
              <w:spacing w:line="276" w:lineRule="auto"/>
              <w:ind w:right="-109"/>
              <w:jc w:val="both"/>
              <w:rPr>
                <w:rFonts w:ascii="Arial" w:hAnsi="Arial" w:cs="Arial"/>
                <w:bCs/>
              </w:rPr>
            </w:pPr>
            <w:r w:rsidRPr="002930BD">
              <w:rPr>
                <w:rFonts w:ascii="Arial" w:hAnsi="Arial" w:cs="Arial"/>
                <w:bCs/>
              </w:rPr>
              <w:t>Приложение Е (справочное) Определение типов газа, используемых в разных странах.............................................................</w:t>
            </w:r>
            <w:r>
              <w:rPr>
                <w:rFonts w:ascii="Arial" w:hAnsi="Arial" w:cs="Arial"/>
                <w:bCs/>
              </w:rPr>
              <w:t>.........................................................</w:t>
            </w:r>
          </w:p>
        </w:tc>
        <w:tc>
          <w:tcPr>
            <w:tcW w:w="531" w:type="dxa"/>
          </w:tcPr>
          <w:p w:rsidR="002930BD" w:rsidRPr="00A0638A" w:rsidRDefault="002930BD" w:rsidP="00F7549F">
            <w:pPr>
              <w:tabs>
                <w:tab w:val="left" w:pos="8222"/>
              </w:tabs>
              <w:jc w:val="both"/>
              <w:rPr>
                <w:rFonts w:ascii="Arial" w:hAnsi="Arial" w:cs="Arial"/>
              </w:rPr>
            </w:pPr>
          </w:p>
        </w:tc>
      </w:tr>
      <w:tr w:rsidR="002930BD" w:rsidRPr="00A0638A" w:rsidTr="00D12728">
        <w:tc>
          <w:tcPr>
            <w:tcW w:w="9039" w:type="dxa"/>
          </w:tcPr>
          <w:p w:rsidR="002930BD" w:rsidRDefault="002930BD" w:rsidP="00F7549F">
            <w:pPr>
              <w:spacing w:line="276" w:lineRule="auto"/>
              <w:ind w:right="-109"/>
              <w:jc w:val="both"/>
              <w:rPr>
                <w:rFonts w:ascii="Arial" w:hAnsi="Arial" w:cs="Arial"/>
                <w:bCs/>
              </w:rPr>
            </w:pPr>
            <w:r w:rsidRPr="002930BD">
              <w:rPr>
                <w:rFonts w:ascii="Arial" w:hAnsi="Arial" w:cs="Arial"/>
                <w:bCs/>
              </w:rPr>
              <w:t>Приложение F (обязательное) Особые национальные условия.........</w:t>
            </w:r>
            <w:r>
              <w:rPr>
                <w:rFonts w:ascii="Arial" w:hAnsi="Arial" w:cs="Arial"/>
                <w:bCs/>
              </w:rPr>
              <w:t>................</w:t>
            </w:r>
          </w:p>
        </w:tc>
        <w:tc>
          <w:tcPr>
            <w:tcW w:w="531" w:type="dxa"/>
          </w:tcPr>
          <w:p w:rsidR="002930BD" w:rsidRPr="00A0638A" w:rsidRDefault="002930BD" w:rsidP="00F7549F">
            <w:pPr>
              <w:tabs>
                <w:tab w:val="left" w:pos="8222"/>
              </w:tabs>
              <w:jc w:val="both"/>
              <w:rPr>
                <w:rFonts w:ascii="Arial" w:hAnsi="Arial" w:cs="Arial"/>
              </w:rPr>
            </w:pPr>
          </w:p>
        </w:tc>
      </w:tr>
      <w:tr w:rsidR="002930BD" w:rsidRPr="00A0638A" w:rsidTr="00D12728">
        <w:tc>
          <w:tcPr>
            <w:tcW w:w="9039" w:type="dxa"/>
          </w:tcPr>
          <w:p w:rsidR="002930BD" w:rsidRDefault="002930BD" w:rsidP="00F7549F">
            <w:pPr>
              <w:spacing w:line="276" w:lineRule="auto"/>
              <w:ind w:right="-109"/>
              <w:jc w:val="both"/>
              <w:rPr>
                <w:rFonts w:ascii="Arial" w:hAnsi="Arial" w:cs="Arial"/>
                <w:bCs/>
              </w:rPr>
            </w:pPr>
            <w:r w:rsidRPr="002930BD">
              <w:rPr>
                <w:rFonts w:ascii="Arial" w:hAnsi="Arial" w:cs="Arial"/>
                <w:bCs/>
              </w:rPr>
              <w:t>Приложение G (обязательное) Расчет конверсий Nox.........................</w:t>
            </w:r>
            <w:r>
              <w:rPr>
                <w:rFonts w:ascii="Arial" w:hAnsi="Arial" w:cs="Arial"/>
                <w:bCs/>
              </w:rPr>
              <w:t>.................</w:t>
            </w:r>
          </w:p>
        </w:tc>
        <w:tc>
          <w:tcPr>
            <w:tcW w:w="531" w:type="dxa"/>
          </w:tcPr>
          <w:p w:rsidR="002930BD" w:rsidRPr="00A0638A" w:rsidRDefault="002930BD" w:rsidP="00F7549F">
            <w:pPr>
              <w:tabs>
                <w:tab w:val="left" w:pos="8222"/>
              </w:tabs>
              <w:jc w:val="both"/>
              <w:rPr>
                <w:rFonts w:ascii="Arial" w:hAnsi="Arial" w:cs="Arial"/>
              </w:rPr>
            </w:pPr>
          </w:p>
        </w:tc>
      </w:tr>
      <w:tr w:rsidR="002930BD" w:rsidRPr="00A0638A" w:rsidTr="00D12728">
        <w:tc>
          <w:tcPr>
            <w:tcW w:w="9039" w:type="dxa"/>
          </w:tcPr>
          <w:p w:rsidR="002930BD" w:rsidRDefault="002930BD" w:rsidP="00F7549F">
            <w:pPr>
              <w:spacing w:line="276" w:lineRule="auto"/>
              <w:ind w:right="-109"/>
              <w:jc w:val="both"/>
              <w:rPr>
                <w:rFonts w:ascii="Arial" w:hAnsi="Arial" w:cs="Arial"/>
                <w:bCs/>
              </w:rPr>
            </w:pPr>
            <w:r>
              <w:rPr>
                <w:rFonts w:ascii="Arial" w:hAnsi="Arial" w:cs="Arial"/>
                <w:bCs/>
              </w:rPr>
              <w:lastRenderedPageBreak/>
              <w:t xml:space="preserve">  </w:t>
            </w:r>
            <w:r w:rsidRPr="002930BD">
              <w:rPr>
                <w:rFonts w:ascii="Arial" w:hAnsi="Arial" w:cs="Arial"/>
                <w:bCs/>
              </w:rPr>
              <w:t>G.1 Коэффициенты пересчета выбросов NOx.....................................</w:t>
            </w:r>
            <w:r>
              <w:rPr>
                <w:rFonts w:ascii="Arial" w:hAnsi="Arial" w:cs="Arial"/>
                <w:bCs/>
              </w:rPr>
              <w:t>................</w:t>
            </w:r>
          </w:p>
        </w:tc>
        <w:tc>
          <w:tcPr>
            <w:tcW w:w="531" w:type="dxa"/>
          </w:tcPr>
          <w:p w:rsidR="002930BD" w:rsidRPr="00A0638A" w:rsidRDefault="002930BD" w:rsidP="00F7549F">
            <w:pPr>
              <w:tabs>
                <w:tab w:val="left" w:pos="8222"/>
              </w:tabs>
              <w:jc w:val="both"/>
              <w:rPr>
                <w:rFonts w:ascii="Arial" w:hAnsi="Arial" w:cs="Arial"/>
              </w:rPr>
            </w:pPr>
          </w:p>
        </w:tc>
      </w:tr>
      <w:tr w:rsidR="002930BD" w:rsidRPr="00A0638A" w:rsidTr="00D12728">
        <w:tc>
          <w:tcPr>
            <w:tcW w:w="9039" w:type="dxa"/>
          </w:tcPr>
          <w:p w:rsidR="002930BD" w:rsidRDefault="0022072B" w:rsidP="00F7549F">
            <w:pPr>
              <w:spacing w:line="276" w:lineRule="auto"/>
              <w:ind w:right="-109"/>
              <w:jc w:val="both"/>
              <w:rPr>
                <w:rFonts w:ascii="Arial" w:hAnsi="Arial" w:cs="Arial"/>
                <w:bCs/>
              </w:rPr>
            </w:pPr>
            <w:r>
              <w:rPr>
                <w:rFonts w:ascii="Arial" w:hAnsi="Arial" w:cs="Arial"/>
                <w:bCs/>
              </w:rPr>
              <w:t xml:space="preserve">  </w:t>
            </w:r>
            <w:r w:rsidRPr="0022072B">
              <w:rPr>
                <w:rFonts w:ascii="Arial" w:hAnsi="Arial" w:cs="Arial"/>
                <w:bCs/>
              </w:rPr>
              <w:t>G.2 Конверсия NOx. Расчет.....................................................................</w:t>
            </w:r>
            <w:r>
              <w:rPr>
                <w:rFonts w:ascii="Arial" w:hAnsi="Arial" w:cs="Arial"/>
                <w:bCs/>
              </w:rPr>
              <w:t>..............</w:t>
            </w:r>
          </w:p>
        </w:tc>
        <w:tc>
          <w:tcPr>
            <w:tcW w:w="531" w:type="dxa"/>
          </w:tcPr>
          <w:p w:rsidR="002930BD" w:rsidRPr="00A0638A" w:rsidRDefault="002930BD" w:rsidP="00F7549F">
            <w:pPr>
              <w:tabs>
                <w:tab w:val="left" w:pos="8222"/>
              </w:tabs>
              <w:jc w:val="both"/>
              <w:rPr>
                <w:rFonts w:ascii="Arial" w:hAnsi="Arial" w:cs="Arial"/>
              </w:rPr>
            </w:pPr>
          </w:p>
        </w:tc>
      </w:tr>
      <w:tr w:rsidR="002930BD" w:rsidRPr="00A0638A" w:rsidTr="00D12728">
        <w:tc>
          <w:tcPr>
            <w:tcW w:w="9039" w:type="dxa"/>
          </w:tcPr>
          <w:p w:rsidR="002930BD" w:rsidRDefault="0022072B" w:rsidP="0022072B">
            <w:pPr>
              <w:spacing w:line="276" w:lineRule="auto"/>
              <w:ind w:right="-109"/>
              <w:jc w:val="both"/>
              <w:rPr>
                <w:rFonts w:ascii="Arial" w:hAnsi="Arial" w:cs="Arial"/>
                <w:bCs/>
              </w:rPr>
            </w:pPr>
            <w:r w:rsidRPr="0022072B">
              <w:rPr>
                <w:rFonts w:ascii="Arial" w:hAnsi="Arial" w:cs="Arial"/>
                <w:bCs/>
              </w:rPr>
              <w:t>Приложение H (справочное) Национальные условия стран, национальные органы которых являются ассоциированными членами CEN..............................</w:t>
            </w:r>
          </w:p>
        </w:tc>
        <w:tc>
          <w:tcPr>
            <w:tcW w:w="531" w:type="dxa"/>
          </w:tcPr>
          <w:p w:rsidR="002930BD" w:rsidRPr="00A0638A" w:rsidRDefault="002930BD" w:rsidP="00F7549F">
            <w:pPr>
              <w:tabs>
                <w:tab w:val="left" w:pos="8222"/>
              </w:tabs>
              <w:jc w:val="both"/>
              <w:rPr>
                <w:rFonts w:ascii="Arial" w:hAnsi="Arial" w:cs="Arial"/>
              </w:rPr>
            </w:pPr>
          </w:p>
        </w:tc>
      </w:tr>
      <w:tr w:rsidR="0022072B" w:rsidRPr="00A0638A" w:rsidTr="00D12728">
        <w:tc>
          <w:tcPr>
            <w:tcW w:w="9039" w:type="dxa"/>
          </w:tcPr>
          <w:p w:rsidR="0022072B" w:rsidRDefault="0022072B" w:rsidP="00F7549F">
            <w:pPr>
              <w:spacing w:line="276" w:lineRule="auto"/>
              <w:ind w:right="-109"/>
              <w:jc w:val="both"/>
              <w:rPr>
                <w:rFonts w:ascii="Arial" w:hAnsi="Arial" w:cs="Arial"/>
                <w:bCs/>
              </w:rPr>
            </w:pPr>
            <w:r w:rsidRPr="0022072B">
              <w:rPr>
                <w:rFonts w:ascii="Arial" w:hAnsi="Arial" w:cs="Arial"/>
                <w:bCs/>
              </w:rPr>
              <w:t>Приложение I (справочное) Различные типы контроля тепловой мощности......</w:t>
            </w:r>
          </w:p>
        </w:tc>
        <w:tc>
          <w:tcPr>
            <w:tcW w:w="531" w:type="dxa"/>
          </w:tcPr>
          <w:p w:rsidR="0022072B" w:rsidRPr="00A0638A" w:rsidRDefault="0022072B" w:rsidP="00F7549F">
            <w:pPr>
              <w:tabs>
                <w:tab w:val="left" w:pos="8222"/>
              </w:tabs>
              <w:jc w:val="both"/>
              <w:rPr>
                <w:rFonts w:ascii="Arial" w:hAnsi="Arial" w:cs="Arial"/>
              </w:rPr>
            </w:pPr>
          </w:p>
        </w:tc>
      </w:tr>
      <w:tr w:rsidR="0022072B" w:rsidRPr="00A0638A" w:rsidTr="00D12728">
        <w:tc>
          <w:tcPr>
            <w:tcW w:w="9039" w:type="dxa"/>
          </w:tcPr>
          <w:p w:rsidR="0022072B" w:rsidRDefault="0022072B" w:rsidP="00F7549F">
            <w:pPr>
              <w:spacing w:line="276" w:lineRule="auto"/>
              <w:ind w:right="-109"/>
              <w:jc w:val="both"/>
              <w:rPr>
                <w:rFonts w:ascii="Arial" w:hAnsi="Arial" w:cs="Arial"/>
                <w:bCs/>
              </w:rPr>
            </w:pPr>
            <w:r w:rsidRPr="0022072B">
              <w:rPr>
                <w:rFonts w:ascii="Arial" w:hAnsi="Arial" w:cs="Arial"/>
                <w:bCs/>
              </w:rPr>
              <w:t>Приложение J (справочное) Конструкция радиометра</w:t>
            </w:r>
            <w:r>
              <w:rPr>
                <w:rFonts w:ascii="Arial" w:hAnsi="Arial" w:cs="Arial"/>
                <w:bCs/>
              </w:rPr>
              <w:t>……………………………..</w:t>
            </w:r>
          </w:p>
        </w:tc>
        <w:tc>
          <w:tcPr>
            <w:tcW w:w="531" w:type="dxa"/>
          </w:tcPr>
          <w:p w:rsidR="0022072B" w:rsidRPr="00A0638A" w:rsidRDefault="0022072B" w:rsidP="00F7549F">
            <w:pPr>
              <w:tabs>
                <w:tab w:val="left" w:pos="8222"/>
              </w:tabs>
              <w:jc w:val="both"/>
              <w:rPr>
                <w:rFonts w:ascii="Arial" w:hAnsi="Arial" w:cs="Arial"/>
              </w:rPr>
            </w:pPr>
          </w:p>
        </w:tc>
      </w:tr>
      <w:tr w:rsidR="0022072B" w:rsidRPr="00A0638A" w:rsidTr="00D12728">
        <w:tc>
          <w:tcPr>
            <w:tcW w:w="9039" w:type="dxa"/>
          </w:tcPr>
          <w:p w:rsidR="0022072B" w:rsidRDefault="0022072B" w:rsidP="00F7549F">
            <w:pPr>
              <w:spacing w:line="276" w:lineRule="auto"/>
              <w:ind w:right="-109"/>
              <w:jc w:val="both"/>
              <w:rPr>
                <w:rFonts w:ascii="Arial" w:hAnsi="Arial" w:cs="Arial"/>
                <w:bCs/>
              </w:rPr>
            </w:pPr>
            <w:r>
              <w:rPr>
                <w:rFonts w:ascii="Arial" w:hAnsi="Arial" w:cs="Arial"/>
                <w:bCs/>
              </w:rPr>
              <w:t xml:space="preserve">  </w:t>
            </w:r>
            <w:r w:rsidRPr="0022072B">
              <w:rPr>
                <w:rFonts w:ascii="Arial" w:hAnsi="Arial" w:cs="Arial"/>
                <w:bCs/>
              </w:rPr>
              <w:t>J.1 Основные конструктивные особенности радиометра...............</w:t>
            </w:r>
            <w:r>
              <w:rPr>
                <w:rFonts w:ascii="Arial" w:hAnsi="Arial" w:cs="Arial"/>
                <w:bCs/>
              </w:rPr>
              <w:t>....</w:t>
            </w:r>
            <w:r w:rsidRPr="0022072B">
              <w:rPr>
                <w:rFonts w:ascii="Arial" w:hAnsi="Arial" w:cs="Arial"/>
                <w:bCs/>
              </w:rPr>
              <w:t>.</w:t>
            </w:r>
            <w:r>
              <w:rPr>
                <w:rFonts w:ascii="Arial" w:hAnsi="Arial" w:cs="Arial"/>
                <w:bCs/>
              </w:rPr>
              <w:t>...............</w:t>
            </w:r>
            <w:r w:rsidRPr="0022072B">
              <w:rPr>
                <w:rFonts w:ascii="Arial" w:hAnsi="Arial" w:cs="Arial"/>
                <w:bCs/>
              </w:rPr>
              <w:t>.</w:t>
            </w:r>
          </w:p>
        </w:tc>
        <w:tc>
          <w:tcPr>
            <w:tcW w:w="531" w:type="dxa"/>
          </w:tcPr>
          <w:p w:rsidR="0022072B" w:rsidRPr="00A0638A" w:rsidRDefault="0022072B" w:rsidP="00F7549F">
            <w:pPr>
              <w:tabs>
                <w:tab w:val="left" w:pos="8222"/>
              </w:tabs>
              <w:jc w:val="both"/>
              <w:rPr>
                <w:rFonts w:ascii="Arial" w:hAnsi="Arial" w:cs="Arial"/>
              </w:rPr>
            </w:pPr>
          </w:p>
        </w:tc>
      </w:tr>
      <w:tr w:rsidR="0022072B" w:rsidRPr="00A0638A" w:rsidTr="00D12728">
        <w:tc>
          <w:tcPr>
            <w:tcW w:w="9039" w:type="dxa"/>
          </w:tcPr>
          <w:p w:rsidR="0022072B" w:rsidRDefault="0022072B" w:rsidP="00F7549F">
            <w:pPr>
              <w:spacing w:line="276" w:lineRule="auto"/>
              <w:ind w:right="-109"/>
              <w:jc w:val="both"/>
              <w:rPr>
                <w:rFonts w:ascii="Arial" w:hAnsi="Arial" w:cs="Arial"/>
                <w:bCs/>
              </w:rPr>
            </w:pPr>
            <w:r>
              <w:rPr>
                <w:rFonts w:ascii="Arial" w:hAnsi="Arial" w:cs="Arial"/>
                <w:bCs/>
              </w:rPr>
              <w:t xml:space="preserve">  </w:t>
            </w:r>
            <w:r w:rsidRPr="0022072B">
              <w:rPr>
                <w:rFonts w:ascii="Arial" w:hAnsi="Arial" w:cs="Arial"/>
                <w:bCs/>
              </w:rPr>
              <w:t>J.2 Технический проект радиометра.....................................................</w:t>
            </w:r>
            <w:r>
              <w:rPr>
                <w:rFonts w:ascii="Arial" w:hAnsi="Arial" w:cs="Arial"/>
                <w:bCs/>
              </w:rPr>
              <w:t>................</w:t>
            </w:r>
          </w:p>
        </w:tc>
        <w:tc>
          <w:tcPr>
            <w:tcW w:w="531" w:type="dxa"/>
          </w:tcPr>
          <w:p w:rsidR="0022072B" w:rsidRPr="00A0638A" w:rsidRDefault="0022072B" w:rsidP="00F7549F">
            <w:pPr>
              <w:tabs>
                <w:tab w:val="left" w:pos="8222"/>
              </w:tabs>
              <w:jc w:val="both"/>
              <w:rPr>
                <w:rFonts w:ascii="Arial" w:hAnsi="Arial" w:cs="Arial"/>
              </w:rPr>
            </w:pPr>
          </w:p>
        </w:tc>
      </w:tr>
      <w:tr w:rsidR="0022072B" w:rsidRPr="00A0638A" w:rsidTr="00D12728">
        <w:tc>
          <w:tcPr>
            <w:tcW w:w="9039" w:type="dxa"/>
          </w:tcPr>
          <w:p w:rsidR="0022072B" w:rsidRDefault="0022072B" w:rsidP="00F7549F">
            <w:pPr>
              <w:spacing w:line="276" w:lineRule="auto"/>
              <w:ind w:right="-109"/>
              <w:jc w:val="both"/>
              <w:rPr>
                <w:rFonts w:ascii="Arial" w:hAnsi="Arial" w:cs="Arial"/>
                <w:bCs/>
              </w:rPr>
            </w:pPr>
            <w:r>
              <w:rPr>
                <w:rFonts w:ascii="Arial" w:hAnsi="Arial" w:cs="Arial"/>
                <w:bCs/>
              </w:rPr>
              <w:t xml:space="preserve">  </w:t>
            </w:r>
            <w:r w:rsidRPr="0022072B">
              <w:rPr>
                <w:rFonts w:ascii="Arial" w:hAnsi="Arial" w:cs="Arial"/>
                <w:bCs/>
              </w:rPr>
              <w:t>J.3 Пироэлектрический детектор............................................................</w:t>
            </w:r>
            <w:r>
              <w:rPr>
                <w:rFonts w:ascii="Arial" w:hAnsi="Arial" w:cs="Arial"/>
                <w:bCs/>
              </w:rPr>
              <w:t>..............</w:t>
            </w:r>
          </w:p>
        </w:tc>
        <w:tc>
          <w:tcPr>
            <w:tcW w:w="531" w:type="dxa"/>
          </w:tcPr>
          <w:p w:rsidR="0022072B" w:rsidRPr="00A0638A" w:rsidRDefault="0022072B" w:rsidP="00F7549F">
            <w:pPr>
              <w:tabs>
                <w:tab w:val="left" w:pos="8222"/>
              </w:tabs>
              <w:jc w:val="both"/>
              <w:rPr>
                <w:rFonts w:ascii="Arial" w:hAnsi="Arial" w:cs="Arial"/>
              </w:rPr>
            </w:pPr>
          </w:p>
        </w:tc>
      </w:tr>
      <w:tr w:rsidR="0022072B" w:rsidRPr="00A0638A" w:rsidTr="00D12728">
        <w:tc>
          <w:tcPr>
            <w:tcW w:w="9039" w:type="dxa"/>
          </w:tcPr>
          <w:p w:rsidR="0022072B" w:rsidRDefault="0022072B" w:rsidP="00F7549F">
            <w:pPr>
              <w:spacing w:line="276" w:lineRule="auto"/>
              <w:ind w:right="-109"/>
              <w:jc w:val="both"/>
              <w:rPr>
                <w:rFonts w:ascii="Arial" w:hAnsi="Arial" w:cs="Arial"/>
                <w:bCs/>
              </w:rPr>
            </w:pPr>
            <w:r>
              <w:rPr>
                <w:rFonts w:ascii="Arial" w:hAnsi="Arial" w:cs="Arial"/>
                <w:bCs/>
              </w:rPr>
              <w:t xml:space="preserve">  </w:t>
            </w:r>
            <w:r w:rsidRPr="0022072B">
              <w:rPr>
                <w:rFonts w:ascii="Arial" w:hAnsi="Arial" w:cs="Arial"/>
                <w:bCs/>
              </w:rPr>
              <w:t>J.4 Сфера Ульбрихта.................................................................................</w:t>
            </w:r>
            <w:r>
              <w:rPr>
                <w:rFonts w:ascii="Arial" w:hAnsi="Arial" w:cs="Arial"/>
                <w:bCs/>
              </w:rPr>
              <w:t>............</w:t>
            </w:r>
          </w:p>
        </w:tc>
        <w:tc>
          <w:tcPr>
            <w:tcW w:w="531" w:type="dxa"/>
          </w:tcPr>
          <w:p w:rsidR="0022072B" w:rsidRPr="00A0638A" w:rsidRDefault="0022072B" w:rsidP="00F7549F">
            <w:pPr>
              <w:tabs>
                <w:tab w:val="left" w:pos="8222"/>
              </w:tabs>
              <w:jc w:val="both"/>
              <w:rPr>
                <w:rFonts w:ascii="Arial" w:hAnsi="Arial" w:cs="Arial"/>
              </w:rPr>
            </w:pPr>
          </w:p>
        </w:tc>
      </w:tr>
      <w:tr w:rsidR="0022072B" w:rsidRPr="00A0638A" w:rsidTr="00D12728">
        <w:tc>
          <w:tcPr>
            <w:tcW w:w="9039" w:type="dxa"/>
          </w:tcPr>
          <w:p w:rsidR="0022072B" w:rsidRDefault="0022072B" w:rsidP="00F7549F">
            <w:pPr>
              <w:spacing w:line="276" w:lineRule="auto"/>
              <w:ind w:right="-109"/>
              <w:jc w:val="both"/>
              <w:rPr>
                <w:rFonts w:ascii="Arial" w:hAnsi="Arial" w:cs="Arial"/>
                <w:bCs/>
              </w:rPr>
            </w:pPr>
            <w:r>
              <w:rPr>
                <w:rFonts w:ascii="Arial" w:hAnsi="Arial" w:cs="Arial"/>
                <w:bCs/>
              </w:rPr>
              <w:t xml:space="preserve">    </w:t>
            </w:r>
            <w:r w:rsidRPr="0022072B">
              <w:rPr>
                <w:rFonts w:ascii="Arial" w:hAnsi="Arial" w:cs="Arial"/>
                <w:bCs/>
              </w:rPr>
              <w:t>J.4.1 Общие положения.............................................................................</w:t>
            </w:r>
            <w:r>
              <w:rPr>
                <w:rFonts w:ascii="Arial" w:hAnsi="Arial" w:cs="Arial"/>
                <w:bCs/>
              </w:rPr>
              <w:t>..........</w:t>
            </w:r>
          </w:p>
        </w:tc>
        <w:tc>
          <w:tcPr>
            <w:tcW w:w="531" w:type="dxa"/>
          </w:tcPr>
          <w:p w:rsidR="0022072B" w:rsidRPr="00A0638A" w:rsidRDefault="0022072B" w:rsidP="00F7549F">
            <w:pPr>
              <w:tabs>
                <w:tab w:val="left" w:pos="8222"/>
              </w:tabs>
              <w:jc w:val="both"/>
              <w:rPr>
                <w:rFonts w:ascii="Arial" w:hAnsi="Arial" w:cs="Arial"/>
              </w:rPr>
            </w:pPr>
          </w:p>
        </w:tc>
      </w:tr>
      <w:tr w:rsidR="0022072B" w:rsidRPr="00A0638A" w:rsidTr="00D12728">
        <w:tc>
          <w:tcPr>
            <w:tcW w:w="9039" w:type="dxa"/>
          </w:tcPr>
          <w:p w:rsidR="0022072B" w:rsidRDefault="0022072B" w:rsidP="00F7549F">
            <w:pPr>
              <w:spacing w:line="276" w:lineRule="auto"/>
              <w:ind w:right="-109"/>
              <w:jc w:val="both"/>
              <w:rPr>
                <w:rFonts w:ascii="Arial" w:hAnsi="Arial" w:cs="Arial"/>
                <w:bCs/>
              </w:rPr>
            </w:pPr>
            <w:r>
              <w:rPr>
                <w:rFonts w:ascii="Arial" w:hAnsi="Arial" w:cs="Arial"/>
                <w:bCs/>
              </w:rPr>
              <w:t xml:space="preserve">    </w:t>
            </w:r>
            <w:r w:rsidRPr="0022072B">
              <w:rPr>
                <w:rFonts w:ascii="Arial" w:hAnsi="Arial" w:cs="Arial"/>
                <w:bCs/>
              </w:rPr>
              <w:t>J.4.2 Размеры сферы Ульбрихта.............................................................</w:t>
            </w:r>
            <w:r>
              <w:rPr>
                <w:rFonts w:ascii="Arial" w:hAnsi="Arial" w:cs="Arial"/>
                <w:bCs/>
              </w:rPr>
              <w:t>...........</w:t>
            </w:r>
          </w:p>
        </w:tc>
        <w:tc>
          <w:tcPr>
            <w:tcW w:w="531" w:type="dxa"/>
          </w:tcPr>
          <w:p w:rsidR="0022072B" w:rsidRPr="00A0638A" w:rsidRDefault="0022072B" w:rsidP="00F7549F">
            <w:pPr>
              <w:tabs>
                <w:tab w:val="left" w:pos="8222"/>
              </w:tabs>
              <w:jc w:val="both"/>
              <w:rPr>
                <w:rFonts w:ascii="Arial" w:hAnsi="Arial" w:cs="Arial"/>
              </w:rPr>
            </w:pPr>
          </w:p>
        </w:tc>
      </w:tr>
      <w:tr w:rsidR="0022072B" w:rsidRPr="00A0638A" w:rsidTr="00D12728">
        <w:tc>
          <w:tcPr>
            <w:tcW w:w="9039" w:type="dxa"/>
          </w:tcPr>
          <w:p w:rsidR="0022072B" w:rsidRDefault="0022072B" w:rsidP="00F7549F">
            <w:pPr>
              <w:spacing w:line="276" w:lineRule="auto"/>
              <w:ind w:right="-109"/>
              <w:jc w:val="both"/>
              <w:rPr>
                <w:rFonts w:ascii="Arial" w:hAnsi="Arial" w:cs="Arial"/>
                <w:bCs/>
              </w:rPr>
            </w:pPr>
            <w:r>
              <w:rPr>
                <w:rFonts w:ascii="Arial" w:hAnsi="Arial" w:cs="Arial"/>
                <w:bCs/>
              </w:rPr>
              <w:t xml:space="preserve">    </w:t>
            </w:r>
            <w:r w:rsidRPr="0022072B">
              <w:rPr>
                <w:rFonts w:ascii="Arial" w:hAnsi="Arial" w:cs="Arial"/>
                <w:bCs/>
              </w:rPr>
              <w:t>J.4.3 Поверхность сферы Ульбрихта......................................................</w:t>
            </w:r>
            <w:r>
              <w:rPr>
                <w:rFonts w:ascii="Arial" w:hAnsi="Arial" w:cs="Arial"/>
                <w:bCs/>
              </w:rPr>
              <w:t>...........</w:t>
            </w:r>
          </w:p>
        </w:tc>
        <w:tc>
          <w:tcPr>
            <w:tcW w:w="531" w:type="dxa"/>
          </w:tcPr>
          <w:p w:rsidR="0022072B" w:rsidRPr="00A0638A" w:rsidRDefault="0022072B" w:rsidP="00F7549F">
            <w:pPr>
              <w:tabs>
                <w:tab w:val="left" w:pos="8222"/>
              </w:tabs>
              <w:jc w:val="both"/>
              <w:rPr>
                <w:rFonts w:ascii="Arial" w:hAnsi="Arial" w:cs="Arial"/>
              </w:rPr>
            </w:pPr>
          </w:p>
        </w:tc>
      </w:tr>
      <w:tr w:rsidR="0022072B" w:rsidRPr="00A0638A" w:rsidTr="00D12728">
        <w:tc>
          <w:tcPr>
            <w:tcW w:w="9039" w:type="dxa"/>
          </w:tcPr>
          <w:p w:rsidR="0022072B" w:rsidRDefault="0022072B" w:rsidP="00F7549F">
            <w:pPr>
              <w:spacing w:line="276" w:lineRule="auto"/>
              <w:ind w:right="-109"/>
              <w:jc w:val="both"/>
              <w:rPr>
                <w:rFonts w:ascii="Arial" w:hAnsi="Arial" w:cs="Arial"/>
                <w:bCs/>
              </w:rPr>
            </w:pPr>
            <w:r>
              <w:rPr>
                <w:rFonts w:ascii="Arial" w:hAnsi="Arial" w:cs="Arial"/>
                <w:bCs/>
              </w:rPr>
              <w:t xml:space="preserve">    </w:t>
            </w:r>
            <w:r w:rsidRPr="0022072B">
              <w:rPr>
                <w:rFonts w:ascii="Arial" w:hAnsi="Arial" w:cs="Arial"/>
                <w:bCs/>
              </w:rPr>
              <w:t>J.4.4 Проверка угловой чувствительности сферы Ульбрихта........</w:t>
            </w:r>
            <w:r>
              <w:rPr>
                <w:rFonts w:ascii="Arial" w:hAnsi="Arial" w:cs="Arial"/>
                <w:bCs/>
              </w:rPr>
              <w:t>................</w:t>
            </w:r>
            <w:r w:rsidRPr="0022072B">
              <w:rPr>
                <w:rFonts w:ascii="Arial" w:hAnsi="Arial" w:cs="Arial"/>
                <w:bCs/>
              </w:rPr>
              <w:t>.</w:t>
            </w:r>
          </w:p>
        </w:tc>
        <w:tc>
          <w:tcPr>
            <w:tcW w:w="531" w:type="dxa"/>
          </w:tcPr>
          <w:p w:rsidR="0022072B" w:rsidRPr="00A0638A" w:rsidRDefault="0022072B" w:rsidP="00F7549F">
            <w:pPr>
              <w:tabs>
                <w:tab w:val="left" w:pos="8222"/>
              </w:tabs>
              <w:jc w:val="both"/>
              <w:rPr>
                <w:rFonts w:ascii="Arial" w:hAnsi="Arial" w:cs="Arial"/>
              </w:rPr>
            </w:pPr>
          </w:p>
        </w:tc>
      </w:tr>
      <w:tr w:rsidR="0022072B" w:rsidRPr="00A0638A" w:rsidTr="00D12728">
        <w:tc>
          <w:tcPr>
            <w:tcW w:w="9039" w:type="dxa"/>
          </w:tcPr>
          <w:p w:rsidR="0022072B" w:rsidRDefault="0022072B" w:rsidP="00F7549F">
            <w:pPr>
              <w:spacing w:line="276" w:lineRule="auto"/>
              <w:ind w:right="-109"/>
              <w:jc w:val="both"/>
              <w:rPr>
                <w:rFonts w:ascii="Arial" w:hAnsi="Arial" w:cs="Arial"/>
                <w:bCs/>
              </w:rPr>
            </w:pPr>
            <w:r w:rsidRPr="0022072B">
              <w:rPr>
                <w:rFonts w:ascii="Arial" w:hAnsi="Arial" w:cs="Arial"/>
                <w:bCs/>
              </w:rPr>
              <w:t>Приложение К (справочное) Калибровка радиометра........................</w:t>
            </w:r>
            <w:r>
              <w:rPr>
                <w:rFonts w:ascii="Arial" w:hAnsi="Arial" w:cs="Arial"/>
                <w:bCs/>
              </w:rPr>
              <w:t>.................</w:t>
            </w:r>
          </w:p>
        </w:tc>
        <w:tc>
          <w:tcPr>
            <w:tcW w:w="531" w:type="dxa"/>
          </w:tcPr>
          <w:p w:rsidR="0022072B" w:rsidRPr="00A0638A" w:rsidRDefault="0022072B" w:rsidP="00F7549F">
            <w:pPr>
              <w:tabs>
                <w:tab w:val="left" w:pos="8222"/>
              </w:tabs>
              <w:jc w:val="both"/>
              <w:rPr>
                <w:rFonts w:ascii="Arial" w:hAnsi="Arial" w:cs="Arial"/>
              </w:rPr>
            </w:pPr>
          </w:p>
        </w:tc>
      </w:tr>
      <w:tr w:rsidR="0022072B" w:rsidRPr="00A0638A" w:rsidTr="00D12728">
        <w:tc>
          <w:tcPr>
            <w:tcW w:w="9039" w:type="dxa"/>
          </w:tcPr>
          <w:p w:rsidR="0022072B" w:rsidRDefault="0022072B" w:rsidP="00F7549F">
            <w:pPr>
              <w:spacing w:line="276" w:lineRule="auto"/>
              <w:ind w:right="-109"/>
              <w:jc w:val="both"/>
              <w:rPr>
                <w:rFonts w:ascii="Arial" w:hAnsi="Arial" w:cs="Arial"/>
                <w:bCs/>
              </w:rPr>
            </w:pPr>
            <w:r>
              <w:rPr>
                <w:rFonts w:ascii="Arial" w:hAnsi="Arial" w:cs="Arial"/>
                <w:bCs/>
              </w:rPr>
              <w:t xml:space="preserve">  </w:t>
            </w:r>
            <w:r w:rsidRPr="0022072B">
              <w:rPr>
                <w:rFonts w:ascii="Arial" w:hAnsi="Arial" w:cs="Arial"/>
                <w:bCs/>
              </w:rPr>
              <w:t>К.1 Калибровка радиометра.....................................................................</w:t>
            </w:r>
            <w:r>
              <w:rPr>
                <w:rFonts w:ascii="Arial" w:hAnsi="Arial" w:cs="Arial"/>
                <w:bCs/>
              </w:rPr>
              <w:t>............</w:t>
            </w:r>
          </w:p>
        </w:tc>
        <w:tc>
          <w:tcPr>
            <w:tcW w:w="531" w:type="dxa"/>
          </w:tcPr>
          <w:p w:rsidR="0022072B" w:rsidRPr="00A0638A" w:rsidRDefault="0022072B" w:rsidP="00F7549F">
            <w:pPr>
              <w:tabs>
                <w:tab w:val="left" w:pos="8222"/>
              </w:tabs>
              <w:jc w:val="both"/>
              <w:rPr>
                <w:rFonts w:ascii="Arial" w:hAnsi="Arial" w:cs="Arial"/>
              </w:rPr>
            </w:pPr>
          </w:p>
        </w:tc>
      </w:tr>
      <w:tr w:rsidR="0022072B" w:rsidRPr="00A0638A" w:rsidTr="00D12728">
        <w:tc>
          <w:tcPr>
            <w:tcW w:w="9039" w:type="dxa"/>
          </w:tcPr>
          <w:p w:rsidR="0022072B" w:rsidRDefault="0022072B" w:rsidP="00F7549F">
            <w:pPr>
              <w:spacing w:line="276" w:lineRule="auto"/>
              <w:ind w:right="-109"/>
              <w:jc w:val="both"/>
              <w:rPr>
                <w:rFonts w:ascii="Arial" w:hAnsi="Arial" w:cs="Arial"/>
                <w:bCs/>
              </w:rPr>
            </w:pPr>
            <w:r>
              <w:rPr>
                <w:rFonts w:ascii="Arial" w:hAnsi="Arial" w:cs="Arial"/>
                <w:bCs/>
              </w:rPr>
              <w:t xml:space="preserve">  </w:t>
            </w:r>
            <w:r w:rsidRPr="0022072B">
              <w:rPr>
                <w:rFonts w:ascii="Arial" w:hAnsi="Arial" w:cs="Arial"/>
                <w:bCs/>
              </w:rPr>
              <w:t>К.2 Оборудование и процедура калибровки черного тела ................</w:t>
            </w:r>
            <w:r>
              <w:rPr>
                <w:rFonts w:ascii="Arial" w:hAnsi="Arial" w:cs="Arial"/>
                <w:bCs/>
              </w:rPr>
              <w:t>...............</w:t>
            </w:r>
          </w:p>
        </w:tc>
        <w:tc>
          <w:tcPr>
            <w:tcW w:w="531" w:type="dxa"/>
          </w:tcPr>
          <w:p w:rsidR="0022072B" w:rsidRPr="00A0638A" w:rsidRDefault="0022072B" w:rsidP="00F7549F">
            <w:pPr>
              <w:tabs>
                <w:tab w:val="left" w:pos="8222"/>
              </w:tabs>
              <w:jc w:val="both"/>
              <w:rPr>
                <w:rFonts w:ascii="Arial" w:hAnsi="Arial" w:cs="Arial"/>
              </w:rPr>
            </w:pPr>
          </w:p>
        </w:tc>
      </w:tr>
      <w:tr w:rsidR="0022072B" w:rsidRPr="00A0638A" w:rsidTr="00D12728">
        <w:tc>
          <w:tcPr>
            <w:tcW w:w="9039" w:type="dxa"/>
          </w:tcPr>
          <w:p w:rsidR="0022072B" w:rsidRDefault="0022072B" w:rsidP="00F7549F">
            <w:pPr>
              <w:spacing w:line="276" w:lineRule="auto"/>
              <w:ind w:right="-109"/>
              <w:jc w:val="both"/>
              <w:rPr>
                <w:rFonts w:ascii="Arial" w:hAnsi="Arial" w:cs="Arial"/>
                <w:bCs/>
              </w:rPr>
            </w:pPr>
            <w:r>
              <w:rPr>
                <w:rFonts w:ascii="Arial" w:hAnsi="Arial" w:cs="Arial"/>
                <w:bCs/>
              </w:rPr>
              <w:t xml:space="preserve">    </w:t>
            </w:r>
            <w:r w:rsidRPr="0022072B">
              <w:rPr>
                <w:rFonts w:ascii="Arial" w:hAnsi="Arial" w:cs="Arial"/>
                <w:bCs/>
              </w:rPr>
              <w:t>К.2.1 Общие положения............................................................................</w:t>
            </w:r>
            <w:r>
              <w:rPr>
                <w:rFonts w:ascii="Arial" w:hAnsi="Arial" w:cs="Arial"/>
                <w:bCs/>
              </w:rPr>
              <w:t>..........</w:t>
            </w:r>
          </w:p>
        </w:tc>
        <w:tc>
          <w:tcPr>
            <w:tcW w:w="531" w:type="dxa"/>
          </w:tcPr>
          <w:p w:rsidR="0022072B" w:rsidRPr="00A0638A" w:rsidRDefault="0022072B" w:rsidP="00F7549F">
            <w:pPr>
              <w:tabs>
                <w:tab w:val="left" w:pos="8222"/>
              </w:tabs>
              <w:jc w:val="both"/>
              <w:rPr>
                <w:rFonts w:ascii="Arial" w:hAnsi="Arial" w:cs="Arial"/>
              </w:rPr>
            </w:pPr>
          </w:p>
        </w:tc>
      </w:tr>
      <w:tr w:rsidR="0022072B" w:rsidRPr="00A0638A" w:rsidTr="00D12728">
        <w:tc>
          <w:tcPr>
            <w:tcW w:w="9039" w:type="dxa"/>
          </w:tcPr>
          <w:p w:rsidR="0022072B" w:rsidRDefault="0022072B" w:rsidP="00F7549F">
            <w:pPr>
              <w:spacing w:line="276" w:lineRule="auto"/>
              <w:ind w:right="-109"/>
              <w:jc w:val="both"/>
              <w:rPr>
                <w:rFonts w:ascii="Arial" w:hAnsi="Arial" w:cs="Arial"/>
                <w:bCs/>
              </w:rPr>
            </w:pPr>
            <w:r>
              <w:rPr>
                <w:rFonts w:ascii="Arial" w:hAnsi="Arial" w:cs="Arial"/>
                <w:bCs/>
              </w:rPr>
              <w:t xml:space="preserve">    </w:t>
            </w:r>
            <w:r w:rsidRPr="0022072B">
              <w:rPr>
                <w:rFonts w:ascii="Arial" w:hAnsi="Arial" w:cs="Arial"/>
                <w:bCs/>
              </w:rPr>
              <w:t>К.2.2 Калибровка температуры при нормальных условиях.............</w:t>
            </w:r>
            <w:r>
              <w:rPr>
                <w:rFonts w:ascii="Arial" w:hAnsi="Arial" w:cs="Arial"/>
                <w:bCs/>
              </w:rPr>
              <w:t>.................</w:t>
            </w:r>
          </w:p>
        </w:tc>
        <w:tc>
          <w:tcPr>
            <w:tcW w:w="531" w:type="dxa"/>
          </w:tcPr>
          <w:p w:rsidR="0022072B" w:rsidRPr="00A0638A" w:rsidRDefault="0022072B" w:rsidP="00F7549F">
            <w:pPr>
              <w:tabs>
                <w:tab w:val="left" w:pos="8222"/>
              </w:tabs>
              <w:jc w:val="both"/>
              <w:rPr>
                <w:rFonts w:ascii="Arial" w:hAnsi="Arial" w:cs="Arial"/>
              </w:rPr>
            </w:pPr>
          </w:p>
        </w:tc>
      </w:tr>
      <w:tr w:rsidR="0022072B" w:rsidRPr="00A0638A" w:rsidTr="00D12728">
        <w:tc>
          <w:tcPr>
            <w:tcW w:w="9039" w:type="dxa"/>
          </w:tcPr>
          <w:p w:rsidR="0022072B" w:rsidRDefault="0022072B" w:rsidP="00F7549F">
            <w:pPr>
              <w:spacing w:line="276" w:lineRule="auto"/>
              <w:ind w:right="-109"/>
              <w:jc w:val="both"/>
              <w:rPr>
                <w:rFonts w:ascii="Arial" w:hAnsi="Arial" w:cs="Arial"/>
                <w:bCs/>
              </w:rPr>
            </w:pPr>
            <w:r>
              <w:rPr>
                <w:rFonts w:ascii="Arial" w:hAnsi="Arial" w:cs="Arial"/>
                <w:bCs/>
              </w:rPr>
              <w:t xml:space="preserve">    </w:t>
            </w:r>
            <w:r w:rsidRPr="0022072B">
              <w:rPr>
                <w:rFonts w:ascii="Arial" w:hAnsi="Arial" w:cs="Arial"/>
                <w:bCs/>
              </w:rPr>
              <w:t>K.2.3 Температурная калибровка при более высоких температурах...............</w:t>
            </w:r>
          </w:p>
        </w:tc>
        <w:tc>
          <w:tcPr>
            <w:tcW w:w="531" w:type="dxa"/>
          </w:tcPr>
          <w:p w:rsidR="0022072B" w:rsidRPr="00A0638A" w:rsidRDefault="0022072B" w:rsidP="00F7549F">
            <w:pPr>
              <w:tabs>
                <w:tab w:val="left" w:pos="8222"/>
              </w:tabs>
              <w:jc w:val="both"/>
              <w:rPr>
                <w:rFonts w:ascii="Arial" w:hAnsi="Arial" w:cs="Arial"/>
              </w:rPr>
            </w:pPr>
          </w:p>
        </w:tc>
      </w:tr>
      <w:tr w:rsidR="0022072B" w:rsidRPr="00A0638A" w:rsidTr="00D12728">
        <w:tc>
          <w:tcPr>
            <w:tcW w:w="9039" w:type="dxa"/>
          </w:tcPr>
          <w:p w:rsidR="0022072B" w:rsidRDefault="0022072B" w:rsidP="00F7549F">
            <w:pPr>
              <w:spacing w:line="276" w:lineRule="auto"/>
              <w:ind w:right="-109"/>
              <w:jc w:val="both"/>
              <w:rPr>
                <w:rFonts w:ascii="Arial" w:hAnsi="Arial" w:cs="Arial"/>
                <w:bCs/>
              </w:rPr>
            </w:pPr>
            <w:r>
              <w:rPr>
                <w:rFonts w:ascii="Arial" w:hAnsi="Arial" w:cs="Arial"/>
                <w:bCs/>
              </w:rPr>
              <w:t xml:space="preserve">    </w:t>
            </w:r>
            <w:r w:rsidRPr="0022072B">
              <w:rPr>
                <w:rFonts w:ascii="Arial" w:hAnsi="Arial" w:cs="Arial"/>
                <w:bCs/>
              </w:rPr>
              <w:t>К.2.4 Калибровочный расчет...................................................................</w:t>
            </w:r>
            <w:r>
              <w:rPr>
                <w:rFonts w:ascii="Arial" w:hAnsi="Arial" w:cs="Arial"/>
                <w:bCs/>
              </w:rPr>
              <w:t>............</w:t>
            </w:r>
          </w:p>
        </w:tc>
        <w:tc>
          <w:tcPr>
            <w:tcW w:w="531" w:type="dxa"/>
          </w:tcPr>
          <w:p w:rsidR="0022072B" w:rsidRPr="00A0638A" w:rsidRDefault="0022072B" w:rsidP="00F7549F">
            <w:pPr>
              <w:tabs>
                <w:tab w:val="left" w:pos="8222"/>
              </w:tabs>
              <w:jc w:val="both"/>
              <w:rPr>
                <w:rFonts w:ascii="Arial" w:hAnsi="Arial" w:cs="Arial"/>
              </w:rPr>
            </w:pPr>
          </w:p>
        </w:tc>
      </w:tr>
      <w:tr w:rsidR="0022072B" w:rsidRPr="00A0638A" w:rsidTr="00D12728">
        <w:tc>
          <w:tcPr>
            <w:tcW w:w="9039" w:type="dxa"/>
          </w:tcPr>
          <w:p w:rsidR="0022072B" w:rsidRDefault="0058156D" w:rsidP="00F7549F">
            <w:pPr>
              <w:spacing w:line="276" w:lineRule="auto"/>
              <w:ind w:right="-109"/>
              <w:jc w:val="both"/>
              <w:rPr>
                <w:rFonts w:ascii="Arial" w:hAnsi="Arial" w:cs="Arial"/>
                <w:bCs/>
              </w:rPr>
            </w:pPr>
            <w:r>
              <w:rPr>
                <w:rFonts w:ascii="Arial" w:hAnsi="Arial" w:cs="Arial"/>
                <w:bCs/>
              </w:rPr>
              <w:t xml:space="preserve">  </w:t>
            </w:r>
            <w:r w:rsidRPr="0058156D">
              <w:rPr>
                <w:rFonts w:ascii="Arial" w:hAnsi="Arial" w:cs="Arial"/>
                <w:bCs/>
              </w:rPr>
              <w:t>К.3 Подробное описание процедуры калибровки, представленное в виде рабочего примера .........................................................................</w:t>
            </w:r>
            <w:r>
              <w:rPr>
                <w:rFonts w:ascii="Arial" w:hAnsi="Arial" w:cs="Arial"/>
                <w:bCs/>
              </w:rPr>
              <w:t>..........................</w:t>
            </w:r>
          </w:p>
        </w:tc>
        <w:tc>
          <w:tcPr>
            <w:tcW w:w="531" w:type="dxa"/>
          </w:tcPr>
          <w:p w:rsidR="0022072B" w:rsidRPr="00A0638A" w:rsidRDefault="0022072B" w:rsidP="00F7549F">
            <w:pPr>
              <w:tabs>
                <w:tab w:val="left" w:pos="8222"/>
              </w:tabs>
              <w:jc w:val="both"/>
              <w:rPr>
                <w:rFonts w:ascii="Arial" w:hAnsi="Arial" w:cs="Arial"/>
              </w:rPr>
            </w:pPr>
          </w:p>
        </w:tc>
      </w:tr>
      <w:tr w:rsidR="002930BD" w:rsidRPr="00A0638A" w:rsidTr="00D12728">
        <w:tc>
          <w:tcPr>
            <w:tcW w:w="9039" w:type="dxa"/>
          </w:tcPr>
          <w:p w:rsidR="002930BD" w:rsidRDefault="0058156D" w:rsidP="00F7549F">
            <w:pPr>
              <w:spacing w:line="276" w:lineRule="auto"/>
              <w:ind w:right="-109"/>
              <w:jc w:val="both"/>
              <w:rPr>
                <w:rFonts w:ascii="Arial" w:hAnsi="Arial" w:cs="Arial"/>
                <w:bCs/>
              </w:rPr>
            </w:pPr>
            <w:r>
              <w:rPr>
                <w:rFonts w:ascii="Arial" w:hAnsi="Arial" w:cs="Arial"/>
                <w:bCs/>
              </w:rPr>
              <w:t xml:space="preserve">    </w:t>
            </w:r>
            <w:r w:rsidRPr="0058156D">
              <w:rPr>
                <w:rFonts w:ascii="Arial" w:hAnsi="Arial" w:cs="Arial"/>
                <w:bCs/>
              </w:rPr>
              <w:t>K.3.1 Калибровочные измерения............................................................</w:t>
            </w:r>
            <w:r>
              <w:rPr>
                <w:rFonts w:ascii="Arial" w:hAnsi="Arial" w:cs="Arial"/>
                <w:bCs/>
              </w:rPr>
              <w:t>............</w:t>
            </w:r>
          </w:p>
        </w:tc>
        <w:tc>
          <w:tcPr>
            <w:tcW w:w="531" w:type="dxa"/>
          </w:tcPr>
          <w:p w:rsidR="002930BD" w:rsidRPr="00A0638A" w:rsidRDefault="002930BD" w:rsidP="00F7549F">
            <w:pPr>
              <w:tabs>
                <w:tab w:val="left" w:pos="8222"/>
              </w:tabs>
              <w:jc w:val="both"/>
              <w:rPr>
                <w:rFonts w:ascii="Arial" w:hAnsi="Arial" w:cs="Arial"/>
              </w:rPr>
            </w:pPr>
          </w:p>
        </w:tc>
      </w:tr>
      <w:tr w:rsidR="002930BD" w:rsidRPr="00A0638A" w:rsidTr="00D12728">
        <w:tc>
          <w:tcPr>
            <w:tcW w:w="9039" w:type="dxa"/>
          </w:tcPr>
          <w:p w:rsidR="002930BD" w:rsidRDefault="0058156D" w:rsidP="00F7549F">
            <w:pPr>
              <w:spacing w:line="276" w:lineRule="auto"/>
              <w:ind w:right="-109"/>
              <w:jc w:val="both"/>
              <w:rPr>
                <w:rFonts w:ascii="Arial" w:hAnsi="Arial" w:cs="Arial"/>
                <w:bCs/>
              </w:rPr>
            </w:pPr>
            <w:r>
              <w:rPr>
                <w:rFonts w:ascii="Arial" w:hAnsi="Arial" w:cs="Arial"/>
                <w:bCs/>
              </w:rPr>
              <w:t xml:space="preserve">    </w:t>
            </w:r>
            <w:r w:rsidRPr="0058156D">
              <w:rPr>
                <w:rFonts w:ascii="Arial" w:hAnsi="Arial" w:cs="Arial"/>
                <w:bCs/>
              </w:rPr>
              <w:t>K.3.2 Выбор средних показаний..............................................................</w:t>
            </w:r>
            <w:r>
              <w:rPr>
                <w:rFonts w:ascii="Arial" w:hAnsi="Arial" w:cs="Arial"/>
                <w:bCs/>
              </w:rPr>
              <w:t>............</w:t>
            </w:r>
          </w:p>
        </w:tc>
        <w:tc>
          <w:tcPr>
            <w:tcW w:w="531" w:type="dxa"/>
          </w:tcPr>
          <w:p w:rsidR="002930BD" w:rsidRPr="00A0638A" w:rsidRDefault="002930BD" w:rsidP="00F7549F">
            <w:pPr>
              <w:tabs>
                <w:tab w:val="left" w:pos="8222"/>
              </w:tabs>
              <w:jc w:val="both"/>
              <w:rPr>
                <w:rFonts w:ascii="Arial" w:hAnsi="Arial" w:cs="Arial"/>
              </w:rPr>
            </w:pPr>
          </w:p>
        </w:tc>
      </w:tr>
      <w:tr w:rsidR="002930BD" w:rsidRPr="00A0638A" w:rsidTr="00D12728">
        <w:tc>
          <w:tcPr>
            <w:tcW w:w="9039" w:type="dxa"/>
          </w:tcPr>
          <w:p w:rsidR="002930BD" w:rsidRDefault="0058156D" w:rsidP="00F7549F">
            <w:pPr>
              <w:spacing w:line="276" w:lineRule="auto"/>
              <w:ind w:right="-109"/>
              <w:jc w:val="both"/>
              <w:rPr>
                <w:rFonts w:ascii="Arial" w:hAnsi="Arial" w:cs="Arial"/>
                <w:bCs/>
              </w:rPr>
            </w:pPr>
            <w:r>
              <w:rPr>
                <w:rFonts w:ascii="Arial" w:hAnsi="Arial" w:cs="Arial"/>
                <w:bCs/>
              </w:rPr>
              <w:t xml:space="preserve">    </w:t>
            </w:r>
            <w:r w:rsidRPr="0058156D">
              <w:rPr>
                <w:rFonts w:ascii="Arial" w:hAnsi="Arial" w:cs="Arial"/>
                <w:bCs/>
              </w:rPr>
              <w:t>К.3.4 Определение чувствительности 1/S радиометра.......................</w:t>
            </w:r>
            <w:r>
              <w:rPr>
                <w:rFonts w:ascii="Arial" w:hAnsi="Arial" w:cs="Arial"/>
                <w:bCs/>
              </w:rPr>
              <w:t>.............</w:t>
            </w:r>
          </w:p>
        </w:tc>
        <w:tc>
          <w:tcPr>
            <w:tcW w:w="531" w:type="dxa"/>
          </w:tcPr>
          <w:p w:rsidR="002930BD" w:rsidRPr="00A0638A" w:rsidRDefault="002930BD" w:rsidP="00F7549F">
            <w:pPr>
              <w:tabs>
                <w:tab w:val="left" w:pos="8222"/>
              </w:tabs>
              <w:jc w:val="both"/>
              <w:rPr>
                <w:rFonts w:ascii="Arial" w:hAnsi="Arial" w:cs="Arial"/>
              </w:rPr>
            </w:pPr>
          </w:p>
        </w:tc>
      </w:tr>
      <w:tr w:rsidR="002930BD" w:rsidRPr="00A0638A" w:rsidTr="00D12728">
        <w:tc>
          <w:tcPr>
            <w:tcW w:w="9039" w:type="dxa"/>
          </w:tcPr>
          <w:p w:rsidR="002930BD" w:rsidRDefault="0058156D" w:rsidP="00F7549F">
            <w:pPr>
              <w:spacing w:line="276" w:lineRule="auto"/>
              <w:ind w:right="-109"/>
              <w:jc w:val="both"/>
              <w:rPr>
                <w:rFonts w:ascii="Arial" w:hAnsi="Arial" w:cs="Arial"/>
                <w:bCs/>
              </w:rPr>
            </w:pPr>
            <w:r>
              <w:rPr>
                <w:rFonts w:ascii="Arial" w:hAnsi="Arial" w:cs="Arial"/>
                <w:bCs/>
              </w:rPr>
              <w:t xml:space="preserve">    </w:t>
            </w:r>
            <w:r w:rsidRPr="0058156D">
              <w:rPr>
                <w:rFonts w:ascii="Arial" w:hAnsi="Arial" w:cs="Arial"/>
                <w:bCs/>
              </w:rPr>
              <w:t>К.3.5 Документирование результатов калибровки.............................</w:t>
            </w:r>
            <w:r>
              <w:rPr>
                <w:rFonts w:ascii="Arial" w:hAnsi="Arial" w:cs="Arial"/>
                <w:bCs/>
              </w:rPr>
              <w:t>...............</w:t>
            </w:r>
          </w:p>
        </w:tc>
        <w:tc>
          <w:tcPr>
            <w:tcW w:w="531" w:type="dxa"/>
          </w:tcPr>
          <w:p w:rsidR="002930BD" w:rsidRPr="00A0638A" w:rsidRDefault="002930BD" w:rsidP="00F7549F">
            <w:pPr>
              <w:tabs>
                <w:tab w:val="left" w:pos="8222"/>
              </w:tabs>
              <w:jc w:val="both"/>
              <w:rPr>
                <w:rFonts w:ascii="Arial" w:hAnsi="Arial" w:cs="Arial"/>
              </w:rPr>
            </w:pPr>
          </w:p>
        </w:tc>
      </w:tr>
      <w:tr w:rsidR="00B55ED8" w:rsidRPr="00A0638A" w:rsidTr="00D12728">
        <w:tc>
          <w:tcPr>
            <w:tcW w:w="9039" w:type="dxa"/>
          </w:tcPr>
          <w:p w:rsidR="00B55ED8" w:rsidRDefault="0058156D" w:rsidP="00F7549F">
            <w:pPr>
              <w:spacing w:line="276" w:lineRule="auto"/>
              <w:ind w:right="-109"/>
              <w:jc w:val="both"/>
              <w:rPr>
                <w:rFonts w:ascii="Arial" w:hAnsi="Arial" w:cs="Arial"/>
                <w:bCs/>
              </w:rPr>
            </w:pPr>
            <w:r w:rsidRPr="0058156D">
              <w:rPr>
                <w:rFonts w:ascii="Arial" w:hAnsi="Arial" w:cs="Arial"/>
                <w:bCs/>
              </w:rPr>
              <w:t>Приложение L (обязательное) Корректировка измеренной мощности излучения на поглощение H</w:t>
            </w:r>
            <w:r w:rsidRPr="001F7348">
              <w:rPr>
                <w:rFonts w:ascii="Arial" w:hAnsi="Arial" w:cs="Arial"/>
                <w:bCs/>
                <w:vertAlign w:val="subscript"/>
              </w:rPr>
              <w:t>2</w:t>
            </w:r>
            <w:r w:rsidRPr="0058156D">
              <w:rPr>
                <w:rFonts w:ascii="Arial" w:hAnsi="Arial" w:cs="Arial"/>
                <w:bCs/>
              </w:rPr>
              <w:t>O и CO</w:t>
            </w:r>
            <w:r w:rsidRPr="001F7348">
              <w:rPr>
                <w:rFonts w:ascii="Arial" w:hAnsi="Arial" w:cs="Arial"/>
                <w:bCs/>
                <w:vertAlign w:val="subscript"/>
              </w:rPr>
              <w:t>2</w:t>
            </w:r>
            <w:r w:rsidRPr="0058156D">
              <w:rPr>
                <w:rFonts w:ascii="Arial" w:hAnsi="Arial" w:cs="Arial"/>
                <w:bCs/>
              </w:rPr>
              <w:t>.................................</w:t>
            </w:r>
            <w:r>
              <w:rPr>
                <w:rFonts w:ascii="Arial" w:hAnsi="Arial" w:cs="Arial"/>
                <w:bCs/>
              </w:rPr>
              <w:t>...................................</w:t>
            </w:r>
          </w:p>
        </w:tc>
        <w:tc>
          <w:tcPr>
            <w:tcW w:w="531" w:type="dxa"/>
          </w:tcPr>
          <w:p w:rsidR="00B55ED8" w:rsidRPr="00A0638A" w:rsidRDefault="00B55ED8" w:rsidP="00F7549F">
            <w:pPr>
              <w:tabs>
                <w:tab w:val="left" w:pos="8222"/>
              </w:tabs>
              <w:jc w:val="both"/>
              <w:rPr>
                <w:rFonts w:ascii="Arial" w:hAnsi="Arial" w:cs="Arial"/>
              </w:rPr>
            </w:pPr>
          </w:p>
        </w:tc>
      </w:tr>
      <w:tr w:rsidR="0058156D" w:rsidRPr="00A0638A" w:rsidTr="00D12728">
        <w:tc>
          <w:tcPr>
            <w:tcW w:w="9039" w:type="dxa"/>
          </w:tcPr>
          <w:p w:rsidR="0058156D" w:rsidRDefault="0058156D" w:rsidP="00F7549F">
            <w:pPr>
              <w:spacing w:line="276" w:lineRule="auto"/>
              <w:ind w:right="-109"/>
              <w:jc w:val="both"/>
              <w:rPr>
                <w:rFonts w:ascii="Arial" w:hAnsi="Arial" w:cs="Arial"/>
                <w:bCs/>
              </w:rPr>
            </w:pPr>
            <w:r>
              <w:rPr>
                <w:rFonts w:ascii="Arial" w:hAnsi="Arial" w:cs="Arial"/>
                <w:bCs/>
              </w:rPr>
              <w:t xml:space="preserve">  </w:t>
            </w:r>
            <w:r w:rsidRPr="0058156D">
              <w:rPr>
                <w:rFonts w:ascii="Arial" w:hAnsi="Arial" w:cs="Arial"/>
                <w:bCs/>
              </w:rPr>
              <w:t>L.1. Общие положения..............................................................................</w:t>
            </w:r>
            <w:r>
              <w:rPr>
                <w:rFonts w:ascii="Arial" w:hAnsi="Arial" w:cs="Arial"/>
                <w:bCs/>
              </w:rPr>
              <w:t>.............</w:t>
            </w:r>
          </w:p>
        </w:tc>
        <w:tc>
          <w:tcPr>
            <w:tcW w:w="531" w:type="dxa"/>
          </w:tcPr>
          <w:p w:rsidR="0058156D" w:rsidRPr="00A0638A" w:rsidRDefault="0058156D" w:rsidP="00F7549F">
            <w:pPr>
              <w:tabs>
                <w:tab w:val="left" w:pos="8222"/>
              </w:tabs>
              <w:jc w:val="both"/>
              <w:rPr>
                <w:rFonts w:ascii="Arial" w:hAnsi="Arial" w:cs="Arial"/>
              </w:rPr>
            </w:pPr>
          </w:p>
        </w:tc>
      </w:tr>
      <w:tr w:rsidR="0058156D" w:rsidRPr="00A0638A" w:rsidTr="00D12728">
        <w:tc>
          <w:tcPr>
            <w:tcW w:w="9039" w:type="dxa"/>
          </w:tcPr>
          <w:p w:rsidR="0058156D" w:rsidRDefault="0058156D" w:rsidP="00F7549F">
            <w:pPr>
              <w:spacing w:line="276" w:lineRule="auto"/>
              <w:ind w:right="-109"/>
              <w:jc w:val="both"/>
              <w:rPr>
                <w:rFonts w:ascii="Arial" w:hAnsi="Arial" w:cs="Arial"/>
                <w:bCs/>
              </w:rPr>
            </w:pPr>
            <w:r>
              <w:rPr>
                <w:rFonts w:ascii="Arial" w:hAnsi="Arial" w:cs="Arial"/>
                <w:bCs/>
              </w:rPr>
              <w:t xml:space="preserve">  </w:t>
            </w:r>
            <w:r w:rsidRPr="0058156D">
              <w:rPr>
                <w:rFonts w:ascii="Arial" w:hAnsi="Arial" w:cs="Arial"/>
                <w:bCs/>
              </w:rPr>
              <w:t>L.2 Метод расчета......................................................................................</w:t>
            </w:r>
            <w:r>
              <w:rPr>
                <w:rFonts w:ascii="Arial" w:hAnsi="Arial" w:cs="Arial"/>
                <w:bCs/>
              </w:rPr>
              <w:t>............</w:t>
            </w:r>
          </w:p>
        </w:tc>
        <w:tc>
          <w:tcPr>
            <w:tcW w:w="531" w:type="dxa"/>
          </w:tcPr>
          <w:p w:rsidR="0058156D" w:rsidRPr="00A0638A" w:rsidRDefault="0058156D" w:rsidP="00F7549F">
            <w:pPr>
              <w:tabs>
                <w:tab w:val="left" w:pos="8222"/>
              </w:tabs>
              <w:jc w:val="both"/>
              <w:rPr>
                <w:rFonts w:ascii="Arial" w:hAnsi="Arial" w:cs="Arial"/>
              </w:rPr>
            </w:pPr>
          </w:p>
        </w:tc>
      </w:tr>
      <w:tr w:rsidR="0058156D" w:rsidRPr="00A0638A" w:rsidTr="00D12728">
        <w:tc>
          <w:tcPr>
            <w:tcW w:w="9039" w:type="dxa"/>
          </w:tcPr>
          <w:p w:rsidR="0058156D" w:rsidRDefault="0058156D" w:rsidP="00F7549F">
            <w:pPr>
              <w:spacing w:line="276" w:lineRule="auto"/>
              <w:ind w:right="-109"/>
              <w:jc w:val="both"/>
              <w:rPr>
                <w:rFonts w:ascii="Arial" w:hAnsi="Arial" w:cs="Arial"/>
                <w:bCs/>
              </w:rPr>
            </w:pPr>
            <w:r w:rsidRPr="0058156D">
              <w:rPr>
                <w:rFonts w:ascii="Arial" w:hAnsi="Arial" w:cs="Arial"/>
                <w:bCs/>
              </w:rPr>
              <w:t>Приложение М (справочное) Данные о теплоотдаче излучения — регистрация результатов..........................................................................</w:t>
            </w:r>
            <w:r>
              <w:rPr>
                <w:rFonts w:ascii="Arial" w:hAnsi="Arial" w:cs="Arial"/>
                <w:bCs/>
              </w:rPr>
              <w:t>....................................</w:t>
            </w:r>
          </w:p>
        </w:tc>
        <w:tc>
          <w:tcPr>
            <w:tcW w:w="531" w:type="dxa"/>
          </w:tcPr>
          <w:p w:rsidR="0058156D" w:rsidRPr="00A0638A" w:rsidRDefault="0058156D" w:rsidP="00F7549F">
            <w:pPr>
              <w:tabs>
                <w:tab w:val="left" w:pos="8222"/>
              </w:tabs>
              <w:jc w:val="both"/>
              <w:rPr>
                <w:rFonts w:ascii="Arial" w:hAnsi="Arial" w:cs="Arial"/>
              </w:rPr>
            </w:pPr>
          </w:p>
        </w:tc>
      </w:tr>
      <w:tr w:rsidR="0058156D" w:rsidRPr="00A0638A" w:rsidTr="00D12728">
        <w:tc>
          <w:tcPr>
            <w:tcW w:w="9039" w:type="dxa"/>
          </w:tcPr>
          <w:p w:rsidR="0058156D" w:rsidRDefault="0058156D" w:rsidP="00F7549F">
            <w:pPr>
              <w:spacing w:line="276" w:lineRule="auto"/>
              <w:ind w:right="-109"/>
              <w:jc w:val="both"/>
              <w:rPr>
                <w:rFonts w:ascii="Arial" w:hAnsi="Arial" w:cs="Arial"/>
                <w:bCs/>
              </w:rPr>
            </w:pPr>
            <w:r>
              <w:rPr>
                <w:rFonts w:ascii="Arial" w:hAnsi="Arial" w:cs="Arial"/>
                <w:bCs/>
              </w:rPr>
              <w:t xml:space="preserve">  </w:t>
            </w:r>
            <w:r w:rsidRPr="0058156D">
              <w:rPr>
                <w:rFonts w:ascii="Arial" w:hAnsi="Arial" w:cs="Arial"/>
                <w:bCs/>
              </w:rPr>
              <w:t>М.1 Общая информация для записи......................................................</w:t>
            </w:r>
            <w:r>
              <w:rPr>
                <w:rFonts w:ascii="Arial" w:hAnsi="Arial" w:cs="Arial"/>
                <w:bCs/>
              </w:rPr>
              <w:t>...............</w:t>
            </w:r>
          </w:p>
        </w:tc>
        <w:tc>
          <w:tcPr>
            <w:tcW w:w="531" w:type="dxa"/>
          </w:tcPr>
          <w:p w:rsidR="0058156D" w:rsidRPr="00A0638A" w:rsidRDefault="0058156D" w:rsidP="00F7549F">
            <w:pPr>
              <w:tabs>
                <w:tab w:val="left" w:pos="8222"/>
              </w:tabs>
              <w:jc w:val="both"/>
              <w:rPr>
                <w:rFonts w:ascii="Arial" w:hAnsi="Arial" w:cs="Arial"/>
              </w:rPr>
            </w:pPr>
          </w:p>
        </w:tc>
      </w:tr>
      <w:tr w:rsidR="0058156D" w:rsidRPr="00A0638A" w:rsidTr="00D12728">
        <w:tc>
          <w:tcPr>
            <w:tcW w:w="9039" w:type="dxa"/>
          </w:tcPr>
          <w:p w:rsidR="0058156D" w:rsidRDefault="0058156D" w:rsidP="00F7549F">
            <w:pPr>
              <w:spacing w:line="276" w:lineRule="auto"/>
              <w:ind w:right="-109"/>
              <w:jc w:val="both"/>
              <w:rPr>
                <w:rFonts w:ascii="Arial" w:hAnsi="Arial" w:cs="Arial"/>
                <w:bCs/>
              </w:rPr>
            </w:pPr>
            <w:r>
              <w:rPr>
                <w:rFonts w:ascii="Arial" w:hAnsi="Arial" w:cs="Arial"/>
                <w:bCs/>
              </w:rPr>
              <w:t xml:space="preserve">    </w:t>
            </w:r>
            <w:r w:rsidRPr="0058156D">
              <w:rPr>
                <w:rFonts w:ascii="Arial" w:hAnsi="Arial" w:cs="Arial"/>
                <w:bCs/>
              </w:rPr>
              <w:t>М.1.1 Данные испытаний и приборов ...................................................</w:t>
            </w:r>
            <w:r>
              <w:rPr>
                <w:rFonts w:ascii="Arial" w:hAnsi="Arial" w:cs="Arial"/>
                <w:bCs/>
              </w:rPr>
              <w:t>..............</w:t>
            </w:r>
          </w:p>
        </w:tc>
        <w:tc>
          <w:tcPr>
            <w:tcW w:w="531" w:type="dxa"/>
          </w:tcPr>
          <w:p w:rsidR="0058156D" w:rsidRPr="00A0638A" w:rsidRDefault="0058156D" w:rsidP="00F7549F">
            <w:pPr>
              <w:tabs>
                <w:tab w:val="left" w:pos="8222"/>
              </w:tabs>
              <w:jc w:val="both"/>
              <w:rPr>
                <w:rFonts w:ascii="Arial" w:hAnsi="Arial" w:cs="Arial"/>
              </w:rPr>
            </w:pPr>
          </w:p>
        </w:tc>
      </w:tr>
      <w:tr w:rsidR="0058156D" w:rsidRPr="00A0638A" w:rsidTr="00D12728">
        <w:tc>
          <w:tcPr>
            <w:tcW w:w="9039" w:type="dxa"/>
          </w:tcPr>
          <w:p w:rsidR="0058156D" w:rsidRDefault="00327026" w:rsidP="00F7549F">
            <w:pPr>
              <w:spacing w:line="276" w:lineRule="auto"/>
              <w:ind w:right="-109"/>
              <w:jc w:val="both"/>
              <w:rPr>
                <w:rFonts w:ascii="Arial" w:hAnsi="Arial" w:cs="Arial"/>
                <w:bCs/>
              </w:rPr>
            </w:pPr>
            <w:r>
              <w:rPr>
                <w:rFonts w:ascii="Arial" w:hAnsi="Arial" w:cs="Arial"/>
                <w:bCs/>
              </w:rPr>
              <w:t xml:space="preserve">    </w:t>
            </w:r>
            <w:r w:rsidRPr="00327026">
              <w:rPr>
                <w:rFonts w:ascii="Arial" w:hAnsi="Arial" w:cs="Arial"/>
                <w:bCs/>
              </w:rPr>
              <w:t>М.1.2 Технические данные радиометра.................................................</w:t>
            </w:r>
            <w:r>
              <w:rPr>
                <w:rFonts w:ascii="Arial" w:hAnsi="Arial" w:cs="Arial"/>
                <w:bCs/>
              </w:rPr>
              <w:t>............</w:t>
            </w:r>
          </w:p>
        </w:tc>
        <w:tc>
          <w:tcPr>
            <w:tcW w:w="531" w:type="dxa"/>
          </w:tcPr>
          <w:p w:rsidR="0058156D" w:rsidRPr="00A0638A" w:rsidRDefault="0058156D" w:rsidP="00F7549F">
            <w:pPr>
              <w:tabs>
                <w:tab w:val="left" w:pos="8222"/>
              </w:tabs>
              <w:jc w:val="both"/>
              <w:rPr>
                <w:rFonts w:ascii="Arial" w:hAnsi="Arial" w:cs="Arial"/>
              </w:rPr>
            </w:pPr>
          </w:p>
        </w:tc>
      </w:tr>
      <w:tr w:rsidR="0058156D" w:rsidRPr="00A0638A" w:rsidTr="00D12728">
        <w:tc>
          <w:tcPr>
            <w:tcW w:w="9039" w:type="dxa"/>
          </w:tcPr>
          <w:p w:rsidR="0058156D" w:rsidRDefault="00327026" w:rsidP="00F7549F">
            <w:pPr>
              <w:spacing w:line="276" w:lineRule="auto"/>
              <w:ind w:right="-109"/>
              <w:jc w:val="both"/>
              <w:rPr>
                <w:rFonts w:ascii="Arial" w:hAnsi="Arial" w:cs="Arial"/>
                <w:bCs/>
              </w:rPr>
            </w:pPr>
            <w:r>
              <w:rPr>
                <w:rFonts w:ascii="Arial" w:hAnsi="Arial" w:cs="Arial"/>
                <w:bCs/>
              </w:rPr>
              <w:t xml:space="preserve">    </w:t>
            </w:r>
            <w:r w:rsidRPr="00327026">
              <w:rPr>
                <w:rFonts w:ascii="Arial" w:hAnsi="Arial" w:cs="Arial"/>
                <w:bCs/>
              </w:rPr>
              <w:t>М.1.3 Технические данные измерительной плоскости......................</w:t>
            </w:r>
            <w:r>
              <w:rPr>
                <w:rFonts w:ascii="Arial" w:hAnsi="Arial" w:cs="Arial"/>
                <w:bCs/>
              </w:rPr>
              <w:t>...............</w:t>
            </w:r>
          </w:p>
        </w:tc>
        <w:tc>
          <w:tcPr>
            <w:tcW w:w="531" w:type="dxa"/>
          </w:tcPr>
          <w:p w:rsidR="0058156D" w:rsidRPr="00A0638A" w:rsidRDefault="0058156D" w:rsidP="00F7549F">
            <w:pPr>
              <w:tabs>
                <w:tab w:val="left" w:pos="8222"/>
              </w:tabs>
              <w:jc w:val="both"/>
              <w:rPr>
                <w:rFonts w:ascii="Arial" w:hAnsi="Arial" w:cs="Arial"/>
              </w:rPr>
            </w:pPr>
          </w:p>
        </w:tc>
      </w:tr>
      <w:tr w:rsidR="0058156D" w:rsidRPr="00A0638A" w:rsidTr="00D12728">
        <w:tc>
          <w:tcPr>
            <w:tcW w:w="9039" w:type="dxa"/>
          </w:tcPr>
          <w:p w:rsidR="0058156D" w:rsidRDefault="00327026" w:rsidP="00327026">
            <w:pPr>
              <w:spacing w:line="276" w:lineRule="auto"/>
              <w:ind w:right="-109"/>
              <w:jc w:val="both"/>
              <w:rPr>
                <w:rFonts w:ascii="Arial" w:hAnsi="Arial" w:cs="Arial"/>
                <w:bCs/>
              </w:rPr>
            </w:pPr>
            <w:r>
              <w:rPr>
                <w:rFonts w:ascii="Arial" w:hAnsi="Arial" w:cs="Arial"/>
                <w:bCs/>
              </w:rPr>
              <w:t xml:space="preserve">  </w:t>
            </w:r>
            <w:r w:rsidRPr="00327026">
              <w:rPr>
                <w:rFonts w:ascii="Arial" w:hAnsi="Arial" w:cs="Arial"/>
                <w:bCs/>
              </w:rPr>
              <w:t>М.2 Результаты измерений .....................................................................</w:t>
            </w:r>
            <w:r>
              <w:rPr>
                <w:rFonts w:ascii="Arial" w:hAnsi="Arial" w:cs="Arial"/>
                <w:bCs/>
              </w:rPr>
              <w:t>.............</w:t>
            </w:r>
          </w:p>
        </w:tc>
        <w:tc>
          <w:tcPr>
            <w:tcW w:w="531" w:type="dxa"/>
          </w:tcPr>
          <w:p w:rsidR="0058156D" w:rsidRPr="00A0638A" w:rsidRDefault="0058156D" w:rsidP="00F7549F">
            <w:pPr>
              <w:tabs>
                <w:tab w:val="left" w:pos="8222"/>
              </w:tabs>
              <w:jc w:val="both"/>
              <w:rPr>
                <w:rFonts w:ascii="Arial" w:hAnsi="Arial" w:cs="Arial"/>
              </w:rPr>
            </w:pPr>
          </w:p>
        </w:tc>
      </w:tr>
      <w:tr w:rsidR="0058156D" w:rsidRPr="00A0638A" w:rsidTr="00D12728">
        <w:tc>
          <w:tcPr>
            <w:tcW w:w="9039" w:type="dxa"/>
          </w:tcPr>
          <w:p w:rsidR="0058156D" w:rsidRDefault="00327026" w:rsidP="00F7549F">
            <w:pPr>
              <w:spacing w:line="276" w:lineRule="auto"/>
              <w:ind w:right="-109"/>
              <w:jc w:val="both"/>
              <w:rPr>
                <w:rFonts w:ascii="Arial" w:hAnsi="Arial" w:cs="Arial"/>
                <w:bCs/>
              </w:rPr>
            </w:pPr>
            <w:r>
              <w:rPr>
                <w:rFonts w:ascii="Arial" w:hAnsi="Arial" w:cs="Arial"/>
                <w:bCs/>
              </w:rPr>
              <w:t xml:space="preserve">    </w:t>
            </w:r>
            <w:r w:rsidRPr="00327026">
              <w:rPr>
                <w:rFonts w:ascii="Arial" w:hAnsi="Arial" w:cs="Arial"/>
                <w:bCs/>
              </w:rPr>
              <w:t>М.2.1 Информация об испытаниях........................................................</w:t>
            </w:r>
            <w:r>
              <w:rPr>
                <w:rFonts w:ascii="Arial" w:hAnsi="Arial" w:cs="Arial"/>
                <w:bCs/>
              </w:rPr>
              <w:t>.............</w:t>
            </w:r>
          </w:p>
        </w:tc>
        <w:tc>
          <w:tcPr>
            <w:tcW w:w="531" w:type="dxa"/>
          </w:tcPr>
          <w:p w:rsidR="0058156D" w:rsidRPr="00A0638A" w:rsidRDefault="0058156D" w:rsidP="00F7549F">
            <w:pPr>
              <w:tabs>
                <w:tab w:val="left" w:pos="8222"/>
              </w:tabs>
              <w:jc w:val="both"/>
              <w:rPr>
                <w:rFonts w:ascii="Arial" w:hAnsi="Arial" w:cs="Arial"/>
              </w:rPr>
            </w:pPr>
          </w:p>
        </w:tc>
      </w:tr>
      <w:tr w:rsidR="001F7348" w:rsidRPr="00A0638A" w:rsidTr="00D12728">
        <w:tc>
          <w:tcPr>
            <w:tcW w:w="9039" w:type="dxa"/>
          </w:tcPr>
          <w:p w:rsidR="001F7348" w:rsidRDefault="001F7348" w:rsidP="00F7549F">
            <w:pPr>
              <w:spacing w:line="276" w:lineRule="auto"/>
              <w:ind w:right="-109"/>
              <w:jc w:val="both"/>
              <w:rPr>
                <w:rFonts w:ascii="Arial" w:hAnsi="Arial" w:cs="Arial"/>
                <w:bCs/>
              </w:rPr>
            </w:pPr>
          </w:p>
        </w:tc>
        <w:tc>
          <w:tcPr>
            <w:tcW w:w="531" w:type="dxa"/>
          </w:tcPr>
          <w:p w:rsidR="001F7348" w:rsidRPr="00A0638A" w:rsidRDefault="001F7348" w:rsidP="00F7549F">
            <w:pPr>
              <w:tabs>
                <w:tab w:val="left" w:pos="8222"/>
              </w:tabs>
              <w:jc w:val="both"/>
              <w:rPr>
                <w:rFonts w:ascii="Arial" w:hAnsi="Arial" w:cs="Arial"/>
              </w:rPr>
            </w:pPr>
          </w:p>
        </w:tc>
      </w:tr>
      <w:tr w:rsidR="0058156D" w:rsidRPr="00A0638A" w:rsidTr="00D12728">
        <w:tc>
          <w:tcPr>
            <w:tcW w:w="9039" w:type="dxa"/>
          </w:tcPr>
          <w:p w:rsidR="0058156D" w:rsidRDefault="00327026" w:rsidP="00F7549F">
            <w:pPr>
              <w:spacing w:line="276" w:lineRule="auto"/>
              <w:ind w:right="-109"/>
              <w:jc w:val="both"/>
              <w:rPr>
                <w:rFonts w:ascii="Arial" w:hAnsi="Arial" w:cs="Arial"/>
                <w:bCs/>
              </w:rPr>
            </w:pPr>
            <w:r>
              <w:rPr>
                <w:rFonts w:ascii="Arial" w:hAnsi="Arial" w:cs="Arial"/>
                <w:bCs/>
              </w:rPr>
              <w:t xml:space="preserve">    </w:t>
            </w:r>
            <w:r w:rsidRPr="00327026">
              <w:rPr>
                <w:rFonts w:ascii="Arial" w:hAnsi="Arial" w:cs="Arial"/>
                <w:bCs/>
              </w:rPr>
              <w:t>М.2.3 Данные о газе/тепловой мощности.............................................</w:t>
            </w:r>
            <w:r>
              <w:rPr>
                <w:rFonts w:ascii="Arial" w:hAnsi="Arial" w:cs="Arial"/>
                <w:bCs/>
              </w:rPr>
              <w:t>.............</w:t>
            </w:r>
          </w:p>
        </w:tc>
        <w:tc>
          <w:tcPr>
            <w:tcW w:w="531" w:type="dxa"/>
          </w:tcPr>
          <w:p w:rsidR="0058156D" w:rsidRPr="00A0638A" w:rsidRDefault="0058156D" w:rsidP="00F7549F">
            <w:pPr>
              <w:tabs>
                <w:tab w:val="left" w:pos="8222"/>
              </w:tabs>
              <w:jc w:val="both"/>
              <w:rPr>
                <w:rFonts w:ascii="Arial" w:hAnsi="Arial" w:cs="Arial"/>
              </w:rPr>
            </w:pPr>
          </w:p>
        </w:tc>
      </w:tr>
      <w:tr w:rsidR="0058156D" w:rsidRPr="00A0638A" w:rsidTr="00D12728">
        <w:tc>
          <w:tcPr>
            <w:tcW w:w="9039" w:type="dxa"/>
          </w:tcPr>
          <w:p w:rsidR="0058156D" w:rsidRDefault="00327026" w:rsidP="00F7549F">
            <w:pPr>
              <w:spacing w:line="276" w:lineRule="auto"/>
              <w:ind w:right="-109"/>
              <w:jc w:val="both"/>
              <w:rPr>
                <w:rFonts w:ascii="Arial" w:hAnsi="Arial" w:cs="Arial"/>
                <w:bCs/>
              </w:rPr>
            </w:pPr>
            <w:r>
              <w:rPr>
                <w:rFonts w:ascii="Arial" w:hAnsi="Arial" w:cs="Arial"/>
                <w:bCs/>
              </w:rPr>
              <w:t xml:space="preserve">    </w:t>
            </w:r>
            <w:r w:rsidRPr="00327026">
              <w:rPr>
                <w:rFonts w:ascii="Arial" w:hAnsi="Arial" w:cs="Arial"/>
                <w:bCs/>
              </w:rPr>
              <w:t>М.2.4 Данные о дымовых газах...............................................................</w:t>
            </w:r>
            <w:r>
              <w:rPr>
                <w:rFonts w:ascii="Arial" w:hAnsi="Arial" w:cs="Arial"/>
                <w:bCs/>
              </w:rPr>
              <w:t>...........</w:t>
            </w:r>
          </w:p>
        </w:tc>
        <w:tc>
          <w:tcPr>
            <w:tcW w:w="531" w:type="dxa"/>
          </w:tcPr>
          <w:p w:rsidR="0058156D" w:rsidRPr="00A0638A" w:rsidRDefault="0058156D" w:rsidP="00F7549F">
            <w:pPr>
              <w:tabs>
                <w:tab w:val="left" w:pos="8222"/>
              </w:tabs>
              <w:jc w:val="both"/>
              <w:rPr>
                <w:rFonts w:ascii="Arial" w:hAnsi="Arial" w:cs="Arial"/>
              </w:rPr>
            </w:pPr>
          </w:p>
        </w:tc>
      </w:tr>
      <w:tr w:rsidR="0058156D" w:rsidRPr="00A0638A" w:rsidTr="00D12728">
        <w:tc>
          <w:tcPr>
            <w:tcW w:w="9039" w:type="dxa"/>
          </w:tcPr>
          <w:p w:rsidR="0058156D" w:rsidRDefault="0058156D" w:rsidP="00F7549F">
            <w:pPr>
              <w:spacing w:line="276" w:lineRule="auto"/>
              <w:ind w:right="-109"/>
              <w:jc w:val="both"/>
              <w:rPr>
                <w:rFonts w:ascii="Arial" w:hAnsi="Arial" w:cs="Arial"/>
                <w:bCs/>
              </w:rPr>
            </w:pPr>
          </w:p>
        </w:tc>
        <w:tc>
          <w:tcPr>
            <w:tcW w:w="531" w:type="dxa"/>
          </w:tcPr>
          <w:p w:rsidR="0058156D" w:rsidRPr="00A0638A" w:rsidRDefault="0058156D" w:rsidP="00F7549F">
            <w:pPr>
              <w:tabs>
                <w:tab w:val="left" w:pos="8222"/>
              </w:tabs>
              <w:jc w:val="both"/>
              <w:rPr>
                <w:rFonts w:ascii="Arial" w:hAnsi="Arial" w:cs="Arial"/>
              </w:rPr>
            </w:pPr>
          </w:p>
        </w:tc>
      </w:tr>
      <w:tr w:rsidR="001F7348" w:rsidRPr="00A0638A" w:rsidTr="00D12728">
        <w:tc>
          <w:tcPr>
            <w:tcW w:w="9039" w:type="dxa"/>
          </w:tcPr>
          <w:p w:rsidR="001F7348" w:rsidRDefault="001F7348" w:rsidP="00F7549F">
            <w:pPr>
              <w:spacing w:line="276" w:lineRule="auto"/>
              <w:ind w:right="-109"/>
              <w:jc w:val="both"/>
              <w:rPr>
                <w:rFonts w:ascii="Arial" w:hAnsi="Arial" w:cs="Arial"/>
                <w:bCs/>
              </w:rPr>
            </w:pPr>
            <w:r>
              <w:rPr>
                <w:rFonts w:ascii="Arial" w:hAnsi="Arial" w:cs="Arial"/>
                <w:bCs/>
              </w:rPr>
              <w:t xml:space="preserve">    </w:t>
            </w:r>
            <w:r w:rsidRPr="001F7348">
              <w:rPr>
                <w:rFonts w:ascii="Arial" w:hAnsi="Arial" w:cs="Arial"/>
                <w:bCs/>
              </w:rPr>
              <w:t>М.2.6 Данные измерения излучения......................................................</w:t>
            </w:r>
            <w:r>
              <w:rPr>
                <w:rFonts w:ascii="Arial" w:hAnsi="Arial" w:cs="Arial"/>
                <w:bCs/>
              </w:rPr>
              <w:t>.............</w:t>
            </w:r>
          </w:p>
        </w:tc>
        <w:tc>
          <w:tcPr>
            <w:tcW w:w="531" w:type="dxa"/>
          </w:tcPr>
          <w:p w:rsidR="001F7348" w:rsidRPr="00A0638A" w:rsidRDefault="001F7348" w:rsidP="00F7549F">
            <w:pPr>
              <w:tabs>
                <w:tab w:val="left" w:pos="8222"/>
              </w:tabs>
              <w:jc w:val="both"/>
              <w:rPr>
                <w:rFonts w:ascii="Arial" w:hAnsi="Arial" w:cs="Arial"/>
              </w:rPr>
            </w:pPr>
          </w:p>
        </w:tc>
      </w:tr>
      <w:tr w:rsidR="001F7348" w:rsidRPr="00A0638A" w:rsidTr="00D12728">
        <w:tc>
          <w:tcPr>
            <w:tcW w:w="9039" w:type="dxa"/>
          </w:tcPr>
          <w:p w:rsidR="001F7348" w:rsidRDefault="001F7348" w:rsidP="00F7549F">
            <w:pPr>
              <w:spacing w:line="276" w:lineRule="auto"/>
              <w:ind w:right="-109"/>
              <w:jc w:val="both"/>
              <w:rPr>
                <w:rFonts w:ascii="Arial" w:hAnsi="Arial" w:cs="Arial"/>
                <w:bCs/>
              </w:rPr>
            </w:pPr>
            <w:r w:rsidRPr="001F7348">
              <w:rPr>
                <w:rFonts w:ascii="Arial" w:hAnsi="Arial" w:cs="Arial"/>
                <w:bCs/>
              </w:rPr>
              <w:t>Приложение N (справочное) Рабочий пример......................................</w:t>
            </w:r>
            <w:r>
              <w:rPr>
                <w:rFonts w:ascii="Arial" w:hAnsi="Arial" w:cs="Arial"/>
                <w:bCs/>
              </w:rPr>
              <w:t>.................</w:t>
            </w:r>
          </w:p>
        </w:tc>
        <w:tc>
          <w:tcPr>
            <w:tcW w:w="531" w:type="dxa"/>
          </w:tcPr>
          <w:p w:rsidR="001F7348" w:rsidRPr="00A0638A" w:rsidRDefault="001F7348" w:rsidP="00F7549F">
            <w:pPr>
              <w:tabs>
                <w:tab w:val="left" w:pos="8222"/>
              </w:tabs>
              <w:jc w:val="both"/>
              <w:rPr>
                <w:rFonts w:ascii="Arial" w:hAnsi="Arial" w:cs="Arial"/>
              </w:rPr>
            </w:pPr>
          </w:p>
        </w:tc>
      </w:tr>
      <w:tr w:rsidR="001F7348" w:rsidRPr="00A0638A" w:rsidTr="00D12728">
        <w:tc>
          <w:tcPr>
            <w:tcW w:w="9039" w:type="dxa"/>
          </w:tcPr>
          <w:p w:rsidR="001F7348" w:rsidRDefault="001F7348" w:rsidP="00F7549F">
            <w:pPr>
              <w:spacing w:line="276" w:lineRule="auto"/>
              <w:ind w:right="-109"/>
              <w:jc w:val="both"/>
              <w:rPr>
                <w:rFonts w:ascii="Arial" w:hAnsi="Arial" w:cs="Arial"/>
                <w:bCs/>
              </w:rPr>
            </w:pPr>
            <w:r>
              <w:rPr>
                <w:rFonts w:ascii="Arial" w:hAnsi="Arial" w:cs="Arial"/>
                <w:bCs/>
              </w:rPr>
              <w:lastRenderedPageBreak/>
              <w:t xml:space="preserve">  </w:t>
            </w:r>
            <w:r w:rsidRPr="001F7348">
              <w:rPr>
                <w:rFonts w:ascii="Arial" w:hAnsi="Arial" w:cs="Arial"/>
                <w:bCs/>
              </w:rPr>
              <w:t>N.1 Общая информация............................................................................</w:t>
            </w:r>
            <w:r>
              <w:rPr>
                <w:rFonts w:ascii="Arial" w:hAnsi="Arial" w:cs="Arial"/>
                <w:bCs/>
              </w:rPr>
              <w:t>............</w:t>
            </w:r>
          </w:p>
        </w:tc>
        <w:tc>
          <w:tcPr>
            <w:tcW w:w="531" w:type="dxa"/>
          </w:tcPr>
          <w:p w:rsidR="001F7348" w:rsidRPr="00A0638A" w:rsidRDefault="001F7348" w:rsidP="00F7549F">
            <w:pPr>
              <w:tabs>
                <w:tab w:val="left" w:pos="8222"/>
              </w:tabs>
              <w:jc w:val="both"/>
              <w:rPr>
                <w:rFonts w:ascii="Arial" w:hAnsi="Arial" w:cs="Arial"/>
              </w:rPr>
            </w:pPr>
          </w:p>
        </w:tc>
      </w:tr>
      <w:tr w:rsidR="001F7348" w:rsidRPr="00A0638A" w:rsidTr="00D12728">
        <w:tc>
          <w:tcPr>
            <w:tcW w:w="9039" w:type="dxa"/>
          </w:tcPr>
          <w:p w:rsidR="001F7348" w:rsidRDefault="001F7348" w:rsidP="00F7549F">
            <w:pPr>
              <w:spacing w:line="276" w:lineRule="auto"/>
              <w:ind w:right="-109"/>
              <w:jc w:val="both"/>
              <w:rPr>
                <w:rFonts w:ascii="Arial" w:hAnsi="Arial" w:cs="Arial"/>
                <w:bCs/>
              </w:rPr>
            </w:pPr>
            <w:r>
              <w:rPr>
                <w:rFonts w:ascii="Arial" w:hAnsi="Arial" w:cs="Arial"/>
                <w:bCs/>
              </w:rPr>
              <w:t xml:space="preserve">  </w:t>
            </w:r>
            <w:r w:rsidRPr="001F7348">
              <w:rPr>
                <w:rFonts w:ascii="Arial" w:hAnsi="Arial" w:cs="Arial"/>
                <w:bCs/>
              </w:rPr>
              <w:t>N.2 Технические данные радиометра.....................................................</w:t>
            </w:r>
            <w:r>
              <w:rPr>
                <w:rFonts w:ascii="Arial" w:hAnsi="Arial" w:cs="Arial"/>
                <w:bCs/>
              </w:rPr>
              <w:t>..............</w:t>
            </w:r>
          </w:p>
        </w:tc>
        <w:tc>
          <w:tcPr>
            <w:tcW w:w="531" w:type="dxa"/>
          </w:tcPr>
          <w:p w:rsidR="001F7348" w:rsidRPr="00A0638A" w:rsidRDefault="001F7348" w:rsidP="00F7549F">
            <w:pPr>
              <w:tabs>
                <w:tab w:val="left" w:pos="8222"/>
              </w:tabs>
              <w:jc w:val="both"/>
              <w:rPr>
                <w:rFonts w:ascii="Arial" w:hAnsi="Arial" w:cs="Arial"/>
              </w:rPr>
            </w:pPr>
          </w:p>
        </w:tc>
      </w:tr>
      <w:tr w:rsidR="001F7348" w:rsidRPr="00A0638A" w:rsidTr="00D12728">
        <w:tc>
          <w:tcPr>
            <w:tcW w:w="9039" w:type="dxa"/>
          </w:tcPr>
          <w:p w:rsidR="001F7348" w:rsidRDefault="001F7348" w:rsidP="00F7549F">
            <w:pPr>
              <w:spacing w:line="276" w:lineRule="auto"/>
              <w:ind w:right="-109"/>
              <w:jc w:val="both"/>
              <w:rPr>
                <w:rFonts w:ascii="Arial" w:hAnsi="Arial" w:cs="Arial"/>
                <w:bCs/>
              </w:rPr>
            </w:pPr>
            <w:r>
              <w:rPr>
                <w:rFonts w:ascii="Arial" w:hAnsi="Arial" w:cs="Arial"/>
                <w:bCs/>
              </w:rPr>
              <w:t xml:space="preserve">  </w:t>
            </w:r>
            <w:r w:rsidRPr="001F7348">
              <w:rPr>
                <w:rFonts w:ascii="Arial" w:hAnsi="Arial" w:cs="Arial"/>
                <w:bCs/>
              </w:rPr>
              <w:t>N.3 Технические данные измерительной плоскости...........................</w:t>
            </w:r>
            <w:r>
              <w:rPr>
                <w:rFonts w:ascii="Arial" w:hAnsi="Arial" w:cs="Arial"/>
                <w:bCs/>
              </w:rPr>
              <w:t>................</w:t>
            </w:r>
          </w:p>
        </w:tc>
        <w:tc>
          <w:tcPr>
            <w:tcW w:w="531" w:type="dxa"/>
          </w:tcPr>
          <w:p w:rsidR="001F7348" w:rsidRPr="00A0638A" w:rsidRDefault="001F7348" w:rsidP="00F7549F">
            <w:pPr>
              <w:tabs>
                <w:tab w:val="left" w:pos="8222"/>
              </w:tabs>
              <w:jc w:val="both"/>
              <w:rPr>
                <w:rFonts w:ascii="Arial" w:hAnsi="Arial" w:cs="Arial"/>
              </w:rPr>
            </w:pPr>
          </w:p>
        </w:tc>
      </w:tr>
      <w:tr w:rsidR="001F7348" w:rsidRPr="00A0638A" w:rsidTr="00D12728">
        <w:tc>
          <w:tcPr>
            <w:tcW w:w="9039" w:type="dxa"/>
          </w:tcPr>
          <w:p w:rsidR="001F7348" w:rsidRDefault="001F7348" w:rsidP="00F7549F">
            <w:pPr>
              <w:spacing w:line="276" w:lineRule="auto"/>
              <w:ind w:right="-109"/>
              <w:jc w:val="both"/>
              <w:rPr>
                <w:rFonts w:ascii="Arial" w:hAnsi="Arial" w:cs="Arial"/>
                <w:bCs/>
              </w:rPr>
            </w:pPr>
            <w:r>
              <w:rPr>
                <w:rFonts w:ascii="Arial" w:hAnsi="Arial" w:cs="Arial"/>
                <w:bCs/>
              </w:rPr>
              <w:t xml:space="preserve">  </w:t>
            </w:r>
            <w:r w:rsidRPr="001F7348">
              <w:rPr>
                <w:rFonts w:ascii="Arial" w:hAnsi="Arial" w:cs="Arial"/>
                <w:bCs/>
              </w:rPr>
              <w:t>N.4 Результаты измерений ......................................................................</w:t>
            </w:r>
            <w:r>
              <w:rPr>
                <w:rFonts w:ascii="Arial" w:hAnsi="Arial" w:cs="Arial"/>
                <w:bCs/>
              </w:rPr>
              <w:t>............</w:t>
            </w:r>
          </w:p>
        </w:tc>
        <w:tc>
          <w:tcPr>
            <w:tcW w:w="531" w:type="dxa"/>
          </w:tcPr>
          <w:p w:rsidR="001F7348" w:rsidRPr="00A0638A" w:rsidRDefault="001F7348" w:rsidP="00F7549F">
            <w:pPr>
              <w:tabs>
                <w:tab w:val="left" w:pos="8222"/>
              </w:tabs>
              <w:jc w:val="both"/>
              <w:rPr>
                <w:rFonts w:ascii="Arial" w:hAnsi="Arial" w:cs="Arial"/>
              </w:rPr>
            </w:pPr>
          </w:p>
        </w:tc>
      </w:tr>
      <w:tr w:rsidR="001F7348" w:rsidRPr="00A0638A" w:rsidTr="00D12728">
        <w:tc>
          <w:tcPr>
            <w:tcW w:w="9039" w:type="dxa"/>
          </w:tcPr>
          <w:p w:rsidR="001F7348" w:rsidRDefault="001F7348" w:rsidP="00F7549F">
            <w:pPr>
              <w:spacing w:line="276" w:lineRule="auto"/>
              <w:ind w:right="-109"/>
              <w:jc w:val="both"/>
              <w:rPr>
                <w:rFonts w:ascii="Arial" w:hAnsi="Arial" w:cs="Arial"/>
                <w:bCs/>
              </w:rPr>
            </w:pPr>
            <w:r>
              <w:rPr>
                <w:rFonts w:ascii="Arial" w:hAnsi="Arial" w:cs="Arial"/>
                <w:bCs/>
              </w:rPr>
              <w:t xml:space="preserve">    </w:t>
            </w:r>
            <w:r w:rsidRPr="001F7348">
              <w:rPr>
                <w:rFonts w:ascii="Arial" w:hAnsi="Arial" w:cs="Arial"/>
                <w:bCs/>
              </w:rPr>
              <w:t>N.4.1 Информация об испытаниях..........................................................</w:t>
            </w:r>
            <w:r>
              <w:rPr>
                <w:rFonts w:ascii="Arial" w:hAnsi="Arial" w:cs="Arial"/>
                <w:bCs/>
              </w:rPr>
              <w:t>...........</w:t>
            </w:r>
          </w:p>
        </w:tc>
        <w:tc>
          <w:tcPr>
            <w:tcW w:w="531" w:type="dxa"/>
          </w:tcPr>
          <w:p w:rsidR="001F7348" w:rsidRPr="00A0638A" w:rsidRDefault="001F7348" w:rsidP="00F7549F">
            <w:pPr>
              <w:tabs>
                <w:tab w:val="left" w:pos="8222"/>
              </w:tabs>
              <w:jc w:val="both"/>
              <w:rPr>
                <w:rFonts w:ascii="Arial" w:hAnsi="Arial" w:cs="Arial"/>
              </w:rPr>
            </w:pPr>
          </w:p>
        </w:tc>
      </w:tr>
      <w:tr w:rsidR="001F7348" w:rsidRPr="00A0638A" w:rsidTr="00D12728">
        <w:tc>
          <w:tcPr>
            <w:tcW w:w="9039" w:type="dxa"/>
          </w:tcPr>
          <w:p w:rsidR="001F7348" w:rsidRDefault="001F7348" w:rsidP="00F7549F">
            <w:pPr>
              <w:spacing w:line="276" w:lineRule="auto"/>
              <w:ind w:right="-109"/>
              <w:jc w:val="both"/>
              <w:rPr>
                <w:rFonts w:ascii="Arial" w:hAnsi="Arial" w:cs="Arial"/>
                <w:bCs/>
              </w:rPr>
            </w:pPr>
            <w:r>
              <w:rPr>
                <w:rFonts w:ascii="Arial" w:hAnsi="Arial" w:cs="Arial"/>
                <w:bCs/>
              </w:rPr>
              <w:t xml:space="preserve">    </w:t>
            </w:r>
            <w:r w:rsidRPr="001F7348">
              <w:rPr>
                <w:rFonts w:ascii="Arial" w:hAnsi="Arial" w:cs="Arial"/>
                <w:bCs/>
              </w:rPr>
              <w:t>N.4.2 Окружающие условия испытаний...............................................</w:t>
            </w:r>
            <w:r>
              <w:rPr>
                <w:rFonts w:ascii="Arial" w:hAnsi="Arial" w:cs="Arial"/>
                <w:bCs/>
              </w:rPr>
              <w:t>...............</w:t>
            </w:r>
          </w:p>
        </w:tc>
        <w:tc>
          <w:tcPr>
            <w:tcW w:w="531" w:type="dxa"/>
          </w:tcPr>
          <w:p w:rsidR="001F7348" w:rsidRPr="00A0638A" w:rsidRDefault="001F7348" w:rsidP="00F7549F">
            <w:pPr>
              <w:tabs>
                <w:tab w:val="left" w:pos="8222"/>
              </w:tabs>
              <w:jc w:val="both"/>
              <w:rPr>
                <w:rFonts w:ascii="Arial" w:hAnsi="Arial" w:cs="Arial"/>
              </w:rPr>
            </w:pPr>
          </w:p>
        </w:tc>
      </w:tr>
      <w:tr w:rsidR="001F7348" w:rsidRPr="00A0638A" w:rsidTr="00D12728">
        <w:tc>
          <w:tcPr>
            <w:tcW w:w="9039" w:type="dxa"/>
          </w:tcPr>
          <w:p w:rsidR="001F7348" w:rsidRDefault="001F7348" w:rsidP="00F7549F">
            <w:pPr>
              <w:spacing w:line="276" w:lineRule="auto"/>
              <w:ind w:right="-109"/>
              <w:jc w:val="both"/>
              <w:rPr>
                <w:rFonts w:ascii="Arial" w:hAnsi="Arial" w:cs="Arial"/>
                <w:bCs/>
              </w:rPr>
            </w:pPr>
            <w:r>
              <w:rPr>
                <w:rFonts w:ascii="Arial" w:hAnsi="Arial" w:cs="Arial"/>
                <w:bCs/>
              </w:rPr>
              <w:t xml:space="preserve">    </w:t>
            </w:r>
            <w:r w:rsidRPr="001F7348">
              <w:rPr>
                <w:rFonts w:ascii="Arial" w:hAnsi="Arial" w:cs="Arial"/>
                <w:bCs/>
              </w:rPr>
              <w:t>N.4.3 Данные о газе/тепловой мощности..............................................</w:t>
            </w:r>
            <w:r>
              <w:rPr>
                <w:rFonts w:ascii="Arial" w:hAnsi="Arial" w:cs="Arial"/>
                <w:bCs/>
              </w:rPr>
              <w:t>.............</w:t>
            </w:r>
          </w:p>
        </w:tc>
        <w:tc>
          <w:tcPr>
            <w:tcW w:w="531" w:type="dxa"/>
          </w:tcPr>
          <w:p w:rsidR="001F7348" w:rsidRPr="00A0638A" w:rsidRDefault="001F7348" w:rsidP="00F7549F">
            <w:pPr>
              <w:tabs>
                <w:tab w:val="left" w:pos="8222"/>
              </w:tabs>
              <w:jc w:val="both"/>
              <w:rPr>
                <w:rFonts w:ascii="Arial" w:hAnsi="Arial" w:cs="Arial"/>
              </w:rPr>
            </w:pPr>
          </w:p>
        </w:tc>
      </w:tr>
      <w:tr w:rsidR="001F7348" w:rsidRPr="00A0638A" w:rsidTr="00D12728">
        <w:tc>
          <w:tcPr>
            <w:tcW w:w="9039" w:type="dxa"/>
          </w:tcPr>
          <w:p w:rsidR="001F7348" w:rsidRDefault="001F7348" w:rsidP="00F7549F">
            <w:pPr>
              <w:spacing w:line="276" w:lineRule="auto"/>
              <w:ind w:right="-109"/>
              <w:jc w:val="both"/>
              <w:rPr>
                <w:rFonts w:ascii="Arial" w:hAnsi="Arial" w:cs="Arial"/>
                <w:bCs/>
              </w:rPr>
            </w:pPr>
            <w:r>
              <w:rPr>
                <w:rFonts w:ascii="Arial" w:hAnsi="Arial" w:cs="Arial"/>
                <w:bCs/>
              </w:rPr>
              <w:t xml:space="preserve">    </w:t>
            </w:r>
            <w:r w:rsidRPr="001F7348">
              <w:rPr>
                <w:rFonts w:ascii="Arial" w:hAnsi="Arial" w:cs="Arial"/>
                <w:bCs/>
              </w:rPr>
              <w:t>N.4.4 Данные о дымовых газах................................................................</w:t>
            </w:r>
            <w:r>
              <w:rPr>
                <w:rFonts w:ascii="Arial" w:hAnsi="Arial" w:cs="Arial"/>
                <w:bCs/>
              </w:rPr>
              <w:t>...........</w:t>
            </w:r>
          </w:p>
        </w:tc>
        <w:tc>
          <w:tcPr>
            <w:tcW w:w="531" w:type="dxa"/>
          </w:tcPr>
          <w:p w:rsidR="001F7348" w:rsidRPr="00A0638A" w:rsidRDefault="001F7348" w:rsidP="00F7549F">
            <w:pPr>
              <w:tabs>
                <w:tab w:val="left" w:pos="8222"/>
              </w:tabs>
              <w:jc w:val="both"/>
              <w:rPr>
                <w:rFonts w:ascii="Arial" w:hAnsi="Arial" w:cs="Arial"/>
              </w:rPr>
            </w:pPr>
          </w:p>
        </w:tc>
      </w:tr>
      <w:tr w:rsidR="001F7348" w:rsidRPr="00A0638A" w:rsidTr="00D12728">
        <w:tc>
          <w:tcPr>
            <w:tcW w:w="9039" w:type="dxa"/>
          </w:tcPr>
          <w:p w:rsidR="001F7348" w:rsidRDefault="001F7348" w:rsidP="00F7549F">
            <w:pPr>
              <w:spacing w:line="276" w:lineRule="auto"/>
              <w:ind w:right="-109"/>
              <w:jc w:val="both"/>
              <w:rPr>
                <w:rFonts w:ascii="Arial" w:hAnsi="Arial" w:cs="Arial"/>
                <w:bCs/>
              </w:rPr>
            </w:pPr>
            <w:r>
              <w:rPr>
                <w:rFonts w:ascii="Arial" w:hAnsi="Arial" w:cs="Arial"/>
                <w:bCs/>
              </w:rPr>
              <w:t xml:space="preserve">    </w:t>
            </w:r>
            <w:r w:rsidRPr="001F7348">
              <w:rPr>
                <w:rFonts w:ascii="Arial" w:hAnsi="Arial" w:cs="Arial"/>
                <w:bCs/>
              </w:rPr>
              <w:t>N.4.5 Данные о поглощении водяного пара и CO</w:t>
            </w:r>
            <w:r w:rsidRPr="001F7348">
              <w:rPr>
                <w:rFonts w:ascii="Arial" w:hAnsi="Arial" w:cs="Arial"/>
                <w:bCs/>
                <w:vertAlign w:val="subscript"/>
              </w:rPr>
              <w:t>2</w:t>
            </w:r>
            <w:r w:rsidRPr="001F7348">
              <w:rPr>
                <w:rFonts w:ascii="Arial" w:hAnsi="Arial" w:cs="Arial"/>
                <w:bCs/>
              </w:rPr>
              <w:t>..............................</w:t>
            </w:r>
            <w:r>
              <w:rPr>
                <w:rFonts w:ascii="Arial" w:hAnsi="Arial" w:cs="Arial"/>
                <w:bCs/>
              </w:rPr>
              <w:t>.............</w:t>
            </w:r>
          </w:p>
        </w:tc>
        <w:tc>
          <w:tcPr>
            <w:tcW w:w="531" w:type="dxa"/>
          </w:tcPr>
          <w:p w:rsidR="001F7348" w:rsidRPr="00A0638A" w:rsidRDefault="001F7348" w:rsidP="00F7549F">
            <w:pPr>
              <w:tabs>
                <w:tab w:val="left" w:pos="8222"/>
              </w:tabs>
              <w:jc w:val="both"/>
              <w:rPr>
                <w:rFonts w:ascii="Arial" w:hAnsi="Arial" w:cs="Arial"/>
              </w:rPr>
            </w:pPr>
          </w:p>
        </w:tc>
      </w:tr>
      <w:tr w:rsidR="001F7348" w:rsidRPr="00A0638A" w:rsidTr="00D12728">
        <w:tc>
          <w:tcPr>
            <w:tcW w:w="9039" w:type="dxa"/>
          </w:tcPr>
          <w:p w:rsidR="001F7348" w:rsidRDefault="00A63C55" w:rsidP="00F7549F">
            <w:pPr>
              <w:spacing w:line="276" w:lineRule="auto"/>
              <w:ind w:right="-109"/>
              <w:jc w:val="both"/>
              <w:rPr>
                <w:rFonts w:ascii="Arial" w:hAnsi="Arial" w:cs="Arial"/>
                <w:bCs/>
              </w:rPr>
            </w:pPr>
            <w:r>
              <w:rPr>
                <w:rFonts w:ascii="Arial" w:hAnsi="Arial" w:cs="Arial"/>
                <w:bCs/>
              </w:rPr>
              <w:t xml:space="preserve">    </w:t>
            </w:r>
            <w:r w:rsidRPr="00A63C55">
              <w:rPr>
                <w:rFonts w:ascii="Arial" w:hAnsi="Arial" w:cs="Arial"/>
                <w:bCs/>
              </w:rPr>
              <w:t>N.4.6 Данные измерения излучения ......................................................</w:t>
            </w:r>
            <w:r>
              <w:rPr>
                <w:rFonts w:ascii="Arial" w:hAnsi="Arial" w:cs="Arial"/>
                <w:bCs/>
              </w:rPr>
              <w:t>............</w:t>
            </w:r>
          </w:p>
        </w:tc>
        <w:tc>
          <w:tcPr>
            <w:tcW w:w="531" w:type="dxa"/>
          </w:tcPr>
          <w:p w:rsidR="001F7348" w:rsidRPr="00A0638A" w:rsidRDefault="001F7348" w:rsidP="00F7549F">
            <w:pPr>
              <w:tabs>
                <w:tab w:val="left" w:pos="8222"/>
              </w:tabs>
              <w:jc w:val="both"/>
              <w:rPr>
                <w:rFonts w:ascii="Arial" w:hAnsi="Arial" w:cs="Arial"/>
              </w:rPr>
            </w:pPr>
          </w:p>
        </w:tc>
      </w:tr>
      <w:tr w:rsidR="001F7348" w:rsidRPr="00A0638A" w:rsidTr="00D12728">
        <w:tc>
          <w:tcPr>
            <w:tcW w:w="9039" w:type="dxa"/>
          </w:tcPr>
          <w:p w:rsidR="001F7348" w:rsidRDefault="00A63C55" w:rsidP="00F7549F">
            <w:pPr>
              <w:spacing w:line="276" w:lineRule="auto"/>
              <w:ind w:right="-109"/>
              <w:jc w:val="both"/>
              <w:rPr>
                <w:rFonts w:ascii="Arial" w:hAnsi="Arial" w:cs="Arial"/>
                <w:bCs/>
              </w:rPr>
            </w:pPr>
            <w:r w:rsidRPr="00A63C55">
              <w:rPr>
                <w:rFonts w:ascii="Arial" w:hAnsi="Arial" w:cs="Arial"/>
                <w:bCs/>
              </w:rPr>
              <w:t>Приложение О (обязательное) Зонды для проверки дымохода.........</w:t>
            </w:r>
            <w:r>
              <w:rPr>
                <w:rFonts w:ascii="Arial" w:hAnsi="Arial" w:cs="Arial"/>
                <w:bCs/>
              </w:rPr>
              <w:t>.................</w:t>
            </w:r>
          </w:p>
        </w:tc>
        <w:tc>
          <w:tcPr>
            <w:tcW w:w="531" w:type="dxa"/>
          </w:tcPr>
          <w:p w:rsidR="001F7348" w:rsidRPr="00A0638A" w:rsidRDefault="001F7348" w:rsidP="00F7549F">
            <w:pPr>
              <w:tabs>
                <w:tab w:val="left" w:pos="8222"/>
              </w:tabs>
              <w:jc w:val="both"/>
              <w:rPr>
                <w:rFonts w:ascii="Arial" w:hAnsi="Arial" w:cs="Arial"/>
              </w:rPr>
            </w:pPr>
          </w:p>
        </w:tc>
      </w:tr>
      <w:tr w:rsidR="001F7348" w:rsidRPr="00A0638A" w:rsidTr="00D12728">
        <w:tc>
          <w:tcPr>
            <w:tcW w:w="9039" w:type="dxa"/>
          </w:tcPr>
          <w:p w:rsidR="001F7348" w:rsidRDefault="00A63C55" w:rsidP="00F7549F">
            <w:pPr>
              <w:spacing w:line="276" w:lineRule="auto"/>
              <w:ind w:right="-109"/>
              <w:jc w:val="both"/>
              <w:rPr>
                <w:rFonts w:ascii="Arial" w:hAnsi="Arial" w:cs="Arial"/>
                <w:bCs/>
              </w:rPr>
            </w:pPr>
            <w:r w:rsidRPr="00A63C55">
              <w:rPr>
                <w:rFonts w:ascii="Arial" w:hAnsi="Arial" w:cs="Arial"/>
                <w:bCs/>
              </w:rPr>
              <w:t>Приложение Р (обязательное) Требуемая информация о продукте</w:t>
            </w:r>
            <w:r>
              <w:rPr>
                <w:rFonts w:ascii="Arial" w:hAnsi="Arial" w:cs="Arial"/>
                <w:bCs/>
              </w:rPr>
              <w:t>……………</w:t>
            </w:r>
          </w:p>
        </w:tc>
        <w:tc>
          <w:tcPr>
            <w:tcW w:w="531" w:type="dxa"/>
          </w:tcPr>
          <w:p w:rsidR="001F7348" w:rsidRPr="00A0638A" w:rsidRDefault="001F7348" w:rsidP="00F7549F">
            <w:pPr>
              <w:tabs>
                <w:tab w:val="left" w:pos="8222"/>
              </w:tabs>
              <w:jc w:val="both"/>
              <w:rPr>
                <w:rFonts w:ascii="Arial" w:hAnsi="Arial" w:cs="Arial"/>
              </w:rPr>
            </w:pPr>
          </w:p>
        </w:tc>
      </w:tr>
      <w:tr w:rsidR="001F7348" w:rsidRPr="00A0638A" w:rsidTr="00D12728">
        <w:tc>
          <w:tcPr>
            <w:tcW w:w="9039" w:type="dxa"/>
          </w:tcPr>
          <w:p w:rsidR="001F7348" w:rsidRDefault="00A63C55" w:rsidP="00F7549F">
            <w:pPr>
              <w:spacing w:line="276" w:lineRule="auto"/>
              <w:ind w:right="-109"/>
              <w:jc w:val="both"/>
              <w:rPr>
                <w:rFonts w:ascii="Arial" w:hAnsi="Arial" w:cs="Arial"/>
                <w:bCs/>
              </w:rPr>
            </w:pPr>
            <w:r w:rsidRPr="00A63C55">
              <w:rPr>
                <w:rFonts w:ascii="Arial" w:hAnsi="Arial" w:cs="Arial"/>
                <w:bCs/>
              </w:rPr>
              <w:t>Приложение Q (справочное) Вывод уравнений для определения тепловой эффективности..........................................................................</w:t>
            </w:r>
            <w:r>
              <w:rPr>
                <w:rFonts w:ascii="Arial" w:hAnsi="Arial" w:cs="Arial"/>
                <w:bCs/>
              </w:rPr>
              <w:t>..............................</w:t>
            </w:r>
          </w:p>
        </w:tc>
        <w:tc>
          <w:tcPr>
            <w:tcW w:w="531" w:type="dxa"/>
          </w:tcPr>
          <w:p w:rsidR="001F7348" w:rsidRPr="00A0638A" w:rsidRDefault="001F7348" w:rsidP="00F7549F">
            <w:pPr>
              <w:tabs>
                <w:tab w:val="left" w:pos="8222"/>
              </w:tabs>
              <w:jc w:val="both"/>
              <w:rPr>
                <w:rFonts w:ascii="Arial" w:hAnsi="Arial" w:cs="Arial"/>
              </w:rPr>
            </w:pPr>
          </w:p>
        </w:tc>
      </w:tr>
      <w:tr w:rsidR="001F7348" w:rsidRPr="00A0638A" w:rsidTr="00D12728">
        <w:tc>
          <w:tcPr>
            <w:tcW w:w="9039" w:type="dxa"/>
          </w:tcPr>
          <w:p w:rsidR="001F7348" w:rsidRDefault="00A63C55" w:rsidP="00F7549F">
            <w:pPr>
              <w:spacing w:line="276" w:lineRule="auto"/>
              <w:ind w:right="-109"/>
              <w:jc w:val="both"/>
              <w:rPr>
                <w:rFonts w:ascii="Arial" w:hAnsi="Arial" w:cs="Arial"/>
                <w:bCs/>
              </w:rPr>
            </w:pPr>
            <w:r w:rsidRPr="00A63C55">
              <w:rPr>
                <w:rFonts w:ascii="Arial" w:hAnsi="Arial" w:cs="Arial"/>
                <w:bCs/>
              </w:rPr>
              <w:t>Приложение R (обязательное) Теплообменник дымовых газов........</w:t>
            </w:r>
            <w:r>
              <w:rPr>
                <w:rFonts w:ascii="Arial" w:hAnsi="Arial" w:cs="Arial"/>
                <w:bCs/>
              </w:rPr>
              <w:t>................</w:t>
            </w:r>
          </w:p>
        </w:tc>
        <w:tc>
          <w:tcPr>
            <w:tcW w:w="531" w:type="dxa"/>
          </w:tcPr>
          <w:p w:rsidR="001F7348" w:rsidRPr="00A0638A" w:rsidRDefault="001F7348" w:rsidP="00F7549F">
            <w:pPr>
              <w:tabs>
                <w:tab w:val="left" w:pos="8222"/>
              </w:tabs>
              <w:jc w:val="both"/>
              <w:rPr>
                <w:rFonts w:ascii="Arial" w:hAnsi="Arial" w:cs="Arial"/>
              </w:rPr>
            </w:pPr>
          </w:p>
        </w:tc>
      </w:tr>
      <w:tr w:rsidR="001F7348" w:rsidRPr="00A0638A" w:rsidTr="00D12728">
        <w:tc>
          <w:tcPr>
            <w:tcW w:w="9039" w:type="dxa"/>
          </w:tcPr>
          <w:p w:rsidR="001F7348" w:rsidRDefault="00A63C55" w:rsidP="00F7549F">
            <w:pPr>
              <w:spacing w:line="276" w:lineRule="auto"/>
              <w:ind w:right="-109"/>
              <w:jc w:val="both"/>
              <w:rPr>
                <w:rFonts w:ascii="Arial" w:hAnsi="Arial" w:cs="Arial"/>
                <w:bCs/>
              </w:rPr>
            </w:pPr>
            <w:r>
              <w:rPr>
                <w:rFonts w:ascii="Arial" w:hAnsi="Arial" w:cs="Arial"/>
                <w:bCs/>
              </w:rPr>
              <w:t xml:space="preserve">  </w:t>
            </w:r>
            <w:r w:rsidRPr="00A63C55">
              <w:rPr>
                <w:rFonts w:ascii="Arial" w:hAnsi="Arial" w:cs="Arial"/>
                <w:bCs/>
              </w:rPr>
              <w:t>R.1. Общие положения..............................................................................</w:t>
            </w:r>
            <w:r>
              <w:rPr>
                <w:rFonts w:ascii="Arial" w:hAnsi="Arial" w:cs="Arial"/>
                <w:bCs/>
              </w:rPr>
              <w:t>............</w:t>
            </w:r>
          </w:p>
        </w:tc>
        <w:tc>
          <w:tcPr>
            <w:tcW w:w="531" w:type="dxa"/>
          </w:tcPr>
          <w:p w:rsidR="001F7348" w:rsidRPr="00A0638A" w:rsidRDefault="001F7348" w:rsidP="00F7549F">
            <w:pPr>
              <w:tabs>
                <w:tab w:val="left" w:pos="8222"/>
              </w:tabs>
              <w:jc w:val="both"/>
              <w:rPr>
                <w:rFonts w:ascii="Arial" w:hAnsi="Arial" w:cs="Arial"/>
              </w:rPr>
            </w:pPr>
          </w:p>
        </w:tc>
      </w:tr>
      <w:tr w:rsidR="001F7348" w:rsidRPr="00A0638A" w:rsidTr="00D12728">
        <w:tc>
          <w:tcPr>
            <w:tcW w:w="9039" w:type="dxa"/>
          </w:tcPr>
          <w:p w:rsidR="001F7348" w:rsidRDefault="006B0207" w:rsidP="00F7549F">
            <w:pPr>
              <w:spacing w:line="276" w:lineRule="auto"/>
              <w:ind w:right="-109"/>
              <w:jc w:val="both"/>
              <w:rPr>
                <w:rFonts w:ascii="Arial" w:hAnsi="Arial" w:cs="Arial"/>
                <w:bCs/>
              </w:rPr>
            </w:pPr>
            <w:r>
              <w:rPr>
                <w:rFonts w:ascii="Arial" w:hAnsi="Arial" w:cs="Arial"/>
                <w:bCs/>
              </w:rPr>
              <w:t xml:space="preserve">  </w:t>
            </w:r>
            <w:r w:rsidRPr="006B0207">
              <w:rPr>
                <w:rFonts w:ascii="Arial" w:hAnsi="Arial" w:cs="Arial"/>
                <w:bCs/>
              </w:rPr>
              <w:t>R.2 Материалы...........................................................................................</w:t>
            </w:r>
            <w:r>
              <w:rPr>
                <w:rFonts w:ascii="Arial" w:hAnsi="Arial" w:cs="Arial"/>
                <w:bCs/>
              </w:rPr>
              <w:t>............</w:t>
            </w:r>
          </w:p>
        </w:tc>
        <w:tc>
          <w:tcPr>
            <w:tcW w:w="531" w:type="dxa"/>
          </w:tcPr>
          <w:p w:rsidR="001F7348" w:rsidRPr="00A0638A" w:rsidRDefault="001F7348" w:rsidP="00F7549F">
            <w:pPr>
              <w:tabs>
                <w:tab w:val="left" w:pos="8222"/>
              </w:tabs>
              <w:jc w:val="both"/>
              <w:rPr>
                <w:rFonts w:ascii="Arial" w:hAnsi="Arial" w:cs="Arial"/>
              </w:rPr>
            </w:pPr>
          </w:p>
        </w:tc>
      </w:tr>
      <w:tr w:rsidR="00A63C55" w:rsidRPr="00A0638A" w:rsidTr="00D12728">
        <w:tc>
          <w:tcPr>
            <w:tcW w:w="9039" w:type="dxa"/>
          </w:tcPr>
          <w:p w:rsidR="00A63C55" w:rsidRDefault="006B0207" w:rsidP="00F7549F">
            <w:pPr>
              <w:spacing w:line="276" w:lineRule="auto"/>
              <w:ind w:right="-109"/>
              <w:jc w:val="both"/>
              <w:rPr>
                <w:rFonts w:ascii="Arial" w:hAnsi="Arial" w:cs="Arial"/>
                <w:bCs/>
              </w:rPr>
            </w:pPr>
            <w:r>
              <w:rPr>
                <w:rFonts w:ascii="Arial" w:hAnsi="Arial" w:cs="Arial"/>
                <w:bCs/>
              </w:rPr>
              <w:t xml:space="preserve">  </w:t>
            </w:r>
            <w:r w:rsidRPr="006B0207">
              <w:rPr>
                <w:rFonts w:ascii="Arial" w:hAnsi="Arial" w:cs="Arial"/>
                <w:bCs/>
              </w:rPr>
              <w:t>R.3 Коррозионная стойкость...................................................................</w:t>
            </w:r>
            <w:r>
              <w:rPr>
                <w:rFonts w:ascii="Arial" w:hAnsi="Arial" w:cs="Arial"/>
                <w:bCs/>
              </w:rPr>
              <w:t>...............</w:t>
            </w:r>
          </w:p>
        </w:tc>
        <w:tc>
          <w:tcPr>
            <w:tcW w:w="531" w:type="dxa"/>
          </w:tcPr>
          <w:p w:rsidR="00A63C55" w:rsidRPr="00A0638A" w:rsidRDefault="00A63C55" w:rsidP="00F7549F">
            <w:pPr>
              <w:tabs>
                <w:tab w:val="left" w:pos="8222"/>
              </w:tabs>
              <w:jc w:val="both"/>
              <w:rPr>
                <w:rFonts w:ascii="Arial" w:hAnsi="Arial" w:cs="Arial"/>
              </w:rPr>
            </w:pPr>
          </w:p>
        </w:tc>
      </w:tr>
      <w:tr w:rsidR="00A63C55" w:rsidRPr="00A0638A" w:rsidTr="00D12728">
        <w:tc>
          <w:tcPr>
            <w:tcW w:w="9039" w:type="dxa"/>
          </w:tcPr>
          <w:p w:rsidR="00A63C55" w:rsidRDefault="006B0207" w:rsidP="00F7549F">
            <w:pPr>
              <w:spacing w:line="276" w:lineRule="auto"/>
              <w:ind w:right="-109"/>
              <w:jc w:val="both"/>
              <w:rPr>
                <w:rFonts w:ascii="Arial" w:hAnsi="Arial" w:cs="Arial"/>
                <w:bCs/>
              </w:rPr>
            </w:pPr>
            <w:r>
              <w:rPr>
                <w:rFonts w:ascii="Arial" w:hAnsi="Arial" w:cs="Arial"/>
                <w:bCs/>
              </w:rPr>
              <w:t xml:space="preserve">  </w:t>
            </w:r>
            <w:r w:rsidRPr="006B0207">
              <w:rPr>
                <w:rFonts w:ascii="Arial" w:hAnsi="Arial" w:cs="Arial"/>
                <w:bCs/>
              </w:rPr>
              <w:t>R.4 Теплоизоляция....................................................................................</w:t>
            </w:r>
            <w:r>
              <w:rPr>
                <w:rFonts w:ascii="Arial" w:hAnsi="Arial" w:cs="Arial"/>
                <w:bCs/>
              </w:rPr>
              <w:t>............</w:t>
            </w:r>
          </w:p>
        </w:tc>
        <w:tc>
          <w:tcPr>
            <w:tcW w:w="531" w:type="dxa"/>
          </w:tcPr>
          <w:p w:rsidR="00A63C55" w:rsidRPr="00A0638A" w:rsidRDefault="00A63C55" w:rsidP="00F7549F">
            <w:pPr>
              <w:tabs>
                <w:tab w:val="left" w:pos="8222"/>
              </w:tabs>
              <w:jc w:val="both"/>
              <w:rPr>
                <w:rFonts w:ascii="Arial" w:hAnsi="Arial" w:cs="Arial"/>
              </w:rPr>
            </w:pPr>
          </w:p>
        </w:tc>
      </w:tr>
      <w:tr w:rsidR="00A63C55" w:rsidRPr="00A0638A" w:rsidTr="00D12728">
        <w:tc>
          <w:tcPr>
            <w:tcW w:w="9039" w:type="dxa"/>
          </w:tcPr>
          <w:p w:rsidR="00A63C55" w:rsidRDefault="006B0207" w:rsidP="00F7549F">
            <w:pPr>
              <w:spacing w:line="276" w:lineRule="auto"/>
              <w:ind w:right="-109"/>
              <w:jc w:val="both"/>
              <w:rPr>
                <w:rFonts w:ascii="Arial" w:hAnsi="Arial" w:cs="Arial"/>
                <w:bCs/>
              </w:rPr>
            </w:pPr>
            <w:r>
              <w:rPr>
                <w:rFonts w:ascii="Arial" w:hAnsi="Arial" w:cs="Arial"/>
                <w:bCs/>
              </w:rPr>
              <w:t xml:space="preserve">  </w:t>
            </w:r>
            <w:r w:rsidRPr="006B0207">
              <w:rPr>
                <w:rFonts w:ascii="Arial" w:hAnsi="Arial" w:cs="Arial"/>
                <w:bCs/>
              </w:rPr>
              <w:t>R.5 Газонепроницаемость.........................................................................</w:t>
            </w:r>
            <w:r>
              <w:rPr>
                <w:rFonts w:ascii="Arial" w:hAnsi="Arial" w:cs="Arial"/>
                <w:bCs/>
              </w:rPr>
              <w:t>............</w:t>
            </w:r>
          </w:p>
        </w:tc>
        <w:tc>
          <w:tcPr>
            <w:tcW w:w="531" w:type="dxa"/>
          </w:tcPr>
          <w:p w:rsidR="00A63C55" w:rsidRPr="00A0638A" w:rsidRDefault="00A63C55" w:rsidP="00F7549F">
            <w:pPr>
              <w:tabs>
                <w:tab w:val="left" w:pos="8222"/>
              </w:tabs>
              <w:jc w:val="both"/>
              <w:rPr>
                <w:rFonts w:ascii="Arial" w:hAnsi="Arial" w:cs="Arial"/>
              </w:rPr>
            </w:pPr>
          </w:p>
        </w:tc>
      </w:tr>
      <w:tr w:rsidR="00A63C55" w:rsidRPr="00A0638A" w:rsidTr="00D12728">
        <w:tc>
          <w:tcPr>
            <w:tcW w:w="9039" w:type="dxa"/>
          </w:tcPr>
          <w:p w:rsidR="00A63C55" w:rsidRDefault="006B0207" w:rsidP="00F7549F">
            <w:pPr>
              <w:spacing w:line="276" w:lineRule="auto"/>
              <w:ind w:right="-109"/>
              <w:jc w:val="both"/>
              <w:rPr>
                <w:rFonts w:ascii="Arial" w:hAnsi="Arial" w:cs="Arial"/>
                <w:bCs/>
              </w:rPr>
            </w:pPr>
            <w:r>
              <w:rPr>
                <w:rFonts w:ascii="Arial" w:hAnsi="Arial" w:cs="Arial"/>
                <w:bCs/>
              </w:rPr>
              <w:t xml:space="preserve">  </w:t>
            </w:r>
            <w:r w:rsidRPr="006B0207">
              <w:rPr>
                <w:rFonts w:ascii="Arial" w:hAnsi="Arial" w:cs="Arial"/>
                <w:bCs/>
              </w:rPr>
              <w:t>R.6 Удаление конденсата..........................................................................</w:t>
            </w:r>
            <w:r>
              <w:rPr>
                <w:rFonts w:ascii="Arial" w:hAnsi="Arial" w:cs="Arial"/>
                <w:bCs/>
              </w:rPr>
              <w:t>............</w:t>
            </w:r>
          </w:p>
        </w:tc>
        <w:tc>
          <w:tcPr>
            <w:tcW w:w="531" w:type="dxa"/>
          </w:tcPr>
          <w:p w:rsidR="00A63C55" w:rsidRPr="00A0638A" w:rsidRDefault="00A63C55" w:rsidP="00F7549F">
            <w:pPr>
              <w:tabs>
                <w:tab w:val="left" w:pos="8222"/>
              </w:tabs>
              <w:jc w:val="both"/>
              <w:rPr>
                <w:rFonts w:ascii="Arial" w:hAnsi="Arial" w:cs="Arial"/>
              </w:rPr>
            </w:pPr>
          </w:p>
        </w:tc>
      </w:tr>
      <w:tr w:rsidR="00A63C55" w:rsidRPr="00A0638A" w:rsidTr="00D12728">
        <w:tc>
          <w:tcPr>
            <w:tcW w:w="9039" w:type="dxa"/>
          </w:tcPr>
          <w:p w:rsidR="00A63C55" w:rsidRDefault="006B0207" w:rsidP="00F7549F">
            <w:pPr>
              <w:spacing w:line="276" w:lineRule="auto"/>
              <w:ind w:right="-109"/>
              <w:jc w:val="both"/>
              <w:rPr>
                <w:rFonts w:ascii="Arial" w:hAnsi="Arial" w:cs="Arial"/>
                <w:bCs/>
              </w:rPr>
            </w:pPr>
            <w:r>
              <w:rPr>
                <w:rFonts w:ascii="Arial" w:hAnsi="Arial" w:cs="Arial"/>
                <w:bCs/>
              </w:rPr>
              <w:t xml:space="preserve">  </w:t>
            </w:r>
            <w:r w:rsidRPr="006B0207">
              <w:rPr>
                <w:rFonts w:ascii="Arial" w:hAnsi="Arial" w:cs="Arial"/>
                <w:bCs/>
              </w:rPr>
              <w:t>R.7 Неметаллическая система дымохода..............................................</w:t>
            </w:r>
            <w:r>
              <w:rPr>
                <w:rFonts w:ascii="Arial" w:hAnsi="Arial" w:cs="Arial"/>
                <w:bCs/>
              </w:rPr>
              <w:t>.............</w:t>
            </w:r>
          </w:p>
        </w:tc>
        <w:tc>
          <w:tcPr>
            <w:tcW w:w="531" w:type="dxa"/>
          </w:tcPr>
          <w:p w:rsidR="00A63C55" w:rsidRPr="00A0638A" w:rsidRDefault="00A63C55" w:rsidP="00F7549F">
            <w:pPr>
              <w:tabs>
                <w:tab w:val="left" w:pos="8222"/>
              </w:tabs>
              <w:jc w:val="both"/>
              <w:rPr>
                <w:rFonts w:ascii="Arial" w:hAnsi="Arial" w:cs="Arial"/>
              </w:rPr>
            </w:pPr>
          </w:p>
        </w:tc>
      </w:tr>
      <w:tr w:rsidR="00A63C55" w:rsidRPr="00A0638A" w:rsidTr="00D12728">
        <w:tc>
          <w:tcPr>
            <w:tcW w:w="9039" w:type="dxa"/>
          </w:tcPr>
          <w:p w:rsidR="00A63C55" w:rsidRDefault="006B0207" w:rsidP="00F7549F">
            <w:pPr>
              <w:spacing w:line="276" w:lineRule="auto"/>
              <w:ind w:right="-109"/>
              <w:jc w:val="both"/>
              <w:rPr>
                <w:rFonts w:ascii="Arial" w:hAnsi="Arial" w:cs="Arial"/>
                <w:bCs/>
              </w:rPr>
            </w:pPr>
            <w:r>
              <w:rPr>
                <w:rFonts w:ascii="Arial" w:hAnsi="Arial" w:cs="Arial"/>
                <w:bCs/>
              </w:rPr>
              <w:t xml:space="preserve">  </w:t>
            </w:r>
            <w:r w:rsidRPr="006B0207">
              <w:rPr>
                <w:rFonts w:ascii="Arial" w:hAnsi="Arial" w:cs="Arial"/>
                <w:bCs/>
              </w:rPr>
              <w:t>R.8 Защита от замерзания........................................................................</w:t>
            </w:r>
            <w:r>
              <w:rPr>
                <w:rFonts w:ascii="Arial" w:hAnsi="Arial" w:cs="Arial"/>
                <w:bCs/>
              </w:rPr>
              <w:t>............</w:t>
            </w:r>
          </w:p>
        </w:tc>
        <w:tc>
          <w:tcPr>
            <w:tcW w:w="531" w:type="dxa"/>
          </w:tcPr>
          <w:p w:rsidR="00A63C55" w:rsidRPr="00A0638A" w:rsidRDefault="00A63C55" w:rsidP="00F7549F">
            <w:pPr>
              <w:tabs>
                <w:tab w:val="left" w:pos="8222"/>
              </w:tabs>
              <w:jc w:val="both"/>
              <w:rPr>
                <w:rFonts w:ascii="Arial" w:hAnsi="Arial" w:cs="Arial"/>
              </w:rPr>
            </w:pPr>
          </w:p>
        </w:tc>
      </w:tr>
      <w:tr w:rsidR="00A63C55" w:rsidRPr="00A0638A" w:rsidTr="00D12728">
        <w:tc>
          <w:tcPr>
            <w:tcW w:w="9039" w:type="dxa"/>
          </w:tcPr>
          <w:p w:rsidR="00A63C55" w:rsidRDefault="006B0207" w:rsidP="00F7549F">
            <w:pPr>
              <w:spacing w:line="276" w:lineRule="auto"/>
              <w:ind w:right="-109"/>
              <w:jc w:val="both"/>
              <w:rPr>
                <w:rFonts w:ascii="Arial" w:hAnsi="Arial" w:cs="Arial"/>
                <w:bCs/>
              </w:rPr>
            </w:pPr>
            <w:r>
              <w:rPr>
                <w:rFonts w:ascii="Arial" w:hAnsi="Arial" w:cs="Arial"/>
                <w:bCs/>
              </w:rPr>
              <w:t xml:space="preserve">  </w:t>
            </w:r>
            <w:r w:rsidRPr="006B0207">
              <w:rPr>
                <w:rFonts w:ascii="Arial" w:hAnsi="Arial" w:cs="Arial"/>
                <w:bCs/>
              </w:rPr>
              <w:t>R.9 Расстояние до легковоспламеняющихся материалов.................</w:t>
            </w:r>
            <w:r>
              <w:rPr>
                <w:rFonts w:ascii="Arial" w:hAnsi="Arial" w:cs="Arial"/>
                <w:bCs/>
              </w:rPr>
              <w:t>................</w:t>
            </w:r>
          </w:p>
        </w:tc>
        <w:tc>
          <w:tcPr>
            <w:tcW w:w="531" w:type="dxa"/>
          </w:tcPr>
          <w:p w:rsidR="00A63C55" w:rsidRPr="00A0638A" w:rsidRDefault="00A63C55" w:rsidP="00F7549F">
            <w:pPr>
              <w:tabs>
                <w:tab w:val="left" w:pos="8222"/>
              </w:tabs>
              <w:jc w:val="both"/>
              <w:rPr>
                <w:rFonts w:ascii="Arial" w:hAnsi="Arial" w:cs="Arial"/>
              </w:rPr>
            </w:pPr>
          </w:p>
        </w:tc>
      </w:tr>
      <w:tr w:rsidR="00A63C55" w:rsidRPr="00A0638A" w:rsidTr="00D12728">
        <w:tc>
          <w:tcPr>
            <w:tcW w:w="9039" w:type="dxa"/>
          </w:tcPr>
          <w:p w:rsidR="00A63C55" w:rsidRDefault="006B0207" w:rsidP="00F7549F">
            <w:pPr>
              <w:spacing w:line="276" w:lineRule="auto"/>
              <w:ind w:right="-109"/>
              <w:jc w:val="both"/>
              <w:rPr>
                <w:rFonts w:ascii="Arial" w:hAnsi="Arial" w:cs="Arial"/>
                <w:bCs/>
              </w:rPr>
            </w:pPr>
            <w:r>
              <w:rPr>
                <w:rFonts w:ascii="Arial" w:hAnsi="Arial" w:cs="Arial"/>
                <w:bCs/>
              </w:rPr>
              <w:t xml:space="preserve">  </w:t>
            </w:r>
            <w:r w:rsidRPr="006B0207">
              <w:rPr>
                <w:rFonts w:ascii="Arial" w:hAnsi="Arial" w:cs="Arial"/>
                <w:bCs/>
              </w:rPr>
              <w:t>R.10 Оборудование, связанное с безопасностью...................................</w:t>
            </w:r>
            <w:r>
              <w:rPr>
                <w:rFonts w:ascii="Arial" w:hAnsi="Arial" w:cs="Arial"/>
                <w:bCs/>
              </w:rPr>
              <w:t>...........</w:t>
            </w:r>
          </w:p>
        </w:tc>
        <w:tc>
          <w:tcPr>
            <w:tcW w:w="531" w:type="dxa"/>
          </w:tcPr>
          <w:p w:rsidR="00A63C55" w:rsidRPr="00A0638A" w:rsidRDefault="00A63C55" w:rsidP="00F7549F">
            <w:pPr>
              <w:tabs>
                <w:tab w:val="left" w:pos="8222"/>
              </w:tabs>
              <w:jc w:val="both"/>
              <w:rPr>
                <w:rFonts w:ascii="Arial" w:hAnsi="Arial" w:cs="Arial"/>
              </w:rPr>
            </w:pPr>
          </w:p>
        </w:tc>
      </w:tr>
      <w:tr w:rsidR="00A63C55" w:rsidRPr="00A0638A" w:rsidTr="00D12728">
        <w:tc>
          <w:tcPr>
            <w:tcW w:w="9039" w:type="dxa"/>
          </w:tcPr>
          <w:p w:rsidR="00A63C55" w:rsidRDefault="006B0207" w:rsidP="00F7549F">
            <w:pPr>
              <w:spacing w:line="276" w:lineRule="auto"/>
              <w:ind w:right="-109"/>
              <w:jc w:val="both"/>
              <w:rPr>
                <w:rFonts w:ascii="Arial" w:hAnsi="Arial" w:cs="Arial"/>
                <w:bCs/>
              </w:rPr>
            </w:pPr>
            <w:r>
              <w:rPr>
                <w:rFonts w:ascii="Arial" w:hAnsi="Arial" w:cs="Arial"/>
                <w:bCs/>
              </w:rPr>
              <w:t xml:space="preserve">  </w:t>
            </w:r>
            <w:r w:rsidRPr="006B0207">
              <w:rPr>
                <w:rFonts w:ascii="Arial" w:hAnsi="Arial" w:cs="Arial"/>
                <w:bCs/>
              </w:rPr>
              <w:t>R.11 Эксплуатация избыточного давления при использовании воды в качестве вторичной среды..........................................................</w:t>
            </w:r>
            <w:r>
              <w:rPr>
                <w:rFonts w:ascii="Arial" w:hAnsi="Arial" w:cs="Arial"/>
                <w:bCs/>
              </w:rPr>
              <w:t>.............................</w:t>
            </w:r>
          </w:p>
        </w:tc>
        <w:tc>
          <w:tcPr>
            <w:tcW w:w="531" w:type="dxa"/>
          </w:tcPr>
          <w:p w:rsidR="00A63C55" w:rsidRPr="00A0638A" w:rsidRDefault="00A63C55" w:rsidP="00F7549F">
            <w:pPr>
              <w:tabs>
                <w:tab w:val="left" w:pos="8222"/>
              </w:tabs>
              <w:jc w:val="both"/>
              <w:rPr>
                <w:rFonts w:ascii="Arial" w:hAnsi="Arial" w:cs="Arial"/>
              </w:rPr>
            </w:pPr>
          </w:p>
        </w:tc>
      </w:tr>
      <w:tr w:rsidR="00A63C55" w:rsidRPr="00A0638A" w:rsidTr="00D12728">
        <w:tc>
          <w:tcPr>
            <w:tcW w:w="9039" w:type="dxa"/>
          </w:tcPr>
          <w:p w:rsidR="00A63C55" w:rsidRDefault="006B0207" w:rsidP="00F7549F">
            <w:pPr>
              <w:spacing w:line="276" w:lineRule="auto"/>
              <w:ind w:right="-109"/>
              <w:jc w:val="both"/>
              <w:rPr>
                <w:rFonts w:ascii="Arial" w:hAnsi="Arial" w:cs="Arial"/>
                <w:bCs/>
              </w:rPr>
            </w:pPr>
            <w:r>
              <w:rPr>
                <w:rFonts w:ascii="Arial" w:hAnsi="Arial" w:cs="Arial"/>
                <w:bCs/>
              </w:rPr>
              <w:t xml:space="preserve">  </w:t>
            </w:r>
            <w:r w:rsidRPr="006B0207">
              <w:rPr>
                <w:rFonts w:ascii="Arial" w:hAnsi="Arial" w:cs="Arial"/>
                <w:bCs/>
              </w:rPr>
              <w:t>R.12 Расчет характеристик теплопередачи .........................................</w:t>
            </w:r>
            <w:r>
              <w:rPr>
                <w:rFonts w:ascii="Arial" w:hAnsi="Arial" w:cs="Arial"/>
                <w:bCs/>
              </w:rPr>
              <w:t>...............</w:t>
            </w:r>
          </w:p>
        </w:tc>
        <w:tc>
          <w:tcPr>
            <w:tcW w:w="531" w:type="dxa"/>
          </w:tcPr>
          <w:p w:rsidR="00A63C55" w:rsidRPr="00A0638A" w:rsidRDefault="00A63C55" w:rsidP="00F7549F">
            <w:pPr>
              <w:tabs>
                <w:tab w:val="left" w:pos="8222"/>
              </w:tabs>
              <w:jc w:val="both"/>
              <w:rPr>
                <w:rFonts w:ascii="Arial" w:hAnsi="Arial" w:cs="Arial"/>
              </w:rPr>
            </w:pPr>
          </w:p>
        </w:tc>
      </w:tr>
      <w:tr w:rsidR="00A63C55" w:rsidRPr="00A0638A" w:rsidTr="00D12728">
        <w:tc>
          <w:tcPr>
            <w:tcW w:w="9039" w:type="dxa"/>
          </w:tcPr>
          <w:p w:rsidR="00A63C55" w:rsidRDefault="006B0207" w:rsidP="00F7549F">
            <w:pPr>
              <w:spacing w:line="276" w:lineRule="auto"/>
              <w:ind w:right="-109"/>
              <w:jc w:val="both"/>
              <w:rPr>
                <w:rFonts w:ascii="Arial" w:hAnsi="Arial" w:cs="Arial"/>
                <w:bCs/>
              </w:rPr>
            </w:pPr>
            <w:r>
              <w:rPr>
                <w:rFonts w:ascii="Arial" w:hAnsi="Arial" w:cs="Arial"/>
                <w:bCs/>
              </w:rPr>
              <w:t xml:space="preserve">    </w:t>
            </w:r>
            <w:r w:rsidRPr="006B0207">
              <w:rPr>
                <w:rFonts w:ascii="Arial" w:hAnsi="Arial" w:cs="Arial"/>
                <w:bCs/>
              </w:rPr>
              <w:t>R.12.1 Требования к испытаниям...........................................................</w:t>
            </w:r>
            <w:r>
              <w:rPr>
                <w:rFonts w:ascii="Arial" w:hAnsi="Arial" w:cs="Arial"/>
                <w:bCs/>
              </w:rPr>
              <w:t>...............</w:t>
            </w:r>
          </w:p>
        </w:tc>
        <w:tc>
          <w:tcPr>
            <w:tcW w:w="531" w:type="dxa"/>
          </w:tcPr>
          <w:p w:rsidR="00A63C55" w:rsidRPr="00A0638A" w:rsidRDefault="00A63C55" w:rsidP="00F7549F">
            <w:pPr>
              <w:tabs>
                <w:tab w:val="left" w:pos="8222"/>
              </w:tabs>
              <w:jc w:val="both"/>
              <w:rPr>
                <w:rFonts w:ascii="Arial" w:hAnsi="Arial" w:cs="Arial"/>
              </w:rPr>
            </w:pPr>
          </w:p>
        </w:tc>
      </w:tr>
      <w:tr w:rsidR="00A63C55" w:rsidRPr="00A0638A" w:rsidTr="00D12728">
        <w:tc>
          <w:tcPr>
            <w:tcW w:w="9039" w:type="dxa"/>
          </w:tcPr>
          <w:p w:rsidR="00A63C55" w:rsidRDefault="006B0207" w:rsidP="00F7549F">
            <w:pPr>
              <w:spacing w:line="276" w:lineRule="auto"/>
              <w:ind w:right="-109"/>
              <w:jc w:val="both"/>
              <w:rPr>
                <w:rFonts w:ascii="Arial" w:hAnsi="Arial" w:cs="Arial"/>
                <w:bCs/>
              </w:rPr>
            </w:pPr>
            <w:r>
              <w:rPr>
                <w:rFonts w:ascii="Arial" w:hAnsi="Arial" w:cs="Arial"/>
                <w:bCs/>
              </w:rPr>
              <w:t xml:space="preserve">    </w:t>
            </w:r>
            <w:r w:rsidRPr="006B0207">
              <w:rPr>
                <w:rFonts w:ascii="Arial" w:hAnsi="Arial" w:cs="Arial"/>
                <w:bCs/>
              </w:rPr>
              <w:t>R.12.2 Расчет теплопередачи ...................................................................</w:t>
            </w:r>
            <w:r>
              <w:rPr>
                <w:rFonts w:ascii="Arial" w:hAnsi="Arial" w:cs="Arial"/>
                <w:bCs/>
              </w:rPr>
              <w:t>.........</w:t>
            </w:r>
          </w:p>
        </w:tc>
        <w:tc>
          <w:tcPr>
            <w:tcW w:w="531" w:type="dxa"/>
          </w:tcPr>
          <w:p w:rsidR="00A63C55" w:rsidRPr="00A0638A" w:rsidRDefault="00A63C55" w:rsidP="00F7549F">
            <w:pPr>
              <w:tabs>
                <w:tab w:val="left" w:pos="8222"/>
              </w:tabs>
              <w:jc w:val="both"/>
              <w:rPr>
                <w:rFonts w:ascii="Arial" w:hAnsi="Arial" w:cs="Arial"/>
              </w:rPr>
            </w:pPr>
          </w:p>
        </w:tc>
      </w:tr>
      <w:tr w:rsidR="00A63C55" w:rsidRPr="00A0638A" w:rsidTr="00D12728">
        <w:tc>
          <w:tcPr>
            <w:tcW w:w="9039" w:type="dxa"/>
          </w:tcPr>
          <w:p w:rsidR="00A63C55" w:rsidRDefault="006B0207" w:rsidP="00F7549F">
            <w:pPr>
              <w:spacing w:line="276" w:lineRule="auto"/>
              <w:ind w:right="-109"/>
              <w:jc w:val="both"/>
              <w:rPr>
                <w:rFonts w:ascii="Arial" w:hAnsi="Arial" w:cs="Arial"/>
                <w:bCs/>
              </w:rPr>
            </w:pPr>
            <w:r>
              <w:rPr>
                <w:rFonts w:ascii="Arial" w:hAnsi="Arial" w:cs="Arial"/>
                <w:bCs/>
              </w:rPr>
              <w:t xml:space="preserve">      </w:t>
            </w:r>
            <w:r w:rsidRPr="006B0207">
              <w:rPr>
                <w:rFonts w:ascii="Arial" w:hAnsi="Arial" w:cs="Arial"/>
                <w:bCs/>
              </w:rPr>
              <w:t>R.12.2.1 Эффективность теплопередачи................................................</w:t>
            </w:r>
            <w:r>
              <w:rPr>
                <w:rFonts w:ascii="Arial" w:hAnsi="Arial" w:cs="Arial"/>
                <w:bCs/>
              </w:rPr>
              <w:t>.........</w:t>
            </w:r>
          </w:p>
        </w:tc>
        <w:tc>
          <w:tcPr>
            <w:tcW w:w="531" w:type="dxa"/>
          </w:tcPr>
          <w:p w:rsidR="00A63C55" w:rsidRPr="00A0638A" w:rsidRDefault="00A63C55" w:rsidP="00F7549F">
            <w:pPr>
              <w:tabs>
                <w:tab w:val="left" w:pos="8222"/>
              </w:tabs>
              <w:jc w:val="both"/>
              <w:rPr>
                <w:rFonts w:ascii="Arial" w:hAnsi="Arial" w:cs="Arial"/>
              </w:rPr>
            </w:pPr>
          </w:p>
        </w:tc>
      </w:tr>
      <w:tr w:rsidR="00A63C55" w:rsidRPr="00A0638A" w:rsidTr="00D12728">
        <w:tc>
          <w:tcPr>
            <w:tcW w:w="9039" w:type="dxa"/>
          </w:tcPr>
          <w:p w:rsidR="00A63C55" w:rsidRDefault="006B0207" w:rsidP="00F7549F">
            <w:pPr>
              <w:spacing w:line="276" w:lineRule="auto"/>
              <w:ind w:right="-109"/>
              <w:jc w:val="both"/>
              <w:rPr>
                <w:rFonts w:ascii="Arial" w:hAnsi="Arial" w:cs="Arial"/>
                <w:bCs/>
              </w:rPr>
            </w:pPr>
            <w:r>
              <w:rPr>
                <w:rFonts w:ascii="Arial" w:hAnsi="Arial" w:cs="Arial"/>
                <w:bCs/>
              </w:rPr>
              <w:t xml:space="preserve">      </w:t>
            </w:r>
            <w:r w:rsidRPr="006B0207">
              <w:rPr>
                <w:rFonts w:ascii="Arial" w:hAnsi="Arial" w:cs="Arial"/>
                <w:bCs/>
              </w:rPr>
              <w:t>R.12.2.2 Определение прироста тепловой энергии вторичным теплоносителем</w:t>
            </w:r>
            <w:r>
              <w:rPr>
                <w:rFonts w:ascii="Arial" w:hAnsi="Arial" w:cs="Arial"/>
                <w:bCs/>
              </w:rPr>
              <w:t>…………………………………………………………………………..</w:t>
            </w:r>
          </w:p>
        </w:tc>
        <w:tc>
          <w:tcPr>
            <w:tcW w:w="531" w:type="dxa"/>
          </w:tcPr>
          <w:p w:rsidR="00A63C55" w:rsidRPr="00A0638A" w:rsidRDefault="00A63C55" w:rsidP="00F7549F">
            <w:pPr>
              <w:tabs>
                <w:tab w:val="left" w:pos="8222"/>
              </w:tabs>
              <w:jc w:val="both"/>
              <w:rPr>
                <w:rFonts w:ascii="Arial" w:hAnsi="Arial" w:cs="Arial"/>
              </w:rPr>
            </w:pPr>
          </w:p>
        </w:tc>
      </w:tr>
      <w:tr w:rsidR="00A63C55" w:rsidRPr="00A0638A" w:rsidTr="00D12728">
        <w:tc>
          <w:tcPr>
            <w:tcW w:w="9039" w:type="dxa"/>
          </w:tcPr>
          <w:p w:rsidR="00A63C55" w:rsidRDefault="006B0207" w:rsidP="00F7549F">
            <w:pPr>
              <w:spacing w:line="276" w:lineRule="auto"/>
              <w:ind w:right="-109"/>
              <w:jc w:val="both"/>
              <w:rPr>
                <w:rFonts w:ascii="Arial" w:hAnsi="Arial" w:cs="Arial"/>
                <w:bCs/>
              </w:rPr>
            </w:pPr>
            <w:r>
              <w:rPr>
                <w:rFonts w:ascii="Arial" w:hAnsi="Arial" w:cs="Arial"/>
                <w:bCs/>
              </w:rPr>
              <w:t xml:space="preserve">      </w:t>
            </w:r>
            <w:r w:rsidRPr="006B0207">
              <w:rPr>
                <w:rFonts w:ascii="Arial" w:hAnsi="Arial" w:cs="Arial"/>
                <w:bCs/>
              </w:rPr>
              <w:t>R.12.2.3 Определение тепловой энергии продуктов сгорания...........</w:t>
            </w:r>
            <w:r>
              <w:rPr>
                <w:rFonts w:ascii="Arial" w:hAnsi="Arial" w:cs="Arial"/>
                <w:bCs/>
              </w:rPr>
              <w:t>............</w:t>
            </w:r>
          </w:p>
        </w:tc>
        <w:tc>
          <w:tcPr>
            <w:tcW w:w="531" w:type="dxa"/>
          </w:tcPr>
          <w:p w:rsidR="00A63C55" w:rsidRPr="00A0638A" w:rsidRDefault="00A63C55" w:rsidP="00F7549F">
            <w:pPr>
              <w:tabs>
                <w:tab w:val="left" w:pos="8222"/>
              </w:tabs>
              <w:jc w:val="both"/>
              <w:rPr>
                <w:rFonts w:ascii="Arial" w:hAnsi="Arial" w:cs="Arial"/>
              </w:rPr>
            </w:pPr>
          </w:p>
        </w:tc>
      </w:tr>
      <w:tr w:rsidR="00A63C55" w:rsidRPr="00A0638A" w:rsidTr="00D12728">
        <w:tc>
          <w:tcPr>
            <w:tcW w:w="9039" w:type="dxa"/>
          </w:tcPr>
          <w:p w:rsidR="00A63C55" w:rsidRDefault="006B0207" w:rsidP="00F7549F">
            <w:pPr>
              <w:spacing w:line="276" w:lineRule="auto"/>
              <w:ind w:right="-109"/>
              <w:jc w:val="both"/>
              <w:rPr>
                <w:rFonts w:ascii="Arial" w:hAnsi="Arial" w:cs="Arial"/>
                <w:bCs/>
              </w:rPr>
            </w:pPr>
            <w:r>
              <w:rPr>
                <w:rFonts w:ascii="Arial" w:hAnsi="Arial" w:cs="Arial"/>
                <w:bCs/>
              </w:rPr>
              <w:t xml:space="preserve">    </w:t>
            </w:r>
            <w:r w:rsidRPr="006B0207">
              <w:rPr>
                <w:rFonts w:ascii="Arial" w:hAnsi="Arial" w:cs="Arial"/>
                <w:bCs/>
              </w:rPr>
              <w:t>R.12.3 Минимальные требования...........................................................</w:t>
            </w:r>
            <w:r>
              <w:rPr>
                <w:rFonts w:ascii="Arial" w:hAnsi="Arial" w:cs="Arial"/>
                <w:bCs/>
              </w:rPr>
              <w:t>............</w:t>
            </w:r>
          </w:p>
        </w:tc>
        <w:tc>
          <w:tcPr>
            <w:tcW w:w="531" w:type="dxa"/>
          </w:tcPr>
          <w:p w:rsidR="00A63C55" w:rsidRPr="00A0638A" w:rsidRDefault="00A63C55" w:rsidP="00F7549F">
            <w:pPr>
              <w:tabs>
                <w:tab w:val="left" w:pos="8222"/>
              </w:tabs>
              <w:jc w:val="both"/>
              <w:rPr>
                <w:rFonts w:ascii="Arial" w:hAnsi="Arial" w:cs="Arial"/>
              </w:rPr>
            </w:pPr>
          </w:p>
        </w:tc>
      </w:tr>
      <w:tr w:rsidR="00A63C55" w:rsidRPr="00A0638A" w:rsidTr="001C509D">
        <w:tc>
          <w:tcPr>
            <w:tcW w:w="9039" w:type="dxa"/>
          </w:tcPr>
          <w:p w:rsidR="00A63C55" w:rsidRDefault="006B0207" w:rsidP="00F7549F">
            <w:pPr>
              <w:spacing w:line="276" w:lineRule="auto"/>
              <w:ind w:right="-109"/>
              <w:jc w:val="both"/>
              <w:rPr>
                <w:rFonts w:ascii="Arial" w:hAnsi="Arial" w:cs="Arial"/>
                <w:bCs/>
              </w:rPr>
            </w:pPr>
            <w:r w:rsidRPr="006B0207">
              <w:rPr>
                <w:rFonts w:ascii="Arial" w:hAnsi="Arial" w:cs="Arial"/>
                <w:bCs/>
              </w:rPr>
              <w:t>Приложение S</w:t>
            </w:r>
            <w:r w:rsidR="00925240">
              <w:rPr>
                <w:rFonts w:ascii="Arial" w:hAnsi="Arial" w:cs="Arial"/>
                <w:bCs/>
              </w:rPr>
              <w:t xml:space="preserve"> </w:t>
            </w:r>
            <w:r w:rsidRPr="006B0207">
              <w:rPr>
                <w:rFonts w:ascii="Arial" w:hAnsi="Arial" w:cs="Arial"/>
                <w:bCs/>
              </w:rPr>
              <w:t>(обязательное) Погрешность измерений.......................</w:t>
            </w:r>
            <w:r>
              <w:rPr>
                <w:rFonts w:ascii="Arial" w:hAnsi="Arial" w:cs="Arial"/>
                <w:bCs/>
              </w:rPr>
              <w:t>...............</w:t>
            </w:r>
          </w:p>
        </w:tc>
        <w:tc>
          <w:tcPr>
            <w:tcW w:w="531" w:type="dxa"/>
          </w:tcPr>
          <w:p w:rsidR="00A63C55" w:rsidRPr="00A0638A" w:rsidRDefault="00A63C55" w:rsidP="00F7549F">
            <w:pPr>
              <w:tabs>
                <w:tab w:val="left" w:pos="8222"/>
              </w:tabs>
              <w:jc w:val="both"/>
              <w:rPr>
                <w:rFonts w:ascii="Arial" w:hAnsi="Arial" w:cs="Arial"/>
              </w:rPr>
            </w:pPr>
          </w:p>
        </w:tc>
      </w:tr>
      <w:tr w:rsidR="00A63C55" w:rsidRPr="00A0638A" w:rsidTr="001C509D">
        <w:tc>
          <w:tcPr>
            <w:tcW w:w="9039" w:type="dxa"/>
          </w:tcPr>
          <w:p w:rsidR="00A63C55" w:rsidRDefault="00925240" w:rsidP="00F7549F">
            <w:pPr>
              <w:spacing w:line="276" w:lineRule="auto"/>
              <w:ind w:right="-109"/>
              <w:jc w:val="both"/>
              <w:rPr>
                <w:rFonts w:ascii="Arial" w:hAnsi="Arial" w:cs="Arial"/>
                <w:bCs/>
              </w:rPr>
            </w:pPr>
            <w:r w:rsidRPr="00925240">
              <w:rPr>
                <w:rFonts w:ascii="Arial" w:hAnsi="Arial" w:cs="Arial"/>
                <w:bCs/>
              </w:rPr>
              <w:t>Приложение ZА</w:t>
            </w:r>
            <w:r>
              <w:rPr>
                <w:rFonts w:ascii="Arial" w:hAnsi="Arial" w:cs="Arial"/>
                <w:bCs/>
              </w:rPr>
              <w:t xml:space="preserve"> </w:t>
            </w:r>
            <w:r w:rsidRPr="00925240">
              <w:rPr>
                <w:rFonts w:ascii="Arial" w:hAnsi="Arial" w:cs="Arial"/>
                <w:bCs/>
              </w:rPr>
              <w:t>(справочное)</w:t>
            </w:r>
            <w:r>
              <w:rPr>
                <w:rFonts w:ascii="Arial" w:hAnsi="Arial" w:cs="Arial"/>
                <w:bCs/>
              </w:rPr>
              <w:t xml:space="preserve"> </w:t>
            </w:r>
            <w:r w:rsidRPr="00925240">
              <w:rPr>
                <w:rFonts w:ascii="Arial" w:hAnsi="Arial" w:cs="Arial"/>
                <w:bCs/>
              </w:rPr>
              <w:t>Связь между настоящим Европейским стандартом и требованиями к экодизайну Регламента Комиссии (ЕС) № 2015/1188, которые необходимо охватить...........................</w:t>
            </w:r>
            <w:r>
              <w:rPr>
                <w:rFonts w:ascii="Arial" w:hAnsi="Arial" w:cs="Arial"/>
                <w:bCs/>
              </w:rPr>
              <w:t>...................................</w:t>
            </w:r>
          </w:p>
        </w:tc>
        <w:tc>
          <w:tcPr>
            <w:tcW w:w="531" w:type="dxa"/>
          </w:tcPr>
          <w:p w:rsidR="00A63C55" w:rsidRPr="00A0638A" w:rsidRDefault="00A63C55" w:rsidP="00F7549F">
            <w:pPr>
              <w:tabs>
                <w:tab w:val="left" w:pos="8222"/>
              </w:tabs>
              <w:jc w:val="both"/>
              <w:rPr>
                <w:rFonts w:ascii="Arial" w:hAnsi="Arial" w:cs="Arial"/>
              </w:rPr>
            </w:pPr>
          </w:p>
        </w:tc>
      </w:tr>
      <w:tr w:rsidR="001C509D" w:rsidRPr="00A0638A" w:rsidTr="001C509D">
        <w:tc>
          <w:tcPr>
            <w:tcW w:w="9039" w:type="dxa"/>
          </w:tcPr>
          <w:p w:rsidR="001C509D" w:rsidRPr="00925240" w:rsidRDefault="001C509D" w:rsidP="00F7549F">
            <w:pPr>
              <w:spacing w:line="276" w:lineRule="auto"/>
              <w:ind w:right="-109"/>
              <w:jc w:val="both"/>
              <w:rPr>
                <w:rFonts w:ascii="Arial" w:hAnsi="Arial" w:cs="Arial"/>
                <w:bCs/>
              </w:rPr>
            </w:pPr>
            <w:r w:rsidRPr="001C509D">
              <w:rPr>
                <w:rFonts w:ascii="Arial" w:hAnsi="Arial" w:cs="Arial"/>
                <w:bCs/>
              </w:rPr>
              <w:t>Приложение ДА (справочное)</w:t>
            </w:r>
          </w:p>
        </w:tc>
        <w:tc>
          <w:tcPr>
            <w:tcW w:w="531" w:type="dxa"/>
          </w:tcPr>
          <w:p w:rsidR="001C509D" w:rsidRPr="00A0638A" w:rsidRDefault="001C509D" w:rsidP="00F7549F">
            <w:pPr>
              <w:tabs>
                <w:tab w:val="left" w:pos="8222"/>
              </w:tabs>
              <w:jc w:val="both"/>
              <w:rPr>
                <w:rFonts w:ascii="Arial" w:hAnsi="Arial" w:cs="Arial"/>
              </w:rPr>
            </w:pPr>
          </w:p>
        </w:tc>
      </w:tr>
      <w:tr w:rsidR="000E74EF" w:rsidRPr="00A0638A" w:rsidTr="001C509D">
        <w:tc>
          <w:tcPr>
            <w:tcW w:w="9039" w:type="dxa"/>
          </w:tcPr>
          <w:p w:rsidR="000E74EF" w:rsidRDefault="000B5646" w:rsidP="00F7549F">
            <w:pPr>
              <w:spacing w:line="276" w:lineRule="auto"/>
              <w:ind w:right="-109"/>
              <w:jc w:val="both"/>
              <w:rPr>
                <w:rFonts w:ascii="Arial" w:hAnsi="Arial" w:cs="Arial"/>
                <w:bCs/>
              </w:rPr>
            </w:pPr>
            <w:r w:rsidRPr="000B5646">
              <w:rPr>
                <w:rFonts w:ascii="Arial" w:hAnsi="Arial" w:cs="Arial"/>
                <w:bCs/>
              </w:rPr>
              <w:t>Библиография………………………………………………………………</w:t>
            </w:r>
            <w:r w:rsidR="00DA7BA1">
              <w:rPr>
                <w:rFonts w:ascii="Arial" w:hAnsi="Arial" w:cs="Arial"/>
                <w:bCs/>
              </w:rPr>
              <w:t>……………….</w:t>
            </w:r>
          </w:p>
        </w:tc>
        <w:tc>
          <w:tcPr>
            <w:tcW w:w="531" w:type="dxa"/>
          </w:tcPr>
          <w:p w:rsidR="000E74EF" w:rsidRPr="00A0638A" w:rsidRDefault="000E74EF" w:rsidP="00F7549F">
            <w:pPr>
              <w:tabs>
                <w:tab w:val="left" w:pos="8222"/>
              </w:tabs>
              <w:jc w:val="both"/>
              <w:rPr>
                <w:rFonts w:ascii="Arial" w:hAnsi="Arial" w:cs="Arial"/>
              </w:rPr>
            </w:pPr>
          </w:p>
        </w:tc>
      </w:tr>
    </w:tbl>
    <w:p w:rsidR="00F07E5B" w:rsidRDefault="00F07E5B" w:rsidP="00C96BAC">
      <w:pPr>
        <w:tabs>
          <w:tab w:val="left" w:pos="8222"/>
        </w:tabs>
        <w:jc w:val="center"/>
        <w:rPr>
          <w:rFonts w:ascii="Arial" w:hAnsi="Arial" w:cs="Arial"/>
          <w:b/>
          <w:bCs/>
        </w:rPr>
      </w:pPr>
    </w:p>
    <w:p w:rsidR="00E153AC" w:rsidRDefault="00E153AC" w:rsidP="00F577A6">
      <w:pPr>
        <w:ind w:firstLine="567"/>
        <w:jc w:val="both"/>
        <w:rPr>
          <w:rFonts w:ascii="Arial" w:hAnsi="Arial" w:cs="Arial"/>
          <w:lang w:val="kk-KZ"/>
        </w:rPr>
      </w:pPr>
    </w:p>
    <w:p w:rsidR="004479BB" w:rsidRDefault="004479BB" w:rsidP="00F577A6">
      <w:pPr>
        <w:ind w:firstLine="567"/>
        <w:jc w:val="both"/>
        <w:rPr>
          <w:rFonts w:ascii="Arial" w:hAnsi="Arial" w:cs="Arial"/>
          <w:lang w:val="kk-KZ"/>
        </w:rPr>
      </w:pPr>
    </w:p>
    <w:p w:rsidR="004479BB" w:rsidRPr="00A0638A" w:rsidRDefault="004479BB" w:rsidP="00E74431">
      <w:pPr>
        <w:jc w:val="both"/>
        <w:rPr>
          <w:rFonts w:ascii="Arial" w:hAnsi="Arial" w:cs="Arial"/>
          <w:lang w:val="kk-KZ"/>
        </w:rPr>
        <w:sectPr w:rsidR="004479BB" w:rsidRPr="00A0638A" w:rsidSect="005077E6">
          <w:headerReference w:type="even" r:id="rId10"/>
          <w:headerReference w:type="default" r:id="rId11"/>
          <w:footerReference w:type="even" r:id="rId12"/>
          <w:footerReference w:type="default" r:id="rId13"/>
          <w:pgSz w:w="11906" w:h="16838" w:code="9"/>
          <w:pgMar w:top="1134" w:right="1418" w:bottom="1134" w:left="1134" w:header="709" w:footer="709" w:gutter="0"/>
          <w:pgNumType w:fmt="upperRoman" w:start="1"/>
          <w:cols w:space="708"/>
          <w:titlePg/>
          <w:docGrid w:linePitch="360"/>
        </w:sectPr>
      </w:pPr>
      <w:r>
        <w:rPr>
          <w:rFonts w:ascii="Arial" w:hAnsi="Arial" w:cs="Arial"/>
          <w:lang w:val="kk-KZ"/>
        </w:rPr>
        <w:t xml:space="preserve">   </w:t>
      </w:r>
    </w:p>
    <w:p w:rsidR="00984D79" w:rsidRPr="00A0638A" w:rsidRDefault="00EB7706" w:rsidP="00EB7706">
      <w:pPr>
        <w:shd w:val="clear" w:color="auto" w:fill="FFFFFF"/>
        <w:ind w:firstLine="709"/>
        <w:jc w:val="both"/>
        <w:rPr>
          <w:rFonts w:ascii="Arial" w:hAnsi="Arial" w:cs="Arial"/>
          <w:b/>
          <w:spacing w:val="100"/>
        </w:rPr>
      </w:pPr>
      <w:r w:rsidRPr="00A0638A">
        <w:rPr>
          <w:rFonts w:ascii="Arial" w:hAnsi="Arial" w:cs="Arial"/>
          <w:b/>
          <w:spacing w:val="100"/>
        </w:rPr>
        <w:lastRenderedPageBreak/>
        <w:t>МЕЖГОСУДА</w:t>
      </w:r>
      <w:r w:rsidR="00984D79" w:rsidRPr="00A0638A">
        <w:rPr>
          <w:rFonts w:ascii="Arial" w:hAnsi="Arial" w:cs="Arial"/>
          <w:b/>
          <w:spacing w:val="100"/>
        </w:rPr>
        <w:t>РСТВЕННЫ</w:t>
      </w:r>
      <w:r w:rsidRPr="00A0638A">
        <w:rPr>
          <w:rFonts w:ascii="Arial" w:hAnsi="Arial" w:cs="Arial"/>
          <w:b/>
          <w:spacing w:val="100"/>
        </w:rPr>
        <w:t xml:space="preserve">Й </w:t>
      </w:r>
      <w:r w:rsidR="00984D79" w:rsidRPr="00A0638A">
        <w:rPr>
          <w:rFonts w:ascii="Arial" w:hAnsi="Arial" w:cs="Arial"/>
          <w:b/>
          <w:spacing w:val="100"/>
        </w:rPr>
        <w:t>СТАНДАРТ</w:t>
      </w:r>
    </w:p>
    <w:p w:rsidR="009D0119" w:rsidRPr="00A0638A" w:rsidRDefault="009D0119" w:rsidP="00984D79">
      <w:pPr>
        <w:shd w:val="clear" w:color="auto" w:fill="FFFFFF"/>
        <w:ind w:firstLine="709"/>
        <w:jc w:val="center"/>
        <w:rPr>
          <w:rFonts w:ascii="Arial" w:hAnsi="Arial" w:cs="Arial"/>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31"/>
      </w:tblGrid>
      <w:tr w:rsidR="00984D79" w:rsidRPr="00795F99" w:rsidTr="00B0330F">
        <w:trPr>
          <w:trHeight w:val="1285"/>
          <w:jc w:val="center"/>
        </w:trPr>
        <w:tc>
          <w:tcPr>
            <w:tcW w:w="9531" w:type="dxa"/>
            <w:tcBorders>
              <w:left w:val="nil"/>
              <w:right w:val="nil"/>
            </w:tcBorders>
          </w:tcPr>
          <w:p w:rsidR="009D0119" w:rsidRPr="00A0638A" w:rsidRDefault="009D0119" w:rsidP="004D3620">
            <w:pPr>
              <w:pStyle w:val="Style4"/>
              <w:widowControl/>
              <w:jc w:val="center"/>
              <w:rPr>
                <w:rStyle w:val="FontStyle189"/>
                <w:sz w:val="24"/>
                <w:szCs w:val="24"/>
                <w:lang w:eastAsia="en-US"/>
              </w:rPr>
            </w:pPr>
          </w:p>
          <w:p w:rsidR="00F73ACC" w:rsidRPr="00F73ACC" w:rsidRDefault="00F73ACC" w:rsidP="00F73ACC">
            <w:pPr>
              <w:pStyle w:val="Style4"/>
              <w:jc w:val="center"/>
              <w:rPr>
                <w:rStyle w:val="FontStyle189"/>
                <w:sz w:val="24"/>
                <w:szCs w:val="24"/>
                <w:lang w:eastAsia="en-US"/>
              </w:rPr>
            </w:pPr>
            <w:r w:rsidRPr="00F73ACC">
              <w:rPr>
                <w:rStyle w:val="FontStyle189"/>
                <w:sz w:val="24"/>
                <w:szCs w:val="24"/>
                <w:lang w:eastAsia="en-US"/>
              </w:rPr>
              <w:t>Нагреватели ленточные радиационные газовые потолочные и системы трубчатых радиационных нагревателей непрерывного действия с несколькими горелками</w:t>
            </w:r>
          </w:p>
          <w:p w:rsidR="00F73ACC" w:rsidRPr="00F73ACC" w:rsidRDefault="00F73ACC" w:rsidP="00F73ACC">
            <w:pPr>
              <w:pStyle w:val="Style4"/>
              <w:jc w:val="center"/>
              <w:rPr>
                <w:rStyle w:val="FontStyle189"/>
                <w:sz w:val="24"/>
                <w:szCs w:val="24"/>
                <w:lang w:eastAsia="en-US"/>
              </w:rPr>
            </w:pPr>
          </w:p>
          <w:p w:rsidR="004D3620" w:rsidRPr="001D76A8" w:rsidRDefault="00F73ACC" w:rsidP="00F73ACC">
            <w:pPr>
              <w:pStyle w:val="Style4"/>
              <w:widowControl/>
              <w:jc w:val="center"/>
              <w:rPr>
                <w:rStyle w:val="FontStyle189"/>
                <w:sz w:val="24"/>
                <w:szCs w:val="24"/>
                <w:lang w:val="en-US" w:eastAsia="en-US"/>
              </w:rPr>
            </w:pPr>
            <w:r w:rsidRPr="00F73ACC">
              <w:rPr>
                <w:rStyle w:val="FontStyle189"/>
                <w:sz w:val="24"/>
                <w:szCs w:val="24"/>
                <w:lang w:eastAsia="en-US"/>
              </w:rPr>
              <w:t>Безопасность</w:t>
            </w:r>
            <w:r w:rsidRPr="003F0161">
              <w:rPr>
                <w:rStyle w:val="FontStyle189"/>
                <w:sz w:val="24"/>
                <w:szCs w:val="24"/>
                <w:lang w:val="en-US" w:eastAsia="en-US"/>
              </w:rPr>
              <w:t xml:space="preserve"> </w:t>
            </w:r>
            <w:r w:rsidRPr="00F73ACC">
              <w:rPr>
                <w:rStyle w:val="FontStyle189"/>
                <w:sz w:val="24"/>
                <w:szCs w:val="24"/>
                <w:lang w:eastAsia="en-US"/>
              </w:rPr>
              <w:t>и</w:t>
            </w:r>
            <w:r w:rsidRPr="003F0161">
              <w:rPr>
                <w:rStyle w:val="FontStyle189"/>
                <w:sz w:val="24"/>
                <w:szCs w:val="24"/>
                <w:lang w:val="en-US" w:eastAsia="en-US"/>
              </w:rPr>
              <w:t xml:space="preserve"> </w:t>
            </w:r>
            <w:r w:rsidRPr="00F73ACC">
              <w:rPr>
                <w:rStyle w:val="FontStyle189"/>
                <w:sz w:val="24"/>
                <w:szCs w:val="24"/>
                <w:lang w:eastAsia="en-US"/>
              </w:rPr>
              <w:t>энергоэффективность</w:t>
            </w:r>
          </w:p>
          <w:p w:rsidR="00946FDD" w:rsidRPr="001D76A8" w:rsidRDefault="00946FDD" w:rsidP="00946FDD">
            <w:pPr>
              <w:keepNext/>
              <w:jc w:val="center"/>
              <w:outlineLvl w:val="3"/>
              <w:rPr>
                <w:rFonts w:ascii="Arial" w:hAnsi="Arial" w:cs="Arial"/>
                <w:b/>
                <w:lang w:val="en-US"/>
              </w:rPr>
            </w:pPr>
          </w:p>
          <w:p w:rsidR="009D0119" w:rsidRPr="00A0638A" w:rsidRDefault="003F0161" w:rsidP="00833700">
            <w:pPr>
              <w:pStyle w:val="Style4"/>
              <w:widowControl/>
              <w:jc w:val="center"/>
              <w:rPr>
                <w:rFonts w:ascii="Arial" w:hAnsi="Arial" w:cs="Arial"/>
                <w:lang w:val="en-US"/>
              </w:rPr>
            </w:pPr>
            <w:r w:rsidRPr="003F0161">
              <w:rPr>
                <w:rFonts w:ascii="Arial" w:hAnsi="Arial" w:cs="Arial"/>
                <w:sz w:val="22"/>
                <w:lang w:val="en-US"/>
              </w:rPr>
              <w:t>Gas-fired overhead radiant strip heaters and multi-burner continuous radiant tube heater systems for non-domestic use - Safety and energy efficiency</w:t>
            </w:r>
          </w:p>
          <w:p w:rsidR="00EB7706" w:rsidRPr="00A0638A" w:rsidRDefault="00EB7706" w:rsidP="00833700">
            <w:pPr>
              <w:pStyle w:val="Style4"/>
              <w:widowControl/>
              <w:jc w:val="center"/>
              <w:rPr>
                <w:rFonts w:ascii="Arial" w:hAnsi="Arial" w:cs="Arial"/>
                <w:lang w:val="en-US"/>
              </w:rPr>
            </w:pPr>
          </w:p>
        </w:tc>
      </w:tr>
    </w:tbl>
    <w:p w:rsidR="00984D79" w:rsidRPr="00A0638A" w:rsidRDefault="00984D79" w:rsidP="00984D79">
      <w:pPr>
        <w:pStyle w:val="4"/>
        <w:keepNext w:val="0"/>
        <w:spacing w:before="0" w:after="0"/>
        <w:jc w:val="right"/>
        <w:rPr>
          <w:rFonts w:ascii="Arial" w:hAnsi="Arial" w:cs="Arial"/>
          <w:sz w:val="24"/>
          <w:szCs w:val="24"/>
        </w:rPr>
      </w:pPr>
      <w:r w:rsidRPr="00A0638A">
        <w:rPr>
          <w:rFonts w:ascii="Arial" w:hAnsi="Arial" w:cs="Arial"/>
          <w:sz w:val="24"/>
          <w:szCs w:val="24"/>
        </w:rPr>
        <w:t>Дата введения</w:t>
      </w:r>
      <w:r w:rsidR="006A3964" w:rsidRPr="00A0638A">
        <w:rPr>
          <w:rFonts w:ascii="Arial" w:hAnsi="Arial" w:cs="Arial"/>
          <w:b w:val="0"/>
          <w:sz w:val="24"/>
          <w:szCs w:val="24"/>
        </w:rPr>
        <w:t>______________</w:t>
      </w:r>
    </w:p>
    <w:p w:rsidR="00984D79" w:rsidRPr="00A0638A" w:rsidRDefault="00984D79" w:rsidP="00BD4EC5">
      <w:pPr>
        <w:autoSpaceDE w:val="0"/>
        <w:autoSpaceDN w:val="0"/>
        <w:adjustRightInd w:val="0"/>
        <w:ind w:firstLine="709"/>
        <w:jc w:val="both"/>
        <w:rPr>
          <w:rFonts w:ascii="Arial" w:hAnsi="Arial" w:cs="Arial"/>
          <w:b/>
          <w:bCs/>
        </w:rPr>
      </w:pPr>
      <w:bookmarkStart w:id="0" w:name="bookmark46"/>
    </w:p>
    <w:p w:rsidR="008A5690" w:rsidRPr="00A0638A" w:rsidRDefault="008A5690" w:rsidP="00BD4EC5">
      <w:pPr>
        <w:autoSpaceDE w:val="0"/>
        <w:autoSpaceDN w:val="0"/>
        <w:adjustRightInd w:val="0"/>
        <w:ind w:firstLine="709"/>
        <w:jc w:val="both"/>
        <w:rPr>
          <w:rFonts w:ascii="Arial" w:hAnsi="Arial" w:cs="Arial"/>
          <w:b/>
          <w:bCs/>
        </w:rPr>
      </w:pPr>
    </w:p>
    <w:p w:rsidR="00984D79" w:rsidRPr="00A0638A" w:rsidRDefault="00984D79" w:rsidP="00BD4EC5">
      <w:pPr>
        <w:autoSpaceDE w:val="0"/>
        <w:autoSpaceDN w:val="0"/>
        <w:adjustRightInd w:val="0"/>
        <w:ind w:firstLine="709"/>
        <w:jc w:val="both"/>
        <w:rPr>
          <w:rFonts w:ascii="Arial" w:hAnsi="Arial" w:cs="Arial"/>
          <w:b/>
          <w:bCs/>
          <w:sz w:val="28"/>
        </w:rPr>
      </w:pPr>
      <w:r w:rsidRPr="00A0638A">
        <w:rPr>
          <w:rFonts w:ascii="Arial" w:hAnsi="Arial" w:cs="Arial"/>
          <w:b/>
          <w:bCs/>
          <w:sz w:val="28"/>
        </w:rPr>
        <w:t>1 Область применения</w:t>
      </w:r>
    </w:p>
    <w:p w:rsidR="00E153AC" w:rsidRPr="00A0638A" w:rsidRDefault="00E153AC" w:rsidP="00BD4EC5">
      <w:pPr>
        <w:ind w:firstLine="709"/>
        <w:jc w:val="both"/>
        <w:outlineLvl w:val="2"/>
        <w:rPr>
          <w:rFonts w:ascii="Arial" w:eastAsia="Arial Unicode MS" w:hAnsi="Arial" w:cs="Arial"/>
          <w:bCs/>
        </w:rPr>
      </w:pPr>
      <w:bookmarkStart w:id="1" w:name="bookmark11"/>
    </w:p>
    <w:p w:rsidR="003F0161" w:rsidRPr="003F0161" w:rsidRDefault="003F0161" w:rsidP="003F0161">
      <w:pPr>
        <w:autoSpaceDE w:val="0"/>
        <w:autoSpaceDN w:val="0"/>
        <w:adjustRightInd w:val="0"/>
        <w:ind w:firstLine="720"/>
        <w:jc w:val="both"/>
        <w:rPr>
          <w:rFonts w:ascii="Arial" w:eastAsiaTheme="minorEastAsia" w:hAnsi="Arial" w:cs="Arial"/>
          <w:color w:val="000000"/>
          <w:lang w:eastAsia="en-US"/>
        </w:rPr>
      </w:pPr>
      <w:bookmarkStart w:id="2" w:name="bookmark12"/>
      <w:bookmarkEnd w:id="1"/>
      <w:r w:rsidRPr="006A4B44">
        <w:rPr>
          <w:rFonts w:ascii="Arial" w:eastAsiaTheme="minorEastAsia" w:hAnsi="Arial" w:cs="Arial"/>
          <w:color w:val="000000"/>
          <w:lang w:val="ru" w:eastAsia="en-US"/>
        </w:rPr>
        <w:t>Настоящий стандарт</w:t>
      </w:r>
      <w:r w:rsidRPr="003F0161">
        <w:rPr>
          <w:rFonts w:ascii="Arial" w:eastAsiaTheme="minorEastAsia" w:hAnsi="Arial" w:cs="Arial"/>
          <w:color w:val="000000"/>
          <w:lang w:val="ru" w:eastAsia="en-US"/>
        </w:rPr>
        <w:t xml:space="preserve"> устанавливает требования и методы испытаний для конструкции, безопасности, классификации, маркировки и эффективности нагревателей пластинчатых радиационных потолочных газовых и систем нагревательных трубчатых радиационных непрерывных с несколькими горелками, не предназначенных для бытового применения (упоминаемых в тексте как «система»), при этом каждая горелка находится под управлением автоматической системы управления горелкой.</w:t>
      </w:r>
    </w:p>
    <w:p w:rsidR="003F0161" w:rsidRPr="003F0161" w:rsidRDefault="003F0161" w:rsidP="003F0161">
      <w:pPr>
        <w:autoSpaceDE w:val="0"/>
        <w:autoSpaceDN w:val="0"/>
        <w:adjustRightInd w:val="0"/>
        <w:ind w:firstLine="720"/>
        <w:jc w:val="both"/>
        <w:rPr>
          <w:rFonts w:ascii="Arial" w:eastAsiaTheme="minorEastAsia" w:hAnsi="Arial" w:cs="Arial"/>
          <w:color w:val="000000"/>
          <w:lang w:eastAsia="en-US"/>
        </w:rPr>
      </w:pPr>
      <w:r w:rsidRPr="003F0161">
        <w:rPr>
          <w:rFonts w:ascii="Arial" w:eastAsiaTheme="minorEastAsia" w:hAnsi="Arial" w:cs="Arial"/>
          <w:color w:val="000000"/>
          <w:lang w:val="ru" w:eastAsia="en-US"/>
        </w:rPr>
        <w:t>Для пластинчатых радиационных нагревателей с одной горелкой, настоящий стандарт распространяется на приборы типа B</w:t>
      </w:r>
      <w:r w:rsidRPr="003F0161">
        <w:rPr>
          <w:rFonts w:ascii="Arial" w:eastAsiaTheme="minorEastAsia" w:hAnsi="Arial" w:cs="Arial"/>
          <w:color w:val="000000"/>
          <w:vertAlign w:val="subscript"/>
          <w:lang w:val="ru" w:eastAsia="en-US"/>
        </w:rPr>
        <w:t>22</w:t>
      </w:r>
      <w:r w:rsidRPr="003F0161">
        <w:rPr>
          <w:rFonts w:ascii="Arial" w:eastAsiaTheme="minorEastAsia" w:hAnsi="Arial" w:cs="Arial"/>
          <w:color w:val="000000"/>
          <w:lang w:val="ru" w:eastAsia="en-US"/>
        </w:rPr>
        <w:t>, B</w:t>
      </w:r>
      <w:r w:rsidRPr="003F0161">
        <w:rPr>
          <w:rFonts w:ascii="Arial" w:eastAsiaTheme="minorEastAsia" w:hAnsi="Arial" w:cs="Arial"/>
          <w:color w:val="000000"/>
          <w:vertAlign w:val="subscript"/>
          <w:lang w:val="ru" w:eastAsia="en-US"/>
        </w:rPr>
        <w:t>23</w:t>
      </w:r>
      <w:r w:rsidRPr="003F0161">
        <w:rPr>
          <w:rFonts w:ascii="Arial" w:eastAsiaTheme="minorEastAsia" w:hAnsi="Arial" w:cs="Arial"/>
          <w:color w:val="000000"/>
          <w:lang w:val="ru" w:eastAsia="en-US"/>
        </w:rPr>
        <w:t>, B</w:t>
      </w:r>
      <w:r w:rsidRPr="003F0161">
        <w:rPr>
          <w:rFonts w:ascii="Arial" w:eastAsiaTheme="minorEastAsia" w:hAnsi="Arial" w:cs="Arial"/>
          <w:color w:val="000000"/>
          <w:vertAlign w:val="subscript"/>
          <w:lang w:val="ru" w:eastAsia="en-US"/>
        </w:rPr>
        <w:t>52</w:t>
      </w:r>
      <w:r w:rsidRPr="003F0161">
        <w:rPr>
          <w:rFonts w:ascii="Arial" w:eastAsiaTheme="minorEastAsia" w:hAnsi="Arial" w:cs="Arial"/>
          <w:color w:val="000000"/>
          <w:lang w:val="ru" w:eastAsia="en-US"/>
        </w:rPr>
        <w:t>, B</w:t>
      </w:r>
      <w:r w:rsidRPr="003F0161">
        <w:rPr>
          <w:rFonts w:ascii="Arial" w:eastAsiaTheme="minorEastAsia" w:hAnsi="Arial" w:cs="Arial"/>
          <w:color w:val="000000"/>
          <w:vertAlign w:val="subscript"/>
          <w:lang w:val="ru" w:eastAsia="en-US"/>
        </w:rPr>
        <w:t>53</w:t>
      </w:r>
      <w:r w:rsidRPr="003F0161">
        <w:rPr>
          <w:rFonts w:ascii="Arial" w:eastAsiaTheme="minorEastAsia" w:hAnsi="Arial" w:cs="Arial"/>
          <w:color w:val="000000"/>
          <w:lang w:val="ru" w:eastAsia="en-US"/>
        </w:rPr>
        <w:t>, C</w:t>
      </w:r>
      <w:r w:rsidRPr="003F0161">
        <w:rPr>
          <w:rFonts w:ascii="Arial" w:eastAsiaTheme="minorEastAsia" w:hAnsi="Arial" w:cs="Arial"/>
          <w:color w:val="000000"/>
          <w:vertAlign w:val="subscript"/>
          <w:lang w:val="ru" w:eastAsia="en-US"/>
        </w:rPr>
        <w:t>12</w:t>
      </w:r>
      <w:r w:rsidRPr="003F0161">
        <w:rPr>
          <w:rFonts w:ascii="Arial" w:eastAsiaTheme="minorEastAsia" w:hAnsi="Arial" w:cs="Arial"/>
          <w:color w:val="000000"/>
          <w:lang w:val="ru" w:eastAsia="en-US"/>
        </w:rPr>
        <w:t>, C</w:t>
      </w:r>
      <w:r w:rsidRPr="003F0161">
        <w:rPr>
          <w:rFonts w:ascii="Arial" w:eastAsiaTheme="minorEastAsia" w:hAnsi="Arial" w:cs="Arial"/>
          <w:color w:val="000000"/>
          <w:vertAlign w:val="subscript"/>
          <w:lang w:val="ru" w:eastAsia="en-US"/>
        </w:rPr>
        <w:t>13</w:t>
      </w:r>
      <w:r w:rsidRPr="003F0161">
        <w:rPr>
          <w:rFonts w:ascii="Arial" w:eastAsiaTheme="minorEastAsia" w:hAnsi="Arial" w:cs="Arial"/>
          <w:color w:val="000000"/>
          <w:lang w:val="ru" w:eastAsia="en-US"/>
        </w:rPr>
        <w:t>, C</w:t>
      </w:r>
      <w:r w:rsidRPr="003F0161">
        <w:rPr>
          <w:rFonts w:ascii="Arial" w:eastAsiaTheme="minorEastAsia" w:hAnsi="Arial" w:cs="Arial"/>
          <w:color w:val="000000"/>
          <w:vertAlign w:val="subscript"/>
          <w:lang w:val="ru" w:eastAsia="en-US"/>
        </w:rPr>
        <w:t>32</w:t>
      </w:r>
      <w:r w:rsidRPr="003F0161">
        <w:rPr>
          <w:rFonts w:ascii="Arial" w:eastAsiaTheme="minorEastAsia" w:hAnsi="Arial" w:cs="Arial"/>
          <w:color w:val="000000"/>
          <w:lang w:val="ru" w:eastAsia="en-US"/>
        </w:rPr>
        <w:t>, C</w:t>
      </w:r>
      <w:r w:rsidRPr="003F0161">
        <w:rPr>
          <w:rFonts w:ascii="Arial" w:eastAsiaTheme="minorEastAsia" w:hAnsi="Arial" w:cs="Arial"/>
          <w:color w:val="000000"/>
          <w:vertAlign w:val="subscript"/>
          <w:lang w:val="ru" w:eastAsia="en-US"/>
        </w:rPr>
        <w:t>33</w:t>
      </w:r>
      <w:r w:rsidRPr="003F0161">
        <w:rPr>
          <w:rFonts w:ascii="Arial" w:eastAsiaTheme="minorEastAsia" w:hAnsi="Arial" w:cs="Arial"/>
          <w:color w:val="000000"/>
          <w:lang w:val="ru" w:eastAsia="en-US"/>
        </w:rPr>
        <w:t>, C</w:t>
      </w:r>
      <w:r w:rsidRPr="003F0161">
        <w:rPr>
          <w:rFonts w:ascii="Arial" w:eastAsiaTheme="minorEastAsia" w:hAnsi="Arial" w:cs="Arial"/>
          <w:color w:val="000000"/>
          <w:vertAlign w:val="subscript"/>
          <w:lang w:val="ru" w:eastAsia="en-US"/>
        </w:rPr>
        <w:t>52</w:t>
      </w:r>
      <w:r w:rsidRPr="003F0161">
        <w:rPr>
          <w:rFonts w:ascii="Arial" w:eastAsiaTheme="minorEastAsia" w:hAnsi="Arial" w:cs="Arial"/>
          <w:color w:val="000000"/>
          <w:lang w:val="ru" w:eastAsia="en-US"/>
        </w:rPr>
        <w:t xml:space="preserve"> и C</w:t>
      </w:r>
      <w:r w:rsidRPr="003F0161">
        <w:rPr>
          <w:rFonts w:ascii="Arial" w:eastAsiaTheme="minorEastAsia" w:hAnsi="Arial" w:cs="Arial"/>
          <w:color w:val="000000"/>
          <w:vertAlign w:val="subscript"/>
          <w:lang w:val="ru" w:eastAsia="en-US"/>
        </w:rPr>
        <w:t>53</w:t>
      </w:r>
      <w:r w:rsidRPr="003F0161">
        <w:rPr>
          <w:rFonts w:ascii="Arial" w:eastAsiaTheme="minorEastAsia" w:hAnsi="Arial" w:cs="Arial"/>
          <w:color w:val="000000"/>
          <w:lang w:val="ru" w:eastAsia="en-US"/>
        </w:rPr>
        <w:t>, предназначенные для использования не в жилых помещениях, в которых подача воздуха для горения и/или удаление продуктов сгорания осуществляется механическими средствами.</w:t>
      </w:r>
    </w:p>
    <w:p w:rsidR="003F0161" w:rsidRPr="003F0161" w:rsidRDefault="003F0161" w:rsidP="003F0161">
      <w:pPr>
        <w:autoSpaceDE w:val="0"/>
        <w:autoSpaceDN w:val="0"/>
        <w:adjustRightInd w:val="0"/>
        <w:ind w:firstLine="720"/>
        <w:jc w:val="both"/>
        <w:rPr>
          <w:rFonts w:ascii="Arial" w:eastAsiaTheme="minorEastAsia" w:hAnsi="Arial" w:cs="Arial"/>
          <w:color w:val="000000"/>
          <w:lang w:eastAsia="en-US"/>
        </w:rPr>
      </w:pPr>
      <w:r w:rsidRPr="003F0161">
        <w:rPr>
          <w:rFonts w:ascii="Arial" w:eastAsiaTheme="minorEastAsia" w:hAnsi="Arial" w:cs="Arial"/>
          <w:color w:val="000000"/>
          <w:lang w:val="ru" w:eastAsia="en-US"/>
        </w:rPr>
        <w:t>Для нагревательных трубчатых радиационных непрерывных систем с несколькими горелками, настоящий стандарт распространяется на приборы типов B</w:t>
      </w:r>
      <w:r w:rsidRPr="003F0161">
        <w:rPr>
          <w:rFonts w:ascii="Arial" w:eastAsiaTheme="minorEastAsia" w:hAnsi="Arial" w:cs="Arial"/>
          <w:color w:val="000000"/>
          <w:vertAlign w:val="subscript"/>
          <w:lang w:val="ru" w:eastAsia="en-US"/>
        </w:rPr>
        <w:t>22</w:t>
      </w:r>
      <w:r w:rsidRPr="003F0161">
        <w:rPr>
          <w:rFonts w:ascii="Arial" w:eastAsiaTheme="minorEastAsia" w:hAnsi="Arial" w:cs="Arial"/>
          <w:color w:val="000000"/>
          <w:lang w:val="ru" w:eastAsia="en-US"/>
        </w:rPr>
        <w:t>, B</w:t>
      </w:r>
      <w:r w:rsidRPr="003F0161">
        <w:rPr>
          <w:rFonts w:ascii="Arial" w:eastAsiaTheme="minorEastAsia" w:hAnsi="Arial" w:cs="Arial"/>
          <w:color w:val="000000"/>
          <w:vertAlign w:val="subscript"/>
          <w:lang w:val="ru" w:eastAsia="en-US"/>
        </w:rPr>
        <w:t>52</w:t>
      </w:r>
      <w:r w:rsidRPr="003F0161">
        <w:rPr>
          <w:rFonts w:ascii="Arial" w:eastAsiaTheme="minorEastAsia" w:hAnsi="Arial" w:cs="Arial"/>
          <w:color w:val="000000"/>
          <w:lang w:val="ru" w:eastAsia="en-US"/>
        </w:rPr>
        <w:t xml:space="preserve"> и C</w:t>
      </w:r>
      <w:r w:rsidRPr="003F0161">
        <w:rPr>
          <w:rFonts w:ascii="Arial" w:eastAsiaTheme="minorEastAsia" w:hAnsi="Arial" w:cs="Arial"/>
          <w:color w:val="000000"/>
          <w:vertAlign w:val="subscript"/>
          <w:lang w:val="ru" w:eastAsia="en-US"/>
        </w:rPr>
        <w:t>52</w:t>
      </w:r>
      <w:r w:rsidRPr="003F0161">
        <w:rPr>
          <w:rFonts w:ascii="Arial" w:eastAsiaTheme="minorEastAsia" w:hAnsi="Arial" w:cs="Arial"/>
          <w:color w:val="000000"/>
          <w:lang w:val="ru" w:eastAsia="en-US"/>
        </w:rPr>
        <w:t>, предназначенные для использования не в жилых помещениях, в которых подача воздуха для горения и/или удаление продуктов сгорания осуществляется механическими средствами.</w:t>
      </w:r>
    </w:p>
    <w:p w:rsidR="003F0161" w:rsidRPr="003F0161" w:rsidRDefault="006A4B44" w:rsidP="003F0161">
      <w:pPr>
        <w:autoSpaceDE w:val="0"/>
        <w:autoSpaceDN w:val="0"/>
        <w:adjustRightInd w:val="0"/>
        <w:ind w:firstLine="720"/>
        <w:jc w:val="both"/>
        <w:rPr>
          <w:rFonts w:ascii="Arial" w:eastAsiaTheme="minorEastAsia" w:hAnsi="Arial" w:cs="Arial"/>
          <w:color w:val="000000"/>
          <w:lang w:eastAsia="en-US"/>
        </w:rPr>
      </w:pPr>
      <w:r w:rsidRPr="006A4B44">
        <w:rPr>
          <w:rFonts w:ascii="Arial" w:eastAsiaTheme="minorEastAsia" w:hAnsi="Arial" w:cs="Arial"/>
          <w:color w:val="000000"/>
          <w:lang w:val="ru" w:eastAsia="en-US"/>
        </w:rPr>
        <w:t>Настоящий стандарт</w:t>
      </w:r>
      <w:r w:rsidR="003F0161" w:rsidRPr="003F0161">
        <w:rPr>
          <w:rFonts w:ascii="Arial" w:eastAsiaTheme="minorEastAsia" w:hAnsi="Arial" w:cs="Arial"/>
          <w:color w:val="000000"/>
          <w:lang w:val="ru" w:eastAsia="en-US"/>
        </w:rPr>
        <w:t xml:space="preserve"> также включает устройства, включающие вторичный теплообменник в системе дымохода.</w:t>
      </w:r>
    </w:p>
    <w:p w:rsidR="003F0161" w:rsidRPr="003F0161" w:rsidRDefault="006A4B44" w:rsidP="003F0161">
      <w:pPr>
        <w:autoSpaceDE w:val="0"/>
        <w:autoSpaceDN w:val="0"/>
        <w:adjustRightInd w:val="0"/>
        <w:ind w:firstLine="720"/>
        <w:jc w:val="both"/>
        <w:rPr>
          <w:rFonts w:ascii="Arial" w:eastAsiaTheme="minorEastAsia" w:hAnsi="Arial" w:cs="Arial"/>
          <w:color w:val="000000"/>
          <w:lang w:eastAsia="en-US"/>
        </w:rPr>
      </w:pPr>
      <w:r w:rsidRPr="006A4B44">
        <w:rPr>
          <w:rFonts w:ascii="Arial" w:eastAsiaTheme="minorEastAsia" w:hAnsi="Arial" w:cs="Arial"/>
          <w:color w:val="000000"/>
          <w:lang w:val="ru" w:eastAsia="en-US"/>
        </w:rPr>
        <w:t>Настоящий стандарт</w:t>
      </w:r>
      <w:r w:rsidR="003F0161" w:rsidRPr="003F0161">
        <w:rPr>
          <w:rFonts w:ascii="Arial" w:eastAsiaTheme="minorEastAsia" w:hAnsi="Arial" w:cs="Arial"/>
          <w:color w:val="000000"/>
          <w:lang w:val="ru" w:eastAsia="en-US"/>
        </w:rPr>
        <w:t xml:space="preserve"> не распространяется на:</w:t>
      </w:r>
    </w:p>
    <w:p w:rsidR="003F0161" w:rsidRPr="003F0161" w:rsidRDefault="003F0161" w:rsidP="003F0161">
      <w:pPr>
        <w:autoSpaceDE w:val="0"/>
        <w:autoSpaceDN w:val="0"/>
        <w:adjustRightInd w:val="0"/>
        <w:ind w:firstLine="720"/>
        <w:jc w:val="both"/>
        <w:rPr>
          <w:rFonts w:ascii="Arial" w:eastAsiaTheme="minorEastAsia" w:hAnsi="Arial" w:cs="Arial"/>
          <w:color w:val="000000"/>
          <w:lang w:eastAsia="en-US"/>
        </w:rPr>
      </w:pPr>
      <w:r w:rsidRPr="003F0161">
        <w:rPr>
          <w:rFonts w:ascii="Arial" w:eastAsiaTheme="minorEastAsia" w:hAnsi="Arial" w:cs="Arial"/>
          <w:color w:val="000000"/>
          <w:lang w:val="ru" w:eastAsia="en-US"/>
        </w:rPr>
        <w:t>а) приборы, предназначенные для использования в бытовых условиях;</w:t>
      </w:r>
    </w:p>
    <w:p w:rsidR="003F0161" w:rsidRPr="003F0161" w:rsidRDefault="003F0161" w:rsidP="003F0161">
      <w:pPr>
        <w:autoSpaceDE w:val="0"/>
        <w:autoSpaceDN w:val="0"/>
        <w:adjustRightInd w:val="0"/>
        <w:ind w:firstLine="720"/>
        <w:jc w:val="both"/>
        <w:rPr>
          <w:rFonts w:ascii="Arial" w:eastAsiaTheme="minorEastAsia" w:hAnsi="Arial" w:cs="Arial"/>
          <w:color w:val="000000"/>
          <w:lang w:eastAsia="en-US"/>
        </w:rPr>
      </w:pPr>
      <w:r w:rsidRPr="003F0161">
        <w:rPr>
          <w:rFonts w:ascii="Arial" w:eastAsiaTheme="minorEastAsia" w:hAnsi="Arial" w:cs="Arial"/>
          <w:color w:val="000000"/>
          <w:lang w:val="ru" w:eastAsia="en-US"/>
        </w:rPr>
        <w:t>b) наружные приборы;</w:t>
      </w:r>
    </w:p>
    <w:p w:rsidR="003F0161" w:rsidRPr="003F0161" w:rsidRDefault="003F0161" w:rsidP="003F0161">
      <w:pPr>
        <w:autoSpaceDE w:val="0"/>
        <w:autoSpaceDN w:val="0"/>
        <w:adjustRightInd w:val="0"/>
        <w:ind w:firstLine="720"/>
        <w:jc w:val="both"/>
        <w:rPr>
          <w:rFonts w:ascii="Arial" w:eastAsiaTheme="minorEastAsia" w:hAnsi="Arial" w:cs="Arial"/>
          <w:color w:val="000000"/>
          <w:lang w:eastAsia="en-US"/>
        </w:rPr>
      </w:pPr>
      <w:r w:rsidRPr="003F0161">
        <w:rPr>
          <w:rFonts w:ascii="Arial" w:eastAsiaTheme="minorEastAsia" w:hAnsi="Arial" w:cs="Arial"/>
          <w:color w:val="000000"/>
          <w:lang w:val="ru" w:eastAsia="en-US"/>
        </w:rPr>
        <w:t>c) радиационные пластинчатые нагреватели с тепловой мощностью более 300 кВт (исходя из низшей теплоты сгорания соответствующего эталонного испытательного газа);</w:t>
      </w:r>
    </w:p>
    <w:p w:rsidR="003F0161" w:rsidRPr="003F0161" w:rsidRDefault="003F0161" w:rsidP="003F0161">
      <w:pPr>
        <w:autoSpaceDE w:val="0"/>
        <w:autoSpaceDN w:val="0"/>
        <w:adjustRightInd w:val="0"/>
        <w:ind w:firstLine="720"/>
        <w:jc w:val="both"/>
        <w:rPr>
          <w:rFonts w:ascii="Arial" w:eastAsiaTheme="minorEastAsia" w:hAnsi="Arial" w:cs="Arial"/>
          <w:color w:val="000000"/>
          <w:lang w:eastAsia="en-US"/>
        </w:rPr>
      </w:pPr>
      <w:r w:rsidRPr="003F0161">
        <w:rPr>
          <w:rFonts w:ascii="Arial" w:eastAsiaTheme="minorEastAsia" w:hAnsi="Arial" w:cs="Arial"/>
          <w:color w:val="000000"/>
          <w:lang w:val="ru" w:eastAsia="en-US"/>
        </w:rPr>
        <w:t>d) нагревательные трубчатые радиационные непрерывные системы, в которых тепловая мощность любой отдельной горелки превышает 70 кВт (на основе низшей теплоты сгорания соответствующего эталонного испытательного газа);</w:t>
      </w:r>
    </w:p>
    <w:p w:rsidR="003F0161" w:rsidRDefault="003F0161" w:rsidP="003F0161">
      <w:pPr>
        <w:autoSpaceDE w:val="0"/>
        <w:autoSpaceDN w:val="0"/>
        <w:adjustRightInd w:val="0"/>
        <w:ind w:firstLine="720"/>
        <w:jc w:val="both"/>
        <w:rPr>
          <w:rFonts w:ascii="Arial" w:eastAsiaTheme="minorEastAsia" w:hAnsi="Arial" w:cs="Arial"/>
          <w:color w:val="000000"/>
          <w:lang w:val="ru" w:eastAsia="en-US"/>
        </w:rPr>
      </w:pPr>
      <w:r w:rsidRPr="003F0161">
        <w:rPr>
          <w:rFonts w:ascii="Arial" w:eastAsiaTheme="minorEastAsia" w:hAnsi="Arial" w:cs="Arial"/>
          <w:color w:val="000000"/>
          <w:lang w:val="ru" w:eastAsia="en-US"/>
        </w:rPr>
        <w:t>е) приборы, имеющие в системе дымохода неметаллические каналы отвода продуктов сгорания, за исключением каналов после возможного дополнительного конденсационного теплообменника отработавших газов.</w:t>
      </w:r>
    </w:p>
    <w:p w:rsidR="00AC6399" w:rsidRPr="003E1CCE" w:rsidRDefault="00AC6399" w:rsidP="00AC6399">
      <w:pPr>
        <w:pStyle w:val="Style34"/>
        <w:widowControl/>
        <w:ind w:firstLine="709"/>
        <w:jc w:val="both"/>
        <w:rPr>
          <w:rStyle w:val="FontStyle282"/>
          <w:b w:val="0"/>
          <w:sz w:val="24"/>
          <w:szCs w:val="24"/>
          <w:lang w:eastAsia="en-US"/>
        </w:rPr>
      </w:pPr>
    </w:p>
    <w:p w:rsidR="00AC6399" w:rsidRPr="003E1CCE" w:rsidRDefault="00AC6399" w:rsidP="00AC6399">
      <w:pPr>
        <w:pBdr>
          <w:top w:val="single" w:sz="4" w:space="1" w:color="auto"/>
        </w:pBdr>
        <w:shd w:val="clear" w:color="auto" w:fill="FFFFFF"/>
        <w:ind w:firstLine="567"/>
        <w:jc w:val="both"/>
        <w:rPr>
          <w:rStyle w:val="FontStyle72"/>
          <w:i/>
          <w:color w:val="auto"/>
          <w:sz w:val="22"/>
          <w:szCs w:val="22"/>
        </w:rPr>
      </w:pPr>
      <w:r w:rsidRPr="00A0638A">
        <w:rPr>
          <w:rFonts w:ascii="Arial" w:hAnsi="Arial" w:cs="Arial"/>
          <w:i/>
          <w:sz w:val="22"/>
          <w:szCs w:val="22"/>
        </w:rPr>
        <w:t>Проект</w:t>
      </w:r>
      <w:r w:rsidRPr="003E1CCE">
        <w:rPr>
          <w:rFonts w:ascii="Arial" w:hAnsi="Arial" w:cs="Arial"/>
          <w:i/>
          <w:sz w:val="22"/>
          <w:szCs w:val="22"/>
        </w:rPr>
        <w:t xml:space="preserve">, </w:t>
      </w:r>
      <w:r w:rsidRPr="00A0638A">
        <w:rPr>
          <w:rFonts w:ascii="Arial" w:hAnsi="Arial" w:cs="Arial"/>
          <w:i/>
          <w:sz w:val="22"/>
          <w:szCs w:val="22"/>
          <w:lang w:val="en-US"/>
        </w:rPr>
        <w:t>KZ</w:t>
      </w:r>
      <w:r w:rsidRPr="003E1CCE">
        <w:rPr>
          <w:rFonts w:ascii="Arial" w:hAnsi="Arial" w:cs="Arial"/>
          <w:i/>
          <w:sz w:val="22"/>
          <w:szCs w:val="22"/>
        </w:rPr>
        <w:t xml:space="preserve">, </w:t>
      </w:r>
      <w:r w:rsidRPr="00A0638A">
        <w:rPr>
          <w:rFonts w:ascii="Arial" w:hAnsi="Arial" w:cs="Arial"/>
          <w:i/>
          <w:sz w:val="22"/>
          <w:szCs w:val="22"/>
        </w:rPr>
        <w:t>первая</w:t>
      </w:r>
      <w:r w:rsidRPr="003E1CCE">
        <w:rPr>
          <w:rFonts w:ascii="Arial" w:hAnsi="Arial" w:cs="Arial"/>
          <w:i/>
          <w:sz w:val="22"/>
          <w:szCs w:val="22"/>
        </w:rPr>
        <w:t xml:space="preserve"> </w:t>
      </w:r>
      <w:r w:rsidRPr="00A0638A">
        <w:rPr>
          <w:rFonts w:ascii="Arial" w:hAnsi="Arial" w:cs="Arial"/>
          <w:i/>
          <w:sz w:val="22"/>
          <w:szCs w:val="22"/>
        </w:rPr>
        <w:t>редакция</w:t>
      </w:r>
    </w:p>
    <w:p w:rsidR="00AC6399" w:rsidRDefault="00AC6399" w:rsidP="003F0161">
      <w:pPr>
        <w:autoSpaceDE w:val="0"/>
        <w:autoSpaceDN w:val="0"/>
        <w:adjustRightInd w:val="0"/>
        <w:ind w:firstLine="720"/>
        <w:jc w:val="both"/>
        <w:rPr>
          <w:rFonts w:ascii="Arial" w:eastAsiaTheme="minorEastAsia" w:hAnsi="Arial" w:cs="Arial"/>
          <w:color w:val="000000"/>
          <w:lang w:val="ru" w:eastAsia="en-US"/>
        </w:rPr>
      </w:pPr>
    </w:p>
    <w:p w:rsidR="00AC6399" w:rsidRPr="003F0161" w:rsidRDefault="00AC6399" w:rsidP="003F0161">
      <w:pPr>
        <w:autoSpaceDE w:val="0"/>
        <w:autoSpaceDN w:val="0"/>
        <w:adjustRightInd w:val="0"/>
        <w:ind w:firstLine="720"/>
        <w:jc w:val="both"/>
        <w:rPr>
          <w:rFonts w:ascii="Arial" w:eastAsiaTheme="minorEastAsia" w:hAnsi="Arial" w:cs="Arial"/>
          <w:color w:val="000000"/>
          <w:lang w:eastAsia="en-US"/>
        </w:rPr>
      </w:pPr>
    </w:p>
    <w:p w:rsidR="003F0161" w:rsidRPr="003F0161" w:rsidRDefault="003F0161" w:rsidP="003F0161">
      <w:pPr>
        <w:autoSpaceDE w:val="0"/>
        <w:autoSpaceDN w:val="0"/>
        <w:adjustRightInd w:val="0"/>
        <w:ind w:firstLine="720"/>
        <w:jc w:val="both"/>
        <w:rPr>
          <w:rFonts w:ascii="Arial" w:eastAsiaTheme="minorEastAsia" w:hAnsi="Arial" w:cs="Arial"/>
          <w:color w:val="000000"/>
          <w:lang w:eastAsia="en-US"/>
        </w:rPr>
      </w:pPr>
      <w:r w:rsidRPr="003F0161">
        <w:rPr>
          <w:rFonts w:ascii="Arial" w:eastAsiaTheme="minorEastAsia" w:hAnsi="Arial" w:cs="Arial"/>
          <w:color w:val="000000"/>
          <w:lang w:val="ru" w:eastAsia="en-US"/>
        </w:rPr>
        <w:lastRenderedPageBreak/>
        <w:t>Кроме того, для нагревательных систем, включающих несколько трубчатых нагревателей, настоящий стандарт не распространяется на:</w:t>
      </w:r>
    </w:p>
    <w:p w:rsidR="003F0161" w:rsidRPr="003F0161" w:rsidRDefault="003F0161" w:rsidP="003F0161">
      <w:pPr>
        <w:autoSpaceDE w:val="0"/>
        <w:autoSpaceDN w:val="0"/>
        <w:adjustRightInd w:val="0"/>
        <w:ind w:firstLine="720"/>
        <w:jc w:val="both"/>
        <w:rPr>
          <w:rFonts w:ascii="Arial" w:eastAsiaTheme="minorEastAsia" w:hAnsi="Arial" w:cs="Arial"/>
          <w:color w:val="000000"/>
          <w:lang w:eastAsia="en-US"/>
        </w:rPr>
      </w:pPr>
      <w:r w:rsidRPr="003F0161">
        <w:rPr>
          <w:rFonts w:ascii="Arial" w:eastAsiaTheme="minorEastAsia" w:hAnsi="Arial" w:cs="Arial"/>
          <w:color w:val="000000"/>
          <w:lang w:val="ru" w:eastAsia="en-US"/>
        </w:rPr>
        <w:t>f) приборы, предназначенные для постоянной конденсации в системе дымохода при нормальных условиях эксплуатации, за исключением возможного дополнительного теплообменника отработавших газов ниже по потоку.</w:t>
      </w:r>
    </w:p>
    <w:p w:rsidR="00EB7706" w:rsidRPr="006A4B44" w:rsidRDefault="003F0161" w:rsidP="003F0161">
      <w:pPr>
        <w:pStyle w:val="Style8"/>
        <w:ind w:firstLine="720"/>
        <w:jc w:val="both"/>
        <w:rPr>
          <w:rStyle w:val="FontStyle276"/>
          <w:b w:val="0"/>
          <w:sz w:val="24"/>
          <w:szCs w:val="24"/>
          <w:lang w:eastAsia="en-US"/>
        </w:rPr>
      </w:pPr>
      <w:bookmarkStart w:id="3" w:name="bookmark2"/>
      <w:bookmarkEnd w:id="3"/>
      <w:r w:rsidRPr="006A4B44">
        <w:rPr>
          <w:rFonts w:eastAsiaTheme="minorEastAsia"/>
          <w:color w:val="000000"/>
          <w:lang w:val="ru" w:eastAsia="en-US"/>
        </w:rPr>
        <w:t xml:space="preserve"> </w:t>
      </w:r>
      <w:r w:rsidR="006A4B44" w:rsidRPr="006A4B44">
        <w:rPr>
          <w:rFonts w:eastAsiaTheme="minorEastAsia"/>
          <w:color w:val="000000"/>
          <w:lang w:val="ru" w:eastAsia="en-US"/>
        </w:rPr>
        <w:t>Настоящий стандарт</w:t>
      </w:r>
      <w:r w:rsidRPr="006A4B44">
        <w:rPr>
          <w:rFonts w:eastAsiaTheme="minorEastAsia"/>
          <w:color w:val="000000"/>
          <w:lang w:val="ru" w:eastAsia="en-US"/>
        </w:rPr>
        <w:t xml:space="preserve"> применим к приборам, предназначенным для типовых испытаний.</w:t>
      </w:r>
    </w:p>
    <w:p w:rsidR="00EB7706" w:rsidRDefault="00EB7706" w:rsidP="00602A5E">
      <w:pPr>
        <w:pStyle w:val="Style8"/>
        <w:widowControl/>
        <w:ind w:firstLine="720"/>
        <w:jc w:val="both"/>
        <w:rPr>
          <w:rStyle w:val="FontStyle276"/>
          <w:b w:val="0"/>
          <w:sz w:val="20"/>
          <w:szCs w:val="24"/>
          <w:lang w:eastAsia="en-US"/>
        </w:rPr>
      </w:pPr>
    </w:p>
    <w:p w:rsidR="004A4D8E" w:rsidRPr="00A0638A" w:rsidRDefault="004A4D8E" w:rsidP="00602A5E">
      <w:pPr>
        <w:pStyle w:val="Style8"/>
        <w:widowControl/>
        <w:ind w:firstLine="720"/>
        <w:jc w:val="both"/>
        <w:rPr>
          <w:rStyle w:val="FontStyle282"/>
          <w:sz w:val="28"/>
          <w:szCs w:val="24"/>
          <w:lang w:eastAsia="en-US"/>
        </w:rPr>
      </w:pPr>
    </w:p>
    <w:p w:rsidR="004D3620" w:rsidRPr="00A0638A" w:rsidRDefault="004D3620" w:rsidP="00602A5E">
      <w:pPr>
        <w:pStyle w:val="Style8"/>
        <w:widowControl/>
        <w:ind w:firstLine="720"/>
        <w:jc w:val="both"/>
        <w:rPr>
          <w:rStyle w:val="FontStyle282"/>
          <w:sz w:val="28"/>
          <w:szCs w:val="24"/>
          <w:lang w:eastAsia="en-US"/>
        </w:rPr>
      </w:pPr>
      <w:r w:rsidRPr="00A0638A">
        <w:rPr>
          <w:rStyle w:val="FontStyle282"/>
          <w:sz w:val="28"/>
          <w:szCs w:val="24"/>
          <w:lang w:eastAsia="en-US"/>
        </w:rPr>
        <w:t>2 Нормативные ссылки</w:t>
      </w:r>
    </w:p>
    <w:p w:rsidR="00CB0089" w:rsidRPr="00A0638A" w:rsidRDefault="00CB0089" w:rsidP="00602A5E">
      <w:pPr>
        <w:pStyle w:val="Style23"/>
        <w:widowControl/>
        <w:ind w:firstLine="720"/>
        <w:jc w:val="both"/>
        <w:rPr>
          <w:rStyle w:val="FontStyle72"/>
          <w:sz w:val="24"/>
          <w:szCs w:val="24"/>
          <w:lang w:eastAsia="en-US"/>
        </w:rPr>
      </w:pPr>
    </w:p>
    <w:p w:rsidR="00236F51" w:rsidRDefault="00236F51" w:rsidP="00EB7706">
      <w:pPr>
        <w:pStyle w:val="Style34"/>
        <w:ind w:firstLine="709"/>
        <w:jc w:val="both"/>
        <w:rPr>
          <w:rStyle w:val="FontStyle72"/>
          <w:sz w:val="24"/>
          <w:szCs w:val="24"/>
          <w:lang w:eastAsia="en-US"/>
        </w:rPr>
      </w:pPr>
      <w:r w:rsidRPr="00A0638A">
        <w:rPr>
          <w:rStyle w:val="FontStyle72"/>
          <w:sz w:val="24"/>
          <w:szCs w:val="24"/>
          <w:lang w:eastAsia="en-US"/>
        </w:rPr>
        <w:t>Для применения настоящего стандарта необходимы следующие ссылочные стандарты. Для недатированных ссылок применяют последнее издание ссылочного стандарта (включая все его изменения):</w:t>
      </w:r>
    </w:p>
    <w:p w:rsidR="00442523" w:rsidRPr="00442523" w:rsidRDefault="00442523" w:rsidP="00442523">
      <w:pPr>
        <w:autoSpaceDE w:val="0"/>
        <w:autoSpaceDN w:val="0"/>
        <w:adjustRightInd w:val="0"/>
        <w:ind w:firstLine="720"/>
        <w:jc w:val="both"/>
        <w:rPr>
          <w:rFonts w:ascii="Arial" w:eastAsiaTheme="minorEastAsia" w:hAnsi="Arial" w:cs="Arial"/>
          <w:color w:val="000000"/>
          <w:lang w:eastAsia="en-US"/>
        </w:rPr>
      </w:pPr>
      <w:r w:rsidRPr="00442523">
        <w:rPr>
          <w:rFonts w:ascii="Arial" w:eastAsiaTheme="minorEastAsia" w:hAnsi="Arial" w:cs="Arial"/>
          <w:color w:val="000000"/>
          <w:lang w:val="en-US" w:eastAsia="en-US"/>
        </w:rPr>
        <w:t>EN 88-1:2011+A1:2016, Pressure regulators and associated safety devices for gas appliances - Part 1: Pressure regulators for inlet pressures up to and including 50 kPa (</w:t>
      </w:r>
      <w:r w:rsidRPr="00442523">
        <w:rPr>
          <w:rFonts w:ascii="Arial" w:eastAsiaTheme="minorEastAsia" w:hAnsi="Arial" w:cs="Arial"/>
          <w:color w:val="000000"/>
          <w:lang w:val="ru" w:eastAsia="en-US"/>
        </w:rPr>
        <w:t>Регуляторы</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давления</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и</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соответствующие</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предохранительные</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устройства</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для</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газовых</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приборов</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Часть 1. Регуляторы давления для входного давления до 50 кПа включительно</w:t>
      </w:r>
      <w:r>
        <w:rPr>
          <w:rFonts w:ascii="Arial" w:eastAsiaTheme="minorEastAsia" w:hAnsi="Arial" w:cs="Arial"/>
          <w:color w:val="000000"/>
          <w:lang w:val="ru" w:eastAsia="en-US"/>
        </w:rPr>
        <w:t>)</w:t>
      </w:r>
    </w:p>
    <w:p w:rsidR="00442523" w:rsidRPr="00442523" w:rsidRDefault="00442523" w:rsidP="00442523">
      <w:pPr>
        <w:autoSpaceDE w:val="0"/>
        <w:autoSpaceDN w:val="0"/>
        <w:adjustRightInd w:val="0"/>
        <w:ind w:firstLine="720"/>
        <w:jc w:val="both"/>
        <w:rPr>
          <w:rFonts w:ascii="Arial" w:eastAsiaTheme="minorEastAsia" w:hAnsi="Arial" w:cs="Arial"/>
          <w:color w:val="000000"/>
          <w:lang w:eastAsia="en-US"/>
        </w:rPr>
      </w:pPr>
      <w:r w:rsidRPr="00442523">
        <w:rPr>
          <w:rFonts w:ascii="Arial" w:eastAsiaTheme="minorEastAsia" w:hAnsi="Arial" w:cs="Arial"/>
          <w:color w:val="000000"/>
          <w:lang w:val="ru" w:eastAsia="en-US"/>
        </w:rPr>
        <w:t>EN 126:2012</w:t>
      </w:r>
      <w:r>
        <w:rPr>
          <w:rFonts w:ascii="Arial" w:eastAsiaTheme="minorEastAsia" w:hAnsi="Arial" w:cs="Arial"/>
          <w:color w:val="000000"/>
          <w:lang w:val="ru" w:eastAsia="en-US"/>
        </w:rPr>
        <w:t>,</w:t>
      </w:r>
      <w:r w:rsidRPr="00442523">
        <w:rPr>
          <w:rFonts w:ascii="Arial" w:eastAsiaTheme="minorEastAsia" w:hAnsi="Arial" w:cs="Arial"/>
          <w:color w:val="000000"/>
          <w:lang w:val="ru" w:eastAsia="en-US"/>
        </w:rPr>
        <w:t xml:space="preserve"> Multifunctional controls for gas burning appliances</w:t>
      </w:r>
      <w:r>
        <w:rPr>
          <w:rFonts w:ascii="Arial" w:eastAsiaTheme="minorEastAsia" w:hAnsi="Arial" w:cs="Arial"/>
          <w:color w:val="000000"/>
          <w:lang w:val="ru" w:eastAsia="en-US"/>
        </w:rPr>
        <w:t xml:space="preserve"> (</w:t>
      </w:r>
      <w:r w:rsidRPr="00442523">
        <w:rPr>
          <w:rFonts w:ascii="Arial" w:eastAsiaTheme="minorEastAsia" w:hAnsi="Arial" w:cs="Arial"/>
          <w:color w:val="000000"/>
          <w:lang w:val="ru" w:eastAsia="en-US"/>
        </w:rPr>
        <w:t>Многофункциональные устройства управления для газовых горелок</w:t>
      </w:r>
      <w:r>
        <w:rPr>
          <w:rFonts w:ascii="Arial" w:eastAsiaTheme="minorEastAsia" w:hAnsi="Arial" w:cs="Arial"/>
          <w:color w:val="000000"/>
          <w:lang w:val="ru" w:eastAsia="en-US"/>
        </w:rPr>
        <w:t>)</w:t>
      </w:r>
    </w:p>
    <w:p w:rsidR="00442523" w:rsidRPr="00442523" w:rsidRDefault="00442523" w:rsidP="00442523">
      <w:pPr>
        <w:autoSpaceDE w:val="0"/>
        <w:autoSpaceDN w:val="0"/>
        <w:adjustRightInd w:val="0"/>
        <w:ind w:firstLine="720"/>
        <w:jc w:val="both"/>
        <w:rPr>
          <w:rFonts w:ascii="Arial" w:eastAsiaTheme="minorEastAsia" w:hAnsi="Arial" w:cs="Arial"/>
          <w:color w:val="000000"/>
          <w:lang w:eastAsia="en-US"/>
        </w:rPr>
      </w:pPr>
      <w:r w:rsidRPr="00442523">
        <w:rPr>
          <w:rFonts w:ascii="Arial" w:eastAsiaTheme="minorEastAsia" w:hAnsi="Arial" w:cs="Arial"/>
          <w:color w:val="000000"/>
          <w:lang w:val="ru" w:eastAsia="en-US"/>
        </w:rPr>
        <w:t>EN 161:2011+A3:2013,</w:t>
      </w:r>
      <w:r>
        <w:rPr>
          <w:rFonts w:ascii="Arial" w:eastAsiaTheme="minorEastAsia" w:hAnsi="Arial" w:cs="Arial"/>
          <w:color w:val="000000"/>
          <w:lang w:val="ru" w:eastAsia="en-US"/>
        </w:rPr>
        <w:t xml:space="preserve"> </w:t>
      </w:r>
      <w:r w:rsidRPr="00442523">
        <w:rPr>
          <w:rFonts w:ascii="Arial" w:eastAsiaTheme="minorEastAsia" w:hAnsi="Arial" w:cs="Arial"/>
          <w:color w:val="000000"/>
          <w:lang w:val="ru" w:eastAsia="en-US"/>
        </w:rPr>
        <w:t xml:space="preserve">Automatic shut-off valves for gas burners and gas appliances </w:t>
      </w:r>
      <w:r>
        <w:rPr>
          <w:rFonts w:ascii="Arial" w:eastAsiaTheme="minorEastAsia" w:hAnsi="Arial" w:cs="Arial"/>
          <w:color w:val="000000"/>
          <w:lang w:val="ru" w:eastAsia="en-US"/>
        </w:rPr>
        <w:t>(</w:t>
      </w:r>
      <w:r w:rsidRPr="00442523">
        <w:rPr>
          <w:rFonts w:ascii="Arial" w:eastAsiaTheme="minorEastAsia" w:hAnsi="Arial" w:cs="Arial"/>
          <w:color w:val="000000"/>
          <w:lang w:val="ru" w:eastAsia="en-US"/>
        </w:rPr>
        <w:t>Автоматические запорные клапаны для газовых горелок и газовых приборов</w:t>
      </w:r>
      <w:r>
        <w:rPr>
          <w:rFonts w:ascii="Arial" w:eastAsiaTheme="minorEastAsia" w:hAnsi="Arial" w:cs="Arial"/>
          <w:color w:val="000000"/>
          <w:lang w:val="ru" w:eastAsia="en-US"/>
        </w:rPr>
        <w:t>)</w:t>
      </w:r>
    </w:p>
    <w:p w:rsidR="00442523" w:rsidRPr="00442523" w:rsidRDefault="00442523" w:rsidP="00442523">
      <w:pPr>
        <w:autoSpaceDE w:val="0"/>
        <w:autoSpaceDN w:val="0"/>
        <w:adjustRightInd w:val="0"/>
        <w:ind w:firstLine="720"/>
        <w:jc w:val="both"/>
        <w:rPr>
          <w:rFonts w:ascii="Arial" w:eastAsiaTheme="minorEastAsia" w:hAnsi="Arial" w:cs="Arial"/>
          <w:color w:val="000000"/>
          <w:lang w:val="en-US" w:eastAsia="en-US"/>
        </w:rPr>
      </w:pPr>
      <w:r w:rsidRPr="00442523">
        <w:rPr>
          <w:rFonts w:ascii="Arial" w:eastAsiaTheme="minorEastAsia" w:hAnsi="Arial" w:cs="Arial"/>
          <w:color w:val="000000"/>
          <w:lang w:val="en-US" w:eastAsia="en-US"/>
        </w:rPr>
        <w:t>EN 257:2010, Mechanical thermostats for gas-burning appliances (</w:t>
      </w:r>
      <w:r w:rsidRPr="00442523">
        <w:rPr>
          <w:rFonts w:ascii="Arial" w:eastAsiaTheme="minorEastAsia" w:hAnsi="Arial" w:cs="Arial"/>
          <w:color w:val="000000"/>
          <w:lang w:val="ru" w:eastAsia="en-US"/>
        </w:rPr>
        <w:t>Механические</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термостаты</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для</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газовых</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приборов</w:t>
      </w:r>
      <w:r w:rsidRPr="00442523">
        <w:rPr>
          <w:rFonts w:ascii="Arial" w:eastAsiaTheme="minorEastAsia" w:hAnsi="Arial" w:cs="Arial"/>
          <w:color w:val="000000"/>
          <w:lang w:val="en-US" w:eastAsia="en-US"/>
        </w:rPr>
        <w:t>)</w:t>
      </w:r>
    </w:p>
    <w:p w:rsidR="00442523" w:rsidRPr="00442523" w:rsidRDefault="00442523" w:rsidP="00191A98">
      <w:pPr>
        <w:autoSpaceDE w:val="0"/>
        <w:autoSpaceDN w:val="0"/>
        <w:adjustRightInd w:val="0"/>
        <w:ind w:firstLine="720"/>
        <w:jc w:val="both"/>
        <w:rPr>
          <w:rFonts w:ascii="Arial" w:eastAsiaTheme="minorEastAsia" w:hAnsi="Arial" w:cs="Arial"/>
          <w:color w:val="000000"/>
          <w:lang w:val="en-US" w:eastAsia="en-US"/>
        </w:rPr>
      </w:pPr>
      <w:r w:rsidRPr="00442523">
        <w:rPr>
          <w:rFonts w:ascii="Arial" w:eastAsiaTheme="minorEastAsia" w:hAnsi="Arial" w:cs="Arial"/>
          <w:color w:val="000000"/>
          <w:lang w:val="en-US" w:eastAsia="en-US"/>
        </w:rPr>
        <w:t>EN 298:2012</w:t>
      </w:r>
      <w:r w:rsidR="00191A98" w:rsidRPr="00191A98">
        <w:rPr>
          <w:rFonts w:ascii="Arial" w:eastAsiaTheme="minorEastAsia" w:hAnsi="Arial" w:cs="Arial"/>
          <w:color w:val="000000"/>
          <w:lang w:val="en-US" w:eastAsia="en-US"/>
        </w:rPr>
        <w:t>, Automatic burner control systems for burners and appliances burning gaseous or liquid fuels</w:t>
      </w:r>
      <w:r w:rsidRPr="00442523">
        <w:rPr>
          <w:rFonts w:ascii="Arial" w:eastAsiaTheme="minorEastAsia" w:hAnsi="Arial" w:cs="Arial"/>
          <w:color w:val="000000"/>
          <w:lang w:val="en-US" w:eastAsia="en-US"/>
        </w:rPr>
        <w:t xml:space="preserve"> </w:t>
      </w:r>
      <w:r w:rsidR="00191A98" w:rsidRPr="00191A98">
        <w:rPr>
          <w:rFonts w:ascii="Arial" w:eastAsiaTheme="minorEastAsia" w:hAnsi="Arial" w:cs="Arial"/>
          <w:color w:val="000000"/>
          <w:lang w:val="en-US" w:eastAsia="en-US"/>
        </w:rPr>
        <w:t>(</w:t>
      </w:r>
      <w:r w:rsidRPr="00442523">
        <w:rPr>
          <w:rFonts w:ascii="Arial" w:eastAsiaTheme="minorEastAsia" w:hAnsi="Arial" w:cs="Arial"/>
          <w:color w:val="000000"/>
          <w:lang w:val="ru" w:eastAsia="en-US"/>
        </w:rPr>
        <w:t>Автоматические</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системы</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управления</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горелками</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для</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горелок</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и</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приборов</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работающих</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на</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газообразном</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или</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жидком</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топливе</w:t>
      </w:r>
      <w:r w:rsidR="00191A98" w:rsidRPr="00191A98">
        <w:rPr>
          <w:rFonts w:ascii="Arial" w:eastAsiaTheme="minorEastAsia" w:hAnsi="Arial" w:cs="Arial"/>
          <w:color w:val="000000"/>
          <w:lang w:val="en-US" w:eastAsia="en-US"/>
        </w:rPr>
        <w:t>)</w:t>
      </w:r>
    </w:p>
    <w:p w:rsidR="00442523" w:rsidRPr="00442523" w:rsidRDefault="00442523" w:rsidP="00442523">
      <w:pPr>
        <w:autoSpaceDE w:val="0"/>
        <w:autoSpaceDN w:val="0"/>
        <w:adjustRightInd w:val="0"/>
        <w:ind w:firstLine="720"/>
        <w:jc w:val="both"/>
        <w:rPr>
          <w:rFonts w:ascii="Arial" w:eastAsiaTheme="minorEastAsia" w:hAnsi="Arial" w:cs="Arial"/>
          <w:color w:val="000000"/>
          <w:lang w:val="en-US" w:eastAsia="en-US"/>
        </w:rPr>
      </w:pPr>
      <w:r w:rsidRPr="00442523">
        <w:rPr>
          <w:rFonts w:ascii="Arial" w:eastAsiaTheme="minorEastAsia" w:hAnsi="Arial" w:cs="Arial"/>
          <w:color w:val="000000"/>
          <w:lang w:val="en-US" w:eastAsia="en-US"/>
        </w:rPr>
        <w:t xml:space="preserve">EN 437:2003+A1:2009, </w:t>
      </w:r>
      <w:r w:rsidR="005E3D98" w:rsidRPr="005E3D98">
        <w:rPr>
          <w:rFonts w:ascii="Arial" w:eastAsiaTheme="minorEastAsia" w:hAnsi="Arial" w:cs="Arial"/>
          <w:color w:val="000000"/>
          <w:lang w:val="en-US" w:eastAsia="en-US"/>
        </w:rPr>
        <w:t>Test gases - Test pressures - Appliance categories (</w:t>
      </w:r>
      <w:r w:rsidRPr="00442523">
        <w:rPr>
          <w:rFonts w:ascii="Arial" w:eastAsiaTheme="minorEastAsia" w:hAnsi="Arial" w:cs="Arial"/>
          <w:color w:val="000000"/>
          <w:lang w:val="ru" w:eastAsia="en-US"/>
        </w:rPr>
        <w:t>Испытательные</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газы</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Давление</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для</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испытаний</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Категории</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приборов</w:t>
      </w:r>
      <w:r w:rsidR="005E3D98" w:rsidRPr="005E3D98">
        <w:rPr>
          <w:rFonts w:ascii="Arial" w:eastAsiaTheme="minorEastAsia" w:hAnsi="Arial" w:cs="Arial"/>
          <w:color w:val="000000"/>
          <w:lang w:val="en-US" w:eastAsia="en-US"/>
        </w:rPr>
        <w:t>)</w:t>
      </w:r>
    </w:p>
    <w:p w:rsidR="00442523" w:rsidRPr="00442523" w:rsidRDefault="00442523" w:rsidP="005E3D98">
      <w:pPr>
        <w:autoSpaceDE w:val="0"/>
        <w:autoSpaceDN w:val="0"/>
        <w:adjustRightInd w:val="0"/>
        <w:ind w:firstLine="720"/>
        <w:jc w:val="both"/>
        <w:rPr>
          <w:rFonts w:ascii="Arial" w:eastAsiaTheme="minorEastAsia" w:hAnsi="Arial" w:cs="Arial"/>
          <w:color w:val="000000"/>
          <w:lang w:eastAsia="en-US"/>
        </w:rPr>
      </w:pPr>
      <w:r w:rsidRPr="00442523">
        <w:rPr>
          <w:rFonts w:ascii="Arial" w:eastAsiaTheme="minorEastAsia" w:hAnsi="Arial" w:cs="Arial"/>
          <w:color w:val="000000"/>
          <w:lang w:val="en-US" w:eastAsia="en-US"/>
        </w:rPr>
        <w:t xml:space="preserve">EN 1057:2006+A1:2010, </w:t>
      </w:r>
      <w:r w:rsidR="005E3D98" w:rsidRPr="005E3D98">
        <w:rPr>
          <w:rFonts w:ascii="Arial" w:eastAsiaTheme="minorEastAsia" w:hAnsi="Arial" w:cs="Arial"/>
          <w:color w:val="000000"/>
          <w:lang w:val="en-US" w:eastAsia="en-US"/>
        </w:rPr>
        <w:t>Copper and copper alloys - Seamless, round copper tubes for water and gas in sanitary and heating applications (</w:t>
      </w:r>
      <w:r w:rsidRPr="00442523">
        <w:rPr>
          <w:rFonts w:ascii="Arial" w:eastAsiaTheme="minorEastAsia" w:hAnsi="Arial" w:cs="Arial"/>
          <w:color w:val="000000"/>
          <w:lang w:val="ru" w:eastAsia="en-US"/>
        </w:rPr>
        <w:t>Медь</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и</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медные</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сплавы</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Бесшовные круглые медные трубы для воды и газа в системах гигиены и отопления</w:t>
      </w:r>
      <w:r w:rsidR="005E3D98">
        <w:rPr>
          <w:rFonts w:ascii="Arial" w:eastAsiaTheme="minorEastAsia" w:hAnsi="Arial" w:cs="Arial"/>
          <w:color w:val="000000"/>
          <w:lang w:val="ru" w:eastAsia="en-US"/>
        </w:rPr>
        <w:t>)</w:t>
      </w:r>
    </w:p>
    <w:p w:rsidR="00442523" w:rsidRPr="00442523" w:rsidRDefault="00442523" w:rsidP="00442523">
      <w:pPr>
        <w:autoSpaceDE w:val="0"/>
        <w:autoSpaceDN w:val="0"/>
        <w:adjustRightInd w:val="0"/>
        <w:ind w:firstLine="720"/>
        <w:jc w:val="both"/>
        <w:rPr>
          <w:rFonts w:ascii="Arial" w:eastAsiaTheme="minorEastAsia" w:hAnsi="Arial" w:cs="Arial"/>
          <w:color w:val="000000"/>
          <w:lang w:val="en-US" w:eastAsia="en-US"/>
        </w:rPr>
      </w:pPr>
      <w:r w:rsidRPr="00442523">
        <w:rPr>
          <w:rFonts w:ascii="Arial" w:eastAsiaTheme="minorEastAsia" w:hAnsi="Arial" w:cs="Arial"/>
          <w:color w:val="000000"/>
          <w:lang w:val="en-US" w:eastAsia="en-US"/>
        </w:rPr>
        <w:t>EN 1106:2010</w:t>
      </w:r>
      <w:r w:rsidR="009E2101" w:rsidRPr="009E2101">
        <w:rPr>
          <w:rFonts w:ascii="Arial" w:eastAsiaTheme="minorEastAsia" w:hAnsi="Arial" w:cs="Arial"/>
          <w:color w:val="000000"/>
          <w:lang w:val="en-US" w:eastAsia="en-US"/>
        </w:rPr>
        <w:t>, Manually operated taps for gas burning appliances (</w:t>
      </w:r>
      <w:r w:rsidRPr="00442523">
        <w:rPr>
          <w:rFonts w:ascii="Arial" w:eastAsiaTheme="minorEastAsia" w:hAnsi="Arial" w:cs="Arial"/>
          <w:color w:val="000000"/>
          <w:lang w:val="ru" w:eastAsia="en-US"/>
        </w:rPr>
        <w:t>Краны</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с</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ручным</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управлением</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для</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газовых</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приборов</w:t>
      </w:r>
      <w:r w:rsidR="009E2101" w:rsidRPr="009E2101">
        <w:rPr>
          <w:rFonts w:ascii="Arial" w:eastAsiaTheme="minorEastAsia" w:hAnsi="Arial" w:cs="Arial"/>
          <w:color w:val="000000"/>
          <w:lang w:val="en-US" w:eastAsia="en-US"/>
        </w:rPr>
        <w:t>)</w:t>
      </w:r>
    </w:p>
    <w:p w:rsidR="009E2101" w:rsidRDefault="00442523" w:rsidP="00442523">
      <w:pPr>
        <w:autoSpaceDE w:val="0"/>
        <w:autoSpaceDN w:val="0"/>
        <w:adjustRightInd w:val="0"/>
        <w:ind w:firstLine="720"/>
        <w:jc w:val="both"/>
        <w:rPr>
          <w:rFonts w:ascii="Arial" w:eastAsiaTheme="minorEastAsia" w:hAnsi="Arial" w:cs="Arial"/>
          <w:color w:val="000000"/>
          <w:lang w:val="ru" w:eastAsia="en-US"/>
        </w:rPr>
      </w:pPr>
      <w:r w:rsidRPr="00442523">
        <w:rPr>
          <w:rFonts w:ascii="Arial" w:eastAsiaTheme="minorEastAsia" w:hAnsi="Arial" w:cs="Arial"/>
          <w:color w:val="000000"/>
          <w:lang w:val="en-US" w:eastAsia="en-US"/>
        </w:rPr>
        <w:t xml:space="preserve">EN 1856-1:2009, </w:t>
      </w:r>
      <w:r w:rsidR="009E2101" w:rsidRPr="009E2101">
        <w:rPr>
          <w:rFonts w:ascii="Arial" w:eastAsiaTheme="minorEastAsia" w:hAnsi="Arial" w:cs="Arial"/>
          <w:color w:val="000000"/>
          <w:lang w:val="en-US" w:eastAsia="en-US"/>
        </w:rPr>
        <w:t>Chimneys - Requirements for metal chimneys - Part 1: System chimney products (</w:t>
      </w:r>
      <w:r w:rsidRPr="00442523">
        <w:rPr>
          <w:rFonts w:ascii="Arial" w:eastAsiaTheme="minorEastAsia" w:hAnsi="Arial" w:cs="Arial"/>
          <w:color w:val="000000"/>
          <w:lang w:val="ru" w:eastAsia="en-US"/>
        </w:rPr>
        <w:t>Дымоходы</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Требования к металлическим дымоходам. Часть 1. Продукты для систем дымоходов</w:t>
      </w:r>
      <w:r w:rsidR="009E2101">
        <w:rPr>
          <w:rFonts w:ascii="Arial" w:eastAsiaTheme="minorEastAsia" w:hAnsi="Arial" w:cs="Arial"/>
          <w:color w:val="000000"/>
          <w:lang w:val="ru" w:eastAsia="en-US"/>
        </w:rPr>
        <w:t>)</w:t>
      </w:r>
      <w:r w:rsidRPr="00442523">
        <w:rPr>
          <w:rFonts w:ascii="Arial" w:eastAsiaTheme="minorEastAsia" w:hAnsi="Arial" w:cs="Arial"/>
          <w:color w:val="000000"/>
          <w:lang w:val="ru" w:eastAsia="en-US"/>
        </w:rPr>
        <w:t xml:space="preserve"> </w:t>
      </w:r>
    </w:p>
    <w:p w:rsidR="00442523" w:rsidRPr="003E1CCE" w:rsidRDefault="00442523" w:rsidP="00442523">
      <w:pPr>
        <w:autoSpaceDE w:val="0"/>
        <w:autoSpaceDN w:val="0"/>
        <w:adjustRightInd w:val="0"/>
        <w:ind w:firstLine="720"/>
        <w:jc w:val="both"/>
        <w:rPr>
          <w:rFonts w:ascii="Arial" w:eastAsiaTheme="minorEastAsia" w:hAnsi="Arial" w:cs="Arial"/>
          <w:color w:val="000000"/>
          <w:lang w:val="en-US" w:eastAsia="en-US"/>
        </w:rPr>
      </w:pPr>
      <w:r w:rsidRPr="00F16207">
        <w:rPr>
          <w:rFonts w:ascii="Arial" w:eastAsiaTheme="minorEastAsia" w:hAnsi="Arial" w:cs="Arial"/>
          <w:color w:val="000000"/>
          <w:lang w:val="en-US" w:eastAsia="en-US"/>
        </w:rPr>
        <w:t>EN</w:t>
      </w:r>
      <w:r w:rsidRPr="00795F99">
        <w:rPr>
          <w:rFonts w:ascii="Arial" w:eastAsiaTheme="minorEastAsia" w:hAnsi="Arial" w:cs="Arial"/>
          <w:color w:val="000000"/>
          <w:lang w:eastAsia="en-US"/>
        </w:rPr>
        <w:t xml:space="preserve"> 1859:2009+</w:t>
      </w:r>
      <w:r w:rsidRPr="00F16207">
        <w:rPr>
          <w:rFonts w:ascii="Arial" w:eastAsiaTheme="minorEastAsia" w:hAnsi="Arial" w:cs="Arial"/>
          <w:color w:val="000000"/>
          <w:lang w:val="en-US" w:eastAsia="en-US"/>
        </w:rPr>
        <w:t>A</w:t>
      </w:r>
      <w:r w:rsidRPr="00795F99">
        <w:rPr>
          <w:rFonts w:ascii="Arial" w:eastAsiaTheme="minorEastAsia" w:hAnsi="Arial" w:cs="Arial"/>
          <w:color w:val="000000"/>
          <w:lang w:eastAsia="en-US"/>
        </w:rPr>
        <w:t>1:2013,</w:t>
      </w:r>
      <w:r w:rsidR="009E2101" w:rsidRPr="00795F99">
        <w:rPr>
          <w:rFonts w:ascii="Arial" w:eastAsiaTheme="minorEastAsia" w:hAnsi="Arial" w:cs="Arial"/>
          <w:color w:val="000000"/>
          <w:lang w:eastAsia="en-US"/>
        </w:rPr>
        <w:t xml:space="preserve"> </w:t>
      </w:r>
      <w:r w:rsidR="009E2101" w:rsidRPr="00F16207">
        <w:rPr>
          <w:rFonts w:ascii="Arial" w:eastAsiaTheme="minorEastAsia" w:hAnsi="Arial" w:cs="Arial"/>
          <w:color w:val="000000"/>
          <w:lang w:val="en-US" w:eastAsia="en-US"/>
        </w:rPr>
        <w:t>Chimneys</w:t>
      </w:r>
      <w:r w:rsidR="009E2101" w:rsidRPr="00795F99">
        <w:rPr>
          <w:rFonts w:ascii="Arial" w:eastAsiaTheme="minorEastAsia" w:hAnsi="Arial" w:cs="Arial"/>
          <w:color w:val="000000"/>
          <w:lang w:eastAsia="en-US"/>
        </w:rPr>
        <w:t xml:space="preserve"> - </w:t>
      </w:r>
      <w:r w:rsidR="009E2101" w:rsidRPr="00F16207">
        <w:rPr>
          <w:rFonts w:ascii="Arial" w:eastAsiaTheme="minorEastAsia" w:hAnsi="Arial" w:cs="Arial"/>
          <w:color w:val="000000"/>
          <w:lang w:val="en-US" w:eastAsia="en-US"/>
        </w:rPr>
        <w:t>Metal</w:t>
      </w:r>
      <w:r w:rsidR="009E2101" w:rsidRPr="00795F99">
        <w:rPr>
          <w:rFonts w:ascii="Arial" w:eastAsiaTheme="minorEastAsia" w:hAnsi="Arial" w:cs="Arial"/>
          <w:color w:val="000000"/>
          <w:lang w:eastAsia="en-US"/>
        </w:rPr>
        <w:t xml:space="preserve"> </w:t>
      </w:r>
      <w:r w:rsidR="009E2101" w:rsidRPr="00F16207">
        <w:rPr>
          <w:rFonts w:ascii="Arial" w:eastAsiaTheme="minorEastAsia" w:hAnsi="Arial" w:cs="Arial"/>
          <w:color w:val="000000"/>
          <w:lang w:val="en-US" w:eastAsia="en-US"/>
        </w:rPr>
        <w:t>chimneys</w:t>
      </w:r>
      <w:r w:rsidR="009E2101" w:rsidRPr="00795F99">
        <w:rPr>
          <w:rFonts w:ascii="Arial" w:eastAsiaTheme="minorEastAsia" w:hAnsi="Arial" w:cs="Arial"/>
          <w:color w:val="000000"/>
          <w:lang w:eastAsia="en-US"/>
        </w:rPr>
        <w:t xml:space="preserve"> - </w:t>
      </w:r>
      <w:r w:rsidR="009E2101" w:rsidRPr="00F16207">
        <w:rPr>
          <w:rFonts w:ascii="Arial" w:eastAsiaTheme="minorEastAsia" w:hAnsi="Arial" w:cs="Arial"/>
          <w:color w:val="000000"/>
          <w:lang w:val="en-US" w:eastAsia="en-US"/>
        </w:rPr>
        <w:t>Test</w:t>
      </w:r>
      <w:r w:rsidR="009E2101" w:rsidRPr="00795F99">
        <w:rPr>
          <w:rFonts w:ascii="Arial" w:eastAsiaTheme="minorEastAsia" w:hAnsi="Arial" w:cs="Arial"/>
          <w:color w:val="000000"/>
          <w:lang w:eastAsia="en-US"/>
        </w:rPr>
        <w:t xml:space="preserve"> </w:t>
      </w:r>
      <w:r w:rsidR="009E2101" w:rsidRPr="00F16207">
        <w:rPr>
          <w:rFonts w:ascii="Arial" w:eastAsiaTheme="minorEastAsia" w:hAnsi="Arial" w:cs="Arial"/>
          <w:color w:val="000000"/>
          <w:lang w:val="en-US" w:eastAsia="en-US"/>
        </w:rPr>
        <w:t>methods</w:t>
      </w:r>
      <w:r w:rsidRPr="00795F99">
        <w:rPr>
          <w:rFonts w:ascii="Arial" w:eastAsiaTheme="minorEastAsia" w:hAnsi="Arial" w:cs="Arial"/>
          <w:color w:val="000000"/>
          <w:lang w:eastAsia="en-US"/>
        </w:rPr>
        <w:t xml:space="preserve"> </w:t>
      </w:r>
      <w:r w:rsidR="009E2101" w:rsidRPr="00795F99">
        <w:rPr>
          <w:rFonts w:ascii="Arial" w:eastAsiaTheme="minorEastAsia" w:hAnsi="Arial" w:cs="Arial"/>
          <w:color w:val="000000"/>
          <w:lang w:eastAsia="en-US"/>
        </w:rPr>
        <w:t>(</w:t>
      </w:r>
      <w:r w:rsidRPr="00442523">
        <w:rPr>
          <w:rFonts w:ascii="Arial" w:eastAsiaTheme="minorEastAsia" w:hAnsi="Arial" w:cs="Arial"/>
          <w:color w:val="000000"/>
          <w:lang w:val="ru" w:eastAsia="en-US"/>
        </w:rPr>
        <w:t>Дымоходы</w:t>
      </w:r>
      <w:r w:rsidRPr="00795F99">
        <w:rPr>
          <w:rFonts w:ascii="Arial" w:eastAsiaTheme="minorEastAsia" w:hAnsi="Arial" w:cs="Arial"/>
          <w:color w:val="000000"/>
          <w:lang w:eastAsia="en-US"/>
        </w:rPr>
        <w:t xml:space="preserve">. </w:t>
      </w:r>
      <w:r w:rsidRPr="00442523">
        <w:rPr>
          <w:rFonts w:ascii="Arial" w:eastAsiaTheme="minorEastAsia" w:hAnsi="Arial" w:cs="Arial"/>
          <w:color w:val="000000"/>
          <w:lang w:val="ru" w:eastAsia="en-US"/>
        </w:rPr>
        <w:t>Металлические</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дымоходы</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Методы</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испытаний</w:t>
      </w:r>
      <w:r w:rsidR="009E2101" w:rsidRPr="003E1CCE">
        <w:rPr>
          <w:rFonts w:ascii="Arial" w:eastAsiaTheme="minorEastAsia" w:hAnsi="Arial" w:cs="Arial"/>
          <w:color w:val="000000"/>
          <w:lang w:val="en-US" w:eastAsia="en-US"/>
        </w:rPr>
        <w:t>)</w:t>
      </w:r>
    </w:p>
    <w:p w:rsidR="00442523" w:rsidRPr="00795F99" w:rsidRDefault="00442523" w:rsidP="009E2101">
      <w:pPr>
        <w:autoSpaceDE w:val="0"/>
        <w:autoSpaceDN w:val="0"/>
        <w:adjustRightInd w:val="0"/>
        <w:ind w:firstLine="720"/>
        <w:jc w:val="both"/>
        <w:rPr>
          <w:rFonts w:ascii="Arial" w:eastAsiaTheme="minorEastAsia" w:hAnsi="Arial" w:cs="Arial"/>
          <w:color w:val="000000"/>
          <w:lang w:eastAsia="en-US"/>
        </w:rPr>
      </w:pPr>
      <w:r w:rsidRPr="00442523">
        <w:rPr>
          <w:rFonts w:ascii="Arial" w:eastAsiaTheme="minorEastAsia" w:hAnsi="Arial" w:cs="Arial"/>
          <w:color w:val="000000"/>
          <w:lang w:val="en-US" w:eastAsia="en-US"/>
        </w:rPr>
        <w:t>EN 10226-1:2004</w:t>
      </w:r>
      <w:r w:rsidR="009E2101" w:rsidRPr="009E2101">
        <w:rPr>
          <w:rFonts w:ascii="Arial" w:eastAsiaTheme="minorEastAsia" w:hAnsi="Arial" w:cs="Arial"/>
          <w:color w:val="000000"/>
          <w:lang w:val="en-US" w:eastAsia="en-US"/>
        </w:rPr>
        <w:t>, Pipe threads where pressure tight joints are made on the threads - Part 1: Taper external threads and parallel internal threads - Dimensions, tolerances and designation</w:t>
      </w:r>
      <w:r w:rsidRPr="00442523">
        <w:rPr>
          <w:rFonts w:ascii="Arial" w:eastAsiaTheme="minorEastAsia" w:hAnsi="Arial" w:cs="Arial"/>
          <w:color w:val="000000"/>
          <w:lang w:val="en-US" w:eastAsia="en-US"/>
        </w:rPr>
        <w:t xml:space="preserve"> </w:t>
      </w:r>
      <w:r w:rsidR="009E2101" w:rsidRPr="009E2101">
        <w:rPr>
          <w:rFonts w:ascii="Arial" w:eastAsiaTheme="minorEastAsia" w:hAnsi="Arial" w:cs="Arial"/>
          <w:color w:val="000000"/>
          <w:lang w:val="en-US" w:eastAsia="en-US"/>
        </w:rPr>
        <w:t>(</w:t>
      </w:r>
      <w:r w:rsidRPr="00442523">
        <w:rPr>
          <w:rFonts w:ascii="Arial" w:eastAsiaTheme="minorEastAsia" w:hAnsi="Arial" w:cs="Arial"/>
          <w:color w:val="000000"/>
          <w:lang w:val="ru" w:eastAsia="en-US"/>
        </w:rPr>
        <w:t>Трубная</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резьба</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с</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герметичными</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соединениями</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на</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резьбе</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 xml:space="preserve">Часть 1. Коническая наружная резьба и параллельная внутренняя резьба. </w:t>
      </w:r>
      <w:proofErr w:type="gramStart"/>
      <w:r w:rsidRPr="00442523">
        <w:rPr>
          <w:rFonts w:ascii="Arial" w:eastAsiaTheme="minorEastAsia" w:hAnsi="Arial" w:cs="Arial"/>
          <w:color w:val="000000"/>
          <w:lang w:val="ru" w:eastAsia="en-US"/>
        </w:rPr>
        <w:t>Размеры</w:t>
      </w:r>
      <w:r w:rsidRPr="00795F99">
        <w:rPr>
          <w:rFonts w:ascii="Arial" w:eastAsiaTheme="minorEastAsia" w:hAnsi="Arial" w:cs="Arial"/>
          <w:color w:val="000000"/>
          <w:lang w:eastAsia="en-US"/>
        </w:rPr>
        <w:t xml:space="preserve">, </w:t>
      </w:r>
      <w:r w:rsidRPr="00442523">
        <w:rPr>
          <w:rFonts w:ascii="Arial" w:eastAsiaTheme="minorEastAsia" w:hAnsi="Arial" w:cs="Arial"/>
          <w:color w:val="000000"/>
          <w:lang w:val="ru" w:eastAsia="en-US"/>
        </w:rPr>
        <w:t>допуски</w:t>
      </w:r>
      <w:r w:rsidRPr="00795F99">
        <w:rPr>
          <w:rFonts w:ascii="Arial" w:eastAsiaTheme="minorEastAsia" w:hAnsi="Arial" w:cs="Arial"/>
          <w:color w:val="000000"/>
          <w:lang w:eastAsia="en-US"/>
        </w:rPr>
        <w:t xml:space="preserve"> </w:t>
      </w:r>
      <w:r w:rsidRPr="00442523">
        <w:rPr>
          <w:rFonts w:ascii="Arial" w:eastAsiaTheme="minorEastAsia" w:hAnsi="Arial" w:cs="Arial"/>
          <w:color w:val="000000"/>
          <w:lang w:val="ru" w:eastAsia="en-US"/>
        </w:rPr>
        <w:t>и</w:t>
      </w:r>
      <w:r w:rsidRPr="00795F99">
        <w:rPr>
          <w:rFonts w:ascii="Arial" w:eastAsiaTheme="minorEastAsia" w:hAnsi="Arial" w:cs="Arial"/>
          <w:color w:val="000000"/>
          <w:lang w:eastAsia="en-US"/>
        </w:rPr>
        <w:t xml:space="preserve"> </w:t>
      </w:r>
      <w:r w:rsidRPr="00442523">
        <w:rPr>
          <w:rFonts w:ascii="Arial" w:eastAsiaTheme="minorEastAsia" w:hAnsi="Arial" w:cs="Arial"/>
          <w:color w:val="000000"/>
          <w:lang w:val="ru" w:eastAsia="en-US"/>
        </w:rPr>
        <w:t>обозначения</w:t>
      </w:r>
      <w:r w:rsidR="009E2101" w:rsidRPr="00795F99">
        <w:rPr>
          <w:rFonts w:ascii="Arial" w:eastAsiaTheme="minorEastAsia" w:hAnsi="Arial" w:cs="Arial"/>
          <w:color w:val="000000"/>
          <w:lang w:eastAsia="en-US"/>
        </w:rPr>
        <w:t>)</w:t>
      </w:r>
      <w:proofErr w:type="gramEnd"/>
    </w:p>
    <w:p w:rsidR="00442523" w:rsidRPr="00442523" w:rsidRDefault="00442523" w:rsidP="009E2101">
      <w:pPr>
        <w:autoSpaceDE w:val="0"/>
        <w:autoSpaceDN w:val="0"/>
        <w:adjustRightInd w:val="0"/>
        <w:ind w:firstLine="720"/>
        <w:jc w:val="both"/>
        <w:rPr>
          <w:rFonts w:ascii="Arial" w:eastAsiaTheme="minorEastAsia" w:hAnsi="Arial" w:cs="Arial"/>
          <w:color w:val="000000"/>
          <w:lang w:eastAsia="en-US"/>
        </w:rPr>
      </w:pPr>
      <w:r w:rsidRPr="00442523">
        <w:rPr>
          <w:rFonts w:ascii="Arial" w:eastAsiaTheme="minorEastAsia" w:hAnsi="Arial" w:cs="Arial"/>
          <w:color w:val="000000"/>
          <w:lang w:val="en-US" w:eastAsia="en-US"/>
        </w:rPr>
        <w:t>EN 10226-2:2005,</w:t>
      </w:r>
      <w:r w:rsidR="009E2101" w:rsidRPr="009E2101">
        <w:rPr>
          <w:rFonts w:ascii="Arial" w:eastAsiaTheme="minorEastAsia" w:hAnsi="Arial" w:cs="Arial"/>
          <w:color w:val="000000"/>
          <w:lang w:val="en-US" w:eastAsia="en-US"/>
        </w:rPr>
        <w:t xml:space="preserve"> Pipe threads where pressure tight joints are made on the threads - Part 2: Taper external threads and taper internal threads - Dimensions, tolerances and designation</w:t>
      </w:r>
      <w:r w:rsidRPr="00442523">
        <w:rPr>
          <w:rFonts w:ascii="Arial" w:eastAsiaTheme="minorEastAsia" w:hAnsi="Arial" w:cs="Arial"/>
          <w:color w:val="000000"/>
          <w:lang w:val="en-US" w:eastAsia="en-US"/>
        </w:rPr>
        <w:t xml:space="preserve"> </w:t>
      </w:r>
      <w:r w:rsidR="009E2101" w:rsidRPr="009E2101">
        <w:rPr>
          <w:rFonts w:ascii="Arial" w:eastAsiaTheme="minorEastAsia" w:hAnsi="Arial" w:cs="Arial"/>
          <w:color w:val="000000"/>
          <w:lang w:val="en-US" w:eastAsia="en-US"/>
        </w:rPr>
        <w:t>(</w:t>
      </w:r>
      <w:r w:rsidRPr="00442523">
        <w:rPr>
          <w:rFonts w:ascii="Arial" w:eastAsiaTheme="minorEastAsia" w:hAnsi="Arial" w:cs="Arial"/>
          <w:color w:val="000000"/>
          <w:lang w:val="ru" w:eastAsia="en-US"/>
        </w:rPr>
        <w:t>Трубная</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резьба</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на</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которой</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выполнены</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герметичные</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соединения</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Часть 2. Коническая наружная и коническая внутренняя резьба. Размеры, допуски и обозначения</w:t>
      </w:r>
      <w:r w:rsidR="009E2101">
        <w:rPr>
          <w:rFonts w:ascii="Arial" w:eastAsiaTheme="minorEastAsia" w:hAnsi="Arial" w:cs="Arial"/>
          <w:color w:val="000000"/>
          <w:lang w:val="ru" w:eastAsia="en-US"/>
        </w:rPr>
        <w:t>)</w:t>
      </w:r>
    </w:p>
    <w:p w:rsidR="00442523" w:rsidRPr="00442523" w:rsidRDefault="00442523" w:rsidP="009E2101">
      <w:pPr>
        <w:autoSpaceDE w:val="0"/>
        <w:autoSpaceDN w:val="0"/>
        <w:adjustRightInd w:val="0"/>
        <w:ind w:firstLine="720"/>
        <w:jc w:val="both"/>
        <w:rPr>
          <w:rFonts w:ascii="Arial" w:eastAsiaTheme="minorEastAsia" w:hAnsi="Arial" w:cs="Arial"/>
          <w:color w:val="000000"/>
          <w:lang w:val="en-US" w:eastAsia="en-US"/>
        </w:rPr>
      </w:pPr>
      <w:r w:rsidRPr="00442523">
        <w:rPr>
          <w:rFonts w:ascii="Arial" w:eastAsiaTheme="minorEastAsia" w:hAnsi="Arial" w:cs="Arial"/>
          <w:color w:val="000000"/>
          <w:lang w:val="en-US" w:eastAsia="en-US"/>
        </w:rPr>
        <w:lastRenderedPageBreak/>
        <w:t>EN</w:t>
      </w:r>
      <w:r w:rsidRPr="00442523">
        <w:rPr>
          <w:rFonts w:ascii="Arial" w:eastAsiaTheme="minorEastAsia" w:hAnsi="Arial" w:cs="Arial"/>
          <w:color w:val="000000"/>
          <w:lang w:eastAsia="en-US"/>
        </w:rPr>
        <w:t xml:space="preserve"> 12067-2:2004,</w:t>
      </w:r>
      <w:r w:rsidR="009E2101" w:rsidRPr="009E2101">
        <w:rPr>
          <w:rFonts w:ascii="Arial" w:eastAsiaTheme="minorEastAsia" w:hAnsi="Arial" w:cs="Arial"/>
          <w:color w:val="000000"/>
          <w:lang w:eastAsia="en-US"/>
        </w:rPr>
        <w:t xml:space="preserve"> </w:t>
      </w:r>
      <w:r w:rsidR="009E2101" w:rsidRPr="009E2101">
        <w:rPr>
          <w:rFonts w:ascii="Arial" w:eastAsiaTheme="minorEastAsia" w:hAnsi="Arial" w:cs="Arial"/>
          <w:color w:val="000000"/>
          <w:lang w:val="en-US" w:eastAsia="en-US"/>
        </w:rPr>
        <w:t>Gas</w:t>
      </w:r>
      <w:r w:rsidR="009E2101" w:rsidRPr="009E2101">
        <w:rPr>
          <w:rFonts w:ascii="Arial" w:eastAsiaTheme="minorEastAsia" w:hAnsi="Arial" w:cs="Arial"/>
          <w:color w:val="000000"/>
          <w:lang w:eastAsia="en-US"/>
        </w:rPr>
        <w:t>/</w:t>
      </w:r>
      <w:r w:rsidR="009E2101" w:rsidRPr="009E2101">
        <w:rPr>
          <w:rFonts w:ascii="Arial" w:eastAsiaTheme="minorEastAsia" w:hAnsi="Arial" w:cs="Arial"/>
          <w:color w:val="000000"/>
          <w:lang w:val="en-US" w:eastAsia="en-US"/>
        </w:rPr>
        <w:t>air</w:t>
      </w:r>
      <w:r w:rsidR="009E2101" w:rsidRPr="009E2101">
        <w:rPr>
          <w:rFonts w:ascii="Arial" w:eastAsiaTheme="minorEastAsia" w:hAnsi="Arial" w:cs="Arial"/>
          <w:color w:val="000000"/>
          <w:lang w:eastAsia="en-US"/>
        </w:rPr>
        <w:t xml:space="preserve"> </w:t>
      </w:r>
      <w:r w:rsidR="009E2101" w:rsidRPr="009E2101">
        <w:rPr>
          <w:rFonts w:ascii="Arial" w:eastAsiaTheme="minorEastAsia" w:hAnsi="Arial" w:cs="Arial"/>
          <w:color w:val="000000"/>
          <w:lang w:val="en-US" w:eastAsia="en-US"/>
        </w:rPr>
        <w:t>ratio</w:t>
      </w:r>
      <w:r w:rsidR="009E2101" w:rsidRPr="009E2101">
        <w:rPr>
          <w:rFonts w:ascii="Arial" w:eastAsiaTheme="minorEastAsia" w:hAnsi="Arial" w:cs="Arial"/>
          <w:color w:val="000000"/>
          <w:lang w:eastAsia="en-US"/>
        </w:rPr>
        <w:t xml:space="preserve"> </w:t>
      </w:r>
      <w:r w:rsidR="009E2101" w:rsidRPr="009E2101">
        <w:rPr>
          <w:rFonts w:ascii="Arial" w:eastAsiaTheme="minorEastAsia" w:hAnsi="Arial" w:cs="Arial"/>
          <w:color w:val="000000"/>
          <w:lang w:val="en-US" w:eastAsia="en-US"/>
        </w:rPr>
        <w:t>controls</w:t>
      </w:r>
      <w:r w:rsidR="009E2101" w:rsidRPr="009E2101">
        <w:rPr>
          <w:rFonts w:ascii="Arial" w:eastAsiaTheme="minorEastAsia" w:hAnsi="Arial" w:cs="Arial"/>
          <w:color w:val="000000"/>
          <w:lang w:eastAsia="en-US"/>
        </w:rPr>
        <w:t xml:space="preserve"> </w:t>
      </w:r>
      <w:r w:rsidR="009E2101" w:rsidRPr="009E2101">
        <w:rPr>
          <w:rFonts w:ascii="Arial" w:eastAsiaTheme="minorEastAsia" w:hAnsi="Arial" w:cs="Arial"/>
          <w:color w:val="000000"/>
          <w:lang w:val="en-US" w:eastAsia="en-US"/>
        </w:rPr>
        <w:t>for</w:t>
      </w:r>
      <w:r w:rsidR="009E2101" w:rsidRPr="009E2101">
        <w:rPr>
          <w:rFonts w:ascii="Arial" w:eastAsiaTheme="minorEastAsia" w:hAnsi="Arial" w:cs="Arial"/>
          <w:color w:val="000000"/>
          <w:lang w:eastAsia="en-US"/>
        </w:rPr>
        <w:t xml:space="preserve"> </w:t>
      </w:r>
      <w:r w:rsidR="009E2101" w:rsidRPr="009E2101">
        <w:rPr>
          <w:rFonts w:ascii="Arial" w:eastAsiaTheme="minorEastAsia" w:hAnsi="Arial" w:cs="Arial"/>
          <w:color w:val="000000"/>
          <w:lang w:val="en-US" w:eastAsia="en-US"/>
        </w:rPr>
        <w:t>gas</w:t>
      </w:r>
      <w:r w:rsidR="009E2101" w:rsidRPr="009E2101">
        <w:rPr>
          <w:rFonts w:ascii="Arial" w:eastAsiaTheme="minorEastAsia" w:hAnsi="Arial" w:cs="Arial"/>
          <w:color w:val="000000"/>
          <w:lang w:eastAsia="en-US"/>
        </w:rPr>
        <w:t xml:space="preserve"> </w:t>
      </w:r>
      <w:r w:rsidR="009E2101" w:rsidRPr="009E2101">
        <w:rPr>
          <w:rFonts w:ascii="Arial" w:eastAsiaTheme="minorEastAsia" w:hAnsi="Arial" w:cs="Arial"/>
          <w:color w:val="000000"/>
          <w:lang w:val="en-US" w:eastAsia="en-US"/>
        </w:rPr>
        <w:t>burners</w:t>
      </w:r>
      <w:r w:rsidR="009E2101" w:rsidRPr="009E2101">
        <w:rPr>
          <w:rFonts w:ascii="Arial" w:eastAsiaTheme="minorEastAsia" w:hAnsi="Arial" w:cs="Arial"/>
          <w:color w:val="000000"/>
          <w:lang w:eastAsia="en-US"/>
        </w:rPr>
        <w:t xml:space="preserve"> </w:t>
      </w:r>
      <w:r w:rsidR="009E2101" w:rsidRPr="009E2101">
        <w:rPr>
          <w:rFonts w:ascii="Arial" w:eastAsiaTheme="minorEastAsia" w:hAnsi="Arial" w:cs="Arial"/>
          <w:color w:val="000000"/>
          <w:lang w:val="en-US" w:eastAsia="en-US"/>
        </w:rPr>
        <w:t>and</w:t>
      </w:r>
      <w:r w:rsidR="009E2101" w:rsidRPr="009E2101">
        <w:rPr>
          <w:rFonts w:ascii="Arial" w:eastAsiaTheme="minorEastAsia" w:hAnsi="Arial" w:cs="Arial"/>
          <w:color w:val="000000"/>
          <w:lang w:eastAsia="en-US"/>
        </w:rPr>
        <w:t xml:space="preserve"> </w:t>
      </w:r>
      <w:r w:rsidR="009E2101" w:rsidRPr="009E2101">
        <w:rPr>
          <w:rFonts w:ascii="Arial" w:eastAsiaTheme="minorEastAsia" w:hAnsi="Arial" w:cs="Arial"/>
          <w:color w:val="000000"/>
          <w:lang w:val="en-US" w:eastAsia="en-US"/>
        </w:rPr>
        <w:t>gas</w:t>
      </w:r>
      <w:r w:rsidR="009E2101" w:rsidRPr="009E2101">
        <w:rPr>
          <w:rFonts w:ascii="Arial" w:eastAsiaTheme="minorEastAsia" w:hAnsi="Arial" w:cs="Arial"/>
          <w:color w:val="000000"/>
          <w:lang w:eastAsia="en-US"/>
        </w:rPr>
        <w:t xml:space="preserve"> </w:t>
      </w:r>
      <w:r w:rsidR="009E2101" w:rsidRPr="009E2101">
        <w:rPr>
          <w:rFonts w:ascii="Arial" w:eastAsiaTheme="minorEastAsia" w:hAnsi="Arial" w:cs="Arial"/>
          <w:color w:val="000000"/>
          <w:lang w:val="en-US" w:eastAsia="en-US"/>
        </w:rPr>
        <w:t>burning</w:t>
      </w:r>
      <w:r w:rsidR="009E2101" w:rsidRPr="009E2101">
        <w:rPr>
          <w:rFonts w:ascii="Arial" w:eastAsiaTheme="minorEastAsia" w:hAnsi="Arial" w:cs="Arial"/>
          <w:color w:val="000000"/>
          <w:lang w:eastAsia="en-US"/>
        </w:rPr>
        <w:t xml:space="preserve"> </w:t>
      </w:r>
      <w:r w:rsidR="009E2101" w:rsidRPr="009E2101">
        <w:rPr>
          <w:rFonts w:ascii="Arial" w:eastAsiaTheme="minorEastAsia" w:hAnsi="Arial" w:cs="Arial"/>
          <w:color w:val="000000"/>
          <w:lang w:val="en-US" w:eastAsia="en-US"/>
        </w:rPr>
        <w:t>appliances</w:t>
      </w:r>
      <w:r w:rsidR="009E2101" w:rsidRPr="009E2101">
        <w:rPr>
          <w:rFonts w:ascii="Arial" w:eastAsiaTheme="minorEastAsia" w:hAnsi="Arial" w:cs="Arial"/>
          <w:color w:val="000000"/>
          <w:lang w:eastAsia="en-US"/>
        </w:rPr>
        <w:t xml:space="preserve"> - </w:t>
      </w:r>
      <w:r w:rsidR="009E2101" w:rsidRPr="009E2101">
        <w:rPr>
          <w:rFonts w:ascii="Arial" w:eastAsiaTheme="minorEastAsia" w:hAnsi="Arial" w:cs="Arial"/>
          <w:color w:val="000000"/>
          <w:lang w:val="en-US" w:eastAsia="en-US"/>
        </w:rPr>
        <w:t>Part</w:t>
      </w:r>
      <w:r w:rsidR="009E2101" w:rsidRPr="009E2101">
        <w:rPr>
          <w:rFonts w:ascii="Arial" w:eastAsiaTheme="minorEastAsia" w:hAnsi="Arial" w:cs="Arial"/>
          <w:color w:val="000000"/>
          <w:lang w:eastAsia="en-US"/>
        </w:rPr>
        <w:t xml:space="preserve"> 2: </w:t>
      </w:r>
      <w:r w:rsidR="009E2101" w:rsidRPr="009E2101">
        <w:rPr>
          <w:rFonts w:ascii="Arial" w:eastAsiaTheme="minorEastAsia" w:hAnsi="Arial" w:cs="Arial"/>
          <w:color w:val="000000"/>
          <w:lang w:val="en-US" w:eastAsia="en-US"/>
        </w:rPr>
        <w:t>Electronic</w:t>
      </w:r>
      <w:r w:rsidR="009E2101">
        <w:rPr>
          <w:rFonts w:ascii="Arial" w:eastAsiaTheme="minorEastAsia" w:hAnsi="Arial" w:cs="Arial"/>
          <w:color w:val="000000"/>
          <w:lang w:eastAsia="en-US"/>
        </w:rPr>
        <w:t xml:space="preserve"> </w:t>
      </w:r>
      <w:r w:rsidR="009E2101" w:rsidRPr="009E2101">
        <w:rPr>
          <w:rFonts w:ascii="Arial" w:eastAsiaTheme="minorEastAsia" w:hAnsi="Arial" w:cs="Arial"/>
          <w:color w:val="000000"/>
          <w:lang w:val="ru" w:eastAsia="en-US"/>
        </w:rPr>
        <w:t>types</w:t>
      </w:r>
      <w:r w:rsidRPr="00442523">
        <w:rPr>
          <w:rFonts w:ascii="Arial" w:eastAsiaTheme="minorEastAsia" w:hAnsi="Arial" w:cs="Arial"/>
          <w:color w:val="000000"/>
          <w:lang w:val="ru" w:eastAsia="en-US"/>
        </w:rPr>
        <w:t xml:space="preserve"> </w:t>
      </w:r>
      <w:r w:rsidR="009E2101">
        <w:rPr>
          <w:rFonts w:ascii="Arial" w:eastAsiaTheme="minorEastAsia" w:hAnsi="Arial" w:cs="Arial"/>
          <w:color w:val="000000"/>
          <w:lang w:val="ru" w:eastAsia="en-US"/>
        </w:rPr>
        <w:t>(</w:t>
      </w:r>
      <w:r w:rsidRPr="00442523">
        <w:rPr>
          <w:rFonts w:ascii="Arial" w:eastAsiaTheme="minorEastAsia" w:hAnsi="Arial" w:cs="Arial"/>
          <w:color w:val="000000"/>
          <w:lang w:val="ru" w:eastAsia="en-US"/>
        </w:rPr>
        <w:t>Регуляторы соотношения "газ/воздух" для газовых горелок и приборов для сжигания газа. Часть</w:t>
      </w:r>
      <w:r w:rsidRPr="003E1CCE">
        <w:rPr>
          <w:rFonts w:ascii="Arial" w:eastAsiaTheme="minorEastAsia" w:hAnsi="Arial" w:cs="Arial"/>
          <w:color w:val="000000"/>
          <w:lang w:val="en-US" w:eastAsia="en-US"/>
        </w:rPr>
        <w:t xml:space="preserve"> 2. </w:t>
      </w:r>
      <w:r w:rsidRPr="00442523">
        <w:rPr>
          <w:rFonts w:ascii="Arial" w:eastAsiaTheme="minorEastAsia" w:hAnsi="Arial" w:cs="Arial"/>
          <w:color w:val="000000"/>
          <w:lang w:val="ru" w:eastAsia="en-US"/>
        </w:rPr>
        <w:t>Типы</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электроники</w:t>
      </w:r>
      <w:r w:rsidR="009E2101" w:rsidRPr="00776351">
        <w:rPr>
          <w:rFonts w:ascii="Arial" w:eastAsiaTheme="minorEastAsia" w:hAnsi="Arial" w:cs="Arial"/>
          <w:color w:val="000000"/>
          <w:lang w:val="en-US" w:eastAsia="en-US"/>
        </w:rPr>
        <w:t>)</w:t>
      </w:r>
    </w:p>
    <w:p w:rsidR="00442523" w:rsidRPr="00442523" w:rsidRDefault="00442523" w:rsidP="00442523">
      <w:pPr>
        <w:autoSpaceDE w:val="0"/>
        <w:autoSpaceDN w:val="0"/>
        <w:adjustRightInd w:val="0"/>
        <w:ind w:firstLine="720"/>
        <w:jc w:val="both"/>
        <w:rPr>
          <w:rFonts w:ascii="Arial" w:eastAsiaTheme="minorEastAsia" w:hAnsi="Arial" w:cs="Arial"/>
          <w:color w:val="000000"/>
          <w:lang w:val="en-US" w:eastAsia="en-US"/>
        </w:rPr>
      </w:pPr>
      <w:r w:rsidRPr="00442523">
        <w:rPr>
          <w:rFonts w:ascii="Arial" w:eastAsiaTheme="minorEastAsia" w:hAnsi="Arial" w:cs="Arial"/>
          <w:color w:val="000000"/>
          <w:lang w:val="en-US" w:eastAsia="en-US"/>
        </w:rPr>
        <w:t>EN 13216-1:2004</w:t>
      </w:r>
      <w:r w:rsidR="00776351" w:rsidRPr="00776351">
        <w:rPr>
          <w:rFonts w:ascii="Arial" w:eastAsiaTheme="minorEastAsia" w:hAnsi="Arial" w:cs="Arial"/>
          <w:color w:val="000000"/>
          <w:lang w:val="en-US" w:eastAsia="en-US"/>
        </w:rPr>
        <w:t>, Chimneys - Test methods for system chimneys - Part 1: General test methods</w:t>
      </w:r>
      <w:r w:rsidRPr="00442523">
        <w:rPr>
          <w:rFonts w:ascii="Arial" w:eastAsiaTheme="minorEastAsia" w:hAnsi="Arial" w:cs="Arial"/>
          <w:color w:val="000000"/>
          <w:lang w:val="en-US" w:eastAsia="en-US"/>
        </w:rPr>
        <w:t xml:space="preserve"> </w:t>
      </w:r>
      <w:r w:rsidR="00776351" w:rsidRPr="00776351">
        <w:rPr>
          <w:rFonts w:ascii="Arial" w:eastAsiaTheme="minorEastAsia" w:hAnsi="Arial" w:cs="Arial"/>
          <w:color w:val="000000"/>
          <w:lang w:val="en-US" w:eastAsia="en-US"/>
        </w:rPr>
        <w:t>(</w:t>
      </w:r>
      <w:r w:rsidRPr="00442523">
        <w:rPr>
          <w:rFonts w:ascii="Arial" w:eastAsiaTheme="minorEastAsia" w:hAnsi="Arial" w:cs="Arial"/>
          <w:color w:val="000000"/>
          <w:lang w:val="ru" w:eastAsia="en-US"/>
        </w:rPr>
        <w:t>Дымоходы</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Методы</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испытаний</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системных</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дымоходов</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Часть</w:t>
      </w:r>
      <w:r w:rsidRPr="003E1CCE">
        <w:rPr>
          <w:rFonts w:ascii="Arial" w:eastAsiaTheme="minorEastAsia" w:hAnsi="Arial" w:cs="Arial"/>
          <w:color w:val="000000"/>
          <w:lang w:val="en-US" w:eastAsia="en-US"/>
        </w:rPr>
        <w:t xml:space="preserve"> 1. </w:t>
      </w:r>
      <w:r w:rsidRPr="00442523">
        <w:rPr>
          <w:rFonts w:ascii="Arial" w:eastAsiaTheme="minorEastAsia" w:hAnsi="Arial" w:cs="Arial"/>
          <w:color w:val="000000"/>
          <w:lang w:val="ru" w:eastAsia="en-US"/>
        </w:rPr>
        <w:t>Общие</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методы</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испытаний</w:t>
      </w:r>
      <w:r w:rsidR="00776351" w:rsidRPr="003E5AF7">
        <w:rPr>
          <w:rFonts w:ascii="Arial" w:eastAsiaTheme="minorEastAsia" w:hAnsi="Arial" w:cs="Arial"/>
          <w:color w:val="000000"/>
          <w:lang w:val="en-US" w:eastAsia="en-US"/>
        </w:rPr>
        <w:t>)</w:t>
      </w:r>
    </w:p>
    <w:p w:rsidR="00442523" w:rsidRPr="003E1CCE" w:rsidRDefault="00442523" w:rsidP="00442523">
      <w:pPr>
        <w:autoSpaceDE w:val="0"/>
        <w:autoSpaceDN w:val="0"/>
        <w:adjustRightInd w:val="0"/>
        <w:ind w:firstLine="720"/>
        <w:jc w:val="both"/>
        <w:rPr>
          <w:rFonts w:ascii="Arial" w:eastAsiaTheme="minorEastAsia" w:hAnsi="Arial" w:cs="Arial"/>
          <w:color w:val="000000"/>
          <w:lang w:val="en-US" w:eastAsia="en-US"/>
        </w:rPr>
      </w:pPr>
      <w:r w:rsidRPr="00442523">
        <w:rPr>
          <w:rFonts w:ascii="Arial" w:eastAsiaTheme="minorEastAsia" w:hAnsi="Arial" w:cs="Arial"/>
          <w:color w:val="000000"/>
          <w:lang w:val="en-US" w:eastAsia="en-US"/>
        </w:rPr>
        <w:t xml:space="preserve">EN 13410:2001, </w:t>
      </w:r>
      <w:r w:rsidR="003E5AF7" w:rsidRPr="003E5AF7">
        <w:rPr>
          <w:rFonts w:ascii="Arial" w:eastAsiaTheme="minorEastAsia" w:hAnsi="Arial" w:cs="Arial"/>
          <w:color w:val="000000"/>
          <w:lang w:val="en-US" w:eastAsia="en-US"/>
        </w:rPr>
        <w:t>Gas-fired overhead radiant heaters - Ventilation requirements for non-domestic premises (</w:t>
      </w:r>
      <w:r w:rsidRPr="00442523">
        <w:rPr>
          <w:rFonts w:ascii="Arial" w:eastAsiaTheme="minorEastAsia" w:hAnsi="Arial" w:cs="Arial"/>
          <w:color w:val="000000"/>
          <w:lang w:val="ru" w:eastAsia="en-US"/>
        </w:rPr>
        <w:t>Газовые</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потолочные</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радиационные</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нагреватели</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Требования</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к</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вентиляции</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для</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нежилых</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помещений</w:t>
      </w:r>
      <w:r w:rsidR="003E5AF7" w:rsidRPr="003E1CCE">
        <w:rPr>
          <w:rFonts w:ascii="Arial" w:eastAsiaTheme="minorEastAsia" w:hAnsi="Arial" w:cs="Arial"/>
          <w:color w:val="000000"/>
          <w:lang w:val="en-US" w:eastAsia="en-US"/>
        </w:rPr>
        <w:t>)</w:t>
      </w:r>
    </w:p>
    <w:p w:rsidR="00442523" w:rsidRPr="003E1CCE" w:rsidRDefault="00442523" w:rsidP="00A7150C">
      <w:pPr>
        <w:autoSpaceDE w:val="0"/>
        <w:autoSpaceDN w:val="0"/>
        <w:adjustRightInd w:val="0"/>
        <w:ind w:firstLine="720"/>
        <w:jc w:val="both"/>
        <w:rPr>
          <w:rFonts w:ascii="Arial" w:eastAsiaTheme="minorEastAsia" w:hAnsi="Arial" w:cs="Arial"/>
          <w:color w:val="000000"/>
          <w:lang w:val="en-US" w:eastAsia="en-US"/>
        </w:rPr>
      </w:pPr>
      <w:r w:rsidRPr="00442523">
        <w:rPr>
          <w:rFonts w:ascii="Arial" w:eastAsiaTheme="minorEastAsia" w:hAnsi="Arial" w:cs="Arial"/>
          <w:color w:val="000000"/>
          <w:lang w:val="en-US" w:eastAsia="en-US"/>
        </w:rPr>
        <w:t>EN 14459:2015</w:t>
      </w:r>
      <w:r w:rsidR="00A7150C" w:rsidRPr="00A7150C">
        <w:rPr>
          <w:rFonts w:ascii="Arial" w:eastAsiaTheme="minorEastAsia" w:hAnsi="Arial" w:cs="Arial"/>
          <w:color w:val="000000"/>
          <w:lang w:val="en-US" w:eastAsia="en-US"/>
        </w:rPr>
        <w:t>, Safety and control devices for burners and appliances burning gaseous or liquid fuels - Control functions in electronic systems - Methods for classification and assessment</w:t>
      </w:r>
      <w:r w:rsidRPr="00442523">
        <w:rPr>
          <w:rFonts w:ascii="Arial" w:eastAsiaTheme="minorEastAsia" w:hAnsi="Arial" w:cs="Arial"/>
          <w:color w:val="000000"/>
          <w:lang w:val="en-US" w:eastAsia="en-US"/>
        </w:rPr>
        <w:t xml:space="preserve"> </w:t>
      </w:r>
      <w:r w:rsidR="00A7150C" w:rsidRPr="00A7150C">
        <w:rPr>
          <w:rFonts w:ascii="Arial" w:eastAsiaTheme="minorEastAsia" w:hAnsi="Arial" w:cs="Arial"/>
          <w:color w:val="000000"/>
          <w:lang w:val="en-US" w:eastAsia="en-US"/>
        </w:rPr>
        <w:t>(</w:t>
      </w:r>
      <w:r w:rsidRPr="00442523">
        <w:rPr>
          <w:rFonts w:ascii="Arial" w:eastAsiaTheme="minorEastAsia" w:hAnsi="Arial" w:cs="Arial"/>
          <w:color w:val="000000"/>
          <w:lang w:val="ru" w:eastAsia="en-US"/>
        </w:rPr>
        <w:t>Устройства</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безопасности</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и</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управления</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для</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горелок</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и</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приборов</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работающих</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на</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газообразном</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или</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жидком</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топливе</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Функции</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управления</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в</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электронных</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системах</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Методы</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классификации</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и</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оценки</w:t>
      </w:r>
      <w:r w:rsidR="00A7150C" w:rsidRPr="003E1CCE">
        <w:rPr>
          <w:rFonts w:ascii="Arial" w:eastAsiaTheme="minorEastAsia" w:hAnsi="Arial" w:cs="Arial"/>
          <w:color w:val="000000"/>
          <w:lang w:val="en-US" w:eastAsia="en-US"/>
        </w:rPr>
        <w:t>)</w:t>
      </w:r>
    </w:p>
    <w:p w:rsidR="00442523" w:rsidRPr="003E1CCE" w:rsidRDefault="00442523" w:rsidP="00442523">
      <w:pPr>
        <w:autoSpaceDE w:val="0"/>
        <w:autoSpaceDN w:val="0"/>
        <w:adjustRightInd w:val="0"/>
        <w:ind w:firstLine="720"/>
        <w:jc w:val="both"/>
        <w:rPr>
          <w:rFonts w:ascii="Arial" w:eastAsiaTheme="minorEastAsia" w:hAnsi="Arial" w:cs="Arial"/>
          <w:color w:val="000000"/>
          <w:lang w:val="en-US" w:eastAsia="en-US"/>
        </w:rPr>
      </w:pPr>
      <w:r w:rsidRPr="003E1CCE">
        <w:rPr>
          <w:rFonts w:ascii="Arial" w:eastAsiaTheme="minorEastAsia" w:hAnsi="Arial" w:cs="Arial"/>
          <w:color w:val="000000"/>
          <w:lang w:val="en-US" w:eastAsia="en-US"/>
        </w:rPr>
        <w:t>EN 14597:2012,</w:t>
      </w:r>
      <w:r w:rsidR="00A7150C" w:rsidRPr="003E1CCE">
        <w:rPr>
          <w:rFonts w:ascii="Arial" w:eastAsiaTheme="minorEastAsia" w:hAnsi="Arial" w:cs="Arial"/>
          <w:color w:val="000000"/>
          <w:lang w:val="en-US" w:eastAsia="en-US"/>
        </w:rPr>
        <w:t xml:space="preserve"> Temperature control devices and temperature limiters for heat generating systems (</w:t>
      </w:r>
      <w:r w:rsidRPr="00442523">
        <w:rPr>
          <w:rFonts w:ascii="Arial" w:eastAsiaTheme="minorEastAsia" w:hAnsi="Arial" w:cs="Arial"/>
          <w:color w:val="000000"/>
          <w:lang w:val="ru" w:eastAsia="en-US"/>
        </w:rPr>
        <w:t>Устройства</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контроля</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температуры</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и</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ограничители</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температуры</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для</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теплогенерирующих</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систем</w:t>
      </w:r>
      <w:r w:rsidR="00A7150C" w:rsidRPr="003E1CCE">
        <w:rPr>
          <w:rFonts w:ascii="Arial" w:eastAsiaTheme="minorEastAsia" w:hAnsi="Arial" w:cs="Arial"/>
          <w:color w:val="000000"/>
          <w:lang w:val="en-US" w:eastAsia="en-US"/>
        </w:rPr>
        <w:t>)</w:t>
      </w:r>
    </w:p>
    <w:p w:rsidR="00442523" w:rsidRPr="003E1CCE" w:rsidRDefault="00442523" w:rsidP="007F3FD0">
      <w:pPr>
        <w:autoSpaceDE w:val="0"/>
        <w:autoSpaceDN w:val="0"/>
        <w:adjustRightInd w:val="0"/>
        <w:ind w:firstLine="720"/>
        <w:jc w:val="both"/>
        <w:rPr>
          <w:rFonts w:ascii="Arial" w:eastAsiaTheme="minorEastAsia" w:hAnsi="Arial" w:cs="Arial"/>
          <w:color w:val="000000"/>
          <w:lang w:val="en-US" w:eastAsia="en-US"/>
        </w:rPr>
      </w:pPr>
      <w:r w:rsidRPr="00442523">
        <w:rPr>
          <w:rFonts w:ascii="Arial" w:eastAsiaTheme="minorEastAsia" w:hAnsi="Arial" w:cs="Arial"/>
          <w:color w:val="000000"/>
          <w:lang w:val="en-US" w:eastAsia="en-US"/>
        </w:rPr>
        <w:t>EN</w:t>
      </w:r>
      <w:r w:rsidRPr="003E1CCE">
        <w:rPr>
          <w:rFonts w:ascii="Arial" w:eastAsiaTheme="minorEastAsia" w:hAnsi="Arial" w:cs="Arial"/>
          <w:color w:val="000000"/>
          <w:lang w:val="en-US" w:eastAsia="en-US"/>
        </w:rPr>
        <w:t xml:space="preserve"> 14800:2007, </w:t>
      </w:r>
      <w:r w:rsidR="007F3FD0" w:rsidRPr="007F3FD0">
        <w:rPr>
          <w:rFonts w:ascii="Arial" w:eastAsiaTheme="minorEastAsia" w:hAnsi="Arial" w:cs="Arial"/>
          <w:color w:val="000000"/>
          <w:lang w:val="en-US" w:eastAsia="en-US"/>
        </w:rPr>
        <w:t>Corrugated</w:t>
      </w:r>
      <w:r w:rsidR="007F3FD0" w:rsidRPr="003E1CCE">
        <w:rPr>
          <w:rFonts w:ascii="Arial" w:eastAsiaTheme="minorEastAsia" w:hAnsi="Arial" w:cs="Arial"/>
          <w:color w:val="000000"/>
          <w:lang w:val="en-US" w:eastAsia="en-US"/>
        </w:rPr>
        <w:t xml:space="preserve"> </w:t>
      </w:r>
      <w:r w:rsidR="007F3FD0" w:rsidRPr="007F3FD0">
        <w:rPr>
          <w:rFonts w:ascii="Arial" w:eastAsiaTheme="minorEastAsia" w:hAnsi="Arial" w:cs="Arial"/>
          <w:color w:val="000000"/>
          <w:lang w:val="en-US" w:eastAsia="en-US"/>
        </w:rPr>
        <w:t>safety</w:t>
      </w:r>
      <w:r w:rsidR="007F3FD0" w:rsidRPr="003E1CCE">
        <w:rPr>
          <w:rFonts w:ascii="Arial" w:eastAsiaTheme="minorEastAsia" w:hAnsi="Arial" w:cs="Arial"/>
          <w:color w:val="000000"/>
          <w:lang w:val="en-US" w:eastAsia="en-US"/>
        </w:rPr>
        <w:t xml:space="preserve"> </w:t>
      </w:r>
      <w:r w:rsidR="007F3FD0" w:rsidRPr="007F3FD0">
        <w:rPr>
          <w:rFonts w:ascii="Arial" w:eastAsiaTheme="minorEastAsia" w:hAnsi="Arial" w:cs="Arial"/>
          <w:color w:val="000000"/>
          <w:lang w:val="en-US" w:eastAsia="en-US"/>
        </w:rPr>
        <w:t>metal</w:t>
      </w:r>
      <w:r w:rsidR="007F3FD0" w:rsidRPr="003E1CCE">
        <w:rPr>
          <w:rFonts w:ascii="Arial" w:eastAsiaTheme="minorEastAsia" w:hAnsi="Arial" w:cs="Arial"/>
          <w:color w:val="000000"/>
          <w:lang w:val="en-US" w:eastAsia="en-US"/>
        </w:rPr>
        <w:t xml:space="preserve"> </w:t>
      </w:r>
      <w:r w:rsidR="007F3FD0" w:rsidRPr="007F3FD0">
        <w:rPr>
          <w:rFonts w:ascii="Arial" w:eastAsiaTheme="minorEastAsia" w:hAnsi="Arial" w:cs="Arial"/>
          <w:color w:val="000000"/>
          <w:lang w:val="en-US" w:eastAsia="en-US"/>
        </w:rPr>
        <w:t>hose</w:t>
      </w:r>
      <w:r w:rsidR="007F3FD0" w:rsidRPr="003E1CCE">
        <w:rPr>
          <w:rFonts w:ascii="Arial" w:eastAsiaTheme="minorEastAsia" w:hAnsi="Arial" w:cs="Arial"/>
          <w:color w:val="000000"/>
          <w:lang w:val="en-US" w:eastAsia="en-US"/>
        </w:rPr>
        <w:t xml:space="preserve"> </w:t>
      </w:r>
      <w:r w:rsidR="007F3FD0" w:rsidRPr="007F3FD0">
        <w:rPr>
          <w:rFonts w:ascii="Arial" w:eastAsiaTheme="minorEastAsia" w:hAnsi="Arial" w:cs="Arial"/>
          <w:color w:val="000000"/>
          <w:lang w:val="en-US" w:eastAsia="en-US"/>
        </w:rPr>
        <w:t>assemblies</w:t>
      </w:r>
      <w:r w:rsidR="007F3FD0" w:rsidRPr="003E1CCE">
        <w:rPr>
          <w:rFonts w:ascii="Arial" w:eastAsiaTheme="minorEastAsia" w:hAnsi="Arial" w:cs="Arial"/>
          <w:color w:val="000000"/>
          <w:lang w:val="en-US" w:eastAsia="en-US"/>
        </w:rPr>
        <w:t xml:space="preserve"> </w:t>
      </w:r>
      <w:r w:rsidR="007F3FD0" w:rsidRPr="007F3FD0">
        <w:rPr>
          <w:rFonts w:ascii="Arial" w:eastAsiaTheme="minorEastAsia" w:hAnsi="Arial" w:cs="Arial"/>
          <w:color w:val="000000"/>
          <w:lang w:val="en-US" w:eastAsia="en-US"/>
        </w:rPr>
        <w:t>for</w:t>
      </w:r>
      <w:r w:rsidR="007F3FD0" w:rsidRPr="003E1CCE">
        <w:rPr>
          <w:rFonts w:ascii="Arial" w:eastAsiaTheme="minorEastAsia" w:hAnsi="Arial" w:cs="Arial"/>
          <w:color w:val="000000"/>
          <w:lang w:val="en-US" w:eastAsia="en-US"/>
        </w:rPr>
        <w:t xml:space="preserve"> </w:t>
      </w:r>
      <w:r w:rsidR="007F3FD0" w:rsidRPr="007F3FD0">
        <w:rPr>
          <w:rFonts w:ascii="Arial" w:eastAsiaTheme="minorEastAsia" w:hAnsi="Arial" w:cs="Arial"/>
          <w:color w:val="000000"/>
          <w:lang w:val="en-US" w:eastAsia="en-US"/>
        </w:rPr>
        <w:t>the</w:t>
      </w:r>
      <w:r w:rsidR="007F3FD0" w:rsidRPr="003E1CCE">
        <w:rPr>
          <w:rFonts w:ascii="Arial" w:eastAsiaTheme="minorEastAsia" w:hAnsi="Arial" w:cs="Arial"/>
          <w:color w:val="000000"/>
          <w:lang w:val="en-US" w:eastAsia="en-US"/>
        </w:rPr>
        <w:t xml:space="preserve"> </w:t>
      </w:r>
      <w:r w:rsidR="007F3FD0" w:rsidRPr="007F3FD0">
        <w:rPr>
          <w:rFonts w:ascii="Arial" w:eastAsiaTheme="minorEastAsia" w:hAnsi="Arial" w:cs="Arial"/>
          <w:color w:val="000000"/>
          <w:lang w:val="en-US" w:eastAsia="en-US"/>
        </w:rPr>
        <w:t>connection</w:t>
      </w:r>
      <w:r w:rsidR="007F3FD0" w:rsidRPr="003E1CCE">
        <w:rPr>
          <w:rFonts w:ascii="Arial" w:eastAsiaTheme="minorEastAsia" w:hAnsi="Arial" w:cs="Arial"/>
          <w:color w:val="000000"/>
          <w:lang w:val="en-US" w:eastAsia="en-US"/>
        </w:rPr>
        <w:t xml:space="preserve"> </w:t>
      </w:r>
      <w:r w:rsidR="007F3FD0" w:rsidRPr="007F3FD0">
        <w:rPr>
          <w:rFonts w:ascii="Arial" w:eastAsiaTheme="minorEastAsia" w:hAnsi="Arial" w:cs="Arial"/>
          <w:color w:val="000000"/>
          <w:lang w:val="en-US" w:eastAsia="en-US"/>
        </w:rPr>
        <w:t>of</w:t>
      </w:r>
      <w:r w:rsidR="007F3FD0" w:rsidRPr="003E1CCE">
        <w:rPr>
          <w:rFonts w:ascii="Arial" w:eastAsiaTheme="minorEastAsia" w:hAnsi="Arial" w:cs="Arial"/>
          <w:color w:val="000000"/>
          <w:lang w:val="en-US" w:eastAsia="en-US"/>
        </w:rPr>
        <w:t xml:space="preserve"> </w:t>
      </w:r>
      <w:r w:rsidR="007F3FD0" w:rsidRPr="007F3FD0">
        <w:rPr>
          <w:rFonts w:ascii="Arial" w:eastAsiaTheme="minorEastAsia" w:hAnsi="Arial" w:cs="Arial"/>
          <w:color w:val="000000"/>
          <w:lang w:val="en-US" w:eastAsia="en-US"/>
        </w:rPr>
        <w:t>domestic</w:t>
      </w:r>
      <w:r w:rsidR="007F3FD0" w:rsidRPr="003E1CCE">
        <w:rPr>
          <w:rFonts w:ascii="Arial" w:eastAsiaTheme="minorEastAsia" w:hAnsi="Arial" w:cs="Arial"/>
          <w:color w:val="000000"/>
          <w:lang w:val="en-US" w:eastAsia="en-US"/>
        </w:rPr>
        <w:t xml:space="preserve"> </w:t>
      </w:r>
      <w:r w:rsidR="007F3FD0" w:rsidRPr="007F3FD0">
        <w:rPr>
          <w:rFonts w:ascii="Arial" w:eastAsiaTheme="minorEastAsia" w:hAnsi="Arial" w:cs="Arial"/>
          <w:color w:val="000000"/>
          <w:lang w:val="en-US" w:eastAsia="en-US"/>
        </w:rPr>
        <w:t>appliances</w:t>
      </w:r>
      <w:r w:rsidR="007F3FD0" w:rsidRPr="003E1CCE">
        <w:rPr>
          <w:rFonts w:ascii="Arial" w:eastAsiaTheme="minorEastAsia" w:hAnsi="Arial" w:cs="Arial"/>
          <w:color w:val="000000"/>
          <w:lang w:val="en-US" w:eastAsia="en-US"/>
        </w:rPr>
        <w:t xml:space="preserve"> </w:t>
      </w:r>
      <w:r w:rsidR="007F3FD0" w:rsidRPr="007F3FD0">
        <w:rPr>
          <w:rFonts w:ascii="Arial" w:eastAsiaTheme="minorEastAsia" w:hAnsi="Arial" w:cs="Arial"/>
          <w:color w:val="000000"/>
          <w:lang w:val="en-US" w:eastAsia="en-US"/>
        </w:rPr>
        <w:t>using</w:t>
      </w:r>
      <w:r w:rsidR="007F3FD0" w:rsidRPr="003E1CCE">
        <w:rPr>
          <w:rFonts w:ascii="Arial" w:eastAsiaTheme="minorEastAsia" w:hAnsi="Arial" w:cs="Arial"/>
          <w:color w:val="000000"/>
          <w:lang w:val="en-US" w:eastAsia="en-US"/>
        </w:rPr>
        <w:t xml:space="preserve"> gaseous fuels (</w:t>
      </w:r>
      <w:r w:rsidRPr="00442523">
        <w:rPr>
          <w:rFonts w:ascii="Arial" w:eastAsiaTheme="minorEastAsia" w:hAnsi="Arial" w:cs="Arial"/>
          <w:color w:val="000000"/>
          <w:lang w:val="ru" w:eastAsia="en-US"/>
        </w:rPr>
        <w:t>Гофрированные</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металлические</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шланги</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безопасности</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в</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сборе</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для</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подсоединения</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бытовых</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приборов</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работающих</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на</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газообразном</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топливе</w:t>
      </w:r>
      <w:r w:rsidR="007F3FD0" w:rsidRPr="003E1CCE">
        <w:rPr>
          <w:rFonts w:ascii="Arial" w:eastAsiaTheme="minorEastAsia" w:hAnsi="Arial" w:cs="Arial"/>
          <w:color w:val="000000"/>
          <w:lang w:val="en-US" w:eastAsia="en-US"/>
        </w:rPr>
        <w:t>)</w:t>
      </w:r>
    </w:p>
    <w:p w:rsidR="00442523" w:rsidRPr="00442523" w:rsidRDefault="00442523" w:rsidP="007F3FD0">
      <w:pPr>
        <w:autoSpaceDE w:val="0"/>
        <w:autoSpaceDN w:val="0"/>
        <w:adjustRightInd w:val="0"/>
        <w:ind w:firstLine="720"/>
        <w:jc w:val="both"/>
        <w:rPr>
          <w:rFonts w:ascii="Arial" w:eastAsiaTheme="minorEastAsia" w:hAnsi="Arial" w:cs="Arial"/>
          <w:color w:val="000000"/>
          <w:lang w:val="en-US" w:eastAsia="en-US"/>
        </w:rPr>
      </w:pPr>
      <w:r w:rsidRPr="00442523">
        <w:rPr>
          <w:rFonts w:ascii="Arial" w:eastAsiaTheme="minorEastAsia" w:hAnsi="Arial" w:cs="Arial"/>
          <w:color w:val="000000"/>
          <w:lang w:val="en-US" w:eastAsia="en-US"/>
        </w:rPr>
        <w:t>EN 60335-1:2012</w:t>
      </w:r>
      <w:r w:rsidR="007F3FD0" w:rsidRPr="007F3FD0">
        <w:rPr>
          <w:rFonts w:ascii="Arial" w:eastAsiaTheme="minorEastAsia" w:hAnsi="Arial" w:cs="Arial"/>
          <w:color w:val="000000"/>
          <w:lang w:val="en-US" w:eastAsia="en-US"/>
        </w:rPr>
        <w:t>, Household and similar electrical appliances - Safety - Part 1: General requirements (IEC60335-1:2010)</w:t>
      </w:r>
      <w:r w:rsidRPr="00442523">
        <w:rPr>
          <w:rFonts w:ascii="Arial" w:eastAsiaTheme="minorEastAsia" w:hAnsi="Arial" w:cs="Arial"/>
          <w:color w:val="000000"/>
          <w:lang w:val="en-US" w:eastAsia="en-US"/>
        </w:rPr>
        <w:t xml:space="preserve"> </w:t>
      </w:r>
      <w:r w:rsidR="007F3FD0" w:rsidRPr="007F3FD0">
        <w:rPr>
          <w:rFonts w:ascii="Arial" w:eastAsiaTheme="minorEastAsia" w:hAnsi="Arial" w:cs="Arial"/>
          <w:color w:val="000000"/>
          <w:lang w:val="en-US" w:eastAsia="en-US"/>
        </w:rPr>
        <w:t>(</w:t>
      </w:r>
      <w:r w:rsidRPr="00442523">
        <w:rPr>
          <w:rFonts w:ascii="Arial" w:eastAsiaTheme="minorEastAsia" w:hAnsi="Arial" w:cs="Arial"/>
          <w:color w:val="000000"/>
          <w:lang w:val="ru" w:eastAsia="en-US"/>
        </w:rPr>
        <w:t>Бытовые</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и</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аналогичные</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электроприборы</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Безопасность</w:t>
      </w:r>
      <w:r w:rsidRPr="00CF0916">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Часть</w:t>
      </w:r>
      <w:r w:rsidRPr="00CF0916">
        <w:rPr>
          <w:rFonts w:ascii="Arial" w:eastAsiaTheme="minorEastAsia" w:hAnsi="Arial" w:cs="Arial"/>
          <w:color w:val="000000"/>
          <w:lang w:val="en-US" w:eastAsia="en-US"/>
        </w:rPr>
        <w:t xml:space="preserve"> 1. </w:t>
      </w:r>
      <w:r w:rsidRPr="00442523">
        <w:rPr>
          <w:rFonts w:ascii="Arial" w:eastAsiaTheme="minorEastAsia" w:hAnsi="Arial" w:cs="Arial"/>
          <w:color w:val="000000"/>
          <w:lang w:val="ru" w:eastAsia="en-US"/>
        </w:rPr>
        <w:t>Общие</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требования</w:t>
      </w:r>
      <w:r w:rsidRPr="00442523">
        <w:rPr>
          <w:rFonts w:ascii="Arial" w:eastAsiaTheme="minorEastAsia" w:hAnsi="Arial" w:cs="Arial"/>
          <w:color w:val="000000"/>
          <w:lang w:val="en-US" w:eastAsia="en-US"/>
        </w:rPr>
        <w:t xml:space="preserve"> (IEC60335-1:2010)</w:t>
      </w:r>
      <w:r w:rsidR="007F3FD0" w:rsidRPr="007F3FD0">
        <w:rPr>
          <w:rFonts w:ascii="Arial" w:eastAsiaTheme="minorEastAsia" w:hAnsi="Arial" w:cs="Arial"/>
          <w:color w:val="000000"/>
          <w:lang w:val="en-US" w:eastAsia="en-US"/>
        </w:rPr>
        <w:t>)</w:t>
      </w:r>
    </w:p>
    <w:p w:rsidR="00442523" w:rsidRPr="003E1CCE" w:rsidRDefault="00442523" w:rsidP="007F3FD0">
      <w:pPr>
        <w:autoSpaceDE w:val="0"/>
        <w:autoSpaceDN w:val="0"/>
        <w:adjustRightInd w:val="0"/>
        <w:ind w:firstLine="720"/>
        <w:jc w:val="both"/>
        <w:rPr>
          <w:rFonts w:ascii="Arial" w:eastAsiaTheme="minorEastAsia" w:hAnsi="Arial" w:cs="Arial"/>
          <w:color w:val="000000"/>
          <w:lang w:eastAsia="en-US"/>
        </w:rPr>
      </w:pPr>
      <w:r w:rsidRPr="00442523">
        <w:rPr>
          <w:rFonts w:ascii="Arial" w:eastAsiaTheme="minorEastAsia" w:hAnsi="Arial" w:cs="Arial"/>
          <w:color w:val="000000"/>
          <w:lang w:val="en-US" w:eastAsia="en-US"/>
        </w:rPr>
        <w:t>EN 60335-2-102:2016</w:t>
      </w:r>
      <w:r w:rsidR="007F3FD0" w:rsidRPr="007F3FD0">
        <w:rPr>
          <w:rFonts w:ascii="Arial" w:eastAsiaTheme="minorEastAsia" w:hAnsi="Arial" w:cs="Arial"/>
          <w:color w:val="000000"/>
          <w:lang w:val="en-US" w:eastAsia="en-US"/>
        </w:rPr>
        <w:t xml:space="preserve">, Household and similar electrical appliances - Safety - Part 2-102: </w:t>
      </w:r>
      <w:proofErr w:type="gramStart"/>
      <w:r w:rsidR="007F3FD0" w:rsidRPr="007F3FD0">
        <w:rPr>
          <w:rFonts w:ascii="Arial" w:eastAsiaTheme="minorEastAsia" w:hAnsi="Arial" w:cs="Arial"/>
          <w:color w:val="000000"/>
          <w:lang w:val="en-US" w:eastAsia="en-US"/>
        </w:rPr>
        <w:t>Particular  requirements</w:t>
      </w:r>
      <w:proofErr w:type="gramEnd"/>
      <w:r w:rsidR="007F3FD0" w:rsidRPr="007F3FD0">
        <w:rPr>
          <w:rFonts w:ascii="Arial" w:eastAsiaTheme="minorEastAsia" w:hAnsi="Arial" w:cs="Arial"/>
          <w:color w:val="000000"/>
          <w:lang w:val="en-US" w:eastAsia="en-US"/>
        </w:rPr>
        <w:t xml:space="preserve"> for gas, oil and solid-fuel burning appliances having electrical connection (IEC 60335-2-102:2004)s</w:t>
      </w:r>
      <w:r w:rsidRPr="00442523">
        <w:rPr>
          <w:rFonts w:ascii="Arial" w:eastAsiaTheme="minorEastAsia" w:hAnsi="Arial" w:cs="Arial"/>
          <w:color w:val="000000"/>
          <w:lang w:val="en-US" w:eastAsia="en-US"/>
        </w:rPr>
        <w:t xml:space="preserve"> </w:t>
      </w:r>
      <w:r w:rsidR="007F3FD0" w:rsidRPr="007F3FD0">
        <w:rPr>
          <w:rFonts w:ascii="Arial" w:eastAsiaTheme="minorEastAsia" w:hAnsi="Arial" w:cs="Arial"/>
          <w:color w:val="000000"/>
          <w:lang w:val="en-US" w:eastAsia="en-US"/>
        </w:rPr>
        <w:t>(</w:t>
      </w:r>
      <w:r w:rsidRPr="00442523">
        <w:rPr>
          <w:rFonts w:ascii="Arial" w:eastAsiaTheme="minorEastAsia" w:hAnsi="Arial" w:cs="Arial"/>
          <w:color w:val="000000"/>
          <w:lang w:val="ru" w:eastAsia="en-US"/>
        </w:rPr>
        <w:t>Бытовые</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и</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аналогичные</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электроприборы</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Безопасность. Часть 2-102. Особые требования к приборам, работающим на газе, жидком топливе и твердом топливе, с электрическим соединением (IEC 60335-2-102:2004)</w:t>
      </w:r>
      <w:r w:rsidR="007F3FD0">
        <w:rPr>
          <w:rFonts w:ascii="Arial" w:eastAsiaTheme="minorEastAsia" w:hAnsi="Arial" w:cs="Arial"/>
          <w:color w:val="000000"/>
          <w:lang w:val="ru" w:eastAsia="en-US"/>
        </w:rPr>
        <w:t>)</w:t>
      </w:r>
    </w:p>
    <w:p w:rsidR="00442523" w:rsidRPr="00442523" w:rsidRDefault="00442523" w:rsidP="00442523">
      <w:pPr>
        <w:autoSpaceDE w:val="0"/>
        <w:autoSpaceDN w:val="0"/>
        <w:adjustRightInd w:val="0"/>
        <w:ind w:firstLine="720"/>
        <w:jc w:val="both"/>
        <w:rPr>
          <w:rFonts w:ascii="Arial" w:eastAsiaTheme="minorEastAsia" w:hAnsi="Arial" w:cs="Arial"/>
          <w:color w:val="000000"/>
          <w:lang w:val="en-US" w:eastAsia="en-US"/>
        </w:rPr>
      </w:pPr>
      <w:r w:rsidRPr="00442523">
        <w:rPr>
          <w:rFonts w:ascii="Arial" w:eastAsiaTheme="minorEastAsia" w:hAnsi="Arial" w:cs="Arial"/>
          <w:color w:val="000000"/>
          <w:lang w:val="en-US" w:eastAsia="en-US"/>
        </w:rPr>
        <w:t>EN 60529:1991,</w:t>
      </w:r>
      <w:r w:rsidR="00352242" w:rsidRPr="00352242">
        <w:rPr>
          <w:rFonts w:ascii="Arial" w:eastAsiaTheme="minorEastAsia" w:hAnsi="Arial" w:cs="Arial"/>
          <w:color w:val="000000"/>
          <w:lang w:val="en-US" w:eastAsia="en-US"/>
        </w:rPr>
        <w:t xml:space="preserve"> Degrees of protection provided by enclosures (IP code) (IEC 60529:1989)</w:t>
      </w:r>
      <w:r w:rsidRPr="00442523">
        <w:rPr>
          <w:rFonts w:ascii="Arial" w:eastAsiaTheme="minorEastAsia" w:hAnsi="Arial" w:cs="Arial"/>
          <w:color w:val="000000"/>
          <w:lang w:val="en-US" w:eastAsia="en-US"/>
        </w:rPr>
        <w:t xml:space="preserve"> </w:t>
      </w:r>
      <w:r w:rsidR="00352242" w:rsidRPr="00352242">
        <w:rPr>
          <w:rFonts w:ascii="Arial" w:eastAsiaTheme="minorEastAsia" w:hAnsi="Arial" w:cs="Arial"/>
          <w:color w:val="000000"/>
          <w:lang w:val="en-US" w:eastAsia="en-US"/>
        </w:rPr>
        <w:t>(</w:t>
      </w:r>
      <w:r w:rsidRPr="00442523">
        <w:rPr>
          <w:rFonts w:ascii="Arial" w:eastAsiaTheme="minorEastAsia" w:hAnsi="Arial" w:cs="Arial"/>
          <w:color w:val="000000"/>
          <w:lang w:val="ru" w:eastAsia="en-US"/>
        </w:rPr>
        <w:t>Степени</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защиты</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обеспечиваемые</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оболочками</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код</w:t>
      </w:r>
      <w:r w:rsidRPr="00442523">
        <w:rPr>
          <w:rFonts w:ascii="Arial" w:eastAsiaTheme="minorEastAsia" w:hAnsi="Arial" w:cs="Arial"/>
          <w:color w:val="000000"/>
          <w:lang w:val="en-US" w:eastAsia="en-US"/>
        </w:rPr>
        <w:t xml:space="preserve"> IP) (IEC 60529:1989)</w:t>
      </w:r>
      <w:r w:rsidR="00352242" w:rsidRPr="00352242">
        <w:rPr>
          <w:rFonts w:ascii="Arial" w:eastAsiaTheme="minorEastAsia" w:hAnsi="Arial" w:cs="Arial"/>
          <w:color w:val="000000"/>
          <w:lang w:val="en-US" w:eastAsia="en-US"/>
        </w:rPr>
        <w:t>)</w:t>
      </w:r>
    </w:p>
    <w:p w:rsidR="00442523" w:rsidRPr="003E1CCE" w:rsidRDefault="00442523" w:rsidP="00442523">
      <w:pPr>
        <w:autoSpaceDE w:val="0"/>
        <w:autoSpaceDN w:val="0"/>
        <w:adjustRightInd w:val="0"/>
        <w:ind w:firstLine="720"/>
        <w:jc w:val="both"/>
        <w:rPr>
          <w:rFonts w:ascii="Arial" w:eastAsiaTheme="minorEastAsia" w:hAnsi="Arial" w:cs="Arial"/>
          <w:color w:val="000000"/>
          <w:lang w:val="en-US" w:eastAsia="en-US"/>
        </w:rPr>
      </w:pPr>
      <w:r w:rsidRPr="00442523">
        <w:rPr>
          <w:rFonts w:ascii="Arial" w:eastAsiaTheme="minorEastAsia" w:hAnsi="Arial" w:cs="Arial"/>
          <w:color w:val="000000"/>
          <w:lang w:val="en-US" w:eastAsia="en-US"/>
        </w:rPr>
        <w:t>EN 60584-1:2013,</w:t>
      </w:r>
      <w:r w:rsidR="00352242" w:rsidRPr="00352242">
        <w:rPr>
          <w:rFonts w:ascii="Arial" w:eastAsiaTheme="minorEastAsia" w:hAnsi="Arial" w:cs="Arial"/>
          <w:color w:val="000000"/>
          <w:lang w:val="en-US" w:eastAsia="en-US"/>
        </w:rPr>
        <w:t xml:space="preserve"> Thermocouples - Part 1: EMF specifications and tolerances (IEC 60584-1:2013)</w:t>
      </w:r>
      <w:r w:rsidRPr="00442523">
        <w:rPr>
          <w:rFonts w:ascii="Arial" w:eastAsiaTheme="minorEastAsia" w:hAnsi="Arial" w:cs="Arial"/>
          <w:color w:val="000000"/>
          <w:lang w:val="en-US" w:eastAsia="en-US"/>
        </w:rPr>
        <w:t xml:space="preserve"> </w:t>
      </w:r>
      <w:r w:rsidR="00352242" w:rsidRPr="00352242">
        <w:rPr>
          <w:rFonts w:ascii="Arial" w:eastAsiaTheme="minorEastAsia" w:hAnsi="Arial" w:cs="Arial"/>
          <w:color w:val="000000"/>
          <w:lang w:val="en-US" w:eastAsia="en-US"/>
        </w:rPr>
        <w:t>(</w:t>
      </w:r>
      <w:r w:rsidRPr="00442523">
        <w:rPr>
          <w:rFonts w:ascii="Arial" w:eastAsiaTheme="minorEastAsia" w:hAnsi="Arial" w:cs="Arial"/>
          <w:color w:val="000000"/>
          <w:lang w:val="ru" w:eastAsia="en-US"/>
        </w:rPr>
        <w:t>Термопары</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Часть</w:t>
      </w:r>
      <w:r w:rsidRPr="003E1CCE">
        <w:rPr>
          <w:rFonts w:ascii="Arial" w:eastAsiaTheme="minorEastAsia" w:hAnsi="Arial" w:cs="Arial"/>
          <w:color w:val="000000"/>
          <w:lang w:val="en-US" w:eastAsia="en-US"/>
        </w:rPr>
        <w:t xml:space="preserve"> 1. </w:t>
      </w:r>
      <w:r w:rsidRPr="00442523">
        <w:rPr>
          <w:rFonts w:ascii="Arial" w:eastAsiaTheme="minorEastAsia" w:hAnsi="Arial" w:cs="Arial"/>
          <w:color w:val="000000"/>
          <w:lang w:val="ru" w:eastAsia="en-US"/>
        </w:rPr>
        <w:t>Характеристики</w:t>
      </w:r>
      <w:r w:rsidRPr="003E1CCE">
        <w:rPr>
          <w:rFonts w:ascii="Arial" w:eastAsiaTheme="minorEastAsia" w:hAnsi="Arial" w:cs="Arial"/>
          <w:color w:val="000000"/>
          <w:lang w:val="en-US" w:eastAsia="en-US"/>
        </w:rPr>
        <w:t xml:space="preserve"> EMF </w:t>
      </w:r>
      <w:r w:rsidRPr="00442523">
        <w:rPr>
          <w:rFonts w:ascii="Arial" w:eastAsiaTheme="minorEastAsia" w:hAnsi="Arial" w:cs="Arial"/>
          <w:color w:val="000000"/>
          <w:lang w:val="ru" w:eastAsia="en-US"/>
        </w:rPr>
        <w:t>и</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допуски</w:t>
      </w:r>
      <w:r w:rsidRPr="003E1CCE">
        <w:rPr>
          <w:rFonts w:ascii="Arial" w:eastAsiaTheme="minorEastAsia" w:hAnsi="Arial" w:cs="Arial"/>
          <w:color w:val="000000"/>
          <w:lang w:val="en-US" w:eastAsia="en-US"/>
        </w:rPr>
        <w:t xml:space="preserve"> (IEC 60584-1:2013)</w:t>
      </w:r>
      <w:r w:rsidR="00352242" w:rsidRPr="003E1CCE">
        <w:rPr>
          <w:rFonts w:ascii="Arial" w:eastAsiaTheme="minorEastAsia" w:hAnsi="Arial" w:cs="Arial"/>
          <w:color w:val="000000"/>
          <w:lang w:val="en-US" w:eastAsia="en-US"/>
        </w:rPr>
        <w:t>)</w:t>
      </w:r>
    </w:p>
    <w:p w:rsidR="00442523" w:rsidRPr="00442523" w:rsidRDefault="00442523" w:rsidP="00352242">
      <w:pPr>
        <w:autoSpaceDE w:val="0"/>
        <w:autoSpaceDN w:val="0"/>
        <w:adjustRightInd w:val="0"/>
        <w:ind w:firstLine="720"/>
        <w:jc w:val="both"/>
        <w:rPr>
          <w:rFonts w:ascii="Arial" w:eastAsiaTheme="minorEastAsia" w:hAnsi="Arial" w:cs="Arial"/>
          <w:color w:val="000000"/>
          <w:lang w:eastAsia="en-US"/>
        </w:rPr>
      </w:pPr>
      <w:r w:rsidRPr="00442523">
        <w:rPr>
          <w:rFonts w:ascii="Arial" w:eastAsiaTheme="minorEastAsia" w:hAnsi="Arial" w:cs="Arial"/>
          <w:color w:val="000000"/>
          <w:lang w:val="en-US" w:eastAsia="en-US"/>
        </w:rPr>
        <w:t>EN 60730-2-9:2010</w:t>
      </w:r>
      <w:r w:rsidR="00352242" w:rsidRPr="00352242">
        <w:rPr>
          <w:rFonts w:ascii="Arial" w:eastAsiaTheme="minorEastAsia" w:hAnsi="Arial" w:cs="Arial"/>
          <w:color w:val="000000"/>
          <w:lang w:val="en-US" w:eastAsia="en-US"/>
        </w:rPr>
        <w:t>, Automatic electrical controls for household and similar use - Part 2-9: Particular requirements for temperature sensing controls (IEC 60730-2-9:2008)</w:t>
      </w:r>
      <w:r w:rsidRPr="00442523">
        <w:rPr>
          <w:rFonts w:ascii="Arial" w:eastAsiaTheme="minorEastAsia" w:hAnsi="Arial" w:cs="Arial"/>
          <w:color w:val="000000"/>
          <w:lang w:val="en-US" w:eastAsia="en-US"/>
        </w:rPr>
        <w:t xml:space="preserve"> </w:t>
      </w:r>
      <w:r w:rsidR="00352242" w:rsidRPr="00352242">
        <w:rPr>
          <w:rFonts w:ascii="Arial" w:eastAsiaTheme="minorEastAsia" w:hAnsi="Arial" w:cs="Arial"/>
          <w:color w:val="000000"/>
          <w:lang w:val="en-US" w:eastAsia="en-US"/>
        </w:rPr>
        <w:t>(</w:t>
      </w:r>
      <w:r w:rsidRPr="00442523">
        <w:rPr>
          <w:rFonts w:ascii="Arial" w:eastAsiaTheme="minorEastAsia" w:hAnsi="Arial" w:cs="Arial"/>
          <w:color w:val="000000"/>
          <w:lang w:val="ru" w:eastAsia="en-US"/>
        </w:rPr>
        <w:t>Автоматические</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электрические</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средства</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управления</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для</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бытового</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и</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аналогичного</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использования</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Часть 2-9. Особые требования к устройствам управления с датчиками температуры (IEC 60730-2-9:2008)</w:t>
      </w:r>
      <w:r w:rsidR="00352242">
        <w:rPr>
          <w:rFonts w:ascii="Arial" w:eastAsiaTheme="minorEastAsia" w:hAnsi="Arial" w:cs="Arial"/>
          <w:color w:val="000000"/>
          <w:lang w:val="ru" w:eastAsia="en-US"/>
        </w:rPr>
        <w:t>)</w:t>
      </w:r>
    </w:p>
    <w:p w:rsidR="00442523" w:rsidRPr="00442523" w:rsidRDefault="00442523" w:rsidP="00352242">
      <w:pPr>
        <w:autoSpaceDE w:val="0"/>
        <w:autoSpaceDN w:val="0"/>
        <w:adjustRightInd w:val="0"/>
        <w:ind w:firstLine="720"/>
        <w:jc w:val="both"/>
        <w:rPr>
          <w:rFonts w:ascii="Arial" w:eastAsiaTheme="minorEastAsia" w:hAnsi="Arial" w:cs="Arial"/>
          <w:color w:val="000000"/>
          <w:lang w:eastAsia="en-US"/>
        </w:rPr>
      </w:pPr>
      <w:r w:rsidRPr="00442523">
        <w:rPr>
          <w:rFonts w:ascii="Arial" w:eastAsiaTheme="minorEastAsia" w:hAnsi="Arial" w:cs="Arial"/>
          <w:color w:val="000000"/>
          <w:lang w:val="en-US" w:eastAsia="en-US"/>
        </w:rPr>
        <w:t>EN</w:t>
      </w:r>
      <w:r w:rsidRPr="00442523">
        <w:rPr>
          <w:rFonts w:ascii="Arial" w:eastAsiaTheme="minorEastAsia" w:hAnsi="Arial" w:cs="Arial"/>
          <w:color w:val="000000"/>
          <w:lang w:eastAsia="en-US"/>
        </w:rPr>
        <w:t xml:space="preserve"> 60751:2008,</w:t>
      </w:r>
      <w:r w:rsidR="00352242" w:rsidRPr="00352242">
        <w:rPr>
          <w:rFonts w:ascii="Arial" w:eastAsiaTheme="minorEastAsia" w:hAnsi="Arial" w:cs="Arial"/>
          <w:color w:val="000000"/>
          <w:lang w:eastAsia="en-US"/>
        </w:rPr>
        <w:t xml:space="preserve"> </w:t>
      </w:r>
      <w:r w:rsidR="00352242" w:rsidRPr="00352242">
        <w:rPr>
          <w:rFonts w:ascii="Arial" w:eastAsiaTheme="minorEastAsia" w:hAnsi="Arial" w:cs="Arial"/>
          <w:color w:val="000000"/>
          <w:lang w:val="en-US" w:eastAsia="en-US"/>
        </w:rPr>
        <w:t>Industrial</w:t>
      </w:r>
      <w:r w:rsidR="00352242" w:rsidRPr="00352242">
        <w:rPr>
          <w:rFonts w:ascii="Arial" w:eastAsiaTheme="minorEastAsia" w:hAnsi="Arial" w:cs="Arial"/>
          <w:color w:val="000000"/>
          <w:lang w:eastAsia="en-US"/>
        </w:rPr>
        <w:t xml:space="preserve"> </w:t>
      </w:r>
      <w:r w:rsidR="00352242" w:rsidRPr="00352242">
        <w:rPr>
          <w:rFonts w:ascii="Arial" w:eastAsiaTheme="minorEastAsia" w:hAnsi="Arial" w:cs="Arial"/>
          <w:color w:val="000000"/>
          <w:lang w:val="en-US" w:eastAsia="en-US"/>
        </w:rPr>
        <w:t>platinum</w:t>
      </w:r>
      <w:r w:rsidR="00352242" w:rsidRPr="00352242">
        <w:rPr>
          <w:rFonts w:ascii="Arial" w:eastAsiaTheme="minorEastAsia" w:hAnsi="Arial" w:cs="Arial"/>
          <w:color w:val="000000"/>
          <w:lang w:eastAsia="en-US"/>
        </w:rPr>
        <w:t xml:space="preserve"> </w:t>
      </w:r>
      <w:r w:rsidR="00352242" w:rsidRPr="00352242">
        <w:rPr>
          <w:rFonts w:ascii="Arial" w:eastAsiaTheme="minorEastAsia" w:hAnsi="Arial" w:cs="Arial"/>
          <w:color w:val="000000"/>
          <w:lang w:val="en-US" w:eastAsia="en-US"/>
        </w:rPr>
        <w:t>resistance</w:t>
      </w:r>
      <w:r w:rsidR="00352242" w:rsidRPr="00352242">
        <w:rPr>
          <w:rFonts w:ascii="Arial" w:eastAsiaTheme="minorEastAsia" w:hAnsi="Arial" w:cs="Arial"/>
          <w:color w:val="000000"/>
          <w:lang w:eastAsia="en-US"/>
        </w:rPr>
        <w:t xml:space="preserve"> </w:t>
      </w:r>
      <w:r w:rsidR="00352242" w:rsidRPr="00352242">
        <w:rPr>
          <w:rFonts w:ascii="Arial" w:eastAsiaTheme="minorEastAsia" w:hAnsi="Arial" w:cs="Arial"/>
          <w:color w:val="000000"/>
          <w:lang w:val="en-US" w:eastAsia="en-US"/>
        </w:rPr>
        <w:t>thermometers</w:t>
      </w:r>
      <w:r w:rsidR="00352242" w:rsidRPr="00352242">
        <w:rPr>
          <w:rFonts w:ascii="Arial" w:eastAsiaTheme="minorEastAsia" w:hAnsi="Arial" w:cs="Arial"/>
          <w:color w:val="000000"/>
          <w:lang w:eastAsia="en-US"/>
        </w:rPr>
        <w:t xml:space="preserve"> </w:t>
      </w:r>
      <w:r w:rsidR="00352242" w:rsidRPr="00352242">
        <w:rPr>
          <w:rFonts w:ascii="Arial" w:eastAsiaTheme="minorEastAsia" w:hAnsi="Arial" w:cs="Arial"/>
          <w:color w:val="000000"/>
          <w:lang w:val="en-US" w:eastAsia="en-US"/>
        </w:rPr>
        <w:t>and</w:t>
      </w:r>
      <w:r w:rsidR="00352242" w:rsidRPr="00352242">
        <w:rPr>
          <w:rFonts w:ascii="Arial" w:eastAsiaTheme="minorEastAsia" w:hAnsi="Arial" w:cs="Arial"/>
          <w:color w:val="000000"/>
          <w:lang w:eastAsia="en-US"/>
        </w:rPr>
        <w:t xml:space="preserve"> </w:t>
      </w:r>
      <w:r w:rsidR="00352242" w:rsidRPr="00352242">
        <w:rPr>
          <w:rFonts w:ascii="Arial" w:eastAsiaTheme="minorEastAsia" w:hAnsi="Arial" w:cs="Arial"/>
          <w:color w:val="000000"/>
          <w:lang w:val="en-US" w:eastAsia="en-US"/>
        </w:rPr>
        <w:t>platinum</w:t>
      </w:r>
      <w:r w:rsidR="00352242" w:rsidRPr="00352242">
        <w:rPr>
          <w:rFonts w:ascii="Arial" w:eastAsiaTheme="minorEastAsia" w:hAnsi="Arial" w:cs="Arial"/>
          <w:color w:val="000000"/>
          <w:lang w:eastAsia="en-US"/>
        </w:rPr>
        <w:t xml:space="preserve"> </w:t>
      </w:r>
      <w:r w:rsidR="00352242" w:rsidRPr="00352242">
        <w:rPr>
          <w:rFonts w:ascii="Arial" w:eastAsiaTheme="minorEastAsia" w:hAnsi="Arial" w:cs="Arial"/>
          <w:color w:val="000000"/>
          <w:lang w:val="en-US" w:eastAsia="en-US"/>
        </w:rPr>
        <w:t>temperature</w:t>
      </w:r>
      <w:r w:rsidR="00352242" w:rsidRPr="00352242">
        <w:rPr>
          <w:rFonts w:ascii="Arial" w:eastAsiaTheme="minorEastAsia" w:hAnsi="Arial" w:cs="Arial"/>
          <w:color w:val="000000"/>
          <w:lang w:eastAsia="en-US"/>
        </w:rPr>
        <w:t xml:space="preserve"> </w:t>
      </w:r>
      <w:r w:rsidR="00352242" w:rsidRPr="00352242">
        <w:rPr>
          <w:rFonts w:ascii="Arial" w:eastAsiaTheme="minorEastAsia" w:hAnsi="Arial" w:cs="Arial"/>
          <w:color w:val="000000"/>
          <w:lang w:val="en-US" w:eastAsia="en-US"/>
        </w:rPr>
        <w:t>sensors</w:t>
      </w:r>
      <w:r w:rsidR="00352242">
        <w:rPr>
          <w:rFonts w:ascii="Arial" w:eastAsiaTheme="minorEastAsia" w:hAnsi="Arial" w:cs="Arial"/>
          <w:color w:val="000000"/>
          <w:lang w:eastAsia="en-US"/>
        </w:rPr>
        <w:t xml:space="preserve"> </w:t>
      </w:r>
      <w:r w:rsidR="00352242" w:rsidRPr="00352242">
        <w:rPr>
          <w:rFonts w:ascii="Arial" w:eastAsiaTheme="minorEastAsia" w:hAnsi="Arial" w:cs="Arial"/>
          <w:color w:val="000000"/>
          <w:lang w:val="ru" w:eastAsia="en-US"/>
        </w:rPr>
        <w:t>(IEC 60751:2008)</w:t>
      </w:r>
      <w:r w:rsidRPr="00442523">
        <w:rPr>
          <w:rFonts w:ascii="Arial" w:eastAsiaTheme="minorEastAsia" w:hAnsi="Arial" w:cs="Arial"/>
          <w:color w:val="000000"/>
          <w:lang w:val="ru" w:eastAsia="en-US"/>
        </w:rPr>
        <w:t xml:space="preserve"> </w:t>
      </w:r>
      <w:r w:rsidR="00352242">
        <w:rPr>
          <w:rFonts w:ascii="Arial" w:eastAsiaTheme="minorEastAsia" w:hAnsi="Arial" w:cs="Arial"/>
          <w:color w:val="000000"/>
          <w:lang w:val="ru" w:eastAsia="en-US"/>
        </w:rPr>
        <w:t>(</w:t>
      </w:r>
      <w:r w:rsidRPr="00442523">
        <w:rPr>
          <w:rFonts w:ascii="Arial" w:eastAsiaTheme="minorEastAsia" w:hAnsi="Arial" w:cs="Arial"/>
          <w:color w:val="000000"/>
          <w:lang w:val="ru" w:eastAsia="en-US"/>
        </w:rPr>
        <w:t>Промышленные платиновые термометры сопротивления и платиновые датчики температуры (IEC 60751:2008)</w:t>
      </w:r>
      <w:r w:rsidR="00352242">
        <w:rPr>
          <w:rFonts w:ascii="Arial" w:eastAsiaTheme="minorEastAsia" w:hAnsi="Arial" w:cs="Arial"/>
          <w:color w:val="000000"/>
          <w:lang w:val="ru" w:eastAsia="en-US"/>
        </w:rPr>
        <w:t>)</w:t>
      </w:r>
    </w:p>
    <w:p w:rsidR="00442523" w:rsidRPr="003E1CCE" w:rsidRDefault="00442523" w:rsidP="00352242">
      <w:pPr>
        <w:autoSpaceDE w:val="0"/>
        <w:autoSpaceDN w:val="0"/>
        <w:adjustRightInd w:val="0"/>
        <w:ind w:firstLine="720"/>
        <w:jc w:val="both"/>
        <w:rPr>
          <w:rFonts w:ascii="Arial" w:eastAsiaTheme="minorEastAsia" w:hAnsi="Arial" w:cs="Arial"/>
          <w:color w:val="000000"/>
          <w:lang w:val="en-US" w:eastAsia="en-US"/>
        </w:rPr>
      </w:pPr>
      <w:r w:rsidRPr="00442523">
        <w:rPr>
          <w:rFonts w:ascii="Arial" w:eastAsiaTheme="minorEastAsia" w:hAnsi="Arial" w:cs="Arial"/>
          <w:color w:val="000000"/>
          <w:lang w:val="en-US" w:eastAsia="en-US"/>
        </w:rPr>
        <w:t xml:space="preserve">EN ISO 228-1:2003, </w:t>
      </w:r>
      <w:r w:rsidR="00352242" w:rsidRPr="00352242">
        <w:rPr>
          <w:rFonts w:ascii="Arial" w:eastAsiaTheme="minorEastAsia" w:hAnsi="Arial" w:cs="Arial"/>
          <w:color w:val="000000"/>
          <w:lang w:val="en-US" w:eastAsia="en-US"/>
        </w:rPr>
        <w:t>Pipe threads where pressure-tight joints are not made on the threads - Part 1: Dimensions, tolerances and designation (ISO 228-1:2000) (</w:t>
      </w:r>
      <w:r w:rsidRPr="00442523">
        <w:rPr>
          <w:rFonts w:ascii="Arial" w:eastAsiaTheme="minorEastAsia" w:hAnsi="Arial" w:cs="Arial"/>
          <w:color w:val="000000"/>
          <w:lang w:val="ru" w:eastAsia="en-US"/>
        </w:rPr>
        <w:t>Трубная</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резьба</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на</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которой</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не</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выполнены</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герметичные</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соединения</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Часть</w:t>
      </w:r>
      <w:r w:rsidRPr="003E1CCE">
        <w:rPr>
          <w:rFonts w:ascii="Arial" w:eastAsiaTheme="minorEastAsia" w:hAnsi="Arial" w:cs="Arial"/>
          <w:color w:val="000000"/>
          <w:lang w:val="en-US" w:eastAsia="en-US"/>
        </w:rPr>
        <w:t xml:space="preserve"> 1. </w:t>
      </w:r>
      <w:r w:rsidRPr="00442523">
        <w:rPr>
          <w:rFonts w:ascii="Arial" w:eastAsiaTheme="minorEastAsia" w:hAnsi="Arial" w:cs="Arial"/>
          <w:color w:val="000000"/>
          <w:lang w:val="ru" w:eastAsia="en-US"/>
        </w:rPr>
        <w:t>Размеры</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допуски</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и</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обозначения</w:t>
      </w:r>
      <w:r w:rsidRPr="003E1CCE">
        <w:rPr>
          <w:rFonts w:ascii="Arial" w:eastAsiaTheme="minorEastAsia" w:hAnsi="Arial" w:cs="Arial"/>
          <w:color w:val="000000"/>
          <w:lang w:val="en-US" w:eastAsia="en-US"/>
        </w:rPr>
        <w:t xml:space="preserve"> (ISO 228-1:2000)</w:t>
      </w:r>
      <w:r w:rsidR="00352242" w:rsidRPr="003E1CCE">
        <w:rPr>
          <w:rFonts w:ascii="Arial" w:eastAsiaTheme="minorEastAsia" w:hAnsi="Arial" w:cs="Arial"/>
          <w:color w:val="000000"/>
          <w:lang w:val="en-US" w:eastAsia="en-US"/>
        </w:rPr>
        <w:t>)</w:t>
      </w:r>
    </w:p>
    <w:p w:rsidR="00442523" w:rsidRPr="00442523" w:rsidRDefault="00442523" w:rsidP="00352242">
      <w:pPr>
        <w:autoSpaceDE w:val="0"/>
        <w:autoSpaceDN w:val="0"/>
        <w:adjustRightInd w:val="0"/>
        <w:ind w:firstLine="720"/>
        <w:jc w:val="both"/>
        <w:rPr>
          <w:rFonts w:ascii="Arial" w:eastAsiaTheme="minorEastAsia" w:hAnsi="Arial" w:cs="Arial"/>
          <w:color w:val="000000"/>
          <w:lang w:val="en-US" w:eastAsia="en-US"/>
        </w:rPr>
      </w:pPr>
      <w:r w:rsidRPr="00442523">
        <w:rPr>
          <w:rFonts w:ascii="Arial" w:eastAsiaTheme="minorEastAsia" w:hAnsi="Arial" w:cs="Arial"/>
          <w:color w:val="000000"/>
          <w:lang w:val="en-US" w:eastAsia="en-US"/>
        </w:rPr>
        <w:t>EN ISO 3166-1:2014,</w:t>
      </w:r>
      <w:r w:rsidR="00352242" w:rsidRPr="00352242">
        <w:rPr>
          <w:rFonts w:ascii="Arial" w:eastAsiaTheme="minorEastAsia" w:hAnsi="Arial" w:cs="Arial"/>
          <w:color w:val="000000"/>
          <w:lang w:val="en-US" w:eastAsia="en-US"/>
        </w:rPr>
        <w:t xml:space="preserve"> Codes for the representation of names of countries and their subdivisions - Part 1: Country codes (ISO 3166-1:2013)</w:t>
      </w:r>
      <w:r w:rsidRPr="00442523">
        <w:rPr>
          <w:rFonts w:ascii="Arial" w:eastAsiaTheme="minorEastAsia" w:hAnsi="Arial" w:cs="Arial"/>
          <w:color w:val="000000"/>
          <w:lang w:val="en-US" w:eastAsia="en-US"/>
        </w:rPr>
        <w:t xml:space="preserve"> </w:t>
      </w:r>
      <w:r w:rsidR="00352242" w:rsidRPr="00352242">
        <w:rPr>
          <w:rFonts w:ascii="Arial" w:eastAsiaTheme="minorEastAsia" w:hAnsi="Arial" w:cs="Arial"/>
          <w:color w:val="000000"/>
          <w:lang w:val="en-US" w:eastAsia="en-US"/>
        </w:rPr>
        <w:t>(</w:t>
      </w:r>
      <w:r w:rsidRPr="00442523">
        <w:rPr>
          <w:rFonts w:ascii="Arial" w:eastAsiaTheme="minorEastAsia" w:hAnsi="Arial" w:cs="Arial"/>
          <w:color w:val="000000"/>
          <w:lang w:val="ru" w:eastAsia="en-US"/>
        </w:rPr>
        <w:t>Коды</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для</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представления</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названий</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стран</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и</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их</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подразделений</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Часть</w:t>
      </w:r>
      <w:r w:rsidRPr="003E1CCE">
        <w:rPr>
          <w:rFonts w:ascii="Arial" w:eastAsiaTheme="minorEastAsia" w:hAnsi="Arial" w:cs="Arial"/>
          <w:color w:val="000000"/>
          <w:lang w:val="en-US" w:eastAsia="en-US"/>
        </w:rPr>
        <w:t xml:space="preserve"> 1: </w:t>
      </w:r>
      <w:r w:rsidRPr="00442523">
        <w:rPr>
          <w:rFonts w:ascii="Arial" w:eastAsiaTheme="minorEastAsia" w:hAnsi="Arial" w:cs="Arial"/>
          <w:color w:val="000000"/>
          <w:lang w:val="ru" w:eastAsia="en-US"/>
        </w:rPr>
        <w:t>Коды</w:t>
      </w:r>
      <w:r w:rsidRPr="003E1CCE">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стран</w:t>
      </w:r>
      <w:r w:rsidRPr="003E1CCE">
        <w:rPr>
          <w:rFonts w:ascii="Arial" w:eastAsiaTheme="minorEastAsia" w:hAnsi="Arial" w:cs="Arial"/>
          <w:color w:val="000000"/>
          <w:lang w:val="en-US" w:eastAsia="en-US"/>
        </w:rPr>
        <w:t xml:space="preserve"> (ISO 3166-1:2013)</w:t>
      </w:r>
      <w:r w:rsidR="00352242" w:rsidRPr="003E1CCE">
        <w:rPr>
          <w:rFonts w:ascii="Arial" w:eastAsiaTheme="minorEastAsia" w:hAnsi="Arial" w:cs="Arial"/>
          <w:color w:val="000000"/>
          <w:lang w:val="en-US" w:eastAsia="en-US"/>
        </w:rPr>
        <w:t>)</w:t>
      </w:r>
    </w:p>
    <w:p w:rsidR="00442523" w:rsidRPr="00442523" w:rsidRDefault="00442523" w:rsidP="00352242">
      <w:pPr>
        <w:autoSpaceDE w:val="0"/>
        <w:autoSpaceDN w:val="0"/>
        <w:adjustRightInd w:val="0"/>
        <w:ind w:firstLine="720"/>
        <w:jc w:val="both"/>
        <w:rPr>
          <w:rFonts w:ascii="Arial" w:eastAsiaTheme="minorEastAsia" w:hAnsi="Arial" w:cs="Arial"/>
          <w:color w:val="000000"/>
          <w:lang w:val="en-US" w:eastAsia="en-US"/>
        </w:rPr>
      </w:pPr>
      <w:r w:rsidRPr="00442523">
        <w:rPr>
          <w:rFonts w:ascii="Arial" w:eastAsiaTheme="minorEastAsia" w:hAnsi="Arial" w:cs="Arial"/>
          <w:color w:val="000000"/>
          <w:lang w:val="en-US" w:eastAsia="en-US"/>
        </w:rPr>
        <w:lastRenderedPageBreak/>
        <w:t xml:space="preserve">ISO 7-1, </w:t>
      </w:r>
      <w:r w:rsidR="00352242" w:rsidRPr="00352242">
        <w:rPr>
          <w:rFonts w:ascii="Arial" w:eastAsiaTheme="minorEastAsia" w:hAnsi="Arial" w:cs="Arial"/>
          <w:color w:val="000000"/>
          <w:lang w:val="en-US" w:eastAsia="en-US"/>
        </w:rPr>
        <w:t>Pipe threads where pressure-tight joints are made on the threads — Part 1: Dimensions, tolerances and designation (</w:t>
      </w:r>
      <w:r w:rsidRPr="00442523">
        <w:rPr>
          <w:rFonts w:ascii="Arial" w:eastAsiaTheme="minorEastAsia" w:hAnsi="Arial" w:cs="Arial"/>
          <w:color w:val="000000"/>
          <w:lang w:val="ru" w:eastAsia="en-US"/>
        </w:rPr>
        <w:t>Трубная</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резьба</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на</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которой</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выполнены</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герметичные</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соединения</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Часть</w:t>
      </w:r>
      <w:r w:rsidRPr="003E1CCE">
        <w:rPr>
          <w:rFonts w:ascii="Arial" w:eastAsiaTheme="minorEastAsia" w:hAnsi="Arial" w:cs="Arial"/>
          <w:color w:val="000000"/>
          <w:lang w:val="en-US" w:eastAsia="en-US"/>
        </w:rPr>
        <w:t xml:space="preserve"> 1. </w:t>
      </w:r>
      <w:r w:rsidRPr="00442523">
        <w:rPr>
          <w:rFonts w:ascii="Arial" w:eastAsiaTheme="minorEastAsia" w:hAnsi="Arial" w:cs="Arial"/>
          <w:color w:val="000000"/>
          <w:lang w:val="ru" w:eastAsia="en-US"/>
        </w:rPr>
        <w:t>Размеры</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допуски</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и</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обозначения</w:t>
      </w:r>
      <w:r w:rsidR="00352242" w:rsidRPr="00352242">
        <w:rPr>
          <w:rFonts w:ascii="Arial" w:eastAsiaTheme="minorEastAsia" w:hAnsi="Arial" w:cs="Arial"/>
          <w:color w:val="000000"/>
          <w:lang w:val="en-US" w:eastAsia="en-US"/>
        </w:rPr>
        <w:t>)</w:t>
      </w:r>
    </w:p>
    <w:p w:rsidR="00442523" w:rsidRPr="00442523" w:rsidRDefault="00442523" w:rsidP="00442523">
      <w:pPr>
        <w:autoSpaceDE w:val="0"/>
        <w:autoSpaceDN w:val="0"/>
        <w:adjustRightInd w:val="0"/>
        <w:ind w:firstLine="720"/>
        <w:jc w:val="both"/>
        <w:rPr>
          <w:rFonts w:ascii="Arial" w:eastAsiaTheme="minorEastAsia" w:hAnsi="Arial" w:cs="Arial"/>
          <w:color w:val="000000"/>
          <w:lang w:eastAsia="en-US"/>
        </w:rPr>
      </w:pPr>
      <w:r w:rsidRPr="00442523">
        <w:rPr>
          <w:rFonts w:ascii="Arial" w:eastAsiaTheme="minorEastAsia" w:hAnsi="Arial" w:cs="Arial"/>
          <w:color w:val="000000"/>
          <w:lang w:val="en-US" w:eastAsia="en-US"/>
        </w:rPr>
        <w:t xml:space="preserve">ISO 7005-1:2011, </w:t>
      </w:r>
      <w:r w:rsidR="00352242" w:rsidRPr="00352242">
        <w:rPr>
          <w:rFonts w:ascii="Arial" w:eastAsiaTheme="minorEastAsia" w:hAnsi="Arial" w:cs="Arial"/>
          <w:color w:val="000000"/>
          <w:lang w:val="en-US" w:eastAsia="en-US"/>
        </w:rPr>
        <w:t>Pipe flanges — Part 1: Steel flanges for industrial and general service piping systems (</w:t>
      </w:r>
      <w:r w:rsidRPr="00442523">
        <w:rPr>
          <w:rFonts w:ascii="Arial" w:eastAsiaTheme="minorEastAsia" w:hAnsi="Arial" w:cs="Arial"/>
          <w:color w:val="000000"/>
          <w:lang w:val="ru" w:eastAsia="en-US"/>
        </w:rPr>
        <w:t>Фланцы</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для</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труб</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Часть 1. Стальные фланцы для трубопроводных систем промышленного и общего назначения</w:t>
      </w:r>
      <w:r w:rsidR="00352242">
        <w:rPr>
          <w:rFonts w:ascii="Arial" w:eastAsiaTheme="minorEastAsia" w:hAnsi="Arial" w:cs="Arial"/>
          <w:color w:val="000000"/>
          <w:lang w:val="ru" w:eastAsia="en-US"/>
        </w:rPr>
        <w:t>)</w:t>
      </w:r>
    </w:p>
    <w:p w:rsidR="00442523" w:rsidRPr="00442523" w:rsidRDefault="00442523" w:rsidP="00442523">
      <w:pPr>
        <w:autoSpaceDE w:val="0"/>
        <w:autoSpaceDN w:val="0"/>
        <w:adjustRightInd w:val="0"/>
        <w:ind w:firstLine="720"/>
        <w:jc w:val="both"/>
        <w:rPr>
          <w:rFonts w:ascii="Arial" w:eastAsiaTheme="minorEastAsia" w:hAnsi="Arial" w:cs="Arial"/>
          <w:color w:val="000000"/>
          <w:lang w:val="en-US" w:eastAsia="en-US"/>
        </w:rPr>
      </w:pPr>
      <w:r w:rsidRPr="00442523">
        <w:rPr>
          <w:rFonts w:ascii="Arial" w:eastAsiaTheme="minorEastAsia" w:hAnsi="Arial" w:cs="Arial"/>
          <w:color w:val="000000"/>
          <w:lang w:val="en-US" w:eastAsia="en-US"/>
        </w:rPr>
        <w:t>ISO 7005-2:1988</w:t>
      </w:r>
      <w:r w:rsidR="00352242" w:rsidRPr="00352242">
        <w:rPr>
          <w:rFonts w:ascii="Arial" w:eastAsiaTheme="minorEastAsia" w:hAnsi="Arial" w:cs="Arial"/>
          <w:color w:val="000000"/>
          <w:lang w:val="en-US" w:eastAsia="en-US"/>
        </w:rPr>
        <w:t>, Metallic flanges — Part 2: Cast iron flanges</w:t>
      </w:r>
      <w:r w:rsidRPr="00442523">
        <w:rPr>
          <w:rFonts w:ascii="Arial" w:eastAsiaTheme="minorEastAsia" w:hAnsi="Arial" w:cs="Arial"/>
          <w:color w:val="000000"/>
          <w:lang w:val="en-US" w:eastAsia="en-US"/>
        </w:rPr>
        <w:t xml:space="preserve"> </w:t>
      </w:r>
      <w:r w:rsidR="00352242" w:rsidRPr="00352242">
        <w:rPr>
          <w:rFonts w:ascii="Arial" w:eastAsiaTheme="minorEastAsia" w:hAnsi="Arial" w:cs="Arial"/>
          <w:color w:val="000000"/>
          <w:lang w:val="en-US" w:eastAsia="en-US"/>
        </w:rPr>
        <w:t>(</w:t>
      </w:r>
      <w:r w:rsidRPr="00442523">
        <w:rPr>
          <w:rFonts w:ascii="Arial" w:eastAsiaTheme="minorEastAsia" w:hAnsi="Arial" w:cs="Arial"/>
          <w:color w:val="000000"/>
          <w:lang w:val="ru" w:eastAsia="en-US"/>
        </w:rPr>
        <w:t>Фланцы</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металлические</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Часть</w:t>
      </w:r>
      <w:r w:rsidRPr="003E1CCE">
        <w:rPr>
          <w:rFonts w:ascii="Arial" w:eastAsiaTheme="minorEastAsia" w:hAnsi="Arial" w:cs="Arial"/>
          <w:color w:val="000000"/>
          <w:lang w:val="en-US" w:eastAsia="en-US"/>
        </w:rPr>
        <w:t xml:space="preserve"> 2. </w:t>
      </w:r>
      <w:r w:rsidRPr="00442523">
        <w:rPr>
          <w:rFonts w:ascii="Arial" w:eastAsiaTheme="minorEastAsia" w:hAnsi="Arial" w:cs="Arial"/>
          <w:color w:val="000000"/>
          <w:lang w:val="ru" w:eastAsia="en-US"/>
        </w:rPr>
        <w:t>Фланцы</w:t>
      </w:r>
      <w:r w:rsidRPr="00442523">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чугунные</w:t>
      </w:r>
      <w:r w:rsidR="00352242" w:rsidRPr="00352242">
        <w:rPr>
          <w:rFonts w:ascii="Arial" w:eastAsiaTheme="minorEastAsia" w:hAnsi="Arial" w:cs="Arial"/>
          <w:color w:val="000000"/>
          <w:lang w:val="en-US" w:eastAsia="en-US"/>
        </w:rPr>
        <w:t>)</w:t>
      </w:r>
    </w:p>
    <w:p w:rsidR="00442523" w:rsidRPr="00442523" w:rsidRDefault="00442523" w:rsidP="00442523">
      <w:pPr>
        <w:pStyle w:val="Style34"/>
        <w:ind w:firstLine="709"/>
        <w:jc w:val="both"/>
        <w:rPr>
          <w:rStyle w:val="FontStyle72"/>
          <w:sz w:val="24"/>
          <w:szCs w:val="24"/>
          <w:lang w:eastAsia="en-US"/>
        </w:rPr>
      </w:pPr>
      <w:r w:rsidRPr="00352242">
        <w:rPr>
          <w:rFonts w:ascii="Arial" w:eastAsiaTheme="minorEastAsia" w:hAnsi="Arial" w:cs="Arial"/>
          <w:color w:val="000000"/>
          <w:lang w:val="en-US" w:eastAsia="en-US"/>
        </w:rPr>
        <w:t>ISO 7005-3:1988</w:t>
      </w:r>
      <w:r w:rsidR="00352242" w:rsidRPr="00352242">
        <w:rPr>
          <w:rFonts w:ascii="Arial" w:eastAsiaTheme="minorEastAsia" w:hAnsi="Arial" w:cs="Arial"/>
          <w:color w:val="000000"/>
          <w:lang w:val="en-US" w:eastAsia="en-US"/>
        </w:rPr>
        <w:t>, Metallic flanges — Part 3: Copper alloy and composite flanges</w:t>
      </w:r>
      <w:r w:rsidRPr="00352242">
        <w:rPr>
          <w:rFonts w:ascii="Arial" w:eastAsiaTheme="minorEastAsia" w:hAnsi="Arial" w:cs="Arial"/>
          <w:color w:val="000000"/>
          <w:lang w:val="en-US" w:eastAsia="en-US"/>
        </w:rPr>
        <w:t xml:space="preserve"> </w:t>
      </w:r>
      <w:r w:rsidR="00352242" w:rsidRPr="00352242">
        <w:rPr>
          <w:rFonts w:ascii="Arial" w:eastAsiaTheme="minorEastAsia" w:hAnsi="Arial" w:cs="Arial"/>
          <w:color w:val="000000"/>
          <w:lang w:val="en-US" w:eastAsia="en-US"/>
        </w:rPr>
        <w:t>(</w:t>
      </w:r>
      <w:r w:rsidRPr="00442523">
        <w:rPr>
          <w:rFonts w:ascii="Arial" w:eastAsiaTheme="minorEastAsia" w:hAnsi="Arial" w:cs="Arial"/>
          <w:color w:val="000000"/>
          <w:lang w:val="ru" w:eastAsia="en-US"/>
        </w:rPr>
        <w:t>Фланцы</w:t>
      </w:r>
      <w:r w:rsidRPr="00352242">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металлические</w:t>
      </w:r>
      <w:r w:rsidRPr="00352242">
        <w:rPr>
          <w:rFonts w:ascii="Arial" w:eastAsiaTheme="minorEastAsia" w:hAnsi="Arial" w:cs="Arial"/>
          <w:color w:val="000000"/>
          <w:lang w:val="en-US" w:eastAsia="en-US"/>
        </w:rPr>
        <w:t xml:space="preserve">. </w:t>
      </w:r>
      <w:r w:rsidRPr="00442523">
        <w:rPr>
          <w:rFonts w:ascii="Arial" w:eastAsiaTheme="minorEastAsia" w:hAnsi="Arial" w:cs="Arial"/>
          <w:color w:val="000000"/>
          <w:lang w:val="ru" w:eastAsia="en-US"/>
        </w:rPr>
        <w:t>Часть 3. Фланцы из медных сплавов и композитных материалов</w:t>
      </w:r>
      <w:r w:rsidR="00352242">
        <w:rPr>
          <w:rFonts w:ascii="Arial" w:eastAsiaTheme="minorEastAsia" w:hAnsi="Arial" w:cs="Arial"/>
          <w:color w:val="000000"/>
          <w:lang w:val="ru" w:eastAsia="en-US"/>
        </w:rPr>
        <w:t>)</w:t>
      </w:r>
    </w:p>
    <w:p w:rsidR="003E3821" w:rsidRDefault="003E3821" w:rsidP="00AC6399">
      <w:pPr>
        <w:pStyle w:val="Style34"/>
        <w:widowControl/>
        <w:jc w:val="both"/>
        <w:rPr>
          <w:rStyle w:val="FontStyle284"/>
          <w:i w:val="0"/>
          <w:sz w:val="24"/>
          <w:szCs w:val="24"/>
          <w:lang w:eastAsia="en-US"/>
        </w:rPr>
      </w:pPr>
    </w:p>
    <w:p w:rsidR="004A4D8E" w:rsidRPr="00A0638A" w:rsidRDefault="004A4D8E" w:rsidP="004D3620">
      <w:pPr>
        <w:pStyle w:val="Style34"/>
        <w:widowControl/>
        <w:ind w:firstLine="720"/>
        <w:jc w:val="both"/>
        <w:rPr>
          <w:rStyle w:val="FontStyle284"/>
          <w:i w:val="0"/>
          <w:sz w:val="24"/>
          <w:szCs w:val="24"/>
          <w:lang w:eastAsia="en-US"/>
        </w:rPr>
      </w:pPr>
    </w:p>
    <w:p w:rsidR="004D3620" w:rsidRPr="00A0638A" w:rsidRDefault="004D3620" w:rsidP="004D3620">
      <w:pPr>
        <w:pStyle w:val="Style46"/>
        <w:widowControl/>
        <w:ind w:firstLine="720"/>
        <w:jc w:val="both"/>
        <w:rPr>
          <w:rStyle w:val="FontStyle282"/>
          <w:sz w:val="28"/>
          <w:szCs w:val="24"/>
          <w:lang w:eastAsia="en-US"/>
        </w:rPr>
      </w:pPr>
      <w:bookmarkStart w:id="4" w:name="bookmark3"/>
      <w:r w:rsidRPr="00A0638A">
        <w:rPr>
          <w:rStyle w:val="FontStyle282"/>
          <w:sz w:val="28"/>
          <w:szCs w:val="24"/>
          <w:lang w:eastAsia="en-US"/>
        </w:rPr>
        <w:t>3</w:t>
      </w:r>
      <w:bookmarkEnd w:id="4"/>
      <w:r w:rsidRPr="00A0638A">
        <w:rPr>
          <w:rStyle w:val="FontStyle282"/>
          <w:sz w:val="28"/>
          <w:szCs w:val="24"/>
          <w:lang w:eastAsia="en-US"/>
        </w:rPr>
        <w:t xml:space="preserve"> </w:t>
      </w:r>
      <w:r w:rsidRPr="0041713B">
        <w:rPr>
          <w:rStyle w:val="FontStyle282"/>
          <w:sz w:val="28"/>
          <w:szCs w:val="24"/>
          <w:lang w:eastAsia="en-US"/>
        </w:rPr>
        <w:t>Термины и определения</w:t>
      </w:r>
    </w:p>
    <w:p w:rsidR="009C65FD" w:rsidRPr="00A0638A" w:rsidRDefault="009C65FD" w:rsidP="004D3620">
      <w:pPr>
        <w:pStyle w:val="Style24"/>
        <w:widowControl/>
        <w:ind w:firstLine="720"/>
        <w:jc w:val="both"/>
        <w:rPr>
          <w:rStyle w:val="FontStyle283"/>
          <w:sz w:val="24"/>
          <w:szCs w:val="24"/>
          <w:lang w:eastAsia="en-US"/>
        </w:rPr>
      </w:pPr>
    </w:p>
    <w:p w:rsidR="0056765F" w:rsidRPr="00A0638A" w:rsidRDefault="0056765F" w:rsidP="0056765F">
      <w:pPr>
        <w:pStyle w:val="Style46"/>
        <w:ind w:firstLine="720"/>
        <w:jc w:val="both"/>
        <w:rPr>
          <w:rStyle w:val="FontStyle283"/>
          <w:rFonts w:eastAsia="Times New Roman"/>
          <w:sz w:val="24"/>
          <w:szCs w:val="24"/>
          <w:lang w:eastAsia="en-US"/>
        </w:rPr>
      </w:pPr>
      <w:r w:rsidRPr="00A0638A">
        <w:rPr>
          <w:rStyle w:val="FontStyle283"/>
          <w:rFonts w:eastAsia="Times New Roman"/>
          <w:sz w:val="24"/>
          <w:szCs w:val="24"/>
          <w:lang w:eastAsia="en-US"/>
        </w:rPr>
        <w:t>В настоящем стандарте применены следующие термины с соответствующими определениями.</w:t>
      </w:r>
    </w:p>
    <w:p w:rsidR="0056765F" w:rsidRPr="00A0638A" w:rsidRDefault="0056765F" w:rsidP="0056765F">
      <w:pPr>
        <w:pStyle w:val="Style46"/>
        <w:ind w:firstLine="720"/>
        <w:jc w:val="both"/>
        <w:rPr>
          <w:rStyle w:val="FontStyle283"/>
          <w:rFonts w:eastAsia="Times New Roman"/>
          <w:sz w:val="24"/>
          <w:szCs w:val="24"/>
          <w:lang w:eastAsia="en-US"/>
        </w:rPr>
      </w:pPr>
    </w:p>
    <w:p w:rsidR="0056765F" w:rsidRPr="007D04CC" w:rsidRDefault="0056765F" w:rsidP="0056765F">
      <w:pPr>
        <w:pStyle w:val="Style46"/>
        <w:ind w:firstLine="720"/>
        <w:jc w:val="both"/>
        <w:rPr>
          <w:rStyle w:val="FontStyle283"/>
          <w:rFonts w:eastAsia="Times New Roman"/>
          <w:sz w:val="20"/>
          <w:szCs w:val="24"/>
          <w:lang w:eastAsia="en-US"/>
        </w:rPr>
      </w:pPr>
      <w:r w:rsidRPr="007D04CC">
        <w:rPr>
          <w:rStyle w:val="FontStyle283"/>
          <w:rFonts w:eastAsia="Times New Roman"/>
          <w:sz w:val="20"/>
          <w:szCs w:val="24"/>
          <w:lang w:eastAsia="en-US"/>
        </w:rPr>
        <w:t>ISO и IEC поддерживают следующие терминологические базы данных для использования в стандартизации:</w:t>
      </w:r>
    </w:p>
    <w:p w:rsidR="0056765F" w:rsidRPr="007D04CC" w:rsidRDefault="0056765F" w:rsidP="0056765F">
      <w:pPr>
        <w:pStyle w:val="Style46"/>
        <w:ind w:firstLine="720"/>
        <w:jc w:val="both"/>
        <w:rPr>
          <w:rStyle w:val="FontStyle283"/>
          <w:rFonts w:eastAsia="Times New Roman"/>
          <w:sz w:val="20"/>
          <w:szCs w:val="24"/>
          <w:lang w:eastAsia="en-US"/>
        </w:rPr>
      </w:pPr>
      <w:r w:rsidRPr="007D04CC">
        <w:rPr>
          <w:rStyle w:val="FontStyle283"/>
          <w:rFonts w:eastAsia="Times New Roman"/>
          <w:sz w:val="20"/>
          <w:szCs w:val="24"/>
          <w:lang w:eastAsia="en-US"/>
        </w:rPr>
        <w:t xml:space="preserve">– ISO Платформа для просмотра файлов в режиме онлайн: доступная по адресу </w:t>
      </w:r>
      <w:hyperlink r:id="rId14" w:history="1">
        <w:r w:rsidRPr="007D04CC">
          <w:rPr>
            <w:rStyle w:val="af5"/>
            <w:rFonts w:eastAsia="Times New Roman"/>
            <w:sz w:val="20"/>
            <w:lang w:eastAsia="en-US"/>
          </w:rPr>
          <w:t>https://www.iso.org/obp</w:t>
        </w:r>
      </w:hyperlink>
    </w:p>
    <w:p w:rsidR="0056765F" w:rsidRPr="00A0638A" w:rsidRDefault="0056765F" w:rsidP="0056765F">
      <w:pPr>
        <w:pStyle w:val="Style46"/>
        <w:ind w:firstLine="720"/>
        <w:jc w:val="both"/>
        <w:rPr>
          <w:rStyle w:val="FontStyle283"/>
          <w:rFonts w:eastAsia="Times New Roman"/>
          <w:sz w:val="20"/>
          <w:szCs w:val="24"/>
          <w:lang w:eastAsia="en-US"/>
        </w:rPr>
      </w:pPr>
      <w:r w:rsidRPr="007D04CC">
        <w:rPr>
          <w:rStyle w:val="FontStyle283"/>
          <w:rFonts w:eastAsia="Times New Roman"/>
          <w:sz w:val="20"/>
          <w:szCs w:val="24"/>
          <w:lang w:eastAsia="en-US"/>
        </w:rPr>
        <w:t xml:space="preserve">- IEC Electropedia: доступна по адресу </w:t>
      </w:r>
      <w:hyperlink r:id="rId15" w:history="1">
        <w:r w:rsidRPr="007D04CC">
          <w:rPr>
            <w:rStyle w:val="af5"/>
            <w:rFonts w:eastAsia="Times New Roman"/>
            <w:sz w:val="20"/>
            <w:lang w:eastAsia="en-US"/>
          </w:rPr>
          <w:t>http://www.electropedia.org/</w:t>
        </w:r>
      </w:hyperlink>
      <w:r w:rsidRPr="007D04CC">
        <w:rPr>
          <w:rStyle w:val="FontStyle283"/>
          <w:rFonts w:eastAsia="Times New Roman"/>
          <w:sz w:val="20"/>
          <w:szCs w:val="24"/>
          <w:lang w:eastAsia="en-US"/>
        </w:rPr>
        <w:t>.</w:t>
      </w:r>
      <w:r w:rsidRPr="00A0638A">
        <w:rPr>
          <w:rStyle w:val="FontStyle283"/>
          <w:rFonts w:eastAsia="Times New Roman"/>
          <w:sz w:val="20"/>
          <w:szCs w:val="24"/>
          <w:lang w:eastAsia="en-US"/>
        </w:rPr>
        <w:t xml:space="preserve"> </w:t>
      </w:r>
    </w:p>
    <w:p w:rsidR="0056765F" w:rsidRPr="00A0638A" w:rsidRDefault="0056765F" w:rsidP="0056765F">
      <w:pPr>
        <w:pStyle w:val="Style46"/>
        <w:ind w:firstLine="720"/>
        <w:jc w:val="both"/>
        <w:rPr>
          <w:rStyle w:val="FontStyle283"/>
          <w:rFonts w:eastAsia="Times New Roman"/>
          <w:sz w:val="24"/>
          <w:szCs w:val="24"/>
          <w:lang w:eastAsia="en-US"/>
        </w:rPr>
      </w:pPr>
    </w:p>
    <w:p w:rsidR="0056765F" w:rsidRDefault="0056765F" w:rsidP="0056765F">
      <w:pPr>
        <w:pStyle w:val="Style46"/>
        <w:ind w:firstLine="720"/>
        <w:jc w:val="both"/>
        <w:rPr>
          <w:rStyle w:val="FontStyle283"/>
          <w:rFonts w:eastAsia="Times New Roman"/>
          <w:sz w:val="24"/>
          <w:szCs w:val="24"/>
          <w:lang w:eastAsia="en-US"/>
        </w:rPr>
      </w:pPr>
      <w:r w:rsidRPr="00A0638A">
        <w:rPr>
          <w:rStyle w:val="FontStyle283"/>
          <w:rFonts w:eastAsia="Times New Roman"/>
          <w:sz w:val="24"/>
          <w:szCs w:val="24"/>
          <w:lang w:eastAsia="en-US"/>
        </w:rPr>
        <w:t xml:space="preserve">3.1 </w:t>
      </w:r>
      <w:r w:rsidR="007D04CC" w:rsidRPr="007D04CC">
        <w:rPr>
          <w:rStyle w:val="FontStyle283"/>
          <w:rFonts w:eastAsia="Times New Roman"/>
          <w:b/>
          <w:sz w:val="24"/>
          <w:szCs w:val="24"/>
          <w:lang w:eastAsia="en-US"/>
        </w:rPr>
        <w:t>среднее годовое</w:t>
      </w:r>
      <w:r w:rsidR="00A0638A" w:rsidRPr="00A0638A">
        <w:rPr>
          <w:rStyle w:val="FontStyle283"/>
          <w:rFonts w:eastAsia="Times New Roman"/>
          <w:b/>
          <w:sz w:val="24"/>
          <w:szCs w:val="24"/>
          <w:lang w:eastAsia="en-US"/>
        </w:rPr>
        <w:t xml:space="preserve"> </w:t>
      </w:r>
      <w:r w:rsidR="00A0638A" w:rsidRPr="00A0638A">
        <w:rPr>
          <w:rStyle w:val="FontStyle283"/>
          <w:rFonts w:eastAsia="Times New Roman"/>
          <w:sz w:val="24"/>
          <w:szCs w:val="24"/>
          <w:lang w:eastAsia="en-US"/>
        </w:rPr>
        <w:t>(</w:t>
      </w:r>
      <w:r w:rsidR="007D04CC" w:rsidRPr="007D04CC">
        <w:rPr>
          <w:rStyle w:val="FontStyle283"/>
          <w:rFonts w:eastAsia="Times New Roman"/>
          <w:sz w:val="24"/>
          <w:szCs w:val="24"/>
          <w:lang w:eastAsia="en-US"/>
        </w:rPr>
        <w:t>annual average</w:t>
      </w:r>
      <w:r w:rsidR="00A0638A" w:rsidRPr="00A0638A">
        <w:rPr>
          <w:rStyle w:val="FontStyle283"/>
          <w:rFonts w:eastAsia="Times New Roman"/>
          <w:sz w:val="24"/>
          <w:szCs w:val="24"/>
          <w:lang w:eastAsia="en-US"/>
        </w:rPr>
        <w:t>):</w:t>
      </w:r>
      <w:r w:rsidRPr="00A0638A">
        <w:rPr>
          <w:rStyle w:val="FontStyle283"/>
          <w:rFonts w:eastAsia="Times New Roman"/>
          <w:sz w:val="24"/>
          <w:szCs w:val="24"/>
          <w:lang w:eastAsia="en-US"/>
        </w:rPr>
        <w:t xml:space="preserve"> </w:t>
      </w:r>
      <w:r w:rsidR="007D04CC">
        <w:rPr>
          <w:rStyle w:val="FontStyle283"/>
          <w:rFonts w:eastAsia="Times New Roman"/>
          <w:sz w:val="24"/>
          <w:szCs w:val="24"/>
          <w:lang w:eastAsia="en-US"/>
        </w:rPr>
        <w:t>С</w:t>
      </w:r>
      <w:r w:rsidR="007D04CC" w:rsidRPr="007D04CC">
        <w:rPr>
          <w:rStyle w:val="FontStyle283"/>
          <w:rFonts w:eastAsia="Times New Roman"/>
          <w:sz w:val="24"/>
          <w:szCs w:val="24"/>
          <w:lang w:eastAsia="en-US"/>
        </w:rPr>
        <w:t>реднее значение ряда измеренных данных, достаточного объема и продолжительности, служащее для оценки ожидаемого значения рассматриваемого параметра</w:t>
      </w:r>
      <w:r w:rsidR="0041713B">
        <w:rPr>
          <w:rStyle w:val="FontStyle283"/>
          <w:rFonts w:eastAsia="Times New Roman"/>
          <w:sz w:val="24"/>
          <w:szCs w:val="24"/>
          <w:lang w:eastAsia="en-US"/>
        </w:rPr>
        <w:t>.</w:t>
      </w:r>
    </w:p>
    <w:p w:rsidR="00B56752" w:rsidRDefault="00B56752" w:rsidP="0056765F">
      <w:pPr>
        <w:pStyle w:val="Style46"/>
        <w:ind w:firstLine="720"/>
        <w:jc w:val="both"/>
        <w:rPr>
          <w:rStyle w:val="FontStyle283"/>
          <w:rFonts w:eastAsia="Times New Roman"/>
          <w:sz w:val="24"/>
          <w:szCs w:val="24"/>
          <w:lang w:eastAsia="en-US"/>
        </w:rPr>
      </w:pP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b/>
          <w:bCs/>
          <w:color w:val="000000"/>
          <w:lang w:val="ru" w:eastAsia="en-US"/>
        </w:rPr>
        <w:t>3.1 Система и ее составные части</w:t>
      </w: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3.1.1</w:t>
      </w:r>
      <w:r>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радиационная пластина</w:t>
      </w:r>
      <w:r w:rsidRPr="00B56752">
        <w:rPr>
          <w:rFonts w:ascii="Arial" w:eastAsiaTheme="minorEastAsia" w:hAnsi="Arial" w:cs="Arial"/>
          <w:color w:val="000000"/>
          <w:lang w:eastAsia="en-US"/>
        </w:rPr>
        <w:t xml:space="preserve"> (radiant strip):</w:t>
      </w:r>
      <w:r>
        <w:rPr>
          <w:rFonts w:ascii="Arial" w:eastAsiaTheme="minorEastAsia" w:hAnsi="Arial" w:cs="Arial"/>
          <w:b/>
          <w:bCs/>
          <w:color w:val="000000"/>
          <w:lang w:eastAsia="en-US"/>
        </w:rPr>
        <w:t xml:space="preserve"> </w:t>
      </w:r>
      <w:r>
        <w:rPr>
          <w:rFonts w:ascii="Arial" w:eastAsiaTheme="minorEastAsia" w:hAnsi="Arial" w:cs="Arial"/>
          <w:color w:val="000000"/>
          <w:lang w:val="ru" w:eastAsia="en-US"/>
        </w:rPr>
        <w:t>Г</w:t>
      </w:r>
      <w:r w:rsidRPr="00B56752">
        <w:rPr>
          <w:rFonts w:ascii="Arial" w:eastAsiaTheme="minorEastAsia" w:hAnsi="Arial" w:cs="Arial"/>
          <w:color w:val="000000"/>
          <w:lang w:val="ru" w:eastAsia="en-US"/>
        </w:rPr>
        <w:t>азовый прибор, предназначенный для установки выше уровня головы и предназначенный для обогрева нижнего пространства излучением с помощью пластины или больших труб диаметром от 105 до 400 мм, обогреваемых за счет внутреннего прохода рециркулирующих продуктов сгорания, производящих максимальную температуру поверхности радиационной пластинчатой трубы 400°C, радиационная пластинчатая труба теплоизолирована сверху с подходящей и прочной теплоизоляцией и термически защищена сбоку</w:t>
      </w:r>
      <w:r>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color w:val="000000"/>
          <w:lang w:eastAsia="en-US"/>
        </w:rPr>
      </w:pPr>
      <w:r w:rsidRPr="00B56752">
        <w:rPr>
          <w:rFonts w:ascii="Arial" w:eastAsiaTheme="minorEastAsia" w:hAnsi="Arial" w:cs="Arial"/>
          <w:color w:val="000000"/>
          <w:lang w:val="ru" w:eastAsia="en-US"/>
        </w:rPr>
        <w:t>3.1.2</w:t>
      </w:r>
      <w:r>
        <w:rPr>
          <w:rFonts w:ascii="Arial" w:eastAsiaTheme="minorEastAsia" w:hAnsi="Arial" w:cs="Arial"/>
          <w:color w:val="000000"/>
          <w:lang w:eastAsia="en-US"/>
        </w:rPr>
        <w:t xml:space="preserve"> </w:t>
      </w:r>
      <w:r w:rsidRPr="00B56752">
        <w:rPr>
          <w:rFonts w:ascii="Arial" w:eastAsiaTheme="minorEastAsia" w:hAnsi="Arial" w:cs="Arial"/>
          <w:b/>
          <w:bCs/>
          <w:color w:val="000000"/>
          <w:lang w:val="ru" w:eastAsia="en-US"/>
        </w:rPr>
        <w:t>нагреватель с одной горелкой</w:t>
      </w:r>
      <w:r>
        <w:rPr>
          <w:rFonts w:ascii="Arial" w:eastAsiaTheme="minorEastAsia" w:hAnsi="Arial" w:cs="Arial"/>
          <w:color w:val="000000"/>
          <w:lang w:eastAsia="en-US"/>
        </w:rPr>
        <w:t xml:space="preserve"> (</w:t>
      </w:r>
      <w:r w:rsidRPr="00B56752">
        <w:rPr>
          <w:rFonts w:ascii="Arial" w:eastAsiaTheme="minorEastAsia" w:hAnsi="Arial" w:cs="Arial"/>
          <w:color w:val="000000"/>
          <w:lang w:eastAsia="en-US"/>
        </w:rPr>
        <w:t>single burner heater</w:t>
      </w:r>
      <w:r>
        <w:rPr>
          <w:rFonts w:ascii="Arial" w:eastAsiaTheme="minorEastAsia" w:hAnsi="Arial" w:cs="Arial"/>
          <w:color w:val="000000"/>
          <w:lang w:eastAsia="en-US"/>
        </w:rPr>
        <w:t xml:space="preserve">): </w:t>
      </w:r>
      <w:r>
        <w:rPr>
          <w:rFonts w:ascii="Arial" w:eastAsiaTheme="minorEastAsia" w:hAnsi="Arial" w:cs="Arial"/>
          <w:color w:val="000000"/>
          <w:lang w:val="ru" w:eastAsia="en-US"/>
        </w:rPr>
        <w:t>Р</w:t>
      </w:r>
      <w:r w:rsidRPr="00B56752">
        <w:rPr>
          <w:rFonts w:ascii="Arial" w:eastAsiaTheme="minorEastAsia" w:hAnsi="Arial" w:cs="Arial"/>
          <w:color w:val="000000"/>
          <w:lang w:val="ru" w:eastAsia="en-US"/>
        </w:rPr>
        <w:t>адиационные трубчатые нагреватели, в которых используется один прибор для сжигания, включающий независимый контроль пламени и вентилятор воздуха для горения</w:t>
      </w:r>
      <w:r>
        <w:rPr>
          <w:rFonts w:ascii="Arial" w:eastAsiaTheme="minorEastAsia" w:hAnsi="Arial" w:cs="Arial"/>
          <w:color w:val="000000"/>
          <w:lang w:val="ru" w:eastAsia="en-US"/>
        </w:rPr>
        <w:t>.</w:t>
      </w:r>
    </w:p>
    <w:p w:rsidR="00B56752" w:rsidRPr="00B56752" w:rsidRDefault="00B56752" w:rsidP="00A8050A">
      <w:pPr>
        <w:autoSpaceDE w:val="0"/>
        <w:autoSpaceDN w:val="0"/>
        <w:adjustRightInd w:val="0"/>
        <w:ind w:firstLine="720"/>
        <w:jc w:val="both"/>
        <w:rPr>
          <w:rFonts w:ascii="Arial" w:eastAsiaTheme="minorEastAsia" w:hAnsi="Arial" w:cs="Arial"/>
          <w:color w:val="000000"/>
          <w:lang w:eastAsia="en-US"/>
        </w:rPr>
      </w:pPr>
      <w:r w:rsidRPr="00B56752">
        <w:rPr>
          <w:rFonts w:ascii="Arial" w:eastAsiaTheme="minorEastAsia" w:hAnsi="Arial" w:cs="Arial"/>
          <w:color w:val="000000"/>
          <w:lang w:val="ru" w:eastAsia="en-US"/>
        </w:rPr>
        <w:t>3.1.3</w:t>
      </w:r>
      <w:r w:rsidR="00A8050A">
        <w:rPr>
          <w:rFonts w:ascii="Arial" w:eastAsiaTheme="minorEastAsia" w:hAnsi="Arial" w:cs="Arial"/>
          <w:color w:val="000000"/>
          <w:lang w:eastAsia="en-US"/>
        </w:rPr>
        <w:t xml:space="preserve"> </w:t>
      </w:r>
      <w:r w:rsidRPr="00B56752">
        <w:rPr>
          <w:rFonts w:ascii="Arial" w:eastAsiaTheme="minorEastAsia" w:hAnsi="Arial" w:cs="Arial"/>
          <w:b/>
          <w:bCs/>
          <w:color w:val="000000"/>
          <w:lang w:val="ru" w:eastAsia="en-US"/>
        </w:rPr>
        <w:t>нагревательная трубчатая радиационная непрерывная система с несколькими горелками</w:t>
      </w:r>
      <w:r w:rsidR="00A8050A">
        <w:rPr>
          <w:rFonts w:ascii="Arial" w:eastAsiaTheme="minorEastAsia" w:hAnsi="Arial" w:cs="Arial"/>
          <w:color w:val="000000"/>
          <w:lang w:eastAsia="en-US"/>
        </w:rPr>
        <w:t xml:space="preserve"> (</w:t>
      </w:r>
      <w:r w:rsidR="00A8050A" w:rsidRPr="00A8050A">
        <w:rPr>
          <w:rFonts w:ascii="Arial" w:eastAsiaTheme="minorEastAsia" w:hAnsi="Arial" w:cs="Arial"/>
          <w:color w:val="000000"/>
          <w:lang w:eastAsia="en-US"/>
        </w:rPr>
        <w:t>multi-burner continuous radiant tube heater system</w:t>
      </w:r>
      <w:r w:rsidR="00A8050A">
        <w:rPr>
          <w:rFonts w:ascii="Arial" w:eastAsiaTheme="minorEastAsia" w:hAnsi="Arial" w:cs="Arial"/>
          <w:color w:val="000000"/>
          <w:lang w:eastAsia="en-US"/>
        </w:rPr>
        <w:t xml:space="preserve">): </w:t>
      </w:r>
      <w:r w:rsidRPr="00B56752">
        <w:rPr>
          <w:rFonts w:ascii="Arial" w:eastAsiaTheme="minorEastAsia" w:hAnsi="Arial" w:cs="Arial"/>
          <w:color w:val="000000"/>
          <w:lang w:val="ru" w:eastAsia="en-US"/>
        </w:rPr>
        <w:t>любое из следующего:</w:t>
      </w:r>
    </w:p>
    <w:p w:rsidR="00B56752" w:rsidRPr="00B56752" w:rsidRDefault="00A8050A" w:rsidP="00B56752">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 xml:space="preserve">- </w:t>
      </w:r>
      <w:r w:rsidR="00B56752" w:rsidRPr="00B56752">
        <w:rPr>
          <w:rFonts w:ascii="Arial" w:eastAsiaTheme="minorEastAsia" w:hAnsi="Arial" w:cs="Arial"/>
          <w:color w:val="000000"/>
          <w:lang w:val="ru" w:eastAsia="en-US"/>
        </w:rPr>
        <w:t xml:space="preserve">газовый прибор, предназначенный для установки выше уровня головы и предназначенный для обогрева помещения под ним излучением с помощью трубы или труб, обогреваемых за счет внутреннего прохождения продуктов сгорания; </w:t>
      </w:r>
    </w:p>
    <w:p w:rsidR="00B56752" w:rsidRPr="00B56752" w:rsidRDefault="00B56752" w:rsidP="00B56752">
      <w:pPr>
        <w:autoSpaceDE w:val="0"/>
        <w:autoSpaceDN w:val="0"/>
        <w:adjustRightInd w:val="0"/>
        <w:ind w:firstLine="720"/>
        <w:jc w:val="both"/>
        <w:rPr>
          <w:rFonts w:ascii="Arial" w:eastAsiaTheme="minorEastAsia" w:hAnsi="Arial" w:cs="Arial"/>
          <w:color w:val="000000"/>
          <w:lang w:eastAsia="en-US"/>
        </w:rPr>
      </w:pPr>
      <w:r w:rsidRPr="00B56752">
        <w:rPr>
          <w:rFonts w:ascii="Arial" w:eastAsiaTheme="minorEastAsia" w:hAnsi="Arial" w:cs="Arial"/>
          <w:color w:val="000000"/>
          <w:lang w:val="ru" w:eastAsia="en-US"/>
        </w:rPr>
        <w:t xml:space="preserve">- нагревательные трубчатые радиационные непрерывные системы с несколькими горелками, в которых используются две или более последовательно и/или параллельно соединенных горелки с полным предварительным смешиванием газа/воздуха, каждая из которых имеет независимый контроль пламени; </w:t>
      </w:r>
    </w:p>
    <w:p w:rsidR="00B56752" w:rsidRPr="00B56752" w:rsidRDefault="00A8050A" w:rsidP="00B56752">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lastRenderedPageBreak/>
        <w:t>-</w:t>
      </w:r>
      <w:r w:rsidR="00B56752" w:rsidRPr="00B56752">
        <w:rPr>
          <w:rFonts w:ascii="Arial" w:eastAsiaTheme="minorEastAsia" w:hAnsi="Arial" w:cs="Arial"/>
          <w:color w:val="000000"/>
          <w:lang w:val="ru" w:eastAsia="en-US"/>
        </w:rPr>
        <w:t xml:space="preserve"> нагреватели, в которых отдельные блоки без вентиляторов соединены в общий воздуховод с вентилятором. В каждом блоке горелок расположены одна или несколько горелок (см. Приложение B).</w:t>
      </w:r>
    </w:p>
    <w:p w:rsidR="00B56752" w:rsidRPr="00B56752" w:rsidRDefault="00B56752" w:rsidP="00B56752">
      <w:pPr>
        <w:autoSpaceDE w:val="0"/>
        <w:autoSpaceDN w:val="0"/>
        <w:adjustRightInd w:val="0"/>
        <w:ind w:firstLine="720"/>
        <w:jc w:val="both"/>
        <w:rPr>
          <w:rFonts w:ascii="Arial" w:eastAsiaTheme="minorEastAsia" w:hAnsi="Arial" w:cs="Arial"/>
          <w:color w:val="000000"/>
          <w:lang w:val="ru" w:eastAsia="en-US"/>
        </w:rPr>
      </w:pPr>
    </w:p>
    <w:p w:rsidR="00B56752" w:rsidRPr="00B56752" w:rsidRDefault="00A8050A" w:rsidP="00B56752">
      <w:pPr>
        <w:autoSpaceDE w:val="0"/>
        <w:autoSpaceDN w:val="0"/>
        <w:adjustRightInd w:val="0"/>
        <w:ind w:firstLine="720"/>
        <w:jc w:val="both"/>
        <w:rPr>
          <w:rFonts w:ascii="Arial" w:eastAsiaTheme="minorEastAsia" w:hAnsi="Arial" w:cs="Arial"/>
          <w:color w:val="000000"/>
          <w:sz w:val="20"/>
          <w:szCs w:val="20"/>
          <w:lang w:eastAsia="en-US"/>
        </w:rPr>
      </w:pPr>
      <w:r w:rsidRPr="00A8050A">
        <w:rPr>
          <w:rFonts w:ascii="Arial" w:eastAsiaTheme="minorEastAsia" w:hAnsi="Arial" w:cs="Arial"/>
          <w:color w:val="000000"/>
          <w:spacing w:val="20"/>
          <w:sz w:val="20"/>
          <w:szCs w:val="20"/>
          <w:lang w:val="ru" w:eastAsia="en-US"/>
        </w:rPr>
        <w:t>Примечание –</w:t>
      </w:r>
      <w:r w:rsidR="00B56752" w:rsidRPr="00B56752">
        <w:rPr>
          <w:rFonts w:ascii="Arial" w:eastAsiaTheme="minorEastAsia" w:hAnsi="Arial" w:cs="Arial"/>
          <w:color w:val="000000"/>
          <w:sz w:val="20"/>
          <w:szCs w:val="20"/>
          <w:lang w:val="ru" w:eastAsia="en-US"/>
        </w:rPr>
        <w:t xml:space="preserve"> Блоки могут быть расположены в одной или нескольких секциях трубопровода. Для отвода продуктов сгорания или подачи воздуха для горения можно использовать один или несколько вентиляторов.</w:t>
      </w: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val="ru" w:eastAsia="en-US"/>
        </w:rPr>
      </w:pPr>
    </w:p>
    <w:p w:rsidR="00B56752" w:rsidRPr="00B56752" w:rsidRDefault="00B56752" w:rsidP="00090448">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3.1.4</w:t>
      </w:r>
      <w:r w:rsidR="00090448">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радиационная пластинчатая труба</w:t>
      </w:r>
      <w:r w:rsidR="00090448">
        <w:rPr>
          <w:rFonts w:ascii="Arial" w:eastAsiaTheme="minorEastAsia" w:hAnsi="Arial" w:cs="Arial"/>
          <w:b/>
          <w:bCs/>
          <w:color w:val="000000"/>
          <w:lang w:eastAsia="en-US"/>
        </w:rPr>
        <w:t xml:space="preserve"> </w:t>
      </w:r>
      <w:r w:rsidR="00090448" w:rsidRPr="00090448">
        <w:rPr>
          <w:rFonts w:ascii="Arial" w:eastAsiaTheme="minorEastAsia" w:hAnsi="Arial" w:cs="Arial"/>
          <w:color w:val="000000"/>
          <w:lang w:eastAsia="en-US"/>
        </w:rPr>
        <w:t xml:space="preserve">(radiant strip tube): </w:t>
      </w:r>
      <w:r w:rsidR="00090448">
        <w:rPr>
          <w:rFonts w:ascii="Arial" w:eastAsiaTheme="minorEastAsia" w:hAnsi="Arial" w:cs="Arial"/>
          <w:color w:val="000000"/>
          <w:lang w:val="ru" w:eastAsia="en-US"/>
        </w:rPr>
        <w:t>П</w:t>
      </w:r>
      <w:r w:rsidRPr="00B56752">
        <w:rPr>
          <w:rFonts w:ascii="Arial" w:eastAsiaTheme="minorEastAsia" w:hAnsi="Arial" w:cs="Arial"/>
          <w:color w:val="000000"/>
          <w:lang w:val="ru" w:eastAsia="en-US"/>
        </w:rPr>
        <w:t>ластина или большие трубы диаметром от 105 до 400 мм, в которых расположен один блок горелок и которые содержат только продукты сгорания, произведенные этой горелкой</w:t>
      </w:r>
      <w:r w:rsidR="00090448">
        <w:rPr>
          <w:rFonts w:ascii="Arial" w:eastAsiaTheme="minorEastAsia" w:hAnsi="Arial" w:cs="Arial"/>
          <w:color w:val="000000"/>
          <w:lang w:val="ru" w:eastAsia="en-US"/>
        </w:rPr>
        <w:t>.</w:t>
      </w:r>
    </w:p>
    <w:p w:rsidR="00B56752" w:rsidRPr="00B56752" w:rsidRDefault="00B56752" w:rsidP="00440392">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3.1.5</w:t>
      </w:r>
      <w:r w:rsidR="00440392">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отводная труба непрерывного радиационного нагревателя</w:t>
      </w:r>
      <w:r w:rsidR="00440392">
        <w:rPr>
          <w:rFonts w:ascii="Arial" w:eastAsiaTheme="minorEastAsia" w:hAnsi="Arial" w:cs="Arial"/>
          <w:b/>
          <w:bCs/>
          <w:color w:val="000000"/>
          <w:lang w:eastAsia="en-US"/>
        </w:rPr>
        <w:t xml:space="preserve"> </w:t>
      </w:r>
      <w:r w:rsidR="00440392" w:rsidRPr="00440392">
        <w:rPr>
          <w:rFonts w:ascii="Arial" w:eastAsiaTheme="minorEastAsia" w:hAnsi="Arial" w:cs="Arial"/>
          <w:color w:val="000000"/>
          <w:lang w:eastAsia="en-US"/>
        </w:rPr>
        <w:t>(continuous radiant tube heater branch tube):</w:t>
      </w:r>
      <w:r w:rsidR="00440392">
        <w:rPr>
          <w:rFonts w:ascii="Arial" w:eastAsiaTheme="minorEastAsia" w:hAnsi="Arial" w:cs="Arial"/>
          <w:b/>
          <w:bCs/>
          <w:color w:val="000000"/>
          <w:lang w:eastAsia="en-US"/>
        </w:rPr>
        <w:t xml:space="preserve"> </w:t>
      </w:r>
      <w:r w:rsidR="00440392">
        <w:rPr>
          <w:rFonts w:ascii="Arial" w:eastAsiaTheme="minorEastAsia" w:hAnsi="Arial" w:cs="Arial"/>
          <w:color w:val="000000"/>
          <w:lang w:val="ru" w:eastAsia="en-US"/>
        </w:rPr>
        <w:t>Т</w:t>
      </w:r>
      <w:r w:rsidRPr="00B56752">
        <w:rPr>
          <w:rFonts w:ascii="Arial" w:eastAsiaTheme="minorEastAsia" w:hAnsi="Arial" w:cs="Arial"/>
          <w:color w:val="000000"/>
          <w:lang w:val="ru" w:eastAsia="en-US"/>
        </w:rPr>
        <w:t>руба, в которой находится один или несколько блоков горелок</w:t>
      </w:r>
      <w:r w:rsidRPr="00B56752">
        <w:rPr>
          <w:rFonts w:ascii="Arial" w:eastAsiaTheme="minorEastAsia" w:hAnsi="Arial" w:cs="Arial"/>
          <w:color w:val="000000"/>
          <w:lang w:eastAsia="en-US"/>
        </w:rPr>
        <w:t>,</w:t>
      </w:r>
      <w:r w:rsidRPr="00B56752">
        <w:rPr>
          <w:rFonts w:ascii="Arial" w:eastAsiaTheme="minorEastAsia" w:hAnsi="Arial" w:cs="Arial"/>
          <w:color w:val="000000"/>
          <w:lang w:val="ru" w:eastAsia="en-US"/>
        </w:rPr>
        <w:t xml:space="preserve"> и которая содержит только продукты сгорания, произведенные этой или этими горелками</w:t>
      </w:r>
    </w:p>
    <w:p w:rsidR="00B56752" w:rsidRPr="00B56752" w:rsidRDefault="00B56752" w:rsidP="00440392">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3.1.6</w:t>
      </w:r>
      <w:r w:rsidR="00440392">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блок горелок и рециркуляции (радиационные пластины)</w:t>
      </w:r>
      <w:r w:rsidR="00440392">
        <w:rPr>
          <w:rFonts w:ascii="Arial" w:eastAsiaTheme="minorEastAsia" w:hAnsi="Arial" w:cs="Arial"/>
          <w:b/>
          <w:bCs/>
          <w:color w:val="000000"/>
          <w:lang w:eastAsia="en-US"/>
        </w:rPr>
        <w:t xml:space="preserve"> </w:t>
      </w:r>
      <w:r w:rsidR="00440392" w:rsidRPr="00440392">
        <w:rPr>
          <w:rFonts w:ascii="Arial" w:eastAsiaTheme="minorEastAsia" w:hAnsi="Arial" w:cs="Arial"/>
          <w:color w:val="000000"/>
          <w:lang w:eastAsia="en-US"/>
        </w:rPr>
        <w:t xml:space="preserve">(burner and recirculation unit (radiant strips)): </w:t>
      </w:r>
      <w:r w:rsidR="00440392">
        <w:rPr>
          <w:rFonts w:ascii="Arial" w:eastAsiaTheme="minorEastAsia" w:hAnsi="Arial" w:cs="Arial"/>
          <w:color w:val="000000"/>
          <w:lang w:val="ru" w:eastAsia="en-US"/>
        </w:rPr>
        <w:t>Б</w:t>
      </w:r>
      <w:r w:rsidRPr="00B56752">
        <w:rPr>
          <w:rFonts w:ascii="Arial" w:eastAsiaTheme="minorEastAsia" w:hAnsi="Arial" w:cs="Arial"/>
          <w:color w:val="000000"/>
          <w:lang w:val="ru" w:eastAsia="en-US"/>
        </w:rPr>
        <w:t>лок, снабженный основной горелкой, а при необходимости и запальной горелкой, вентилятором, всасывающим отработанные продукты сгорания в конце радиационных пластин, рециркулируя их часть еще раз в радиационную пластину</w:t>
      </w:r>
      <w:r w:rsidR="00440392">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color w:val="000000"/>
          <w:lang w:val="ru" w:eastAsia="en-US"/>
        </w:rPr>
      </w:pPr>
    </w:p>
    <w:p w:rsidR="00466BD6" w:rsidRPr="00466BD6" w:rsidRDefault="00466BD6" w:rsidP="00B56752">
      <w:pPr>
        <w:autoSpaceDE w:val="0"/>
        <w:autoSpaceDN w:val="0"/>
        <w:adjustRightInd w:val="0"/>
        <w:ind w:firstLine="720"/>
        <w:jc w:val="both"/>
        <w:rPr>
          <w:rFonts w:ascii="Arial" w:eastAsiaTheme="minorEastAsia" w:hAnsi="Arial" w:cs="Arial"/>
          <w:color w:val="000000"/>
          <w:spacing w:val="20"/>
          <w:sz w:val="20"/>
          <w:szCs w:val="20"/>
          <w:lang w:val="ru" w:eastAsia="en-US"/>
        </w:rPr>
      </w:pPr>
      <w:r w:rsidRPr="00466BD6">
        <w:rPr>
          <w:rFonts w:ascii="Arial" w:eastAsiaTheme="minorEastAsia" w:hAnsi="Arial" w:cs="Arial"/>
          <w:color w:val="000000"/>
          <w:spacing w:val="20"/>
          <w:sz w:val="20"/>
          <w:szCs w:val="20"/>
          <w:lang w:val="ru" w:eastAsia="en-US"/>
        </w:rPr>
        <w:t>Примечания</w:t>
      </w:r>
    </w:p>
    <w:p w:rsidR="00B56752" w:rsidRPr="00B56752" w:rsidRDefault="00466BD6" w:rsidP="00B56752">
      <w:pPr>
        <w:autoSpaceDE w:val="0"/>
        <w:autoSpaceDN w:val="0"/>
        <w:adjustRightInd w:val="0"/>
        <w:ind w:firstLine="720"/>
        <w:jc w:val="both"/>
        <w:rPr>
          <w:rFonts w:ascii="Arial" w:eastAsiaTheme="minorEastAsia" w:hAnsi="Arial" w:cs="Arial"/>
          <w:color w:val="000000"/>
          <w:sz w:val="20"/>
          <w:szCs w:val="20"/>
          <w:lang w:eastAsia="en-US"/>
        </w:rPr>
      </w:pPr>
      <w:r w:rsidRPr="00466BD6">
        <w:rPr>
          <w:rFonts w:ascii="Arial" w:eastAsiaTheme="minorEastAsia" w:hAnsi="Arial" w:cs="Arial"/>
          <w:color w:val="000000"/>
          <w:sz w:val="20"/>
          <w:szCs w:val="20"/>
          <w:lang w:val="ru" w:eastAsia="en-US"/>
        </w:rPr>
        <w:t>1</w:t>
      </w:r>
      <w:r w:rsidR="00B56752" w:rsidRPr="00B56752">
        <w:rPr>
          <w:rFonts w:ascii="Arial" w:eastAsiaTheme="minorEastAsia" w:hAnsi="Arial" w:cs="Arial"/>
          <w:color w:val="000000"/>
          <w:sz w:val="20"/>
          <w:szCs w:val="20"/>
          <w:lang w:val="ru" w:eastAsia="en-US"/>
        </w:rPr>
        <w:t xml:space="preserve"> Оставшаяся часть продуктов сгорания удаляется через выход дымохода.</w:t>
      </w:r>
    </w:p>
    <w:p w:rsidR="00B56752" w:rsidRPr="00B56752" w:rsidRDefault="00466BD6" w:rsidP="00B56752">
      <w:pPr>
        <w:autoSpaceDE w:val="0"/>
        <w:autoSpaceDN w:val="0"/>
        <w:adjustRightInd w:val="0"/>
        <w:ind w:firstLine="720"/>
        <w:jc w:val="both"/>
        <w:rPr>
          <w:rFonts w:ascii="Arial" w:eastAsiaTheme="minorEastAsia" w:hAnsi="Arial" w:cs="Arial"/>
          <w:color w:val="000000"/>
          <w:sz w:val="20"/>
          <w:szCs w:val="20"/>
          <w:lang w:eastAsia="en-US"/>
        </w:rPr>
      </w:pPr>
      <w:r w:rsidRPr="00466BD6">
        <w:rPr>
          <w:rFonts w:ascii="Arial" w:eastAsiaTheme="minorEastAsia" w:hAnsi="Arial" w:cs="Arial"/>
          <w:color w:val="000000"/>
          <w:sz w:val="20"/>
          <w:szCs w:val="20"/>
          <w:lang w:val="ru" w:eastAsia="en-US"/>
        </w:rPr>
        <w:t>2</w:t>
      </w:r>
      <w:r w:rsidR="00B56752" w:rsidRPr="00B56752">
        <w:rPr>
          <w:rFonts w:ascii="Arial" w:eastAsiaTheme="minorEastAsia" w:hAnsi="Arial" w:cs="Arial"/>
          <w:color w:val="000000"/>
          <w:sz w:val="20"/>
          <w:szCs w:val="20"/>
          <w:lang w:val="ru" w:eastAsia="en-US"/>
        </w:rPr>
        <w:t xml:space="preserve"> Камера сгорания защищает головку горелки от рециркуляционного потока и позволяет смешивать горячие рециркулирующие продукты сгорания с новыми продуктами сгорания. Секция рециркуляции между вентилятором и камерой сгорания блока рециркуляции может иметь фиксированную или регулируемую секцию.</w:t>
      </w: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val="ru" w:eastAsia="en-US"/>
        </w:rPr>
      </w:pPr>
    </w:p>
    <w:p w:rsidR="00B56752" w:rsidRPr="00B56752" w:rsidRDefault="00B56752" w:rsidP="005C3927">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3.1.7</w:t>
      </w:r>
      <w:r w:rsidR="005C3927">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 xml:space="preserve">отдельный блок горелок (нагревательные трубчатые радиационные непрерывные системы с несколькими горелками) </w:t>
      </w:r>
      <w:r w:rsidR="005C3927" w:rsidRPr="005C3927">
        <w:rPr>
          <w:rFonts w:ascii="Arial" w:eastAsiaTheme="minorEastAsia" w:hAnsi="Arial" w:cs="Arial"/>
          <w:color w:val="000000"/>
          <w:lang w:val="ru" w:eastAsia="en-US"/>
        </w:rPr>
        <w:t>(individual burner unit (multi-burner continuous radiant tube heater systems)):</w:t>
      </w:r>
      <w:r w:rsidR="005C3927">
        <w:rPr>
          <w:rFonts w:ascii="Arial" w:eastAsiaTheme="minorEastAsia" w:hAnsi="Arial" w:cs="Arial"/>
          <w:b/>
          <w:bCs/>
          <w:color w:val="000000"/>
          <w:lang w:val="ru" w:eastAsia="en-US"/>
        </w:rPr>
        <w:t xml:space="preserve"> </w:t>
      </w:r>
      <w:r w:rsidR="005C3927">
        <w:rPr>
          <w:rFonts w:ascii="Arial" w:eastAsiaTheme="minorEastAsia" w:hAnsi="Arial" w:cs="Arial"/>
          <w:color w:val="000000"/>
          <w:lang w:val="ru" w:eastAsia="en-US"/>
        </w:rPr>
        <w:t>Б</w:t>
      </w:r>
      <w:r w:rsidRPr="00B56752">
        <w:rPr>
          <w:rFonts w:ascii="Arial" w:eastAsiaTheme="minorEastAsia" w:hAnsi="Arial" w:cs="Arial"/>
          <w:color w:val="000000"/>
          <w:lang w:val="ru" w:eastAsia="en-US"/>
        </w:rPr>
        <w:t>лок, состоящий из основной горелки и, при необходимости, запальной горелки</w:t>
      </w:r>
      <w:r w:rsidR="005C3927">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color w:val="000000"/>
          <w:lang w:val="ru" w:eastAsia="en-US"/>
        </w:rPr>
      </w:pPr>
    </w:p>
    <w:p w:rsidR="00B56752" w:rsidRPr="00B56752" w:rsidRDefault="00DB73D4" w:rsidP="00B56752">
      <w:pPr>
        <w:autoSpaceDE w:val="0"/>
        <w:autoSpaceDN w:val="0"/>
        <w:adjustRightInd w:val="0"/>
        <w:ind w:firstLine="720"/>
        <w:jc w:val="both"/>
        <w:rPr>
          <w:rFonts w:ascii="Arial" w:eastAsiaTheme="minorEastAsia" w:hAnsi="Arial" w:cs="Arial"/>
          <w:color w:val="000000"/>
          <w:sz w:val="20"/>
          <w:szCs w:val="20"/>
          <w:lang w:eastAsia="en-US"/>
        </w:rPr>
      </w:pPr>
      <w:r w:rsidRPr="00DB73D4">
        <w:rPr>
          <w:rFonts w:ascii="Arial" w:eastAsiaTheme="minorEastAsia" w:hAnsi="Arial" w:cs="Arial"/>
          <w:color w:val="000000"/>
          <w:spacing w:val="20"/>
          <w:sz w:val="20"/>
          <w:szCs w:val="20"/>
          <w:lang w:val="ru" w:eastAsia="en-US"/>
        </w:rPr>
        <w:t>Примечание –</w:t>
      </w:r>
      <w:r w:rsidR="00B56752" w:rsidRPr="00B56752">
        <w:rPr>
          <w:rFonts w:ascii="Arial" w:eastAsiaTheme="minorEastAsia" w:hAnsi="Arial" w:cs="Arial"/>
          <w:color w:val="000000"/>
          <w:sz w:val="20"/>
          <w:szCs w:val="20"/>
          <w:lang w:val="ru" w:eastAsia="en-US"/>
        </w:rPr>
        <w:t xml:space="preserve"> Кроме того, в блок включены такие компоненты, которые необходимы для розжига горелки (-ок), контроля пламени и управления подачей газа в горелку (-ки).</w:t>
      </w: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val="ru" w:eastAsia="en-US"/>
        </w:rPr>
      </w:pPr>
    </w:p>
    <w:p w:rsidR="00B56752" w:rsidRPr="00B56752" w:rsidRDefault="00B56752" w:rsidP="00DB73D4">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3.1.8</w:t>
      </w:r>
      <w:r w:rsidR="00DB73D4">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входной патрубок</w:t>
      </w:r>
      <w:r w:rsidR="00DB73D4">
        <w:rPr>
          <w:rFonts w:ascii="Arial" w:eastAsiaTheme="minorEastAsia" w:hAnsi="Arial" w:cs="Arial"/>
          <w:b/>
          <w:bCs/>
          <w:color w:val="000000"/>
          <w:lang w:eastAsia="en-US"/>
        </w:rPr>
        <w:t xml:space="preserve"> </w:t>
      </w:r>
      <w:r w:rsidR="00DB73D4" w:rsidRPr="00DB73D4">
        <w:rPr>
          <w:rFonts w:ascii="Arial" w:eastAsiaTheme="minorEastAsia" w:hAnsi="Arial" w:cs="Arial"/>
          <w:color w:val="000000"/>
          <w:lang w:eastAsia="en-US"/>
        </w:rPr>
        <w:t>(inlet connection):</w:t>
      </w:r>
      <w:r w:rsidR="00DB73D4">
        <w:rPr>
          <w:rFonts w:ascii="Arial" w:eastAsiaTheme="minorEastAsia" w:hAnsi="Arial" w:cs="Arial"/>
          <w:b/>
          <w:bCs/>
          <w:color w:val="000000"/>
          <w:lang w:eastAsia="en-US"/>
        </w:rPr>
        <w:t xml:space="preserve"> </w:t>
      </w:r>
      <w:r w:rsidR="00DB73D4">
        <w:rPr>
          <w:rFonts w:ascii="Arial" w:eastAsiaTheme="minorEastAsia" w:hAnsi="Arial" w:cs="Arial"/>
          <w:color w:val="000000"/>
          <w:lang w:val="ru" w:eastAsia="en-US"/>
        </w:rPr>
        <w:t>Ч</w:t>
      </w:r>
      <w:r w:rsidRPr="00B56752">
        <w:rPr>
          <w:rFonts w:ascii="Arial" w:eastAsiaTheme="minorEastAsia" w:hAnsi="Arial" w:cs="Arial"/>
          <w:color w:val="000000"/>
          <w:lang w:val="ru" w:eastAsia="en-US"/>
        </w:rPr>
        <w:t>асть горелки, предназначенная для подключения к газоснабжению</w:t>
      </w:r>
      <w:r w:rsidR="00DB73D4">
        <w:rPr>
          <w:rFonts w:ascii="Arial" w:eastAsiaTheme="minorEastAsia" w:hAnsi="Arial" w:cs="Arial"/>
          <w:color w:val="000000"/>
          <w:lang w:val="ru" w:eastAsia="en-US"/>
        </w:rPr>
        <w:t>.</w:t>
      </w:r>
    </w:p>
    <w:p w:rsidR="00B56752" w:rsidRPr="00B56752" w:rsidRDefault="00B56752" w:rsidP="00DB73D4">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3.1.9</w:t>
      </w:r>
      <w:r w:rsidR="00DB73D4">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механическое соединение</w:t>
      </w:r>
      <w:r w:rsidR="00DB73D4">
        <w:rPr>
          <w:rFonts w:ascii="Arial" w:eastAsiaTheme="minorEastAsia" w:hAnsi="Arial" w:cs="Arial"/>
          <w:b/>
          <w:bCs/>
          <w:color w:val="000000"/>
          <w:lang w:eastAsia="en-US"/>
        </w:rPr>
        <w:t xml:space="preserve"> </w:t>
      </w:r>
      <w:r w:rsidR="00DB73D4" w:rsidRPr="00DB73D4">
        <w:rPr>
          <w:rFonts w:ascii="Arial" w:eastAsiaTheme="minorEastAsia" w:hAnsi="Arial" w:cs="Arial"/>
          <w:color w:val="000000"/>
          <w:lang w:eastAsia="en-US"/>
        </w:rPr>
        <w:t>(mechanical joint):</w:t>
      </w:r>
      <w:r w:rsidR="00DB73D4">
        <w:rPr>
          <w:rFonts w:ascii="Arial" w:eastAsiaTheme="minorEastAsia" w:hAnsi="Arial" w:cs="Arial"/>
          <w:b/>
          <w:bCs/>
          <w:color w:val="000000"/>
          <w:lang w:eastAsia="en-US"/>
        </w:rPr>
        <w:t xml:space="preserve"> </w:t>
      </w:r>
      <w:r w:rsidR="00DB73D4">
        <w:rPr>
          <w:rFonts w:ascii="Arial" w:eastAsiaTheme="minorEastAsia" w:hAnsi="Arial" w:cs="Arial"/>
          <w:color w:val="000000"/>
          <w:lang w:val="ru" w:eastAsia="en-US"/>
        </w:rPr>
        <w:t>С</w:t>
      </w:r>
      <w:r w:rsidRPr="00B56752">
        <w:rPr>
          <w:rFonts w:ascii="Arial" w:eastAsiaTheme="minorEastAsia" w:hAnsi="Arial" w:cs="Arial"/>
          <w:color w:val="000000"/>
          <w:lang w:val="ru" w:eastAsia="en-US"/>
        </w:rPr>
        <w:t>редства обеспечения прочности сборки из нескольких деталей, например соединения "металл-металл", конические соединения, тороидальные уплотнительные кольца ("О" кольца), плоские соединения без использования жидкостей (например, паст и лент)</w:t>
      </w:r>
      <w:r w:rsidR="00DB73D4">
        <w:rPr>
          <w:rFonts w:ascii="Arial" w:eastAsiaTheme="minorEastAsia" w:hAnsi="Arial" w:cs="Arial"/>
          <w:color w:val="000000"/>
          <w:lang w:val="ru" w:eastAsia="en-US"/>
        </w:rPr>
        <w:t>.</w:t>
      </w:r>
    </w:p>
    <w:p w:rsidR="00B56752" w:rsidRPr="00B56752" w:rsidRDefault="00B56752" w:rsidP="00DB73D4">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3.1.10</w:t>
      </w:r>
      <w:r w:rsidR="00DB73D4">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газовый тракт</w:t>
      </w:r>
      <w:r w:rsidR="00DB73D4">
        <w:rPr>
          <w:rFonts w:ascii="Arial" w:eastAsiaTheme="minorEastAsia" w:hAnsi="Arial" w:cs="Arial"/>
          <w:b/>
          <w:bCs/>
          <w:color w:val="000000"/>
          <w:lang w:eastAsia="en-US"/>
        </w:rPr>
        <w:t xml:space="preserve"> </w:t>
      </w:r>
      <w:r w:rsidR="00DB73D4" w:rsidRPr="00DB73D4">
        <w:rPr>
          <w:rFonts w:ascii="Arial" w:eastAsiaTheme="minorEastAsia" w:hAnsi="Arial" w:cs="Arial"/>
          <w:color w:val="000000"/>
          <w:lang w:eastAsia="en-US"/>
        </w:rPr>
        <w:t xml:space="preserve">(gas circuit): </w:t>
      </w:r>
      <w:r w:rsidR="00DB73D4">
        <w:rPr>
          <w:rFonts w:ascii="Arial" w:eastAsiaTheme="minorEastAsia" w:hAnsi="Arial" w:cs="Arial"/>
          <w:color w:val="000000"/>
          <w:lang w:val="ru" w:eastAsia="en-US"/>
        </w:rPr>
        <w:t>Ч</w:t>
      </w:r>
      <w:r w:rsidRPr="00B56752">
        <w:rPr>
          <w:rFonts w:ascii="Arial" w:eastAsiaTheme="minorEastAsia" w:hAnsi="Arial" w:cs="Arial"/>
          <w:color w:val="000000"/>
          <w:lang w:val="ru" w:eastAsia="en-US"/>
        </w:rPr>
        <w:t>асть блока горелок, который транспортирует или содержит газ между входным патрубком блока горелок и горелкой(-ами)</w:t>
      </w:r>
      <w:r w:rsidR="00DB73D4">
        <w:rPr>
          <w:rFonts w:ascii="Arial" w:eastAsiaTheme="minorEastAsia" w:hAnsi="Arial" w:cs="Arial"/>
          <w:color w:val="000000"/>
          <w:lang w:val="ru" w:eastAsia="en-US"/>
        </w:rPr>
        <w:t>.</w:t>
      </w:r>
    </w:p>
    <w:p w:rsidR="00B56752" w:rsidRPr="00B56752" w:rsidRDefault="00B56752" w:rsidP="00AA3900">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3.1.11</w:t>
      </w:r>
      <w:r w:rsidR="00AA3900">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ограничитель</w:t>
      </w:r>
      <w:r w:rsidR="00AA3900">
        <w:rPr>
          <w:rFonts w:ascii="Arial" w:eastAsiaTheme="minorEastAsia" w:hAnsi="Arial" w:cs="Arial"/>
          <w:b/>
          <w:bCs/>
          <w:color w:val="000000"/>
          <w:lang w:eastAsia="en-US"/>
        </w:rPr>
        <w:t xml:space="preserve"> </w:t>
      </w:r>
      <w:r w:rsidR="00AA3900" w:rsidRPr="00AA3900">
        <w:rPr>
          <w:rFonts w:ascii="Arial" w:eastAsiaTheme="minorEastAsia" w:hAnsi="Arial" w:cs="Arial"/>
          <w:color w:val="000000"/>
          <w:lang w:eastAsia="en-US"/>
        </w:rPr>
        <w:t>(restrictor):</w:t>
      </w:r>
      <w:r w:rsidR="00AA3900">
        <w:rPr>
          <w:rFonts w:ascii="Arial" w:eastAsiaTheme="minorEastAsia" w:hAnsi="Arial" w:cs="Arial"/>
          <w:b/>
          <w:bCs/>
          <w:color w:val="000000"/>
          <w:lang w:eastAsia="en-US"/>
        </w:rPr>
        <w:t xml:space="preserve"> </w:t>
      </w:r>
      <w:r w:rsidR="00AA3900">
        <w:rPr>
          <w:rFonts w:ascii="Arial" w:eastAsiaTheme="minorEastAsia" w:hAnsi="Arial" w:cs="Arial"/>
          <w:color w:val="000000"/>
          <w:lang w:val="ru" w:eastAsia="en-US"/>
        </w:rPr>
        <w:t>У</w:t>
      </w:r>
      <w:r w:rsidRPr="00B56752">
        <w:rPr>
          <w:rFonts w:ascii="Arial" w:eastAsiaTheme="minorEastAsia" w:hAnsi="Arial" w:cs="Arial"/>
          <w:color w:val="000000"/>
          <w:lang w:val="ru" w:eastAsia="en-US"/>
        </w:rPr>
        <w:t>стройство с отверстием, которое размещают в газовом тракте так, чтобы создать перепад давления и тем самым снизить давление газа на горелке до заданного значения при заданном давлении подачи и расходе</w:t>
      </w:r>
      <w:r w:rsidR="00AA3900">
        <w:rPr>
          <w:rFonts w:ascii="Arial" w:eastAsiaTheme="minorEastAsia" w:hAnsi="Arial" w:cs="Arial"/>
          <w:color w:val="000000"/>
          <w:lang w:val="ru" w:eastAsia="en-US"/>
        </w:rPr>
        <w:t>.</w:t>
      </w:r>
    </w:p>
    <w:p w:rsidR="00B56752" w:rsidRPr="00B56752" w:rsidRDefault="00B56752" w:rsidP="00AA3900">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3.1.12</w:t>
      </w:r>
      <w:r w:rsidR="00AA3900">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регулятор расхода газа</w:t>
      </w:r>
      <w:r w:rsidR="00AA3900">
        <w:rPr>
          <w:rFonts w:ascii="Arial" w:eastAsiaTheme="minorEastAsia" w:hAnsi="Arial" w:cs="Arial"/>
          <w:b/>
          <w:bCs/>
          <w:color w:val="000000"/>
          <w:lang w:eastAsia="en-US"/>
        </w:rPr>
        <w:t xml:space="preserve"> </w:t>
      </w:r>
      <w:r w:rsidR="00AA3900" w:rsidRPr="00AA3900">
        <w:rPr>
          <w:rFonts w:ascii="Arial" w:eastAsiaTheme="minorEastAsia" w:hAnsi="Arial" w:cs="Arial"/>
          <w:color w:val="000000"/>
          <w:lang w:eastAsia="en-US"/>
        </w:rPr>
        <w:t>(gas rate adjuster):</w:t>
      </w:r>
      <w:r w:rsidR="00AA3900">
        <w:rPr>
          <w:rFonts w:ascii="Arial" w:eastAsiaTheme="minorEastAsia" w:hAnsi="Arial" w:cs="Arial"/>
          <w:b/>
          <w:bCs/>
          <w:color w:val="000000"/>
          <w:lang w:eastAsia="en-US"/>
        </w:rPr>
        <w:t xml:space="preserve"> </w:t>
      </w:r>
      <w:r w:rsidR="00AA3900">
        <w:rPr>
          <w:rFonts w:ascii="Arial" w:eastAsiaTheme="minorEastAsia" w:hAnsi="Arial" w:cs="Arial"/>
          <w:color w:val="000000"/>
          <w:lang w:val="ru" w:eastAsia="en-US"/>
        </w:rPr>
        <w:t>К</w:t>
      </w:r>
      <w:r w:rsidRPr="00B56752">
        <w:rPr>
          <w:rFonts w:ascii="Arial" w:eastAsiaTheme="minorEastAsia" w:hAnsi="Arial" w:cs="Arial"/>
          <w:color w:val="000000"/>
          <w:lang w:val="ru" w:eastAsia="en-US"/>
        </w:rPr>
        <w:t>омпонент, позволяющий установить расход газа горелки на заданное значение в соответствии с условиями подачи</w:t>
      </w:r>
      <w:r w:rsidR="00AA3900">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color w:val="000000"/>
          <w:lang w:val="ru" w:eastAsia="en-US"/>
        </w:rPr>
      </w:pPr>
    </w:p>
    <w:p w:rsidR="00AE5494" w:rsidRPr="00AE5494" w:rsidRDefault="00AE5494" w:rsidP="00B56752">
      <w:pPr>
        <w:autoSpaceDE w:val="0"/>
        <w:autoSpaceDN w:val="0"/>
        <w:adjustRightInd w:val="0"/>
        <w:ind w:firstLine="720"/>
        <w:jc w:val="both"/>
        <w:rPr>
          <w:rFonts w:ascii="Arial" w:eastAsiaTheme="minorEastAsia" w:hAnsi="Arial" w:cs="Arial"/>
          <w:color w:val="000000"/>
          <w:spacing w:val="20"/>
          <w:sz w:val="20"/>
          <w:szCs w:val="20"/>
          <w:lang w:val="ru" w:eastAsia="en-US"/>
        </w:rPr>
      </w:pPr>
      <w:r w:rsidRPr="00AE5494">
        <w:rPr>
          <w:rFonts w:ascii="Arial" w:eastAsiaTheme="minorEastAsia" w:hAnsi="Arial" w:cs="Arial"/>
          <w:color w:val="000000"/>
          <w:spacing w:val="20"/>
          <w:sz w:val="20"/>
          <w:szCs w:val="20"/>
          <w:lang w:val="ru" w:eastAsia="en-US"/>
        </w:rPr>
        <w:lastRenderedPageBreak/>
        <w:t>Примечания</w:t>
      </w:r>
    </w:p>
    <w:p w:rsidR="00B56752" w:rsidRPr="00B56752" w:rsidRDefault="00AE5494" w:rsidP="00B56752">
      <w:pPr>
        <w:autoSpaceDE w:val="0"/>
        <w:autoSpaceDN w:val="0"/>
        <w:adjustRightInd w:val="0"/>
        <w:ind w:firstLine="720"/>
        <w:jc w:val="both"/>
        <w:rPr>
          <w:rFonts w:ascii="Arial" w:eastAsiaTheme="minorEastAsia" w:hAnsi="Arial" w:cs="Arial"/>
          <w:color w:val="000000"/>
          <w:sz w:val="20"/>
          <w:szCs w:val="20"/>
          <w:lang w:eastAsia="en-US"/>
        </w:rPr>
      </w:pPr>
      <w:r w:rsidRPr="00AE5494">
        <w:rPr>
          <w:rFonts w:ascii="Arial" w:eastAsiaTheme="minorEastAsia" w:hAnsi="Arial" w:cs="Arial"/>
          <w:color w:val="000000"/>
          <w:sz w:val="20"/>
          <w:szCs w:val="20"/>
          <w:lang w:val="ru" w:eastAsia="en-US"/>
        </w:rPr>
        <w:t>1</w:t>
      </w:r>
      <w:r w:rsidR="00B56752" w:rsidRPr="00B56752">
        <w:rPr>
          <w:rFonts w:ascii="Arial" w:eastAsiaTheme="minorEastAsia" w:hAnsi="Arial" w:cs="Arial"/>
          <w:color w:val="000000"/>
          <w:sz w:val="20"/>
          <w:szCs w:val="20"/>
          <w:lang w:val="ru" w:eastAsia="en-US"/>
        </w:rPr>
        <w:t xml:space="preserve"> Регулировка может быть прогрессивной (винтовой регулятор) или дискретной (путем переключения ограничителей). </w:t>
      </w:r>
    </w:p>
    <w:p w:rsidR="00B56752" w:rsidRPr="00B56752" w:rsidRDefault="00AE5494" w:rsidP="00B56752">
      <w:pPr>
        <w:autoSpaceDE w:val="0"/>
        <w:autoSpaceDN w:val="0"/>
        <w:adjustRightInd w:val="0"/>
        <w:ind w:firstLine="720"/>
        <w:jc w:val="both"/>
        <w:rPr>
          <w:rFonts w:ascii="Arial" w:eastAsiaTheme="minorEastAsia" w:hAnsi="Arial" w:cs="Arial"/>
          <w:color w:val="000000"/>
          <w:sz w:val="20"/>
          <w:szCs w:val="20"/>
          <w:lang w:eastAsia="en-US"/>
        </w:rPr>
      </w:pPr>
      <w:r w:rsidRPr="00AE5494">
        <w:rPr>
          <w:rFonts w:ascii="Arial" w:eastAsiaTheme="minorEastAsia" w:hAnsi="Arial" w:cs="Arial"/>
          <w:color w:val="000000"/>
          <w:sz w:val="20"/>
          <w:szCs w:val="20"/>
          <w:lang w:val="ru" w:eastAsia="en-US"/>
        </w:rPr>
        <w:t>2</w:t>
      </w:r>
      <w:r w:rsidR="00B56752" w:rsidRPr="00B56752">
        <w:rPr>
          <w:rFonts w:ascii="Arial" w:eastAsiaTheme="minorEastAsia" w:hAnsi="Arial" w:cs="Arial"/>
          <w:color w:val="000000"/>
          <w:sz w:val="20"/>
          <w:szCs w:val="20"/>
          <w:lang w:val="ru" w:eastAsia="en-US"/>
        </w:rPr>
        <w:t xml:space="preserve"> Регулировочный винт считается регулятором расхода газа. </w:t>
      </w:r>
    </w:p>
    <w:p w:rsidR="00B56752" w:rsidRPr="00B56752" w:rsidRDefault="00AE5494" w:rsidP="00B56752">
      <w:pPr>
        <w:autoSpaceDE w:val="0"/>
        <w:autoSpaceDN w:val="0"/>
        <w:adjustRightInd w:val="0"/>
        <w:ind w:firstLine="720"/>
        <w:jc w:val="both"/>
        <w:rPr>
          <w:rFonts w:ascii="Arial" w:eastAsiaTheme="minorEastAsia" w:hAnsi="Arial" w:cs="Arial"/>
          <w:color w:val="000000"/>
          <w:sz w:val="20"/>
          <w:szCs w:val="20"/>
          <w:lang w:eastAsia="en-US"/>
        </w:rPr>
      </w:pPr>
      <w:r w:rsidRPr="00AE5494">
        <w:rPr>
          <w:rFonts w:ascii="Arial" w:eastAsiaTheme="minorEastAsia" w:hAnsi="Arial" w:cs="Arial"/>
          <w:color w:val="000000"/>
          <w:sz w:val="20"/>
          <w:szCs w:val="20"/>
          <w:lang w:val="ru" w:eastAsia="en-US"/>
        </w:rPr>
        <w:t>3</w:t>
      </w:r>
      <w:r w:rsidR="00B56752" w:rsidRPr="00B56752">
        <w:rPr>
          <w:rFonts w:ascii="Arial" w:eastAsiaTheme="minorEastAsia" w:hAnsi="Arial" w:cs="Arial"/>
          <w:color w:val="000000"/>
          <w:sz w:val="20"/>
          <w:szCs w:val="20"/>
          <w:lang w:val="ru" w:eastAsia="en-US"/>
        </w:rPr>
        <w:t xml:space="preserve"> Действие по регулировке этого устройства называется «регулировка расхода газа».</w:t>
      </w:r>
    </w:p>
    <w:p w:rsidR="00B56752" w:rsidRPr="00B56752" w:rsidRDefault="00AE5494" w:rsidP="00B56752">
      <w:pPr>
        <w:autoSpaceDE w:val="0"/>
        <w:autoSpaceDN w:val="0"/>
        <w:adjustRightInd w:val="0"/>
        <w:ind w:firstLine="720"/>
        <w:jc w:val="both"/>
        <w:rPr>
          <w:rFonts w:ascii="Arial" w:eastAsiaTheme="minorEastAsia" w:hAnsi="Arial" w:cs="Arial"/>
          <w:color w:val="000000"/>
          <w:sz w:val="20"/>
          <w:szCs w:val="20"/>
          <w:lang w:eastAsia="en-US"/>
        </w:rPr>
      </w:pPr>
      <w:r w:rsidRPr="00AE5494">
        <w:rPr>
          <w:rFonts w:ascii="Arial" w:eastAsiaTheme="minorEastAsia" w:hAnsi="Arial" w:cs="Arial"/>
          <w:color w:val="000000"/>
          <w:sz w:val="20"/>
          <w:szCs w:val="20"/>
          <w:lang w:val="ru" w:eastAsia="en-US"/>
        </w:rPr>
        <w:t>4</w:t>
      </w:r>
      <w:r w:rsidR="00B56752" w:rsidRPr="00B56752">
        <w:rPr>
          <w:rFonts w:ascii="Arial" w:eastAsiaTheme="minorEastAsia" w:hAnsi="Arial" w:cs="Arial"/>
          <w:color w:val="000000"/>
          <w:sz w:val="20"/>
          <w:szCs w:val="20"/>
          <w:lang w:val="ru" w:eastAsia="en-US"/>
        </w:rPr>
        <w:t xml:space="preserve"> Заводской запечатанный регулятор расхода газа считается несуществующим.</w:t>
      </w:r>
    </w:p>
    <w:p w:rsidR="00B56752" w:rsidRPr="00B56752" w:rsidRDefault="00AE5494" w:rsidP="00B56752">
      <w:pPr>
        <w:autoSpaceDE w:val="0"/>
        <w:autoSpaceDN w:val="0"/>
        <w:adjustRightInd w:val="0"/>
        <w:ind w:firstLine="720"/>
        <w:jc w:val="both"/>
        <w:rPr>
          <w:rFonts w:ascii="Arial" w:eastAsiaTheme="minorEastAsia" w:hAnsi="Arial" w:cs="Arial"/>
          <w:color w:val="000000"/>
          <w:sz w:val="20"/>
          <w:szCs w:val="20"/>
          <w:lang w:eastAsia="en-US"/>
        </w:rPr>
      </w:pPr>
      <w:r w:rsidRPr="00AE5494">
        <w:rPr>
          <w:rFonts w:ascii="Arial" w:eastAsiaTheme="minorEastAsia" w:hAnsi="Arial" w:cs="Arial"/>
          <w:color w:val="000000"/>
          <w:sz w:val="20"/>
          <w:szCs w:val="20"/>
          <w:lang w:val="ru" w:eastAsia="en-US"/>
        </w:rPr>
        <w:t>5</w:t>
      </w:r>
      <w:r w:rsidR="00B56752" w:rsidRPr="00B56752">
        <w:rPr>
          <w:rFonts w:ascii="Arial" w:eastAsiaTheme="minorEastAsia" w:hAnsi="Arial" w:cs="Arial"/>
          <w:color w:val="000000"/>
          <w:sz w:val="20"/>
          <w:szCs w:val="20"/>
          <w:lang w:val="ru" w:eastAsia="en-US"/>
        </w:rPr>
        <w:t xml:space="preserve"> Фиксация регулятора расхода газа с помощью, например, винта называется «настройкой регулятора».</w:t>
      </w:r>
    </w:p>
    <w:p w:rsidR="00B56752" w:rsidRPr="00B56752" w:rsidRDefault="00AE5494" w:rsidP="00B56752">
      <w:pPr>
        <w:autoSpaceDE w:val="0"/>
        <w:autoSpaceDN w:val="0"/>
        <w:adjustRightInd w:val="0"/>
        <w:ind w:firstLine="720"/>
        <w:jc w:val="both"/>
        <w:rPr>
          <w:rFonts w:ascii="Arial" w:eastAsiaTheme="minorEastAsia" w:hAnsi="Arial" w:cs="Arial"/>
          <w:color w:val="000000"/>
          <w:sz w:val="20"/>
          <w:szCs w:val="20"/>
          <w:lang w:eastAsia="en-US"/>
        </w:rPr>
      </w:pPr>
      <w:r w:rsidRPr="00AE5494">
        <w:rPr>
          <w:rFonts w:ascii="Arial" w:eastAsiaTheme="minorEastAsia" w:hAnsi="Arial" w:cs="Arial"/>
          <w:color w:val="000000"/>
          <w:sz w:val="20"/>
          <w:szCs w:val="20"/>
          <w:lang w:val="ru" w:eastAsia="en-US"/>
        </w:rPr>
        <w:t>6</w:t>
      </w:r>
      <w:r w:rsidR="00B56752" w:rsidRPr="00B56752">
        <w:rPr>
          <w:rFonts w:ascii="Arial" w:eastAsiaTheme="minorEastAsia" w:hAnsi="Arial" w:cs="Arial"/>
          <w:color w:val="000000"/>
          <w:sz w:val="20"/>
          <w:szCs w:val="20"/>
          <w:lang w:val="ru" w:eastAsia="en-US"/>
        </w:rPr>
        <w:t xml:space="preserve"> Расположение регулятора таким образом, что любая попытка его изменения приводит к поломке пломбировочного устройства или уплотняющего материала и делает это вмешательство очевидным, называется «пломбированием регулятора».</w:t>
      </w:r>
    </w:p>
    <w:p w:rsidR="00B56752" w:rsidRPr="00B56752" w:rsidRDefault="00AE5494" w:rsidP="00B56752">
      <w:pPr>
        <w:autoSpaceDE w:val="0"/>
        <w:autoSpaceDN w:val="0"/>
        <w:adjustRightInd w:val="0"/>
        <w:ind w:firstLine="720"/>
        <w:jc w:val="both"/>
        <w:rPr>
          <w:rFonts w:ascii="Arial" w:eastAsiaTheme="minorEastAsia" w:hAnsi="Arial" w:cs="Arial"/>
          <w:color w:val="000000"/>
          <w:sz w:val="20"/>
          <w:szCs w:val="20"/>
          <w:lang w:eastAsia="en-US"/>
        </w:rPr>
      </w:pPr>
      <w:r w:rsidRPr="00AE5494">
        <w:rPr>
          <w:rFonts w:ascii="Arial" w:eastAsiaTheme="minorEastAsia" w:hAnsi="Arial" w:cs="Arial"/>
          <w:color w:val="000000"/>
          <w:sz w:val="20"/>
          <w:szCs w:val="20"/>
          <w:lang w:val="ru" w:eastAsia="en-US"/>
        </w:rPr>
        <w:t>7</w:t>
      </w:r>
      <w:r w:rsidR="00B56752" w:rsidRPr="00B56752">
        <w:rPr>
          <w:rFonts w:ascii="Arial" w:eastAsiaTheme="minorEastAsia" w:hAnsi="Arial" w:cs="Arial"/>
          <w:color w:val="000000"/>
          <w:sz w:val="20"/>
          <w:szCs w:val="20"/>
          <w:lang w:val="ru" w:eastAsia="en-US"/>
        </w:rPr>
        <w:t xml:space="preserve"> Регулятор расхода газа считается несуществующим, если он был опломбирован на заводе в таком положении, что он не работает в диапазоне входных давлений, соответствующем категории прибора.</w:t>
      </w:r>
    </w:p>
    <w:p w:rsidR="00B56752" w:rsidRPr="00B56752" w:rsidRDefault="00AE5494" w:rsidP="00B56752">
      <w:pPr>
        <w:autoSpaceDE w:val="0"/>
        <w:autoSpaceDN w:val="0"/>
        <w:adjustRightInd w:val="0"/>
        <w:ind w:firstLine="720"/>
        <w:jc w:val="both"/>
        <w:rPr>
          <w:rFonts w:ascii="Arial" w:eastAsiaTheme="minorEastAsia" w:hAnsi="Arial" w:cs="Arial"/>
          <w:color w:val="000000"/>
          <w:sz w:val="20"/>
          <w:szCs w:val="20"/>
          <w:lang w:eastAsia="en-US"/>
        </w:rPr>
      </w:pPr>
      <w:r w:rsidRPr="00AE5494">
        <w:rPr>
          <w:rFonts w:ascii="Arial" w:eastAsiaTheme="minorEastAsia" w:hAnsi="Arial" w:cs="Arial"/>
          <w:color w:val="000000"/>
          <w:sz w:val="20"/>
          <w:szCs w:val="20"/>
          <w:lang w:val="ru" w:eastAsia="en-US"/>
        </w:rPr>
        <w:t>8</w:t>
      </w:r>
      <w:r w:rsidR="00B56752" w:rsidRPr="00B56752">
        <w:rPr>
          <w:rFonts w:ascii="Arial" w:eastAsiaTheme="minorEastAsia" w:hAnsi="Arial" w:cs="Arial"/>
          <w:color w:val="000000"/>
          <w:sz w:val="20"/>
          <w:szCs w:val="20"/>
          <w:lang w:val="ru" w:eastAsia="en-US"/>
        </w:rPr>
        <w:t xml:space="preserve"> Выведение из строя регулятора или элемента управления (температуры, давления и т.п.) и опломбирование его в этом положении называется </w:t>
      </w:r>
      <w:r>
        <w:rPr>
          <w:rFonts w:ascii="Arial" w:eastAsiaTheme="minorEastAsia" w:hAnsi="Arial" w:cs="Arial"/>
          <w:color w:val="000000"/>
          <w:sz w:val="20"/>
          <w:szCs w:val="20"/>
          <w:lang w:val="ru" w:eastAsia="en-US"/>
        </w:rPr>
        <w:t>«</w:t>
      </w:r>
      <w:r w:rsidR="00B56752" w:rsidRPr="00B56752">
        <w:rPr>
          <w:rFonts w:ascii="Arial" w:eastAsiaTheme="minorEastAsia" w:hAnsi="Arial" w:cs="Arial"/>
          <w:color w:val="000000"/>
          <w:sz w:val="20"/>
          <w:szCs w:val="20"/>
          <w:lang w:val="ru" w:eastAsia="en-US"/>
        </w:rPr>
        <w:t>выведением из строя регулятора или элемента управления</w:t>
      </w:r>
      <w:r>
        <w:rPr>
          <w:rFonts w:ascii="Arial" w:eastAsiaTheme="minorEastAsia" w:hAnsi="Arial" w:cs="Arial"/>
          <w:color w:val="000000"/>
          <w:sz w:val="20"/>
          <w:szCs w:val="20"/>
          <w:lang w:val="ru" w:eastAsia="en-US"/>
        </w:rPr>
        <w:t>»</w:t>
      </w:r>
      <w:r w:rsidR="00B56752" w:rsidRPr="00B56752">
        <w:rPr>
          <w:rFonts w:ascii="Arial" w:eastAsiaTheme="minorEastAsia" w:hAnsi="Arial" w:cs="Arial"/>
          <w:color w:val="000000"/>
          <w:sz w:val="20"/>
          <w:szCs w:val="20"/>
          <w:lang w:val="ru" w:eastAsia="en-US"/>
        </w:rPr>
        <w:t>; прибор работает так, как если бы регулятор или элемент управления были демонтированы.</w:t>
      </w: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val="ru" w:eastAsia="en-US"/>
        </w:rPr>
      </w:pPr>
    </w:p>
    <w:p w:rsidR="00B56752" w:rsidRPr="00B56752" w:rsidRDefault="00B56752" w:rsidP="005B7776">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3.1.13</w:t>
      </w:r>
      <w:r w:rsidR="005B7776">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форсунка</w:t>
      </w:r>
      <w:r w:rsidR="005B7776">
        <w:rPr>
          <w:rFonts w:ascii="Arial" w:eastAsiaTheme="minorEastAsia" w:hAnsi="Arial" w:cs="Arial"/>
          <w:b/>
          <w:bCs/>
          <w:color w:val="000000"/>
          <w:lang w:eastAsia="en-US"/>
        </w:rPr>
        <w:t xml:space="preserve">  </w:t>
      </w:r>
      <w:r w:rsidR="005B7776" w:rsidRPr="005B7776">
        <w:rPr>
          <w:rFonts w:ascii="Arial" w:eastAsiaTheme="minorEastAsia" w:hAnsi="Arial" w:cs="Arial"/>
          <w:color w:val="000000"/>
          <w:lang w:eastAsia="en-US"/>
        </w:rPr>
        <w:t xml:space="preserve">(injector): </w:t>
      </w:r>
      <w:r w:rsidR="005B7776">
        <w:rPr>
          <w:rFonts w:ascii="Arial" w:eastAsiaTheme="minorEastAsia" w:hAnsi="Arial" w:cs="Arial"/>
          <w:color w:val="000000"/>
          <w:lang w:val="ru" w:eastAsia="en-US"/>
        </w:rPr>
        <w:t>К</w:t>
      </w:r>
      <w:r w:rsidRPr="00B56752">
        <w:rPr>
          <w:rFonts w:ascii="Arial" w:eastAsiaTheme="minorEastAsia" w:hAnsi="Arial" w:cs="Arial"/>
          <w:color w:val="000000"/>
          <w:lang w:val="ru" w:eastAsia="en-US"/>
        </w:rPr>
        <w:t>омпонент, который впускает газ в горелку</w:t>
      </w:r>
      <w:r w:rsidR="005B7776">
        <w:rPr>
          <w:rFonts w:ascii="Arial" w:eastAsiaTheme="minorEastAsia" w:hAnsi="Arial" w:cs="Arial"/>
          <w:color w:val="000000"/>
          <w:lang w:val="ru" w:eastAsia="en-US"/>
        </w:rPr>
        <w:t>.</w:t>
      </w:r>
    </w:p>
    <w:p w:rsidR="00B56752" w:rsidRPr="00B56752" w:rsidRDefault="00B56752" w:rsidP="00BC2690">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3.1.14</w:t>
      </w:r>
      <w:r w:rsidR="00BC2690">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основная горелка</w:t>
      </w:r>
      <w:r w:rsidR="00BC2690">
        <w:rPr>
          <w:rFonts w:ascii="Arial" w:eastAsiaTheme="minorEastAsia" w:hAnsi="Arial" w:cs="Arial"/>
          <w:b/>
          <w:bCs/>
          <w:color w:val="000000"/>
          <w:lang w:eastAsia="en-US"/>
        </w:rPr>
        <w:t xml:space="preserve"> </w:t>
      </w:r>
      <w:r w:rsidR="00BC2690" w:rsidRPr="00BC2690">
        <w:rPr>
          <w:rFonts w:ascii="Arial" w:eastAsiaTheme="minorEastAsia" w:hAnsi="Arial" w:cs="Arial"/>
          <w:color w:val="000000"/>
          <w:lang w:eastAsia="en-US"/>
        </w:rPr>
        <w:t>(</w:t>
      </w:r>
      <w:r w:rsidR="0029425F" w:rsidRPr="0029425F">
        <w:rPr>
          <w:rFonts w:ascii="Arial" w:eastAsiaTheme="minorEastAsia" w:hAnsi="Arial" w:cs="Arial"/>
          <w:color w:val="000000"/>
          <w:lang w:eastAsia="en-US"/>
        </w:rPr>
        <w:t>main burner</w:t>
      </w:r>
      <w:r w:rsidR="00BC2690" w:rsidRPr="00BC2690">
        <w:rPr>
          <w:rFonts w:ascii="Arial" w:eastAsiaTheme="minorEastAsia" w:hAnsi="Arial" w:cs="Arial"/>
          <w:color w:val="000000"/>
          <w:lang w:eastAsia="en-US"/>
        </w:rPr>
        <w:t xml:space="preserve">): </w:t>
      </w:r>
      <w:r w:rsidR="00BC2690">
        <w:rPr>
          <w:rFonts w:ascii="Arial" w:eastAsiaTheme="minorEastAsia" w:hAnsi="Arial" w:cs="Arial"/>
          <w:color w:val="000000"/>
          <w:lang w:val="ru" w:eastAsia="en-US"/>
        </w:rPr>
        <w:t>Г</w:t>
      </w:r>
      <w:r w:rsidRPr="00B56752">
        <w:rPr>
          <w:rFonts w:ascii="Arial" w:eastAsiaTheme="minorEastAsia" w:hAnsi="Arial" w:cs="Arial"/>
          <w:color w:val="000000"/>
          <w:lang w:val="ru" w:eastAsia="en-US"/>
        </w:rPr>
        <w:t>орелка, предназначенная для обеспечения тепловой функции прибора</w:t>
      </w:r>
      <w:r w:rsidR="00BC2690">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color w:val="000000"/>
          <w:lang w:val="ru" w:eastAsia="en-US"/>
        </w:rPr>
      </w:pPr>
    </w:p>
    <w:p w:rsidR="00B56752" w:rsidRPr="00B56752" w:rsidRDefault="0029425F" w:rsidP="00B56752">
      <w:pPr>
        <w:autoSpaceDE w:val="0"/>
        <w:autoSpaceDN w:val="0"/>
        <w:adjustRightInd w:val="0"/>
        <w:ind w:firstLine="720"/>
        <w:jc w:val="both"/>
        <w:rPr>
          <w:rFonts w:ascii="Arial" w:eastAsiaTheme="minorEastAsia" w:hAnsi="Arial" w:cs="Arial"/>
          <w:color w:val="000000"/>
          <w:sz w:val="20"/>
          <w:szCs w:val="20"/>
          <w:lang w:eastAsia="en-US"/>
        </w:rPr>
      </w:pPr>
      <w:r w:rsidRPr="0029425F">
        <w:rPr>
          <w:rFonts w:ascii="Arial" w:eastAsiaTheme="minorEastAsia" w:hAnsi="Arial" w:cs="Arial"/>
          <w:color w:val="000000"/>
          <w:spacing w:val="20"/>
          <w:sz w:val="20"/>
          <w:szCs w:val="20"/>
          <w:lang w:val="ru" w:eastAsia="en-US"/>
        </w:rPr>
        <w:t>Примечание –</w:t>
      </w:r>
      <w:r w:rsidR="00B56752" w:rsidRPr="00B56752">
        <w:rPr>
          <w:rFonts w:ascii="Arial" w:eastAsiaTheme="minorEastAsia" w:hAnsi="Arial" w:cs="Arial"/>
          <w:color w:val="000000"/>
          <w:sz w:val="20"/>
          <w:szCs w:val="20"/>
          <w:lang w:val="ru" w:eastAsia="en-US"/>
        </w:rPr>
        <w:t xml:space="preserve"> Основная горелка обычно называется «горелкой».</w:t>
      </w: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val="ru" w:eastAsia="en-US"/>
        </w:rPr>
      </w:pPr>
    </w:p>
    <w:p w:rsidR="00B56752" w:rsidRPr="00B56752" w:rsidRDefault="00B56752" w:rsidP="004F0381">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3.1.15</w:t>
      </w:r>
      <w:r w:rsidR="004F0381">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устройство розжига</w:t>
      </w:r>
      <w:r w:rsidR="004F0381">
        <w:rPr>
          <w:rFonts w:ascii="Arial" w:eastAsiaTheme="minorEastAsia" w:hAnsi="Arial" w:cs="Arial"/>
          <w:b/>
          <w:bCs/>
          <w:color w:val="000000"/>
          <w:lang w:eastAsia="en-US"/>
        </w:rPr>
        <w:t xml:space="preserve"> </w:t>
      </w:r>
      <w:r w:rsidR="004F0381" w:rsidRPr="004F0381">
        <w:rPr>
          <w:rFonts w:ascii="Arial" w:eastAsiaTheme="minorEastAsia" w:hAnsi="Arial" w:cs="Arial"/>
          <w:color w:val="000000"/>
          <w:lang w:eastAsia="en-US"/>
        </w:rPr>
        <w:t>(ignition device):</w:t>
      </w:r>
      <w:r w:rsidR="004F0381">
        <w:rPr>
          <w:rFonts w:ascii="Arial" w:eastAsiaTheme="minorEastAsia" w:hAnsi="Arial" w:cs="Arial"/>
          <w:b/>
          <w:bCs/>
          <w:color w:val="000000"/>
          <w:lang w:eastAsia="en-US"/>
        </w:rPr>
        <w:t xml:space="preserve"> </w:t>
      </w:r>
      <w:r w:rsidR="004F0381">
        <w:rPr>
          <w:rFonts w:ascii="Arial" w:eastAsiaTheme="minorEastAsia" w:hAnsi="Arial" w:cs="Arial"/>
          <w:color w:val="000000"/>
          <w:lang w:val="ru" w:eastAsia="en-US"/>
        </w:rPr>
        <w:t>С</w:t>
      </w:r>
      <w:r w:rsidRPr="00B56752">
        <w:rPr>
          <w:rFonts w:ascii="Arial" w:eastAsiaTheme="minorEastAsia" w:hAnsi="Arial" w:cs="Arial"/>
          <w:color w:val="000000"/>
          <w:lang w:val="ru" w:eastAsia="en-US"/>
        </w:rPr>
        <w:t>редства (например, пламя, электрическое запальное устройство или другое устройство), используемые для воспламенения газа в запальной горелке или основной горелке</w:t>
      </w:r>
      <w:r w:rsidR="004F0381">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color w:val="000000"/>
          <w:lang w:val="ru" w:eastAsia="en-US"/>
        </w:rPr>
      </w:pPr>
    </w:p>
    <w:p w:rsidR="00B56752" w:rsidRPr="00B56752" w:rsidRDefault="004F0381" w:rsidP="00B56752">
      <w:pPr>
        <w:autoSpaceDE w:val="0"/>
        <w:autoSpaceDN w:val="0"/>
        <w:adjustRightInd w:val="0"/>
        <w:ind w:firstLine="720"/>
        <w:jc w:val="both"/>
        <w:rPr>
          <w:rFonts w:ascii="Arial" w:eastAsiaTheme="minorEastAsia" w:hAnsi="Arial" w:cs="Arial"/>
          <w:color w:val="000000"/>
          <w:sz w:val="20"/>
          <w:szCs w:val="20"/>
          <w:lang w:eastAsia="en-US"/>
        </w:rPr>
      </w:pPr>
      <w:r w:rsidRPr="004F0381">
        <w:rPr>
          <w:rFonts w:ascii="Arial" w:eastAsiaTheme="minorEastAsia" w:hAnsi="Arial" w:cs="Arial"/>
          <w:color w:val="000000"/>
          <w:spacing w:val="20"/>
          <w:sz w:val="20"/>
          <w:szCs w:val="20"/>
          <w:lang w:val="ru" w:eastAsia="en-US"/>
        </w:rPr>
        <w:t>Примечание –</w:t>
      </w:r>
      <w:r w:rsidR="00B56752" w:rsidRPr="00B56752">
        <w:rPr>
          <w:rFonts w:ascii="Arial" w:eastAsiaTheme="minorEastAsia" w:hAnsi="Arial" w:cs="Arial"/>
          <w:color w:val="000000"/>
          <w:sz w:val="20"/>
          <w:szCs w:val="20"/>
          <w:lang w:val="ru" w:eastAsia="en-US"/>
        </w:rPr>
        <w:t xml:space="preserve"> Это устройство может работать периодически или постоянно. </w:t>
      </w: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val="ru" w:eastAsia="en-US"/>
        </w:rPr>
      </w:pPr>
    </w:p>
    <w:p w:rsidR="00B56752" w:rsidRPr="00B56752" w:rsidRDefault="00B56752" w:rsidP="00A136F2">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3.1.16</w:t>
      </w:r>
      <w:r w:rsidR="00A136F2">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запальная горелка</w:t>
      </w:r>
      <w:r w:rsidR="00A136F2">
        <w:rPr>
          <w:rFonts w:ascii="Arial" w:eastAsiaTheme="minorEastAsia" w:hAnsi="Arial" w:cs="Arial"/>
          <w:b/>
          <w:bCs/>
          <w:color w:val="000000"/>
          <w:lang w:eastAsia="en-US"/>
        </w:rPr>
        <w:t xml:space="preserve"> </w:t>
      </w:r>
      <w:r w:rsidR="00A136F2" w:rsidRPr="00A136F2">
        <w:rPr>
          <w:rFonts w:ascii="Arial" w:eastAsiaTheme="minorEastAsia" w:hAnsi="Arial" w:cs="Arial"/>
          <w:color w:val="000000"/>
          <w:lang w:eastAsia="en-US"/>
        </w:rPr>
        <w:t xml:space="preserve">(ignition burner): </w:t>
      </w:r>
      <w:r w:rsidR="00A136F2">
        <w:rPr>
          <w:rFonts w:ascii="Arial" w:eastAsiaTheme="minorEastAsia" w:hAnsi="Arial" w:cs="Arial"/>
          <w:color w:val="000000"/>
          <w:lang w:val="ru" w:eastAsia="en-US"/>
        </w:rPr>
        <w:t>Г</w:t>
      </w:r>
      <w:r w:rsidRPr="00B56752">
        <w:rPr>
          <w:rFonts w:ascii="Arial" w:eastAsiaTheme="minorEastAsia" w:hAnsi="Arial" w:cs="Arial"/>
          <w:color w:val="000000"/>
          <w:lang w:val="ru" w:eastAsia="en-US"/>
        </w:rPr>
        <w:t>орелка, пламя которой предназначено для розжига другой горелки</w:t>
      </w:r>
      <w:r w:rsidR="00A136F2">
        <w:rPr>
          <w:rFonts w:ascii="Arial" w:eastAsiaTheme="minorEastAsia" w:hAnsi="Arial" w:cs="Arial"/>
          <w:color w:val="000000"/>
          <w:lang w:val="ru" w:eastAsia="en-US"/>
        </w:rPr>
        <w:t>.</w:t>
      </w:r>
    </w:p>
    <w:p w:rsidR="00B56752" w:rsidRPr="00B56752" w:rsidRDefault="00B56752" w:rsidP="00BD405C">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3.1.17</w:t>
      </w:r>
      <w:r w:rsidR="00BD405C">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горелка с полным предварительным смешиванием газа/воздуха</w:t>
      </w:r>
      <w:r w:rsidR="00BD405C">
        <w:rPr>
          <w:rFonts w:ascii="Arial" w:eastAsiaTheme="minorEastAsia" w:hAnsi="Arial" w:cs="Arial"/>
          <w:b/>
          <w:bCs/>
          <w:color w:val="000000"/>
          <w:lang w:eastAsia="en-US"/>
        </w:rPr>
        <w:t xml:space="preserve"> </w:t>
      </w:r>
      <w:r w:rsidR="00BD405C" w:rsidRPr="00BD405C">
        <w:rPr>
          <w:rFonts w:ascii="Arial" w:eastAsiaTheme="minorEastAsia" w:hAnsi="Arial" w:cs="Arial"/>
          <w:color w:val="000000"/>
          <w:lang w:eastAsia="en-US"/>
        </w:rPr>
        <w:t xml:space="preserve">(fully pre-mixed gas/air burner): </w:t>
      </w:r>
      <w:r w:rsidR="00BD405C">
        <w:rPr>
          <w:rFonts w:ascii="Arial" w:eastAsiaTheme="minorEastAsia" w:hAnsi="Arial" w:cs="Arial"/>
          <w:color w:val="000000"/>
          <w:lang w:val="ru" w:eastAsia="en-US"/>
        </w:rPr>
        <w:t>С</w:t>
      </w:r>
      <w:r w:rsidRPr="00B56752">
        <w:rPr>
          <w:rFonts w:ascii="Arial" w:eastAsiaTheme="minorEastAsia" w:hAnsi="Arial" w:cs="Arial"/>
          <w:color w:val="000000"/>
          <w:lang w:val="ru" w:eastAsia="en-US"/>
        </w:rPr>
        <w:t>истема горелок с предварительной аэрацией, в которой газ смешивается в заданном и регулируемом соотношении со всем воздухом, необходимым для горения</w:t>
      </w:r>
      <w:r w:rsidR="00BD405C">
        <w:rPr>
          <w:rFonts w:ascii="Arial" w:eastAsiaTheme="minorEastAsia" w:hAnsi="Arial" w:cs="Arial"/>
          <w:color w:val="000000"/>
          <w:lang w:val="ru" w:eastAsia="en-US"/>
        </w:rPr>
        <w:t>.</w:t>
      </w:r>
    </w:p>
    <w:p w:rsidR="00B56752" w:rsidRPr="00B56752" w:rsidRDefault="00B56752" w:rsidP="00CA798B">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3.1.18</w:t>
      </w:r>
      <w:r w:rsidR="00CA798B">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аэрационное отверстие</w:t>
      </w:r>
      <w:r w:rsidR="00CA798B">
        <w:rPr>
          <w:rFonts w:ascii="Arial" w:eastAsiaTheme="minorEastAsia" w:hAnsi="Arial" w:cs="Arial"/>
          <w:b/>
          <w:bCs/>
          <w:color w:val="000000"/>
          <w:lang w:eastAsia="en-US"/>
        </w:rPr>
        <w:t xml:space="preserve"> </w:t>
      </w:r>
      <w:r w:rsidR="00CA798B" w:rsidRPr="00CA798B">
        <w:rPr>
          <w:rFonts w:ascii="Arial" w:eastAsiaTheme="minorEastAsia" w:hAnsi="Arial" w:cs="Arial"/>
          <w:color w:val="000000"/>
          <w:lang w:eastAsia="en-US"/>
        </w:rPr>
        <w:t xml:space="preserve">(aeration orifice): </w:t>
      </w:r>
      <w:r w:rsidR="00CA798B">
        <w:rPr>
          <w:rFonts w:ascii="Arial" w:eastAsiaTheme="minorEastAsia" w:hAnsi="Arial" w:cs="Arial"/>
          <w:color w:val="000000"/>
          <w:lang w:val="ru" w:eastAsia="en-US"/>
        </w:rPr>
        <w:t>У</w:t>
      </w:r>
      <w:r w:rsidRPr="00B56752">
        <w:rPr>
          <w:rFonts w:ascii="Arial" w:eastAsiaTheme="minorEastAsia" w:hAnsi="Arial" w:cs="Arial"/>
          <w:color w:val="000000"/>
          <w:lang w:val="ru" w:eastAsia="en-US"/>
        </w:rPr>
        <w:t>стройство в блоке горелок, позволяющее подавать объем воздуха для горения в горелку или точку сгорания, соответствующий потоку газа через газовое сопло и изменяющийся в зависимости от отрицательного давления на выходе</w:t>
      </w:r>
      <w:r w:rsidR="00CA798B">
        <w:rPr>
          <w:rFonts w:ascii="Arial" w:eastAsiaTheme="minorEastAsia" w:hAnsi="Arial" w:cs="Arial"/>
          <w:color w:val="000000"/>
          <w:lang w:val="ru" w:eastAsia="en-US"/>
        </w:rPr>
        <w:t>.</w:t>
      </w:r>
    </w:p>
    <w:p w:rsidR="00B56752" w:rsidRPr="00B56752" w:rsidRDefault="00B56752" w:rsidP="00A31A13">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3.1.19</w:t>
      </w:r>
      <w:r w:rsidR="00A31A13">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регулятор первичной аэрации</w:t>
      </w:r>
      <w:r w:rsidR="00A31A13">
        <w:rPr>
          <w:rFonts w:ascii="Arial" w:eastAsiaTheme="minorEastAsia" w:hAnsi="Arial" w:cs="Arial"/>
          <w:b/>
          <w:bCs/>
          <w:color w:val="000000"/>
          <w:lang w:eastAsia="en-US"/>
        </w:rPr>
        <w:t xml:space="preserve"> </w:t>
      </w:r>
      <w:r w:rsidR="00A31A13" w:rsidRPr="00A31A13">
        <w:rPr>
          <w:rFonts w:ascii="Arial" w:eastAsiaTheme="minorEastAsia" w:hAnsi="Arial" w:cs="Arial"/>
          <w:color w:val="000000"/>
          <w:lang w:eastAsia="en-US"/>
        </w:rPr>
        <w:t xml:space="preserve">(primary aeration adjuster): </w:t>
      </w:r>
      <w:r w:rsidR="00A31A13">
        <w:rPr>
          <w:rFonts w:ascii="Arial" w:eastAsiaTheme="minorEastAsia" w:hAnsi="Arial" w:cs="Arial"/>
          <w:color w:val="000000"/>
          <w:lang w:val="ru" w:eastAsia="en-US"/>
        </w:rPr>
        <w:t>У</w:t>
      </w:r>
      <w:r w:rsidRPr="00B56752">
        <w:rPr>
          <w:rFonts w:ascii="Arial" w:eastAsiaTheme="minorEastAsia" w:hAnsi="Arial" w:cs="Arial"/>
          <w:color w:val="000000"/>
          <w:lang w:val="ru" w:eastAsia="en-US"/>
        </w:rPr>
        <w:t>стройство, позволяющее настроить первичный воздух на желаемое значение в соответствии с условиями подачи</w:t>
      </w:r>
      <w:r w:rsidR="00A31A13">
        <w:rPr>
          <w:rFonts w:ascii="Arial" w:eastAsiaTheme="minorEastAsia" w:hAnsi="Arial" w:cs="Arial"/>
          <w:color w:val="000000"/>
          <w:lang w:val="ru" w:eastAsia="en-US"/>
        </w:rPr>
        <w:t>.</w:t>
      </w:r>
    </w:p>
    <w:p w:rsidR="00B56752" w:rsidRPr="00B56752" w:rsidRDefault="00B56752" w:rsidP="00B93914">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3.1.20</w:t>
      </w:r>
      <w:r w:rsidR="00B93914">
        <w:rPr>
          <w:rFonts w:ascii="Arial" w:eastAsiaTheme="minorEastAsia" w:hAnsi="Arial" w:cs="Arial"/>
          <w:b/>
          <w:bCs/>
          <w:color w:val="000000"/>
          <w:lang w:eastAsia="en-US"/>
        </w:rPr>
        <w:t xml:space="preserve"> </w:t>
      </w:r>
      <w:r w:rsidR="00B93914">
        <w:rPr>
          <w:rFonts w:ascii="Arial" w:eastAsiaTheme="minorEastAsia" w:hAnsi="Arial" w:cs="Arial"/>
          <w:b/>
          <w:bCs/>
          <w:color w:val="000000"/>
          <w:lang w:val="ru" w:eastAsia="en-US"/>
        </w:rPr>
        <w:t>р</w:t>
      </w:r>
      <w:r w:rsidRPr="00B56752">
        <w:rPr>
          <w:rFonts w:ascii="Arial" w:eastAsiaTheme="minorEastAsia" w:hAnsi="Arial" w:cs="Arial"/>
          <w:b/>
          <w:bCs/>
          <w:color w:val="000000"/>
          <w:lang w:val="ru" w:eastAsia="en-US"/>
        </w:rPr>
        <w:t>егулятор системы аэрации</w:t>
      </w:r>
      <w:r w:rsidR="00B93914">
        <w:rPr>
          <w:rFonts w:ascii="Arial" w:eastAsiaTheme="minorEastAsia" w:hAnsi="Arial" w:cs="Arial"/>
          <w:b/>
          <w:bCs/>
          <w:color w:val="000000"/>
          <w:lang w:eastAsia="en-US"/>
        </w:rPr>
        <w:t xml:space="preserve"> </w:t>
      </w:r>
      <w:r w:rsidR="00B93914" w:rsidRPr="00B93914">
        <w:rPr>
          <w:rFonts w:ascii="Arial" w:eastAsiaTheme="minorEastAsia" w:hAnsi="Arial" w:cs="Arial"/>
          <w:color w:val="000000"/>
          <w:lang w:eastAsia="en-US"/>
        </w:rPr>
        <w:t>(system aeration adjuster):</w:t>
      </w:r>
      <w:r w:rsidR="00B93914">
        <w:rPr>
          <w:rFonts w:ascii="Arial" w:eastAsiaTheme="minorEastAsia" w:hAnsi="Arial" w:cs="Arial"/>
          <w:b/>
          <w:bCs/>
          <w:color w:val="000000"/>
          <w:lang w:eastAsia="en-US"/>
        </w:rPr>
        <w:t xml:space="preserve"> </w:t>
      </w:r>
      <w:r w:rsidR="00B93914">
        <w:rPr>
          <w:rFonts w:ascii="Arial" w:eastAsiaTheme="minorEastAsia" w:hAnsi="Arial" w:cs="Arial"/>
          <w:color w:val="000000"/>
          <w:lang w:val="ru" w:eastAsia="en-US"/>
        </w:rPr>
        <w:t>О</w:t>
      </w:r>
      <w:r w:rsidRPr="00B56752">
        <w:rPr>
          <w:rFonts w:ascii="Arial" w:eastAsiaTheme="minorEastAsia" w:hAnsi="Arial" w:cs="Arial"/>
          <w:color w:val="000000"/>
          <w:lang w:val="ru" w:eastAsia="en-US"/>
        </w:rPr>
        <w:t>дно или несколько устройств, позволяющих установить параметры воздушного потока в отводной трубе или общем воздуховоде на расчетные значения</w:t>
      </w:r>
      <w:r w:rsidR="00B93914">
        <w:rPr>
          <w:rFonts w:ascii="Arial" w:eastAsiaTheme="minorEastAsia" w:hAnsi="Arial" w:cs="Arial"/>
          <w:color w:val="000000"/>
          <w:lang w:val="ru" w:eastAsia="en-US"/>
        </w:rPr>
        <w:t>.</w:t>
      </w:r>
    </w:p>
    <w:p w:rsidR="00B56752" w:rsidRPr="00B56752" w:rsidRDefault="00B56752" w:rsidP="00870FFB">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3.1.21</w:t>
      </w:r>
      <w:r w:rsidR="00870FFB">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теплообменник дымовых газов</w:t>
      </w:r>
      <w:r w:rsidR="00870FFB">
        <w:rPr>
          <w:rFonts w:ascii="Arial" w:eastAsiaTheme="minorEastAsia" w:hAnsi="Arial" w:cs="Arial"/>
          <w:b/>
          <w:bCs/>
          <w:color w:val="000000"/>
          <w:lang w:eastAsia="en-US"/>
        </w:rPr>
        <w:t xml:space="preserve"> </w:t>
      </w:r>
      <w:r w:rsidR="00870FFB" w:rsidRPr="00870FFB">
        <w:rPr>
          <w:rFonts w:ascii="Arial" w:eastAsiaTheme="minorEastAsia" w:hAnsi="Arial" w:cs="Arial"/>
          <w:color w:val="000000"/>
          <w:lang w:eastAsia="en-US"/>
        </w:rPr>
        <w:t>(flue gas heat exchanger):</w:t>
      </w:r>
      <w:r w:rsidR="00870FFB">
        <w:rPr>
          <w:rFonts w:ascii="Arial" w:eastAsiaTheme="minorEastAsia" w:hAnsi="Arial" w:cs="Arial"/>
          <w:b/>
          <w:bCs/>
          <w:color w:val="000000"/>
          <w:lang w:eastAsia="en-US"/>
        </w:rPr>
        <w:t xml:space="preserve"> </w:t>
      </w:r>
      <w:r w:rsidR="00870FFB">
        <w:rPr>
          <w:rFonts w:ascii="Arial" w:eastAsiaTheme="minorEastAsia" w:hAnsi="Arial" w:cs="Arial"/>
          <w:color w:val="000000"/>
          <w:lang w:val="ru" w:eastAsia="en-US"/>
        </w:rPr>
        <w:t>Т</w:t>
      </w:r>
      <w:r w:rsidRPr="00B56752">
        <w:rPr>
          <w:rFonts w:ascii="Arial" w:eastAsiaTheme="minorEastAsia" w:hAnsi="Arial" w:cs="Arial"/>
          <w:color w:val="000000"/>
          <w:lang w:val="ru" w:eastAsia="en-US"/>
        </w:rPr>
        <w:t>еплообменник, установленный непосредственно в системе дымохода для передачи тепла от продуктов сгорания к теплоотводу</w:t>
      </w:r>
      <w:r w:rsidR="00870FFB">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eastAsia="en-US"/>
        </w:rPr>
      </w:pP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b/>
          <w:bCs/>
          <w:color w:val="000000"/>
          <w:lang w:val="ru" w:eastAsia="en-US"/>
        </w:rPr>
        <w:t xml:space="preserve">3.2 Контур сгорания </w:t>
      </w:r>
    </w:p>
    <w:p w:rsidR="00B56752" w:rsidRPr="00B56752" w:rsidRDefault="00B56752" w:rsidP="003D2872">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3.2.1</w:t>
      </w:r>
      <w:r w:rsidR="003D2872">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контур продуктов сгорания</w:t>
      </w:r>
      <w:r w:rsidR="003D2872">
        <w:rPr>
          <w:rFonts w:ascii="Arial" w:eastAsiaTheme="minorEastAsia" w:hAnsi="Arial" w:cs="Arial"/>
          <w:b/>
          <w:bCs/>
          <w:color w:val="000000"/>
          <w:lang w:eastAsia="en-US"/>
        </w:rPr>
        <w:t xml:space="preserve"> </w:t>
      </w:r>
      <w:r w:rsidR="003D2872" w:rsidRPr="003D2872">
        <w:rPr>
          <w:rFonts w:ascii="Arial" w:eastAsiaTheme="minorEastAsia" w:hAnsi="Arial" w:cs="Arial"/>
          <w:color w:val="000000"/>
          <w:lang w:eastAsia="en-US"/>
        </w:rPr>
        <w:t>(combustion products circuit):</w:t>
      </w:r>
      <w:r w:rsidR="003D2872">
        <w:rPr>
          <w:rFonts w:ascii="Arial" w:eastAsiaTheme="minorEastAsia" w:hAnsi="Arial" w:cs="Arial"/>
          <w:b/>
          <w:bCs/>
          <w:color w:val="000000"/>
          <w:lang w:eastAsia="en-US"/>
        </w:rPr>
        <w:t xml:space="preserve"> </w:t>
      </w:r>
      <w:r w:rsidR="003D2872">
        <w:rPr>
          <w:rFonts w:ascii="Arial" w:eastAsiaTheme="minorEastAsia" w:hAnsi="Arial" w:cs="Arial"/>
          <w:color w:val="000000"/>
          <w:lang w:val="ru" w:eastAsia="en-US"/>
        </w:rPr>
        <w:t>К</w:t>
      </w:r>
      <w:r w:rsidRPr="00B56752">
        <w:rPr>
          <w:rFonts w:ascii="Arial" w:eastAsiaTheme="minorEastAsia" w:hAnsi="Arial" w:cs="Arial"/>
          <w:color w:val="000000"/>
          <w:lang w:val="ru" w:eastAsia="en-US"/>
        </w:rPr>
        <w:t>онтур, включающий камеру сгорания, радиационную трубу, канал отвода продуктов сгорания и либо фитинг, либо соединение с терминалом, если таковое имеется</w:t>
      </w:r>
      <w:r w:rsidR="003D2872">
        <w:rPr>
          <w:rFonts w:ascii="Arial" w:eastAsiaTheme="minorEastAsia" w:hAnsi="Arial" w:cs="Arial"/>
          <w:color w:val="000000"/>
          <w:lang w:val="ru" w:eastAsia="en-US"/>
        </w:rPr>
        <w:t>.</w:t>
      </w:r>
    </w:p>
    <w:p w:rsidR="00B56752" w:rsidRPr="00B56752" w:rsidRDefault="00B56752" w:rsidP="00281E73">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lastRenderedPageBreak/>
        <w:t>3.2.2</w:t>
      </w:r>
      <w:r w:rsidR="00281E73">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каналы подачи воздуха и отвода продуктов сгорания</w:t>
      </w:r>
      <w:r w:rsidR="00281E73">
        <w:rPr>
          <w:rFonts w:ascii="Arial" w:eastAsiaTheme="minorEastAsia" w:hAnsi="Arial" w:cs="Arial"/>
          <w:b/>
          <w:bCs/>
          <w:color w:val="000000"/>
          <w:lang w:eastAsia="en-US"/>
        </w:rPr>
        <w:t xml:space="preserve"> </w:t>
      </w:r>
      <w:r w:rsidR="00281E73" w:rsidRPr="00281E73">
        <w:rPr>
          <w:rFonts w:ascii="Arial" w:eastAsiaTheme="minorEastAsia" w:hAnsi="Arial" w:cs="Arial"/>
          <w:color w:val="000000"/>
          <w:lang w:eastAsia="en-US"/>
        </w:rPr>
        <w:t xml:space="preserve">(air supply and combustion products evacuation ducts): </w:t>
      </w:r>
      <w:r w:rsidR="00281E73">
        <w:rPr>
          <w:rFonts w:ascii="Arial" w:eastAsiaTheme="minorEastAsia" w:hAnsi="Arial" w:cs="Arial"/>
          <w:color w:val="000000"/>
          <w:lang w:val="ru" w:eastAsia="en-US"/>
        </w:rPr>
        <w:t>С</w:t>
      </w:r>
      <w:r w:rsidRPr="00B56752">
        <w:rPr>
          <w:rFonts w:ascii="Arial" w:eastAsiaTheme="minorEastAsia" w:hAnsi="Arial" w:cs="Arial"/>
          <w:color w:val="000000"/>
          <w:lang w:val="ru" w:eastAsia="en-US"/>
        </w:rPr>
        <w:t>редства подачи воздуха для горения к горелке и продуктов сгорания к терминалу или фитингу</w:t>
      </w:r>
      <w:r w:rsidR="00281E73">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color w:val="000000"/>
          <w:lang w:val="ru" w:eastAsia="en-US"/>
        </w:rPr>
      </w:pPr>
    </w:p>
    <w:p w:rsidR="00B56752" w:rsidRPr="00B56752" w:rsidRDefault="00281E73" w:rsidP="00B56752">
      <w:pPr>
        <w:autoSpaceDE w:val="0"/>
        <w:autoSpaceDN w:val="0"/>
        <w:adjustRightInd w:val="0"/>
        <w:ind w:firstLine="720"/>
        <w:jc w:val="both"/>
        <w:rPr>
          <w:rFonts w:ascii="Arial" w:eastAsiaTheme="minorEastAsia" w:hAnsi="Arial" w:cs="Arial"/>
          <w:color w:val="000000"/>
          <w:sz w:val="20"/>
          <w:szCs w:val="20"/>
          <w:lang w:eastAsia="en-US"/>
        </w:rPr>
      </w:pPr>
      <w:r w:rsidRPr="00281E73">
        <w:rPr>
          <w:rFonts w:ascii="Arial" w:eastAsiaTheme="minorEastAsia" w:hAnsi="Arial" w:cs="Arial"/>
          <w:color w:val="000000"/>
          <w:spacing w:val="20"/>
          <w:sz w:val="20"/>
          <w:szCs w:val="20"/>
          <w:lang w:val="ru" w:eastAsia="en-US"/>
        </w:rPr>
        <w:t>Примечание –</w:t>
      </w:r>
      <w:r w:rsidRPr="00281E73">
        <w:rPr>
          <w:rFonts w:ascii="Arial" w:eastAsiaTheme="minorEastAsia" w:hAnsi="Arial" w:cs="Arial"/>
          <w:color w:val="000000"/>
          <w:sz w:val="20"/>
          <w:szCs w:val="20"/>
          <w:lang w:val="ru" w:eastAsia="en-US"/>
        </w:rPr>
        <w:t xml:space="preserve"> </w:t>
      </w:r>
      <w:r w:rsidR="00B56752" w:rsidRPr="00B56752">
        <w:rPr>
          <w:rFonts w:ascii="Arial" w:eastAsiaTheme="minorEastAsia" w:hAnsi="Arial" w:cs="Arial"/>
          <w:color w:val="000000"/>
          <w:sz w:val="20"/>
          <w:szCs w:val="20"/>
          <w:lang w:val="ru" w:eastAsia="en-US"/>
        </w:rPr>
        <w:t>В приборах типа С</w:t>
      </w:r>
      <w:r w:rsidR="00B56752" w:rsidRPr="00B56752">
        <w:rPr>
          <w:rFonts w:ascii="Arial" w:eastAsiaTheme="minorEastAsia" w:hAnsi="Arial" w:cs="Arial"/>
          <w:color w:val="000000"/>
          <w:sz w:val="20"/>
          <w:szCs w:val="20"/>
          <w:vertAlign w:val="subscript"/>
          <w:lang w:val="ru" w:eastAsia="en-US"/>
        </w:rPr>
        <w:t>1</w:t>
      </w:r>
      <w:r w:rsidR="00B56752" w:rsidRPr="00B56752">
        <w:rPr>
          <w:rFonts w:ascii="Arial" w:eastAsiaTheme="minorEastAsia" w:hAnsi="Arial" w:cs="Arial"/>
          <w:color w:val="000000"/>
          <w:sz w:val="20"/>
          <w:szCs w:val="20"/>
          <w:lang w:val="ru" w:eastAsia="en-US"/>
        </w:rPr>
        <w:t xml:space="preserve"> или типа С</w:t>
      </w:r>
      <w:r w:rsidR="00B56752" w:rsidRPr="00B56752">
        <w:rPr>
          <w:rFonts w:ascii="Arial" w:eastAsiaTheme="minorEastAsia" w:hAnsi="Arial" w:cs="Arial"/>
          <w:color w:val="000000"/>
          <w:sz w:val="20"/>
          <w:szCs w:val="20"/>
          <w:vertAlign w:val="subscript"/>
          <w:lang w:val="ru" w:eastAsia="en-US"/>
        </w:rPr>
        <w:t>3</w:t>
      </w:r>
      <w:r w:rsidR="00B56752" w:rsidRPr="00B56752">
        <w:rPr>
          <w:rFonts w:ascii="Arial" w:eastAsiaTheme="minorEastAsia" w:hAnsi="Arial" w:cs="Arial"/>
          <w:color w:val="000000"/>
          <w:sz w:val="20"/>
          <w:szCs w:val="20"/>
          <w:lang w:val="ru" w:eastAsia="en-US"/>
        </w:rPr>
        <w:t xml:space="preserve"> фитинг не используется. Необходимо различать:</w:t>
      </w:r>
    </w:p>
    <w:p w:rsidR="00B56752" w:rsidRPr="00B56752" w:rsidRDefault="00B56752" w:rsidP="00B56752">
      <w:pPr>
        <w:autoSpaceDE w:val="0"/>
        <w:autoSpaceDN w:val="0"/>
        <w:adjustRightInd w:val="0"/>
        <w:ind w:firstLine="72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а) полностью огороженные каналы, в которых канал отвода продуктов сгорания по всей длине окружен воздухом для горения; а также</w:t>
      </w:r>
    </w:p>
    <w:p w:rsidR="00B56752" w:rsidRPr="00B56752" w:rsidRDefault="00B56752" w:rsidP="00B56752">
      <w:pPr>
        <w:autoSpaceDE w:val="0"/>
        <w:autoSpaceDN w:val="0"/>
        <w:adjustRightInd w:val="0"/>
        <w:ind w:firstLine="72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b) отдельные каналы, в которых канал отвода продуктов сгорания и канал подачи воздуха для горения не являются ни концентрическими, ни полностью окруженными каналами.</w:t>
      </w: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val="ru" w:eastAsia="en-US"/>
        </w:rPr>
      </w:pPr>
    </w:p>
    <w:p w:rsidR="00B56752" w:rsidRPr="00B56752" w:rsidRDefault="00B56752" w:rsidP="006769AB">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3.2.3</w:t>
      </w:r>
      <w:r w:rsidR="006769AB">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камера сгорания</w:t>
      </w:r>
      <w:r w:rsidR="006769AB">
        <w:rPr>
          <w:rFonts w:ascii="Arial" w:eastAsiaTheme="minorEastAsia" w:hAnsi="Arial" w:cs="Arial"/>
          <w:b/>
          <w:bCs/>
          <w:color w:val="000000"/>
          <w:lang w:eastAsia="en-US"/>
        </w:rPr>
        <w:t xml:space="preserve"> </w:t>
      </w:r>
      <w:r w:rsidR="006769AB" w:rsidRPr="006769AB">
        <w:rPr>
          <w:rFonts w:ascii="Arial" w:eastAsiaTheme="minorEastAsia" w:hAnsi="Arial" w:cs="Arial"/>
          <w:color w:val="000000"/>
          <w:lang w:eastAsia="en-US"/>
        </w:rPr>
        <w:t>(combustion chamber):</w:t>
      </w:r>
      <w:r w:rsidR="006769AB">
        <w:rPr>
          <w:rFonts w:ascii="Arial" w:eastAsiaTheme="minorEastAsia" w:hAnsi="Arial" w:cs="Arial"/>
          <w:b/>
          <w:bCs/>
          <w:color w:val="000000"/>
          <w:lang w:eastAsia="en-US"/>
        </w:rPr>
        <w:t xml:space="preserve"> </w:t>
      </w:r>
      <w:r w:rsidR="006769AB">
        <w:rPr>
          <w:rFonts w:ascii="Arial" w:eastAsiaTheme="minorEastAsia" w:hAnsi="Arial" w:cs="Arial"/>
          <w:color w:val="000000"/>
          <w:lang w:val="ru" w:eastAsia="en-US"/>
        </w:rPr>
        <w:t>М</w:t>
      </w:r>
      <w:r w:rsidRPr="00B56752">
        <w:rPr>
          <w:rFonts w:ascii="Arial" w:eastAsiaTheme="minorEastAsia" w:hAnsi="Arial" w:cs="Arial"/>
          <w:color w:val="000000"/>
          <w:lang w:val="ru" w:eastAsia="en-US"/>
        </w:rPr>
        <w:t>есто, внутри которого происходит горение газовоздушной смеси</w:t>
      </w:r>
      <w:r w:rsidR="006769AB">
        <w:rPr>
          <w:rFonts w:ascii="Arial" w:eastAsiaTheme="minorEastAsia" w:hAnsi="Arial" w:cs="Arial"/>
          <w:color w:val="000000"/>
          <w:lang w:val="ru" w:eastAsia="en-US"/>
        </w:rPr>
        <w:t>.</w:t>
      </w:r>
    </w:p>
    <w:p w:rsidR="00B56752" w:rsidRPr="00B56752" w:rsidRDefault="00B56752" w:rsidP="003E6C96">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3.2.4</w:t>
      </w:r>
      <w:r w:rsidR="003E6C96">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выход дымохода</w:t>
      </w:r>
      <w:r w:rsidR="003E6C96">
        <w:rPr>
          <w:rFonts w:ascii="Arial" w:eastAsiaTheme="minorEastAsia" w:hAnsi="Arial" w:cs="Arial"/>
          <w:b/>
          <w:bCs/>
          <w:color w:val="000000"/>
          <w:lang w:eastAsia="en-US"/>
        </w:rPr>
        <w:t xml:space="preserve"> </w:t>
      </w:r>
      <w:r w:rsidR="003E6C96" w:rsidRPr="003E6C96">
        <w:rPr>
          <w:rFonts w:ascii="Arial" w:eastAsiaTheme="minorEastAsia" w:hAnsi="Arial" w:cs="Arial"/>
          <w:color w:val="000000"/>
          <w:lang w:eastAsia="en-US"/>
        </w:rPr>
        <w:t xml:space="preserve">(flue outlet): </w:t>
      </w:r>
      <w:r w:rsidR="003E6C96">
        <w:rPr>
          <w:rFonts w:ascii="Arial" w:eastAsiaTheme="minorEastAsia" w:hAnsi="Arial" w:cs="Arial"/>
          <w:color w:val="000000"/>
          <w:lang w:val="ru" w:eastAsia="en-US"/>
        </w:rPr>
        <w:t>Ч</w:t>
      </w:r>
      <w:r w:rsidRPr="00B56752">
        <w:rPr>
          <w:rFonts w:ascii="Arial" w:eastAsiaTheme="minorEastAsia" w:hAnsi="Arial" w:cs="Arial"/>
          <w:color w:val="000000"/>
          <w:lang w:val="ru" w:eastAsia="en-US"/>
        </w:rPr>
        <w:t>асть системы типа B или C, которая соединяется с дымоходом для удаления продуктов сгорания</w:t>
      </w:r>
      <w:r w:rsidR="003E6C96">
        <w:rPr>
          <w:rFonts w:ascii="Arial" w:eastAsiaTheme="minorEastAsia" w:hAnsi="Arial" w:cs="Arial"/>
          <w:color w:val="000000"/>
          <w:lang w:val="ru" w:eastAsia="en-US"/>
        </w:rPr>
        <w:t>.</w:t>
      </w:r>
    </w:p>
    <w:p w:rsidR="00B56752" w:rsidRPr="00B56752" w:rsidRDefault="00B56752" w:rsidP="003E6C96">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3.2.5</w:t>
      </w:r>
      <w:r w:rsidR="003E6C96">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терминал</w:t>
      </w:r>
      <w:r w:rsidR="003E6C96">
        <w:rPr>
          <w:rFonts w:ascii="Arial" w:eastAsiaTheme="minorEastAsia" w:hAnsi="Arial" w:cs="Arial"/>
          <w:b/>
          <w:bCs/>
          <w:color w:val="000000"/>
          <w:lang w:eastAsia="en-US"/>
        </w:rPr>
        <w:t xml:space="preserve"> </w:t>
      </w:r>
      <w:r w:rsidR="003E6C96" w:rsidRPr="003E6C96">
        <w:rPr>
          <w:rFonts w:ascii="Arial" w:eastAsiaTheme="minorEastAsia" w:hAnsi="Arial" w:cs="Arial"/>
          <w:color w:val="000000"/>
          <w:lang w:eastAsia="en-US"/>
        </w:rPr>
        <w:t>(terminal):</w:t>
      </w:r>
      <w:r w:rsidR="003E6C96">
        <w:rPr>
          <w:rFonts w:ascii="Arial" w:eastAsiaTheme="minorEastAsia" w:hAnsi="Arial" w:cs="Arial"/>
          <w:b/>
          <w:bCs/>
          <w:color w:val="000000"/>
          <w:lang w:eastAsia="en-US"/>
        </w:rPr>
        <w:t xml:space="preserve"> </w:t>
      </w:r>
      <w:r w:rsidR="003E6C96">
        <w:rPr>
          <w:rFonts w:ascii="Arial" w:eastAsiaTheme="minorEastAsia" w:hAnsi="Arial" w:cs="Arial"/>
          <w:color w:val="000000"/>
          <w:lang w:val="ru" w:eastAsia="en-US"/>
        </w:rPr>
        <w:t>У</w:t>
      </w:r>
      <w:r w:rsidRPr="00B56752">
        <w:rPr>
          <w:rFonts w:ascii="Arial" w:eastAsiaTheme="minorEastAsia" w:hAnsi="Arial" w:cs="Arial"/>
          <w:color w:val="000000"/>
          <w:lang w:val="ru" w:eastAsia="en-US"/>
        </w:rPr>
        <w:t>стройство, устанавливаемое снаружи здания, которое подключается к каналам подачи воздуха и отвода продуктов сгорания для приборов типа С</w:t>
      </w:r>
      <w:r w:rsidRPr="00B56752">
        <w:rPr>
          <w:rFonts w:ascii="Arial" w:eastAsiaTheme="minorEastAsia" w:hAnsi="Arial" w:cs="Arial"/>
          <w:color w:val="000000"/>
          <w:vertAlign w:val="subscript"/>
          <w:lang w:val="ru" w:eastAsia="en-US"/>
        </w:rPr>
        <w:t>1</w:t>
      </w:r>
      <w:r w:rsidRPr="00B56752">
        <w:rPr>
          <w:rFonts w:ascii="Arial" w:eastAsiaTheme="minorEastAsia" w:hAnsi="Arial" w:cs="Arial"/>
          <w:color w:val="000000"/>
          <w:lang w:val="ru" w:eastAsia="en-US"/>
        </w:rPr>
        <w:t xml:space="preserve"> и типа С</w:t>
      </w:r>
      <w:r w:rsidRPr="00B56752">
        <w:rPr>
          <w:rFonts w:ascii="Arial" w:eastAsiaTheme="minorEastAsia" w:hAnsi="Arial" w:cs="Arial"/>
          <w:color w:val="000000"/>
          <w:vertAlign w:val="subscript"/>
          <w:lang w:val="ru" w:eastAsia="en-US"/>
        </w:rPr>
        <w:t>3</w:t>
      </w:r>
      <w:r w:rsidRPr="00B56752">
        <w:rPr>
          <w:rFonts w:ascii="Arial" w:eastAsiaTheme="minorEastAsia" w:hAnsi="Arial" w:cs="Arial"/>
          <w:color w:val="000000"/>
          <w:lang w:val="ru" w:eastAsia="en-US"/>
        </w:rPr>
        <w:t xml:space="preserve"> (одно или два устройства)</w:t>
      </w:r>
      <w:r w:rsidR="003E6C96">
        <w:rPr>
          <w:rFonts w:ascii="Arial" w:eastAsiaTheme="minorEastAsia" w:hAnsi="Arial" w:cs="Arial"/>
          <w:color w:val="000000"/>
          <w:lang w:val="ru" w:eastAsia="en-US"/>
        </w:rPr>
        <w:t>.</w:t>
      </w:r>
    </w:p>
    <w:p w:rsidR="00B56752" w:rsidRPr="00B56752" w:rsidRDefault="00B56752" w:rsidP="003E6C96">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3.2.6</w:t>
      </w:r>
      <w:r w:rsidR="003E6C96">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терминальная защита</w:t>
      </w:r>
      <w:r w:rsidR="003E6C96">
        <w:rPr>
          <w:rFonts w:ascii="Arial" w:eastAsiaTheme="minorEastAsia" w:hAnsi="Arial" w:cs="Arial"/>
          <w:b/>
          <w:bCs/>
          <w:color w:val="000000"/>
          <w:lang w:eastAsia="en-US"/>
        </w:rPr>
        <w:t xml:space="preserve"> </w:t>
      </w:r>
      <w:r w:rsidR="003E6C96" w:rsidRPr="003E6C96">
        <w:rPr>
          <w:rFonts w:ascii="Arial" w:eastAsiaTheme="minorEastAsia" w:hAnsi="Arial" w:cs="Arial"/>
          <w:color w:val="000000"/>
          <w:lang w:eastAsia="en-US"/>
        </w:rPr>
        <w:t xml:space="preserve">(terminal guard): </w:t>
      </w:r>
      <w:r w:rsidR="003E6C96">
        <w:rPr>
          <w:rFonts w:ascii="Arial" w:eastAsiaTheme="minorEastAsia" w:hAnsi="Arial" w:cs="Arial"/>
          <w:color w:val="000000"/>
          <w:lang w:val="ru" w:eastAsia="en-US"/>
        </w:rPr>
        <w:t>У</w:t>
      </w:r>
      <w:r w:rsidRPr="00B56752">
        <w:rPr>
          <w:rFonts w:ascii="Arial" w:eastAsiaTheme="minorEastAsia" w:hAnsi="Arial" w:cs="Arial"/>
          <w:color w:val="000000"/>
          <w:lang w:val="ru" w:eastAsia="en-US"/>
        </w:rPr>
        <w:t>стройство, предохраняющее терминал от механических повреждений вследствие внешних воздействий</w:t>
      </w:r>
      <w:r w:rsidR="003E6C96">
        <w:rPr>
          <w:rFonts w:ascii="Arial" w:eastAsiaTheme="minorEastAsia" w:hAnsi="Arial" w:cs="Arial"/>
          <w:color w:val="000000"/>
          <w:lang w:val="ru" w:eastAsia="en-US"/>
        </w:rPr>
        <w:t>.</w:t>
      </w:r>
    </w:p>
    <w:p w:rsidR="00B56752" w:rsidRPr="00B56752" w:rsidRDefault="00B56752" w:rsidP="00A00F4A">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3.2.7</w:t>
      </w:r>
      <w:r w:rsidR="00A00F4A">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POCED</w:t>
      </w:r>
      <w:r w:rsidR="00A00F4A" w:rsidRPr="00A00F4A">
        <w:rPr>
          <w:rFonts w:ascii="Arial" w:eastAsiaTheme="minorEastAsia" w:hAnsi="Arial" w:cs="Arial"/>
          <w:color w:val="000000"/>
          <w:lang w:val="ru" w:eastAsia="en-US"/>
        </w:rPr>
        <w:t>:</w:t>
      </w:r>
      <w:r w:rsidR="00A00F4A">
        <w:rPr>
          <w:rFonts w:ascii="Arial" w:eastAsiaTheme="minorEastAsia" w:hAnsi="Arial" w:cs="Arial"/>
          <w:b/>
          <w:bCs/>
          <w:color w:val="000000"/>
          <w:lang w:val="ru" w:eastAsia="en-US"/>
        </w:rPr>
        <w:t xml:space="preserve"> </w:t>
      </w:r>
      <w:r w:rsidR="00A00F4A">
        <w:rPr>
          <w:rFonts w:ascii="Arial" w:eastAsiaTheme="minorEastAsia" w:hAnsi="Arial" w:cs="Arial"/>
          <w:color w:val="000000"/>
          <w:lang w:val="ru" w:eastAsia="en-US"/>
        </w:rPr>
        <w:t>К</w:t>
      </w:r>
      <w:r w:rsidRPr="00B56752">
        <w:rPr>
          <w:rFonts w:ascii="Arial" w:eastAsiaTheme="minorEastAsia" w:hAnsi="Arial" w:cs="Arial"/>
          <w:color w:val="000000"/>
          <w:lang w:val="ru" w:eastAsia="en-US"/>
        </w:rPr>
        <w:t>анал отвода продуктов сгорания, предназначенный для использования только с конкретным устройством/системой; этот воздуховод либо поставляется с приборами, либо указан в технических инструкциях</w:t>
      </w:r>
      <w:r w:rsidR="00A00F4A">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eastAsia="en-US"/>
        </w:rPr>
      </w:pP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b/>
          <w:bCs/>
          <w:color w:val="000000"/>
          <w:lang w:val="ru" w:eastAsia="en-US"/>
        </w:rPr>
        <w:t xml:space="preserve">3.3 Регулировочные, контрольные и защитные устройства </w:t>
      </w:r>
    </w:p>
    <w:p w:rsidR="00B56752" w:rsidRPr="00B56752" w:rsidRDefault="00B56752" w:rsidP="00A00F4A">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3.3.1</w:t>
      </w:r>
      <w:r w:rsidR="00A00F4A">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автоматическая система управления горелкой</w:t>
      </w:r>
      <w:r w:rsidR="00A00F4A">
        <w:rPr>
          <w:rFonts w:ascii="Arial" w:eastAsiaTheme="minorEastAsia" w:hAnsi="Arial" w:cs="Arial"/>
          <w:b/>
          <w:bCs/>
          <w:color w:val="000000"/>
          <w:lang w:eastAsia="en-US"/>
        </w:rPr>
        <w:t xml:space="preserve"> </w:t>
      </w:r>
      <w:r w:rsidR="00A00F4A" w:rsidRPr="00A00F4A">
        <w:rPr>
          <w:rFonts w:ascii="Arial" w:eastAsiaTheme="minorEastAsia" w:hAnsi="Arial" w:cs="Arial"/>
          <w:color w:val="000000"/>
          <w:lang w:eastAsia="en-US"/>
        </w:rPr>
        <w:t xml:space="preserve">(automatic burner control system): </w:t>
      </w:r>
      <w:r w:rsidR="00A00F4A">
        <w:rPr>
          <w:rFonts w:ascii="Arial" w:eastAsiaTheme="minorEastAsia" w:hAnsi="Arial" w:cs="Arial"/>
          <w:color w:val="000000"/>
          <w:lang w:val="ru" w:eastAsia="en-US"/>
        </w:rPr>
        <w:t>С</w:t>
      </w:r>
      <w:r w:rsidRPr="00B56752">
        <w:rPr>
          <w:rFonts w:ascii="Arial" w:eastAsiaTheme="minorEastAsia" w:hAnsi="Arial" w:cs="Arial"/>
          <w:color w:val="000000"/>
          <w:lang w:val="ru" w:eastAsia="en-US"/>
        </w:rPr>
        <w:t>истема, включающая как минимум программный блок и все элементы устройства обнаружения пламени</w:t>
      </w:r>
      <w:r w:rsidR="00A00F4A">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color w:val="000000"/>
          <w:lang w:val="ru" w:eastAsia="en-US"/>
        </w:rPr>
      </w:pPr>
    </w:p>
    <w:p w:rsidR="00B56752" w:rsidRPr="00B56752" w:rsidRDefault="00A00F4A" w:rsidP="00B56752">
      <w:pPr>
        <w:autoSpaceDE w:val="0"/>
        <w:autoSpaceDN w:val="0"/>
        <w:adjustRightInd w:val="0"/>
        <w:ind w:firstLine="720"/>
        <w:jc w:val="both"/>
        <w:rPr>
          <w:rFonts w:ascii="Arial" w:eastAsiaTheme="minorEastAsia" w:hAnsi="Arial" w:cs="Arial"/>
          <w:color w:val="000000"/>
          <w:sz w:val="20"/>
          <w:szCs w:val="20"/>
          <w:lang w:eastAsia="en-US"/>
        </w:rPr>
      </w:pPr>
      <w:r w:rsidRPr="00A00F4A">
        <w:rPr>
          <w:rFonts w:ascii="Arial" w:eastAsiaTheme="minorEastAsia" w:hAnsi="Arial" w:cs="Arial"/>
          <w:color w:val="000000"/>
          <w:spacing w:val="20"/>
          <w:sz w:val="20"/>
          <w:szCs w:val="20"/>
          <w:lang w:val="ru" w:eastAsia="en-US"/>
        </w:rPr>
        <w:t>Примечание –</w:t>
      </w:r>
      <w:r w:rsidRPr="00A00F4A">
        <w:rPr>
          <w:rFonts w:ascii="Arial" w:eastAsiaTheme="minorEastAsia" w:hAnsi="Arial" w:cs="Arial"/>
          <w:color w:val="000000"/>
          <w:sz w:val="20"/>
          <w:szCs w:val="20"/>
          <w:lang w:val="ru" w:eastAsia="en-US"/>
        </w:rPr>
        <w:t xml:space="preserve"> </w:t>
      </w:r>
      <w:r w:rsidR="00B56752" w:rsidRPr="00B56752">
        <w:rPr>
          <w:rFonts w:ascii="Arial" w:eastAsiaTheme="minorEastAsia" w:hAnsi="Arial" w:cs="Arial"/>
          <w:color w:val="000000"/>
          <w:sz w:val="20"/>
          <w:szCs w:val="20"/>
          <w:lang w:val="ru" w:eastAsia="en-US"/>
        </w:rPr>
        <w:t>Различные функции автоматической системы управления горелкой могут выполняться в одном или нескольких корпусах.</w:t>
      </w: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val="ru" w:eastAsia="en-US"/>
        </w:rPr>
      </w:pPr>
    </w:p>
    <w:p w:rsidR="00B56752" w:rsidRPr="00B56752" w:rsidRDefault="00B56752" w:rsidP="00A00F4A">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3.3.2</w:t>
      </w:r>
      <w:r w:rsidR="00A00F4A">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программный блок</w:t>
      </w:r>
      <w:r w:rsidR="00A00F4A">
        <w:rPr>
          <w:rFonts w:ascii="Arial" w:eastAsiaTheme="minorEastAsia" w:hAnsi="Arial" w:cs="Arial"/>
          <w:b/>
          <w:bCs/>
          <w:color w:val="000000"/>
          <w:lang w:eastAsia="en-US"/>
        </w:rPr>
        <w:t xml:space="preserve"> </w:t>
      </w:r>
      <w:r w:rsidR="00A00F4A" w:rsidRPr="00A00F4A">
        <w:rPr>
          <w:rFonts w:ascii="Arial" w:eastAsiaTheme="minorEastAsia" w:hAnsi="Arial" w:cs="Arial"/>
          <w:color w:val="000000"/>
          <w:lang w:eastAsia="en-US"/>
        </w:rPr>
        <w:t>(programming unit):</w:t>
      </w:r>
      <w:r w:rsidR="00A00F4A">
        <w:rPr>
          <w:rFonts w:ascii="Arial" w:eastAsiaTheme="minorEastAsia" w:hAnsi="Arial" w:cs="Arial"/>
          <w:b/>
          <w:bCs/>
          <w:color w:val="000000"/>
          <w:lang w:eastAsia="en-US"/>
        </w:rPr>
        <w:t xml:space="preserve"> </w:t>
      </w:r>
      <w:r w:rsidR="00A00F4A">
        <w:rPr>
          <w:rFonts w:ascii="Arial" w:eastAsiaTheme="minorEastAsia" w:hAnsi="Arial" w:cs="Arial"/>
          <w:color w:val="000000"/>
          <w:lang w:val="ru" w:eastAsia="en-US"/>
        </w:rPr>
        <w:t>У</w:t>
      </w:r>
      <w:r w:rsidRPr="00B56752">
        <w:rPr>
          <w:rFonts w:ascii="Arial" w:eastAsiaTheme="minorEastAsia" w:hAnsi="Arial" w:cs="Arial"/>
          <w:color w:val="000000"/>
          <w:lang w:val="ru" w:eastAsia="en-US"/>
        </w:rPr>
        <w:t>стройство, которое выполняет программу, реагируя на сигналы от устройств управления и безопасности, дает команды управления, управляет последовательностью запуска, контролирует работу горелки и вызывает управляемое отключение</w:t>
      </w:r>
      <w:r w:rsidRPr="00B56752">
        <w:rPr>
          <w:rFonts w:ascii="Arial" w:eastAsiaTheme="minorEastAsia" w:hAnsi="Arial" w:cs="Arial"/>
          <w:color w:val="000000"/>
          <w:lang w:val="ru" w:eastAsia="en-US"/>
        </w:rPr>
        <w:softHyphen/>
        <w:t>, при необходимости, защитное отключение и блокировку</w:t>
      </w:r>
      <w:r w:rsidR="00A00F4A">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color w:val="000000"/>
          <w:lang w:val="ru" w:eastAsia="en-US"/>
        </w:rPr>
      </w:pPr>
    </w:p>
    <w:p w:rsidR="00B56752" w:rsidRPr="00B56752" w:rsidRDefault="00A00F4A" w:rsidP="00B56752">
      <w:pPr>
        <w:autoSpaceDE w:val="0"/>
        <w:autoSpaceDN w:val="0"/>
        <w:adjustRightInd w:val="0"/>
        <w:ind w:firstLine="720"/>
        <w:jc w:val="both"/>
        <w:rPr>
          <w:rFonts w:ascii="Arial" w:eastAsiaTheme="minorEastAsia" w:hAnsi="Arial" w:cs="Arial"/>
          <w:color w:val="000000"/>
          <w:sz w:val="20"/>
          <w:szCs w:val="20"/>
          <w:lang w:eastAsia="en-US"/>
        </w:rPr>
      </w:pPr>
      <w:r w:rsidRPr="00A00F4A">
        <w:rPr>
          <w:rFonts w:ascii="Arial" w:eastAsiaTheme="minorEastAsia" w:hAnsi="Arial" w:cs="Arial"/>
          <w:color w:val="000000"/>
          <w:spacing w:val="20"/>
          <w:sz w:val="20"/>
          <w:szCs w:val="20"/>
          <w:lang w:val="ru" w:eastAsia="en-US"/>
        </w:rPr>
        <w:t>Примечание –</w:t>
      </w:r>
      <w:r w:rsidRPr="00A00F4A">
        <w:rPr>
          <w:rFonts w:ascii="Arial" w:eastAsiaTheme="minorEastAsia" w:hAnsi="Arial" w:cs="Arial"/>
          <w:color w:val="000000"/>
          <w:sz w:val="20"/>
          <w:szCs w:val="20"/>
          <w:lang w:val="ru" w:eastAsia="en-US"/>
        </w:rPr>
        <w:t xml:space="preserve"> </w:t>
      </w:r>
      <w:r w:rsidR="00B56752" w:rsidRPr="00B56752">
        <w:rPr>
          <w:rFonts w:ascii="Arial" w:eastAsiaTheme="minorEastAsia" w:hAnsi="Arial" w:cs="Arial"/>
          <w:color w:val="000000"/>
          <w:sz w:val="20"/>
          <w:szCs w:val="20"/>
          <w:lang w:val="ru" w:eastAsia="en-US"/>
        </w:rPr>
        <w:t>Программный блок следует заранее заданной последовательности действий и всегда работает совместно с датчиком пламени. Такая последовательность операций, включающая включение, запуск, контроль и выключение горелки, называется «программой».</w:t>
      </w: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val="ru" w:eastAsia="en-US"/>
        </w:rPr>
      </w:pPr>
    </w:p>
    <w:p w:rsidR="00B56752" w:rsidRPr="00B56752" w:rsidRDefault="00B56752" w:rsidP="00A00F4A">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3.3.3</w:t>
      </w:r>
      <w:r w:rsidR="00A00F4A">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детектор пламени</w:t>
      </w:r>
      <w:r w:rsidR="00A00F4A">
        <w:rPr>
          <w:rFonts w:ascii="Arial" w:eastAsiaTheme="minorEastAsia" w:hAnsi="Arial" w:cs="Arial"/>
          <w:b/>
          <w:bCs/>
          <w:color w:val="000000"/>
          <w:lang w:eastAsia="en-US"/>
        </w:rPr>
        <w:t xml:space="preserve"> </w:t>
      </w:r>
      <w:r w:rsidR="00A00F4A" w:rsidRPr="00A00F4A">
        <w:rPr>
          <w:rFonts w:ascii="Arial" w:eastAsiaTheme="minorEastAsia" w:hAnsi="Arial" w:cs="Arial"/>
          <w:color w:val="000000"/>
          <w:lang w:eastAsia="en-US"/>
        </w:rPr>
        <w:t xml:space="preserve">(flame detector): </w:t>
      </w:r>
      <w:r w:rsidR="00A00F4A">
        <w:rPr>
          <w:rFonts w:ascii="Arial" w:eastAsiaTheme="minorEastAsia" w:hAnsi="Arial" w:cs="Arial"/>
          <w:color w:val="000000"/>
          <w:lang w:val="ru" w:eastAsia="en-US"/>
        </w:rPr>
        <w:t>У</w:t>
      </w:r>
      <w:r w:rsidRPr="00B56752">
        <w:rPr>
          <w:rFonts w:ascii="Arial" w:eastAsiaTheme="minorEastAsia" w:hAnsi="Arial" w:cs="Arial"/>
          <w:color w:val="000000"/>
          <w:lang w:val="ru" w:eastAsia="en-US"/>
        </w:rPr>
        <w:t>стройство, с помощью которого обнаруживается и сигнализируется наличие пламени</w:t>
      </w:r>
      <w:r w:rsidR="00A00F4A">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color w:val="000000"/>
          <w:lang w:val="ru" w:eastAsia="en-US"/>
        </w:rPr>
      </w:pPr>
    </w:p>
    <w:p w:rsidR="00B56752" w:rsidRPr="00B56752" w:rsidRDefault="007E5E35" w:rsidP="00B56752">
      <w:pPr>
        <w:autoSpaceDE w:val="0"/>
        <w:autoSpaceDN w:val="0"/>
        <w:adjustRightInd w:val="0"/>
        <w:ind w:firstLine="720"/>
        <w:jc w:val="both"/>
        <w:rPr>
          <w:rFonts w:ascii="Arial" w:eastAsiaTheme="minorEastAsia" w:hAnsi="Arial" w:cs="Arial"/>
          <w:color w:val="000000"/>
          <w:sz w:val="20"/>
          <w:szCs w:val="20"/>
          <w:lang w:eastAsia="en-US"/>
        </w:rPr>
      </w:pPr>
      <w:r w:rsidRPr="007E5E35">
        <w:rPr>
          <w:rFonts w:ascii="Arial" w:eastAsiaTheme="minorEastAsia" w:hAnsi="Arial" w:cs="Arial"/>
          <w:color w:val="000000"/>
          <w:spacing w:val="20"/>
          <w:sz w:val="20"/>
          <w:szCs w:val="20"/>
          <w:lang w:val="ru" w:eastAsia="en-US"/>
        </w:rPr>
        <w:t>Примечание –</w:t>
      </w:r>
      <w:r w:rsidR="00B56752" w:rsidRPr="00B56752">
        <w:rPr>
          <w:rFonts w:ascii="Arial" w:eastAsiaTheme="minorEastAsia" w:hAnsi="Arial" w:cs="Arial"/>
          <w:color w:val="000000"/>
          <w:sz w:val="20"/>
          <w:szCs w:val="20"/>
          <w:lang w:val="ru" w:eastAsia="en-US"/>
        </w:rPr>
        <w:t xml:space="preserve"> </w:t>
      </w:r>
      <w:r w:rsidRPr="007E5E35">
        <w:rPr>
          <w:rFonts w:ascii="Arial" w:eastAsiaTheme="minorEastAsia" w:hAnsi="Arial" w:cs="Arial"/>
          <w:color w:val="000000"/>
          <w:sz w:val="20"/>
          <w:szCs w:val="20"/>
          <w:lang w:val="ru" w:eastAsia="en-US"/>
        </w:rPr>
        <w:t>М</w:t>
      </w:r>
      <w:r w:rsidR="00B56752" w:rsidRPr="00B56752">
        <w:rPr>
          <w:rFonts w:ascii="Arial" w:eastAsiaTheme="minorEastAsia" w:hAnsi="Arial" w:cs="Arial"/>
          <w:color w:val="000000"/>
          <w:sz w:val="20"/>
          <w:szCs w:val="20"/>
          <w:lang w:val="ru" w:eastAsia="en-US"/>
        </w:rPr>
        <w:t>ожет состоять из датчика пламени, усилителя и реле для передачи сигнала. Эти компоненты, за возможным исключением самого датчика пламени, могут быть собраны в одном корпусе для использования вместе с программным блоком.</w:t>
      </w: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val="ru" w:eastAsia="en-US"/>
        </w:rPr>
      </w:pPr>
    </w:p>
    <w:p w:rsidR="00B56752" w:rsidRPr="00B56752" w:rsidRDefault="00B56752" w:rsidP="004A19BD">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3.3.4</w:t>
      </w:r>
      <w:r w:rsidR="004A19BD">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сигнал пламени</w:t>
      </w:r>
      <w:r w:rsidR="004A19BD">
        <w:rPr>
          <w:rFonts w:ascii="Arial" w:eastAsiaTheme="minorEastAsia" w:hAnsi="Arial" w:cs="Arial"/>
          <w:b/>
          <w:bCs/>
          <w:color w:val="000000"/>
          <w:lang w:eastAsia="en-US"/>
        </w:rPr>
        <w:t xml:space="preserve"> </w:t>
      </w:r>
      <w:r w:rsidR="004A19BD" w:rsidRPr="004A19BD">
        <w:rPr>
          <w:rFonts w:ascii="Arial" w:eastAsiaTheme="minorEastAsia" w:hAnsi="Arial" w:cs="Arial"/>
          <w:color w:val="000000"/>
          <w:lang w:eastAsia="en-US"/>
        </w:rPr>
        <w:t>(flame signal):</w:t>
      </w:r>
      <w:r w:rsidR="004A19BD">
        <w:rPr>
          <w:rFonts w:ascii="Arial" w:eastAsiaTheme="minorEastAsia" w:hAnsi="Arial" w:cs="Arial"/>
          <w:b/>
          <w:bCs/>
          <w:color w:val="000000"/>
          <w:lang w:eastAsia="en-US"/>
        </w:rPr>
        <w:t xml:space="preserve"> </w:t>
      </w:r>
      <w:r w:rsidR="004A19BD">
        <w:rPr>
          <w:rFonts w:ascii="Arial" w:eastAsiaTheme="minorEastAsia" w:hAnsi="Arial" w:cs="Arial"/>
          <w:color w:val="000000"/>
          <w:lang w:val="ru" w:eastAsia="en-US"/>
        </w:rPr>
        <w:t>С</w:t>
      </w:r>
      <w:r w:rsidRPr="00B56752">
        <w:rPr>
          <w:rFonts w:ascii="Arial" w:eastAsiaTheme="minorEastAsia" w:hAnsi="Arial" w:cs="Arial"/>
          <w:color w:val="000000"/>
          <w:lang w:val="ru" w:eastAsia="en-US"/>
        </w:rPr>
        <w:t>игнал, подаваемый устройством обнаружения пламени, обычно, когда датчик пламени обнаруживает пламя</w:t>
      </w:r>
      <w:r w:rsidR="004A19BD">
        <w:rPr>
          <w:rFonts w:ascii="Arial" w:eastAsiaTheme="minorEastAsia" w:hAnsi="Arial" w:cs="Arial"/>
          <w:color w:val="000000"/>
          <w:lang w:val="ru" w:eastAsia="en-US"/>
        </w:rPr>
        <w:t>.</w:t>
      </w:r>
    </w:p>
    <w:p w:rsidR="00B56752" w:rsidRPr="00B56752" w:rsidRDefault="00B56752" w:rsidP="004A19BD">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3.3.5</w:t>
      </w:r>
      <w:r w:rsidR="004A19BD">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регулятор давления</w:t>
      </w:r>
      <w:r w:rsidR="004A19BD">
        <w:rPr>
          <w:rFonts w:ascii="Arial" w:eastAsiaTheme="minorEastAsia" w:hAnsi="Arial" w:cs="Arial"/>
          <w:b/>
          <w:bCs/>
          <w:color w:val="000000"/>
          <w:lang w:eastAsia="en-US"/>
        </w:rPr>
        <w:t xml:space="preserve"> </w:t>
      </w:r>
      <w:r w:rsidR="004A19BD" w:rsidRPr="004A19BD">
        <w:rPr>
          <w:rFonts w:ascii="Arial" w:eastAsiaTheme="minorEastAsia" w:hAnsi="Arial" w:cs="Arial"/>
          <w:color w:val="000000"/>
          <w:lang w:eastAsia="en-US"/>
        </w:rPr>
        <w:t xml:space="preserve">(pressure regulator): </w:t>
      </w:r>
      <w:r w:rsidR="004A19BD">
        <w:rPr>
          <w:rFonts w:ascii="Arial" w:eastAsiaTheme="minorEastAsia" w:hAnsi="Arial" w:cs="Arial"/>
          <w:color w:val="000000"/>
          <w:lang w:val="ru" w:eastAsia="en-US"/>
        </w:rPr>
        <w:t>У</w:t>
      </w:r>
      <w:r w:rsidRPr="00B56752">
        <w:rPr>
          <w:rFonts w:ascii="Arial" w:eastAsiaTheme="minorEastAsia" w:hAnsi="Arial" w:cs="Arial"/>
          <w:color w:val="000000"/>
          <w:lang w:val="ru" w:eastAsia="en-US"/>
        </w:rPr>
        <w:t>стройство, которое поддерживает постоянное выходное давление независимо от изменений входного давления в определенных пределах</w:t>
      </w:r>
      <w:r w:rsidR="004A19BD">
        <w:rPr>
          <w:rFonts w:ascii="Arial" w:eastAsiaTheme="minorEastAsia" w:hAnsi="Arial" w:cs="Arial"/>
          <w:color w:val="000000"/>
          <w:lang w:val="ru" w:eastAsia="en-US"/>
        </w:rPr>
        <w:t>.</w:t>
      </w:r>
    </w:p>
    <w:p w:rsidR="00B56752" w:rsidRPr="00B56752" w:rsidRDefault="00B56752" w:rsidP="005E4941">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lastRenderedPageBreak/>
        <w:t>3.3.6</w:t>
      </w:r>
      <w:r w:rsidR="005E4941">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настраиваемый регулятор давления</w:t>
      </w:r>
      <w:r w:rsidR="005E4941">
        <w:rPr>
          <w:rFonts w:ascii="Arial" w:eastAsiaTheme="minorEastAsia" w:hAnsi="Arial" w:cs="Arial"/>
          <w:b/>
          <w:bCs/>
          <w:color w:val="000000"/>
          <w:lang w:eastAsia="en-US"/>
        </w:rPr>
        <w:t xml:space="preserve"> </w:t>
      </w:r>
      <w:r w:rsidR="005E4941" w:rsidRPr="005E4941">
        <w:rPr>
          <w:rFonts w:ascii="Arial" w:eastAsiaTheme="minorEastAsia" w:hAnsi="Arial" w:cs="Arial"/>
          <w:color w:val="000000"/>
          <w:lang w:eastAsia="en-US"/>
        </w:rPr>
        <w:t>(adjustable pressure regulator):</w:t>
      </w:r>
      <w:r w:rsidR="005E4941">
        <w:rPr>
          <w:rFonts w:ascii="Arial" w:eastAsiaTheme="minorEastAsia" w:hAnsi="Arial" w:cs="Arial"/>
          <w:b/>
          <w:bCs/>
          <w:color w:val="000000"/>
          <w:lang w:eastAsia="en-US"/>
        </w:rPr>
        <w:t xml:space="preserve"> </w:t>
      </w:r>
      <w:r w:rsidR="005E4941">
        <w:rPr>
          <w:rFonts w:ascii="Arial" w:eastAsiaTheme="minorEastAsia" w:hAnsi="Arial" w:cs="Arial"/>
          <w:color w:val="000000"/>
          <w:lang w:val="ru" w:eastAsia="en-US"/>
        </w:rPr>
        <w:t>Р</w:t>
      </w:r>
      <w:r w:rsidRPr="00B56752">
        <w:rPr>
          <w:rFonts w:ascii="Arial" w:eastAsiaTheme="minorEastAsia" w:hAnsi="Arial" w:cs="Arial"/>
          <w:color w:val="000000"/>
          <w:lang w:val="ru" w:eastAsia="en-US"/>
        </w:rPr>
        <w:t>егулятор с возможностью изменения настроек выходного давления</w:t>
      </w:r>
      <w:r w:rsidR="005E4941">
        <w:rPr>
          <w:rFonts w:ascii="Arial" w:eastAsiaTheme="minorEastAsia" w:hAnsi="Arial" w:cs="Arial"/>
          <w:color w:val="000000"/>
          <w:lang w:val="ru" w:eastAsia="en-US"/>
        </w:rPr>
        <w:t>.</w:t>
      </w:r>
    </w:p>
    <w:p w:rsidR="00B56752" w:rsidRPr="00B56752" w:rsidRDefault="00B56752" w:rsidP="005E4941">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3.3.7</w:t>
      </w:r>
      <w:r w:rsidR="005E4941">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регулятор расхода</w:t>
      </w:r>
      <w:r w:rsidR="005E4941">
        <w:rPr>
          <w:rFonts w:ascii="Arial" w:eastAsiaTheme="minorEastAsia" w:hAnsi="Arial" w:cs="Arial"/>
          <w:b/>
          <w:bCs/>
          <w:color w:val="000000"/>
          <w:lang w:eastAsia="en-US"/>
        </w:rPr>
        <w:t xml:space="preserve"> </w:t>
      </w:r>
      <w:r w:rsidR="005E4941" w:rsidRPr="005E4941">
        <w:rPr>
          <w:rFonts w:ascii="Arial" w:eastAsiaTheme="minorEastAsia" w:hAnsi="Arial" w:cs="Arial"/>
          <w:color w:val="000000"/>
          <w:lang w:eastAsia="en-US"/>
        </w:rPr>
        <w:t xml:space="preserve">(volume regulator): </w:t>
      </w:r>
      <w:r w:rsidR="005E4941">
        <w:rPr>
          <w:rFonts w:ascii="Arial" w:eastAsiaTheme="minorEastAsia" w:hAnsi="Arial" w:cs="Arial"/>
          <w:color w:val="000000"/>
          <w:lang w:val="ru" w:eastAsia="en-US"/>
        </w:rPr>
        <w:t>У</w:t>
      </w:r>
      <w:r w:rsidRPr="00B56752">
        <w:rPr>
          <w:rFonts w:ascii="Arial" w:eastAsiaTheme="minorEastAsia" w:hAnsi="Arial" w:cs="Arial"/>
          <w:color w:val="000000"/>
          <w:lang w:val="ru" w:eastAsia="en-US"/>
        </w:rPr>
        <w:t>стройство, которое поддерживает постоянный расход газа в пределах заданного допуска, независимо от входного давления</w:t>
      </w:r>
      <w:r w:rsidR="005E4941">
        <w:rPr>
          <w:rFonts w:ascii="Arial" w:eastAsiaTheme="minorEastAsia" w:hAnsi="Arial" w:cs="Arial"/>
          <w:color w:val="000000"/>
          <w:lang w:val="ru" w:eastAsia="en-US"/>
        </w:rPr>
        <w:t>.</w:t>
      </w:r>
    </w:p>
    <w:p w:rsidR="00B56752" w:rsidRPr="00B56752" w:rsidRDefault="00B56752" w:rsidP="00FF6858">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3.3.8</w:t>
      </w:r>
      <w:r w:rsidR="00FF6858">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устройство контроля пламени</w:t>
      </w:r>
      <w:r w:rsidR="00FF6858">
        <w:rPr>
          <w:rFonts w:ascii="Arial" w:eastAsiaTheme="minorEastAsia" w:hAnsi="Arial" w:cs="Arial"/>
          <w:b/>
          <w:bCs/>
          <w:color w:val="000000"/>
          <w:lang w:eastAsia="en-US"/>
        </w:rPr>
        <w:t xml:space="preserve"> </w:t>
      </w:r>
      <w:r w:rsidR="00FF6858" w:rsidRPr="00FF6858">
        <w:rPr>
          <w:rFonts w:ascii="Arial" w:eastAsiaTheme="minorEastAsia" w:hAnsi="Arial" w:cs="Arial"/>
          <w:color w:val="000000"/>
          <w:lang w:eastAsia="en-US"/>
        </w:rPr>
        <w:t>(flame supervision device):</w:t>
      </w:r>
      <w:r w:rsidR="00FF6858">
        <w:rPr>
          <w:rFonts w:ascii="Arial" w:eastAsiaTheme="minorEastAsia" w:hAnsi="Arial" w:cs="Arial"/>
          <w:b/>
          <w:bCs/>
          <w:color w:val="000000"/>
          <w:lang w:eastAsia="en-US"/>
        </w:rPr>
        <w:t xml:space="preserve"> </w:t>
      </w:r>
      <w:r w:rsidR="00FF6858">
        <w:rPr>
          <w:rFonts w:ascii="Arial" w:eastAsiaTheme="minorEastAsia" w:hAnsi="Arial" w:cs="Arial"/>
          <w:color w:val="000000"/>
          <w:lang w:val="ru" w:eastAsia="en-US"/>
        </w:rPr>
        <w:t>У</w:t>
      </w:r>
      <w:r w:rsidRPr="00B56752">
        <w:rPr>
          <w:rFonts w:ascii="Arial" w:eastAsiaTheme="minorEastAsia" w:hAnsi="Arial" w:cs="Arial"/>
          <w:color w:val="000000"/>
          <w:lang w:val="ru" w:eastAsia="en-US"/>
        </w:rPr>
        <w:t>стройство, которое по сигналу датчика пламени поддерживает подачу газа открытой и перекрывает ее при отсутствии контролируемого пламени</w:t>
      </w:r>
      <w:r w:rsidR="00FF6858">
        <w:rPr>
          <w:rFonts w:ascii="Arial" w:eastAsiaTheme="minorEastAsia" w:hAnsi="Arial" w:cs="Arial"/>
          <w:color w:val="000000"/>
          <w:lang w:val="ru" w:eastAsia="en-US"/>
        </w:rPr>
        <w:t>.</w:t>
      </w:r>
    </w:p>
    <w:p w:rsidR="00B56752" w:rsidRPr="00B56752" w:rsidRDefault="00B56752" w:rsidP="00FF6858">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3.3.9</w:t>
      </w:r>
      <w:r w:rsidR="00FF6858">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имитация пламени</w:t>
      </w:r>
      <w:r w:rsidR="00FF6858">
        <w:rPr>
          <w:rFonts w:ascii="Arial" w:eastAsiaTheme="minorEastAsia" w:hAnsi="Arial" w:cs="Arial"/>
          <w:b/>
          <w:bCs/>
          <w:color w:val="000000"/>
          <w:lang w:eastAsia="en-US"/>
        </w:rPr>
        <w:t xml:space="preserve"> </w:t>
      </w:r>
      <w:r w:rsidR="00FF6858" w:rsidRPr="00FF6858">
        <w:rPr>
          <w:rFonts w:ascii="Arial" w:eastAsiaTheme="minorEastAsia" w:hAnsi="Arial" w:cs="Arial"/>
          <w:color w:val="000000"/>
          <w:lang w:eastAsia="en-US"/>
        </w:rPr>
        <w:t>(flame simulation):</w:t>
      </w:r>
      <w:r w:rsidR="00FF6858">
        <w:rPr>
          <w:rFonts w:ascii="Arial" w:eastAsiaTheme="minorEastAsia" w:hAnsi="Arial" w:cs="Arial"/>
          <w:b/>
          <w:bCs/>
          <w:color w:val="000000"/>
          <w:lang w:eastAsia="en-US"/>
        </w:rPr>
        <w:t xml:space="preserve"> </w:t>
      </w:r>
      <w:r w:rsidR="00FF6858">
        <w:rPr>
          <w:rFonts w:ascii="Arial" w:eastAsiaTheme="minorEastAsia" w:hAnsi="Arial" w:cs="Arial"/>
          <w:color w:val="000000"/>
          <w:lang w:val="ru" w:eastAsia="en-US"/>
        </w:rPr>
        <w:t>С</w:t>
      </w:r>
      <w:r w:rsidRPr="00B56752">
        <w:rPr>
          <w:rFonts w:ascii="Arial" w:eastAsiaTheme="minorEastAsia" w:hAnsi="Arial" w:cs="Arial"/>
          <w:color w:val="000000"/>
          <w:lang w:val="ru" w:eastAsia="en-US"/>
        </w:rPr>
        <w:t>остояние, которое возникает, когда сигнал пламени указывает на наличие пламени, когда в действительности пламени нет</w:t>
      </w:r>
      <w:r w:rsidR="00FF6858">
        <w:rPr>
          <w:rFonts w:ascii="Arial" w:eastAsiaTheme="minorEastAsia" w:hAnsi="Arial" w:cs="Arial"/>
          <w:color w:val="000000"/>
          <w:lang w:val="ru" w:eastAsia="en-US"/>
        </w:rPr>
        <w:t>.</w:t>
      </w:r>
    </w:p>
    <w:p w:rsidR="00B56752" w:rsidRPr="00B56752" w:rsidRDefault="00B56752" w:rsidP="00F70B4F">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3.3.10</w:t>
      </w:r>
      <w:r w:rsidR="00F70B4F">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устройство настройки тепловой мощности</w:t>
      </w:r>
      <w:r w:rsidR="00F70B4F">
        <w:rPr>
          <w:rFonts w:ascii="Arial" w:eastAsiaTheme="minorEastAsia" w:hAnsi="Arial" w:cs="Arial"/>
          <w:b/>
          <w:bCs/>
          <w:color w:val="000000"/>
          <w:lang w:eastAsia="en-US"/>
        </w:rPr>
        <w:t xml:space="preserve"> </w:t>
      </w:r>
      <w:r w:rsidR="00F70B4F" w:rsidRPr="00F70B4F">
        <w:rPr>
          <w:rFonts w:ascii="Arial" w:eastAsiaTheme="minorEastAsia" w:hAnsi="Arial" w:cs="Arial"/>
          <w:color w:val="000000"/>
          <w:lang w:eastAsia="en-US"/>
        </w:rPr>
        <w:t xml:space="preserve">(range-rating device): </w:t>
      </w:r>
      <w:r w:rsidR="00F70B4F">
        <w:rPr>
          <w:rFonts w:ascii="Arial" w:eastAsiaTheme="minorEastAsia" w:hAnsi="Arial" w:cs="Arial"/>
          <w:color w:val="000000"/>
          <w:lang w:val="ru" w:eastAsia="en-US"/>
        </w:rPr>
        <w:t>К</w:t>
      </w:r>
      <w:r w:rsidRPr="00B56752">
        <w:rPr>
          <w:rFonts w:ascii="Arial" w:eastAsiaTheme="minorEastAsia" w:hAnsi="Arial" w:cs="Arial"/>
          <w:color w:val="000000"/>
          <w:lang w:val="ru" w:eastAsia="en-US"/>
        </w:rPr>
        <w:t>омпонент на блоке горелок, предназначенный для использования установщиком для регулировки тепловой мощности блока горелок в пределах диапазона тепловой мощности, указанного изготовителем, в соответствии с фактическими потребностями установки в тепле</w:t>
      </w:r>
      <w:r w:rsidR="00F70B4F">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color w:val="000000"/>
          <w:lang w:val="ru" w:eastAsia="en-US"/>
        </w:rPr>
      </w:pPr>
    </w:p>
    <w:p w:rsidR="00B56752" w:rsidRPr="00B56752" w:rsidRDefault="005A753B" w:rsidP="00B56752">
      <w:pPr>
        <w:autoSpaceDE w:val="0"/>
        <w:autoSpaceDN w:val="0"/>
        <w:adjustRightInd w:val="0"/>
        <w:ind w:firstLine="720"/>
        <w:jc w:val="both"/>
        <w:rPr>
          <w:rFonts w:ascii="Arial" w:eastAsiaTheme="minorEastAsia" w:hAnsi="Arial" w:cs="Arial"/>
          <w:color w:val="000000"/>
          <w:sz w:val="20"/>
          <w:szCs w:val="20"/>
          <w:lang w:eastAsia="en-US"/>
        </w:rPr>
      </w:pPr>
      <w:r w:rsidRPr="005A753B">
        <w:rPr>
          <w:rFonts w:ascii="Arial" w:eastAsiaTheme="minorEastAsia" w:hAnsi="Arial" w:cs="Arial"/>
          <w:color w:val="000000"/>
          <w:spacing w:val="20"/>
          <w:sz w:val="20"/>
          <w:szCs w:val="20"/>
          <w:lang w:val="ru" w:eastAsia="en-US"/>
        </w:rPr>
        <w:t>Примечание –</w:t>
      </w:r>
      <w:r w:rsidR="00B56752" w:rsidRPr="00B56752">
        <w:rPr>
          <w:rFonts w:ascii="Arial" w:eastAsiaTheme="minorEastAsia" w:hAnsi="Arial" w:cs="Arial"/>
          <w:color w:val="000000"/>
          <w:sz w:val="20"/>
          <w:szCs w:val="20"/>
          <w:lang w:val="ru" w:eastAsia="en-US"/>
        </w:rPr>
        <w:t xml:space="preserve"> Эта регулировка может быть прогрессивной (например, с помощью винтового регулятора) или дискретной (например, путем переключения ограничителей).</w:t>
      </w: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val="ru" w:eastAsia="en-US"/>
        </w:rPr>
      </w:pPr>
    </w:p>
    <w:p w:rsidR="00B56752" w:rsidRPr="00B56752" w:rsidRDefault="00B56752" w:rsidP="00542D53">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3.3.11</w:t>
      </w:r>
      <w:r w:rsidR="00542D53">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нулевой регулятор</w:t>
      </w:r>
      <w:r w:rsidR="00542D53">
        <w:rPr>
          <w:rFonts w:ascii="Arial" w:eastAsiaTheme="minorEastAsia" w:hAnsi="Arial" w:cs="Arial"/>
          <w:b/>
          <w:bCs/>
          <w:color w:val="000000"/>
          <w:lang w:eastAsia="en-US"/>
        </w:rPr>
        <w:t xml:space="preserve"> </w:t>
      </w:r>
      <w:r w:rsidR="00542D53" w:rsidRPr="00542D53">
        <w:rPr>
          <w:rFonts w:ascii="Arial" w:eastAsiaTheme="minorEastAsia" w:hAnsi="Arial" w:cs="Arial"/>
          <w:color w:val="000000"/>
          <w:lang w:eastAsia="en-US"/>
        </w:rPr>
        <w:t>(zero regulator):</w:t>
      </w:r>
      <w:r w:rsidR="00542D53">
        <w:rPr>
          <w:rFonts w:ascii="Arial" w:eastAsiaTheme="minorEastAsia" w:hAnsi="Arial" w:cs="Arial"/>
          <w:b/>
          <w:bCs/>
          <w:color w:val="000000"/>
          <w:lang w:eastAsia="en-US"/>
        </w:rPr>
        <w:t xml:space="preserve"> </w:t>
      </w:r>
      <w:r w:rsidR="00542D53">
        <w:rPr>
          <w:rFonts w:ascii="Arial" w:eastAsiaTheme="minorEastAsia" w:hAnsi="Arial" w:cs="Arial"/>
          <w:color w:val="000000"/>
          <w:lang w:val="ru" w:eastAsia="en-US"/>
        </w:rPr>
        <w:t>У</w:t>
      </w:r>
      <w:r w:rsidRPr="00B56752">
        <w:rPr>
          <w:rFonts w:ascii="Arial" w:eastAsiaTheme="minorEastAsia" w:hAnsi="Arial" w:cs="Arial"/>
          <w:color w:val="000000"/>
          <w:lang w:val="ru" w:eastAsia="en-US"/>
        </w:rPr>
        <w:t>стройство, которое поддерживает заданное давление на выходе между ним и газовым соплом при нулевом давлении в фиксированных пределах, не зависящих от изменения в заданном диапазоне давления на входе и отрицательного давления на выходе газового сопла</w:t>
      </w:r>
      <w:r w:rsidR="00542D53">
        <w:rPr>
          <w:rFonts w:ascii="Arial" w:eastAsiaTheme="minorEastAsia" w:hAnsi="Arial" w:cs="Arial"/>
          <w:color w:val="000000"/>
          <w:lang w:val="ru" w:eastAsia="en-US"/>
        </w:rPr>
        <w:t>.</w:t>
      </w:r>
    </w:p>
    <w:p w:rsidR="00B56752" w:rsidRPr="00B56752" w:rsidRDefault="00B56752" w:rsidP="00542D53">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3.3.12</w:t>
      </w:r>
      <w:r w:rsidR="00542D53">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автоматический регулятор вакуума</w:t>
      </w:r>
      <w:r w:rsidR="00542D53">
        <w:rPr>
          <w:rFonts w:ascii="Arial" w:eastAsiaTheme="minorEastAsia" w:hAnsi="Arial" w:cs="Arial"/>
          <w:b/>
          <w:bCs/>
          <w:color w:val="000000"/>
          <w:lang w:eastAsia="en-US"/>
        </w:rPr>
        <w:t xml:space="preserve"> </w:t>
      </w:r>
      <w:r w:rsidR="00542D53" w:rsidRPr="00542D53">
        <w:rPr>
          <w:rFonts w:ascii="Arial" w:eastAsiaTheme="minorEastAsia" w:hAnsi="Arial" w:cs="Arial"/>
          <w:color w:val="000000"/>
          <w:lang w:eastAsia="en-US"/>
        </w:rPr>
        <w:t>(automatic vacuum regulator):</w:t>
      </w:r>
      <w:r w:rsidR="00542D53">
        <w:rPr>
          <w:rFonts w:ascii="Arial" w:eastAsiaTheme="minorEastAsia" w:hAnsi="Arial" w:cs="Arial"/>
          <w:b/>
          <w:bCs/>
          <w:color w:val="000000"/>
          <w:lang w:eastAsia="en-US"/>
        </w:rPr>
        <w:t xml:space="preserve"> </w:t>
      </w:r>
      <w:r w:rsidR="00542D53">
        <w:rPr>
          <w:rFonts w:ascii="Arial" w:eastAsiaTheme="minorEastAsia" w:hAnsi="Arial" w:cs="Arial"/>
          <w:color w:val="000000"/>
          <w:lang w:val="ru" w:eastAsia="en-US"/>
        </w:rPr>
        <w:t>У</w:t>
      </w:r>
      <w:r w:rsidRPr="00B56752">
        <w:rPr>
          <w:rFonts w:ascii="Arial" w:eastAsiaTheme="minorEastAsia" w:hAnsi="Arial" w:cs="Arial"/>
          <w:color w:val="000000"/>
          <w:lang w:val="ru" w:eastAsia="en-US"/>
        </w:rPr>
        <w:t>стройство, которое поддерживает постоянное отрицательное давление в заданном положении внутри трубы как при запуске, так и в условиях термического равновесия</w:t>
      </w:r>
      <w:r w:rsidR="00542D53">
        <w:rPr>
          <w:rFonts w:ascii="Arial" w:eastAsiaTheme="minorEastAsia" w:hAnsi="Arial" w:cs="Arial"/>
          <w:color w:val="000000"/>
          <w:lang w:val="ru" w:eastAsia="en-US"/>
        </w:rPr>
        <w:t>.</w:t>
      </w:r>
    </w:p>
    <w:p w:rsidR="00B56752" w:rsidRPr="00B56752" w:rsidRDefault="00B56752" w:rsidP="003C4238">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3.3.13</w:t>
      </w:r>
      <w:r w:rsidR="003C4238">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автоматический запорный клапан</w:t>
      </w:r>
      <w:r w:rsidR="003C4238">
        <w:rPr>
          <w:rFonts w:ascii="Arial" w:eastAsiaTheme="minorEastAsia" w:hAnsi="Arial" w:cs="Arial"/>
          <w:b/>
          <w:bCs/>
          <w:color w:val="000000"/>
          <w:lang w:eastAsia="en-US"/>
        </w:rPr>
        <w:t xml:space="preserve"> </w:t>
      </w:r>
      <w:r w:rsidR="003C4238" w:rsidRPr="003C4238">
        <w:rPr>
          <w:rFonts w:ascii="Arial" w:eastAsiaTheme="minorEastAsia" w:hAnsi="Arial" w:cs="Arial"/>
          <w:color w:val="000000"/>
          <w:lang w:eastAsia="en-US"/>
        </w:rPr>
        <w:t>(</w:t>
      </w:r>
      <w:r w:rsidR="00201C47" w:rsidRPr="00201C47">
        <w:rPr>
          <w:rFonts w:ascii="Arial" w:eastAsiaTheme="minorEastAsia" w:hAnsi="Arial" w:cs="Arial"/>
          <w:color w:val="000000"/>
          <w:lang w:eastAsia="en-US"/>
        </w:rPr>
        <w:t>automatic shut-off valve</w:t>
      </w:r>
      <w:r w:rsidR="003C4238" w:rsidRPr="003C4238">
        <w:rPr>
          <w:rFonts w:ascii="Arial" w:eastAsiaTheme="minorEastAsia" w:hAnsi="Arial" w:cs="Arial"/>
          <w:color w:val="000000"/>
          <w:lang w:eastAsia="en-US"/>
        </w:rPr>
        <w:t>):</w:t>
      </w:r>
      <w:r w:rsidR="003C4238">
        <w:rPr>
          <w:rFonts w:ascii="Arial" w:eastAsiaTheme="minorEastAsia" w:hAnsi="Arial" w:cs="Arial"/>
          <w:b/>
          <w:bCs/>
          <w:color w:val="000000"/>
          <w:lang w:eastAsia="en-US"/>
        </w:rPr>
        <w:t xml:space="preserve"> </w:t>
      </w:r>
      <w:r w:rsidR="003C4238">
        <w:rPr>
          <w:rFonts w:ascii="Arial" w:eastAsiaTheme="minorEastAsia" w:hAnsi="Arial" w:cs="Arial"/>
          <w:color w:val="000000"/>
          <w:lang w:val="ru" w:eastAsia="en-US"/>
        </w:rPr>
        <w:t>У</w:t>
      </w:r>
      <w:r w:rsidRPr="00B56752">
        <w:rPr>
          <w:rFonts w:ascii="Arial" w:eastAsiaTheme="minorEastAsia" w:hAnsi="Arial" w:cs="Arial"/>
          <w:color w:val="000000"/>
          <w:lang w:val="ru" w:eastAsia="en-US"/>
        </w:rPr>
        <w:t>стройство, которое автоматически открывает, закрывает или изменяет расход газа по сигналу от цепи управления и/или цепи безопасности</w:t>
      </w:r>
      <w:r w:rsidR="003C4238">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val="ru" w:eastAsia="en-US"/>
        </w:rPr>
      </w:pP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b/>
          <w:bCs/>
          <w:color w:val="000000"/>
          <w:lang w:val="ru" w:eastAsia="en-US"/>
        </w:rPr>
        <w:t xml:space="preserve">3.4 Эксплуатация прибора </w:t>
      </w:r>
    </w:p>
    <w:p w:rsidR="00B56752" w:rsidRPr="00B56752" w:rsidRDefault="00B56752" w:rsidP="004E7AC1">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3.4.1</w:t>
      </w:r>
      <w:r w:rsidR="004E7AC1">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тепловая мощность</w:t>
      </w:r>
      <w:r w:rsidR="004E7AC1">
        <w:rPr>
          <w:rFonts w:ascii="Arial" w:eastAsiaTheme="minorEastAsia" w:hAnsi="Arial" w:cs="Arial"/>
          <w:b/>
          <w:bCs/>
          <w:color w:val="000000"/>
          <w:lang w:eastAsia="en-US"/>
        </w:rPr>
        <w:t xml:space="preserve">, </w:t>
      </w:r>
      <w:r w:rsidRPr="00B56752">
        <w:rPr>
          <w:rFonts w:ascii="Arial" w:eastAsiaTheme="minorEastAsia" w:hAnsi="Arial" w:cs="Arial"/>
          <w:b/>
          <w:bCs/>
          <w:i/>
          <w:iCs/>
          <w:color w:val="000000"/>
          <w:lang w:val="ru" w:eastAsia="en-US"/>
        </w:rPr>
        <w:t>Q</w:t>
      </w:r>
      <w:r w:rsidRPr="00B56752">
        <w:rPr>
          <w:rFonts w:ascii="Arial" w:eastAsiaTheme="minorEastAsia" w:hAnsi="Arial" w:cs="Arial"/>
          <w:i/>
          <w:iCs/>
          <w:color w:val="000000"/>
          <w:vertAlign w:val="subscript"/>
          <w:lang w:val="ru" w:eastAsia="en-US"/>
        </w:rPr>
        <w:t>in</w:t>
      </w:r>
      <w:r w:rsidR="004E7AC1">
        <w:rPr>
          <w:rFonts w:ascii="Arial" w:eastAsiaTheme="minorEastAsia" w:hAnsi="Arial" w:cs="Arial"/>
          <w:b/>
          <w:bCs/>
          <w:color w:val="000000"/>
          <w:lang w:eastAsia="en-US"/>
        </w:rPr>
        <w:t xml:space="preserve"> </w:t>
      </w:r>
      <w:r w:rsidR="004E7AC1" w:rsidRPr="004E7AC1">
        <w:rPr>
          <w:rFonts w:ascii="Arial" w:eastAsiaTheme="minorEastAsia" w:hAnsi="Arial" w:cs="Arial"/>
          <w:color w:val="000000"/>
          <w:lang w:eastAsia="en-US"/>
        </w:rPr>
        <w:t>(heat input</w:t>
      </w:r>
      <w:r w:rsidR="004E7AC1">
        <w:rPr>
          <w:rFonts w:ascii="Arial" w:eastAsiaTheme="minorEastAsia" w:hAnsi="Arial" w:cs="Arial"/>
          <w:color w:val="000000"/>
          <w:lang w:eastAsia="en-US"/>
        </w:rPr>
        <w:t xml:space="preserve">, </w:t>
      </w:r>
      <w:r w:rsidR="004E7AC1" w:rsidRPr="00B56752">
        <w:rPr>
          <w:rFonts w:ascii="Arial" w:eastAsiaTheme="minorEastAsia" w:hAnsi="Arial" w:cs="Arial"/>
          <w:i/>
          <w:iCs/>
          <w:color w:val="000000"/>
          <w:lang w:val="ru" w:eastAsia="en-US"/>
        </w:rPr>
        <w:t>Q</w:t>
      </w:r>
      <w:r w:rsidR="004E7AC1" w:rsidRPr="00B56752">
        <w:rPr>
          <w:rFonts w:ascii="Arial" w:eastAsiaTheme="minorEastAsia" w:hAnsi="Arial" w:cs="Arial"/>
          <w:i/>
          <w:iCs/>
          <w:color w:val="000000"/>
          <w:vertAlign w:val="subscript"/>
          <w:lang w:val="ru" w:eastAsia="en-US"/>
        </w:rPr>
        <w:t>in</w:t>
      </w:r>
      <w:r w:rsidR="004E7AC1" w:rsidRPr="004E7AC1">
        <w:rPr>
          <w:rFonts w:ascii="Arial" w:eastAsiaTheme="minorEastAsia" w:hAnsi="Arial" w:cs="Arial"/>
          <w:color w:val="000000"/>
          <w:lang w:eastAsia="en-US"/>
        </w:rPr>
        <w:t>):</w:t>
      </w:r>
      <w:r w:rsidR="004E7AC1">
        <w:rPr>
          <w:rFonts w:ascii="Arial" w:eastAsiaTheme="minorEastAsia" w:hAnsi="Arial" w:cs="Arial"/>
          <w:b/>
          <w:bCs/>
          <w:color w:val="000000"/>
          <w:lang w:eastAsia="en-US"/>
        </w:rPr>
        <w:t xml:space="preserve"> </w:t>
      </w:r>
      <w:r w:rsidR="004E7AC1">
        <w:rPr>
          <w:rFonts w:ascii="Arial" w:eastAsiaTheme="minorEastAsia" w:hAnsi="Arial" w:cs="Arial"/>
          <w:color w:val="000000"/>
          <w:lang w:eastAsia="en-US"/>
        </w:rPr>
        <w:t>К</w:t>
      </w:r>
      <w:r w:rsidRPr="00B56752">
        <w:rPr>
          <w:rFonts w:ascii="Arial" w:eastAsiaTheme="minorEastAsia" w:hAnsi="Arial" w:cs="Arial"/>
          <w:color w:val="000000"/>
          <w:lang w:val="ru" w:eastAsia="en-US"/>
        </w:rPr>
        <w:t>оличество энергии, используемой в единицу времени, соответствующее объемному или массовому расходу; используемая теплота сгорания является низшей или высшей теплотой сгорания</w:t>
      </w:r>
      <w:r w:rsidR="004E7AC1">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color w:val="000000"/>
          <w:lang w:val="ru" w:eastAsia="en-US"/>
        </w:rPr>
      </w:pPr>
    </w:p>
    <w:p w:rsidR="00B56752" w:rsidRPr="00B56752" w:rsidRDefault="0083317A" w:rsidP="00B56752">
      <w:pPr>
        <w:autoSpaceDE w:val="0"/>
        <w:autoSpaceDN w:val="0"/>
        <w:adjustRightInd w:val="0"/>
        <w:ind w:firstLine="720"/>
        <w:jc w:val="both"/>
        <w:rPr>
          <w:rFonts w:ascii="Arial" w:eastAsiaTheme="minorEastAsia" w:hAnsi="Arial" w:cs="Arial"/>
          <w:color w:val="000000"/>
          <w:sz w:val="20"/>
          <w:szCs w:val="20"/>
          <w:lang w:eastAsia="en-US"/>
        </w:rPr>
      </w:pPr>
      <w:r w:rsidRPr="0083317A">
        <w:rPr>
          <w:rFonts w:ascii="Arial" w:eastAsiaTheme="minorEastAsia" w:hAnsi="Arial" w:cs="Arial"/>
          <w:color w:val="000000"/>
          <w:spacing w:val="20"/>
          <w:sz w:val="20"/>
          <w:szCs w:val="20"/>
          <w:lang w:val="ru" w:eastAsia="en-US"/>
        </w:rPr>
        <w:t>Примечание –</w:t>
      </w:r>
      <w:r w:rsidR="00B56752" w:rsidRPr="00B56752">
        <w:rPr>
          <w:rFonts w:ascii="Arial" w:eastAsiaTheme="minorEastAsia" w:hAnsi="Arial" w:cs="Arial"/>
          <w:color w:val="000000"/>
          <w:sz w:val="20"/>
          <w:szCs w:val="20"/>
          <w:lang w:val="ru" w:eastAsia="en-US"/>
        </w:rPr>
        <w:t xml:space="preserve"> Тепловая мощность выражается в кВт.</w:t>
      </w:r>
    </w:p>
    <w:p w:rsidR="00B56752" w:rsidRPr="00B56752" w:rsidRDefault="00B56752" w:rsidP="00B56752">
      <w:pPr>
        <w:autoSpaceDE w:val="0"/>
        <w:autoSpaceDN w:val="0"/>
        <w:adjustRightInd w:val="0"/>
        <w:ind w:firstLine="720"/>
        <w:jc w:val="both"/>
        <w:rPr>
          <w:rFonts w:ascii="Arial" w:eastAsiaTheme="minorEastAsia" w:hAnsi="Arial" w:cs="Arial"/>
          <w:color w:val="000000"/>
          <w:lang w:eastAsia="en-US"/>
        </w:rPr>
      </w:pPr>
    </w:p>
    <w:p w:rsidR="00B56752" w:rsidRDefault="00B56752" w:rsidP="00B56752">
      <w:pPr>
        <w:autoSpaceDE w:val="0"/>
        <w:autoSpaceDN w:val="0"/>
        <w:adjustRightInd w:val="0"/>
        <w:ind w:firstLine="720"/>
        <w:jc w:val="both"/>
        <w:rPr>
          <w:rFonts w:ascii="Arial" w:eastAsiaTheme="minorEastAsia" w:hAnsi="Arial" w:cs="Arial"/>
          <w:color w:val="000000"/>
          <w:sz w:val="20"/>
          <w:szCs w:val="20"/>
          <w:lang w:val="ru" w:eastAsia="en-US"/>
        </w:rPr>
      </w:pPr>
      <w:r w:rsidRPr="00B56752">
        <w:rPr>
          <w:rFonts w:ascii="Arial" w:eastAsiaTheme="minorEastAsia" w:hAnsi="Arial" w:cs="Arial"/>
          <w:color w:val="000000"/>
          <w:sz w:val="20"/>
          <w:szCs w:val="20"/>
          <w:lang w:val="ru" w:eastAsia="en-US"/>
        </w:rPr>
        <w:t>[ИСТОЧНИК: EN 437:2003+A1:2009]</w:t>
      </w:r>
    </w:p>
    <w:p w:rsidR="0083317A" w:rsidRPr="00B56752" w:rsidRDefault="0083317A" w:rsidP="00B56752">
      <w:pPr>
        <w:autoSpaceDE w:val="0"/>
        <w:autoSpaceDN w:val="0"/>
        <w:adjustRightInd w:val="0"/>
        <w:ind w:firstLine="720"/>
        <w:jc w:val="both"/>
        <w:rPr>
          <w:rFonts w:ascii="Arial" w:eastAsiaTheme="minorEastAsia" w:hAnsi="Arial" w:cs="Arial"/>
          <w:color w:val="000000"/>
          <w:sz w:val="20"/>
          <w:szCs w:val="20"/>
          <w:lang w:eastAsia="en-US"/>
        </w:rPr>
      </w:pPr>
    </w:p>
    <w:p w:rsidR="00B56752" w:rsidRPr="00B56752" w:rsidRDefault="00B56752" w:rsidP="0083317A">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3.4.2</w:t>
      </w:r>
      <w:r w:rsidR="0083317A">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номинальная тепловая мощность</w:t>
      </w:r>
      <w:r w:rsidR="0083317A">
        <w:rPr>
          <w:rFonts w:ascii="Arial" w:eastAsiaTheme="minorEastAsia" w:hAnsi="Arial" w:cs="Arial"/>
          <w:b/>
          <w:bCs/>
          <w:color w:val="000000"/>
          <w:lang w:eastAsia="en-US"/>
        </w:rPr>
        <w:t xml:space="preserve">, </w:t>
      </w:r>
      <w:bookmarkStart w:id="5" w:name="_Hlk103960615"/>
      <w:r w:rsidRPr="00B56752">
        <w:rPr>
          <w:rFonts w:ascii="Arial" w:eastAsiaTheme="minorEastAsia" w:hAnsi="Arial" w:cs="Arial"/>
          <w:b/>
          <w:bCs/>
          <w:i/>
          <w:color w:val="000000"/>
          <w:lang w:val="ru" w:eastAsia="en-US"/>
        </w:rPr>
        <w:t>Q</w:t>
      </w:r>
      <w:r w:rsidRPr="00B56752">
        <w:rPr>
          <w:rFonts w:ascii="Arial" w:eastAsiaTheme="minorEastAsia" w:hAnsi="Arial" w:cs="Arial"/>
          <w:b/>
          <w:bCs/>
          <w:color w:val="000000"/>
          <w:vertAlign w:val="subscript"/>
          <w:lang w:val="ru" w:eastAsia="en-US"/>
        </w:rPr>
        <w:t>in,nom</w:t>
      </w:r>
      <w:r w:rsidR="0083317A" w:rsidRPr="0083317A">
        <w:rPr>
          <w:rFonts w:ascii="Arial" w:eastAsiaTheme="minorEastAsia" w:hAnsi="Arial" w:cs="Arial"/>
          <w:color w:val="000000"/>
          <w:lang w:eastAsia="en-US"/>
        </w:rPr>
        <w:t xml:space="preserve"> </w:t>
      </w:r>
      <w:bookmarkEnd w:id="5"/>
      <w:r w:rsidR="0083317A" w:rsidRPr="0083317A">
        <w:rPr>
          <w:rFonts w:ascii="Arial" w:eastAsiaTheme="minorEastAsia" w:hAnsi="Arial" w:cs="Arial"/>
          <w:color w:val="000000"/>
          <w:lang w:eastAsia="en-US"/>
        </w:rPr>
        <w:t>(nominal heat input</w:t>
      </w:r>
      <w:r w:rsidR="0083317A">
        <w:rPr>
          <w:rFonts w:ascii="Arial" w:eastAsiaTheme="minorEastAsia" w:hAnsi="Arial" w:cs="Arial"/>
          <w:color w:val="000000"/>
          <w:lang w:eastAsia="en-US"/>
        </w:rPr>
        <w:t xml:space="preserve">, </w:t>
      </w:r>
      <w:r w:rsidR="0083317A" w:rsidRPr="00B56752">
        <w:rPr>
          <w:rFonts w:ascii="Arial" w:eastAsiaTheme="minorEastAsia" w:hAnsi="Arial" w:cs="Arial"/>
          <w:i/>
          <w:color w:val="000000"/>
          <w:lang w:val="ru" w:eastAsia="en-US"/>
        </w:rPr>
        <w:t>Q</w:t>
      </w:r>
      <w:r w:rsidR="0083317A" w:rsidRPr="00B56752">
        <w:rPr>
          <w:rFonts w:ascii="Arial" w:eastAsiaTheme="minorEastAsia" w:hAnsi="Arial" w:cs="Arial"/>
          <w:color w:val="000000"/>
          <w:vertAlign w:val="subscript"/>
          <w:lang w:val="ru" w:eastAsia="en-US"/>
        </w:rPr>
        <w:t>in,nom</w:t>
      </w:r>
      <w:r w:rsidR="0083317A" w:rsidRPr="0083317A">
        <w:rPr>
          <w:rFonts w:ascii="Arial" w:eastAsiaTheme="minorEastAsia" w:hAnsi="Arial" w:cs="Arial"/>
          <w:color w:val="000000"/>
          <w:lang w:eastAsia="en-US"/>
        </w:rPr>
        <w:t>):</w:t>
      </w:r>
      <w:r w:rsidR="0083317A">
        <w:rPr>
          <w:rFonts w:ascii="Arial" w:eastAsiaTheme="minorEastAsia" w:hAnsi="Arial" w:cs="Arial"/>
          <w:b/>
          <w:bCs/>
          <w:color w:val="000000"/>
          <w:lang w:eastAsia="en-US"/>
        </w:rPr>
        <w:t xml:space="preserve"> </w:t>
      </w:r>
      <w:r w:rsidR="0083317A">
        <w:rPr>
          <w:rFonts w:ascii="Arial" w:eastAsiaTheme="minorEastAsia" w:hAnsi="Arial" w:cs="Arial"/>
          <w:color w:val="000000"/>
          <w:lang w:val="ru" w:eastAsia="en-US"/>
        </w:rPr>
        <w:t>З</w:t>
      </w:r>
      <w:r w:rsidRPr="00B56752">
        <w:rPr>
          <w:rFonts w:ascii="Arial" w:eastAsiaTheme="minorEastAsia" w:hAnsi="Arial" w:cs="Arial"/>
          <w:color w:val="000000"/>
          <w:lang w:val="ru" w:eastAsia="en-US"/>
        </w:rPr>
        <w:t>аявленное производителем значение тепловой мощности (кВт)</w:t>
      </w:r>
      <w:r w:rsidR="0083317A">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color w:val="000000"/>
          <w:lang w:val="ru" w:eastAsia="en-US"/>
        </w:rPr>
      </w:pPr>
    </w:p>
    <w:p w:rsidR="00B56752" w:rsidRPr="00B56752" w:rsidRDefault="0083317A" w:rsidP="00B56752">
      <w:pPr>
        <w:autoSpaceDE w:val="0"/>
        <w:autoSpaceDN w:val="0"/>
        <w:adjustRightInd w:val="0"/>
        <w:ind w:firstLine="720"/>
        <w:jc w:val="both"/>
        <w:rPr>
          <w:rFonts w:ascii="Arial" w:eastAsiaTheme="minorEastAsia" w:hAnsi="Arial" w:cs="Arial"/>
          <w:color w:val="000000"/>
          <w:sz w:val="20"/>
          <w:szCs w:val="20"/>
          <w:lang w:eastAsia="en-US"/>
        </w:rPr>
      </w:pPr>
      <w:r w:rsidRPr="0083317A">
        <w:rPr>
          <w:rFonts w:ascii="Arial" w:eastAsiaTheme="minorEastAsia" w:hAnsi="Arial" w:cs="Arial"/>
          <w:color w:val="000000"/>
          <w:spacing w:val="20"/>
          <w:sz w:val="20"/>
          <w:szCs w:val="20"/>
          <w:lang w:val="ru" w:eastAsia="en-US"/>
        </w:rPr>
        <w:t>Примечание –</w:t>
      </w:r>
      <w:r w:rsidR="00B56752" w:rsidRPr="00B56752">
        <w:rPr>
          <w:rFonts w:ascii="Arial" w:eastAsiaTheme="minorEastAsia" w:hAnsi="Arial" w:cs="Arial"/>
          <w:color w:val="000000"/>
          <w:sz w:val="20"/>
          <w:szCs w:val="20"/>
          <w:lang w:val="ru" w:eastAsia="en-US"/>
        </w:rPr>
        <w:t xml:space="preserve"> Тепловая мощность выражается в кВт. </w:t>
      </w:r>
    </w:p>
    <w:p w:rsidR="00B56752" w:rsidRPr="00B56752" w:rsidRDefault="00B56752" w:rsidP="00B56752">
      <w:pPr>
        <w:autoSpaceDE w:val="0"/>
        <w:autoSpaceDN w:val="0"/>
        <w:adjustRightInd w:val="0"/>
        <w:ind w:firstLine="720"/>
        <w:jc w:val="both"/>
        <w:rPr>
          <w:rFonts w:ascii="Arial" w:eastAsiaTheme="minorEastAsia" w:hAnsi="Arial" w:cs="Arial"/>
          <w:color w:val="000000"/>
          <w:sz w:val="20"/>
          <w:szCs w:val="20"/>
          <w:lang w:eastAsia="en-US"/>
        </w:rPr>
      </w:pPr>
    </w:p>
    <w:p w:rsidR="00B56752" w:rsidRDefault="00B56752" w:rsidP="00B56752">
      <w:pPr>
        <w:autoSpaceDE w:val="0"/>
        <w:autoSpaceDN w:val="0"/>
        <w:adjustRightInd w:val="0"/>
        <w:ind w:firstLine="720"/>
        <w:jc w:val="both"/>
        <w:rPr>
          <w:rFonts w:ascii="Arial" w:eastAsiaTheme="minorEastAsia" w:hAnsi="Arial" w:cs="Arial"/>
          <w:color w:val="000000"/>
          <w:sz w:val="20"/>
          <w:szCs w:val="20"/>
          <w:lang w:val="ru" w:eastAsia="en-US"/>
        </w:rPr>
      </w:pPr>
      <w:r w:rsidRPr="00B56752">
        <w:rPr>
          <w:rFonts w:ascii="Arial" w:eastAsiaTheme="minorEastAsia" w:hAnsi="Arial" w:cs="Arial"/>
          <w:color w:val="000000"/>
          <w:sz w:val="20"/>
          <w:szCs w:val="20"/>
          <w:lang w:val="ru" w:eastAsia="en-US"/>
        </w:rPr>
        <w:t>[ИСТОЧНИК: EN 437:2003+A1:2009]</w:t>
      </w:r>
    </w:p>
    <w:p w:rsidR="0083317A" w:rsidRPr="00B56752" w:rsidRDefault="0083317A" w:rsidP="00B56752">
      <w:pPr>
        <w:autoSpaceDE w:val="0"/>
        <w:autoSpaceDN w:val="0"/>
        <w:adjustRightInd w:val="0"/>
        <w:ind w:firstLine="720"/>
        <w:jc w:val="both"/>
        <w:rPr>
          <w:rFonts w:ascii="Arial" w:eastAsiaTheme="minorEastAsia" w:hAnsi="Arial" w:cs="Arial"/>
          <w:color w:val="000000"/>
          <w:lang w:eastAsia="en-US"/>
        </w:rPr>
      </w:pPr>
    </w:p>
    <w:p w:rsidR="00B56752" w:rsidRPr="00B56752" w:rsidRDefault="00B56752" w:rsidP="00515F9A">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3.4.3</w:t>
      </w:r>
      <w:r w:rsidR="00515F9A">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объемный расход</w:t>
      </w:r>
      <w:r w:rsidR="00515F9A">
        <w:rPr>
          <w:rFonts w:ascii="Arial" w:eastAsiaTheme="minorEastAsia" w:hAnsi="Arial" w:cs="Arial"/>
          <w:b/>
          <w:bCs/>
          <w:color w:val="000000"/>
          <w:lang w:eastAsia="en-US"/>
        </w:rPr>
        <w:t xml:space="preserve">, </w:t>
      </w:r>
      <w:bookmarkStart w:id="6" w:name="_Hlk103960799"/>
      <w:r w:rsidRPr="00B56752">
        <w:rPr>
          <w:rFonts w:ascii="Arial" w:eastAsiaTheme="minorEastAsia" w:hAnsi="Arial" w:cs="Arial"/>
          <w:b/>
          <w:bCs/>
          <w:i/>
          <w:iCs/>
          <w:color w:val="000000"/>
          <w:lang w:val="ru" w:eastAsia="en-US"/>
        </w:rPr>
        <w:t>V</w:t>
      </w:r>
      <w:bookmarkEnd w:id="6"/>
      <w:r w:rsidR="00515F9A">
        <w:rPr>
          <w:rFonts w:ascii="Arial" w:eastAsiaTheme="minorEastAsia" w:hAnsi="Arial" w:cs="Arial"/>
          <w:b/>
          <w:bCs/>
          <w:i/>
          <w:iCs/>
          <w:color w:val="000000"/>
          <w:lang w:val="ru" w:eastAsia="en-US"/>
        </w:rPr>
        <w:t xml:space="preserve"> </w:t>
      </w:r>
      <w:r w:rsidR="00515F9A" w:rsidRPr="00515F9A">
        <w:rPr>
          <w:rFonts w:ascii="Arial" w:eastAsiaTheme="minorEastAsia" w:hAnsi="Arial" w:cs="Arial"/>
          <w:color w:val="000000"/>
          <w:lang w:val="ru" w:eastAsia="en-US"/>
        </w:rPr>
        <w:t>(volume flow rate</w:t>
      </w:r>
      <w:r w:rsidR="00515F9A">
        <w:rPr>
          <w:rFonts w:ascii="Arial" w:eastAsiaTheme="minorEastAsia" w:hAnsi="Arial" w:cs="Arial"/>
          <w:color w:val="000000"/>
          <w:lang w:val="ru" w:eastAsia="en-US"/>
        </w:rPr>
        <w:t xml:space="preserve">, </w:t>
      </w:r>
      <w:r w:rsidR="00515F9A" w:rsidRPr="00B56752">
        <w:rPr>
          <w:rFonts w:ascii="Arial" w:eastAsiaTheme="minorEastAsia" w:hAnsi="Arial" w:cs="Arial"/>
          <w:i/>
          <w:iCs/>
          <w:color w:val="000000"/>
          <w:lang w:val="ru" w:eastAsia="en-US"/>
        </w:rPr>
        <w:t>V</w:t>
      </w:r>
      <w:r w:rsidR="00515F9A" w:rsidRPr="00515F9A">
        <w:rPr>
          <w:rFonts w:ascii="Arial" w:eastAsiaTheme="minorEastAsia" w:hAnsi="Arial" w:cs="Arial"/>
          <w:color w:val="000000"/>
          <w:lang w:val="ru" w:eastAsia="en-US"/>
        </w:rPr>
        <w:t>):</w:t>
      </w:r>
      <w:r w:rsidR="00515F9A" w:rsidRPr="00515F9A">
        <w:rPr>
          <w:rFonts w:ascii="Arial" w:eastAsiaTheme="minorEastAsia" w:hAnsi="Arial" w:cs="Arial"/>
          <w:color w:val="000000"/>
          <w:lang w:eastAsia="en-US"/>
        </w:rPr>
        <w:t xml:space="preserve"> </w:t>
      </w:r>
      <w:r w:rsidR="00515F9A">
        <w:rPr>
          <w:rFonts w:ascii="Arial" w:eastAsiaTheme="minorEastAsia" w:hAnsi="Arial" w:cs="Arial"/>
          <w:color w:val="000000"/>
          <w:lang w:val="ru" w:eastAsia="en-US"/>
        </w:rPr>
        <w:t>О</w:t>
      </w:r>
      <w:r w:rsidRPr="00B56752">
        <w:rPr>
          <w:rFonts w:ascii="Arial" w:eastAsiaTheme="minorEastAsia" w:hAnsi="Arial" w:cs="Arial"/>
          <w:color w:val="000000"/>
          <w:lang w:val="ru" w:eastAsia="en-US"/>
        </w:rPr>
        <w:t>бъем газа, потребляемый прибором в единицу времени при непрерывной работе</w:t>
      </w:r>
      <w:r w:rsidR="00515F9A">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color w:val="000000"/>
          <w:lang w:val="ru" w:eastAsia="en-US"/>
        </w:rPr>
      </w:pPr>
    </w:p>
    <w:p w:rsidR="00B56752" w:rsidRPr="00B56752" w:rsidRDefault="00515F9A" w:rsidP="00B56752">
      <w:pPr>
        <w:autoSpaceDE w:val="0"/>
        <w:autoSpaceDN w:val="0"/>
        <w:adjustRightInd w:val="0"/>
        <w:ind w:firstLine="720"/>
        <w:jc w:val="both"/>
        <w:rPr>
          <w:rFonts w:ascii="Arial" w:eastAsiaTheme="minorEastAsia" w:hAnsi="Arial" w:cs="Arial"/>
          <w:color w:val="000000"/>
          <w:sz w:val="20"/>
          <w:szCs w:val="20"/>
          <w:lang w:eastAsia="en-US"/>
        </w:rPr>
      </w:pPr>
      <w:r w:rsidRPr="00515F9A">
        <w:rPr>
          <w:rFonts w:ascii="Arial" w:eastAsiaTheme="minorEastAsia" w:hAnsi="Arial" w:cs="Arial"/>
          <w:color w:val="000000"/>
          <w:spacing w:val="20"/>
          <w:sz w:val="20"/>
          <w:szCs w:val="20"/>
          <w:lang w:val="ru" w:eastAsia="en-US"/>
        </w:rPr>
        <w:t>Примечание –</w:t>
      </w:r>
      <w:r w:rsidRPr="00515F9A">
        <w:rPr>
          <w:rFonts w:ascii="Arial" w:eastAsiaTheme="minorEastAsia" w:hAnsi="Arial" w:cs="Arial"/>
          <w:color w:val="000000"/>
          <w:sz w:val="20"/>
          <w:szCs w:val="20"/>
          <w:lang w:val="ru" w:eastAsia="en-US"/>
        </w:rPr>
        <w:t xml:space="preserve"> </w:t>
      </w:r>
      <w:r w:rsidR="00B56752" w:rsidRPr="00B56752">
        <w:rPr>
          <w:rFonts w:ascii="Arial" w:eastAsiaTheme="minorEastAsia" w:hAnsi="Arial" w:cs="Arial"/>
          <w:color w:val="000000"/>
          <w:sz w:val="20"/>
          <w:szCs w:val="20"/>
          <w:lang w:val="ru" w:eastAsia="en-US"/>
        </w:rPr>
        <w:t xml:space="preserve">Объемный расход выражается в м3/ч, л/мин, дм3/ч или дм3/с. </w:t>
      </w:r>
    </w:p>
    <w:p w:rsidR="00B56752" w:rsidRPr="00B56752" w:rsidRDefault="00B56752" w:rsidP="00B56752">
      <w:pPr>
        <w:autoSpaceDE w:val="0"/>
        <w:autoSpaceDN w:val="0"/>
        <w:adjustRightInd w:val="0"/>
        <w:ind w:firstLine="720"/>
        <w:jc w:val="both"/>
        <w:rPr>
          <w:rFonts w:ascii="Arial" w:eastAsiaTheme="minorEastAsia" w:hAnsi="Arial" w:cs="Arial"/>
          <w:color w:val="000000"/>
          <w:sz w:val="20"/>
          <w:szCs w:val="20"/>
          <w:lang w:val="ru" w:eastAsia="en-US"/>
        </w:rPr>
      </w:pPr>
    </w:p>
    <w:p w:rsidR="00B56752" w:rsidRPr="00B56752" w:rsidRDefault="00B56752" w:rsidP="00B56752">
      <w:pPr>
        <w:autoSpaceDE w:val="0"/>
        <w:autoSpaceDN w:val="0"/>
        <w:adjustRightInd w:val="0"/>
        <w:ind w:firstLine="720"/>
        <w:jc w:val="both"/>
        <w:rPr>
          <w:rFonts w:ascii="Arial" w:eastAsiaTheme="minorEastAsia" w:hAnsi="Arial" w:cs="Arial"/>
          <w:color w:val="000000"/>
          <w:lang w:eastAsia="en-US"/>
        </w:rPr>
      </w:pPr>
      <w:r w:rsidRPr="00B56752">
        <w:rPr>
          <w:rFonts w:ascii="Arial" w:eastAsiaTheme="minorEastAsia" w:hAnsi="Arial" w:cs="Arial"/>
          <w:color w:val="000000"/>
          <w:sz w:val="20"/>
          <w:szCs w:val="20"/>
          <w:lang w:val="ru" w:eastAsia="en-US"/>
        </w:rPr>
        <w:t>[ИСТОЧНИК: EN 437:2003+A1:2009]</w:t>
      </w:r>
    </w:p>
    <w:p w:rsidR="00B56752" w:rsidRPr="00B56752" w:rsidRDefault="00B56752" w:rsidP="004461CF">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lastRenderedPageBreak/>
        <w:t>3.4.4</w:t>
      </w:r>
      <w:r w:rsidR="004461CF">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массовый расход</w:t>
      </w:r>
      <w:r w:rsidR="004461CF">
        <w:rPr>
          <w:rFonts w:ascii="Arial" w:eastAsiaTheme="minorEastAsia" w:hAnsi="Arial" w:cs="Arial"/>
          <w:b/>
          <w:bCs/>
          <w:color w:val="000000"/>
          <w:lang w:val="ru" w:eastAsia="en-US"/>
        </w:rPr>
        <w:t>,</w:t>
      </w:r>
      <w:r w:rsidRPr="00B56752">
        <w:rPr>
          <w:rFonts w:ascii="Arial" w:eastAsiaTheme="minorEastAsia" w:hAnsi="Arial" w:cs="Arial"/>
          <w:b/>
          <w:bCs/>
          <w:color w:val="000000"/>
          <w:lang w:val="ru" w:eastAsia="en-US"/>
        </w:rPr>
        <w:t xml:space="preserve"> </w:t>
      </w:r>
      <w:r w:rsidRPr="00B56752">
        <w:rPr>
          <w:rFonts w:ascii="Arial" w:eastAsiaTheme="minorEastAsia" w:hAnsi="Arial" w:cs="Arial"/>
          <w:b/>
          <w:bCs/>
          <w:i/>
          <w:iCs/>
          <w:color w:val="000000"/>
          <w:lang w:val="ru" w:eastAsia="en-US"/>
        </w:rPr>
        <w:t>M</w:t>
      </w:r>
      <w:r w:rsidR="004461CF">
        <w:rPr>
          <w:rFonts w:ascii="Arial" w:eastAsiaTheme="minorEastAsia" w:hAnsi="Arial" w:cs="Arial"/>
          <w:b/>
          <w:bCs/>
          <w:color w:val="000000"/>
          <w:lang w:eastAsia="en-US"/>
        </w:rPr>
        <w:t xml:space="preserve"> </w:t>
      </w:r>
      <w:r w:rsidR="004461CF" w:rsidRPr="004461CF">
        <w:rPr>
          <w:rFonts w:ascii="Arial" w:eastAsiaTheme="minorEastAsia" w:hAnsi="Arial" w:cs="Arial"/>
          <w:color w:val="000000"/>
          <w:lang w:eastAsia="en-US"/>
        </w:rPr>
        <w:t xml:space="preserve">(mass flow rate, </w:t>
      </w:r>
      <w:r w:rsidR="004461CF" w:rsidRPr="00B56752">
        <w:rPr>
          <w:rFonts w:ascii="Arial" w:eastAsiaTheme="minorEastAsia" w:hAnsi="Arial" w:cs="Arial"/>
          <w:i/>
          <w:iCs/>
          <w:color w:val="000000"/>
          <w:lang w:val="ru" w:eastAsia="en-US"/>
        </w:rPr>
        <w:t>M</w:t>
      </w:r>
      <w:r w:rsidR="004461CF" w:rsidRPr="004461CF">
        <w:rPr>
          <w:rFonts w:ascii="Arial" w:eastAsiaTheme="minorEastAsia" w:hAnsi="Arial" w:cs="Arial"/>
          <w:color w:val="000000"/>
          <w:lang w:eastAsia="en-US"/>
        </w:rPr>
        <w:t>):</w:t>
      </w:r>
      <w:r w:rsidR="004461CF">
        <w:rPr>
          <w:rFonts w:ascii="Arial" w:eastAsiaTheme="minorEastAsia" w:hAnsi="Arial" w:cs="Arial"/>
          <w:b/>
          <w:bCs/>
          <w:color w:val="000000"/>
          <w:lang w:eastAsia="en-US"/>
        </w:rPr>
        <w:t xml:space="preserve"> </w:t>
      </w:r>
      <w:r w:rsidR="004461CF">
        <w:rPr>
          <w:rFonts w:ascii="Arial" w:eastAsiaTheme="minorEastAsia" w:hAnsi="Arial" w:cs="Arial"/>
          <w:color w:val="000000"/>
          <w:lang w:val="ru" w:eastAsia="en-US"/>
        </w:rPr>
        <w:t>М</w:t>
      </w:r>
      <w:r w:rsidRPr="00B56752">
        <w:rPr>
          <w:rFonts w:ascii="Arial" w:eastAsiaTheme="minorEastAsia" w:hAnsi="Arial" w:cs="Arial"/>
          <w:color w:val="000000"/>
          <w:lang w:val="ru" w:eastAsia="en-US"/>
        </w:rPr>
        <w:t>асса газа, потребляемая прибором в единицу времени при непрерывной работе</w:t>
      </w:r>
      <w:r w:rsidR="004461CF">
        <w:rPr>
          <w:rFonts w:ascii="Arial" w:eastAsiaTheme="minorEastAsia" w:hAnsi="Arial" w:cs="Arial"/>
          <w:color w:val="000000"/>
          <w:lang w:val="ru" w:eastAsia="en-US"/>
        </w:rPr>
        <w:t>.</w:t>
      </w:r>
      <w:r w:rsidRPr="00B56752">
        <w:rPr>
          <w:rFonts w:ascii="Arial" w:eastAsiaTheme="minorEastAsia" w:hAnsi="Arial" w:cs="Arial"/>
          <w:color w:val="000000"/>
          <w:lang w:val="ru" w:eastAsia="en-US"/>
        </w:rPr>
        <w:t xml:space="preserve"> </w:t>
      </w:r>
    </w:p>
    <w:p w:rsidR="00B56752" w:rsidRPr="00B56752" w:rsidRDefault="00B56752" w:rsidP="00B56752">
      <w:pPr>
        <w:autoSpaceDE w:val="0"/>
        <w:autoSpaceDN w:val="0"/>
        <w:adjustRightInd w:val="0"/>
        <w:ind w:firstLine="720"/>
        <w:jc w:val="both"/>
        <w:rPr>
          <w:rFonts w:ascii="Arial" w:eastAsiaTheme="minorEastAsia" w:hAnsi="Arial" w:cs="Arial"/>
          <w:color w:val="000000"/>
          <w:lang w:val="ru" w:eastAsia="en-US"/>
        </w:rPr>
      </w:pPr>
    </w:p>
    <w:p w:rsidR="00B56752" w:rsidRPr="00B56752" w:rsidRDefault="004461CF" w:rsidP="00B56752">
      <w:pPr>
        <w:autoSpaceDE w:val="0"/>
        <w:autoSpaceDN w:val="0"/>
        <w:adjustRightInd w:val="0"/>
        <w:ind w:firstLine="720"/>
        <w:jc w:val="both"/>
        <w:rPr>
          <w:rFonts w:ascii="Arial" w:eastAsiaTheme="minorEastAsia" w:hAnsi="Arial" w:cs="Arial"/>
          <w:color w:val="000000"/>
          <w:sz w:val="20"/>
          <w:szCs w:val="20"/>
          <w:lang w:eastAsia="en-US"/>
        </w:rPr>
      </w:pPr>
      <w:r w:rsidRPr="004461CF">
        <w:rPr>
          <w:rFonts w:ascii="Arial" w:eastAsiaTheme="minorEastAsia" w:hAnsi="Arial" w:cs="Arial"/>
          <w:color w:val="000000"/>
          <w:spacing w:val="20"/>
          <w:sz w:val="20"/>
          <w:szCs w:val="20"/>
          <w:lang w:val="ru" w:eastAsia="en-US"/>
        </w:rPr>
        <w:t>Примечание –</w:t>
      </w:r>
      <w:r w:rsidR="00B56752" w:rsidRPr="00B56752">
        <w:rPr>
          <w:rFonts w:ascii="Arial" w:eastAsiaTheme="minorEastAsia" w:hAnsi="Arial" w:cs="Arial"/>
          <w:color w:val="000000"/>
          <w:sz w:val="20"/>
          <w:szCs w:val="20"/>
          <w:lang w:val="ru" w:eastAsia="en-US"/>
        </w:rPr>
        <w:t xml:space="preserve"> Массовый расход выражается в кг/ч или г/ч. </w:t>
      </w:r>
    </w:p>
    <w:p w:rsidR="00B56752" w:rsidRPr="00B56752" w:rsidRDefault="00B56752" w:rsidP="00B56752">
      <w:pPr>
        <w:autoSpaceDE w:val="0"/>
        <w:autoSpaceDN w:val="0"/>
        <w:adjustRightInd w:val="0"/>
        <w:ind w:firstLine="720"/>
        <w:jc w:val="both"/>
        <w:rPr>
          <w:rFonts w:ascii="Arial" w:eastAsiaTheme="minorEastAsia" w:hAnsi="Arial" w:cs="Arial"/>
          <w:color w:val="000000"/>
          <w:sz w:val="20"/>
          <w:szCs w:val="20"/>
          <w:lang w:val="ru" w:eastAsia="en-US"/>
        </w:rPr>
      </w:pPr>
    </w:p>
    <w:p w:rsidR="00B56752" w:rsidRDefault="00B56752" w:rsidP="00B56752">
      <w:pPr>
        <w:autoSpaceDE w:val="0"/>
        <w:autoSpaceDN w:val="0"/>
        <w:adjustRightInd w:val="0"/>
        <w:ind w:firstLine="720"/>
        <w:jc w:val="both"/>
        <w:rPr>
          <w:rFonts w:ascii="Arial" w:eastAsiaTheme="minorEastAsia" w:hAnsi="Arial" w:cs="Arial"/>
          <w:color w:val="000000"/>
          <w:sz w:val="20"/>
          <w:szCs w:val="20"/>
          <w:lang w:val="ru" w:eastAsia="en-US"/>
        </w:rPr>
      </w:pPr>
      <w:r w:rsidRPr="00B56752">
        <w:rPr>
          <w:rFonts w:ascii="Arial" w:eastAsiaTheme="minorEastAsia" w:hAnsi="Arial" w:cs="Arial"/>
          <w:color w:val="000000"/>
          <w:sz w:val="20"/>
          <w:szCs w:val="20"/>
          <w:lang w:val="ru" w:eastAsia="en-US"/>
        </w:rPr>
        <w:t>[ИСТОЧНИК: EN 437:2003+A1:2009]</w:t>
      </w:r>
    </w:p>
    <w:p w:rsidR="004461CF" w:rsidRPr="00B56752" w:rsidRDefault="004461CF" w:rsidP="00B56752">
      <w:pPr>
        <w:autoSpaceDE w:val="0"/>
        <w:autoSpaceDN w:val="0"/>
        <w:adjustRightInd w:val="0"/>
        <w:ind w:firstLine="720"/>
        <w:jc w:val="both"/>
        <w:rPr>
          <w:rFonts w:ascii="Arial" w:eastAsiaTheme="minorEastAsia" w:hAnsi="Arial" w:cs="Arial"/>
          <w:color w:val="000000"/>
          <w:sz w:val="20"/>
          <w:szCs w:val="20"/>
          <w:lang w:eastAsia="en-US"/>
        </w:rPr>
      </w:pPr>
    </w:p>
    <w:p w:rsidR="00B56752" w:rsidRPr="00B56752" w:rsidRDefault="00B56752" w:rsidP="00BD2F20">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3.4.5</w:t>
      </w:r>
      <w:r w:rsidR="00BD2F20">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пусковой газ</w:t>
      </w:r>
      <w:r w:rsidR="00BD2F20">
        <w:rPr>
          <w:rFonts w:ascii="Arial" w:eastAsiaTheme="minorEastAsia" w:hAnsi="Arial" w:cs="Arial"/>
          <w:b/>
          <w:bCs/>
          <w:color w:val="000000"/>
          <w:lang w:eastAsia="en-US"/>
        </w:rPr>
        <w:t xml:space="preserve"> </w:t>
      </w:r>
      <w:r w:rsidR="00BD2F20" w:rsidRPr="00BD2F20">
        <w:rPr>
          <w:rFonts w:ascii="Arial" w:eastAsiaTheme="minorEastAsia" w:hAnsi="Arial" w:cs="Arial"/>
          <w:color w:val="000000"/>
          <w:lang w:eastAsia="en-US"/>
        </w:rPr>
        <w:t xml:space="preserve">(start gas): </w:t>
      </w:r>
      <w:r w:rsidR="00BD2F20">
        <w:rPr>
          <w:rFonts w:ascii="Arial" w:eastAsiaTheme="minorEastAsia" w:hAnsi="Arial" w:cs="Arial"/>
          <w:color w:val="000000"/>
          <w:lang w:val="ru" w:eastAsia="en-US"/>
        </w:rPr>
        <w:t>Г</w:t>
      </w:r>
      <w:r w:rsidRPr="00B56752">
        <w:rPr>
          <w:rFonts w:ascii="Arial" w:eastAsiaTheme="minorEastAsia" w:hAnsi="Arial" w:cs="Arial"/>
          <w:color w:val="000000"/>
          <w:lang w:val="ru" w:eastAsia="en-US"/>
        </w:rPr>
        <w:t>аз, подаваемый на пусковом расходе либо на основную горелку, либо на отдельную запальную горелку</w:t>
      </w:r>
      <w:r w:rsidR="00BD2F20">
        <w:rPr>
          <w:rFonts w:ascii="Arial" w:eastAsiaTheme="minorEastAsia" w:hAnsi="Arial" w:cs="Arial"/>
          <w:color w:val="000000"/>
          <w:lang w:val="ru" w:eastAsia="en-US"/>
        </w:rPr>
        <w:t>.</w:t>
      </w:r>
    </w:p>
    <w:p w:rsidR="00B56752" w:rsidRPr="00B56752" w:rsidRDefault="00B56752" w:rsidP="00F52E79">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3.4.6</w:t>
      </w:r>
      <w:r w:rsidR="00BD2F20">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расход пускового газа</w:t>
      </w:r>
      <w:r w:rsidR="00BD2F20">
        <w:rPr>
          <w:rFonts w:ascii="Arial" w:eastAsiaTheme="minorEastAsia" w:hAnsi="Arial" w:cs="Arial"/>
          <w:b/>
          <w:bCs/>
          <w:color w:val="000000"/>
          <w:lang w:eastAsia="en-US"/>
        </w:rPr>
        <w:t xml:space="preserve"> </w:t>
      </w:r>
      <w:r w:rsidR="00BD2F20" w:rsidRPr="00BD2F20">
        <w:rPr>
          <w:rFonts w:ascii="Arial" w:eastAsiaTheme="minorEastAsia" w:hAnsi="Arial" w:cs="Arial"/>
          <w:color w:val="000000"/>
          <w:lang w:eastAsia="en-US"/>
        </w:rPr>
        <w:t>(start gas rate):</w:t>
      </w:r>
      <w:r w:rsidR="00BD2F20">
        <w:rPr>
          <w:rFonts w:ascii="Arial" w:eastAsiaTheme="minorEastAsia" w:hAnsi="Arial" w:cs="Arial"/>
          <w:b/>
          <w:bCs/>
          <w:color w:val="000000"/>
          <w:lang w:eastAsia="en-US"/>
        </w:rPr>
        <w:t xml:space="preserve"> </w:t>
      </w:r>
      <w:r w:rsidR="00BD2F20">
        <w:rPr>
          <w:rFonts w:ascii="Arial" w:eastAsiaTheme="minorEastAsia" w:hAnsi="Arial" w:cs="Arial"/>
          <w:color w:val="000000"/>
          <w:lang w:val="ru" w:eastAsia="en-US"/>
        </w:rPr>
        <w:t>О</w:t>
      </w:r>
      <w:r w:rsidRPr="00B56752">
        <w:rPr>
          <w:rFonts w:ascii="Arial" w:eastAsiaTheme="minorEastAsia" w:hAnsi="Arial" w:cs="Arial"/>
          <w:color w:val="000000"/>
          <w:lang w:val="ru" w:eastAsia="en-US"/>
        </w:rPr>
        <w:t>граниченный расход газа, подаваемый либо на отдельную запальную горелку, либо на основную горелку во время</w:t>
      </w:r>
      <w:r w:rsidR="00F52E79">
        <w:rPr>
          <w:rFonts w:ascii="Arial" w:eastAsiaTheme="minorEastAsia" w:hAnsi="Arial" w:cs="Arial"/>
          <w:color w:val="000000"/>
          <w:lang w:val="ru" w:eastAsia="en-US"/>
        </w:rPr>
        <w:t xml:space="preserve"> </w:t>
      </w:r>
      <w:r w:rsidRPr="00B56752">
        <w:rPr>
          <w:rFonts w:ascii="Arial" w:eastAsiaTheme="minorEastAsia" w:hAnsi="Arial" w:cs="Arial"/>
          <w:color w:val="000000"/>
          <w:lang w:val="ru" w:eastAsia="en-US"/>
        </w:rPr>
        <w:t>запуска</w:t>
      </w:r>
      <w:r w:rsidR="00F52E79">
        <w:rPr>
          <w:rFonts w:ascii="Arial" w:eastAsiaTheme="minorEastAsia" w:hAnsi="Arial" w:cs="Arial"/>
          <w:color w:val="000000"/>
          <w:lang w:val="ru" w:eastAsia="en-US"/>
        </w:rPr>
        <w:t>.</w:t>
      </w:r>
    </w:p>
    <w:p w:rsidR="00B56752" w:rsidRPr="00B56752" w:rsidRDefault="00B56752" w:rsidP="00F52E79">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3.4.7</w:t>
      </w:r>
      <w:r w:rsidR="00F52E79">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пламя пускового газа</w:t>
      </w:r>
      <w:r w:rsidR="00F52E79">
        <w:rPr>
          <w:rFonts w:ascii="Arial" w:eastAsiaTheme="minorEastAsia" w:hAnsi="Arial" w:cs="Arial"/>
          <w:b/>
          <w:bCs/>
          <w:color w:val="000000"/>
          <w:lang w:eastAsia="en-US"/>
        </w:rPr>
        <w:t xml:space="preserve"> </w:t>
      </w:r>
      <w:r w:rsidR="00F52E79" w:rsidRPr="00F52E79">
        <w:rPr>
          <w:rFonts w:ascii="Arial" w:eastAsiaTheme="minorEastAsia" w:hAnsi="Arial" w:cs="Arial"/>
          <w:color w:val="000000"/>
          <w:lang w:eastAsia="en-US"/>
        </w:rPr>
        <w:t>(start gas flame):</w:t>
      </w:r>
      <w:r w:rsidR="00F52E79">
        <w:rPr>
          <w:rFonts w:ascii="Arial" w:eastAsiaTheme="minorEastAsia" w:hAnsi="Arial" w:cs="Arial"/>
          <w:b/>
          <w:bCs/>
          <w:color w:val="000000"/>
          <w:lang w:eastAsia="en-US"/>
        </w:rPr>
        <w:t xml:space="preserve"> </w:t>
      </w:r>
      <w:r w:rsidR="00F52E79">
        <w:rPr>
          <w:rFonts w:ascii="Arial" w:eastAsiaTheme="minorEastAsia" w:hAnsi="Arial" w:cs="Arial"/>
          <w:color w:val="000000"/>
          <w:lang w:val="ru" w:eastAsia="en-US"/>
        </w:rPr>
        <w:t>П</w:t>
      </w:r>
      <w:r w:rsidRPr="00B56752">
        <w:rPr>
          <w:rFonts w:ascii="Arial" w:eastAsiaTheme="minorEastAsia" w:hAnsi="Arial" w:cs="Arial"/>
          <w:color w:val="000000"/>
          <w:lang w:val="ru" w:eastAsia="en-US"/>
        </w:rPr>
        <w:t>ламя, устанавливаемое при пусковом расходе газа либо на основной горелке, либо на отдельной запальной горелке</w:t>
      </w:r>
      <w:r w:rsidR="00F52E79">
        <w:rPr>
          <w:rFonts w:ascii="Arial" w:eastAsiaTheme="minorEastAsia" w:hAnsi="Arial" w:cs="Arial"/>
          <w:color w:val="000000"/>
          <w:lang w:val="ru" w:eastAsia="en-US"/>
        </w:rPr>
        <w:t>.</w:t>
      </w:r>
    </w:p>
    <w:p w:rsidR="00B56752" w:rsidRPr="00B56752" w:rsidRDefault="00B56752" w:rsidP="00F52E79">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3.4.8</w:t>
      </w:r>
      <w:r w:rsidR="00F52E79">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стабильность пламени</w:t>
      </w:r>
      <w:r w:rsidR="00F52E79">
        <w:rPr>
          <w:rFonts w:ascii="Arial" w:eastAsiaTheme="minorEastAsia" w:hAnsi="Arial" w:cs="Arial"/>
          <w:b/>
          <w:bCs/>
          <w:color w:val="000000"/>
          <w:lang w:eastAsia="en-US"/>
        </w:rPr>
        <w:t xml:space="preserve"> </w:t>
      </w:r>
      <w:r w:rsidR="00F52E79" w:rsidRPr="00F52E79">
        <w:rPr>
          <w:rFonts w:ascii="Arial" w:eastAsiaTheme="minorEastAsia" w:hAnsi="Arial" w:cs="Arial"/>
          <w:color w:val="000000"/>
          <w:lang w:eastAsia="en-US"/>
        </w:rPr>
        <w:t>(</w:t>
      </w:r>
      <w:r w:rsidR="00C86BCF" w:rsidRPr="00C86BCF">
        <w:rPr>
          <w:rFonts w:ascii="Arial" w:eastAsiaTheme="minorEastAsia" w:hAnsi="Arial" w:cs="Arial"/>
          <w:color w:val="000000"/>
          <w:lang w:eastAsia="en-US"/>
        </w:rPr>
        <w:t>flame stability</w:t>
      </w:r>
      <w:r w:rsidR="00F52E79" w:rsidRPr="00F52E79">
        <w:rPr>
          <w:rFonts w:ascii="Arial" w:eastAsiaTheme="minorEastAsia" w:hAnsi="Arial" w:cs="Arial"/>
          <w:color w:val="000000"/>
          <w:lang w:eastAsia="en-US"/>
        </w:rPr>
        <w:t>):</w:t>
      </w:r>
      <w:r w:rsidR="00F52E79">
        <w:rPr>
          <w:rFonts w:ascii="Arial" w:eastAsiaTheme="minorEastAsia" w:hAnsi="Arial" w:cs="Arial"/>
          <w:b/>
          <w:bCs/>
          <w:color w:val="000000"/>
          <w:lang w:eastAsia="en-US"/>
        </w:rPr>
        <w:t xml:space="preserve"> </w:t>
      </w:r>
      <w:r w:rsidR="00F52E79">
        <w:rPr>
          <w:rFonts w:ascii="Arial" w:eastAsiaTheme="minorEastAsia" w:hAnsi="Arial" w:cs="Arial"/>
          <w:color w:val="000000"/>
          <w:lang w:val="ru" w:eastAsia="en-US"/>
        </w:rPr>
        <w:t>Х</w:t>
      </w:r>
      <w:r w:rsidRPr="00B56752">
        <w:rPr>
          <w:rFonts w:ascii="Arial" w:eastAsiaTheme="minorEastAsia" w:hAnsi="Arial" w:cs="Arial"/>
          <w:color w:val="000000"/>
          <w:lang w:val="ru" w:eastAsia="en-US"/>
        </w:rPr>
        <w:t>арактеристика пламени, которое остается на выходном отверстии горелки или в зоне приема пламени, предусмотренной конструкцией</w:t>
      </w:r>
      <w:r w:rsidR="00F52E79">
        <w:rPr>
          <w:rFonts w:ascii="Arial" w:eastAsiaTheme="minorEastAsia" w:hAnsi="Arial" w:cs="Arial"/>
          <w:color w:val="000000"/>
          <w:lang w:val="ru" w:eastAsia="en-US"/>
        </w:rPr>
        <w:t>.</w:t>
      </w:r>
    </w:p>
    <w:p w:rsidR="00B56752" w:rsidRPr="00B56752" w:rsidRDefault="00B56752" w:rsidP="00C86BCF">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3.4.9</w:t>
      </w:r>
      <w:r w:rsidR="00C86BCF">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 xml:space="preserve">подъем пламени </w:t>
      </w:r>
      <w:r w:rsidR="00C86BCF" w:rsidRPr="00C86BCF">
        <w:rPr>
          <w:rFonts w:ascii="Arial" w:eastAsiaTheme="minorEastAsia" w:hAnsi="Arial" w:cs="Arial"/>
          <w:color w:val="000000"/>
          <w:lang w:eastAsia="en-US"/>
        </w:rPr>
        <w:t xml:space="preserve">(flame lift): </w:t>
      </w:r>
      <w:r w:rsidR="00C86BCF">
        <w:rPr>
          <w:rFonts w:ascii="Arial" w:eastAsiaTheme="minorEastAsia" w:hAnsi="Arial" w:cs="Arial"/>
          <w:color w:val="000000"/>
          <w:lang w:val="ru" w:eastAsia="en-US"/>
        </w:rPr>
        <w:t>П</w:t>
      </w:r>
      <w:r w:rsidRPr="00B56752">
        <w:rPr>
          <w:rFonts w:ascii="Arial" w:eastAsiaTheme="minorEastAsia" w:hAnsi="Arial" w:cs="Arial"/>
          <w:color w:val="000000"/>
          <w:lang w:val="ru" w:eastAsia="en-US"/>
        </w:rPr>
        <w:t>олный или частичный подъем основания пламени от выходного отверстия горелки или зоны приема пламени, предусмотренной конструкцией</w:t>
      </w:r>
      <w:r w:rsidR="00C86BCF">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color w:val="000000"/>
          <w:lang w:val="ru" w:eastAsia="en-US"/>
        </w:rPr>
      </w:pPr>
    </w:p>
    <w:p w:rsidR="00B56752" w:rsidRPr="00B56752" w:rsidRDefault="00C86BCF" w:rsidP="00B56752">
      <w:pPr>
        <w:autoSpaceDE w:val="0"/>
        <w:autoSpaceDN w:val="0"/>
        <w:adjustRightInd w:val="0"/>
        <w:ind w:firstLine="720"/>
        <w:jc w:val="both"/>
        <w:rPr>
          <w:rFonts w:ascii="Arial" w:eastAsiaTheme="minorEastAsia" w:hAnsi="Arial" w:cs="Arial"/>
          <w:color w:val="000000"/>
          <w:sz w:val="20"/>
          <w:szCs w:val="20"/>
          <w:lang w:eastAsia="en-US"/>
        </w:rPr>
      </w:pPr>
      <w:r w:rsidRPr="00C86BCF">
        <w:rPr>
          <w:rFonts w:ascii="Arial" w:eastAsiaTheme="minorEastAsia" w:hAnsi="Arial" w:cs="Arial"/>
          <w:color w:val="000000"/>
          <w:spacing w:val="20"/>
          <w:sz w:val="20"/>
          <w:szCs w:val="20"/>
          <w:lang w:val="ru" w:eastAsia="en-US"/>
        </w:rPr>
        <w:t>Примечание –</w:t>
      </w:r>
      <w:r w:rsidR="00B56752" w:rsidRPr="00B56752">
        <w:rPr>
          <w:rFonts w:ascii="Arial" w:eastAsiaTheme="minorEastAsia" w:hAnsi="Arial" w:cs="Arial"/>
          <w:color w:val="000000"/>
          <w:sz w:val="20"/>
          <w:szCs w:val="20"/>
          <w:lang w:val="ru" w:eastAsia="en-US"/>
        </w:rPr>
        <w:t xml:space="preserve"> </w:t>
      </w:r>
      <w:r w:rsidRPr="00C86BCF">
        <w:rPr>
          <w:rFonts w:ascii="Arial" w:eastAsiaTheme="minorEastAsia" w:hAnsi="Arial" w:cs="Arial"/>
          <w:color w:val="000000"/>
          <w:sz w:val="20"/>
          <w:szCs w:val="20"/>
          <w:lang w:val="ru" w:eastAsia="en-US"/>
        </w:rPr>
        <w:t>П</w:t>
      </w:r>
      <w:r w:rsidR="00B56752" w:rsidRPr="00B56752">
        <w:rPr>
          <w:rFonts w:ascii="Arial" w:eastAsiaTheme="minorEastAsia" w:hAnsi="Arial" w:cs="Arial"/>
          <w:color w:val="000000"/>
          <w:sz w:val="20"/>
          <w:szCs w:val="20"/>
          <w:lang w:val="ru" w:eastAsia="en-US"/>
        </w:rPr>
        <w:t>одъем пламени может привести к задуванию пламени, т.е. к гашению воздушно-газовой смеси.</w:t>
      </w: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val="ru" w:eastAsia="en-US"/>
        </w:rPr>
      </w:pPr>
    </w:p>
    <w:p w:rsidR="00B56752" w:rsidRPr="00B56752" w:rsidRDefault="00B56752" w:rsidP="003A3DA1">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3.4.10</w:t>
      </w:r>
      <w:r w:rsidR="003A3DA1">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 xml:space="preserve">обратное движение пламени </w:t>
      </w:r>
      <w:r w:rsidR="003A3DA1" w:rsidRPr="003A3DA1">
        <w:rPr>
          <w:rFonts w:ascii="Arial" w:eastAsiaTheme="minorEastAsia" w:hAnsi="Arial" w:cs="Arial"/>
          <w:color w:val="000000"/>
          <w:lang w:eastAsia="en-US"/>
        </w:rPr>
        <w:t>(light-back):</w:t>
      </w:r>
      <w:r w:rsidR="003A3DA1">
        <w:rPr>
          <w:rFonts w:ascii="Arial" w:eastAsiaTheme="minorEastAsia" w:hAnsi="Arial" w:cs="Arial"/>
          <w:b/>
          <w:bCs/>
          <w:color w:val="000000"/>
          <w:lang w:eastAsia="en-US"/>
        </w:rPr>
        <w:t xml:space="preserve"> </w:t>
      </w:r>
      <w:r w:rsidR="003A3DA1">
        <w:rPr>
          <w:rFonts w:ascii="Arial" w:eastAsiaTheme="minorEastAsia" w:hAnsi="Arial" w:cs="Arial"/>
          <w:color w:val="000000"/>
          <w:lang w:val="ru" w:eastAsia="en-US"/>
        </w:rPr>
        <w:t>П</w:t>
      </w:r>
      <w:r w:rsidRPr="00B56752">
        <w:rPr>
          <w:rFonts w:ascii="Arial" w:eastAsiaTheme="minorEastAsia" w:hAnsi="Arial" w:cs="Arial"/>
          <w:color w:val="000000"/>
          <w:lang w:val="ru" w:eastAsia="en-US"/>
        </w:rPr>
        <w:t>опадание пламени в корпус горелки</w:t>
      </w:r>
      <w:r w:rsidR="003A3DA1">
        <w:rPr>
          <w:rFonts w:ascii="Arial" w:eastAsiaTheme="minorEastAsia" w:hAnsi="Arial" w:cs="Arial"/>
          <w:color w:val="000000"/>
          <w:lang w:val="ru" w:eastAsia="en-US"/>
        </w:rPr>
        <w:t>.</w:t>
      </w:r>
    </w:p>
    <w:p w:rsidR="00B56752" w:rsidRPr="00B56752" w:rsidRDefault="00B56752" w:rsidP="00C602F4">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3.4.11</w:t>
      </w:r>
      <w:r w:rsidR="00C602F4">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обратное воспламенение на форсунке</w:t>
      </w:r>
      <w:r w:rsidR="00C602F4">
        <w:rPr>
          <w:rFonts w:ascii="Arial" w:eastAsiaTheme="minorEastAsia" w:hAnsi="Arial" w:cs="Arial"/>
          <w:b/>
          <w:bCs/>
          <w:color w:val="000000"/>
          <w:lang w:eastAsia="en-US"/>
        </w:rPr>
        <w:t xml:space="preserve"> </w:t>
      </w:r>
      <w:r w:rsidR="00C602F4" w:rsidRPr="00C602F4">
        <w:rPr>
          <w:rFonts w:ascii="Arial" w:eastAsiaTheme="minorEastAsia" w:hAnsi="Arial" w:cs="Arial"/>
          <w:color w:val="000000"/>
          <w:lang w:eastAsia="en-US"/>
        </w:rPr>
        <w:t>(light-back at the injector):</w:t>
      </w:r>
      <w:r w:rsidR="00C602F4">
        <w:rPr>
          <w:rFonts w:ascii="Arial" w:eastAsiaTheme="minorEastAsia" w:hAnsi="Arial" w:cs="Arial"/>
          <w:b/>
          <w:bCs/>
          <w:color w:val="000000"/>
          <w:lang w:eastAsia="en-US"/>
        </w:rPr>
        <w:t xml:space="preserve"> </w:t>
      </w:r>
      <w:r w:rsidR="00C602F4">
        <w:rPr>
          <w:rFonts w:ascii="Arial" w:eastAsiaTheme="minorEastAsia" w:hAnsi="Arial" w:cs="Arial"/>
          <w:color w:val="000000"/>
          <w:lang w:val="ru" w:eastAsia="en-US"/>
        </w:rPr>
        <w:t>В</w:t>
      </w:r>
      <w:r w:rsidRPr="00B56752">
        <w:rPr>
          <w:rFonts w:ascii="Arial" w:eastAsiaTheme="minorEastAsia" w:hAnsi="Arial" w:cs="Arial"/>
          <w:color w:val="000000"/>
          <w:lang w:val="ru" w:eastAsia="en-US"/>
        </w:rPr>
        <w:t>оспламенение газа на форсунке либо в результате обратного движения пламени в горелку, либо в результате распространения пламени за пределы горелки</w:t>
      </w:r>
      <w:r w:rsidR="00C602F4">
        <w:rPr>
          <w:rFonts w:ascii="Arial" w:eastAsiaTheme="minorEastAsia" w:hAnsi="Arial" w:cs="Arial"/>
          <w:color w:val="000000"/>
          <w:lang w:val="ru" w:eastAsia="en-US"/>
        </w:rPr>
        <w:t>.</w:t>
      </w:r>
    </w:p>
    <w:p w:rsidR="00B56752" w:rsidRPr="00B56752" w:rsidRDefault="00B56752" w:rsidP="00E7020B">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3.4.12</w:t>
      </w:r>
      <w:r w:rsidR="00E7020B">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 xml:space="preserve">саже-образование </w:t>
      </w:r>
      <w:r w:rsidR="00E7020B" w:rsidRPr="00E7020B">
        <w:rPr>
          <w:rFonts w:ascii="Arial" w:eastAsiaTheme="minorEastAsia" w:hAnsi="Arial" w:cs="Arial"/>
          <w:color w:val="000000"/>
          <w:lang w:eastAsia="en-US"/>
        </w:rPr>
        <w:t xml:space="preserve">(sooting): </w:t>
      </w:r>
      <w:r w:rsidR="00E7020B">
        <w:rPr>
          <w:rFonts w:ascii="Arial" w:eastAsiaTheme="minorEastAsia" w:hAnsi="Arial" w:cs="Arial"/>
          <w:color w:val="000000"/>
          <w:lang w:eastAsia="en-US"/>
        </w:rPr>
        <w:t>Я</w:t>
      </w:r>
      <w:r w:rsidRPr="00B56752">
        <w:rPr>
          <w:rFonts w:ascii="Arial" w:eastAsiaTheme="minorEastAsia" w:hAnsi="Arial" w:cs="Arial"/>
          <w:color w:val="000000"/>
          <w:lang w:val="ru" w:eastAsia="en-US"/>
        </w:rPr>
        <w:t>вление, возникающее при неполном сгорании и характеризующееся отложениями сажи на поверхностях или деталях, контактирующих с продуктами сгорания или с пламенем</w:t>
      </w:r>
      <w:r w:rsidR="00E7020B">
        <w:rPr>
          <w:rFonts w:ascii="Arial" w:eastAsiaTheme="minorEastAsia" w:hAnsi="Arial" w:cs="Arial"/>
          <w:color w:val="000000"/>
          <w:lang w:val="ru" w:eastAsia="en-US"/>
        </w:rPr>
        <w:t>.</w:t>
      </w:r>
    </w:p>
    <w:p w:rsidR="00B56752" w:rsidRPr="00B56752" w:rsidRDefault="00B56752" w:rsidP="00E7020B">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3.4.13</w:t>
      </w:r>
      <w:r w:rsidR="00E7020B">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желтые верхушки пламени</w:t>
      </w:r>
      <w:r w:rsidR="00E7020B">
        <w:rPr>
          <w:rFonts w:ascii="Arial" w:eastAsiaTheme="minorEastAsia" w:hAnsi="Arial" w:cs="Arial"/>
          <w:b/>
          <w:bCs/>
          <w:color w:val="000000"/>
          <w:lang w:eastAsia="en-US"/>
        </w:rPr>
        <w:t xml:space="preserve"> </w:t>
      </w:r>
      <w:r w:rsidR="00E7020B" w:rsidRPr="00E7020B">
        <w:rPr>
          <w:rFonts w:ascii="Arial" w:eastAsiaTheme="minorEastAsia" w:hAnsi="Arial" w:cs="Arial"/>
          <w:color w:val="000000"/>
          <w:lang w:eastAsia="en-US"/>
        </w:rPr>
        <w:t>(yellow tipping):</w:t>
      </w:r>
      <w:r w:rsidR="00E7020B">
        <w:rPr>
          <w:rFonts w:ascii="Arial" w:eastAsiaTheme="minorEastAsia" w:hAnsi="Arial" w:cs="Arial"/>
          <w:b/>
          <w:bCs/>
          <w:color w:val="000000"/>
          <w:lang w:eastAsia="en-US"/>
        </w:rPr>
        <w:t xml:space="preserve"> </w:t>
      </w:r>
      <w:r w:rsidR="00E7020B">
        <w:rPr>
          <w:rFonts w:ascii="Arial" w:eastAsiaTheme="minorEastAsia" w:hAnsi="Arial" w:cs="Arial"/>
          <w:color w:val="000000"/>
          <w:lang w:val="ru" w:eastAsia="en-US"/>
        </w:rPr>
        <w:t>П</w:t>
      </w:r>
      <w:r w:rsidRPr="00B56752">
        <w:rPr>
          <w:rFonts w:ascii="Arial" w:eastAsiaTheme="minorEastAsia" w:hAnsi="Arial" w:cs="Arial"/>
          <w:color w:val="000000"/>
          <w:lang w:val="ru" w:eastAsia="en-US"/>
        </w:rPr>
        <w:t>роцесс, при котором верхушки голубых конусов пламени при горении газовоздушной смеси окрашиваются в желтый цвет</w:t>
      </w:r>
      <w:r w:rsidR="00E7020B">
        <w:rPr>
          <w:rFonts w:ascii="Arial" w:eastAsiaTheme="minorEastAsia" w:hAnsi="Arial" w:cs="Arial"/>
          <w:color w:val="000000"/>
          <w:lang w:val="ru" w:eastAsia="en-US"/>
        </w:rPr>
        <w:t>.</w:t>
      </w:r>
    </w:p>
    <w:p w:rsidR="00B56752" w:rsidRPr="00B56752" w:rsidRDefault="00B56752" w:rsidP="00723810">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3.4.14</w:t>
      </w:r>
      <w:r w:rsidR="00723810">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 xml:space="preserve">продувка </w:t>
      </w:r>
      <w:r w:rsidR="00723810" w:rsidRPr="00723810">
        <w:rPr>
          <w:rFonts w:ascii="Arial" w:eastAsiaTheme="minorEastAsia" w:hAnsi="Arial" w:cs="Arial"/>
          <w:color w:val="000000"/>
          <w:lang w:eastAsia="en-US"/>
        </w:rPr>
        <w:t xml:space="preserve">(purge): </w:t>
      </w:r>
      <w:r w:rsidR="00723810">
        <w:rPr>
          <w:rFonts w:ascii="Arial" w:eastAsiaTheme="minorEastAsia" w:hAnsi="Arial" w:cs="Arial"/>
          <w:color w:val="000000"/>
          <w:lang w:val="ru" w:eastAsia="en-US"/>
        </w:rPr>
        <w:t>Н</w:t>
      </w:r>
      <w:r w:rsidRPr="00B56752">
        <w:rPr>
          <w:rFonts w:ascii="Arial" w:eastAsiaTheme="minorEastAsia" w:hAnsi="Arial" w:cs="Arial"/>
          <w:color w:val="000000"/>
          <w:lang w:val="ru" w:eastAsia="en-US"/>
        </w:rPr>
        <w:t xml:space="preserve">агнетание воздуха через камеру сгорания и газовые каналы, чтобы удалить любые остатки смеси </w:t>
      </w:r>
      <w:r w:rsidR="00723810">
        <w:rPr>
          <w:rFonts w:ascii="Arial" w:eastAsiaTheme="minorEastAsia" w:hAnsi="Arial" w:cs="Arial"/>
          <w:color w:val="000000"/>
          <w:lang w:val="ru" w:eastAsia="en-US"/>
        </w:rPr>
        <w:t>«</w:t>
      </w:r>
      <w:r w:rsidRPr="00B56752">
        <w:rPr>
          <w:rFonts w:ascii="Arial" w:eastAsiaTheme="minorEastAsia" w:hAnsi="Arial" w:cs="Arial"/>
          <w:color w:val="000000"/>
          <w:lang w:val="ru" w:eastAsia="en-US"/>
        </w:rPr>
        <w:t>топливо-воздух</w:t>
      </w:r>
      <w:r w:rsidR="00723810">
        <w:rPr>
          <w:rFonts w:ascii="Arial" w:eastAsiaTheme="minorEastAsia" w:hAnsi="Arial" w:cs="Arial"/>
          <w:color w:val="000000"/>
          <w:lang w:val="ru" w:eastAsia="en-US"/>
        </w:rPr>
        <w:t>»</w:t>
      </w:r>
      <w:r w:rsidRPr="00B56752">
        <w:rPr>
          <w:rFonts w:ascii="Arial" w:eastAsiaTheme="minorEastAsia" w:hAnsi="Arial" w:cs="Arial"/>
          <w:color w:val="000000"/>
          <w:lang w:val="ru" w:eastAsia="en-US"/>
        </w:rPr>
        <w:t xml:space="preserve"> и/или продуктов сгорания</w:t>
      </w:r>
      <w:r w:rsidR="00723810">
        <w:rPr>
          <w:rFonts w:ascii="Arial" w:eastAsiaTheme="minorEastAsia" w:hAnsi="Arial" w:cs="Arial"/>
          <w:color w:val="000000"/>
          <w:lang w:val="ru" w:eastAsia="en-US"/>
        </w:rPr>
        <w:t>.</w:t>
      </w:r>
    </w:p>
    <w:p w:rsidR="00B56752" w:rsidRPr="00B56752" w:rsidRDefault="00B56752" w:rsidP="00847A0C">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3.4.14.1</w:t>
      </w:r>
      <w:r w:rsidR="00847A0C">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предварительная продувка</w:t>
      </w:r>
      <w:r w:rsidR="00847A0C">
        <w:rPr>
          <w:rFonts w:ascii="Arial" w:eastAsiaTheme="minorEastAsia" w:hAnsi="Arial" w:cs="Arial"/>
          <w:b/>
          <w:bCs/>
          <w:color w:val="000000"/>
          <w:lang w:eastAsia="en-US"/>
        </w:rPr>
        <w:t xml:space="preserve"> </w:t>
      </w:r>
      <w:r w:rsidR="00847A0C" w:rsidRPr="00847A0C">
        <w:rPr>
          <w:rFonts w:ascii="Arial" w:eastAsiaTheme="minorEastAsia" w:hAnsi="Arial" w:cs="Arial"/>
          <w:color w:val="000000"/>
          <w:lang w:eastAsia="en-US"/>
        </w:rPr>
        <w:t xml:space="preserve">(pre-purge): </w:t>
      </w:r>
      <w:r w:rsidR="00847A0C">
        <w:rPr>
          <w:rFonts w:ascii="Arial" w:eastAsiaTheme="minorEastAsia" w:hAnsi="Arial" w:cs="Arial"/>
          <w:color w:val="000000"/>
          <w:lang w:val="ru" w:eastAsia="en-US"/>
        </w:rPr>
        <w:t>П</w:t>
      </w:r>
      <w:r w:rsidRPr="00B56752">
        <w:rPr>
          <w:rFonts w:ascii="Arial" w:eastAsiaTheme="minorEastAsia" w:hAnsi="Arial" w:cs="Arial"/>
          <w:color w:val="000000"/>
          <w:lang w:val="ru" w:eastAsia="en-US"/>
        </w:rPr>
        <w:t>родувка, которая происходит между пусковым сигналом и подачей питания на устройство розжига</w:t>
      </w:r>
      <w:r w:rsidR="00847A0C">
        <w:rPr>
          <w:rFonts w:ascii="Arial" w:eastAsiaTheme="minorEastAsia" w:hAnsi="Arial" w:cs="Arial"/>
          <w:color w:val="000000"/>
          <w:lang w:val="ru" w:eastAsia="en-US"/>
        </w:rPr>
        <w:t>.</w:t>
      </w:r>
    </w:p>
    <w:p w:rsidR="00B56752" w:rsidRPr="00B56752" w:rsidRDefault="00B56752" w:rsidP="00847A0C">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3.4.14.2</w:t>
      </w:r>
      <w:r w:rsidR="00847A0C">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последующая продувка</w:t>
      </w:r>
      <w:r w:rsidR="00847A0C">
        <w:rPr>
          <w:rFonts w:ascii="Arial" w:eastAsiaTheme="minorEastAsia" w:hAnsi="Arial" w:cs="Arial"/>
          <w:b/>
          <w:bCs/>
          <w:color w:val="000000"/>
          <w:lang w:eastAsia="en-US"/>
        </w:rPr>
        <w:t xml:space="preserve"> </w:t>
      </w:r>
      <w:r w:rsidR="00847A0C" w:rsidRPr="00847A0C">
        <w:rPr>
          <w:rFonts w:ascii="Arial" w:eastAsiaTheme="minorEastAsia" w:hAnsi="Arial" w:cs="Arial"/>
          <w:color w:val="000000"/>
          <w:lang w:eastAsia="en-US"/>
        </w:rPr>
        <w:t>(post-purge):</w:t>
      </w:r>
      <w:r w:rsidR="00847A0C">
        <w:rPr>
          <w:rFonts w:ascii="Arial" w:eastAsiaTheme="minorEastAsia" w:hAnsi="Arial" w:cs="Arial"/>
          <w:b/>
          <w:bCs/>
          <w:color w:val="000000"/>
          <w:lang w:eastAsia="en-US"/>
        </w:rPr>
        <w:t xml:space="preserve"> </w:t>
      </w:r>
      <w:r w:rsidR="00847A0C">
        <w:rPr>
          <w:rFonts w:ascii="Arial" w:eastAsiaTheme="minorEastAsia" w:hAnsi="Arial" w:cs="Arial"/>
          <w:color w:val="000000"/>
          <w:lang w:val="ru" w:eastAsia="en-US"/>
        </w:rPr>
        <w:t>П</w:t>
      </w:r>
      <w:r w:rsidRPr="00B56752">
        <w:rPr>
          <w:rFonts w:ascii="Arial" w:eastAsiaTheme="minorEastAsia" w:hAnsi="Arial" w:cs="Arial"/>
          <w:color w:val="000000"/>
          <w:lang w:val="ru" w:eastAsia="en-US"/>
        </w:rPr>
        <w:t>родувка, которая происходит сразу после отключения</w:t>
      </w:r>
      <w:r w:rsidR="00847A0C">
        <w:rPr>
          <w:rFonts w:ascii="Arial" w:eastAsiaTheme="minorEastAsia" w:hAnsi="Arial" w:cs="Arial"/>
          <w:color w:val="000000"/>
          <w:lang w:val="ru" w:eastAsia="en-US"/>
        </w:rPr>
        <w:t>.</w:t>
      </w:r>
    </w:p>
    <w:p w:rsidR="00B56752" w:rsidRPr="00B56752" w:rsidRDefault="00B56752" w:rsidP="00847A0C">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3.4.15</w:t>
      </w:r>
      <w:r w:rsidR="00847A0C">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время первого защитного отключения</w:t>
      </w:r>
      <w:r w:rsidR="00847A0C">
        <w:rPr>
          <w:rFonts w:ascii="Arial" w:eastAsiaTheme="minorEastAsia" w:hAnsi="Arial" w:cs="Arial"/>
          <w:b/>
          <w:bCs/>
          <w:color w:val="000000"/>
          <w:lang w:eastAsia="en-US"/>
        </w:rPr>
        <w:t xml:space="preserve"> </w:t>
      </w:r>
      <w:r w:rsidR="00847A0C" w:rsidRPr="00847A0C">
        <w:rPr>
          <w:rFonts w:ascii="Arial" w:eastAsiaTheme="minorEastAsia" w:hAnsi="Arial" w:cs="Arial"/>
          <w:color w:val="000000"/>
          <w:lang w:eastAsia="en-US"/>
        </w:rPr>
        <w:t>(first safety time):</w:t>
      </w:r>
      <w:r w:rsidR="00847A0C">
        <w:rPr>
          <w:rFonts w:ascii="Arial" w:eastAsiaTheme="minorEastAsia" w:hAnsi="Arial" w:cs="Arial"/>
          <w:b/>
          <w:bCs/>
          <w:color w:val="000000"/>
          <w:lang w:eastAsia="en-US"/>
        </w:rPr>
        <w:t xml:space="preserve"> </w:t>
      </w:r>
      <w:r w:rsidR="00847A0C">
        <w:rPr>
          <w:rFonts w:ascii="Arial" w:eastAsiaTheme="minorEastAsia" w:hAnsi="Arial" w:cs="Arial"/>
          <w:color w:val="000000"/>
          <w:lang w:val="ru" w:eastAsia="en-US"/>
        </w:rPr>
        <w:t>И</w:t>
      </w:r>
      <w:r w:rsidRPr="00B56752">
        <w:rPr>
          <w:rFonts w:ascii="Arial" w:eastAsiaTheme="minorEastAsia" w:hAnsi="Arial" w:cs="Arial"/>
          <w:color w:val="000000"/>
          <w:lang w:val="ru" w:eastAsia="en-US"/>
        </w:rPr>
        <w:t>нтервал между подачей питания на клапан запальной горелки, клапан пускового газа или основной газовый клапан, и обесточиванием клапана запальной горелки, клапана пускового газа или основного газового клапана, если датчик пламени сигнализирует об отсутствии пламени в конце этого интервала</w:t>
      </w:r>
      <w:r w:rsidR="00847A0C">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color w:val="000000"/>
          <w:spacing w:val="20"/>
          <w:lang w:val="ru" w:eastAsia="en-US"/>
        </w:rPr>
      </w:pPr>
    </w:p>
    <w:p w:rsidR="00B56752" w:rsidRPr="00B56752" w:rsidRDefault="00847A0C" w:rsidP="00B56752">
      <w:pPr>
        <w:autoSpaceDE w:val="0"/>
        <w:autoSpaceDN w:val="0"/>
        <w:adjustRightInd w:val="0"/>
        <w:ind w:firstLine="720"/>
        <w:jc w:val="both"/>
        <w:rPr>
          <w:rFonts w:ascii="Arial" w:eastAsiaTheme="minorEastAsia" w:hAnsi="Arial" w:cs="Arial"/>
          <w:color w:val="000000"/>
          <w:sz w:val="20"/>
          <w:szCs w:val="20"/>
          <w:lang w:eastAsia="en-US"/>
        </w:rPr>
      </w:pPr>
      <w:r w:rsidRPr="00847A0C">
        <w:rPr>
          <w:rFonts w:ascii="Arial" w:eastAsiaTheme="minorEastAsia" w:hAnsi="Arial" w:cs="Arial"/>
          <w:color w:val="000000"/>
          <w:spacing w:val="20"/>
          <w:sz w:val="20"/>
          <w:szCs w:val="20"/>
          <w:lang w:val="ru" w:eastAsia="en-US"/>
        </w:rPr>
        <w:t>Примечание –</w:t>
      </w:r>
      <w:r w:rsidR="00B56752" w:rsidRPr="00B56752">
        <w:rPr>
          <w:rFonts w:ascii="Arial" w:eastAsiaTheme="minorEastAsia" w:hAnsi="Arial" w:cs="Arial"/>
          <w:color w:val="000000"/>
          <w:sz w:val="20"/>
          <w:szCs w:val="20"/>
          <w:lang w:val="ru" w:eastAsia="en-US"/>
        </w:rPr>
        <w:t xml:space="preserve"> </w:t>
      </w:r>
      <w:r w:rsidRPr="00847A0C">
        <w:rPr>
          <w:rFonts w:ascii="Arial" w:eastAsiaTheme="minorEastAsia" w:hAnsi="Arial" w:cs="Arial"/>
          <w:color w:val="000000"/>
          <w:sz w:val="20"/>
          <w:szCs w:val="20"/>
          <w:lang w:val="ru" w:eastAsia="en-US"/>
        </w:rPr>
        <w:t>П</w:t>
      </w:r>
      <w:r w:rsidR="00B56752" w:rsidRPr="00B56752">
        <w:rPr>
          <w:rFonts w:ascii="Arial" w:eastAsiaTheme="minorEastAsia" w:hAnsi="Arial" w:cs="Arial"/>
          <w:color w:val="000000"/>
          <w:sz w:val="20"/>
          <w:szCs w:val="20"/>
          <w:lang w:val="ru" w:eastAsia="en-US"/>
        </w:rPr>
        <w:t>ри отсутствии времени вторичного защитного отключения, оно называется страховым временем.</w:t>
      </w: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val="ru" w:eastAsia="en-US"/>
        </w:rPr>
      </w:pPr>
    </w:p>
    <w:p w:rsidR="00B56752" w:rsidRPr="003E1CCE" w:rsidRDefault="00B56752" w:rsidP="003E1CCE">
      <w:pPr>
        <w:autoSpaceDE w:val="0"/>
        <w:autoSpaceDN w:val="0"/>
        <w:adjustRightInd w:val="0"/>
        <w:ind w:firstLine="720"/>
        <w:jc w:val="both"/>
        <w:rPr>
          <w:rFonts w:ascii="Arial" w:eastAsiaTheme="minorEastAsia" w:hAnsi="Arial" w:cs="Arial"/>
          <w:b/>
          <w:bCs/>
          <w:color w:val="000000"/>
          <w:lang w:eastAsia="en-US"/>
        </w:rPr>
      </w:pPr>
      <w:r w:rsidRPr="003E1CCE">
        <w:rPr>
          <w:rFonts w:ascii="Arial" w:eastAsiaTheme="minorEastAsia" w:hAnsi="Arial" w:cs="Arial"/>
          <w:color w:val="000000"/>
          <w:lang w:val="ru" w:eastAsia="en-US"/>
        </w:rPr>
        <w:lastRenderedPageBreak/>
        <w:t>3.4.16</w:t>
      </w:r>
      <w:r w:rsidR="003E1CCE">
        <w:rPr>
          <w:rFonts w:ascii="Arial" w:eastAsiaTheme="minorEastAsia" w:hAnsi="Arial" w:cs="Arial"/>
          <w:b/>
          <w:bCs/>
          <w:color w:val="000000"/>
          <w:lang w:val="kk-KZ" w:eastAsia="en-US"/>
        </w:rPr>
        <w:t xml:space="preserve"> </w:t>
      </w:r>
      <w:r w:rsidRPr="00B56752">
        <w:rPr>
          <w:rFonts w:ascii="Arial" w:eastAsiaTheme="minorEastAsia" w:hAnsi="Arial" w:cs="Arial"/>
          <w:b/>
          <w:bCs/>
          <w:color w:val="000000"/>
          <w:lang w:val="ru" w:eastAsia="en-US"/>
        </w:rPr>
        <w:t>время вторичного защитного отключения</w:t>
      </w:r>
      <w:r w:rsidR="003E1CCE">
        <w:rPr>
          <w:rFonts w:ascii="Arial" w:eastAsiaTheme="minorEastAsia" w:hAnsi="Arial" w:cs="Arial"/>
          <w:b/>
          <w:bCs/>
          <w:color w:val="000000"/>
          <w:lang w:val="kk-KZ" w:eastAsia="en-US"/>
        </w:rPr>
        <w:t xml:space="preserve"> </w:t>
      </w:r>
      <w:r w:rsidR="003E1CCE" w:rsidRPr="003E1CCE">
        <w:rPr>
          <w:rFonts w:ascii="Arial" w:eastAsiaTheme="minorEastAsia" w:hAnsi="Arial" w:cs="Arial"/>
          <w:color w:val="000000"/>
          <w:lang w:eastAsia="en-US"/>
        </w:rPr>
        <w:t>(second safety time):</w:t>
      </w:r>
      <w:r w:rsidR="003E1CCE">
        <w:rPr>
          <w:rFonts w:ascii="Arial" w:eastAsiaTheme="minorEastAsia" w:hAnsi="Arial" w:cs="Arial"/>
          <w:b/>
          <w:bCs/>
          <w:color w:val="000000"/>
          <w:lang w:eastAsia="en-US"/>
        </w:rPr>
        <w:t xml:space="preserve"> </w:t>
      </w:r>
      <w:r w:rsidR="003E1CCE">
        <w:rPr>
          <w:rFonts w:ascii="Arial" w:eastAsiaTheme="minorEastAsia" w:hAnsi="Arial" w:cs="Arial"/>
          <w:color w:val="000000"/>
          <w:lang w:val="ru" w:eastAsia="en-US"/>
        </w:rPr>
        <w:t>И</w:t>
      </w:r>
      <w:r w:rsidRPr="00B56752">
        <w:rPr>
          <w:rFonts w:ascii="Arial" w:eastAsiaTheme="minorEastAsia" w:hAnsi="Arial" w:cs="Arial"/>
          <w:color w:val="000000"/>
          <w:lang w:val="ru" w:eastAsia="en-US"/>
        </w:rPr>
        <w:t>нтервал между включением основного газового клапана и обесточиванием основного газового клапана, если датчик пламени сигнализирует об отсутствии пламени в конце этого интервала</w:t>
      </w:r>
      <w:r w:rsidR="003E1CCE">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color w:val="000000"/>
          <w:lang w:val="ru" w:eastAsia="en-US"/>
        </w:rPr>
      </w:pPr>
    </w:p>
    <w:p w:rsidR="00B56752" w:rsidRPr="000F1954" w:rsidRDefault="000F1954" w:rsidP="00B56752">
      <w:pPr>
        <w:autoSpaceDE w:val="0"/>
        <w:autoSpaceDN w:val="0"/>
        <w:adjustRightInd w:val="0"/>
        <w:ind w:firstLine="720"/>
        <w:jc w:val="both"/>
        <w:rPr>
          <w:rFonts w:ascii="Arial" w:eastAsiaTheme="minorEastAsia" w:hAnsi="Arial" w:cs="Arial"/>
          <w:color w:val="000000"/>
          <w:sz w:val="20"/>
          <w:szCs w:val="20"/>
          <w:lang w:eastAsia="en-US"/>
        </w:rPr>
      </w:pPr>
      <w:r w:rsidRPr="000F1954">
        <w:rPr>
          <w:rFonts w:ascii="Arial" w:eastAsiaTheme="minorEastAsia" w:hAnsi="Arial" w:cs="Arial"/>
          <w:color w:val="000000"/>
          <w:spacing w:val="20"/>
          <w:sz w:val="20"/>
          <w:szCs w:val="20"/>
          <w:lang w:val="ru" w:eastAsia="en-US"/>
        </w:rPr>
        <w:t xml:space="preserve">Примечание </w:t>
      </w:r>
      <w:r w:rsidRPr="000F1954">
        <w:rPr>
          <w:rFonts w:ascii="Arial" w:eastAsiaTheme="minorEastAsia" w:hAnsi="Arial" w:cs="Arial"/>
          <w:color w:val="000000"/>
          <w:sz w:val="20"/>
          <w:szCs w:val="20"/>
          <w:lang w:val="ru" w:eastAsia="en-US"/>
        </w:rPr>
        <w:t>–</w:t>
      </w:r>
      <w:r w:rsidR="00B56752" w:rsidRPr="000F1954">
        <w:rPr>
          <w:rFonts w:ascii="Arial" w:eastAsiaTheme="minorEastAsia" w:hAnsi="Arial" w:cs="Arial"/>
          <w:color w:val="000000"/>
          <w:sz w:val="20"/>
          <w:szCs w:val="20"/>
          <w:lang w:val="ru" w:eastAsia="en-US"/>
        </w:rPr>
        <w:t xml:space="preserve"> Время первого защитного отключения применимо либо к запальной горелке, либо только к пламени пускового газа.</w:t>
      </w: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val="ru" w:eastAsia="en-US"/>
        </w:rPr>
      </w:pPr>
    </w:p>
    <w:p w:rsidR="00B56752" w:rsidRPr="00506FD9" w:rsidRDefault="00B56752" w:rsidP="00506FD9">
      <w:pPr>
        <w:autoSpaceDE w:val="0"/>
        <w:autoSpaceDN w:val="0"/>
        <w:adjustRightInd w:val="0"/>
        <w:ind w:firstLine="720"/>
        <w:jc w:val="both"/>
        <w:rPr>
          <w:rFonts w:ascii="Arial" w:eastAsiaTheme="minorEastAsia" w:hAnsi="Arial" w:cs="Arial"/>
          <w:b/>
          <w:bCs/>
          <w:color w:val="000000"/>
          <w:lang w:eastAsia="en-US"/>
        </w:rPr>
      </w:pPr>
      <w:r w:rsidRPr="00506FD9">
        <w:rPr>
          <w:rFonts w:ascii="Arial" w:eastAsiaTheme="minorEastAsia" w:hAnsi="Arial" w:cs="Arial"/>
          <w:color w:val="000000"/>
          <w:lang w:val="ru" w:eastAsia="en-US"/>
        </w:rPr>
        <w:t>3.4.17</w:t>
      </w:r>
      <w:r w:rsidR="00506FD9">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 xml:space="preserve">защитное время затухания </w:t>
      </w:r>
      <w:r w:rsidR="00506FD9" w:rsidRPr="00506FD9">
        <w:rPr>
          <w:rFonts w:ascii="Arial" w:eastAsiaTheme="minorEastAsia" w:hAnsi="Arial" w:cs="Arial"/>
          <w:color w:val="000000"/>
          <w:lang w:eastAsia="en-US"/>
        </w:rPr>
        <w:t>(extinction safety time):</w:t>
      </w:r>
      <w:r w:rsidR="00506FD9">
        <w:rPr>
          <w:rFonts w:ascii="Arial" w:eastAsiaTheme="minorEastAsia" w:hAnsi="Arial" w:cs="Arial"/>
          <w:b/>
          <w:bCs/>
          <w:color w:val="000000"/>
          <w:lang w:eastAsia="en-US"/>
        </w:rPr>
        <w:t xml:space="preserve"> </w:t>
      </w:r>
      <w:r w:rsidR="00506FD9">
        <w:rPr>
          <w:rFonts w:ascii="Arial" w:eastAsiaTheme="minorEastAsia" w:hAnsi="Arial" w:cs="Arial"/>
          <w:color w:val="000000"/>
          <w:lang w:val="ru" w:eastAsia="en-US"/>
        </w:rPr>
        <w:t>В</w:t>
      </w:r>
      <w:r w:rsidRPr="00B56752">
        <w:rPr>
          <w:rFonts w:ascii="Arial" w:eastAsiaTheme="minorEastAsia" w:hAnsi="Arial" w:cs="Arial"/>
          <w:color w:val="000000"/>
          <w:lang w:val="ru" w:eastAsia="en-US"/>
        </w:rPr>
        <w:t>ремя, которое проходит между моментом, когда контролируемое пламя гаснет, и моментом, когда автоматическая система управления горелкой инициирует отключение горелки путем отключения питания автоматических запорных газовых клапанов</w:t>
      </w:r>
      <w:r w:rsidR="00506FD9">
        <w:rPr>
          <w:rFonts w:ascii="Arial" w:eastAsiaTheme="minorEastAsia" w:hAnsi="Arial" w:cs="Arial"/>
          <w:color w:val="000000"/>
          <w:lang w:val="ru" w:eastAsia="en-US"/>
        </w:rPr>
        <w:t>.</w:t>
      </w:r>
    </w:p>
    <w:p w:rsidR="00B56752" w:rsidRPr="00506FD9" w:rsidRDefault="00B56752" w:rsidP="00506FD9">
      <w:pPr>
        <w:autoSpaceDE w:val="0"/>
        <w:autoSpaceDN w:val="0"/>
        <w:adjustRightInd w:val="0"/>
        <w:ind w:firstLine="720"/>
        <w:jc w:val="both"/>
        <w:rPr>
          <w:rFonts w:ascii="Arial" w:eastAsiaTheme="minorEastAsia" w:hAnsi="Arial" w:cs="Arial"/>
          <w:b/>
          <w:bCs/>
          <w:color w:val="000000"/>
          <w:lang w:eastAsia="en-US"/>
        </w:rPr>
      </w:pPr>
      <w:r w:rsidRPr="00506FD9">
        <w:rPr>
          <w:rFonts w:ascii="Arial" w:eastAsiaTheme="minorEastAsia" w:hAnsi="Arial" w:cs="Arial"/>
          <w:color w:val="000000"/>
          <w:lang w:val="ru" w:eastAsia="en-US"/>
        </w:rPr>
        <w:t>3.4.18</w:t>
      </w:r>
      <w:r w:rsidR="00506FD9">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пламя пускового газа</w:t>
      </w:r>
      <w:r w:rsidR="00506FD9">
        <w:rPr>
          <w:rFonts w:ascii="Arial" w:eastAsiaTheme="minorEastAsia" w:hAnsi="Arial" w:cs="Arial"/>
          <w:b/>
          <w:bCs/>
          <w:color w:val="000000"/>
          <w:lang w:eastAsia="en-US"/>
        </w:rPr>
        <w:t xml:space="preserve"> </w:t>
      </w:r>
      <w:r w:rsidR="00506FD9" w:rsidRPr="00506FD9">
        <w:rPr>
          <w:rFonts w:ascii="Arial" w:eastAsiaTheme="minorEastAsia" w:hAnsi="Arial" w:cs="Arial"/>
          <w:color w:val="000000"/>
          <w:lang w:eastAsia="en-US"/>
        </w:rPr>
        <w:t>(start-gas flame):</w:t>
      </w:r>
      <w:r w:rsidR="00506FD9">
        <w:rPr>
          <w:rFonts w:ascii="Arial" w:eastAsiaTheme="minorEastAsia" w:hAnsi="Arial" w:cs="Arial"/>
          <w:b/>
          <w:bCs/>
          <w:color w:val="000000"/>
          <w:lang w:eastAsia="en-US"/>
        </w:rPr>
        <w:t xml:space="preserve"> </w:t>
      </w:r>
      <w:r w:rsidR="00506FD9">
        <w:rPr>
          <w:rFonts w:ascii="Arial" w:eastAsiaTheme="minorEastAsia" w:hAnsi="Arial" w:cs="Arial"/>
          <w:color w:val="000000"/>
          <w:lang w:val="ru" w:eastAsia="en-US"/>
        </w:rPr>
        <w:t>П</w:t>
      </w:r>
      <w:r w:rsidRPr="00B56752">
        <w:rPr>
          <w:rFonts w:ascii="Arial" w:eastAsiaTheme="minorEastAsia" w:hAnsi="Arial" w:cs="Arial"/>
          <w:color w:val="000000"/>
          <w:lang w:val="ru" w:eastAsia="en-US"/>
        </w:rPr>
        <w:t>ламя, устанавливаемое при расходе пускового газа либо на основной горелке, либо на отдельной запальной горелке</w:t>
      </w:r>
      <w:r w:rsidR="00506FD9">
        <w:rPr>
          <w:rFonts w:ascii="Arial" w:eastAsiaTheme="minorEastAsia" w:hAnsi="Arial" w:cs="Arial"/>
          <w:color w:val="000000"/>
          <w:lang w:val="ru" w:eastAsia="en-US"/>
        </w:rPr>
        <w:t>.</w:t>
      </w:r>
    </w:p>
    <w:p w:rsidR="00B56752" w:rsidRPr="00EA3CDF" w:rsidRDefault="00B56752" w:rsidP="00EA3CDF">
      <w:pPr>
        <w:autoSpaceDE w:val="0"/>
        <w:autoSpaceDN w:val="0"/>
        <w:adjustRightInd w:val="0"/>
        <w:ind w:firstLine="720"/>
        <w:jc w:val="both"/>
        <w:rPr>
          <w:rFonts w:ascii="Arial" w:eastAsiaTheme="minorEastAsia" w:hAnsi="Arial" w:cs="Arial"/>
          <w:b/>
          <w:bCs/>
          <w:color w:val="000000"/>
          <w:lang w:eastAsia="en-US"/>
        </w:rPr>
      </w:pPr>
      <w:r w:rsidRPr="00EA3CDF">
        <w:rPr>
          <w:rFonts w:ascii="Arial" w:eastAsiaTheme="minorEastAsia" w:hAnsi="Arial" w:cs="Arial"/>
          <w:color w:val="000000"/>
          <w:lang w:val="ru" w:eastAsia="en-US"/>
        </w:rPr>
        <w:t>3.4.19</w:t>
      </w:r>
      <w:r w:rsidR="00EA3CDF">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эксплуатационный режим прибора или системы</w:t>
      </w:r>
      <w:r w:rsidR="00EA3CDF">
        <w:rPr>
          <w:rFonts w:ascii="Arial" w:eastAsiaTheme="minorEastAsia" w:hAnsi="Arial" w:cs="Arial"/>
          <w:b/>
          <w:bCs/>
          <w:color w:val="000000"/>
          <w:lang w:eastAsia="en-US"/>
        </w:rPr>
        <w:t xml:space="preserve"> </w:t>
      </w:r>
      <w:r w:rsidR="00EA3CDF" w:rsidRPr="00EA3CDF">
        <w:rPr>
          <w:rFonts w:ascii="Arial" w:eastAsiaTheme="minorEastAsia" w:hAnsi="Arial" w:cs="Arial"/>
          <w:color w:val="000000"/>
          <w:lang w:eastAsia="en-US"/>
        </w:rPr>
        <w:t>(running condition of the appliance or system):</w:t>
      </w:r>
      <w:r w:rsidR="00EA3CDF">
        <w:rPr>
          <w:rFonts w:ascii="Arial" w:eastAsiaTheme="minorEastAsia" w:hAnsi="Arial" w:cs="Arial"/>
          <w:b/>
          <w:bCs/>
          <w:color w:val="000000"/>
          <w:lang w:eastAsia="en-US"/>
        </w:rPr>
        <w:t xml:space="preserve"> </w:t>
      </w:r>
      <w:r w:rsidRPr="00B56752">
        <w:rPr>
          <w:rFonts w:ascii="Arial" w:eastAsiaTheme="minorEastAsia" w:hAnsi="Arial" w:cs="Arial"/>
          <w:color w:val="000000"/>
          <w:lang w:val="ru" w:eastAsia="en-US"/>
        </w:rPr>
        <w:t>состояние, при котором горелка находится в нормальном режиме под контролем блока управления и его устройства обнаружения пламени</w:t>
      </w:r>
      <w:r w:rsidR="00EA3CDF">
        <w:rPr>
          <w:rFonts w:ascii="Arial" w:eastAsiaTheme="minorEastAsia" w:hAnsi="Arial" w:cs="Arial"/>
          <w:color w:val="000000"/>
          <w:lang w:val="ru" w:eastAsia="en-US"/>
        </w:rPr>
        <w:t>.</w:t>
      </w:r>
    </w:p>
    <w:p w:rsidR="00B56752" w:rsidRPr="00EA3CDF" w:rsidRDefault="00B56752" w:rsidP="00EA3CDF">
      <w:pPr>
        <w:autoSpaceDE w:val="0"/>
        <w:autoSpaceDN w:val="0"/>
        <w:adjustRightInd w:val="0"/>
        <w:ind w:firstLine="720"/>
        <w:jc w:val="both"/>
        <w:rPr>
          <w:rFonts w:ascii="Arial" w:eastAsiaTheme="minorEastAsia" w:hAnsi="Arial" w:cs="Arial"/>
          <w:b/>
          <w:bCs/>
          <w:color w:val="000000"/>
          <w:lang w:eastAsia="en-US"/>
        </w:rPr>
      </w:pPr>
      <w:r w:rsidRPr="00EA3CDF">
        <w:rPr>
          <w:rFonts w:ascii="Arial" w:eastAsiaTheme="minorEastAsia" w:hAnsi="Arial" w:cs="Arial"/>
          <w:color w:val="000000"/>
          <w:lang w:val="ru" w:eastAsia="en-US"/>
        </w:rPr>
        <w:t>3.4.20</w:t>
      </w:r>
      <w:r w:rsidR="00EA3CDF">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регулируемое отключение</w:t>
      </w:r>
      <w:r w:rsidR="00EA3CDF">
        <w:rPr>
          <w:rFonts w:ascii="Arial" w:eastAsiaTheme="minorEastAsia" w:hAnsi="Arial" w:cs="Arial"/>
          <w:b/>
          <w:bCs/>
          <w:color w:val="000000"/>
          <w:lang w:eastAsia="en-US"/>
        </w:rPr>
        <w:t xml:space="preserve"> </w:t>
      </w:r>
      <w:r w:rsidR="00EA3CDF" w:rsidRPr="00EA3CDF">
        <w:rPr>
          <w:rFonts w:ascii="Arial" w:eastAsiaTheme="minorEastAsia" w:hAnsi="Arial" w:cs="Arial"/>
          <w:color w:val="000000"/>
          <w:lang w:eastAsia="en-US"/>
        </w:rPr>
        <w:t xml:space="preserve">(controlled shut-down): </w:t>
      </w:r>
      <w:r w:rsidR="00EA3CDF">
        <w:rPr>
          <w:rFonts w:ascii="Arial" w:eastAsiaTheme="minorEastAsia" w:hAnsi="Arial" w:cs="Arial"/>
          <w:color w:val="000000"/>
          <w:lang w:val="ru" w:eastAsia="en-US"/>
        </w:rPr>
        <w:t>П</w:t>
      </w:r>
      <w:r w:rsidRPr="00B56752">
        <w:rPr>
          <w:rFonts w:ascii="Arial" w:eastAsiaTheme="minorEastAsia" w:hAnsi="Arial" w:cs="Arial"/>
          <w:color w:val="000000"/>
          <w:lang w:val="ru" w:eastAsia="en-US"/>
        </w:rPr>
        <w:t>роцесс, при котором питание газового запорного клапана (-ов) немедленно отключается, например, в результате действия контрольной функции</w:t>
      </w:r>
      <w:r w:rsidR="00EA3CDF">
        <w:rPr>
          <w:rFonts w:ascii="Arial" w:eastAsiaTheme="minorEastAsia" w:hAnsi="Arial" w:cs="Arial"/>
          <w:color w:val="000000"/>
          <w:lang w:val="ru" w:eastAsia="en-US"/>
        </w:rPr>
        <w:t>.</w:t>
      </w:r>
    </w:p>
    <w:p w:rsidR="00B56752" w:rsidRPr="00EA3CDF" w:rsidRDefault="00B56752" w:rsidP="00EA3CDF">
      <w:pPr>
        <w:autoSpaceDE w:val="0"/>
        <w:autoSpaceDN w:val="0"/>
        <w:adjustRightInd w:val="0"/>
        <w:ind w:firstLine="720"/>
        <w:jc w:val="both"/>
        <w:rPr>
          <w:rFonts w:ascii="Arial" w:eastAsiaTheme="minorEastAsia" w:hAnsi="Arial" w:cs="Arial"/>
          <w:b/>
          <w:bCs/>
          <w:color w:val="000000"/>
          <w:lang w:eastAsia="en-US"/>
        </w:rPr>
      </w:pPr>
      <w:r w:rsidRPr="00EA3CDF">
        <w:rPr>
          <w:rFonts w:ascii="Arial" w:eastAsiaTheme="minorEastAsia" w:hAnsi="Arial" w:cs="Arial"/>
          <w:color w:val="000000"/>
          <w:lang w:val="ru" w:eastAsia="en-US"/>
        </w:rPr>
        <w:t>3.4.21</w:t>
      </w:r>
      <w:r w:rsidR="00EA3CDF">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защитное отключение</w:t>
      </w:r>
      <w:r w:rsidR="00EA3CDF">
        <w:rPr>
          <w:rFonts w:ascii="Arial" w:eastAsiaTheme="minorEastAsia" w:hAnsi="Arial" w:cs="Arial"/>
          <w:b/>
          <w:bCs/>
          <w:color w:val="000000"/>
          <w:lang w:eastAsia="en-US"/>
        </w:rPr>
        <w:t xml:space="preserve"> </w:t>
      </w:r>
      <w:r w:rsidR="00EA3CDF" w:rsidRPr="00EA3CDF">
        <w:rPr>
          <w:rFonts w:ascii="Arial" w:eastAsiaTheme="minorEastAsia" w:hAnsi="Arial" w:cs="Arial"/>
          <w:color w:val="000000"/>
          <w:lang w:eastAsia="en-US"/>
        </w:rPr>
        <w:t>(safety shut-down):</w:t>
      </w:r>
      <w:r w:rsidR="00EA3CDF">
        <w:rPr>
          <w:rFonts w:ascii="Arial" w:eastAsiaTheme="minorEastAsia" w:hAnsi="Arial" w:cs="Arial"/>
          <w:b/>
          <w:bCs/>
          <w:color w:val="000000"/>
          <w:lang w:eastAsia="en-US"/>
        </w:rPr>
        <w:t xml:space="preserve"> </w:t>
      </w:r>
      <w:r w:rsidR="00EA3CDF">
        <w:rPr>
          <w:rFonts w:ascii="Arial" w:eastAsiaTheme="minorEastAsia" w:hAnsi="Arial" w:cs="Arial"/>
          <w:color w:val="000000"/>
          <w:lang w:val="ru" w:eastAsia="en-US"/>
        </w:rPr>
        <w:t>П</w:t>
      </w:r>
      <w:r w:rsidRPr="00B56752">
        <w:rPr>
          <w:rFonts w:ascii="Arial" w:eastAsiaTheme="minorEastAsia" w:hAnsi="Arial" w:cs="Arial"/>
          <w:color w:val="000000"/>
          <w:lang w:val="ru" w:eastAsia="en-US"/>
        </w:rPr>
        <w:t>роцесс, который происходит сразу же после срабатывания предохранительного устройства или датчика, либо обнаружения неисправности в автоматической системе управления горелкой и который выводит горелку из строя путем немедленного отключения питания запорного (-ых) газового(-ых) клапана(-ов) и устройства розжига</w:t>
      </w:r>
      <w:r w:rsidR="00EA3CDF">
        <w:rPr>
          <w:rFonts w:ascii="Arial" w:eastAsiaTheme="minorEastAsia" w:hAnsi="Arial" w:cs="Arial"/>
          <w:color w:val="000000"/>
          <w:lang w:val="ru" w:eastAsia="en-US"/>
        </w:rPr>
        <w:t>.</w:t>
      </w:r>
    </w:p>
    <w:p w:rsidR="00B56752" w:rsidRPr="0042507F" w:rsidRDefault="00B56752" w:rsidP="0042507F">
      <w:pPr>
        <w:autoSpaceDE w:val="0"/>
        <w:autoSpaceDN w:val="0"/>
        <w:adjustRightInd w:val="0"/>
        <w:ind w:firstLine="720"/>
        <w:jc w:val="both"/>
        <w:rPr>
          <w:rFonts w:ascii="Arial" w:eastAsiaTheme="minorEastAsia" w:hAnsi="Arial" w:cs="Arial"/>
          <w:b/>
          <w:bCs/>
          <w:color w:val="000000"/>
          <w:lang w:eastAsia="en-US"/>
        </w:rPr>
      </w:pPr>
      <w:r w:rsidRPr="0042507F">
        <w:rPr>
          <w:rFonts w:ascii="Arial" w:eastAsiaTheme="minorEastAsia" w:hAnsi="Arial" w:cs="Arial"/>
          <w:color w:val="000000"/>
          <w:lang w:val="ru" w:eastAsia="en-US"/>
        </w:rPr>
        <w:t>3.4.22</w:t>
      </w:r>
      <w:r w:rsidR="0042507F">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энергонезависимое выключение питания</w:t>
      </w:r>
      <w:r w:rsidR="0042507F">
        <w:rPr>
          <w:rFonts w:ascii="Arial" w:eastAsiaTheme="minorEastAsia" w:hAnsi="Arial" w:cs="Arial"/>
          <w:b/>
          <w:bCs/>
          <w:color w:val="000000"/>
          <w:lang w:eastAsia="en-US"/>
        </w:rPr>
        <w:t xml:space="preserve"> </w:t>
      </w:r>
      <w:r w:rsidR="0042507F" w:rsidRPr="0042507F">
        <w:rPr>
          <w:rFonts w:ascii="Arial" w:eastAsiaTheme="minorEastAsia" w:hAnsi="Arial" w:cs="Arial"/>
          <w:color w:val="000000"/>
          <w:lang w:eastAsia="en-US"/>
        </w:rPr>
        <w:t>(non-volatile lock-out):</w:t>
      </w:r>
      <w:r w:rsidR="0042507F">
        <w:rPr>
          <w:rFonts w:ascii="Arial" w:eastAsiaTheme="minorEastAsia" w:hAnsi="Arial" w:cs="Arial"/>
          <w:b/>
          <w:bCs/>
          <w:color w:val="000000"/>
          <w:lang w:eastAsia="en-US"/>
        </w:rPr>
        <w:t xml:space="preserve"> </w:t>
      </w:r>
      <w:r w:rsidR="0042507F">
        <w:rPr>
          <w:rFonts w:ascii="Arial" w:eastAsiaTheme="minorEastAsia" w:hAnsi="Arial" w:cs="Arial"/>
          <w:color w:val="000000"/>
          <w:lang w:val="ru" w:eastAsia="en-US"/>
        </w:rPr>
        <w:t>С</w:t>
      </w:r>
      <w:r w:rsidRPr="00B56752">
        <w:rPr>
          <w:rFonts w:ascii="Arial" w:eastAsiaTheme="minorEastAsia" w:hAnsi="Arial" w:cs="Arial"/>
          <w:color w:val="000000"/>
          <w:lang w:val="ru" w:eastAsia="en-US"/>
        </w:rPr>
        <w:t>остояние безопасного отключения блока горелок, при котором повторный пуск может быть осуществлен только путем ручного возврата блока горелок и никаким другим способом</w:t>
      </w:r>
      <w:r w:rsidR="0042507F">
        <w:rPr>
          <w:rFonts w:ascii="Arial" w:eastAsiaTheme="minorEastAsia" w:hAnsi="Arial" w:cs="Arial"/>
          <w:color w:val="000000"/>
          <w:lang w:val="ru" w:eastAsia="en-US"/>
        </w:rPr>
        <w:t>.</w:t>
      </w:r>
    </w:p>
    <w:p w:rsidR="00B56752" w:rsidRPr="00AA7CED" w:rsidRDefault="00B56752" w:rsidP="00AA7CED">
      <w:pPr>
        <w:autoSpaceDE w:val="0"/>
        <w:autoSpaceDN w:val="0"/>
        <w:adjustRightInd w:val="0"/>
        <w:ind w:firstLine="720"/>
        <w:jc w:val="both"/>
        <w:rPr>
          <w:rFonts w:ascii="Arial" w:eastAsiaTheme="minorEastAsia" w:hAnsi="Arial" w:cs="Arial"/>
          <w:b/>
          <w:bCs/>
          <w:color w:val="000000"/>
          <w:lang w:eastAsia="en-US"/>
        </w:rPr>
      </w:pPr>
      <w:r w:rsidRPr="00AA7CED">
        <w:rPr>
          <w:rFonts w:ascii="Arial" w:eastAsiaTheme="minorEastAsia" w:hAnsi="Arial" w:cs="Arial"/>
          <w:color w:val="000000"/>
          <w:lang w:val="ru" w:eastAsia="en-US"/>
        </w:rPr>
        <w:t>3.4.23</w:t>
      </w:r>
      <w:r w:rsidR="00AA7CED">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энергозависимое выключение питания</w:t>
      </w:r>
      <w:r w:rsidR="00AA7CED">
        <w:rPr>
          <w:rFonts w:ascii="Arial" w:eastAsiaTheme="minorEastAsia" w:hAnsi="Arial" w:cs="Arial"/>
          <w:b/>
          <w:bCs/>
          <w:color w:val="000000"/>
          <w:lang w:eastAsia="en-US"/>
        </w:rPr>
        <w:t xml:space="preserve"> </w:t>
      </w:r>
      <w:r w:rsidR="00AA7CED" w:rsidRPr="00AA7CED">
        <w:rPr>
          <w:rFonts w:ascii="Arial" w:eastAsiaTheme="minorEastAsia" w:hAnsi="Arial" w:cs="Arial"/>
          <w:color w:val="000000"/>
          <w:lang w:eastAsia="en-US"/>
        </w:rPr>
        <w:t xml:space="preserve">(volatile lock-out): </w:t>
      </w:r>
      <w:r w:rsidR="00AA7CED">
        <w:rPr>
          <w:rFonts w:ascii="Arial" w:eastAsiaTheme="minorEastAsia" w:hAnsi="Arial" w:cs="Arial"/>
          <w:color w:val="000000"/>
          <w:lang w:val="ru" w:eastAsia="en-US"/>
        </w:rPr>
        <w:t>С</w:t>
      </w:r>
      <w:r w:rsidRPr="00B56752">
        <w:rPr>
          <w:rFonts w:ascii="Arial" w:eastAsiaTheme="minorEastAsia" w:hAnsi="Arial" w:cs="Arial"/>
          <w:color w:val="000000"/>
          <w:lang w:val="ru" w:eastAsia="en-US"/>
        </w:rPr>
        <w:t>остояние аварийного отключения блока горелок, при котором повторный пуск может быть осуществлен только либо путем ручного возврата блока горелок, либо при сбое сетевого электропитания и его последующем восстановлении</w:t>
      </w:r>
      <w:r w:rsidR="00AA7CED">
        <w:rPr>
          <w:rFonts w:ascii="Arial" w:eastAsiaTheme="minorEastAsia" w:hAnsi="Arial" w:cs="Arial"/>
          <w:color w:val="000000"/>
          <w:lang w:val="ru" w:eastAsia="en-US"/>
        </w:rPr>
        <w:t>.</w:t>
      </w:r>
    </w:p>
    <w:p w:rsidR="00B56752" w:rsidRPr="00A76720" w:rsidRDefault="00B56752" w:rsidP="00A76720">
      <w:pPr>
        <w:autoSpaceDE w:val="0"/>
        <w:autoSpaceDN w:val="0"/>
        <w:adjustRightInd w:val="0"/>
        <w:ind w:firstLine="720"/>
        <w:jc w:val="both"/>
        <w:rPr>
          <w:rFonts w:ascii="Arial" w:eastAsiaTheme="minorEastAsia" w:hAnsi="Arial" w:cs="Arial"/>
          <w:b/>
          <w:bCs/>
          <w:color w:val="000000"/>
          <w:lang w:eastAsia="en-US"/>
        </w:rPr>
      </w:pPr>
      <w:r w:rsidRPr="00A76720">
        <w:rPr>
          <w:rFonts w:ascii="Arial" w:eastAsiaTheme="minorEastAsia" w:hAnsi="Arial" w:cs="Arial"/>
          <w:color w:val="000000"/>
          <w:lang w:val="ru" w:eastAsia="en-US"/>
        </w:rPr>
        <w:t>3.4.24</w:t>
      </w:r>
      <w:r w:rsidR="00A76720">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восстановление искрового разряда</w:t>
      </w:r>
      <w:r w:rsidR="00A76720">
        <w:rPr>
          <w:rFonts w:ascii="Arial" w:eastAsiaTheme="minorEastAsia" w:hAnsi="Arial" w:cs="Arial"/>
          <w:b/>
          <w:bCs/>
          <w:color w:val="000000"/>
          <w:lang w:eastAsia="en-US"/>
        </w:rPr>
        <w:t xml:space="preserve"> </w:t>
      </w:r>
      <w:r w:rsidR="00A76720" w:rsidRPr="00A76720">
        <w:rPr>
          <w:rFonts w:ascii="Arial" w:eastAsiaTheme="minorEastAsia" w:hAnsi="Arial" w:cs="Arial"/>
          <w:color w:val="000000"/>
          <w:lang w:eastAsia="en-US"/>
        </w:rPr>
        <w:t xml:space="preserve">(spark restoration): </w:t>
      </w:r>
      <w:r w:rsidR="00A76720">
        <w:rPr>
          <w:rFonts w:ascii="Arial" w:eastAsiaTheme="minorEastAsia" w:hAnsi="Arial" w:cs="Arial"/>
          <w:color w:val="000000"/>
          <w:lang w:val="ru" w:eastAsia="en-US"/>
        </w:rPr>
        <w:t>П</w:t>
      </w:r>
      <w:r w:rsidRPr="00B56752">
        <w:rPr>
          <w:rFonts w:ascii="Arial" w:eastAsiaTheme="minorEastAsia" w:hAnsi="Arial" w:cs="Arial"/>
          <w:color w:val="000000"/>
          <w:lang w:val="ru" w:eastAsia="en-US"/>
        </w:rPr>
        <w:t>роцесс, при котором после пропадания сигнала пламени, запальное устройство снова включается без полного прекращения подачи газа</w:t>
      </w:r>
      <w:r w:rsidR="00A76720">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color w:val="000000"/>
          <w:lang w:val="ru" w:eastAsia="en-US"/>
        </w:rPr>
      </w:pPr>
    </w:p>
    <w:p w:rsidR="00B56752" w:rsidRPr="000C286B" w:rsidRDefault="000C286B" w:rsidP="00B56752">
      <w:pPr>
        <w:autoSpaceDE w:val="0"/>
        <w:autoSpaceDN w:val="0"/>
        <w:adjustRightInd w:val="0"/>
        <w:ind w:firstLine="720"/>
        <w:jc w:val="both"/>
        <w:rPr>
          <w:rFonts w:ascii="Arial" w:eastAsiaTheme="minorEastAsia" w:hAnsi="Arial" w:cs="Arial"/>
          <w:color w:val="000000"/>
          <w:sz w:val="20"/>
          <w:szCs w:val="20"/>
          <w:lang w:eastAsia="en-US"/>
        </w:rPr>
      </w:pPr>
      <w:r w:rsidRPr="000C286B">
        <w:rPr>
          <w:rFonts w:ascii="Arial" w:eastAsiaTheme="minorEastAsia" w:hAnsi="Arial" w:cs="Arial"/>
          <w:color w:val="000000"/>
          <w:spacing w:val="20"/>
          <w:sz w:val="20"/>
          <w:szCs w:val="20"/>
          <w:lang w:val="ru" w:eastAsia="en-US"/>
        </w:rPr>
        <w:t>Примечание –</w:t>
      </w:r>
      <w:r w:rsidR="00B56752" w:rsidRPr="000C286B">
        <w:rPr>
          <w:rFonts w:ascii="Arial" w:eastAsiaTheme="minorEastAsia" w:hAnsi="Arial" w:cs="Arial"/>
          <w:color w:val="000000"/>
          <w:sz w:val="20"/>
          <w:szCs w:val="20"/>
          <w:lang w:val="ru" w:eastAsia="en-US"/>
        </w:rPr>
        <w:t xml:space="preserve"> Этот процесс заканчивается восстановлением эксплуатационного режима или, если нет сигнала пламени по истечении страхового времени, энергозависимой или энергонезависимой выключением питания.</w:t>
      </w: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val="ru" w:eastAsia="en-US"/>
        </w:rPr>
      </w:pPr>
    </w:p>
    <w:p w:rsidR="00B56752" w:rsidRPr="000C286B" w:rsidRDefault="00B56752" w:rsidP="000C286B">
      <w:pPr>
        <w:autoSpaceDE w:val="0"/>
        <w:autoSpaceDN w:val="0"/>
        <w:adjustRightInd w:val="0"/>
        <w:ind w:firstLine="720"/>
        <w:jc w:val="both"/>
        <w:rPr>
          <w:rFonts w:ascii="Arial" w:eastAsiaTheme="minorEastAsia" w:hAnsi="Arial" w:cs="Arial"/>
          <w:b/>
          <w:bCs/>
          <w:color w:val="000000"/>
          <w:lang w:eastAsia="en-US"/>
        </w:rPr>
      </w:pPr>
      <w:r w:rsidRPr="000C286B">
        <w:rPr>
          <w:rFonts w:ascii="Arial" w:eastAsiaTheme="minorEastAsia" w:hAnsi="Arial" w:cs="Arial"/>
          <w:color w:val="000000"/>
          <w:lang w:val="ru" w:eastAsia="en-US"/>
        </w:rPr>
        <w:t>3.4.25</w:t>
      </w:r>
      <w:r w:rsidR="000C286B">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 xml:space="preserve">автоматический возврат </w:t>
      </w:r>
      <w:r w:rsidR="000C286B" w:rsidRPr="000C286B">
        <w:rPr>
          <w:rFonts w:ascii="Arial" w:eastAsiaTheme="minorEastAsia" w:hAnsi="Arial" w:cs="Arial"/>
          <w:color w:val="000000"/>
          <w:lang w:eastAsia="en-US"/>
        </w:rPr>
        <w:t xml:space="preserve">(automatic recycling): </w:t>
      </w:r>
      <w:r w:rsidR="000C286B">
        <w:rPr>
          <w:rFonts w:ascii="Arial" w:eastAsiaTheme="minorEastAsia" w:hAnsi="Arial" w:cs="Arial"/>
          <w:color w:val="000000"/>
          <w:lang w:val="ru" w:eastAsia="en-US"/>
        </w:rPr>
        <w:t>П</w:t>
      </w:r>
      <w:r w:rsidRPr="00B56752">
        <w:rPr>
          <w:rFonts w:ascii="Arial" w:eastAsiaTheme="minorEastAsia" w:hAnsi="Arial" w:cs="Arial"/>
          <w:color w:val="000000"/>
          <w:lang w:val="ru" w:eastAsia="en-US"/>
        </w:rPr>
        <w:t>роцесс, при котором после аварийного отключения, автоматически повторяется полная последовательность запуска</w:t>
      </w:r>
      <w:r w:rsidR="000C286B">
        <w:rPr>
          <w:rFonts w:ascii="Arial" w:eastAsiaTheme="minorEastAsia" w:hAnsi="Arial" w:cs="Arial"/>
          <w:color w:val="000000"/>
          <w:lang w:val="ru" w:eastAsia="en-US"/>
        </w:rPr>
        <w:t>.</w:t>
      </w:r>
    </w:p>
    <w:p w:rsidR="00B56752" w:rsidRPr="000C286B" w:rsidRDefault="00B56752" w:rsidP="00B56752">
      <w:pPr>
        <w:autoSpaceDE w:val="0"/>
        <w:autoSpaceDN w:val="0"/>
        <w:adjustRightInd w:val="0"/>
        <w:ind w:firstLine="720"/>
        <w:jc w:val="both"/>
        <w:rPr>
          <w:rFonts w:ascii="Arial" w:eastAsiaTheme="minorEastAsia" w:hAnsi="Arial" w:cs="Arial"/>
          <w:color w:val="000000"/>
          <w:lang w:eastAsia="en-US"/>
        </w:rPr>
      </w:pPr>
    </w:p>
    <w:p w:rsidR="00B56752" w:rsidRPr="000C286B" w:rsidRDefault="000C286B" w:rsidP="00B56752">
      <w:pPr>
        <w:autoSpaceDE w:val="0"/>
        <w:autoSpaceDN w:val="0"/>
        <w:adjustRightInd w:val="0"/>
        <w:ind w:firstLine="720"/>
        <w:jc w:val="both"/>
        <w:rPr>
          <w:rFonts w:ascii="Arial" w:eastAsiaTheme="minorEastAsia" w:hAnsi="Arial" w:cs="Arial"/>
          <w:color w:val="000000"/>
          <w:sz w:val="20"/>
          <w:szCs w:val="20"/>
          <w:lang w:eastAsia="en-US"/>
        </w:rPr>
      </w:pPr>
      <w:r w:rsidRPr="000C286B">
        <w:rPr>
          <w:rFonts w:ascii="Arial" w:eastAsiaTheme="minorEastAsia" w:hAnsi="Arial" w:cs="Arial"/>
          <w:color w:val="000000"/>
          <w:spacing w:val="20"/>
          <w:sz w:val="20"/>
          <w:szCs w:val="20"/>
          <w:lang w:val="ru" w:eastAsia="en-US"/>
        </w:rPr>
        <w:t>Примечание –</w:t>
      </w:r>
      <w:r w:rsidR="00B56752" w:rsidRPr="000C286B">
        <w:rPr>
          <w:rFonts w:ascii="Arial" w:eastAsiaTheme="minorEastAsia" w:hAnsi="Arial" w:cs="Arial"/>
          <w:color w:val="000000"/>
          <w:sz w:val="20"/>
          <w:szCs w:val="20"/>
          <w:lang w:val="ru" w:eastAsia="en-US"/>
        </w:rPr>
        <w:t xml:space="preserve"> Этот процесс заканчивается восстановлением эксплуатационного режима или, если нет сигнала пламени по истечении страхового времени, или если причина случайного прерывания не исчезла, с помощью энергозависимого или энергонезависимого</w:t>
      </w:r>
      <w:r w:rsidR="00B56752" w:rsidRPr="000C286B">
        <w:rPr>
          <w:rFonts w:ascii="Arial" w:eastAsiaTheme="minorEastAsia" w:hAnsi="Arial" w:cs="Arial"/>
          <w:color w:val="000000"/>
          <w:sz w:val="20"/>
          <w:szCs w:val="20"/>
          <w:lang w:val="ru" w:eastAsia="en-US"/>
        </w:rPr>
        <w:softHyphen/>
        <w:t xml:space="preserve"> отключения питания.</w:t>
      </w: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val="ru" w:eastAsia="en-US"/>
        </w:rPr>
      </w:pP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b/>
          <w:bCs/>
          <w:color w:val="000000"/>
          <w:lang w:val="ru" w:eastAsia="en-US"/>
        </w:rPr>
        <w:t>3.5 Газы</w:t>
      </w:r>
    </w:p>
    <w:p w:rsidR="00B56752" w:rsidRPr="00261236" w:rsidRDefault="00B56752" w:rsidP="00261236">
      <w:pPr>
        <w:autoSpaceDE w:val="0"/>
        <w:autoSpaceDN w:val="0"/>
        <w:adjustRightInd w:val="0"/>
        <w:ind w:firstLine="720"/>
        <w:jc w:val="both"/>
        <w:rPr>
          <w:rFonts w:ascii="Arial" w:eastAsiaTheme="minorEastAsia" w:hAnsi="Arial" w:cs="Arial"/>
          <w:b/>
          <w:bCs/>
          <w:color w:val="000000"/>
          <w:lang w:eastAsia="en-US"/>
        </w:rPr>
      </w:pPr>
      <w:r w:rsidRPr="00261236">
        <w:rPr>
          <w:rFonts w:ascii="Arial" w:eastAsiaTheme="minorEastAsia" w:hAnsi="Arial" w:cs="Arial"/>
          <w:color w:val="000000"/>
          <w:lang w:val="ru" w:eastAsia="en-US"/>
        </w:rPr>
        <w:t>3.5.1</w:t>
      </w:r>
      <w:r w:rsidR="00261236">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теплота сгорания</w:t>
      </w:r>
      <w:r w:rsidR="00261236">
        <w:rPr>
          <w:rFonts w:ascii="Arial" w:eastAsiaTheme="minorEastAsia" w:hAnsi="Arial" w:cs="Arial"/>
          <w:b/>
          <w:bCs/>
          <w:color w:val="000000"/>
          <w:lang w:eastAsia="en-US"/>
        </w:rPr>
        <w:t xml:space="preserve"> </w:t>
      </w:r>
      <w:r w:rsidR="00261236" w:rsidRPr="00261236">
        <w:rPr>
          <w:rFonts w:ascii="Arial" w:eastAsiaTheme="minorEastAsia" w:hAnsi="Arial" w:cs="Arial"/>
          <w:color w:val="000000"/>
          <w:lang w:eastAsia="en-US"/>
        </w:rPr>
        <w:t xml:space="preserve">(calorific value): </w:t>
      </w:r>
      <w:r w:rsidRPr="00B56752">
        <w:rPr>
          <w:rFonts w:ascii="Arial" w:eastAsiaTheme="minorEastAsia" w:hAnsi="Arial" w:cs="Arial"/>
          <w:color w:val="000000"/>
          <w:lang w:val="ru" w:eastAsia="en-US"/>
        </w:rPr>
        <w:t xml:space="preserve">количество теплоты, выделяемое при полном сгорании при постоянном давлении, равном 1013.25 мбар, единицы объема </w:t>
      </w:r>
      <w:r w:rsidRPr="00B56752">
        <w:rPr>
          <w:rFonts w:ascii="Arial" w:eastAsiaTheme="minorEastAsia" w:hAnsi="Arial" w:cs="Arial"/>
          <w:color w:val="000000"/>
          <w:lang w:val="ru" w:eastAsia="en-US"/>
        </w:rPr>
        <w:lastRenderedPageBreak/>
        <w:t>или массы газа, при этом компоненты горючей смеси взяты при нормальных условиях, а продукты сгорания доведены до тех же условий</w:t>
      </w:r>
      <w:r w:rsidR="00261236">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color w:val="000000"/>
          <w:lang w:val="ru" w:eastAsia="en-US"/>
        </w:rPr>
      </w:pPr>
    </w:p>
    <w:p w:rsidR="00A15651" w:rsidRPr="00A15651" w:rsidRDefault="00A15651" w:rsidP="00B56752">
      <w:pPr>
        <w:autoSpaceDE w:val="0"/>
        <w:autoSpaceDN w:val="0"/>
        <w:adjustRightInd w:val="0"/>
        <w:ind w:firstLine="720"/>
        <w:jc w:val="both"/>
        <w:rPr>
          <w:rFonts w:ascii="Arial" w:eastAsiaTheme="minorEastAsia" w:hAnsi="Arial" w:cs="Arial"/>
          <w:color w:val="000000"/>
          <w:spacing w:val="20"/>
          <w:sz w:val="20"/>
          <w:szCs w:val="20"/>
          <w:lang w:val="ru" w:eastAsia="en-US"/>
        </w:rPr>
      </w:pPr>
      <w:r w:rsidRPr="00A15651">
        <w:rPr>
          <w:rFonts w:ascii="Arial" w:eastAsiaTheme="minorEastAsia" w:hAnsi="Arial" w:cs="Arial"/>
          <w:color w:val="000000"/>
          <w:spacing w:val="20"/>
          <w:sz w:val="20"/>
          <w:szCs w:val="20"/>
          <w:lang w:val="ru" w:eastAsia="en-US"/>
        </w:rPr>
        <w:t>Пимечания</w:t>
      </w:r>
    </w:p>
    <w:p w:rsidR="00B56752" w:rsidRPr="00A15651" w:rsidRDefault="00A15651" w:rsidP="00B56752">
      <w:pPr>
        <w:autoSpaceDE w:val="0"/>
        <w:autoSpaceDN w:val="0"/>
        <w:adjustRightInd w:val="0"/>
        <w:ind w:firstLine="720"/>
        <w:jc w:val="both"/>
        <w:rPr>
          <w:rFonts w:ascii="Arial" w:eastAsiaTheme="minorEastAsia" w:hAnsi="Arial" w:cs="Arial"/>
          <w:color w:val="000000"/>
          <w:sz w:val="20"/>
          <w:szCs w:val="20"/>
          <w:lang w:eastAsia="en-US"/>
        </w:rPr>
      </w:pPr>
      <w:r w:rsidRPr="00A15651">
        <w:rPr>
          <w:rFonts w:ascii="Arial" w:eastAsiaTheme="minorEastAsia" w:hAnsi="Arial" w:cs="Arial"/>
          <w:color w:val="000000"/>
          <w:sz w:val="20"/>
          <w:szCs w:val="20"/>
          <w:lang w:val="ru" w:eastAsia="en-US"/>
        </w:rPr>
        <w:t xml:space="preserve">1 </w:t>
      </w:r>
      <w:r w:rsidR="00B56752" w:rsidRPr="00A15651">
        <w:rPr>
          <w:rFonts w:ascii="Arial" w:eastAsiaTheme="minorEastAsia" w:hAnsi="Arial" w:cs="Arial"/>
          <w:color w:val="000000"/>
          <w:sz w:val="20"/>
          <w:szCs w:val="20"/>
          <w:lang w:val="ru" w:eastAsia="en-US"/>
        </w:rPr>
        <w:t>Различают:</w:t>
      </w:r>
    </w:p>
    <w:p w:rsidR="00B56752" w:rsidRPr="00A15651" w:rsidRDefault="00B56752" w:rsidP="00B56752">
      <w:pPr>
        <w:autoSpaceDE w:val="0"/>
        <w:autoSpaceDN w:val="0"/>
        <w:adjustRightInd w:val="0"/>
        <w:ind w:firstLine="720"/>
        <w:jc w:val="both"/>
        <w:rPr>
          <w:rFonts w:ascii="Arial" w:eastAsiaTheme="minorEastAsia" w:hAnsi="Arial" w:cs="Arial"/>
          <w:color w:val="000000"/>
          <w:sz w:val="20"/>
          <w:szCs w:val="20"/>
          <w:lang w:eastAsia="en-US"/>
        </w:rPr>
      </w:pPr>
      <w:r w:rsidRPr="00A15651">
        <w:rPr>
          <w:rFonts w:ascii="Arial" w:eastAsiaTheme="minorEastAsia" w:hAnsi="Arial" w:cs="Arial"/>
          <w:color w:val="000000"/>
          <w:sz w:val="20"/>
          <w:szCs w:val="20"/>
          <w:lang w:val="ru" w:eastAsia="en-US"/>
        </w:rPr>
        <w:t xml:space="preserve">a) высшая теплота сгорания </w:t>
      </w:r>
      <w:r w:rsidRPr="00A15651">
        <w:rPr>
          <w:rFonts w:ascii="Arial" w:eastAsiaTheme="minorEastAsia" w:hAnsi="Arial" w:cs="Arial"/>
          <w:i/>
          <w:iCs/>
          <w:color w:val="000000"/>
          <w:sz w:val="20"/>
          <w:szCs w:val="20"/>
          <w:lang w:val="ru" w:eastAsia="en-US"/>
        </w:rPr>
        <w:t>H</w:t>
      </w:r>
      <w:r w:rsidRPr="00A15651">
        <w:rPr>
          <w:rFonts w:ascii="Arial" w:eastAsiaTheme="minorEastAsia" w:hAnsi="Arial" w:cs="Arial"/>
          <w:color w:val="000000"/>
          <w:sz w:val="20"/>
          <w:szCs w:val="20"/>
          <w:vertAlign w:val="subscript"/>
          <w:lang w:val="ru" w:eastAsia="en-US"/>
        </w:rPr>
        <w:t>s</w:t>
      </w:r>
      <w:r w:rsidRPr="00A15651">
        <w:rPr>
          <w:rFonts w:ascii="Arial" w:eastAsiaTheme="minorEastAsia" w:hAnsi="Arial" w:cs="Arial"/>
          <w:color w:val="000000"/>
          <w:sz w:val="20"/>
          <w:szCs w:val="20"/>
          <w:lang w:val="ru" w:eastAsia="en-US"/>
        </w:rPr>
        <w:t>, при которой вода, образующаяся при сгорании, считается конденсированной (GCV)</w:t>
      </w:r>
    </w:p>
    <w:p w:rsidR="00B56752" w:rsidRPr="00A15651" w:rsidRDefault="00B56752" w:rsidP="00B56752">
      <w:pPr>
        <w:autoSpaceDE w:val="0"/>
        <w:autoSpaceDN w:val="0"/>
        <w:adjustRightInd w:val="0"/>
        <w:ind w:firstLine="720"/>
        <w:jc w:val="both"/>
        <w:rPr>
          <w:rFonts w:ascii="Arial" w:eastAsiaTheme="minorEastAsia" w:hAnsi="Arial" w:cs="Arial"/>
          <w:color w:val="000000"/>
          <w:sz w:val="20"/>
          <w:szCs w:val="20"/>
          <w:lang w:eastAsia="en-US"/>
        </w:rPr>
      </w:pPr>
      <w:r w:rsidRPr="00A15651">
        <w:rPr>
          <w:rFonts w:ascii="Arial" w:eastAsiaTheme="minorEastAsia" w:hAnsi="Arial" w:cs="Arial"/>
          <w:color w:val="000000"/>
          <w:sz w:val="20"/>
          <w:szCs w:val="20"/>
          <w:lang w:val="ru" w:eastAsia="en-US"/>
        </w:rPr>
        <w:t xml:space="preserve">b) низшая теплота сгорания </w:t>
      </w:r>
      <w:r w:rsidRPr="00A15651">
        <w:rPr>
          <w:rFonts w:ascii="Arial" w:eastAsiaTheme="minorEastAsia" w:hAnsi="Arial" w:cs="Arial"/>
          <w:i/>
          <w:iCs/>
          <w:color w:val="000000"/>
          <w:sz w:val="20"/>
          <w:szCs w:val="20"/>
          <w:lang w:val="ru" w:eastAsia="en-US"/>
        </w:rPr>
        <w:t>H</w:t>
      </w:r>
      <w:r w:rsidRPr="00A15651">
        <w:rPr>
          <w:rFonts w:ascii="Arial" w:eastAsiaTheme="minorEastAsia" w:hAnsi="Arial" w:cs="Arial"/>
          <w:color w:val="000000"/>
          <w:sz w:val="20"/>
          <w:szCs w:val="20"/>
          <w:vertAlign w:val="subscript"/>
          <w:lang w:val="ru" w:eastAsia="en-US"/>
        </w:rPr>
        <w:t>i</w:t>
      </w:r>
      <w:r w:rsidRPr="00A15651">
        <w:rPr>
          <w:rFonts w:ascii="Arial" w:eastAsiaTheme="minorEastAsia" w:hAnsi="Arial" w:cs="Arial"/>
          <w:color w:val="000000"/>
          <w:sz w:val="20"/>
          <w:szCs w:val="20"/>
          <w:lang w:val="ru" w:eastAsia="en-US"/>
        </w:rPr>
        <w:t>, при которой предполагается, что вода, образующаяся при сгорании, находится в парообразном состоянии (NCV)</w:t>
      </w:r>
    </w:p>
    <w:p w:rsidR="00B56752" w:rsidRPr="00B56752" w:rsidRDefault="00A15651" w:rsidP="00B56752">
      <w:pPr>
        <w:autoSpaceDE w:val="0"/>
        <w:autoSpaceDN w:val="0"/>
        <w:adjustRightInd w:val="0"/>
        <w:ind w:firstLine="720"/>
        <w:jc w:val="both"/>
        <w:rPr>
          <w:rFonts w:ascii="Arial" w:eastAsiaTheme="minorEastAsia" w:hAnsi="Arial" w:cs="Arial"/>
          <w:color w:val="000000"/>
          <w:lang w:eastAsia="en-US"/>
        </w:rPr>
      </w:pPr>
      <w:r w:rsidRPr="00A15651">
        <w:rPr>
          <w:rFonts w:ascii="Arial" w:eastAsiaTheme="minorEastAsia" w:hAnsi="Arial" w:cs="Arial"/>
          <w:color w:val="000000"/>
          <w:sz w:val="20"/>
          <w:szCs w:val="20"/>
          <w:lang w:val="ru" w:eastAsia="en-US"/>
        </w:rPr>
        <w:t>2</w:t>
      </w:r>
      <w:r w:rsidR="00B56752" w:rsidRPr="00A15651">
        <w:rPr>
          <w:rFonts w:ascii="Arial" w:eastAsiaTheme="minorEastAsia" w:hAnsi="Arial" w:cs="Arial"/>
          <w:color w:val="000000"/>
          <w:sz w:val="20"/>
          <w:szCs w:val="20"/>
          <w:lang w:val="ru" w:eastAsia="en-US"/>
        </w:rPr>
        <w:t xml:space="preserve"> Теплота сгорания выражается либо в МДж/м3 сухого газа при нормальных условиях; или в МДж/кг сухого газа</w:t>
      </w:r>
    </w:p>
    <w:p w:rsidR="00B56752" w:rsidRPr="00B56752" w:rsidRDefault="00B56752" w:rsidP="00B56752">
      <w:pPr>
        <w:autoSpaceDE w:val="0"/>
        <w:autoSpaceDN w:val="0"/>
        <w:adjustRightInd w:val="0"/>
        <w:ind w:firstLine="720"/>
        <w:jc w:val="both"/>
        <w:rPr>
          <w:rFonts w:ascii="Arial" w:eastAsiaTheme="minorEastAsia" w:hAnsi="Arial" w:cs="Arial"/>
          <w:color w:val="000000"/>
          <w:lang w:val="ru" w:eastAsia="en-US"/>
        </w:rPr>
      </w:pPr>
    </w:p>
    <w:p w:rsidR="00B56752" w:rsidRDefault="00B56752" w:rsidP="00B56752">
      <w:pPr>
        <w:autoSpaceDE w:val="0"/>
        <w:autoSpaceDN w:val="0"/>
        <w:adjustRightInd w:val="0"/>
        <w:ind w:firstLine="720"/>
        <w:jc w:val="both"/>
        <w:rPr>
          <w:rFonts w:ascii="Arial" w:eastAsiaTheme="minorEastAsia" w:hAnsi="Arial" w:cs="Arial"/>
          <w:color w:val="000000"/>
          <w:sz w:val="20"/>
          <w:szCs w:val="20"/>
          <w:lang w:val="ru" w:eastAsia="en-US"/>
        </w:rPr>
      </w:pPr>
      <w:r w:rsidRPr="00C26C67">
        <w:rPr>
          <w:rFonts w:ascii="Arial" w:eastAsiaTheme="minorEastAsia" w:hAnsi="Arial" w:cs="Arial"/>
          <w:color w:val="000000"/>
          <w:sz w:val="20"/>
          <w:szCs w:val="20"/>
          <w:lang w:val="ru" w:eastAsia="en-US"/>
        </w:rPr>
        <w:t>[ИСТОЧНИК: EN 437:2003+A1:2009]</w:t>
      </w:r>
    </w:p>
    <w:p w:rsidR="006316ED" w:rsidRPr="00C26C67" w:rsidRDefault="006316ED" w:rsidP="00B56752">
      <w:pPr>
        <w:autoSpaceDE w:val="0"/>
        <w:autoSpaceDN w:val="0"/>
        <w:adjustRightInd w:val="0"/>
        <w:ind w:firstLine="720"/>
        <w:jc w:val="both"/>
        <w:rPr>
          <w:rFonts w:ascii="Arial" w:eastAsiaTheme="minorEastAsia" w:hAnsi="Arial" w:cs="Arial"/>
          <w:color w:val="000000"/>
          <w:sz w:val="20"/>
          <w:szCs w:val="20"/>
          <w:lang w:eastAsia="en-US"/>
        </w:rPr>
      </w:pPr>
    </w:p>
    <w:p w:rsidR="00B56752" w:rsidRPr="00106650" w:rsidRDefault="00B56752" w:rsidP="00106650">
      <w:pPr>
        <w:autoSpaceDE w:val="0"/>
        <w:autoSpaceDN w:val="0"/>
        <w:adjustRightInd w:val="0"/>
        <w:ind w:firstLine="720"/>
        <w:jc w:val="both"/>
        <w:rPr>
          <w:rFonts w:ascii="Arial" w:eastAsiaTheme="minorEastAsia" w:hAnsi="Arial" w:cs="Arial"/>
          <w:b/>
          <w:bCs/>
          <w:color w:val="000000"/>
          <w:lang w:eastAsia="en-US"/>
        </w:rPr>
      </w:pPr>
      <w:r w:rsidRPr="00106650">
        <w:rPr>
          <w:rFonts w:ascii="Arial" w:eastAsiaTheme="minorEastAsia" w:hAnsi="Arial" w:cs="Arial"/>
          <w:color w:val="000000"/>
          <w:lang w:val="ru" w:eastAsia="en-US"/>
        </w:rPr>
        <w:t>3.5.2</w:t>
      </w:r>
      <w:r w:rsidR="00106650">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относительная плотность</w:t>
      </w:r>
      <w:r w:rsidR="00106650">
        <w:rPr>
          <w:rFonts w:ascii="Arial" w:eastAsiaTheme="minorEastAsia" w:hAnsi="Arial" w:cs="Arial"/>
          <w:b/>
          <w:bCs/>
          <w:color w:val="000000"/>
          <w:lang w:val="ru" w:eastAsia="en-US"/>
        </w:rPr>
        <w:t xml:space="preserve">, </w:t>
      </w:r>
      <w:bookmarkStart w:id="7" w:name="_Hlk103973209"/>
      <w:r w:rsidRPr="00B56752">
        <w:rPr>
          <w:rFonts w:ascii="Arial" w:eastAsiaTheme="minorEastAsia" w:hAnsi="Arial" w:cs="Arial"/>
          <w:b/>
          <w:bCs/>
          <w:i/>
          <w:iCs/>
          <w:color w:val="000000"/>
          <w:lang w:val="ru" w:eastAsia="en-US"/>
        </w:rPr>
        <w:t>d</w:t>
      </w:r>
      <w:bookmarkEnd w:id="7"/>
      <w:r w:rsidR="00106650">
        <w:rPr>
          <w:rFonts w:ascii="Arial" w:eastAsiaTheme="minorEastAsia" w:hAnsi="Arial" w:cs="Arial"/>
          <w:b/>
          <w:bCs/>
          <w:color w:val="000000"/>
          <w:lang w:eastAsia="en-US"/>
        </w:rPr>
        <w:t xml:space="preserve"> </w:t>
      </w:r>
      <w:r w:rsidR="00106650" w:rsidRPr="00106650">
        <w:rPr>
          <w:rFonts w:ascii="Arial" w:eastAsiaTheme="minorEastAsia" w:hAnsi="Arial" w:cs="Arial"/>
          <w:color w:val="000000"/>
          <w:lang w:eastAsia="en-US"/>
        </w:rPr>
        <w:t>(relative density</w:t>
      </w:r>
      <w:r w:rsidR="00106650">
        <w:rPr>
          <w:rFonts w:ascii="Arial" w:eastAsiaTheme="minorEastAsia" w:hAnsi="Arial" w:cs="Arial"/>
          <w:color w:val="000000"/>
          <w:lang w:eastAsia="en-US"/>
        </w:rPr>
        <w:t xml:space="preserve">, </w:t>
      </w:r>
      <w:r w:rsidR="00106650" w:rsidRPr="00106650">
        <w:rPr>
          <w:rFonts w:ascii="Arial" w:eastAsiaTheme="minorEastAsia" w:hAnsi="Arial" w:cs="Arial"/>
          <w:i/>
          <w:iCs/>
          <w:color w:val="000000"/>
          <w:lang w:val="ru" w:eastAsia="en-US"/>
        </w:rPr>
        <w:t>d</w:t>
      </w:r>
      <w:r w:rsidR="00106650" w:rsidRPr="00106650">
        <w:rPr>
          <w:rFonts w:ascii="Arial" w:eastAsiaTheme="minorEastAsia" w:hAnsi="Arial" w:cs="Arial"/>
          <w:color w:val="000000"/>
          <w:lang w:eastAsia="en-US"/>
        </w:rPr>
        <w:t>):</w:t>
      </w:r>
      <w:r w:rsidR="00106650">
        <w:rPr>
          <w:rFonts w:ascii="Arial" w:eastAsiaTheme="minorEastAsia" w:hAnsi="Arial" w:cs="Arial"/>
          <w:b/>
          <w:bCs/>
          <w:color w:val="000000"/>
          <w:lang w:eastAsia="en-US"/>
        </w:rPr>
        <w:t xml:space="preserve"> </w:t>
      </w:r>
      <w:r w:rsidR="00106650">
        <w:rPr>
          <w:rFonts w:ascii="Arial" w:eastAsiaTheme="minorEastAsia" w:hAnsi="Arial" w:cs="Arial"/>
          <w:color w:val="000000"/>
          <w:lang w:val="ru" w:eastAsia="en-US"/>
        </w:rPr>
        <w:t>О</w:t>
      </w:r>
      <w:r w:rsidRPr="00B56752">
        <w:rPr>
          <w:rFonts w:ascii="Arial" w:eastAsiaTheme="minorEastAsia" w:hAnsi="Arial" w:cs="Arial"/>
          <w:color w:val="000000"/>
          <w:lang w:val="ru" w:eastAsia="en-US"/>
        </w:rPr>
        <w:t>тношение плотностей сухого газа и сухого воздуха при одинаковых условиях температуры и давления</w:t>
      </w:r>
      <w:r w:rsidR="00106650">
        <w:rPr>
          <w:rFonts w:ascii="Arial" w:eastAsiaTheme="minorEastAsia" w:hAnsi="Arial" w:cs="Arial"/>
          <w:color w:val="000000"/>
          <w:lang w:val="ru" w:eastAsia="en-US"/>
        </w:rPr>
        <w:t>.</w:t>
      </w:r>
    </w:p>
    <w:p w:rsidR="000C1BEF" w:rsidRDefault="00B56752" w:rsidP="00106650">
      <w:pPr>
        <w:autoSpaceDE w:val="0"/>
        <w:autoSpaceDN w:val="0"/>
        <w:adjustRightInd w:val="0"/>
        <w:ind w:firstLine="720"/>
        <w:jc w:val="both"/>
        <w:rPr>
          <w:rFonts w:ascii="Arial" w:hAnsi="Arial" w:cs="Arial"/>
        </w:rPr>
      </w:pPr>
      <w:r w:rsidRPr="002B7FF1">
        <w:rPr>
          <w:rFonts w:ascii="Arial" w:eastAsiaTheme="minorEastAsia" w:hAnsi="Arial" w:cs="Arial"/>
          <w:color w:val="000000"/>
          <w:lang w:val="ru" w:eastAsia="en-US"/>
        </w:rPr>
        <w:t>3.5.3</w:t>
      </w:r>
      <w:r w:rsidR="00106650">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индекс Воббе</w:t>
      </w:r>
      <w:r w:rsidR="00106650">
        <w:rPr>
          <w:rFonts w:ascii="Arial" w:eastAsiaTheme="minorEastAsia" w:hAnsi="Arial" w:cs="Arial"/>
          <w:b/>
          <w:bCs/>
          <w:color w:val="000000"/>
          <w:lang w:eastAsia="en-US"/>
        </w:rPr>
        <w:t xml:space="preserve"> </w:t>
      </w:r>
      <w:r w:rsidR="00106650" w:rsidRPr="00106650">
        <w:rPr>
          <w:rFonts w:ascii="Arial" w:eastAsiaTheme="minorEastAsia" w:hAnsi="Arial" w:cs="Arial"/>
          <w:color w:val="000000"/>
          <w:lang w:eastAsia="en-US"/>
        </w:rPr>
        <w:t>(</w:t>
      </w:r>
      <w:r w:rsidR="00106650" w:rsidRPr="00106650">
        <w:rPr>
          <w:rFonts w:ascii="Arial" w:hAnsi="Arial" w:cs="Arial"/>
        </w:rPr>
        <w:t>wobbe index</w:t>
      </w:r>
      <w:r w:rsidR="000C1BEF">
        <w:rPr>
          <w:rFonts w:ascii="Arial" w:hAnsi="Arial" w:cs="Arial"/>
        </w:rPr>
        <w:t>)</w:t>
      </w:r>
      <w:r w:rsidR="002B7FF1">
        <w:rPr>
          <w:rFonts w:ascii="Arial" w:hAnsi="Arial" w:cs="Arial"/>
        </w:rPr>
        <w:t xml:space="preserve"> </w:t>
      </w:r>
    </w:p>
    <w:p w:rsidR="00B56752" w:rsidRPr="00106650" w:rsidRDefault="000C1BEF" w:rsidP="00106650">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b/>
          <w:bCs/>
          <w:color w:val="000000"/>
          <w:lang w:val="ru" w:eastAsia="en-US"/>
        </w:rPr>
        <w:t xml:space="preserve">высший индекс Воббе: </w:t>
      </w:r>
      <w:r w:rsidRPr="00B56752">
        <w:rPr>
          <w:rFonts w:ascii="Arial" w:eastAsiaTheme="minorEastAsia" w:hAnsi="Arial" w:cs="Arial"/>
          <w:b/>
          <w:bCs/>
          <w:i/>
          <w:iCs/>
          <w:color w:val="000000"/>
          <w:lang w:val="ru" w:eastAsia="en-US"/>
        </w:rPr>
        <w:t>W</w:t>
      </w:r>
      <w:r w:rsidRPr="00B56752">
        <w:rPr>
          <w:rFonts w:ascii="Arial" w:eastAsiaTheme="minorEastAsia" w:hAnsi="Arial" w:cs="Arial"/>
          <w:b/>
          <w:iCs/>
          <w:color w:val="000000"/>
          <w:vertAlign w:val="subscript"/>
          <w:lang w:val="ru" w:eastAsia="en-US"/>
        </w:rPr>
        <w:t>s</w:t>
      </w:r>
      <w:r w:rsidRPr="00B56752">
        <w:rPr>
          <w:rFonts w:ascii="Arial" w:eastAsiaTheme="minorEastAsia" w:hAnsi="Arial" w:cs="Arial"/>
          <w:b/>
          <w:bCs/>
          <w:color w:val="000000"/>
          <w:lang w:val="ru" w:eastAsia="en-US"/>
        </w:rPr>
        <w:t xml:space="preserve"> и низший индекс Воббе</w:t>
      </w:r>
      <w:r w:rsidRPr="00106650">
        <w:rPr>
          <w:rFonts w:ascii="Arial" w:hAnsi="Arial" w:cs="Arial"/>
        </w:rPr>
        <w:t xml:space="preserve"> </w:t>
      </w:r>
      <w:r>
        <w:rPr>
          <w:rFonts w:ascii="Arial" w:hAnsi="Arial" w:cs="Arial"/>
        </w:rPr>
        <w:t>(</w:t>
      </w:r>
      <w:r w:rsidR="00106650" w:rsidRPr="00106650">
        <w:rPr>
          <w:rFonts w:ascii="Arial" w:hAnsi="Arial" w:cs="Arial"/>
        </w:rPr>
        <w:t xml:space="preserve">gross Wobbe index: </w:t>
      </w:r>
      <w:r w:rsidR="00106650" w:rsidRPr="00106650">
        <w:rPr>
          <w:rFonts w:ascii="Arial" w:hAnsi="Arial" w:cs="Arial"/>
          <w:i/>
          <w:iCs/>
        </w:rPr>
        <w:t>W</w:t>
      </w:r>
      <w:r w:rsidR="00106650" w:rsidRPr="00106650">
        <w:rPr>
          <w:rFonts w:ascii="Arial" w:hAnsi="Arial" w:cs="Arial"/>
          <w:vertAlign w:val="subscript"/>
        </w:rPr>
        <w:t>s</w:t>
      </w:r>
      <w:r w:rsidR="00106650" w:rsidRPr="00106650">
        <w:rPr>
          <w:rFonts w:ascii="Arial" w:hAnsi="Arial" w:cs="Arial"/>
        </w:rPr>
        <w:t xml:space="preserve"> and net Wobbe index: </w:t>
      </w:r>
      <w:r w:rsidR="00106650" w:rsidRPr="00106650">
        <w:rPr>
          <w:rFonts w:ascii="Arial" w:hAnsi="Arial" w:cs="Arial"/>
          <w:i/>
          <w:iCs/>
        </w:rPr>
        <w:t>W</w:t>
      </w:r>
      <w:r w:rsidR="00106650" w:rsidRPr="00106650">
        <w:rPr>
          <w:rFonts w:ascii="Arial" w:hAnsi="Arial" w:cs="Arial"/>
          <w:vertAlign w:val="subscript"/>
          <w:lang w:val="en-US"/>
        </w:rPr>
        <w:t>i</w:t>
      </w:r>
      <w:r w:rsidR="00106650" w:rsidRPr="00106650">
        <w:rPr>
          <w:rFonts w:ascii="Arial" w:eastAsiaTheme="minorEastAsia" w:hAnsi="Arial" w:cs="Arial"/>
          <w:color w:val="000000"/>
          <w:lang w:eastAsia="en-US"/>
        </w:rPr>
        <w:t>):</w:t>
      </w:r>
      <w:r w:rsidR="00106650">
        <w:rPr>
          <w:rFonts w:ascii="Arial" w:eastAsiaTheme="minorEastAsia" w:hAnsi="Arial" w:cs="Arial"/>
          <w:b/>
          <w:bCs/>
          <w:color w:val="000000"/>
          <w:lang w:eastAsia="en-US"/>
        </w:rPr>
        <w:t xml:space="preserve"> </w:t>
      </w:r>
      <w:r w:rsidR="00106650">
        <w:rPr>
          <w:rFonts w:ascii="Arial" w:eastAsiaTheme="minorEastAsia" w:hAnsi="Arial" w:cs="Arial"/>
          <w:color w:val="000000"/>
          <w:lang w:val="ru" w:eastAsia="en-US"/>
        </w:rPr>
        <w:t>О</w:t>
      </w:r>
      <w:r w:rsidR="00B56752" w:rsidRPr="00B56752">
        <w:rPr>
          <w:rFonts w:ascii="Arial" w:eastAsiaTheme="minorEastAsia" w:hAnsi="Arial" w:cs="Arial"/>
          <w:color w:val="000000"/>
          <w:lang w:val="ru" w:eastAsia="en-US"/>
        </w:rPr>
        <w:t>тношение теплоты сгорания газа на единицу объема и квадратного корня из его относительной плотности при тех же нормальных условиях</w:t>
      </w:r>
      <w:r w:rsidR="00106650">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color w:val="000000"/>
          <w:lang w:val="ru" w:eastAsia="en-US"/>
        </w:rPr>
      </w:pPr>
    </w:p>
    <w:p w:rsidR="002B7FF1" w:rsidRPr="002B7FF1" w:rsidRDefault="002B7FF1" w:rsidP="00B56752">
      <w:pPr>
        <w:autoSpaceDE w:val="0"/>
        <w:autoSpaceDN w:val="0"/>
        <w:adjustRightInd w:val="0"/>
        <w:ind w:firstLine="720"/>
        <w:jc w:val="both"/>
        <w:rPr>
          <w:rFonts w:ascii="Arial" w:eastAsiaTheme="minorEastAsia" w:hAnsi="Arial" w:cs="Arial"/>
          <w:color w:val="000000"/>
          <w:spacing w:val="20"/>
          <w:sz w:val="20"/>
          <w:szCs w:val="20"/>
          <w:lang w:val="ru" w:eastAsia="en-US"/>
        </w:rPr>
      </w:pPr>
      <w:r w:rsidRPr="002B7FF1">
        <w:rPr>
          <w:rFonts w:ascii="Arial" w:eastAsiaTheme="minorEastAsia" w:hAnsi="Arial" w:cs="Arial"/>
          <w:color w:val="000000"/>
          <w:spacing w:val="20"/>
          <w:sz w:val="20"/>
          <w:szCs w:val="20"/>
          <w:lang w:val="ru" w:eastAsia="en-US"/>
        </w:rPr>
        <w:t>Примечания</w:t>
      </w:r>
    </w:p>
    <w:p w:rsidR="00B56752" w:rsidRPr="002B7FF1" w:rsidRDefault="002B7FF1" w:rsidP="00B56752">
      <w:pPr>
        <w:autoSpaceDE w:val="0"/>
        <w:autoSpaceDN w:val="0"/>
        <w:adjustRightInd w:val="0"/>
        <w:ind w:firstLine="720"/>
        <w:jc w:val="both"/>
        <w:rPr>
          <w:rFonts w:ascii="Arial" w:eastAsiaTheme="minorEastAsia" w:hAnsi="Arial" w:cs="Arial"/>
          <w:color w:val="000000"/>
          <w:sz w:val="20"/>
          <w:szCs w:val="20"/>
          <w:lang w:eastAsia="en-US"/>
        </w:rPr>
      </w:pPr>
      <w:r w:rsidRPr="002B7FF1">
        <w:rPr>
          <w:rFonts w:ascii="Arial" w:eastAsiaTheme="minorEastAsia" w:hAnsi="Arial" w:cs="Arial"/>
          <w:color w:val="000000"/>
          <w:sz w:val="20"/>
          <w:szCs w:val="20"/>
          <w:lang w:val="ru" w:eastAsia="en-US"/>
        </w:rPr>
        <w:t>1</w:t>
      </w:r>
      <w:r w:rsidR="00B56752" w:rsidRPr="002B7FF1">
        <w:rPr>
          <w:rFonts w:ascii="Arial" w:eastAsiaTheme="minorEastAsia" w:hAnsi="Arial" w:cs="Arial"/>
          <w:color w:val="000000"/>
          <w:sz w:val="20"/>
          <w:szCs w:val="20"/>
          <w:lang w:val="ru" w:eastAsia="en-US"/>
        </w:rPr>
        <w:t xml:space="preserve"> Считается, что индекс Воббе является высшим или низшим в зависимости от того, является ли используемая теплота сгорания высшей или низшей теплотой сгорания.</w:t>
      </w:r>
    </w:p>
    <w:p w:rsidR="00B56752" w:rsidRPr="002B7FF1" w:rsidRDefault="002B7FF1" w:rsidP="00B56752">
      <w:pPr>
        <w:autoSpaceDE w:val="0"/>
        <w:autoSpaceDN w:val="0"/>
        <w:adjustRightInd w:val="0"/>
        <w:ind w:firstLine="720"/>
        <w:jc w:val="both"/>
        <w:rPr>
          <w:rFonts w:ascii="Arial" w:eastAsiaTheme="minorEastAsia" w:hAnsi="Arial" w:cs="Arial"/>
          <w:color w:val="000000"/>
          <w:sz w:val="20"/>
          <w:szCs w:val="20"/>
          <w:lang w:eastAsia="en-US"/>
        </w:rPr>
      </w:pPr>
      <w:r w:rsidRPr="002B7FF1">
        <w:rPr>
          <w:rFonts w:ascii="Arial" w:eastAsiaTheme="minorEastAsia" w:hAnsi="Arial" w:cs="Arial"/>
          <w:color w:val="000000"/>
          <w:sz w:val="20"/>
          <w:szCs w:val="20"/>
          <w:lang w:val="ru" w:eastAsia="en-US"/>
        </w:rPr>
        <w:t>2</w:t>
      </w:r>
      <w:r w:rsidR="00B56752" w:rsidRPr="002B7FF1">
        <w:rPr>
          <w:rFonts w:ascii="Arial" w:eastAsiaTheme="minorEastAsia" w:hAnsi="Arial" w:cs="Arial"/>
          <w:color w:val="000000"/>
          <w:sz w:val="20"/>
          <w:szCs w:val="20"/>
          <w:lang w:val="ru" w:eastAsia="en-US"/>
        </w:rPr>
        <w:t xml:space="preserve"> Индекс Воббе выражается в МДж/м </w:t>
      </w:r>
      <w:r w:rsidR="00B56752" w:rsidRPr="002B7FF1">
        <w:rPr>
          <w:rFonts w:ascii="Arial" w:eastAsiaTheme="minorEastAsia" w:hAnsi="Arial" w:cs="Arial"/>
          <w:color w:val="000000"/>
          <w:sz w:val="20"/>
          <w:szCs w:val="20"/>
          <w:vertAlign w:val="superscript"/>
          <w:lang w:val="ru" w:eastAsia="en-US"/>
        </w:rPr>
        <w:t>3</w:t>
      </w:r>
      <w:r w:rsidR="00B56752" w:rsidRPr="002B7FF1">
        <w:rPr>
          <w:rFonts w:ascii="Arial" w:eastAsiaTheme="minorEastAsia" w:hAnsi="Arial" w:cs="Arial"/>
          <w:color w:val="000000"/>
          <w:sz w:val="20"/>
          <w:szCs w:val="20"/>
          <w:lang w:val="ru" w:eastAsia="en-US"/>
        </w:rPr>
        <w:t xml:space="preserve"> сухого газа при нормальных условиях или в МДж/кг сухого газа.</w:t>
      </w:r>
    </w:p>
    <w:p w:rsidR="00B56752" w:rsidRPr="002B7FF1" w:rsidRDefault="00B56752" w:rsidP="00B56752">
      <w:pPr>
        <w:autoSpaceDE w:val="0"/>
        <w:autoSpaceDN w:val="0"/>
        <w:adjustRightInd w:val="0"/>
        <w:ind w:firstLine="720"/>
        <w:jc w:val="both"/>
        <w:rPr>
          <w:rFonts w:ascii="Arial" w:eastAsiaTheme="minorEastAsia" w:hAnsi="Arial" w:cs="Arial"/>
          <w:color w:val="000000"/>
          <w:sz w:val="20"/>
          <w:szCs w:val="20"/>
          <w:lang w:eastAsia="en-US"/>
        </w:rPr>
      </w:pPr>
    </w:p>
    <w:p w:rsidR="00B56752" w:rsidRPr="002B7FF1" w:rsidRDefault="00B56752" w:rsidP="00B56752">
      <w:pPr>
        <w:autoSpaceDE w:val="0"/>
        <w:autoSpaceDN w:val="0"/>
        <w:adjustRightInd w:val="0"/>
        <w:ind w:firstLine="720"/>
        <w:jc w:val="both"/>
        <w:rPr>
          <w:rFonts w:ascii="Arial" w:eastAsiaTheme="minorEastAsia" w:hAnsi="Arial" w:cs="Arial"/>
          <w:color w:val="000000"/>
          <w:sz w:val="20"/>
          <w:szCs w:val="20"/>
          <w:lang w:val="ru" w:eastAsia="en-US"/>
        </w:rPr>
      </w:pPr>
      <w:r w:rsidRPr="002B7FF1">
        <w:rPr>
          <w:rFonts w:ascii="Arial" w:eastAsiaTheme="minorEastAsia" w:hAnsi="Arial" w:cs="Arial"/>
          <w:color w:val="000000"/>
          <w:sz w:val="20"/>
          <w:szCs w:val="20"/>
          <w:lang w:val="ru" w:eastAsia="en-US"/>
        </w:rPr>
        <w:t>[ИСТОЧНИК: EN 437:2003+A1:2009]</w:t>
      </w:r>
    </w:p>
    <w:p w:rsidR="002B7FF1" w:rsidRPr="00B56752" w:rsidRDefault="002B7FF1" w:rsidP="00B56752">
      <w:pPr>
        <w:autoSpaceDE w:val="0"/>
        <w:autoSpaceDN w:val="0"/>
        <w:adjustRightInd w:val="0"/>
        <w:ind w:firstLine="720"/>
        <w:jc w:val="both"/>
        <w:rPr>
          <w:rFonts w:ascii="Arial" w:eastAsiaTheme="minorEastAsia" w:hAnsi="Arial" w:cs="Arial"/>
          <w:color w:val="000000"/>
          <w:lang w:eastAsia="en-US"/>
        </w:rPr>
      </w:pPr>
    </w:p>
    <w:p w:rsidR="00B56752" w:rsidRPr="0065407C" w:rsidRDefault="00B56752" w:rsidP="0065407C">
      <w:pPr>
        <w:autoSpaceDE w:val="0"/>
        <w:autoSpaceDN w:val="0"/>
        <w:adjustRightInd w:val="0"/>
        <w:ind w:firstLine="720"/>
        <w:jc w:val="both"/>
        <w:rPr>
          <w:rFonts w:ascii="Arial" w:eastAsiaTheme="minorEastAsia" w:hAnsi="Arial" w:cs="Arial"/>
          <w:b/>
          <w:bCs/>
          <w:color w:val="000000"/>
          <w:lang w:eastAsia="en-US"/>
        </w:rPr>
      </w:pPr>
      <w:r w:rsidRPr="0065407C">
        <w:rPr>
          <w:rFonts w:ascii="Arial" w:eastAsiaTheme="minorEastAsia" w:hAnsi="Arial" w:cs="Arial"/>
          <w:color w:val="000000"/>
          <w:lang w:val="ru" w:eastAsia="en-US"/>
        </w:rPr>
        <w:t>3.5.4</w:t>
      </w:r>
      <w:r w:rsidR="00DD6AB3">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испытательное давление</w:t>
      </w:r>
      <w:r w:rsidR="0065407C">
        <w:rPr>
          <w:rFonts w:ascii="Arial" w:eastAsiaTheme="minorEastAsia" w:hAnsi="Arial" w:cs="Arial"/>
          <w:b/>
          <w:bCs/>
          <w:color w:val="000000"/>
          <w:lang w:eastAsia="en-US"/>
        </w:rPr>
        <w:t xml:space="preserve"> </w:t>
      </w:r>
      <w:r w:rsidR="0065407C" w:rsidRPr="0065407C">
        <w:rPr>
          <w:rFonts w:ascii="Arial" w:eastAsiaTheme="minorEastAsia" w:hAnsi="Arial" w:cs="Arial"/>
          <w:color w:val="000000"/>
          <w:lang w:eastAsia="en-US"/>
        </w:rPr>
        <w:t>(test pressure):</w:t>
      </w:r>
      <w:r w:rsidR="0065407C">
        <w:rPr>
          <w:rFonts w:ascii="Arial" w:eastAsiaTheme="minorEastAsia" w:hAnsi="Arial" w:cs="Arial"/>
          <w:b/>
          <w:bCs/>
          <w:color w:val="000000"/>
          <w:lang w:eastAsia="en-US"/>
        </w:rPr>
        <w:t xml:space="preserve"> </w:t>
      </w:r>
      <w:r w:rsidR="0065407C">
        <w:rPr>
          <w:rFonts w:ascii="Arial" w:eastAsiaTheme="minorEastAsia" w:hAnsi="Arial" w:cs="Arial"/>
          <w:color w:val="000000"/>
          <w:lang w:val="ru" w:eastAsia="en-US"/>
        </w:rPr>
        <w:t>Д</w:t>
      </w:r>
      <w:r w:rsidRPr="00B56752">
        <w:rPr>
          <w:rFonts w:ascii="Arial" w:eastAsiaTheme="minorEastAsia" w:hAnsi="Arial" w:cs="Arial"/>
          <w:color w:val="000000"/>
          <w:lang w:val="ru" w:eastAsia="en-US"/>
        </w:rPr>
        <w:t>авления газа, используемые для проверки рабочих характеристик приборов, использующих горючие газы, состоящие из номинального и предельного давления</w:t>
      </w:r>
      <w:r w:rsidR="0065407C">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color w:val="000000"/>
          <w:lang w:val="ru" w:eastAsia="en-US"/>
        </w:rPr>
      </w:pPr>
    </w:p>
    <w:p w:rsidR="00B56752" w:rsidRPr="0065407C" w:rsidRDefault="0065407C" w:rsidP="00B56752">
      <w:pPr>
        <w:autoSpaceDE w:val="0"/>
        <w:autoSpaceDN w:val="0"/>
        <w:adjustRightInd w:val="0"/>
        <w:ind w:firstLine="720"/>
        <w:jc w:val="both"/>
        <w:rPr>
          <w:rFonts w:ascii="Arial" w:eastAsiaTheme="minorEastAsia" w:hAnsi="Arial" w:cs="Arial"/>
          <w:color w:val="000000"/>
          <w:sz w:val="20"/>
          <w:szCs w:val="20"/>
          <w:lang w:eastAsia="en-US"/>
        </w:rPr>
      </w:pPr>
      <w:r w:rsidRPr="0065407C">
        <w:rPr>
          <w:rFonts w:ascii="Arial" w:eastAsiaTheme="minorEastAsia" w:hAnsi="Arial" w:cs="Arial"/>
          <w:color w:val="000000"/>
          <w:spacing w:val="20"/>
          <w:sz w:val="20"/>
          <w:szCs w:val="20"/>
          <w:lang w:val="ru" w:eastAsia="en-US"/>
        </w:rPr>
        <w:t>Прмечание –</w:t>
      </w:r>
      <w:r w:rsidRPr="0065407C">
        <w:rPr>
          <w:rFonts w:ascii="Arial" w:eastAsiaTheme="minorEastAsia" w:hAnsi="Arial" w:cs="Arial"/>
          <w:color w:val="000000"/>
          <w:sz w:val="20"/>
          <w:szCs w:val="20"/>
          <w:lang w:val="ru" w:eastAsia="en-US"/>
        </w:rPr>
        <w:t xml:space="preserve"> </w:t>
      </w:r>
      <w:r w:rsidR="00B56752" w:rsidRPr="0065407C">
        <w:rPr>
          <w:rFonts w:ascii="Arial" w:eastAsiaTheme="minorEastAsia" w:hAnsi="Arial" w:cs="Arial"/>
          <w:color w:val="000000"/>
          <w:sz w:val="20"/>
          <w:szCs w:val="20"/>
          <w:lang w:val="ru" w:eastAsia="en-US"/>
        </w:rPr>
        <w:t xml:space="preserve">Испытательное давление выражено в мбар. 1 мбар = 10 </w:t>
      </w:r>
      <w:r w:rsidR="00B56752" w:rsidRPr="0065407C">
        <w:rPr>
          <w:rFonts w:ascii="Arial" w:eastAsiaTheme="minorEastAsia" w:hAnsi="Arial" w:cs="Arial"/>
          <w:color w:val="000000"/>
          <w:sz w:val="20"/>
          <w:szCs w:val="20"/>
          <w:vertAlign w:val="superscript"/>
          <w:lang w:val="ru" w:eastAsia="en-US"/>
        </w:rPr>
        <w:t>2</w:t>
      </w:r>
      <w:r w:rsidR="00B56752" w:rsidRPr="0065407C">
        <w:rPr>
          <w:rFonts w:ascii="Arial" w:eastAsiaTheme="minorEastAsia" w:hAnsi="Arial" w:cs="Arial"/>
          <w:color w:val="000000"/>
          <w:sz w:val="20"/>
          <w:szCs w:val="20"/>
          <w:lang w:val="ru" w:eastAsia="en-US"/>
        </w:rPr>
        <w:t xml:space="preserve"> Па</w:t>
      </w:r>
      <w:r w:rsidRPr="0065407C">
        <w:rPr>
          <w:rFonts w:ascii="Arial" w:eastAsiaTheme="minorEastAsia" w:hAnsi="Arial" w:cs="Arial"/>
          <w:color w:val="000000"/>
          <w:sz w:val="20"/>
          <w:szCs w:val="20"/>
          <w:lang w:val="ru" w:eastAsia="en-US"/>
        </w:rPr>
        <w:t>.</w:t>
      </w:r>
    </w:p>
    <w:p w:rsidR="00B56752" w:rsidRPr="0065407C" w:rsidRDefault="00B56752" w:rsidP="00B56752">
      <w:pPr>
        <w:autoSpaceDE w:val="0"/>
        <w:autoSpaceDN w:val="0"/>
        <w:adjustRightInd w:val="0"/>
        <w:ind w:firstLine="720"/>
        <w:jc w:val="both"/>
        <w:rPr>
          <w:rFonts w:ascii="Arial" w:eastAsiaTheme="minorEastAsia" w:hAnsi="Arial" w:cs="Arial"/>
          <w:color w:val="000000"/>
          <w:sz w:val="20"/>
          <w:szCs w:val="20"/>
          <w:lang w:val="ru" w:eastAsia="en-US"/>
        </w:rPr>
      </w:pPr>
    </w:p>
    <w:p w:rsidR="00B56752" w:rsidRPr="0065407C" w:rsidRDefault="00B56752" w:rsidP="00B56752">
      <w:pPr>
        <w:autoSpaceDE w:val="0"/>
        <w:autoSpaceDN w:val="0"/>
        <w:adjustRightInd w:val="0"/>
        <w:ind w:firstLine="720"/>
        <w:jc w:val="both"/>
        <w:rPr>
          <w:rFonts w:ascii="Arial" w:eastAsiaTheme="minorEastAsia" w:hAnsi="Arial" w:cs="Arial"/>
          <w:color w:val="000000"/>
          <w:sz w:val="20"/>
          <w:szCs w:val="20"/>
          <w:lang w:val="ru" w:eastAsia="en-US"/>
        </w:rPr>
      </w:pPr>
      <w:r w:rsidRPr="0065407C">
        <w:rPr>
          <w:rFonts w:ascii="Arial" w:eastAsiaTheme="minorEastAsia" w:hAnsi="Arial" w:cs="Arial"/>
          <w:color w:val="000000"/>
          <w:sz w:val="20"/>
          <w:szCs w:val="20"/>
          <w:lang w:val="ru" w:eastAsia="en-US"/>
        </w:rPr>
        <w:t>[ИСТОЧНИК: EN 437:2003+A1:2009]</w:t>
      </w:r>
    </w:p>
    <w:p w:rsidR="0065407C" w:rsidRPr="00B56752" w:rsidRDefault="0065407C" w:rsidP="00B56752">
      <w:pPr>
        <w:autoSpaceDE w:val="0"/>
        <w:autoSpaceDN w:val="0"/>
        <w:adjustRightInd w:val="0"/>
        <w:ind w:firstLine="720"/>
        <w:jc w:val="both"/>
        <w:rPr>
          <w:rFonts w:ascii="Arial" w:eastAsiaTheme="minorEastAsia" w:hAnsi="Arial" w:cs="Arial"/>
          <w:color w:val="000000"/>
          <w:lang w:eastAsia="en-US"/>
        </w:rPr>
      </w:pPr>
    </w:p>
    <w:p w:rsidR="00B56752" w:rsidRDefault="00B56752" w:rsidP="00114AB9">
      <w:pPr>
        <w:autoSpaceDE w:val="0"/>
        <w:autoSpaceDN w:val="0"/>
        <w:adjustRightInd w:val="0"/>
        <w:ind w:firstLine="720"/>
        <w:jc w:val="both"/>
        <w:rPr>
          <w:rFonts w:ascii="Arial" w:eastAsiaTheme="minorEastAsia" w:hAnsi="Arial" w:cs="Arial"/>
          <w:color w:val="000000"/>
          <w:lang w:val="ru" w:eastAsia="en-US"/>
        </w:rPr>
      </w:pPr>
      <w:r w:rsidRPr="00114AB9">
        <w:rPr>
          <w:rFonts w:ascii="Arial" w:eastAsiaTheme="minorEastAsia" w:hAnsi="Arial" w:cs="Arial"/>
          <w:color w:val="000000"/>
          <w:lang w:val="ru" w:eastAsia="en-US"/>
        </w:rPr>
        <w:t>3.5.5</w:t>
      </w:r>
      <w:r w:rsidR="00114AB9">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номинальное давление</w:t>
      </w:r>
      <w:r w:rsidR="00114AB9">
        <w:rPr>
          <w:rFonts w:ascii="Arial" w:eastAsiaTheme="minorEastAsia" w:hAnsi="Arial" w:cs="Arial"/>
          <w:b/>
          <w:bCs/>
          <w:color w:val="000000"/>
          <w:lang w:eastAsia="en-US"/>
        </w:rPr>
        <w:t xml:space="preserve">, </w:t>
      </w:r>
      <w:r w:rsidRPr="00B56752">
        <w:rPr>
          <w:rFonts w:ascii="Arial" w:eastAsiaTheme="minorEastAsia" w:hAnsi="Arial" w:cs="Arial"/>
          <w:b/>
          <w:bCs/>
          <w:i/>
          <w:color w:val="000000"/>
          <w:lang w:val="ru" w:eastAsia="en-US"/>
        </w:rPr>
        <w:t>p</w:t>
      </w:r>
      <w:r w:rsidRPr="00B56752">
        <w:rPr>
          <w:rFonts w:ascii="Arial" w:eastAsiaTheme="minorEastAsia" w:hAnsi="Arial" w:cs="Arial"/>
          <w:b/>
          <w:bCs/>
          <w:color w:val="000000"/>
          <w:vertAlign w:val="subscript"/>
          <w:lang w:val="ru" w:eastAsia="en-US"/>
        </w:rPr>
        <w:t>n</w:t>
      </w:r>
      <w:r w:rsidR="00114AB9">
        <w:rPr>
          <w:rFonts w:ascii="Arial" w:eastAsiaTheme="minorEastAsia" w:hAnsi="Arial" w:cs="Arial"/>
          <w:b/>
          <w:bCs/>
          <w:color w:val="000000"/>
          <w:lang w:eastAsia="en-US"/>
        </w:rPr>
        <w:t xml:space="preserve"> </w:t>
      </w:r>
      <w:r w:rsidR="00114AB9" w:rsidRPr="00114AB9">
        <w:rPr>
          <w:rFonts w:ascii="Arial" w:eastAsiaTheme="minorEastAsia" w:hAnsi="Arial" w:cs="Arial"/>
          <w:color w:val="000000"/>
          <w:lang w:eastAsia="en-US"/>
        </w:rPr>
        <w:t>(normal pressure</w:t>
      </w:r>
      <w:r w:rsidR="00114AB9">
        <w:rPr>
          <w:rFonts w:ascii="Arial" w:eastAsiaTheme="minorEastAsia" w:hAnsi="Arial" w:cs="Arial"/>
          <w:color w:val="000000"/>
          <w:lang w:eastAsia="en-US"/>
        </w:rPr>
        <w:t xml:space="preserve">, </w:t>
      </w:r>
      <w:r w:rsidR="00114AB9" w:rsidRPr="00114AB9">
        <w:rPr>
          <w:rFonts w:ascii="Arial" w:eastAsiaTheme="minorEastAsia" w:hAnsi="Arial" w:cs="Arial"/>
          <w:i/>
          <w:color w:val="000000"/>
          <w:lang w:val="ru" w:eastAsia="en-US"/>
        </w:rPr>
        <w:t>p</w:t>
      </w:r>
      <w:r w:rsidR="00114AB9" w:rsidRPr="00114AB9">
        <w:rPr>
          <w:rFonts w:ascii="Arial" w:eastAsiaTheme="minorEastAsia" w:hAnsi="Arial" w:cs="Arial"/>
          <w:color w:val="000000"/>
          <w:vertAlign w:val="subscript"/>
          <w:lang w:val="ru" w:eastAsia="en-US"/>
        </w:rPr>
        <w:t>n</w:t>
      </w:r>
      <w:r w:rsidR="00114AB9" w:rsidRPr="00114AB9">
        <w:rPr>
          <w:rFonts w:ascii="Arial" w:eastAsiaTheme="minorEastAsia" w:hAnsi="Arial" w:cs="Arial"/>
          <w:color w:val="000000"/>
          <w:lang w:eastAsia="en-US"/>
        </w:rPr>
        <w:t>):</w:t>
      </w:r>
      <w:r w:rsidR="00114AB9">
        <w:rPr>
          <w:rFonts w:ascii="Arial" w:eastAsiaTheme="minorEastAsia" w:hAnsi="Arial" w:cs="Arial"/>
          <w:b/>
          <w:bCs/>
          <w:color w:val="000000"/>
          <w:lang w:eastAsia="en-US"/>
        </w:rPr>
        <w:t xml:space="preserve"> </w:t>
      </w:r>
      <w:r w:rsidR="00114AB9">
        <w:rPr>
          <w:rFonts w:ascii="Arial" w:eastAsiaTheme="minorEastAsia" w:hAnsi="Arial" w:cs="Arial"/>
          <w:color w:val="000000"/>
          <w:lang w:val="ru" w:eastAsia="en-US"/>
        </w:rPr>
        <w:t>Д</w:t>
      </w:r>
      <w:r w:rsidRPr="00B56752">
        <w:rPr>
          <w:rFonts w:ascii="Arial" w:eastAsiaTheme="minorEastAsia" w:hAnsi="Arial" w:cs="Arial"/>
          <w:color w:val="000000"/>
          <w:lang w:val="ru" w:eastAsia="en-US"/>
        </w:rPr>
        <w:t>авление, при котором приборы работают в номинальных условиях, когда они снабжаются соответствующим эталонным газом согласно</w:t>
      </w:r>
      <w:r w:rsidR="00114AB9">
        <w:rPr>
          <w:rFonts w:ascii="Arial" w:eastAsiaTheme="minorEastAsia" w:hAnsi="Arial" w:cs="Arial"/>
          <w:color w:val="000000"/>
          <w:lang w:val="ru" w:eastAsia="en-US"/>
        </w:rPr>
        <w:t>.</w:t>
      </w:r>
    </w:p>
    <w:p w:rsidR="00114AB9" w:rsidRPr="00114AB9" w:rsidRDefault="00114AB9" w:rsidP="00114AB9">
      <w:pPr>
        <w:autoSpaceDE w:val="0"/>
        <w:autoSpaceDN w:val="0"/>
        <w:adjustRightInd w:val="0"/>
        <w:ind w:firstLine="720"/>
        <w:jc w:val="both"/>
        <w:rPr>
          <w:rFonts w:ascii="Arial" w:eastAsiaTheme="minorEastAsia" w:hAnsi="Arial" w:cs="Arial"/>
          <w:b/>
          <w:bCs/>
          <w:color w:val="000000"/>
          <w:lang w:eastAsia="en-US"/>
        </w:rPr>
      </w:pPr>
    </w:p>
    <w:p w:rsidR="00B56752" w:rsidRPr="00114AB9" w:rsidRDefault="00B56752" w:rsidP="00B56752">
      <w:pPr>
        <w:autoSpaceDE w:val="0"/>
        <w:autoSpaceDN w:val="0"/>
        <w:adjustRightInd w:val="0"/>
        <w:ind w:firstLine="720"/>
        <w:jc w:val="both"/>
        <w:rPr>
          <w:rFonts w:ascii="Arial" w:eastAsiaTheme="minorEastAsia" w:hAnsi="Arial" w:cs="Arial"/>
          <w:color w:val="000000"/>
          <w:sz w:val="20"/>
          <w:szCs w:val="20"/>
          <w:lang w:val="ru" w:eastAsia="en-US"/>
        </w:rPr>
      </w:pPr>
      <w:r w:rsidRPr="00114AB9">
        <w:rPr>
          <w:rFonts w:ascii="Arial" w:eastAsiaTheme="minorEastAsia" w:hAnsi="Arial" w:cs="Arial"/>
          <w:color w:val="000000"/>
          <w:sz w:val="20"/>
          <w:szCs w:val="20"/>
          <w:lang w:val="ru" w:eastAsia="en-US"/>
        </w:rPr>
        <w:t>[ИСТОЧНИК: EN 437:2003+A1:2009]</w:t>
      </w:r>
    </w:p>
    <w:p w:rsidR="00114AB9" w:rsidRPr="00B56752" w:rsidRDefault="00114AB9" w:rsidP="00B56752">
      <w:pPr>
        <w:autoSpaceDE w:val="0"/>
        <w:autoSpaceDN w:val="0"/>
        <w:adjustRightInd w:val="0"/>
        <w:ind w:firstLine="720"/>
        <w:jc w:val="both"/>
        <w:rPr>
          <w:rFonts w:ascii="Arial" w:eastAsiaTheme="minorEastAsia" w:hAnsi="Arial" w:cs="Arial"/>
          <w:color w:val="000000"/>
          <w:lang w:eastAsia="en-US"/>
        </w:rPr>
      </w:pPr>
    </w:p>
    <w:p w:rsidR="00114AB9" w:rsidRPr="00114AB9" w:rsidRDefault="00B56752" w:rsidP="00114AB9">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b/>
          <w:bCs/>
          <w:color w:val="000000"/>
          <w:lang w:val="ru" w:eastAsia="en-US"/>
        </w:rPr>
        <w:t>3.5.6</w:t>
      </w:r>
      <w:r w:rsidR="00114AB9">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предельное давление</w:t>
      </w:r>
      <w:r w:rsidR="00114AB9">
        <w:rPr>
          <w:rFonts w:ascii="Arial" w:eastAsiaTheme="minorEastAsia" w:hAnsi="Arial" w:cs="Arial"/>
          <w:b/>
          <w:bCs/>
          <w:color w:val="000000"/>
          <w:lang w:eastAsia="en-US"/>
        </w:rPr>
        <w:t xml:space="preserve"> </w:t>
      </w:r>
      <w:r w:rsidR="00114AB9" w:rsidRPr="00080111">
        <w:rPr>
          <w:rFonts w:ascii="Arial" w:eastAsiaTheme="minorEastAsia" w:hAnsi="Arial" w:cs="Arial"/>
          <w:color w:val="000000"/>
          <w:lang w:eastAsia="en-US"/>
        </w:rPr>
        <w:t>(limit pressure)</w:t>
      </w:r>
    </w:p>
    <w:p w:rsidR="00B56752" w:rsidRPr="00114AB9" w:rsidRDefault="00080111" w:rsidP="00114AB9">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b/>
          <w:bCs/>
          <w:color w:val="000000"/>
          <w:lang w:val="ru" w:eastAsia="en-US"/>
        </w:rPr>
        <w:t xml:space="preserve">максимальное предельное давление </w:t>
      </w:r>
      <w:r w:rsidRPr="00B56752">
        <w:rPr>
          <w:rFonts w:ascii="Arial" w:eastAsiaTheme="minorEastAsia" w:hAnsi="Arial" w:cs="Arial"/>
          <w:b/>
          <w:bCs/>
          <w:i/>
          <w:color w:val="000000"/>
          <w:lang w:val="ru" w:eastAsia="en-US"/>
        </w:rPr>
        <w:t>p</w:t>
      </w:r>
      <w:r w:rsidRPr="00B56752">
        <w:rPr>
          <w:rFonts w:ascii="Arial" w:eastAsiaTheme="minorEastAsia" w:hAnsi="Arial" w:cs="Arial"/>
          <w:b/>
          <w:bCs/>
          <w:color w:val="000000"/>
          <w:vertAlign w:val="subscript"/>
          <w:lang w:val="ru" w:eastAsia="en-US"/>
        </w:rPr>
        <w:t xml:space="preserve">max </w:t>
      </w:r>
      <w:r w:rsidRPr="00B56752">
        <w:rPr>
          <w:rFonts w:ascii="Arial" w:eastAsiaTheme="minorEastAsia" w:hAnsi="Arial" w:cs="Arial"/>
          <w:b/>
          <w:bCs/>
          <w:color w:val="000000"/>
          <w:lang w:val="ru" w:eastAsia="en-US"/>
        </w:rPr>
        <w:t>и минимальное предельное давление</w:t>
      </w:r>
      <w:r>
        <w:rPr>
          <w:rFonts w:ascii="Arial" w:eastAsiaTheme="minorEastAsia" w:hAnsi="Arial" w:cs="Arial"/>
          <w:b/>
          <w:bCs/>
          <w:color w:val="000000"/>
          <w:lang w:val="ru" w:eastAsia="en-US"/>
        </w:rPr>
        <w:t>,</w:t>
      </w:r>
      <w:r w:rsidRPr="00B56752">
        <w:rPr>
          <w:rFonts w:ascii="Arial" w:eastAsiaTheme="minorEastAsia" w:hAnsi="Arial" w:cs="Arial"/>
          <w:b/>
          <w:bCs/>
          <w:color w:val="000000"/>
          <w:lang w:val="ru" w:eastAsia="en-US"/>
        </w:rPr>
        <w:t xml:space="preserve"> </w:t>
      </w:r>
      <w:r w:rsidRPr="00B56752">
        <w:rPr>
          <w:rFonts w:ascii="Arial" w:eastAsiaTheme="minorEastAsia" w:hAnsi="Arial" w:cs="Arial"/>
          <w:b/>
          <w:bCs/>
          <w:i/>
          <w:color w:val="000000"/>
          <w:lang w:val="ru" w:eastAsia="en-US"/>
        </w:rPr>
        <w:t>p</w:t>
      </w:r>
      <w:r w:rsidRPr="00B56752">
        <w:rPr>
          <w:rFonts w:ascii="Arial" w:eastAsiaTheme="minorEastAsia" w:hAnsi="Arial" w:cs="Arial"/>
          <w:b/>
          <w:bCs/>
          <w:color w:val="000000"/>
          <w:vertAlign w:val="subscript"/>
          <w:lang w:val="ru" w:eastAsia="en-US"/>
        </w:rPr>
        <w:t>min</w:t>
      </w:r>
      <w:r>
        <w:rPr>
          <w:rFonts w:ascii="Arial" w:eastAsiaTheme="minorEastAsia" w:hAnsi="Arial" w:cs="Arial"/>
          <w:b/>
          <w:bCs/>
          <w:color w:val="000000"/>
          <w:lang w:eastAsia="en-US"/>
        </w:rPr>
        <w:t xml:space="preserve"> </w:t>
      </w:r>
      <w:r w:rsidRPr="00080111">
        <w:rPr>
          <w:rFonts w:ascii="Arial" w:eastAsiaTheme="minorEastAsia" w:hAnsi="Arial" w:cs="Arial"/>
          <w:color w:val="000000"/>
          <w:lang w:eastAsia="en-US"/>
        </w:rPr>
        <w:t>(</w:t>
      </w:r>
      <w:r w:rsidR="00114AB9" w:rsidRPr="00080111">
        <w:rPr>
          <w:rFonts w:ascii="Arial" w:eastAsiaTheme="minorEastAsia" w:hAnsi="Arial" w:cs="Arial"/>
          <w:color w:val="000000"/>
          <w:lang w:eastAsia="en-US"/>
        </w:rPr>
        <w:t>maximum limit pressure</w:t>
      </w:r>
      <w:r w:rsidRPr="00080111">
        <w:rPr>
          <w:rFonts w:ascii="Arial" w:eastAsiaTheme="minorEastAsia" w:hAnsi="Arial" w:cs="Arial"/>
          <w:color w:val="000000"/>
          <w:lang w:eastAsia="en-US"/>
        </w:rPr>
        <w:t>,</w:t>
      </w:r>
      <w:r w:rsidR="00114AB9" w:rsidRPr="00080111">
        <w:rPr>
          <w:rFonts w:ascii="Arial" w:eastAsiaTheme="minorEastAsia" w:hAnsi="Arial" w:cs="Arial"/>
          <w:color w:val="000000"/>
          <w:lang w:eastAsia="en-US"/>
        </w:rPr>
        <w:t xml:space="preserve"> </w:t>
      </w:r>
      <w:r w:rsidRPr="00080111">
        <w:rPr>
          <w:rFonts w:ascii="Arial" w:eastAsiaTheme="minorEastAsia" w:hAnsi="Arial" w:cs="Arial"/>
          <w:i/>
          <w:color w:val="000000"/>
          <w:lang w:val="ru" w:eastAsia="en-US"/>
        </w:rPr>
        <w:t>p</w:t>
      </w:r>
      <w:r w:rsidRPr="00080111">
        <w:rPr>
          <w:rFonts w:ascii="Arial" w:eastAsiaTheme="minorEastAsia" w:hAnsi="Arial" w:cs="Arial"/>
          <w:color w:val="000000"/>
          <w:vertAlign w:val="subscript"/>
          <w:lang w:val="ru" w:eastAsia="en-US"/>
        </w:rPr>
        <w:t>max</w:t>
      </w:r>
      <w:r w:rsidR="00114AB9" w:rsidRPr="00080111">
        <w:rPr>
          <w:rFonts w:ascii="Arial" w:eastAsiaTheme="minorEastAsia" w:hAnsi="Arial" w:cs="Arial"/>
          <w:color w:val="000000"/>
          <w:lang w:eastAsia="en-US"/>
        </w:rPr>
        <w:t xml:space="preserve"> and minimum limit pressure</w:t>
      </w:r>
      <w:r w:rsidRPr="00080111">
        <w:rPr>
          <w:rFonts w:ascii="Arial" w:eastAsiaTheme="minorEastAsia" w:hAnsi="Arial" w:cs="Arial"/>
          <w:color w:val="000000"/>
          <w:lang w:eastAsia="en-US"/>
        </w:rPr>
        <w:t>,</w:t>
      </w:r>
      <w:r w:rsidR="00114AB9" w:rsidRPr="00080111">
        <w:rPr>
          <w:rFonts w:ascii="Arial" w:eastAsiaTheme="minorEastAsia" w:hAnsi="Arial" w:cs="Arial"/>
          <w:color w:val="000000"/>
          <w:lang w:eastAsia="en-US"/>
        </w:rPr>
        <w:t xml:space="preserve"> </w:t>
      </w:r>
      <w:r w:rsidRPr="00080111">
        <w:rPr>
          <w:rFonts w:ascii="Arial" w:eastAsiaTheme="minorEastAsia" w:hAnsi="Arial" w:cs="Arial"/>
          <w:i/>
          <w:color w:val="000000"/>
          <w:lang w:val="ru" w:eastAsia="en-US"/>
        </w:rPr>
        <w:t>p</w:t>
      </w:r>
      <w:r w:rsidRPr="00080111">
        <w:rPr>
          <w:rFonts w:ascii="Arial" w:eastAsiaTheme="minorEastAsia" w:hAnsi="Arial" w:cs="Arial"/>
          <w:color w:val="000000"/>
          <w:vertAlign w:val="subscript"/>
          <w:lang w:val="ru" w:eastAsia="en-US"/>
        </w:rPr>
        <w:t>min</w:t>
      </w:r>
      <w:r w:rsidR="00114AB9" w:rsidRPr="00080111">
        <w:rPr>
          <w:rFonts w:ascii="Arial" w:eastAsiaTheme="minorEastAsia" w:hAnsi="Arial" w:cs="Arial"/>
          <w:color w:val="000000"/>
          <w:lang w:eastAsia="en-US"/>
        </w:rPr>
        <w:t>):</w:t>
      </w:r>
      <w:r w:rsidR="00114AB9">
        <w:rPr>
          <w:rFonts w:ascii="Arial" w:eastAsiaTheme="minorEastAsia" w:hAnsi="Arial" w:cs="Arial"/>
          <w:b/>
          <w:bCs/>
          <w:color w:val="000000"/>
          <w:lang w:eastAsia="en-US"/>
        </w:rPr>
        <w:t xml:space="preserve"> </w:t>
      </w:r>
      <w:r w:rsidR="00114AB9">
        <w:rPr>
          <w:rFonts w:ascii="Arial" w:eastAsiaTheme="minorEastAsia" w:hAnsi="Arial" w:cs="Arial"/>
          <w:color w:val="000000"/>
          <w:lang w:val="ru" w:eastAsia="en-US"/>
        </w:rPr>
        <w:t>Д</w:t>
      </w:r>
      <w:r w:rsidR="00B56752" w:rsidRPr="00B56752">
        <w:rPr>
          <w:rFonts w:ascii="Arial" w:eastAsiaTheme="minorEastAsia" w:hAnsi="Arial" w:cs="Arial"/>
          <w:color w:val="000000"/>
          <w:lang w:val="ru" w:eastAsia="en-US"/>
        </w:rPr>
        <w:t>авления, характерные для экстремальных изменений условий питания прибора</w:t>
      </w:r>
      <w:r w:rsidR="00114AB9">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color w:val="000000"/>
          <w:lang w:val="ru" w:eastAsia="en-US"/>
        </w:rPr>
      </w:pPr>
    </w:p>
    <w:p w:rsidR="00B56752" w:rsidRPr="00A713E0" w:rsidRDefault="00A713E0" w:rsidP="00B56752">
      <w:pPr>
        <w:autoSpaceDE w:val="0"/>
        <w:autoSpaceDN w:val="0"/>
        <w:adjustRightInd w:val="0"/>
        <w:ind w:firstLine="720"/>
        <w:jc w:val="both"/>
        <w:rPr>
          <w:rFonts w:ascii="Arial" w:eastAsiaTheme="minorEastAsia" w:hAnsi="Arial" w:cs="Arial"/>
          <w:color w:val="000000"/>
          <w:sz w:val="20"/>
          <w:szCs w:val="20"/>
          <w:lang w:eastAsia="en-US"/>
        </w:rPr>
      </w:pPr>
      <w:r w:rsidRPr="00A713E0">
        <w:rPr>
          <w:rFonts w:ascii="Arial" w:eastAsiaTheme="minorEastAsia" w:hAnsi="Arial" w:cs="Arial"/>
          <w:color w:val="000000"/>
          <w:spacing w:val="20"/>
          <w:sz w:val="20"/>
          <w:szCs w:val="20"/>
          <w:lang w:val="ru" w:eastAsia="en-US"/>
        </w:rPr>
        <w:t>Примечание –</w:t>
      </w:r>
      <w:r w:rsidR="00B56752" w:rsidRPr="00A713E0">
        <w:rPr>
          <w:rFonts w:ascii="Arial" w:eastAsiaTheme="minorEastAsia" w:hAnsi="Arial" w:cs="Arial"/>
          <w:color w:val="000000"/>
          <w:sz w:val="20"/>
          <w:szCs w:val="20"/>
          <w:lang w:val="ru" w:eastAsia="en-US"/>
        </w:rPr>
        <w:t xml:space="preserve"> Предельные давления выражены в мбар. 1 мбар = 10 </w:t>
      </w:r>
      <w:r w:rsidR="00B56752" w:rsidRPr="00A713E0">
        <w:rPr>
          <w:rFonts w:ascii="Arial" w:eastAsiaTheme="minorEastAsia" w:hAnsi="Arial" w:cs="Arial"/>
          <w:color w:val="000000"/>
          <w:sz w:val="20"/>
          <w:szCs w:val="20"/>
          <w:vertAlign w:val="superscript"/>
          <w:lang w:val="ru" w:eastAsia="en-US"/>
        </w:rPr>
        <w:t>2</w:t>
      </w:r>
      <w:r w:rsidR="00B56752" w:rsidRPr="00A713E0">
        <w:rPr>
          <w:rFonts w:ascii="Arial" w:eastAsiaTheme="minorEastAsia" w:hAnsi="Arial" w:cs="Arial"/>
          <w:color w:val="000000"/>
          <w:sz w:val="20"/>
          <w:szCs w:val="20"/>
          <w:lang w:val="ru" w:eastAsia="en-US"/>
        </w:rPr>
        <w:t xml:space="preserve"> Па</w:t>
      </w:r>
      <w:r w:rsidRPr="00A713E0">
        <w:rPr>
          <w:rFonts w:ascii="Arial" w:eastAsiaTheme="minorEastAsia" w:hAnsi="Arial" w:cs="Arial"/>
          <w:color w:val="000000"/>
          <w:sz w:val="20"/>
          <w:szCs w:val="20"/>
          <w:lang w:val="ru" w:eastAsia="en-US"/>
        </w:rPr>
        <w:t>.</w:t>
      </w:r>
    </w:p>
    <w:p w:rsidR="00B56752" w:rsidRPr="00A713E0" w:rsidRDefault="00B56752" w:rsidP="00B56752">
      <w:pPr>
        <w:autoSpaceDE w:val="0"/>
        <w:autoSpaceDN w:val="0"/>
        <w:adjustRightInd w:val="0"/>
        <w:ind w:firstLine="720"/>
        <w:jc w:val="both"/>
        <w:rPr>
          <w:rFonts w:ascii="Arial" w:eastAsiaTheme="minorEastAsia" w:hAnsi="Arial" w:cs="Arial"/>
          <w:color w:val="000000"/>
          <w:sz w:val="20"/>
          <w:szCs w:val="20"/>
          <w:lang w:val="ru" w:eastAsia="en-US"/>
        </w:rPr>
      </w:pPr>
    </w:p>
    <w:p w:rsidR="00B56752" w:rsidRPr="00A713E0" w:rsidRDefault="00B56752" w:rsidP="00B56752">
      <w:pPr>
        <w:autoSpaceDE w:val="0"/>
        <w:autoSpaceDN w:val="0"/>
        <w:adjustRightInd w:val="0"/>
        <w:ind w:firstLine="720"/>
        <w:jc w:val="both"/>
        <w:rPr>
          <w:rFonts w:ascii="Arial" w:eastAsiaTheme="minorEastAsia" w:hAnsi="Arial" w:cs="Arial"/>
          <w:color w:val="000000"/>
          <w:sz w:val="20"/>
          <w:szCs w:val="20"/>
          <w:lang w:val="ru" w:eastAsia="en-US"/>
        </w:rPr>
      </w:pPr>
      <w:r w:rsidRPr="00A713E0">
        <w:rPr>
          <w:rFonts w:ascii="Arial" w:eastAsiaTheme="minorEastAsia" w:hAnsi="Arial" w:cs="Arial"/>
          <w:color w:val="000000"/>
          <w:sz w:val="20"/>
          <w:szCs w:val="20"/>
          <w:lang w:val="ru" w:eastAsia="en-US"/>
        </w:rPr>
        <w:t>[ИСТОЧНИК: EN 437:2003+A1:2009]</w:t>
      </w:r>
    </w:p>
    <w:p w:rsidR="00A713E0" w:rsidRPr="00B56752" w:rsidRDefault="00A713E0" w:rsidP="00B56752">
      <w:pPr>
        <w:autoSpaceDE w:val="0"/>
        <w:autoSpaceDN w:val="0"/>
        <w:adjustRightInd w:val="0"/>
        <w:ind w:firstLine="720"/>
        <w:jc w:val="both"/>
        <w:rPr>
          <w:rFonts w:ascii="Arial" w:eastAsiaTheme="minorEastAsia" w:hAnsi="Arial" w:cs="Arial"/>
          <w:color w:val="000000"/>
          <w:lang w:eastAsia="en-US"/>
        </w:rPr>
      </w:pPr>
    </w:p>
    <w:p w:rsidR="00B56752" w:rsidRPr="0004216D" w:rsidRDefault="00B56752" w:rsidP="0004216D">
      <w:pPr>
        <w:autoSpaceDE w:val="0"/>
        <w:autoSpaceDN w:val="0"/>
        <w:adjustRightInd w:val="0"/>
        <w:ind w:firstLine="720"/>
        <w:jc w:val="both"/>
        <w:rPr>
          <w:rFonts w:ascii="Arial" w:eastAsiaTheme="minorEastAsia" w:hAnsi="Arial" w:cs="Arial"/>
          <w:b/>
          <w:bCs/>
          <w:color w:val="000000"/>
          <w:lang w:eastAsia="en-US"/>
        </w:rPr>
      </w:pPr>
      <w:r w:rsidRPr="0004216D">
        <w:rPr>
          <w:rFonts w:ascii="Arial" w:eastAsiaTheme="minorEastAsia" w:hAnsi="Arial" w:cs="Arial"/>
          <w:color w:val="000000"/>
          <w:lang w:val="ru" w:eastAsia="en-US"/>
        </w:rPr>
        <w:t>3.5.7</w:t>
      </w:r>
      <w:r w:rsidR="0004216D">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пара давлений</w:t>
      </w:r>
      <w:r w:rsidR="0004216D">
        <w:rPr>
          <w:rFonts w:ascii="Arial" w:eastAsiaTheme="minorEastAsia" w:hAnsi="Arial" w:cs="Arial"/>
          <w:b/>
          <w:bCs/>
          <w:color w:val="000000"/>
          <w:lang w:eastAsia="en-US"/>
        </w:rPr>
        <w:t xml:space="preserve"> </w:t>
      </w:r>
      <w:r w:rsidR="0004216D" w:rsidRPr="0004216D">
        <w:rPr>
          <w:rFonts w:ascii="Arial" w:eastAsiaTheme="minorEastAsia" w:hAnsi="Arial" w:cs="Arial"/>
          <w:color w:val="000000"/>
          <w:lang w:eastAsia="en-US"/>
        </w:rPr>
        <w:t>(</w:t>
      </w:r>
      <w:r w:rsidR="006D43C0" w:rsidRPr="006D43C0">
        <w:rPr>
          <w:rFonts w:ascii="Arial" w:eastAsiaTheme="minorEastAsia" w:hAnsi="Arial" w:cs="Arial"/>
          <w:color w:val="000000"/>
          <w:lang w:eastAsia="en-US"/>
        </w:rPr>
        <w:t>pressure couple</w:t>
      </w:r>
      <w:r w:rsidR="0004216D" w:rsidRPr="0004216D">
        <w:rPr>
          <w:rFonts w:ascii="Arial" w:eastAsiaTheme="minorEastAsia" w:hAnsi="Arial" w:cs="Arial"/>
          <w:color w:val="000000"/>
          <w:lang w:eastAsia="en-US"/>
        </w:rPr>
        <w:t>):</w:t>
      </w:r>
      <w:r w:rsidR="0004216D">
        <w:rPr>
          <w:rFonts w:ascii="Arial" w:eastAsiaTheme="minorEastAsia" w:hAnsi="Arial" w:cs="Arial"/>
          <w:b/>
          <w:bCs/>
          <w:color w:val="000000"/>
          <w:lang w:eastAsia="en-US"/>
        </w:rPr>
        <w:t xml:space="preserve"> </w:t>
      </w:r>
      <w:r w:rsidR="0004216D">
        <w:rPr>
          <w:rFonts w:ascii="Arial" w:eastAsiaTheme="minorEastAsia" w:hAnsi="Arial" w:cs="Arial"/>
          <w:color w:val="000000"/>
          <w:lang w:val="ru" w:eastAsia="en-US"/>
        </w:rPr>
        <w:t>С</w:t>
      </w:r>
      <w:r w:rsidRPr="00B56752">
        <w:rPr>
          <w:rFonts w:ascii="Arial" w:eastAsiaTheme="minorEastAsia" w:hAnsi="Arial" w:cs="Arial"/>
          <w:color w:val="000000"/>
          <w:lang w:val="ru" w:eastAsia="en-US"/>
        </w:rPr>
        <w:t>очетание двух различных давлений газораспределения, применяемых по причине значительной разницы, существующей между числами Воббе в пределах одного семейства или группы, в которой:</w:t>
      </w:r>
    </w:p>
    <w:p w:rsidR="00B56752" w:rsidRPr="00B56752" w:rsidRDefault="00B56752" w:rsidP="00B56752">
      <w:pPr>
        <w:autoSpaceDE w:val="0"/>
        <w:autoSpaceDN w:val="0"/>
        <w:adjustRightInd w:val="0"/>
        <w:ind w:firstLine="720"/>
        <w:jc w:val="both"/>
        <w:rPr>
          <w:rFonts w:ascii="Arial" w:eastAsiaTheme="minorEastAsia" w:hAnsi="Arial" w:cs="Arial"/>
          <w:color w:val="000000"/>
          <w:lang w:eastAsia="en-US"/>
        </w:rPr>
      </w:pPr>
      <w:r w:rsidRPr="00B56752">
        <w:rPr>
          <w:rFonts w:ascii="Arial" w:eastAsiaTheme="minorEastAsia" w:hAnsi="Arial" w:cs="Arial"/>
          <w:color w:val="000000"/>
          <w:lang w:val="ru" w:eastAsia="en-US"/>
        </w:rPr>
        <w:lastRenderedPageBreak/>
        <w:t>а) более высокое давление соответствует только газам с низким индексом Воббе</w:t>
      </w:r>
    </w:p>
    <w:p w:rsidR="00B56752" w:rsidRPr="00B56752" w:rsidRDefault="00B56752" w:rsidP="00B56752">
      <w:pPr>
        <w:autoSpaceDE w:val="0"/>
        <w:autoSpaceDN w:val="0"/>
        <w:adjustRightInd w:val="0"/>
        <w:ind w:firstLine="720"/>
        <w:jc w:val="both"/>
        <w:rPr>
          <w:rFonts w:ascii="Arial" w:eastAsiaTheme="minorEastAsia" w:hAnsi="Arial" w:cs="Arial"/>
          <w:color w:val="000000"/>
          <w:lang w:eastAsia="en-US"/>
        </w:rPr>
      </w:pPr>
      <w:r w:rsidRPr="00B56752">
        <w:rPr>
          <w:rFonts w:ascii="Arial" w:eastAsiaTheme="minorEastAsia" w:hAnsi="Arial" w:cs="Arial"/>
          <w:color w:val="000000"/>
          <w:lang w:val="ru" w:eastAsia="en-US"/>
        </w:rPr>
        <w:t xml:space="preserve">b) более низкое давление соответствует газам с высоким индексом Воббе </w:t>
      </w:r>
    </w:p>
    <w:p w:rsidR="00B56752" w:rsidRPr="00B56752" w:rsidRDefault="00B56752" w:rsidP="00B56752">
      <w:pPr>
        <w:autoSpaceDE w:val="0"/>
        <w:autoSpaceDN w:val="0"/>
        <w:adjustRightInd w:val="0"/>
        <w:ind w:firstLine="720"/>
        <w:jc w:val="both"/>
        <w:rPr>
          <w:rFonts w:ascii="Arial" w:eastAsiaTheme="minorEastAsia" w:hAnsi="Arial" w:cs="Arial"/>
          <w:color w:val="000000"/>
          <w:lang w:val="ru" w:eastAsia="en-US"/>
        </w:rPr>
      </w:pPr>
    </w:p>
    <w:p w:rsidR="00B56752" w:rsidRPr="006D43C0" w:rsidRDefault="006D43C0" w:rsidP="00B56752">
      <w:pPr>
        <w:autoSpaceDE w:val="0"/>
        <w:autoSpaceDN w:val="0"/>
        <w:adjustRightInd w:val="0"/>
        <w:ind w:firstLine="720"/>
        <w:jc w:val="both"/>
        <w:rPr>
          <w:rFonts w:ascii="Arial" w:eastAsiaTheme="minorEastAsia" w:hAnsi="Arial" w:cs="Arial"/>
          <w:color w:val="000000"/>
          <w:sz w:val="20"/>
          <w:szCs w:val="20"/>
          <w:lang w:eastAsia="en-US"/>
        </w:rPr>
      </w:pPr>
      <w:r w:rsidRPr="006D43C0">
        <w:rPr>
          <w:rFonts w:ascii="Arial" w:eastAsiaTheme="minorEastAsia" w:hAnsi="Arial" w:cs="Arial"/>
          <w:color w:val="000000"/>
          <w:sz w:val="20"/>
          <w:szCs w:val="20"/>
          <w:lang w:val="ru" w:eastAsia="en-US"/>
        </w:rPr>
        <w:t>Примечание –</w:t>
      </w:r>
      <w:r w:rsidR="00B56752" w:rsidRPr="006D43C0">
        <w:rPr>
          <w:rFonts w:ascii="Arial" w:eastAsiaTheme="minorEastAsia" w:hAnsi="Arial" w:cs="Arial"/>
          <w:color w:val="000000"/>
          <w:sz w:val="20"/>
          <w:szCs w:val="20"/>
          <w:lang w:val="ru" w:eastAsia="en-US"/>
        </w:rPr>
        <w:t xml:space="preserve"> Давление выражено в мбар. 1 мбар = 10 </w:t>
      </w:r>
      <w:r w:rsidR="00B56752" w:rsidRPr="006D43C0">
        <w:rPr>
          <w:rFonts w:ascii="Arial" w:eastAsiaTheme="minorEastAsia" w:hAnsi="Arial" w:cs="Arial"/>
          <w:color w:val="000000"/>
          <w:sz w:val="20"/>
          <w:szCs w:val="20"/>
          <w:vertAlign w:val="superscript"/>
          <w:lang w:val="ru" w:eastAsia="en-US"/>
        </w:rPr>
        <w:t>2</w:t>
      </w:r>
      <w:r w:rsidR="00B56752" w:rsidRPr="006D43C0">
        <w:rPr>
          <w:rFonts w:ascii="Arial" w:eastAsiaTheme="minorEastAsia" w:hAnsi="Arial" w:cs="Arial"/>
          <w:color w:val="000000"/>
          <w:sz w:val="20"/>
          <w:szCs w:val="20"/>
          <w:lang w:val="ru" w:eastAsia="en-US"/>
        </w:rPr>
        <w:t xml:space="preserve"> Па</w:t>
      </w:r>
      <w:r w:rsidRPr="006D43C0">
        <w:rPr>
          <w:rFonts w:ascii="Arial" w:eastAsiaTheme="minorEastAsia" w:hAnsi="Arial" w:cs="Arial"/>
          <w:color w:val="000000"/>
          <w:sz w:val="20"/>
          <w:szCs w:val="20"/>
          <w:lang w:val="ru" w:eastAsia="en-US"/>
        </w:rPr>
        <w:t>.</w:t>
      </w:r>
      <w:r w:rsidR="00B56752" w:rsidRPr="006D43C0">
        <w:rPr>
          <w:rFonts w:ascii="Arial" w:eastAsiaTheme="minorEastAsia" w:hAnsi="Arial" w:cs="Arial"/>
          <w:color w:val="000000"/>
          <w:sz w:val="20"/>
          <w:szCs w:val="20"/>
          <w:lang w:val="ru" w:eastAsia="en-US"/>
        </w:rPr>
        <w:t xml:space="preserve"> </w:t>
      </w:r>
    </w:p>
    <w:p w:rsidR="00B56752" w:rsidRPr="006D43C0" w:rsidRDefault="00B56752" w:rsidP="00B56752">
      <w:pPr>
        <w:autoSpaceDE w:val="0"/>
        <w:autoSpaceDN w:val="0"/>
        <w:adjustRightInd w:val="0"/>
        <w:ind w:firstLine="720"/>
        <w:jc w:val="both"/>
        <w:rPr>
          <w:rFonts w:ascii="Arial" w:eastAsiaTheme="minorEastAsia" w:hAnsi="Arial" w:cs="Arial"/>
          <w:color w:val="000000"/>
          <w:sz w:val="20"/>
          <w:szCs w:val="20"/>
          <w:lang w:val="ru" w:eastAsia="en-US"/>
        </w:rPr>
      </w:pPr>
    </w:p>
    <w:p w:rsidR="00B56752" w:rsidRPr="006D43C0" w:rsidRDefault="00B56752" w:rsidP="00B56752">
      <w:pPr>
        <w:autoSpaceDE w:val="0"/>
        <w:autoSpaceDN w:val="0"/>
        <w:adjustRightInd w:val="0"/>
        <w:ind w:firstLine="720"/>
        <w:jc w:val="both"/>
        <w:rPr>
          <w:rFonts w:ascii="Arial" w:eastAsiaTheme="minorEastAsia" w:hAnsi="Arial" w:cs="Arial"/>
          <w:color w:val="000000"/>
          <w:sz w:val="20"/>
          <w:szCs w:val="20"/>
          <w:lang w:eastAsia="en-US"/>
        </w:rPr>
      </w:pPr>
      <w:r w:rsidRPr="006D43C0">
        <w:rPr>
          <w:rFonts w:ascii="Arial" w:eastAsiaTheme="minorEastAsia" w:hAnsi="Arial" w:cs="Arial"/>
          <w:color w:val="000000"/>
          <w:sz w:val="20"/>
          <w:szCs w:val="20"/>
          <w:lang w:val="ru" w:eastAsia="en-US"/>
        </w:rPr>
        <w:t>[ИСТОЧНИК: EN 437:2003+A1:2009]</w:t>
      </w: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eastAsia="en-US"/>
        </w:rPr>
      </w:pP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b/>
          <w:bCs/>
          <w:color w:val="000000"/>
          <w:lang w:val="ru" w:eastAsia="en-US"/>
        </w:rPr>
        <w:t xml:space="preserve">3.6 Условия эксплуатации и измерения </w:t>
      </w:r>
    </w:p>
    <w:p w:rsidR="00B56752" w:rsidRPr="0035523C" w:rsidRDefault="00B56752" w:rsidP="0035523C">
      <w:pPr>
        <w:autoSpaceDE w:val="0"/>
        <w:autoSpaceDN w:val="0"/>
        <w:adjustRightInd w:val="0"/>
        <w:ind w:firstLine="720"/>
        <w:jc w:val="both"/>
        <w:rPr>
          <w:rFonts w:ascii="Arial" w:eastAsiaTheme="minorEastAsia" w:hAnsi="Arial" w:cs="Arial"/>
          <w:b/>
          <w:bCs/>
          <w:color w:val="000000"/>
          <w:lang w:eastAsia="en-US"/>
        </w:rPr>
      </w:pPr>
      <w:r w:rsidRPr="0035523C">
        <w:rPr>
          <w:rFonts w:ascii="Arial" w:eastAsiaTheme="minorEastAsia" w:hAnsi="Arial" w:cs="Arial"/>
          <w:color w:val="000000"/>
          <w:lang w:val="ru" w:eastAsia="en-US"/>
        </w:rPr>
        <w:t>3.6.1</w:t>
      </w:r>
      <w:r w:rsidR="0035523C">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нормальные условия</w:t>
      </w:r>
      <w:r w:rsidR="0035523C">
        <w:rPr>
          <w:rFonts w:ascii="Arial" w:eastAsiaTheme="minorEastAsia" w:hAnsi="Arial" w:cs="Arial"/>
          <w:b/>
          <w:bCs/>
          <w:color w:val="000000"/>
          <w:lang w:eastAsia="en-US"/>
        </w:rPr>
        <w:t xml:space="preserve"> </w:t>
      </w:r>
      <w:r w:rsidR="0035523C" w:rsidRPr="0035523C">
        <w:rPr>
          <w:rFonts w:ascii="Arial" w:eastAsiaTheme="minorEastAsia" w:hAnsi="Arial" w:cs="Arial"/>
          <w:color w:val="000000"/>
          <w:lang w:eastAsia="en-US"/>
        </w:rPr>
        <w:t>(reference conditions):</w:t>
      </w:r>
      <w:r w:rsidR="0035523C">
        <w:rPr>
          <w:rFonts w:ascii="Arial" w:eastAsiaTheme="minorEastAsia" w:hAnsi="Arial" w:cs="Arial"/>
          <w:b/>
          <w:bCs/>
          <w:color w:val="000000"/>
          <w:lang w:eastAsia="en-US"/>
        </w:rPr>
        <w:t xml:space="preserve"> </w:t>
      </w:r>
      <w:r w:rsidR="0035523C">
        <w:rPr>
          <w:rFonts w:ascii="Arial" w:eastAsiaTheme="minorEastAsia" w:hAnsi="Arial" w:cs="Arial"/>
          <w:color w:val="000000"/>
          <w:lang w:val="ru" w:eastAsia="en-US"/>
        </w:rPr>
        <w:t>П</w:t>
      </w:r>
      <w:r w:rsidRPr="00B56752">
        <w:rPr>
          <w:rFonts w:ascii="Arial" w:eastAsiaTheme="minorEastAsia" w:hAnsi="Arial" w:cs="Arial"/>
          <w:color w:val="000000"/>
          <w:lang w:val="ru" w:eastAsia="en-US"/>
        </w:rPr>
        <w:t>рименяются следующие нормальные условия, а именно:</w:t>
      </w:r>
    </w:p>
    <w:p w:rsidR="00B56752" w:rsidRPr="00B56752" w:rsidRDefault="00B56752" w:rsidP="00B56752">
      <w:pPr>
        <w:autoSpaceDE w:val="0"/>
        <w:autoSpaceDN w:val="0"/>
        <w:adjustRightInd w:val="0"/>
        <w:ind w:firstLine="720"/>
        <w:jc w:val="both"/>
        <w:rPr>
          <w:rFonts w:ascii="Arial" w:eastAsiaTheme="minorEastAsia" w:hAnsi="Arial" w:cs="Arial"/>
          <w:color w:val="000000"/>
          <w:lang w:eastAsia="en-US"/>
        </w:rPr>
      </w:pPr>
      <w:r w:rsidRPr="00B56752">
        <w:rPr>
          <w:rFonts w:ascii="Arial" w:eastAsiaTheme="minorEastAsia" w:hAnsi="Arial" w:cs="Arial"/>
          <w:color w:val="000000"/>
          <w:lang w:val="ru" w:eastAsia="en-US"/>
        </w:rPr>
        <w:t>а) для теплоты сгорания, температура: 15 °С;</w:t>
      </w:r>
    </w:p>
    <w:p w:rsidR="00B56752" w:rsidRPr="00B56752" w:rsidRDefault="00B56752" w:rsidP="00B56752">
      <w:pPr>
        <w:autoSpaceDE w:val="0"/>
        <w:autoSpaceDN w:val="0"/>
        <w:adjustRightInd w:val="0"/>
        <w:ind w:firstLine="720"/>
        <w:jc w:val="both"/>
        <w:rPr>
          <w:rFonts w:ascii="Arial" w:eastAsiaTheme="minorEastAsia" w:hAnsi="Arial" w:cs="Arial"/>
          <w:color w:val="000000"/>
          <w:lang w:eastAsia="en-US"/>
        </w:rPr>
      </w:pPr>
      <w:r w:rsidRPr="00B56752">
        <w:rPr>
          <w:rFonts w:ascii="Arial" w:eastAsiaTheme="minorEastAsia" w:hAnsi="Arial" w:cs="Arial"/>
          <w:color w:val="000000"/>
          <w:lang w:val="ru" w:eastAsia="en-US"/>
        </w:rPr>
        <w:t>b) температура 15°C и абсолютное давление 1013,250 мбар - при определении объема сухого газа и воздуха</w:t>
      </w:r>
      <w:r w:rsidR="0035523C">
        <w:rPr>
          <w:rFonts w:ascii="Arial" w:eastAsiaTheme="minorEastAsia" w:hAnsi="Arial" w:cs="Arial"/>
          <w:color w:val="000000"/>
          <w:lang w:val="ru" w:eastAsia="en-US"/>
        </w:rPr>
        <w:t>.</w:t>
      </w:r>
    </w:p>
    <w:p w:rsidR="00B56752" w:rsidRPr="0035523C" w:rsidRDefault="00B56752" w:rsidP="0035523C">
      <w:pPr>
        <w:autoSpaceDE w:val="0"/>
        <w:autoSpaceDN w:val="0"/>
        <w:adjustRightInd w:val="0"/>
        <w:ind w:firstLine="720"/>
        <w:jc w:val="both"/>
        <w:rPr>
          <w:rFonts w:ascii="Arial" w:eastAsiaTheme="minorEastAsia" w:hAnsi="Arial" w:cs="Arial"/>
          <w:b/>
          <w:bCs/>
          <w:color w:val="000000"/>
          <w:lang w:eastAsia="en-US"/>
        </w:rPr>
      </w:pPr>
      <w:r w:rsidRPr="0035523C">
        <w:rPr>
          <w:rFonts w:ascii="Arial" w:eastAsiaTheme="minorEastAsia" w:hAnsi="Arial" w:cs="Arial"/>
          <w:color w:val="000000"/>
          <w:lang w:val="ru" w:eastAsia="en-US"/>
        </w:rPr>
        <w:t>3.6.2</w:t>
      </w:r>
      <w:r w:rsidR="0035523C">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холодное состояние</w:t>
      </w:r>
      <w:r w:rsidR="0035523C">
        <w:rPr>
          <w:rFonts w:ascii="Arial" w:eastAsiaTheme="minorEastAsia" w:hAnsi="Arial" w:cs="Arial"/>
          <w:b/>
          <w:bCs/>
          <w:color w:val="000000"/>
          <w:lang w:eastAsia="en-US"/>
        </w:rPr>
        <w:t xml:space="preserve"> </w:t>
      </w:r>
      <w:r w:rsidR="0035523C" w:rsidRPr="0035523C">
        <w:rPr>
          <w:rFonts w:ascii="Arial" w:eastAsiaTheme="minorEastAsia" w:hAnsi="Arial" w:cs="Arial"/>
          <w:color w:val="000000"/>
          <w:lang w:eastAsia="en-US"/>
        </w:rPr>
        <w:t>(cold condition):</w:t>
      </w:r>
      <w:r w:rsidR="0035523C">
        <w:rPr>
          <w:rFonts w:ascii="Arial" w:eastAsiaTheme="minorEastAsia" w:hAnsi="Arial" w:cs="Arial"/>
          <w:b/>
          <w:bCs/>
          <w:color w:val="000000"/>
          <w:lang w:eastAsia="en-US"/>
        </w:rPr>
        <w:t xml:space="preserve"> </w:t>
      </w:r>
      <w:r w:rsidR="0035523C">
        <w:rPr>
          <w:rFonts w:ascii="Arial" w:eastAsiaTheme="minorEastAsia" w:hAnsi="Arial" w:cs="Arial"/>
          <w:color w:val="000000"/>
          <w:lang w:val="ru" w:eastAsia="en-US"/>
        </w:rPr>
        <w:t>С</w:t>
      </w:r>
      <w:r w:rsidRPr="00B56752">
        <w:rPr>
          <w:rFonts w:ascii="Arial" w:eastAsiaTheme="minorEastAsia" w:hAnsi="Arial" w:cs="Arial"/>
          <w:color w:val="000000"/>
          <w:lang w:val="ru" w:eastAsia="en-US"/>
        </w:rPr>
        <w:t>остояние установки, необходимое для некоторых испытаний и полученное путем достижения термического равновесия незажженной горелки при комнатной температуре</w:t>
      </w:r>
      <w:r w:rsidR="0035523C">
        <w:rPr>
          <w:rFonts w:ascii="Arial" w:eastAsiaTheme="minorEastAsia" w:hAnsi="Arial" w:cs="Arial"/>
          <w:color w:val="000000"/>
          <w:lang w:val="ru" w:eastAsia="en-US"/>
        </w:rPr>
        <w:t>.</w:t>
      </w:r>
    </w:p>
    <w:p w:rsidR="00B56752" w:rsidRPr="00573943" w:rsidRDefault="00B56752" w:rsidP="00573943">
      <w:pPr>
        <w:autoSpaceDE w:val="0"/>
        <w:autoSpaceDN w:val="0"/>
        <w:adjustRightInd w:val="0"/>
        <w:ind w:firstLine="720"/>
        <w:jc w:val="both"/>
        <w:rPr>
          <w:rFonts w:ascii="Arial" w:eastAsiaTheme="minorEastAsia" w:hAnsi="Arial" w:cs="Arial"/>
          <w:b/>
          <w:bCs/>
          <w:color w:val="000000"/>
          <w:lang w:eastAsia="en-US"/>
        </w:rPr>
      </w:pPr>
      <w:r w:rsidRPr="00573943">
        <w:rPr>
          <w:rFonts w:ascii="Arial" w:eastAsiaTheme="minorEastAsia" w:hAnsi="Arial" w:cs="Arial"/>
          <w:color w:val="000000"/>
          <w:lang w:val="ru" w:eastAsia="en-US"/>
        </w:rPr>
        <w:t>3.6.3</w:t>
      </w:r>
      <w:r w:rsidR="00573943">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горячее состояние</w:t>
      </w:r>
      <w:r w:rsidR="00573943">
        <w:rPr>
          <w:rFonts w:ascii="Arial" w:eastAsiaTheme="minorEastAsia" w:hAnsi="Arial" w:cs="Arial"/>
          <w:b/>
          <w:bCs/>
          <w:color w:val="000000"/>
          <w:lang w:eastAsia="en-US"/>
        </w:rPr>
        <w:t xml:space="preserve"> </w:t>
      </w:r>
      <w:r w:rsidR="00573943" w:rsidRPr="00573943">
        <w:rPr>
          <w:rFonts w:ascii="Arial" w:eastAsiaTheme="minorEastAsia" w:hAnsi="Arial" w:cs="Arial"/>
          <w:color w:val="000000"/>
          <w:lang w:eastAsia="en-US"/>
        </w:rPr>
        <w:t>(hot condition):</w:t>
      </w:r>
      <w:r w:rsidR="00573943">
        <w:rPr>
          <w:rFonts w:ascii="Arial" w:eastAsiaTheme="minorEastAsia" w:hAnsi="Arial" w:cs="Arial"/>
          <w:b/>
          <w:bCs/>
          <w:color w:val="000000"/>
          <w:lang w:eastAsia="en-US"/>
        </w:rPr>
        <w:t xml:space="preserve"> </w:t>
      </w:r>
      <w:r w:rsidR="00573943">
        <w:rPr>
          <w:rFonts w:ascii="Arial" w:eastAsiaTheme="minorEastAsia" w:hAnsi="Arial" w:cs="Arial"/>
          <w:color w:val="000000"/>
          <w:lang w:val="ru" w:eastAsia="en-US"/>
        </w:rPr>
        <w:t>С</w:t>
      </w:r>
      <w:r w:rsidRPr="00B56752">
        <w:rPr>
          <w:rFonts w:ascii="Arial" w:eastAsiaTheme="minorEastAsia" w:hAnsi="Arial" w:cs="Arial"/>
          <w:color w:val="000000"/>
          <w:lang w:val="ru" w:eastAsia="en-US"/>
        </w:rPr>
        <w:t>остояние установки, необходимое для некоторых испытаний и полученное путем нагревания до термического равновесия при номинальной тепловой мощности</w:t>
      </w:r>
      <w:r w:rsidR="00573943">
        <w:rPr>
          <w:rFonts w:ascii="Arial" w:eastAsiaTheme="minorEastAsia" w:hAnsi="Arial" w:cs="Arial"/>
          <w:color w:val="000000"/>
          <w:lang w:val="ru" w:eastAsia="en-US"/>
        </w:rPr>
        <w:t>.</w:t>
      </w:r>
    </w:p>
    <w:p w:rsidR="00B56752" w:rsidRPr="004F2CEC" w:rsidRDefault="00B56752" w:rsidP="004F2CEC">
      <w:pPr>
        <w:autoSpaceDE w:val="0"/>
        <w:autoSpaceDN w:val="0"/>
        <w:adjustRightInd w:val="0"/>
        <w:ind w:firstLine="720"/>
        <w:jc w:val="both"/>
        <w:rPr>
          <w:rFonts w:ascii="Arial" w:eastAsiaTheme="minorEastAsia" w:hAnsi="Arial" w:cs="Arial"/>
          <w:b/>
          <w:bCs/>
          <w:color w:val="000000"/>
          <w:lang w:eastAsia="en-US"/>
        </w:rPr>
      </w:pPr>
      <w:r w:rsidRPr="004F2CEC">
        <w:rPr>
          <w:rFonts w:ascii="Arial" w:eastAsiaTheme="minorEastAsia" w:hAnsi="Arial" w:cs="Arial"/>
          <w:color w:val="000000"/>
          <w:lang w:val="ru" w:eastAsia="en-US"/>
        </w:rPr>
        <w:t>3.6.4</w:t>
      </w:r>
      <w:r w:rsidR="004F2CEC">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эквивалентное сопротивление</w:t>
      </w:r>
      <w:r w:rsidR="004F2CEC">
        <w:rPr>
          <w:rFonts w:ascii="Arial" w:eastAsiaTheme="minorEastAsia" w:hAnsi="Arial" w:cs="Arial"/>
          <w:b/>
          <w:bCs/>
          <w:color w:val="000000"/>
          <w:lang w:eastAsia="en-US"/>
        </w:rPr>
        <w:t xml:space="preserve"> </w:t>
      </w:r>
      <w:r w:rsidR="004F2CEC" w:rsidRPr="004F2CEC">
        <w:rPr>
          <w:rFonts w:ascii="Arial" w:eastAsiaTheme="minorEastAsia" w:hAnsi="Arial" w:cs="Arial"/>
          <w:color w:val="000000"/>
          <w:lang w:eastAsia="en-US"/>
        </w:rPr>
        <w:t>(equivalent resistance):</w:t>
      </w:r>
      <w:r w:rsidR="004F2CEC" w:rsidRPr="004F2CEC">
        <w:rPr>
          <w:rFonts w:ascii="Arial" w:eastAsiaTheme="minorEastAsia" w:hAnsi="Arial" w:cs="Arial"/>
          <w:color w:val="000000"/>
          <w:lang w:val="ru" w:eastAsia="en-US"/>
        </w:rPr>
        <w:t xml:space="preserve"> </w:t>
      </w:r>
      <w:r w:rsidR="004F2CEC">
        <w:rPr>
          <w:rFonts w:ascii="Arial" w:eastAsiaTheme="minorEastAsia" w:hAnsi="Arial" w:cs="Arial"/>
          <w:color w:val="000000"/>
          <w:lang w:val="ru" w:eastAsia="en-US"/>
        </w:rPr>
        <w:t>С</w:t>
      </w:r>
      <w:r w:rsidRPr="00B56752">
        <w:rPr>
          <w:rFonts w:ascii="Arial" w:eastAsiaTheme="minorEastAsia" w:hAnsi="Arial" w:cs="Arial"/>
          <w:color w:val="000000"/>
          <w:lang w:val="ru" w:eastAsia="en-US"/>
        </w:rPr>
        <w:t>опротивление потоку в мбар, измеренное на выходе из системы, что эквивалентно сопротивлению фактической</w:t>
      </w:r>
      <w:r w:rsidR="004F2CEC">
        <w:rPr>
          <w:rFonts w:ascii="Arial" w:eastAsiaTheme="minorEastAsia" w:hAnsi="Arial" w:cs="Arial"/>
          <w:b/>
          <w:bCs/>
          <w:color w:val="000000"/>
          <w:lang w:eastAsia="en-US"/>
        </w:rPr>
        <w:t xml:space="preserve"> </w:t>
      </w:r>
      <w:r w:rsidRPr="00B56752">
        <w:rPr>
          <w:rFonts w:ascii="Arial" w:eastAsiaTheme="minorEastAsia" w:hAnsi="Arial" w:cs="Arial"/>
          <w:color w:val="000000"/>
          <w:lang w:val="ru" w:eastAsia="en-US"/>
        </w:rPr>
        <w:t>дымоход</w:t>
      </w:r>
      <w:r w:rsidR="004F2CEC">
        <w:rPr>
          <w:rFonts w:ascii="Arial" w:eastAsiaTheme="minorEastAsia" w:hAnsi="Arial" w:cs="Arial"/>
          <w:color w:val="000000"/>
          <w:lang w:val="ru" w:eastAsia="en-US"/>
        </w:rPr>
        <w:t>.</w:t>
      </w:r>
    </w:p>
    <w:p w:rsidR="00B56752" w:rsidRPr="00BC4ECC" w:rsidRDefault="00B56752" w:rsidP="00BC4ECC">
      <w:pPr>
        <w:autoSpaceDE w:val="0"/>
        <w:autoSpaceDN w:val="0"/>
        <w:adjustRightInd w:val="0"/>
        <w:ind w:firstLine="720"/>
        <w:jc w:val="both"/>
        <w:rPr>
          <w:rFonts w:ascii="Arial" w:eastAsiaTheme="minorEastAsia" w:hAnsi="Arial" w:cs="Arial"/>
          <w:b/>
          <w:bCs/>
          <w:color w:val="000000"/>
          <w:lang w:eastAsia="en-US"/>
        </w:rPr>
      </w:pPr>
      <w:r w:rsidRPr="00BC4ECC">
        <w:rPr>
          <w:rFonts w:ascii="Arial" w:eastAsiaTheme="minorEastAsia" w:hAnsi="Arial" w:cs="Arial"/>
          <w:color w:val="000000"/>
          <w:lang w:val="ru" w:eastAsia="en-US"/>
        </w:rPr>
        <w:t>3.6.5</w:t>
      </w:r>
      <w:r w:rsidR="00BC4ECC">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термическое равновесие</w:t>
      </w:r>
      <w:r w:rsidR="00BC4ECC">
        <w:rPr>
          <w:rFonts w:ascii="Arial" w:eastAsiaTheme="minorEastAsia" w:hAnsi="Arial" w:cs="Arial"/>
          <w:b/>
          <w:bCs/>
          <w:color w:val="000000"/>
          <w:lang w:eastAsia="en-US"/>
        </w:rPr>
        <w:t xml:space="preserve"> </w:t>
      </w:r>
      <w:r w:rsidR="00BC4ECC" w:rsidRPr="00BC4ECC">
        <w:rPr>
          <w:rFonts w:ascii="Arial" w:eastAsiaTheme="minorEastAsia" w:hAnsi="Arial" w:cs="Arial"/>
          <w:color w:val="000000"/>
          <w:lang w:eastAsia="en-US"/>
        </w:rPr>
        <w:t>(thermal equilibrium):</w:t>
      </w:r>
      <w:r w:rsidR="00BC4ECC">
        <w:rPr>
          <w:rFonts w:ascii="Arial" w:eastAsiaTheme="minorEastAsia" w:hAnsi="Arial" w:cs="Arial"/>
          <w:b/>
          <w:bCs/>
          <w:color w:val="000000"/>
          <w:lang w:eastAsia="en-US"/>
        </w:rPr>
        <w:t xml:space="preserve"> </w:t>
      </w:r>
      <w:r w:rsidR="00BC4ECC">
        <w:rPr>
          <w:rFonts w:ascii="Arial" w:eastAsiaTheme="minorEastAsia" w:hAnsi="Arial" w:cs="Arial"/>
          <w:color w:val="000000"/>
          <w:lang w:val="ru" w:eastAsia="en-US"/>
        </w:rPr>
        <w:t>Р</w:t>
      </w:r>
      <w:r w:rsidRPr="00B56752">
        <w:rPr>
          <w:rFonts w:ascii="Arial" w:eastAsiaTheme="minorEastAsia" w:hAnsi="Arial" w:cs="Arial"/>
          <w:color w:val="000000"/>
          <w:lang w:val="ru" w:eastAsia="en-US"/>
        </w:rPr>
        <w:t>абочее состояние системы, соответствующее определенной настройке входа, при котором температура дымовых газов не изменяется более чем на ± 2 % (в °C) в течение 10 мин.</w:t>
      </w:r>
    </w:p>
    <w:p w:rsidR="00B56752" w:rsidRPr="00BC4ECC" w:rsidRDefault="00B56752" w:rsidP="00BC4ECC">
      <w:pPr>
        <w:autoSpaceDE w:val="0"/>
        <w:autoSpaceDN w:val="0"/>
        <w:adjustRightInd w:val="0"/>
        <w:ind w:firstLine="720"/>
        <w:jc w:val="both"/>
        <w:rPr>
          <w:rFonts w:ascii="Arial" w:eastAsiaTheme="minorEastAsia" w:hAnsi="Arial" w:cs="Arial"/>
          <w:b/>
          <w:bCs/>
          <w:color w:val="000000"/>
          <w:lang w:eastAsia="en-US"/>
        </w:rPr>
      </w:pPr>
      <w:r w:rsidRPr="00BC4ECC">
        <w:rPr>
          <w:rFonts w:ascii="Arial" w:eastAsiaTheme="minorEastAsia" w:hAnsi="Arial" w:cs="Arial"/>
          <w:color w:val="000000"/>
          <w:lang w:val="ru" w:eastAsia="en-US"/>
        </w:rPr>
        <w:t>3.6.6</w:t>
      </w:r>
      <w:r w:rsidR="00BC4ECC">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 xml:space="preserve">мощность излучения </w:t>
      </w:r>
      <w:r w:rsidR="00BC4ECC" w:rsidRPr="00BC4ECC">
        <w:rPr>
          <w:rFonts w:ascii="Arial" w:eastAsiaTheme="minorEastAsia" w:hAnsi="Arial" w:cs="Arial"/>
          <w:color w:val="000000"/>
          <w:lang w:eastAsia="en-US"/>
        </w:rPr>
        <w:t>(radiant output):</w:t>
      </w:r>
      <w:r w:rsidR="00BC4ECC">
        <w:rPr>
          <w:rFonts w:ascii="Arial" w:eastAsiaTheme="minorEastAsia" w:hAnsi="Arial" w:cs="Arial"/>
          <w:b/>
          <w:bCs/>
          <w:color w:val="000000"/>
          <w:lang w:eastAsia="en-US"/>
        </w:rPr>
        <w:t xml:space="preserve"> </w:t>
      </w:r>
      <w:r w:rsidR="00BC4ECC">
        <w:rPr>
          <w:rFonts w:ascii="Arial" w:eastAsiaTheme="minorEastAsia" w:hAnsi="Arial" w:cs="Arial"/>
          <w:color w:val="000000"/>
          <w:lang w:val="ru" w:eastAsia="en-US"/>
        </w:rPr>
        <w:t>М</w:t>
      </w:r>
      <w:r w:rsidRPr="00B56752">
        <w:rPr>
          <w:rFonts w:ascii="Arial" w:eastAsiaTheme="minorEastAsia" w:hAnsi="Arial" w:cs="Arial"/>
          <w:color w:val="000000"/>
          <w:lang w:val="ru" w:eastAsia="en-US"/>
        </w:rPr>
        <w:t>ощность излучения, проходящая через измерительную плоскость - параллельно и на 10 см ниже базовой плоскости нагревателя</w:t>
      </w:r>
      <w:r w:rsidR="00BC4ECC">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color w:val="000000"/>
          <w:lang w:val="ru" w:eastAsia="en-US"/>
        </w:rPr>
      </w:pPr>
    </w:p>
    <w:p w:rsidR="00B56752" w:rsidRPr="00343D75" w:rsidRDefault="00343D75" w:rsidP="00B56752">
      <w:pPr>
        <w:autoSpaceDE w:val="0"/>
        <w:autoSpaceDN w:val="0"/>
        <w:adjustRightInd w:val="0"/>
        <w:ind w:firstLine="720"/>
        <w:jc w:val="both"/>
        <w:rPr>
          <w:rFonts w:ascii="Arial" w:eastAsiaTheme="minorEastAsia" w:hAnsi="Arial" w:cs="Arial"/>
          <w:color w:val="000000"/>
          <w:sz w:val="20"/>
          <w:szCs w:val="20"/>
          <w:lang w:eastAsia="en-US"/>
        </w:rPr>
      </w:pPr>
      <w:r w:rsidRPr="00343D75">
        <w:rPr>
          <w:rFonts w:ascii="Arial" w:eastAsiaTheme="minorEastAsia" w:hAnsi="Arial" w:cs="Arial"/>
          <w:color w:val="000000"/>
          <w:spacing w:val="20"/>
          <w:sz w:val="20"/>
          <w:szCs w:val="20"/>
          <w:lang w:val="ru" w:eastAsia="en-US"/>
        </w:rPr>
        <w:t xml:space="preserve">Примечание – </w:t>
      </w:r>
      <w:r w:rsidR="00B56752" w:rsidRPr="00343D75">
        <w:rPr>
          <w:rFonts w:ascii="Arial" w:eastAsiaTheme="minorEastAsia" w:hAnsi="Arial" w:cs="Arial"/>
          <w:color w:val="000000"/>
          <w:spacing w:val="20"/>
          <w:sz w:val="20"/>
          <w:szCs w:val="20"/>
          <w:lang w:val="ru" w:eastAsia="en-US"/>
        </w:rPr>
        <w:t xml:space="preserve"> </w:t>
      </w:r>
      <w:r w:rsidR="00B56752" w:rsidRPr="00343D75">
        <w:rPr>
          <w:rFonts w:ascii="Arial" w:eastAsiaTheme="minorEastAsia" w:hAnsi="Arial" w:cs="Arial"/>
          <w:color w:val="000000"/>
          <w:sz w:val="20"/>
          <w:szCs w:val="20"/>
          <w:lang w:val="ru" w:eastAsia="en-US"/>
        </w:rPr>
        <w:t>См. рис</w:t>
      </w:r>
      <w:r w:rsidRPr="00343D75">
        <w:rPr>
          <w:rFonts w:ascii="Arial" w:eastAsiaTheme="minorEastAsia" w:hAnsi="Arial" w:cs="Arial"/>
          <w:color w:val="000000"/>
          <w:sz w:val="20"/>
          <w:szCs w:val="20"/>
          <w:lang w:val="ru" w:eastAsia="en-US"/>
        </w:rPr>
        <w:t>унки</w:t>
      </w:r>
      <w:r w:rsidR="00B56752" w:rsidRPr="00343D75">
        <w:rPr>
          <w:rFonts w:ascii="Arial" w:eastAsiaTheme="minorEastAsia" w:hAnsi="Arial" w:cs="Arial"/>
          <w:color w:val="000000"/>
          <w:sz w:val="20"/>
          <w:szCs w:val="20"/>
          <w:lang w:val="ru" w:eastAsia="en-US"/>
        </w:rPr>
        <w:t xml:space="preserve"> 1а и 1b.</w:t>
      </w:r>
    </w:p>
    <w:p w:rsidR="00B56752" w:rsidRPr="00B56752" w:rsidRDefault="00B56752" w:rsidP="00B56752">
      <w:pPr>
        <w:autoSpaceDE w:val="0"/>
        <w:autoSpaceDN w:val="0"/>
        <w:adjustRightInd w:val="0"/>
        <w:jc w:val="center"/>
        <w:rPr>
          <w:rFonts w:ascii="Arial" w:eastAsiaTheme="minorEastAsia" w:hAnsi="Arial" w:cs="Arial"/>
        </w:rPr>
      </w:pPr>
      <w:r w:rsidRPr="00B56752">
        <w:rPr>
          <w:rFonts w:ascii="Arial" w:eastAsiaTheme="minorEastAsia" w:hAnsi="Arial" w:cs="Arial"/>
          <w:noProof/>
        </w:rPr>
        <w:drawing>
          <wp:inline distT="0" distB="0" distL="0" distR="0" wp14:anchorId="780E7CFC" wp14:editId="5EDDCD0D">
            <wp:extent cx="6115050" cy="2400300"/>
            <wp:effectExtent l="0" t="0" r="0" b="0"/>
            <wp:docPr id="510" name="Рисунок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15050" cy="2400300"/>
                    </a:xfrm>
                    <a:prstGeom prst="rect">
                      <a:avLst/>
                    </a:prstGeom>
                    <a:noFill/>
                    <a:ln>
                      <a:noFill/>
                    </a:ln>
                  </pic:spPr>
                </pic:pic>
              </a:graphicData>
            </a:graphic>
          </wp:inline>
        </w:drawing>
      </w: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val="ru" w:eastAsia="en-US"/>
        </w:rPr>
      </w:pPr>
    </w:p>
    <w:p w:rsidR="00B56752" w:rsidRPr="00343D75" w:rsidRDefault="00B56752" w:rsidP="00B56752">
      <w:pPr>
        <w:autoSpaceDE w:val="0"/>
        <w:autoSpaceDN w:val="0"/>
        <w:adjustRightInd w:val="0"/>
        <w:ind w:firstLine="720"/>
        <w:jc w:val="both"/>
        <w:rPr>
          <w:rFonts w:ascii="Arial" w:eastAsiaTheme="minorEastAsia" w:hAnsi="Arial" w:cs="Arial"/>
          <w:color w:val="000000"/>
          <w:lang w:val="ru" w:eastAsia="en-US"/>
        </w:rPr>
      </w:pPr>
      <w:r w:rsidRPr="00343D75">
        <w:rPr>
          <w:rFonts w:ascii="Arial" w:eastAsiaTheme="minorEastAsia" w:hAnsi="Arial" w:cs="Arial"/>
          <w:color w:val="000000"/>
          <w:lang w:val="ru" w:eastAsia="en-US"/>
        </w:rPr>
        <w:t xml:space="preserve">а) нагревательные пластинчатые радиационные системы </w:t>
      </w: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eastAsia="en-US"/>
        </w:rPr>
      </w:pPr>
    </w:p>
    <w:p w:rsidR="00B56752" w:rsidRPr="00B56752" w:rsidRDefault="00B56752" w:rsidP="00B56752">
      <w:pPr>
        <w:autoSpaceDE w:val="0"/>
        <w:autoSpaceDN w:val="0"/>
        <w:adjustRightInd w:val="0"/>
        <w:jc w:val="center"/>
        <w:rPr>
          <w:rFonts w:ascii="Arial" w:eastAsiaTheme="minorEastAsia" w:hAnsi="Arial" w:cs="Arial"/>
        </w:rPr>
      </w:pPr>
      <w:r w:rsidRPr="00B56752">
        <w:rPr>
          <w:rFonts w:ascii="Arial" w:eastAsiaTheme="minorEastAsia" w:hAnsi="Arial" w:cs="Arial"/>
          <w:noProof/>
        </w:rPr>
        <w:lastRenderedPageBreak/>
        <w:drawing>
          <wp:inline distT="0" distB="0" distL="0" distR="0" wp14:anchorId="7E104F26" wp14:editId="52B9666E">
            <wp:extent cx="6115050" cy="4181475"/>
            <wp:effectExtent l="0" t="0" r="0" b="9525"/>
            <wp:docPr id="511" name="Рисунок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15050" cy="4181475"/>
                    </a:xfrm>
                    <a:prstGeom prst="rect">
                      <a:avLst/>
                    </a:prstGeom>
                    <a:noFill/>
                    <a:ln>
                      <a:noFill/>
                    </a:ln>
                  </pic:spPr>
                </pic:pic>
              </a:graphicData>
            </a:graphic>
          </wp:inline>
        </w:drawing>
      </w: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val="ru" w:eastAsia="en-US"/>
        </w:rPr>
      </w:pPr>
    </w:p>
    <w:p w:rsidR="00B56752" w:rsidRPr="00343D75" w:rsidRDefault="00B56752" w:rsidP="00B56752">
      <w:pPr>
        <w:autoSpaceDE w:val="0"/>
        <w:autoSpaceDN w:val="0"/>
        <w:adjustRightInd w:val="0"/>
        <w:ind w:firstLine="720"/>
        <w:jc w:val="both"/>
        <w:rPr>
          <w:rFonts w:ascii="Arial" w:eastAsiaTheme="minorEastAsia" w:hAnsi="Arial" w:cs="Arial"/>
          <w:color w:val="000000"/>
          <w:lang w:eastAsia="en-US"/>
        </w:rPr>
      </w:pPr>
      <w:r w:rsidRPr="00343D75">
        <w:rPr>
          <w:rFonts w:ascii="Arial" w:eastAsiaTheme="minorEastAsia" w:hAnsi="Arial" w:cs="Arial"/>
          <w:color w:val="000000"/>
          <w:lang w:val="ru" w:eastAsia="en-US"/>
        </w:rPr>
        <w:t>b) нагревательные трубчатые радиационные непрерывные системы с несколькими горелками,</w:t>
      </w: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eastAsia="en-US"/>
        </w:rPr>
      </w:pPr>
    </w:p>
    <w:p w:rsidR="00B56752" w:rsidRPr="00343D75" w:rsidRDefault="00B56752" w:rsidP="00B56752">
      <w:pPr>
        <w:tabs>
          <w:tab w:val="left" w:pos="3686"/>
        </w:tabs>
        <w:autoSpaceDE w:val="0"/>
        <w:autoSpaceDN w:val="0"/>
        <w:adjustRightInd w:val="0"/>
        <w:ind w:firstLine="720"/>
        <w:jc w:val="both"/>
        <w:rPr>
          <w:rFonts w:ascii="Arial" w:eastAsiaTheme="minorEastAsia" w:hAnsi="Arial" w:cs="Arial"/>
          <w:b/>
          <w:bCs/>
          <w:color w:val="000000"/>
          <w:sz w:val="20"/>
          <w:szCs w:val="20"/>
          <w:lang w:eastAsia="en-US"/>
        </w:rPr>
      </w:pPr>
      <w:r w:rsidRPr="00343D75">
        <w:rPr>
          <w:rFonts w:ascii="Arial" w:eastAsiaTheme="minorEastAsia" w:hAnsi="Arial" w:cs="Arial"/>
          <w:b/>
          <w:bCs/>
          <w:color w:val="000000"/>
          <w:sz w:val="20"/>
          <w:szCs w:val="20"/>
          <w:lang w:val="ru" w:eastAsia="en-US"/>
        </w:rPr>
        <w:t xml:space="preserve">Условные обозначения </w:t>
      </w:r>
    </w:p>
    <w:p w:rsidR="00B56752" w:rsidRPr="00343D75" w:rsidRDefault="00B56752" w:rsidP="00B56752">
      <w:pPr>
        <w:tabs>
          <w:tab w:val="left" w:pos="3686"/>
        </w:tabs>
        <w:autoSpaceDE w:val="0"/>
        <w:autoSpaceDN w:val="0"/>
        <w:adjustRightInd w:val="0"/>
        <w:ind w:firstLine="720"/>
        <w:jc w:val="both"/>
        <w:rPr>
          <w:rFonts w:ascii="Arial" w:eastAsiaTheme="minorEastAsia" w:hAnsi="Arial" w:cs="Arial"/>
          <w:color w:val="000000"/>
          <w:sz w:val="20"/>
          <w:szCs w:val="20"/>
          <w:lang w:eastAsia="en-US"/>
        </w:rPr>
      </w:pPr>
      <w:r w:rsidRPr="00343D75">
        <w:rPr>
          <w:rFonts w:ascii="Arial" w:eastAsiaTheme="minorEastAsia" w:hAnsi="Arial" w:cs="Arial"/>
          <w:color w:val="000000"/>
          <w:sz w:val="20"/>
          <w:szCs w:val="20"/>
          <w:lang w:val="ru" w:eastAsia="en-US"/>
        </w:rPr>
        <w:t>1 нагреватель</w:t>
      </w:r>
    </w:p>
    <w:p w:rsidR="00B56752" w:rsidRPr="00343D75" w:rsidRDefault="00B56752" w:rsidP="00B56752">
      <w:pPr>
        <w:tabs>
          <w:tab w:val="left" w:pos="3686"/>
        </w:tabs>
        <w:autoSpaceDE w:val="0"/>
        <w:autoSpaceDN w:val="0"/>
        <w:adjustRightInd w:val="0"/>
        <w:ind w:firstLine="720"/>
        <w:jc w:val="both"/>
        <w:rPr>
          <w:rFonts w:ascii="Arial" w:eastAsiaTheme="minorEastAsia" w:hAnsi="Arial" w:cs="Arial"/>
          <w:color w:val="000000"/>
          <w:sz w:val="20"/>
          <w:szCs w:val="20"/>
          <w:lang w:eastAsia="en-US"/>
        </w:rPr>
      </w:pPr>
      <w:r w:rsidRPr="00343D75">
        <w:rPr>
          <w:rFonts w:ascii="Arial" w:eastAsiaTheme="minorEastAsia" w:hAnsi="Arial" w:cs="Arial"/>
          <w:color w:val="000000"/>
          <w:sz w:val="20"/>
          <w:szCs w:val="20"/>
          <w:lang w:val="ru" w:eastAsia="en-US"/>
        </w:rPr>
        <w:t>2 радиационные пластины или трубы</w:t>
      </w:r>
    </w:p>
    <w:p w:rsidR="00B56752" w:rsidRPr="00343D75" w:rsidRDefault="00B56752" w:rsidP="00B56752">
      <w:pPr>
        <w:tabs>
          <w:tab w:val="left" w:pos="3686"/>
        </w:tabs>
        <w:autoSpaceDE w:val="0"/>
        <w:autoSpaceDN w:val="0"/>
        <w:adjustRightInd w:val="0"/>
        <w:ind w:firstLine="720"/>
        <w:jc w:val="both"/>
        <w:rPr>
          <w:rFonts w:ascii="Arial" w:eastAsiaTheme="minorEastAsia" w:hAnsi="Arial" w:cs="Arial"/>
          <w:color w:val="000000"/>
          <w:sz w:val="20"/>
          <w:szCs w:val="20"/>
          <w:lang w:eastAsia="en-US"/>
        </w:rPr>
      </w:pPr>
      <w:r w:rsidRPr="00343D75">
        <w:rPr>
          <w:rFonts w:ascii="Arial" w:eastAsiaTheme="minorEastAsia" w:hAnsi="Arial" w:cs="Arial"/>
          <w:color w:val="000000"/>
          <w:sz w:val="20"/>
          <w:szCs w:val="20"/>
          <w:lang w:val="ru" w:eastAsia="en-US"/>
        </w:rPr>
        <w:t>3 радиометр</w:t>
      </w:r>
    </w:p>
    <w:p w:rsidR="00B56752" w:rsidRPr="00343D75" w:rsidRDefault="00B56752" w:rsidP="00B56752">
      <w:pPr>
        <w:tabs>
          <w:tab w:val="left" w:pos="3686"/>
        </w:tabs>
        <w:autoSpaceDE w:val="0"/>
        <w:autoSpaceDN w:val="0"/>
        <w:adjustRightInd w:val="0"/>
        <w:ind w:firstLine="720"/>
        <w:jc w:val="both"/>
        <w:rPr>
          <w:rFonts w:ascii="Arial" w:eastAsiaTheme="minorEastAsia" w:hAnsi="Arial" w:cs="Arial"/>
          <w:color w:val="000000"/>
          <w:sz w:val="20"/>
          <w:szCs w:val="20"/>
          <w:lang w:eastAsia="en-US"/>
        </w:rPr>
      </w:pPr>
      <w:r w:rsidRPr="00343D75">
        <w:rPr>
          <w:rFonts w:ascii="Arial" w:eastAsiaTheme="minorEastAsia" w:hAnsi="Arial" w:cs="Arial"/>
          <w:color w:val="000000"/>
          <w:sz w:val="20"/>
          <w:szCs w:val="20"/>
          <w:lang w:val="ru" w:eastAsia="en-US"/>
        </w:rPr>
        <w:t>4 измерительная сетка на первых 10 м радиационных пластин или труб (10 х 10 см)</w:t>
      </w:r>
    </w:p>
    <w:p w:rsidR="00B56752" w:rsidRPr="00343D75" w:rsidRDefault="00B56752" w:rsidP="00B56752">
      <w:pPr>
        <w:tabs>
          <w:tab w:val="left" w:pos="3686"/>
        </w:tabs>
        <w:autoSpaceDE w:val="0"/>
        <w:autoSpaceDN w:val="0"/>
        <w:adjustRightInd w:val="0"/>
        <w:ind w:firstLine="720"/>
        <w:jc w:val="both"/>
        <w:rPr>
          <w:rFonts w:ascii="Arial" w:eastAsiaTheme="minorEastAsia" w:hAnsi="Arial" w:cs="Arial"/>
          <w:color w:val="000000"/>
          <w:sz w:val="20"/>
          <w:szCs w:val="20"/>
          <w:lang w:eastAsia="en-US"/>
        </w:rPr>
      </w:pPr>
      <w:r w:rsidRPr="00343D75">
        <w:rPr>
          <w:rFonts w:ascii="Arial" w:eastAsiaTheme="minorEastAsia" w:hAnsi="Arial" w:cs="Arial"/>
          <w:color w:val="000000"/>
          <w:sz w:val="20"/>
          <w:szCs w:val="20"/>
          <w:lang w:val="ru" w:eastAsia="en-US"/>
        </w:rPr>
        <w:t>5 измерительная сетка на прямых участках пластин или труб ниже по потоку первых 10 м (10 х 100 см)</w:t>
      </w:r>
    </w:p>
    <w:p w:rsidR="00B56752" w:rsidRPr="00343D75" w:rsidRDefault="00B56752" w:rsidP="00B56752">
      <w:pPr>
        <w:tabs>
          <w:tab w:val="left" w:pos="3686"/>
        </w:tabs>
        <w:autoSpaceDE w:val="0"/>
        <w:autoSpaceDN w:val="0"/>
        <w:adjustRightInd w:val="0"/>
        <w:ind w:firstLine="720"/>
        <w:jc w:val="both"/>
        <w:rPr>
          <w:rFonts w:ascii="Arial" w:eastAsiaTheme="minorEastAsia" w:hAnsi="Arial" w:cs="Arial"/>
          <w:color w:val="000000"/>
          <w:sz w:val="20"/>
          <w:szCs w:val="20"/>
          <w:lang w:eastAsia="en-US"/>
        </w:rPr>
      </w:pPr>
      <w:r w:rsidRPr="00343D75">
        <w:rPr>
          <w:rFonts w:ascii="Arial" w:eastAsiaTheme="minorEastAsia" w:hAnsi="Arial" w:cs="Arial"/>
          <w:color w:val="000000"/>
          <w:sz w:val="20"/>
          <w:szCs w:val="20"/>
          <w:lang w:val="ru" w:eastAsia="en-US"/>
        </w:rPr>
        <w:t xml:space="preserve">6 измерительная сетка под изгибы или 180° концы радиационных пластин или труб (10 х 10 см) </w:t>
      </w:r>
    </w:p>
    <w:p w:rsidR="00B56752" w:rsidRPr="00B56752" w:rsidRDefault="00B56752" w:rsidP="00B56752">
      <w:pPr>
        <w:tabs>
          <w:tab w:val="left" w:pos="3686"/>
        </w:tabs>
        <w:autoSpaceDE w:val="0"/>
        <w:autoSpaceDN w:val="0"/>
        <w:adjustRightInd w:val="0"/>
        <w:ind w:firstLine="720"/>
        <w:jc w:val="both"/>
        <w:rPr>
          <w:rFonts w:ascii="Arial" w:eastAsiaTheme="minorEastAsia" w:hAnsi="Arial" w:cs="Arial"/>
          <w:color w:val="000000"/>
          <w:lang w:eastAsia="en-US"/>
        </w:rPr>
      </w:pPr>
      <w:r w:rsidRPr="00343D75">
        <w:rPr>
          <w:rFonts w:ascii="Arial" w:eastAsiaTheme="minorEastAsia" w:hAnsi="Arial" w:cs="Arial"/>
          <w:color w:val="000000"/>
          <w:sz w:val="20"/>
          <w:szCs w:val="20"/>
          <w:lang w:val="ru" w:eastAsia="en-US"/>
        </w:rPr>
        <w:t>расстояние по вертикали от RRP (базовая плоскость излучения) до MP (плоскость измерения) = 10 см.</w:t>
      </w:r>
    </w:p>
    <w:p w:rsidR="00B56752" w:rsidRPr="00B56752" w:rsidRDefault="00B56752" w:rsidP="00B56752">
      <w:pPr>
        <w:autoSpaceDE w:val="0"/>
        <w:autoSpaceDN w:val="0"/>
        <w:adjustRightInd w:val="0"/>
        <w:jc w:val="center"/>
        <w:rPr>
          <w:rFonts w:ascii="Arial" w:eastAsiaTheme="minorEastAsia" w:hAnsi="Arial" w:cs="Arial"/>
          <w:b/>
          <w:bCs/>
          <w:color w:val="000000"/>
          <w:lang w:val="ru" w:eastAsia="en-US"/>
        </w:rPr>
      </w:pPr>
    </w:p>
    <w:p w:rsidR="00B56752" w:rsidRPr="00343D75" w:rsidRDefault="00B56752" w:rsidP="00B56752">
      <w:pPr>
        <w:autoSpaceDE w:val="0"/>
        <w:autoSpaceDN w:val="0"/>
        <w:adjustRightInd w:val="0"/>
        <w:jc w:val="center"/>
        <w:rPr>
          <w:rFonts w:ascii="Arial" w:eastAsiaTheme="minorEastAsia" w:hAnsi="Arial" w:cs="Arial"/>
          <w:color w:val="000000"/>
          <w:lang w:eastAsia="en-US"/>
        </w:rPr>
      </w:pPr>
      <w:r w:rsidRPr="00343D75">
        <w:rPr>
          <w:rFonts w:ascii="Arial" w:eastAsiaTheme="minorEastAsia" w:hAnsi="Arial" w:cs="Arial"/>
          <w:color w:val="000000"/>
          <w:lang w:val="ru" w:eastAsia="en-US"/>
        </w:rPr>
        <w:t>Рисунок 1</w:t>
      </w:r>
      <w:r w:rsidR="00343D75" w:rsidRPr="00343D75">
        <w:rPr>
          <w:rFonts w:ascii="Arial" w:eastAsiaTheme="minorEastAsia" w:hAnsi="Arial" w:cs="Arial"/>
          <w:color w:val="000000"/>
          <w:lang w:eastAsia="en-US"/>
        </w:rPr>
        <w:t xml:space="preserve"> – </w:t>
      </w:r>
      <w:r w:rsidRPr="00343D75">
        <w:rPr>
          <w:rFonts w:ascii="Arial" w:eastAsiaTheme="minorEastAsia" w:hAnsi="Arial" w:cs="Arial"/>
          <w:color w:val="000000"/>
          <w:lang w:val="ru" w:eastAsia="en-US"/>
        </w:rPr>
        <w:t>Положение плоскости измерения (MP)</w:t>
      </w:r>
    </w:p>
    <w:p w:rsidR="00B56752" w:rsidRPr="00B56752" w:rsidRDefault="00B56752" w:rsidP="00B56752">
      <w:pPr>
        <w:autoSpaceDE w:val="0"/>
        <w:autoSpaceDN w:val="0"/>
        <w:adjustRightInd w:val="0"/>
        <w:jc w:val="both"/>
        <w:rPr>
          <w:rFonts w:ascii="Arial" w:eastAsiaTheme="minorEastAsia" w:hAnsi="Arial" w:cs="Arial"/>
          <w:b/>
          <w:bCs/>
          <w:color w:val="000000"/>
          <w:lang w:eastAsia="en-US"/>
        </w:rPr>
      </w:pPr>
    </w:p>
    <w:p w:rsidR="00B56752" w:rsidRPr="00343D75" w:rsidRDefault="00B56752" w:rsidP="00343D75">
      <w:pPr>
        <w:autoSpaceDE w:val="0"/>
        <w:autoSpaceDN w:val="0"/>
        <w:adjustRightInd w:val="0"/>
        <w:ind w:firstLine="720"/>
        <w:jc w:val="both"/>
        <w:rPr>
          <w:rFonts w:ascii="Arial" w:eastAsiaTheme="minorEastAsia" w:hAnsi="Arial" w:cs="Arial"/>
          <w:b/>
          <w:bCs/>
          <w:color w:val="000000"/>
          <w:lang w:eastAsia="en-US"/>
        </w:rPr>
      </w:pPr>
      <w:r w:rsidRPr="00343D75">
        <w:rPr>
          <w:rFonts w:ascii="Arial" w:eastAsiaTheme="minorEastAsia" w:hAnsi="Arial" w:cs="Arial"/>
          <w:color w:val="000000"/>
          <w:lang w:val="ru" w:eastAsia="en-US"/>
        </w:rPr>
        <w:t>3.6.7</w:t>
      </w:r>
      <w:r w:rsidR="00343D75">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базовая плоскость излучения</w:t>
      </w:r>
      <w:r w:rsidR="00396D28">
        <w:rPr>
          <w:rFonts w:ascii="Arial" w:eastAsiaTheme="minorEastAsia" w:hAnsi="Arial" w:cs="Arial"/>
          <w:b/>
          <w:bCs/>
          <w:color w:val="000000"/>
          <w:lang w:val="ru" w:eastAsia="en-US"/>
        </w:rPr>
        <w:t>;</w:t>
      </w:r>
      <w:r w:rsidRPr="00B56752">
        <w:rPr>
          <w:rFonts w:ascii="Arial" w:eastAsiaTheme="minorEastAsia" w:hAnsi="Arial" w:cs="Arial"/>
          <w:b/>
          <w:bCs/>
          <w:color w:val="000000"/>
          <w:lang w:val="ru" w:eastAsia="en-US"/>
        </w:rPr>
        <w:t xml:space="preserve"> </w:t>
      </w:r>
      <w:r w:rsidR="00396D28" w:rsidRPr="00396D28">
        <w:rPr>
          <w:rFonts w:ascii="Arial" w:eastAsiaTheme="minorEastAsia" w:hAnsi="Arial" w:cs="Arial"/>
          <w:color w:val="000000"/>
          <w:lang w:val="ru" w:eastAsia="en-US"/>
        </w:rPr>
        <w:t>БПИ</w:t>
      </w:r>
      <w:r w:rsidR="00343D75">
        <w:rPr>
          <w:rFonts w:ascii="Arial" w:eastAsiaTheme="minorEastAsia" w:hAnsi="Arial" w:cs="Arial"/>
          <w:b/>
          <w:bCs/>
          <w:color w:val="000000"/>
          <w:lang w:eastAsia="en-US"/>
        </w:rPr>
        <w:t xml:space="preserve"> </w:t>
      </w:r>
      <w:r w:rsidR="00343D75" w:rsidRPr="00343D75">
        <w:rPr>
          <w:rFonts w:ascii="Arial" w:eastAsiaTheme="minorEastAsia" w:hAnsi="Arial" w:cs="Arial"/>
          <w:color w:val="000000"/>
          <w:lang w:eastAsia="en-US"/>
        </w:rPr>
        <w:t>(radiation reference plane</w:t>
      </w:r>
      <w:r w:rsidR="00396D28">
        <w:rPr>
          <w:rFonts w:ascii="Arial" w:eastAsiaTheme="minorEastAsia" w:hAnsi="Arial" w:cs="Arial"/>
          <w:color w:val="000000"/>
          <w:lang w:eastAsia="en-US"/>
        </w:rPr>
        <w:t xml:space="preserve">; </w:t>
      </w:r>
      <w:r w:rsidR="00343D75" w:rsidRPr="00343D75">
        <w:rPr>
          <w:rFonts w:ascii="Arial" w:eastAsiaTheme="minorEastAsia" w:hAnsi="Arial" w:cs="Arial"/>
          <w:color w:val="000000"/>
          <w:lang w:eastAsia="en-US"/>
        </w:rPr>
        <w:t>RRP):</w:t>
      </w:r>
      <w:r w:rsidR="00343D75">
        <w:rPr>
          <w:rFonts w:ascii="Arial" w:eastAsiaTheme="minorEastAsia" w:hAnsi="Arial" w:cs="Arial"/>
          <w:b/>
          <w:bCs/>
          <w:color w:val="000000"/>
          <w:lang w:eastAsia="en-US"/>
        </w:rPr>
        <w:t xml:space="preserve"> </w:t>
      </w:r>
      <w:r w:rsidR="00343D75">
        <w:rPr>
          <w:rFonts w:ascii="Arial" w:eastAsiaTheme="minorEastAsia" w:hAnsi="Arial" w:cs="Arial"/>
          <w:color w:val="000000"/>
          <w:lang w:val="ru" w:eastAsia="en-US"/>
        </w:rPr>
        <w:t>П</w:t>
      </w:r>
      <w:r w:rsidRPr="00B56752">
        <w:rPr>
          <w:rFonts w:ascii="Arial" w:eastAsiaTheme="minorEastAsia" w:hAnsi="Arial" w:cs="Arial"/>
          <w:color w:val="000000"/>
          <w:lang w:val="ru" w:eastAsia="en-US"/>
        </w:rPr>
        <w:t>лоская горизонтальная поверхность, ограниченная нижним краем отражателя или корпуса, или, в случае, если излучающие части выступают ниже этого нижнего края отражателя, плоская горизонтальная поверхность, касающаяся самой нижней излучающей части</w:t>
      </w:r>
      <w:r w:rsidR="00343D75">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color w:val="000000"/>
          <w:lang w:val="ru" w:eastAsia="en-US"/>
        </w:rPr>
      </w:pPr>
    </w:p>
    <w:p w:rsidR="00B56752" w:rsidRPr="00343D75" w:rsidRDefault="00343D75" w:rsidP="00B56752">
      <w:pPr>
        <w:autoSpaceDE w:val="0"/>
        <w:autoSpaceDN w:val="0"/>
        <w:adjustRightInd w:val="0"/>
        <w:ind w:firstLine="720"/>
        <w:jc w:val="both"/>
        <w:rPr>
          <w:rFonts w:ascii="Arial" w:eastAsiaTheme="minorEastAsia" w:hAnsi="Arial" w:cs="Arial"/>
          <w:color w:val="000000"/>
          <w:sz w:val="20"/>
          <w:szCs w:val="20"/>
          <w:lang w:val="ru" w:eastAsia="en-US"/>
        </w:rPr>
      </w:pPr>
      <w:r w:rsidRPr="00343D75">
        <w:rPr>
          <w:rFonts w:ascii="Arial" w:eastAsiaTheme="minorEastAsia" w:hAnsi="Arial" w:cs="Arial"/>
          <w:color w:val="000000"/>
          <w:spacing w:val="20"/>
          <w:sz w:val="20"/>
          <w:szCs w:val="20"/>
          <w:lang w:val="ru" w:eastAsia="en-US"/>
        </w:rPr>
        <w:t>Примечание –</w:t>
      </w:r>
      <w:r w:rsidR="00B56752" w:rsidRPr="00343D75">
        <w:rPr>
          <w:rFonts w:ascii="Arial" w:eastAsiaTheme="minorEastAsia" w:hAnsi="Arial" w:cs="Arial"/>
          <w:color w:val="000000"/>
          <w:sz w:val="20"/>
          <w:szCs w:val="20"/>
          <w:lang w:val="ru" w:eastAsia="en-US"/>
        </w:rPr>
        <w:t xml:space="preserve"> См. </w:t>
      </w:r>
      <w:r w:rsidRPr="00343D75">
        <w:rPr>
          <w:rFonts w:ascii="Arial" w:eastAsiaTheme="minorEastAsia" w:hAnsi="Arial" w:cs="Arial"/>
          <w:color w:val="000000"/>
          <w:sz w:val="20"/>
          <w:szCs w:val="20"/>
          <w:lang w:val="ru" w:eastAsia="en-US"/>
        </w:rPr>
        <w:t>р</w:t>
      </w:r>
      <w:r w:rsidR="00B56752" w:rsidRPr="00343D75">
        <w:rPr>
          <w:rFonts w:ascii="Arial" w:eastAsiaTheme="minorEastAsia" w:hAnsi="Arial" w:cs="Arial"/>
          <w:color w:val="000000"/>
          <w:sz w:val="20"/>
          <w:szCs w:val="20"/>
          <w:lang w:val="ru" w:eastAsia="en-US"/>
        </w:rPr>
        <w:t>ис</w:t>
      </w:r>
      <w:r w:rsidRPr="00343D75">
        <w:rPr>
          <w:rFonts w:ascii="Arial" w:eastAsiaTheme="minorEastAsia" w:hAnsi="Arial" w:cs="Arial"/>
          <w:color w:val="000000"/>
          <w:sz w:val="20"/>
          <w:szCs w:val="20"/>
          <w:lang w:val="ru" w:eastAsia="en-US"/>
        </w:rPr>
        <w:t xml:space="preserve">унки </w:t>
      </w:r>
      <w:r w:rsidR="00B56752" w:rsidRPr="00343D75">
        <w:rPr>
          <w:rFonts w:ascii="Arial" w:eastAsiaTheme="minorEastAsia" w:hAnsi="Arial" w:cs="Arial"/>
          <w:color w:val="000000"/>
          <w:sz w:val="20"/>
          <w:szCs w:val="20"/>
          <w:lang w:val="ru" w:eastAsia="en-US"/>
        </w:rPr>
        <w:t>2а и 2b.</w:t>
      </w:r>
    </w:p>
    <w:p w:rsidR="00B56752" w:rsidRPr="00B56752" w:rsidRDefault="00B56752" w:rsidP="00B56752">
      <w:pPr>
        <w:autoSpaceDE w:val="0"/>
        <w:autoSpaceDN w:val="0"/>
        <w:adjustRightInd w:val="0"/>
        <w:ind w:firstLine="720"/>
        <w:jc w:val="both"/>
        <w:rPr>
          <w:rFonts w:ascii="Arial" w:eastAsiaTheme="minorEastAsia" w:hAnsi="Arial" w:cs="Arial"/>
          <w:color w:val="000000"/>
          <w:lang w:eastAsia="en-US"/>
        </w:rPr>
      </w:pPr>
    </w:p>
    <w:p w:rsidR="00B56752" w:rsidRPr="00B56752" w:rsidRDefault="00B56752" w:rsidP="00B56752">
      <w:pPr>
        <w:autoSpaceDE w:val="0"/>
        <w:autoSpaceDN w:val="0"/>
        <w:adjustRightInd w:val="0"/>
        <w:jc w:val="center"/>
        <w:rPr>
          <w:rFonts w:ascii="Arial" w:eastAsiaTheme="minorEastAsia" w:hAnsi="Arial" w:cs="Arial"/>
          <w:b/>
          <w:bCs/>
          <w:color w:val="000000"/>
          <w:lang w:eastAsia="en-US"/>
        </w:rPr>
      </w:pPr>
      <w:r w:rsidRPr="00B56752">
        <w:rPr>
          <w:rFonts w:ascii="Arial" w:eastAsiaTheme="minorEastAsia" w:hAnsi="Arial" w:cs="Arial"/>
          <w:b/>
          <w:bCs/>
          <w:noProof/>
          <w:color w:val="000000"/>
        </w:rPr>
        <w:lastRenderedPageBreak/>
        <w:drawing>
          <wp:inline distT="0" distB="0" distL="0" distR="0" wp14:anchorId="2D9B6D18" wp14:editId="3EB4F11C">
            <wp:extent cx="5581650" cy="3038475"/>
            <wp:effectExtent l="0" t="0" r="0" b="9525"/>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81650" cy="3038475"/>
                    </a:xfrm>
                    <a:prstGeom prst="rect">
                      <a:avLst/>
                    </a:prstGeom>
                    <a:noFill/>
                    <a:ln>
                      <a:noFill/>
                    </a:ln>
                  </pic:spPr>
                </pic:pic>
              </a:graphicData>
            </a:graphic>
          </wp:inline>
        </w:drawing>
      </w:r>
    </w:p>
    <w:p w:rsidR="00B56752" w:rsidRPr="00B56752" w:rsidRDefault="00B56752" w:rsidP="00B56752">
      <w:pPr>
        <w:autoSpaceDE w:val="0"/>
        <w:autoSpaceDN w:val="0"/>
        <w:adjustRightInd w:val="0"/>
        <w:jc w:val="center"/>
        <w:rPr>
          <w:rFonts w:ascii="Arial" w:eastAsiaTheme="minorEastAsia" w:hAnsi="Arial" w:cs="Arial"/>
          <w:b/>
          <w:bCs/>
          <w:color w:val="000000"/>
          <w:lang w:val="ru" w:eastAsia="en-US"/>
        </w:rPr>
      </w:pPr>
    </w:p>
    <w:p w:rsidR="00B56752" w:rsidRPr="00A259EA" w:rsidRDefault="00B56752" w:rsidP="00B56752">
      <w:pPr>
        <w:autoSpaceDE w:val="0"/>
        <w:autoSpaceDN w:val="0"/>
        <w:adjustRightInd w:val="0"/>
        <w:jc w:val="center"/>
        <w:rPr>
          <w:rFonts w:ascii="Arial" w:eastAsiaTheme="minorEastAsia" w:hAnsi="Arial" w:cs="Arial"/>
          <w:color w:val="000000"/>
          <w:lang w:val="ru" w:eastAsia="en-US"/>
        </w:rPr>
      </w:pPr>
      <w:r w:rsidRPr="00A259EA">
        <w:rPr>
          <w:rFonts w:ascii="Arial" w:eastAsiaTheme="minorEastAsia" w:hAnsi="Arial" w:cs="Arial"/>
          <w:color w:val="000000"/>
          <w:lang w:val="ru" w:eastAsia="en-US"/>
        </w:rPr>
        <w:t>а) нагревательные пластинчатые радиационные системы</w:t>
      </w:r>
    </w:p>
    <w:p w:rsidR="00B56752" w:rsidRPr="00B56752" w:rsidRDefault="00B56752" w:rsidP="00B56752">
      <w:pPr>
        <w:autoSpaceDE w:val="0"/>
        <w:autoSpaceDN w:val="0"/>
        <w:adjustRightInd w:val="0"/>
        <w:jc w:val="center"/>
        <w:rPr>
          <w:rFonts w:ascii="Arial" w:eastAsiaTheme="minorEastAsia" w:hAnsi="Arial" w:cs="Arial"/>
          <w:b/>
          <w:bCs/>
          <w:color w:val="000000"/>
          <w:lang w:eastAsia="en-US"/>
        </w:rPr>
      </w:pPr>
    </w:p>
    <w:p w:rsidR="00B56752" w:rsidRPr="00B56752" w:rsidRDefault="00B56752" w:rsidP="00B56752">
      <w:pPr>
        <w:autoSpaceDE w:val="0"/>
        <w:autoSpaceDN w:val="0"/>
        <w:adjustRightInd w:val="0"/>
        <w:jc w:val="both"/>
        <w:rPr>
          <w:rFonts w:ascii="Arial" w:eastAsiaTheme="minorEastAsia" w:hAnsi="Arial" w:cs="Arial"/>
          <w:b/>
          <w:bCs/>
          <w:color w:val="000000"/>
          <w:lang w:val="ru" w:eastAsia="en-US"/>
        </w:rPr>
      </w:pPr>
      <w:r w:rsidRPr="00B56752">
        <w:rPr>
          <w:rFonts w:ascii="Arial" w:eastAsiaTheme="minorEastAsia" w:hAnsi="Arial" w:cs="Arial"/>
          <w:b/>
          <w:bCs/>
          <w:noProof/>
          <w:color w:val="000000"/>
        </w:rPr>
        <w:drawing>
          <wp:inline distT="0" distB="0" distL="0" distR="0" wp14:anchorId="3E928C46" wp14:editId="171C2FC0">
            <wp:extent cx="5895975" cy="2600325"/>
            <wp:effectExtent l="0" t="0" r="9525" b="9525"/>
            <wp:docPr id="87" name="Рисунок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95975" cy="2600325"/>
                    </a:xfrm>
                    <a:prstGeom prst="rect">
                      <a:avLst/>
                    </a:prstGeom>
                    <a:noFill/>
                    <a:ln>
                      <a:noFill/>
                    </a:ln>
                  </pic:spPr>
                </pic:pic>
              </a:graphicData>
            </a:graphic>
          </wp:inline>
        </w:drawing>
      </w:r>
    </w:p>
    <w:p w:rsidR="00B56752" w:rsidRPr="00B56752" w:rsidRDefault="00B56752" w:rsidP="00B56752">
      <w:pPr>
        <w:autoSpaceDE w:val="0"/>
        <w:autoSpaceDN w:val="0"/>
        <w:adjustRightInd w:val="0"/>
        <w:jc w:val="both"/>
        <w:rPr>
          <w:rFonts w:ascii="Arial" w:eastAsiaTheme="minorEastAsia" w:hAnsi="Arial" w:cs="Arial"/>
          <w:b/>
          <w:bCs/>
          <w:color w:val="000000"/>
          <w:lang w:val="ru" w:eastAsia="en-US"/>
        </w:rPr>
      </w:pPr>
    </w:p>
    <w:p w:rsidR="00B56752" w:rsidRPr="00B56752" w:rsidRDefault="00B56752" w:rsidP="00B56752">
      <w:pPr>
        <w:autoSpaceDE w:val="0"/>
        <w:autoSpaceDN w:val="0"/>
        <w:adjustRightInd w:val="0"/>
        <w:jc w:val="right"/>
        <w:rPr>
          <w:rFonts w:ascii="Arial" w:eastAsiaTheme="minorEastAsia" w:hAnsi="Arial" w:cs="Arial"/>
          <w:b/>
          <w:bCs/>
          <w:color w:val="000000"/>
          <w:lang w:val="ru" w:eastAsia="en-US"/>
        </w:rPr>
      </w:pPr>
    </w:p>
    <w:p w:rsidR="00B56752" w:rsidRPr="00A259EA" w:rsidRDefault="00B56752" w:rsidP="00B56752">
      <w:pPr>
        <w:autoSpaceDE w:val="0"/>
        <w:autoSpaceDN w:val="0"/>
        <w:adjustRightInd w:val="0"/>
        <w:jc w:val="center"/>
        <w:rPr>
          <w:rFonts w:ascii="Arial" w:eastAsiaTheme="minorEastAsia" w:hAnsi="Arial" w:cs="Arial"/>
          <w:color w:val="000000"/>
          <w:lang w:eastAsia="en-US"/>
        </w:rPr>
      </w:pPr>
      <w:r w:rsidRPr="00A259EA">
        <w:rPr>
          <w:rFonts w:ascii="Arial" w:eastAsiaTheme="minorEastAsia" w:hAnsi="Arial" w:cs="Arial"/>
          <w:color w:val="000000"/>
          <w:lang w:val="ru" w:eastAsia="en-US"/>
        </w:rPr>
        <w:t>b) нагревательные трубчатые радиационные непрерывные системы с несколькими горелками,</w:t>
      </w:r>
    </w:p>
    <w:p w:rsidR="00B56752" w:rsidRPr="00B56752" w:rsidRDefault="00B56752" w:rsidP="00B56752">
      <w:pPr>
        <w:autoSpaceDE w:val="0"/>
        <w:autoSpaceDN w:val="0"/>
        <w:adjustRightInd w:val="0"/>
        <w:jc w:val="both"/>
        <w:rPr>
          <w:rFonts w:ascii="Arial" w:eastAsiaTheme="minorEastAsia" w:hAnsi="Arial" w:cs="Arial"/>
          <w:b/>
          <w:bCs/>
          <w:color w:val="000000"/>
          <w:lang w:eastAsia="en-US"/>
        </w:rPr>
      </w:pPr>
    </w:p>
    <w:p w:rsidR="00B56752" w:rsidRPr="00A259EA" w:rsidRDefault="00B56752" w:rsidP="00B56752">
      <w:pPr>
        <w:autoSpaceDE w:val="0"/>
        <w:autoSpaceDN w:val="0"/>
        <w:adjustRightInd w:val="0"/>
        <w:ind w:firstLine="720"/>
        <w:jc w:val="both"/>
        <w:rPr>
          <w:rFonts w:ascii="Arial" w:eastAsiaTheme="minorEastAsia" w:hAnsi="Arial" w:cs="Arial"/>
          <w:b/>
          <w:bCs/>
          <w:color w:val="000000"/>
          <w:sz w:val="20"/>
          <w:szCs w:val="20"/>
          <w:lang w:eastAsia="en-US"/>
        </w:rPr>
      </w:pPr>
      <w:r w:rsidRPr="00A259EA">
        <w:rPr>
          <w:rFonts w:ascii="Arial" w:eastAsiaTheme="minorEastAsia" w:hAnsi="Arial" w:cs="Arial"/>
          <w:b/>
          <w:bCs/>
          <w:color w:val="000000"/>
          <w:sz w:val="20"/>
          <w:szCs w:val="20"/>
          <w:lang w:val="ru" w:eastAsia="en-US"/>
        </w:rPr>
        <w:t xml:space="preserve">Условные обозначения </w:t>
      </w:r>
    </w:p>
    <w:p w:rsidR="00B56752" w:rsidRPr="00A259EA" w:rsidRDefault="00B56752" w:rsidP="00B56752">
      <w:pPr>
        <w:autoSpaceDE w:val="0"/>
        <w:autoSpaceDN w:val="0"/>
        <w:adjustRightInd w:val="0"/>
        <w:ind w:firstLine="720"/>
        <w:jc w:val="both"/>
        <w:rPr>
          <w:rFonts w:ascii="Arial" w:eastAsiaTheme="minorEastAsia" w:hAnsi="Arial" w:cs="Arial"/>
          <w:color w:val="000000"/>
          <w:sz w:val="20"/>
          <w:szCs w:val="20"/>
          <w:lang w:eastAsia="en-US"/>
        </w:rPr>
      </w:pPr>
      <w:r w:rsidRPr="00A259EA">
        <w:rPr>
          <w:rFonts w:ascii="Arial" w:eastAsiaTheme="minorEastAsia" w:hAnsi="Arial" w:cs="Arial"/>
          <w:color w:val="000000"/>
          <w:sz w:val="20"/>
          <w:szCs w:val="20"/>
          <w:lang w:val="ru" w:eastAsia="en-US"/>
        </w:rPr>
        <w:t xml:space="preserve">Плоскость эмиттера излучения REP Базовая плоскость излучения RRP </w:t>
      </w:r>
    </w:p>
    <w:p w:rsidR="00B56752" w:rsidRPr="00A259EA" w:rsidRDefault="00B56752" w:rsidP="00B56752">
      <w:pPr>
        <w:autoSpaceDE w:val="0"/>
        <w:autoSpaceDN w:val="0"/>
        <w:adjustRightInd w:val="0"/>
        <w:ind w:firstLine="720"/>
        <w:jc w:val="both"/>
        <w:rPr>
          <w:rFonts w:ascii="Arial" w:eastAsiaTheme="minorEastAsia" w:hAnsi="Arial" w:cs="Arial"/>
          <w:color w:val="000000"/>
          <w:sz w:val="20"/>
          <w:szCs w:val="20"/>
          <w:lang w:eastAsia="en-US"/>
        </w:rPr>
      </w:pPr>
      <w:r w:rsidRPr="00A259EA">
        <w:rPr>
          <w:rFonts w:ascii="Arial" w:eastAsiaTheme="minorEastAsia" w:hAnsi="Arial" w:cs="Arial"/>
          <w:color w:val="000000"/>
          <w:sz w:val="20"/>
          <w:szCs w:val="20"/>
          <w:lang w:val="ru" w:eastAsia="en-US"/>
        </w:rPr>
        <w:t>Плоскость измерения МР</w:t>
      </w:r>
    </w:p>
    <w:p w:rsidR="00B56752" w:rsidRPr="00A259EA" w:rsidRDefault="00B56752" w:rsidP="00B56752">
      <w:pPr>
        <w:autoSpaceDE w:val="0"/>
        <w:autoSpaceDN w:val="0"/>
        <w:adjustRightInd w:val="0"/>
        <w:ind w:firstLine="720"/>
        <w:jc w:val="both"/>
        <w:rPr>
          <w:rFonts w:ascii="Arial" w:eastAsiaTheme="minorEastAsia" w:hAnsi="Arial" w:cs="Arial"/>
          <w:color w:val="000000"/>
          <w:sz w:val="20"/>
          <w:szCs w:val="20"/>
          <w:lang w:eastAsia="en-US"/>
        </w:rPr>
      </w:pPr>
      <w:r w:rsidRPr="00A259EA">
        <w:rPr>
          <w:rFonts w:ascii="Arial" w:eastAsiaTheme="minorEastAsia" w:hAnsi="Arial" w:cs="Arial"/>
          <w:color w:val="000000"/>
          <w:sz w:val="20"/>
          <w:szCs w:val="20"/>
          <w:lang w:val="ru" w:eastAsia="en-US"/>
        </w:rPr>
        <w:t>R</w:t>
      </w:r>
      <w:r w:rsidRPr="00A259EA">
        <w:rPr>
          <w:rFonts w:ascii="Arial" w:eastAsiaTheme="minorEastAsia" w:hAnsi="Arial" w:cs="Arial"/>
          <w:color w:val="000000"/>
          <w:sz w:val="20"/>
          <w:szCs w:val="20"/>
          <w:vertAlign w:val="subscript"/>
          <w:lang w:val="ru" w:eastAsia="en-US"/>
        </w:rPr>
        <w:t>tube</w:t>
      </w:r>
      <w:r w:rsidRPr="00A259EA">
        <w:rPr>
          <w:rFonts w:ascii="Arial" w:eastAsiaTheme="minorEastAsia" w:hAnsi="Arial" w:cs="Arial"/>
          <w:color w:val="000000"/>
          <w:sz w:val="20"/>
          <w:szCs w:val="20"/>
          <w:lang w:val="ru" w:eastAsia="en-US"/>
        </w:rPr>
        <w:t xml:space="preserve"> радиус радиационной трубы радиационной пластины в (см)</w:t>
      </w:r>
    </w:p>
    <w:p w:rsidR="00B56752" w:rsidRPr="00A259EA" w:rsidRDefault="00B56752" w:rsidP="00B56752">
      <w:pPr>
        <w:autoSpaceDE w:val="0"/>
        <w:autoSpaceDN w:val="0"/>
        <w:adjustRightInd w:val="0"/>
        <w:ind w:firstLine="720"/>
        <w:jc w:val="both"/>
        <w:rPr>
          <w:rFonts w:ascii="Arial" w:eastAsiaTheme="minorEastAsia" w:hAnsi="Arial" w:cs="Arial"/>
          <w:color w:val="000000"/>
          <w:sz w:val="20"/>
          <w:szCs w:val="20"/>
          <w:lang w:eastAsia="en-US"/>
        </w:rPr>
      </w:pPr>
      <w:r w:rsidRPr="00A259EA">
        <w:rPr>
          <w:rFonts w:ascii="Arial" w:eastAsiaTheme="minorEastAsia" w:hAnsi="Arial" w:cs="Arial"/>
          <w:color w:val="000000"/>
          <w:sz w:val="20"/>
          <w:szCs w:val="20"/>
          <w:lang w:val="ru" w:eastAsia="en-US"/>
        </w:rPr>
        <w:t>d расстояние по вертикали между плоскостью эмиттера излучения и плоскостью измерения в (см) для расчета параметра d, см. уравнение L.3, приложение L</w:t>
      </w:r>
    </w:p>
    <w:p w:rsidR="00B56752" w:rsidRPr="00A259EA" w:rsidRDefault="00B56752" w:rsidP="00B56752">
      <w:pPr>
        <w:autoSpaceDE w:val="0"/>
        <w:autoSpaceDN w:val="0"/>
        <w:adjustRightInd w:val="0"/>
        <w:ind w:firstLine="720"/>
        <w:jc w:val="both"/>
        <w:rPr>
          <w:rFonts w:ascii="Arial" w:eastAsiaTheme="minorEastAsia" w:hAnsi="Arial" w:cs="Arial"/>
          <w:color w:val="000000"/>
          <w:sz w:val="20"/>
          <w:szCs w:val="20"/>
          <w:lang w:eastAsia="en-US"/>
        </w:rPr>
      </w:pPr>
      <w:r w:rsidRPr="00A259EA">
        <w:rPr>
          <w:rFonts w:ascii="Arial" w:eastAsiaTheme="minorEastAsia" w:hAnsi="Arial" w:cs="Arial"/>
          <w:noProof/>
          <w:color w:val="000000"/>
          <w:sz w:val="20"/>
          <w:szCs w:val="20"/>
        </w:rPr>
        <w:drawing>
          <wp:inline distT="0" distB="0" distL="0" distR="0" wp14:anchorId="2F6095D1" wp14:editId="27604E31">
            <wp:extent cx="171450" cy="161925"/>
            <wp:effectExtent l="0" t="0" r="0" b="9525"/>
            <wp:docPr id="113" name="Рисунок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1450" cy="161925"/>
                    </a:xfrm>
                    <a:prstGeom prst="rect">
                      <a:avLst/>
                    </a:prstGeom>
                    <a:noFill/>
                    <a:ln>
                      <a:noFill/>
                    </a:ln>
                  </pic:spPr>
                </pic:pic>
              </a:graphicData>
            </a:graphic>
          </wp:inline>
        </w:drawing>
      </w:r>
      <w:r w:rsidRPr="00A259EA">
        <w:rPr>
          <w:rFonts w:ascii="Arial" w:eastAsiaTheme="minorEastAsia" w:hAnsi="Arial" w:cs="Arial"/>
          <w:color w:val="000000"/>
          <w:sz w:val="20"/>
          <w:szCs w:val="20"/>
          <w:lang w:val="ru" w:eastAsia="en-US"/>
        </w:rPr>
        <w:t xml:space="preserve"> угол (от 0° до 90°) для расчета параметра C по уравнению L.3, Приложение L.</w:t>
      </w:r>
    </w:p>
    <w:p w:rsidR="00B56752" w:rsidRPr="00A259EA" w:rsidRDefault="00B56752" w:rsidP="00B56752">
      <w:pPr>
        <w:autoSpaceDE w:val="0"/>
        <w:autoSpaceDN w:val="0"/>
        <w:adjustRightInd w:val="0"/>
        <w:ind w:firstLine="720"/>
        <w:jc w:val="both"/>
        <w:rPr>
          <w:rFonts w:ascii="Arial" w:eastAsiaTheme="minorEastAsia" w:hAnsi="Arial" w:cs="Arial"/>
          <w:color w:val="000000"/>
          <w:sz w:val="20"/>
          <w:szCs w:val="20"/>
          <w:lang w:eastAsia="en-US"/>
        </w:rPr>
      </w:pPr>
      <w:r w:rsidRPr="00A259EA">
        <w:rPr>
          <w:rFonts w:ascii="Arial" w:eastAsiaTheme="minorEastAsia" w:hAnsi="Arial" w:cs="Arial"/>
          <w:color w:val="000000"/>
          <w:sz w:val="20"/>
          <w:szCs w:val="20"/>
          <w:lang w:val="ru" w:eastAsia="en-US"/>
        </w:rPr>
        <w:t>1 радиационная пластина или непрерывная радиационная труба</w:t>
      </w:r>
    </w:p>
    <w:p w:rsidR="00B56752" w:rsidRPr="00A259EA" w:rsidRDefault="00B56752" w:rsidP="00B56752">
      <w:pPr>
        <w:autoSpaceDE w:val="0"/>
        <w:autoSpaceDN w:val="0"/>
        <w:adjustRightInd w:val="0"/>
        <w:ind w:firstLine="720"/>
        <w:jc w:val="both"/>
        <w:rPr>
          <w:rFonts w:ascii="Arial" w:eastAsiaTheme="minorEastAsia" w:hAnsi="Arial" w:cs="Arial"/>
          <w:color w:val="000000"/>
          <w:sz w:val="20"/>
          <w:szCs w:val="20"/>
          <w:lang w:eastAsia="en-US"/>
        </w:rPr>
      </w:pPr>
      <w:r w:rsidRPr="00A259EA">
        <w:rPr>
          <w:rFonts w:ascii="Arial" w:eastAsiaTheme="minorEastAsia" w:hAnsi="Arial" w:cs="Arial"/>
          <w:color w:val="000000"/>
          <w:sz w:val="20"/>
          <w:szCs w:val="20"/>
          <w:lang w:val="ru" w:eastAsia="en-US"/>
        </w:rPr>
        <w:t>2 радиометр</w:t>
      </w:r>
    </w:p>
    <w:p w:rsidR="00B56752" w:rsidRPr="00B56752" w:rsidRDefault="00B56752" w:rsidP="00B56752">
      <w:pPr>
        <w:autoSpaceDE w:val="0"/>
        <w:autoSpaceDN w:val="0"/>
        <w:adjustRightInd w:val="0"/>
        <w:jc w:val="both"/>
        <w:rPr>
          <w:rFonts w:ascii="Arial" w:eastAsiaTheme="minorEastAsia" w:hAnsi="Arial" w:cs="Arial"/>
          <w:b/>
          <w:bCs/>
          <w:color w:val="000000"/>
          <w:lang w:eastAsia="en-US"/>
        </w:rPr>
      </w:pPr>
    </w:p>
    <w:p w:rsidR="00B56752" w:rsidRPr="00A259EA" w:rsidRDefault="00B56752" w:rsidP="00B56752">
      <w:pPr>
        <w:autoSpaceDE w:val="0"/>
        <w:autoSpaceDN w:val="0"/>
        <w:adjustRightInd w:val="0"/>
        <w:jc w:val="center"/>
        <w:rPr>
          <w:rFonts w:ascii="Arial" w:eastAsiaTheme="minorEastAsia" w:hAnsi="Arial" w:cs="Arial"/>
          <w:color w:val="000000"/>
          <w:lang w:eastAsia="en-US"/>
        </w:rPr>
      </w:pPr>
      <w:r w:rsidRPr="00A259EA">
        <w:rPr>
          <w:rFonts w:ascii="Arial" w:eastAsiaTheme="minorEastAsia" w:hAnsi="Arial" w:cs="Arial"/>
          <w:color w:val="000000"/>
          <w:lang w:val="ru" w:eastAsia="en-US"/>
        </w:rPr>
        <w:t>Рисунок 2</w:t>
      </w:r>
      <w:r w:rsidR="00A259EA" w:rsidRPr="00A259EA">
        <w:rPr>
          <w:rFonts w:ascii="Arial" w:eastAsiaTheme="minorEastAsia" w:hAnsi="Arial" w:cs="Arial"/>
          <w:color w:val="000000"/>
          <w:lang w:val="ru" w:eastAsia="en-US"/>
        </w:rPr>
        <w:t xml:space="preserve"> – </w:t>
      </w:r>
      <w:r w:rsidRPr="00A259EA">
        <w:rPr>
          <w:rFonts w:ascii="Arial" w:eastAsiaTheme="minorEastAsia" w:hAnsi="Arial" w:cs="Arial"/>
          <w:color w:val="000000"/>
          <w:lang w:val="ru" w:eastAsia="en-US"/>
        </w:rPr>
        <w:t>Идентификация базовой плоскости излучения (RRP) и плоскости эмиттера излучения (REP)</w:t>
      </w:r>
    </w:p>
    <w:p w:rsidR="00B56752" w:rsidRPr="00B56752" w:rsidRDefault="00B56752" w:rsidP="00B56752">
      <w:pPr>
        <w:autoSpaceDE w:val="0"/>
        <w:autoSpaceDN w:val="0"/>
        <w:adjustRightInd w:val="0"/>
        <w:jc w:val="both"/>
        <w:rPr>
          <w:rFonts w:ascii="Arial" w:eastAsiaTheme="minorEastAsia" w:hAnsi="Arial" w:cs="Arial"/>
          <w:b/>
          <w:bCs/>
          <w:color w:val="000000"/>
          <w:lang w:eastAsia="en-US"/>
        </w:rPr>
      </w:pPr>
    </w:p>
    <w:p w:rsidR="00B56752" w:rsidRPr="009B2C72" w:rsidRDefault="00B56752" w:rsidP="009B2C72">
      <w:pPr>
        <w:autoSpaceDE w:val="0"/>
        <w:autoSpaceDN w:val="0"/>
        <w:adjustRightInd w:val="0"/>
        <w:ind w:firstLine="720"/>
        <w:jc w:val="both"/>
        <w:rPr>
          <w:rFonts w:ascii="Arial" w:eastAsiaTheme="minorEastAsia" w:hAnsi="Arial" w:cs="Arial"/>
          <w:b/>
          <w:bCs/>
          <w:color w:val="000000"/>
          <w:lang w:eastAsia="en-US"/>
        </w:rPr>
      </w:pPr>
      <w:r w:rsidRPr="00396D28">
        <w:rPr>
          <w:rFonts w:ascii="Arial" w:eastAsiaTheme="minorEastAsia" w:hAnsi="Arial" w:cs="Arial"/>
          <w:color w:val="000000"/>
          <w:lang w:val="ru" w:eastAsia="en-US"/>
        </w:rPr>
        <w:lastRenderedPageBreak/>
        <w:t>3.6.8</w:t>
      </w:r>
      <w:r w:rsidR="009B2C72">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плоскость эмиттера излучения</w:t>
      </w:r>
      <w:r w:rsidR="00396D28">
        <w:rPr>
          <w:rFonts w:ascii="Arial" w:eastAsiaTheme="minorEastAsia" w:hAnsi="Arial" w:cs="Arial"/>
          <w:b/>
          <w:bCs/>
          <w:color w:val="000000"/>
          <w:lang w:eastAsia="en-US"/>
        </w:rPr>
        <w:t>;</w:t>
      </w:r>
      <w:r w:rsidR="009B2C72">
        <w:rPr>
          <w:rFonts w:ascii="Arial" w:eastAsiaTheme="minorEastAsia" w:hAnsi="Arial" w:cs="Arial"/>
          <w:b/>
          <w:bCs/>
          <w:color w:val="000000"/>
          <w:lang w:eastAsia="en-US"/>
        </w:rPr>
        <w:t xml:space="preserve"> </w:t>
      </w:r>
      <w:r w:rsidR="00396D28">
        <w:rPr>
          <w:rFonts w:ascii="Arial" w:eastAsiaTheme="minorEastAsia" w:hAnsi="Arial" w:cs="Arial"/>
          <w:color w:val="000000"/>
          <w:lang w:val="ru" w:eastAsia="en-US"/>
        </w:rPr>
        <w:t>ПЭИ</w:t>
      </w:r>
      <w:r w:rsidR="009B2C72" w:rsidRPr="00396D28">
        <w:rPr>
          <w:rFonts w:ascii="Arial" w:eastAsiaTheme="minorEastAsia" w:hAnsi="Arial" w:cs="Arial"/>
          <w:color w:val="000000"/>
          <w:lang w:eastAsia="en-US"/>
        </w:rPr>
        <w:t xml:space="preserve"> (radiation emitter plane</w:t>
      </w:r>
      <w:r w:rsidR="00396D28" w:rsidRPr="00396D28">
        <w:rPr>
          <w:rFonts w:ascii="Arial" w:eastAsiaTheme="minorEastAsia" w:hAnsi="Arial" w:cs="Arial"/>
          <w:color w:val="000000"/>
          <w:lang w:eastAsia="en-US"/>
        </w:rPr>
        <w:t>; REP</w:t>
      </w:r>
      <w:r w:rsidR="009B2C72" w:rsidRPr="00396D28">
        <w:rPr>
          <w:rFonts w:ascii="Arial" w:eastAsiaTheme="minorEastAsia" w:hAnsi="Arial" w:cs="Arial"/>
          <w:color w:val="000000"/>
          <w:lang w:eastAsia="en-US"/>
        </w:rPr>
        <w:t>):</w:t>
      </w:r>
      <w:r w:rsidR="009B2C72">
        <w:rPr>
          <w:rFonts w:ascii="Arial" w:eastAsiaTheme="minorEastAsia" w:hAnsi="Arial" w:cs="Arial"/>
          <w:b/>
          <w:bCs/>
          <w:color w:val="000000"/>
          <w:lang w:eastAsia="en-US"/>
        </w:rPr>
        <w:t xml:space="preserve"> </w:t>
      </w:r>
      <w:r w:rsidR="009B2C72">
        <w:rPr>
          <w:rFonts w:ascii="Arial" w:eastAsiaTheme="minorEastAsia" w:hAnsi="Arial" w:cs="Arial"/>
          <w:color w:val="000000"/>
          <w:lang w:val="ru" w:eastAsia="en-US"/>
        </w:rPr>
        <w:t>П</w:t>
      </w:r>
      <w:r w:rsidRPr="00B56752">
        <w:rPr>
          <w:rFonts w:ascii="Arial" w:eastAsiaTheme="minorEastAsia" w:hAnsi="Arial" w:cs="Arial"/>
          <w:color w:val="000000"/>
          <w:lang w:val="ru" w:eastAsia="en-US"/>
        </w:rPr>
        <w:t>лоская горизонтальная плоскость, определяемая осью радиационных труб пластинчатых и/или непрерывных радиационных нагревателей</w:t>
      </w:r>
      <w:r w:rsidR="009B2C72">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color w:val="000000"/>
          <w:lang w:val="ru" w:eastAsia="en-US"/>
        </w:rPr>
      </w:pPr>
    </w:p>
    <w:p w:rsidR="00B56752" w:rsidRPr="006A3650" w:rsidRDefault="006A3650" w:rsidP="00B56752">
      <w:pPr>
        <w:autoSpaceDE w:val="0"/>
        <w:autoSpaceDN w:val="0"/>
        <w:adjustRightInd w:val="0"/>
        <w:ind w:firstLine="720"/>
        <w:jc w:val="both"/>
        <w:rPr>
          <w:rFonts w:ascii="Arial" w:eastAsiaTheme="minorEastAsia" w:hAnsi="Arial" w:cs="Arial"/>
          <w:color w:val="000000"/>
          <w:sz w:val="20"/>
          <w:szCs w:val="20"/>
          <w:lang w:eastAsia="en-US"/>
        </w:rPr>
      </w:pPr>
      <w:r w:rsidRPr="006A3650">
        <w:rPr>
          <w:rFonts w:ascii="Arial" w:eastAsiaTheme="minorEastAsia" w:hAnsi="Arial" w:cs="Arial"/>
          <w:color w:val="000000"/>
          <w:spacing w:val="20"/>
          <w:sz w:val="20"/>
          <w:szCs w:val="20"/>
          <w:lang w:val="ru" w:eastAsia="en-US"/>
        </w:rPr>
        <w:t xml:space="preserve">Примечание </w:t>
      </w:r>
      <w:r w:rsidRPr="006A3650">
        <w:rPr>
          <w:rFonts w:ascii="Arial" w:eastAsiaTheme="minorEastAsia" w:hAnsi="Arial" w:cs="Arial"/>
          <w:color w:val="000000"/>
          <w:sz w:val="20"/>
          <w:szCs w:val="20"/>
          <w:lang w:val="ru" w:eastAsia="en-US"/>
        </w:rPr>
        <w:t>–</w:t>
      </w:r>
      <w:r w:rsidR="00B56752" w:rsidRPr="006A3650">
        <w:rPr>
          <w:rFonts w:ascii="Arial" w:eastAsiaTheme="minorEastAsia" w:hAnsi="Arial" w:cs="Arial"/>
          <w:color w:val="000000"/>
          <w:sz w:val="20"/>
          <w:szCs w:val="20"/>
          <w:lang w:val="ru" w:eastAsia="en-US"/>
        </w:rPr>
        <w:t xml:space="preserve"> См. рис</w:t>
      </w:r>
      <w:r w:rsidRPr="006A3650">
        <w:rPr>
          <w:rFonts w:ascii="Arial" w:eastAsiaTheme="minorEastAsia" w:hAnsi="Arial" w:cs="Arial"/>
          <w:color w:val="000000"/>
          <w:sz w:val="20"/>
          <w:szCs w:val="20"/>
          <w:lang w:val="ru" w:eastAsia="en-US"/>
        </w:rPr>
        <w:t>унки</w:t>
      </w:r>
      <w:r w:rsidR="00B56752" w:rsidRPr="006A3650">
        <w:rPr>
          <w:rFonts w:ascii="Arial" w:eastAsiaTheme="minorEastAsia" w:hAnsi="Arial" w:cs="Arial"/>
          <w:color w:val="000000"/>
          <w:sz w:val="20"/>
          <w:szCs w:val="20"/>
          <w:lang w:val="ru" w:eastAsia="en-US"/>
        </w:rPr>
        <w:t xml:space="preserve"> 2а и 2b.</w:t>
      </w: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eastAsia="en-US"/>
        </w:rPr>
      </w:pPr>
    </w:p>
    <w:p w:rsidR="00B56752" w:rsidRPr="00D87057" w:rsidRDefault="00B56752" w:rsidP="00D87057">
      <w:pPr>
        <w:autoSpaceDE w:val="0"/>
        <w:autoSpaceDN w:val="0"/>
        <w:adjustRightInd w:val="0"/>
        <w:ind w:firstLine="720"/>
        <w:jc w:val="both"/>
        <w:rPr>
          <w:rFonts w:ascii="Arial" w:eastAsiaTheme="minorEastAsia" w:hAnsi="Arial" w:cs="Arial"/>
          <w:b/>
          <w:bCs/>
          <w:color w:val="000000"/>
          <w:lang w:eastAsia="en-US"/>
        </w:rPr>
      </w:pPr>
      <w:r w:rsidRPr="00DC29D7">
        <w:rPr>
          <w:rFonts w:ascii="Arial" w:eastAsiaTheme="minorEastAsia" w:hAnsi="Arial" w:cs="Arial"/>
          <w:color w:val="000000"/>
          <w:lang w:val="ru" w:eastAsia="en-US"/>
        </w:rPr>
        <w:t>3.6.9</w:t>
      </w:r>
      <w:r w:rsidR="00D87057">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плоскость измерения</w:t>
      </w:r>
      <w:r w:rsidR="00D87057">
        <w:rPr>
          <w:rFonts w:ascii="Arial" w:eastAsiaTheme="minorEastAsia" w:hAnsi="Arial" w:cs="Arial"/>
          <w:b/>
          <w:bCs/>
          <w:color w:val="000000"/>
          <w:lang w:val="ru" w:eastAsia="en-US"/>
        </w:rPr>
        <w:t xml:space="preserve">; </w:t>
      </w:r>
      <w:r w:rsidR="00D87057" w:rsidRPr="00D87057">
        <w:rPr>
          <w:rFonts w:ascii="Arial" w:eastAsiaTheme="minorEastAsia" w:hAnsi="Arial" w:cs="Arial"/>
          <w:color w:val="000000"/>
          <w:lang w:val="ru" w:eastAsia="en-US"/>
        </w:rPr>
        <w:t>ПИ</w:t>
      </w:r>
      <w:r w:rsidR="00D87057" w:rsidRPr="00D87057">
        <w:rPr>
          <w:rFonts w:ascii="Arial" w:eastAsiaTheme="minorEastAsia" w:hAnsi="Arial" w:cs="Arial"/>
          <w:color w:val="000000"/>
          <w:lang w:eastAsia="en-US"/>
        </w:rPr>
        <w:t xml:space="preserve"> (measuring plane; MP):</w:t>
      </w:r>
      <w:r w:rsidR="00D87057">
        <w:rPr>
          <w:rFonts w:ascii="Arial" w:eastAsiaTheme="minorEastAsia" w:hAnsi="Arial" w:cs="Arial"/>
          <w:b/>
          <w:bCs/>
          <w:color w:val="000000"/>
          <w:lang w:eastAsia="en-US"/>
        </w:rPr>
        <w:t xml:space="preserve"> </w:t>
      </w:r>
      <w:r w:rsidR="00D87057">
        <w:rPr>
          <w:rFonts w:ascii="Arial" w:eastAsiaTheme="minorEastAsia" w:hAnsi="Arial" w:cs="Arial"/>
          <w:color w:val="000000"/>
          <w:lang w:val="ru" w:eastAsia="en-US"/>
        </w:rPr>
        <w:t>П</w:t>
      </w:r>
      <w:r w:rsidRPr="00B56752">
        <w:rPr>
          <w:rFonts w:ascii="Arial" w:eastAsiaTheme="minorEastAsia" w:hAnsi="Arial" w:cs="Arial"/>
          <w:color w:val="000000"/>
          <w:lang w:val="ru" w:eastAsia="en-US"/>
        </w:rPr>
        <w:t>лоскость, параллельная базовой плоскости излучения и на (100 ± 3) мм ниже места перемещения верхней поверхности радиометра в плоскости измерения на измерительной сетке</w:t>
      </w:r>
      <w:r w:rsidR="00D87057">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color w:val="000000"/>
          <w:lang w:val="ru" w:eastAsia="en-US"/>
        </w:rPr>
      </w:pPr>
    </w:p>
    <w:p w:rsidR="00B56752" w:rsidRPr="00CE5779" w:rsidRDefault="00D87057" w:rsidP="00B56752">
      <w:pPr>
        <w:autoSpaceDE w:val="0"/>
        <w:autoSpaceDN w:val="0"/>
        <w:adjustRightInd w:val="0"/>
        <w:ind w:firstLine="720"/>
        <w:jc w:val="both"/>
        <w:rPr>
          <w:rFonts w:ascii="Arial" w:eastAsiaTheme="minorEastAsia" w:hAnsi="Arial" w:cs="Arial"/>
          <w:color w:val="000000"/>
          <w:sz w:val="20"/>
          <w:szCs w:val="20"/>
          <w:lang w:val="ru" w:eastAsia="en-US"/>
        </w:rPr>
      </w:pPr>
      <w:r w:rsidRPr="00CE5779">
        <w:rPr>
          <w:rFonts w:ascii="Arial" w:eastAsiaTheme="minorEastAsia" w:hAnsi="Arial" w:cs="Arial"/>
          <w:color w:val="000000"/>
          <w:spacing w:val="20"/>
          <w:sz w:val="20"/>
          <w:szCs w:val="20"/>
          <w:lang w:val="ru" w:eastAsia="en-US"/>
        </w:rPr>
        <w:t>Примечание –</w:t>
      </w:r>
      <w:r w:rsidR="00B56752" w:rsidRPr="00CE5779">
        <w:rPr>
          <w:rFonts w:ascii="Arial" w:eastAsiaTheme="minorEastAsia" w:hAnsi="Arial" w:cs="Arial"/>
          <w:color w:val="000000"/>
          <w:sz w:val="20"/>
          <w:szCs w:val="20"/>
          <w:lang w:val="ru" w:eastAsia="en-US"/>
        </w:rPr>
        <w:t xml:space="preserve"> См. рис</w:t>
      </w:r>
      <w:r w:rsidRPr="00CE5779">
        <w:rPr>
          <w:rFonts w:ascii="Arial" w:eastAsiaTheme="minorEastAsia" w:hAnsi="Arial" w:cs="Arial"/>
          <w:color w:val="000000"/>
          <w:sz w:val="20"/>
          <w:szCs w:val="20"/>
          <w:lang w:val="ru" w:eastAsia="en-US"/>
        </w:rPr>
        <w:t xml:space="preserve">унки </w:t>
      </w:r>
      <w:r w:rsidR="00B56752" w:rsidRPr="00CE5779">
        <w:rPr>
          <w:rFonts w:ascii="Arial" w:eastAsiaTheme="minorEastAsia" w:hAnsi="Arial" w:cs="Arial"/>
          <w:color w:val="000000"/>
          <w:sz w:val="20"/>
          <w:szCs w:val="20"/>
          <w:lang w:val="ru" w:eastAsia="en-US"/>
        </w:rPr>
        <w:t>1а и 1b.</w:t>
      </w:r>
    </w:p>
    <w:p w:rsidR="00D87057" w:rsidRPr="00B56752" w:rsidRDefault="00D87057" w:rsidP="00B56752">
      <w:pPr>
        <w:autoSpaceDE w:val="0"/>
        <w:autoSpaceDN w:val="0"/>
        <w:adjustRightInd w:val="0"/>
        <w:ind w:firstLine="720"/>
        <w:jc w:val="both"/>
        <w:rPr>
          <w:rFonts w:ascii="Arial" w:eastAsiaTheme="minorEastAsia" w:hAnsi="Arial" w:cs="Arial"/>
          <w:color w:val="000000"/>
          <w:lang w:eastAsia="en-US"/>
        </w:rPr>
      </w:pPr>
    </w:p>
    <w:p w:rsidR="00B56752" w:rsidRPr="00DC29D7" w:rsidRDefault="00B56752" w:rsidP="00DC29D7">
      <w:pPr>
        <w:autoSpaceDE w:val="0"/>
        <w:autoSpaceDN w:val="0"/>
        <w:adjustRightInd w:val="0"/>
        <w:ind w:firstLine="720"/>
        <w:jc w:val="both"/>
        <w:rPr>
          <w:rFonts w:ascii="Arial" w:eastAsiaTheme="minorEastAsia" w:hAnsi="Arial" w:cs="Arial"/>
          <w:b/>
          <w:bCs/>
          <w:color w:val="000000"/>
          <w:lang w:eastAsia="en-US"/>
        </w:rPr>
      </w:pPr>
      <w:r w:rsidRPr="00DC29D7">
        <w:rPr>
          <w:rFonts w:ascii="Arial" w:eastAsiaTheme="minorEastAsia" w:hAnsi="Arial" w:cs="Arial"/>
          <w:color w:val="000000"/>
          <w:lang w:val="ru" w:eastAsia="en-US"/>
        </w:rPr>
        <w:t>3.6.10</w:t>
      </w:r>
      <w:r w:rsidR="00DC29D7">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измерительная сетка</w:t>
      </w:r>
      <w:r w:rsidR="00DC29D7">
        <w:rPr>
          <w:rFonts w:ascii="Arial" w:eastAsiaTheme="minorEastAsia" w:hAnsi="Arial" w:cs="Arial"/>
          <w:b/>
          <w:bCs/>
          <w:color w:val="000000"/>
          <w:lang w:eastAsia="en-US"/>
        </w:rPr>
        <w:t xml:space="preserve"> </w:t>
      </w:r>
      <w:r w:rsidR="00DC29D7" w:rsidRPr="00DC29D7">
        <w:rPr>
          <w:rFonts w:ascii="Arial" w:eastAsiaTheme="minorEastAsia" w:hAnsi="Arial" w:cs="Arial"/>
          <w:color w:val="000000"/>
          <w:lang w:eastAsia="en-US"/>
        </w:rPr>
        <w:t>(measuring grid):</w:t>
      </w:r>
      <w:r w:rsidR="00DC29D7">
        <w:rPr>
          <w:rFonts w:ascii="Arial" w:eastAsiaTheme="minorEastAsia" w:hAnsi="Arial" w:cs="Arial"/>
          <w:b/>
          <w:bCs/>
          <w:color w:val="000000"/>
          <w:lang w:eastAsia="en-US"/>
        </w:rPr>
        <w:t xml:space="preserve"> </w:t>
      </w:r>
      <w:r w:rsidR="00DC29D7">
        <w:rPr>
          <w:rFonts w:ascii="Arial" w:eastAsiaTheme="minorEastAsia" w:hAnsi="Arial" w:cs="Arial"/>
          <w:color w:val="000000"/>
          <w:lang w:val="ru" w:eastAsia="en-US"/>
        </w:rPr>
        <w:t>О</w:t>
      </w:r>
      <w:r w:rsidRPr="00B56752">
        <w:rPr>
          <w:rFonts w:ascii="Arial" w:eastAsiaTheme="minorEastAsia" w:hAnsi="Arial" w:cs="Arial"/>
          <w:color w:val="000000"/>
          <w:lang w:val="ru" w:eastAsia="en-US"/>
        </w:rPr>
        <w:t xml:space="preserve">бычное расположение в плоскости измерения прямых линий, проходящих параллельно и перпендикулярно продольной оси, узловые точки измерительной сетки располагаются в точках пересечения этих линий, расстояние между этими точками </w:t>
      </w:r>
      <w:r w:rsidR="00DC29D7">
        <w:rPr>
          <w:rFonts w:ascii="Arial" w:eastAsiaTheme="minorEastAsia" w:hAnsi="Arial" w:cs="Arial"/>
          <w:color w:val="000000"/>
          <w:lang w:val="ru" w:eastAsia="en-US"/>
        </w:rPr>
        <w:t>согласно разделу</w:t>
      </w:r>
      <w:r w:rsidRPr="00B56752">
        <w:rPr>
          <w:rFonts w:ascii="Arial" w:eastAsiaTheme="minorEastAsia" w:hAnsi="Arial" w:cs="Arial"/>
          <w:color w:val="000000"/>
          <w:lang w:val="ru" w:eastAsia="en-US"/>
        </w:rPr>
        <w:t xml:space="preserve"> 7</w:t>
      </w:r>
      <w:r w:rsidR="00DC29D7">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color w:val="000000"/>
          <w:lang w:val="ru" w:eastAsia="en-US"/>
        </w:rPr>
      </w:pPr>
    </w:p>
    <w:p w:rsidR="00B56752" w:rsidRPr="00796DC5" w:rsidRDefault="00796DC5" w:rsidP="00B56752">
      <w:pPr>
        <w:autoSpaceDE w:val="0"/>
        <w:autoSpaceDN w:val="0"/>
        <w:adjustRightInd w:val="0"/>
        <w:ind w:firstLine="720"/>
        <w:jc w:val="both"/>
        <w:rPr>
          <w:rFonts w:ascii="Arial" w:eastAsiaTheme="minorEastAsia" w:hAnsi="Arial" w:cs="Arial"/>
          <w:color w:val="000000"/>
          <w:sz w:val="20"/>
          <w:szCs w:val="20"/>
          <w:lang w:eastAsia="en-US"/>
        </w:rPr>
      </w:pPr>
      <w:r w:rsidRPr="00796DC5">
        <w:rPr>
          <w:rFonts w:ascii="Arial" w:eastAsiaTheme="minorEastAsia" w:hAnsi="Arial" w:cs="Arial"/>
          <w:color w:val="000000"/>
          <w:spacing w:val="20"/>
          <w:sz w:val="20"/>
          <w:szCs w:val="20"/>
          <w:lang w:val="ru" w:eastAsia="en-US"/>
        </w:rPr>
        <w:t>Примечание –</w:t>
      </w:r>
      <w:r w:rsidR="00B56752" w:rsidRPr="00796DC5">
        <w:rPr>
          <w:rFonts w:ascii="Arial" w:eastAsiaTheme="minorEastAsia" w:hAnsi="Arial" w:cs="Arial"/>
          <w:color w:val="000000"/>
          <w:sz w:val="20"/>
          <w:szCs w:val="20"/>
          <w:lang w:val="ru" w:eastAsia="en-US"/>
        </w:rPr>
        <w:t xml:space="preserve"> См. рисунок 3.</w:t>
      </w:r>
    </w:p>
    <w:p w:rsidR="00B56752" w:rsidRPr="00B56752" w:rsidRDefault="00B56752" w:rsidP="00B56752">
      <w:pPr>
        <w:autoSpaceDE w:val="0"/>
        <w:autoSpaceDN w:val="0"/>
        <w:adjustRightInd w:val="0"/>
        <w:jc w:val="both"/>
        <w:rPr>
          <w:rFonts w:ascii="Arial" w:eastAsiaTheme="minorEastAsia" w:hAnsi="Arial" w:cs="Arial"/>
          <w:color w:val="000000"/>
          <w:lang w:eastAsia="en-US"/>
        </w:rPr>
      </w:pPr>
    </w:p>
    <w:p w:rsidR="00B56752" w:rsidRPr="00B56752" w:rsidRDefault="00B56752" w:rsidP="00B56752">
      <w:pPr>
        <w:autoSpaceDE w:val="0"/>
        <w:autoSpaceDN w:val="0"/>
        <w:adjustRightInd w:val="0"/>
        <w:jc w:val="center"/>
        <w:rPr>
          <w:rFonts w:ascii="Arial" w:eastAsiaTheme="minorEastAsia" w:hAnsi="Arial" w:cs="Arial"/>
        </w:rPr>
      </w:pPr>
      <w:r w:rsidRPr="00B56752">
        <w:rPr>
          <w:rFonts w:ascii="Arial" w:eastAsiaTheme="minorEastAsia" w:hAnsi="Arial" w:cs="Arial"/>
          <w:noProof/>
        </w:rPr>
        <w:drawing>
          <wp:inline distT="0" distB="0" distL="0" distR="0" wp14:anchorId="34A46A6B" wp14:editId="229362B0">
            <wp:extent cx="5372100" cy="32385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72100" cy="3238500"/>
                    </a:xfrm>
                    <a:prstGeom prst="rect">
                      <a:avLst/>
                    </a:prstGeom>
                    <a:noFill/>
                    <a:ln>
                      <a:noFill/>
                    </a:ln>
                  </pic:spPr>
                </pic:pic>
              </a:graphicData>
            </a:graphic>
          </wp:inline>
        </w:drawing>
      </w:r>
    </w:p>
    <w:p w:rsidR="00B56752" w:rsidRPr="00B56752" w:rsidRDefault="00B56752" w:rsidP="00B56752">
      <w:pPr>
        <w:autoSpaceDE w:val="0"/>
        <w:autoSpaceDN w:val="0"/>
        <w:adjustRightInd w:val="0"/>
        <w:jc w:val="both"/>
        <w:rPr>
          <w:rFonts w:ascii="Arial" w:eastAsiaTheme="minorEastAsia" w:hAnsi="Arial" w:cs="Arial"/>
          <w:b/>
          <w:bCs/>
          <w:color w:val="000000"/>
          <w:lang w:val="ru" w:eastAsia="en-US"/>
        </w:rPr>
      </w:pPr>
    </w:p>
    <w:p w:rsidR="00B56752" w:rsidRPr="00796DC5" w:rsidRDefault="00B56752" w:rsidP="00B56752">
      <w:pPr>
        <w:autoSpaceDE w:val="0"/>
        <w:autoSpaceDN w:val="0"/>
        <w:adjustRightInd w:val="0"/>
        <w:ind w:firstLine="720"/>
        <w:jc w:val="both"/>
        <w:rPr>
          <w:rFonts w:ascii="Arial" w:eastAsiaTheme="minorEastAsia" w:hAnsi="Arial" w:cs="Arial"/>
          <w:b/>
          <w:bCs/>
          <w:color w:val="000000"/>
          <w:sz w:val="20"/>
          <w:szCs w:val="20"/>
          <w:lang w:eastAsia="en-US"/>
        </w:rPr>
      </w:pPr>
      <w:r w:rsidRPr="00796DC5">
        <w:rPr>
          <w:rFonts w:ascii="Arial" w:eastAsiaTheme="minorEastAsia" w:hAnsi="Arial" w:cs="Arial"/>
          <w:b/>
          <w:bCs/>
          <w:color w:val="000000"/>
          <w:sz w:val="20"/>
          <w:szCs w:val="20"/>
          <w:lang w:val="ru" w:eastAsia="en-US"/>
        </w:rPr>
        <w:t xml:space="preserve">Условные обозначения </w:t>
      </w:r>
    </w:p>
    <w:p w:rsidR="00B56752" w:rsidRPr="00796DC5" w:rsidRDefault="00B56752" w:rsidP="00B56752">
      <w:pPr>
        <w:autoSpaceDE w:val="0"/>
        <w:autoSpaceDN w:val="0"/>
        <w:adjustRightInd w:val="0"/>
        <w:ind w:firstLine="720"/>
        <w:jc w:val="both"/>
        <w:rPr>
          <w:rFonts w:ascii="Arial" w:eastAsiaTheme="minorEastAsia" w:hAnsi="Arial" w:cs="Arial"/>
          <w:color w:val="000000"/>
          <w:sz w:val="20"/>
          <w:szCs w:val="20"/>
          <w:lang w:eastAsia="en-US"/>
        </w:rPr>
      </w:pPr>
      <w:r w:rsidRPr="00796DC5">
        <w:rPr>
          <w:rFonts w:ascii="Arial" w:eastAsiaTheme="minorEastAsia" w:hAnsi="Arial" w:cs="Arial"/>
          <w:color w:val="000000"/>
          <w:sz w:val="20"/>
          <w:szCs w:val="20"/>
          <w:lang w:val="ru" w:eastAsia="en-US"/>
        </w:rPr>
        <w:t>1 нагреватель</w:t>
      </w:r>
    </w:p>
    <w:p w:rsidR="00B56752" w:rsidRPr="00796DC5" w:rsidRDefault="00B56752" w:rsidP="00B56752">
      <w:pPr>
        <w:autoSpaceDE w:val="0"/>
        <w:autoSpaceDN w:val="0"/>
        <w:adjustRightInd w:val="0"/>
        <w:ind w:firstLine="720"/>
        <w:jc w:val="both"/>
        <w:rPr>
          <w:rFonts w:ascii="Arial" w:eastAsiaTheme="minorEastAsia" w:hAnsi="Arial" w:cs="Arial"/>
          <w:color w:val="000000"/>
          <w:sz w:val="20"/>
          <w:szCs w:val="20"/>
          <w:lang w:eastAsia="en-US"/>
        </w:rPr>
      </w:pPr>
      <w:r w:rsidRPr="00796DC5">
        <w:rPr>
          <w:rFonts w:ascii="Arial" w:eastAsiaTheme="minorEastAsia" w:hAnsi="Arial" w:cs="Arial"/>
          <w:color w:val="000000"/>
          <w:sz w:val="20"/>
          <w:szCs w:val="20"/>
          <w:lang w:val="ru" w:eastAsia="en-US"/>
        </w:rPr>
        <w:t>2 узловая точка</w:t>
      </w:r>
    </w:p>
    <w:p w:rsidR="00B56752" w:rsidRPr="00796DC5" w:rsidRDefault="00B56752" w:rsidP="00B56752">
      <w:pPr>
        <w:autoSpaceDE w:val="0"/>
        <w:autoSpaceDN w:val="0"/>
        <w:adjustRightInd w:val="0"/>
        <w:ind w:firstLine="720"/>
        <w:jc w:val="both"/>
        <w:rPr>
          <w:rFonts w:ascii="Arial" w:eastAsiaTheme="minorEastAsia" w:hAnsi="Arial" w:cs="Arial"/>
          <w:color w:val="000000"/>
          <w:sz w:val="20"/>
          <w:szCs w:val="20"/>
          <w:lang w:eastAsia="en-US"/>
        </w:rPr>
      </w:pPr>
      <w:r w:rsidRPr="00796DC5">
        <w:rPr>
          <w:rFonts w:ascii="Arial" w:eastAsiaTheme="minorEastAsia" w:hAnsi="Arial" w:cs="Arial"/>
          <w:color w:val="000000"/>
          <w:sz w:val="20"/>
          <w:szCs w:val="20"/>
          <w:lang w:val="ru" w:eastAsia="en-US"/>
        </w:rPr>
        <w:t>3 измерительная ячейка Fij</w:t>
      </w:r>
    </w:p>
    <w:p w:rsidR="00B56752" w:rsidRPr="00796DC5" w:rsidRDefault="00B56752" w:rsidP="00B56752">
      <w:pPr>
        <w:autoSpaceDE w:val="0"/>
        <w:autoSpaceDN w:val="0"/>
        <w:adjustRightInd w:val="0"/>
        <w:jc w:val="both"/>
        <w:rPr>
          <w:rFonts w:ascii="Arial" w:eastAsiaTheme="minorEastAsia" w:hAnsi="Arial" w:cs="Arial"/>
          <w:b/>
          <w:bCs/>
          <w:color w:val="000000"/>
          <w:sz w:val="20"/>
          <w:szCs w:val="20"/>
          <w:lang w:val="ru" w:eastAsia="en-US"/>
        </w:rPr>
      </w:pPr>
    </w:p>
    <w:p w:rsidR="00B56752" w:rsidRPr="00796DC5" w:rsidRDefault="00B56752" w:rsidP="00B56752">
      <w:pPr>
        <w:autoSpaceDE w:val="0"/>
        <w:autoSpaceDN w:val="0"/>
        <w:adjustRightInd w:val="0"/>
        <w:jc w:val="center"/>
        <w:rPr>
          <w:rFonts w:ascii="Arial" w:eastAsiaTheme="minorEastAsia" w:hAnsi="Arial" w:cs="Arial"/>
          <w:color w:val="000000"/>
          <w:lang w:eastAsia="en-US"/>
        </w:rPr>
      </w:pPr>
      <w:r w:rsidRPr="00796DC5">
        <w:rPr>
          <w:rFonts w:ascii="Arial" w:eastAsiaTheme="minorEastAsia" w:hAnsi="Arial" w:cs="Arial"/>
          <w:color w:val="000000"/>
          <w:lang w:val="ru" w:eastAsia="en-US"/>
        </w:rPr>
        <w:t>Рисунок 3</w:t>
      </w:r>
      <w:r w:rsidR="00796DC5" w:rsidRPr="00796DC5">
        <w:rPr>
          <w:rFonts w:ascii="Arial" w:eastAsiaTheme="minorEastAsia" w:hAnsi="Arial" w:cs="Arial"/>
          <w:color w:val="000000"/>
          <w:lang w:val="ru" w:eastAsia="en-US"/>
        </w:rPr>
        <w:t xml:space="preserve"> – </w:t>
      </w:r>
      <w:r w:rsidRPr="00796DC5">
        <w:rPr>
          <w:rFonts w:ascii="Arial" w:eastAsiaTheme="minorEastAsia" w:hAnsi="Arial" w:cs="Arial"/>
          <w:color w:val="000000"/>
          <w:lang w:val="ru" w:eastAsia="en-US"/>
        </w:rPr>
        <w:t>Измерительная сетка</w:t>
      </w:r>
    </w:p>
    <w:p w:rsidR="00B56752" w:rsidRPr="00B56752" w:rsidRDefault="00B56752" w:rsidP="00B56752">
      <w:pPr>
        <w:autoSpaceDE w:val="0"/>
        <w:autoSpaceDN w:val="0"/>
        <w:adjustRightInd w:val="0"/>
        <w:jc w:val="both"/>
        <w:rPr>
          <w:rFonts w:ascii="Arial" w:eastAsiaTheme="minorEastAsia" w:hAnsi="Arial" w:cs="Arial"/>
          <w:b/>
          <w:bCs/>
          <w:color w:val="000000"/>
          <w:lang w:eastAsia="en-US"/>
        </w:rPr>
      </w:pPr>
    </w:p>
    <w:p w:rsidR="00B56752" w:rsidRPr="00796DC5" w:rsidRDefault="00B56752" w:rsidP="00796DC5">
      <w:pPr>
        <w:autoSpaceDE w:val="0"/>
        <w:autoSpaceDN w:val="0"/>
        <w:adjustRightInd w:val="0"/>
        <w:ind w:firstLine="720"/>
        <w:jc w:val="both"/>
        <w:rPr>
          <w:rFonts w:ascii="Arial" w:eastAsiaTheme="minorEastAsia" w:hAnsi="Arial" w:cs="Arial"/>
          <w:b/>
          <w:bCs/>
          <w:color w:val="000000"/>
          <w:lang w:eastAsia="en-US"/>
        </w:rPr>
      </w:pPr>
      <w:r w:rsidRPr="00796DC5">
        <w:rPr>
          <w:rFonts w:ascii="Arial" w:eastAsiaTheme="minorEastAsia" w:hAnsi="Arial" w:cs="Arial"/>
          <w:color w:val="000000"/>
          <w:lang w:val="ru" w:eastAsia="en-US"/>
        </w:rPr>
        <w:t>3.6.11</w:t>
      </w:r>
      <w:r w:rsidR="00796DC5">
        <w:rPr>
          <w:rFonts w:ascii="Arial" w:eastAsiaTheme="minorEastAsia" w:hAnsi="Arial" w:cs="Arial"/>
          <w:b/>
          <w:bCs/>
          <w:color w:val="000000"/>
          <w:lang w:eastAsia="en-US"/>
        </w:rPr>
        <w:t xml:space="preserve"> </w:t>
      </w:r>
      <w:r w:rsidR="00796DC5">
        <w:rPr>
          <w:rFonts w:ascii="Arial" w:eastAsiaTheme="minorEastAsia" w:hAnsi="Arial" w:cs="Arial"/>
          <w:b/>
          <w:bCs/>
          <w:color w:val="000000"/>
          <w:lang w:val="ru" w:eastAsia="en-US"/>
        </w:rPr>
        <w:t>и</w:t>
      </w:r>
      <w:r w:rsidRPr="00B56752">
        <w:rPr>
          <w:rFonts w:ascii="Arial" w:eastAsiaTheme="minorEastAsia" w:hAnsi="Arial" w:cs="Arial"/>
          <w:b/>
          <w:bCs/>
          <w:color w:val="000000"/>
          <w:lang w:val="ru" w:eastAsia="en-US"/>
        </w:rPr>
        <w:t>нтенсивность излучения</w:t>
      </w:r>
      <w:r w:rsidR="00796DC5">
        <w:rPr>
          <w:rFonts w:ascii="Arial" w:eastAsiaTheme="minorEastAsia" w:hAnsi="Arial" w:cs="Arial"/>
          <w:b/>
          <w:bCs/>
          <w:color w:val="000000"/>
          <w:lang w:val="ru" w:eastAsia="en-US"/>
        </w:rPr>
        <w:t>,</w:t>
      </w:r>
      <w:r w:rsidRPr="00B56752">
        <w:rPr>
          <w:rFonts w:ascii="Arial" w:eastAsiaTheme="minorEastAsia" w:hAnsi="Arial" w:cs="Arial"/>
          <w:b/>
          <w:bCs/>
          <w:color w:val="000000"/>
          <w:lang w:val="ru" w:eastAsia="en-US"/>
        </w:rPr>
        <w:t xml:space="preserve"> E</w:t>
      </w:r>
      <w:r w:rsidR="00796DC5">
        <w:rPr>
          <w:rFonts w:ascii="Arial" w:eastAsiaTheme="minorEastAsia" w:hAnsi="Arial" w:cs="Arial"/>
          <w:b/>
          <w:bCs/>
          <w:color w:val="000000"/>
          <w:lang w:eastAsia="en-US"/>
        </w:rPr>
        <w:t xml:space="preserve"> </w:t>
      </w:r>
      <w:r w:rsidR="00796DC5" w:rsidRPr="00796DC5">
        <w:rPr>
          <w:rFonts w:ascii="Arial" w:eastAsiaTheme="minorEastAsia" w:hAnsi="Arial" w:cs="Arial"/>
          <w:color w:val="000000"/>
          <w:lang w:eastAsia="en-US"/>
        </w:rPr>
        <w:t>(irradiance</w:t>
      </w:r>
      <w:r w:rsidR="00796DC5">
        <w:rPr>
          <w:rFonts w:ascii="Arial" w:eastAsiaTheme="minorEastAsia" w:hAnsi="Arial" w:cs="Arial"/>
          <w:color w:val="000000"/>
          <w:lang w:eastAsia="en-US"/>
        </w:rPr>
        <w:t xml:space="preserve">, </w:t>
      </w:r>
      <w:r w:rsidR="00796DC5" w:rsidRPr="00796DC5">
        <w:rPr>
          <w:rFonts w:ascii="Arial" w:eastAsiaTheme="minorEastAsia" w:hAnsi="Arial" w:cs="Arial"/>
          <w:color w:val="000000"/>
          <w:lang w:eastAsia="en-US"/>
        </w:rPr>
        <w:t>Е):</w:t>
      </w:r>
      <w:r w:rsidR="00796DC5">
        <w:rPr>
          <w:rFonts w:ascii="Arial" w:eastAsiaTheme="minorEastAsia" w:hAnsi="Arial" w:cs="Arial"/>
          <w:b/>
          <w:bCs/>
          <w:color w:val="000000"/>
          <w:lang w:eastAsia="en-US"/>
        </w:rPr>
        <w:t xml:space="preserve"> </w:t>
      </w:r>
      <w:r w:rsidR="00796DC5">
        <w:rPr>
          <w:rFonts w:ascii="Arial" w:eastAsiaTheme="minorEastAsia" w:hAnsi="Arial" w:cs="Arial"/>
          <w:color w:val="000000"/>
          <w:lang w:val="ru" w:eastAsia="en-US"/>
        </w:rPr>
        <w:t>М</w:t>
      </w:r>
      <w:r w:rsidRPr="00B56752">
        <w:rPr>
          <w:rFonts w:ascii="Arial" w:eastAsiaTheme="minorEastAsia" w:hAnsi="Arial" w:cs="Arial"/>
          <w:color w:val="000000"/>
          <w:lang w:val="ru" w:eastAsia="en-US"/>
        </w:rPr>
        <w:t xml:space="preserve">ощность излучения на единицу площади (Вт/м </w:t>
      </w:r>
      <w:r w:rsidRPr="00B56752">
        <w:rPr>
          <w:rFonts w:ascii="Arial" w:eastAsiaTheme="minorEastAsia" w:hAnsi="Arial" w:cs="Arial"/>
          <w:color w:val="000000"/>
          <w:vertAlign w:val="superscript"/>
          <w:lang w:val="ru" w:eastAsia="en-US"/>
        </w:rPr>
        <w:t>2</w:t>
      </w:r>
      <w:r w:rsidRPr="00B56752">
        <w:rPr>
          <w:rFonts w:ascii="Arial" w:eastAsiaTheme="minorEastAsia" w:hAnsi="Arial" w:cs="Arial"/>
          <w:color w:val="000000"/>
          <w:lang w:val="ru" w:eastAsia="en-US"/>
        </w:rPr>
        <w:t>), падающего на поверхность</w:t>
      </w:r>
      <w:r w:rsidR="00796DC5">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eastAsia="en-US"/>
        </w:rPr>
      </w:pP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b/>
          <w:bCs/>
          <w:color w:val="000000"/>
          <w:lang w:val="ru" w:eastAsia="en-US"/>
        </w:rPr>
        <w:t xml:space="preserve">3.7 Энергоэффективность </w:t>
      </w:r>
    </w:p>
    <w:p w:rsidR="00B56752" w:rsidRPr="006214D0" w:rsidRDefault="00B56752" w:rsidP="006214D0">
      <w:pPr>
        <w:autoSpaceDE w:val="0"/>
        <w:autoSpaceDN w:val="0"/>
        <w:adjustRightInd w:val="0"/>
        <w:ind w:firstLine="720"/>
        <w:jc w:val="both"/>
        <w:rPr>
          <w:rFonts w:ascii="Arial" w:eastAsiaTheme="minorEastAsia" w:hAnsi="Arial" w:cs="Arial"/>
          <w:b/>
          <w:bCs/>
          <w:color w:val="000000"/>
          <w:lang w:eastAsia="en-US"/>
        </w:rPr>
      </w:pPr>
      <w:r w:rsidRPr="006214D0">
        <w:rPr>
          <w:rFonts w:ascii="Arial" w:eastAsiaTheme="minorEastAsia" w:hAnsi="Arial" w:cs="Arial"/>
          <w:color w:val="000000"/>
          <w:lang w:val="ru" w:eastAsia="en-US"/>
        </w:rPr>
        <w:t>3.7.1</w:t>
      </w:r>
      <w:r w:rsidR="006214D0">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коэффициент излучения</w:t>
      </w:r>
      <w:r w:rsidR="006214D0">
        <w:rPr>
          <w:rFonts w:ascii="Arial" w:eastAsiaTheme="minorEastAsia" w:hAnsi="Arial" w:cs="Arial"/>
          <w:b/>
          <w:bCs/>
          <w:color w:val="000000"/>
          <w:lang w:val="ru" w:eastAsia="en-US"/>
        </w:rPr>
        <w:t>;</w:t>
      </w:r>
      <w:r w:rsidRPr="00B56752">
        <w:rPr>
          <w:rFonts w:ascii="Arial" w:eastAsiaTheme="minorEastAsia" w:hAnsi="Arial" w:cs="Arial"/>
          <w:b/>
          <w:bCs/>
          <w:color w:val="000000"/>
          <w:lang w:val="ru" w:eastAsia="en-US"/>
        </w:rPr>
        <w:t xml:space="preserve"> </w:t>
      </w:r>
      <w:r w:rsidR="006214D0" w:rsidRPr="006214D0">
        <w:rPr>
          <w:rFonts w:ascii="Arial" w:eastAsiaTheme="minorEastAsia" w:hAnsi="Arial" w:cs="Arial"/>
          <w:color w:val="000000"/>
          <w:lang w:val="ru" w:eastAsia="en-US"/>
        </w:rPr>
        <w:t>КИ</w:t>
      </w:r>
      <w:r w:rsidR="006214D0" w:rsidRPr="006214D0">
        <w:rPr>
          <w:rFonts w:ascii="Arial" w:eastAsiaTheme="minorEastAsia" w:hAnsi="Arial" w:cs="Arial"/>
          <w:color w:val="000000"/>
          <w:lang w:eastAsia="en-US"/>
        </w:rPr>
        <w:t xml:space="preserve"> (radiant factor; RF): </w:t>
      </w:r>
      <w:r w:rsidR="006214D0" w:rsidRPr="006214D0">
        <w:rPr>
          <w:rFonts w:ascii="Arial" w:eastAsiaTheme="minorEastAsia" w:hAnsi="Arial" w:cs="Arial"/>
          <w:color w:val="000000"/>
          <w:lang w:val="ru" w:eastAsia="en-US"/>
        </w:rPr>
        <w:t>О</w:t>
      </w:r>
      <w:r w:rsidRPr="006214D0">
        <w:rPr>
          <w:rFonts w:ascii="Arial" w:eastAsiaTheme="minorEastAsia" w:hAnsi="Arial" w:cs="Arial"/>
          <w:color w:val="000000"/>
          <w:lang w:val="ru" w:eastAsia="en-US"/>
        </w:rPr>
        <w:t>тношение</w:t>
      </w:r>
      <w:r w:rsidRPr="00B56752">
        <w:rPr>
          <w:rFonts w:ascii="Arial" w:eastAsiaTheme="minorEastAsia" w:hAnsi="Arial" w:cs="Arial"/>
          <w:color w:val="000000"/>
          <w:lang w:val="ru" w:eastAsia="en-US"/>
        </w:rPr>
        <w:t xml:space="preserve"> мощности радиационного тепла, излучаемого прибором через базовую плоскость излучения, к </w:t>
      </w:r>
      <w:r w:rsidRPr="00B56752">
        <w:rPr>
          <w:rFonts w:ascii="Arial" w:eastAsiaTheme="minorEastAsia" w:hAnsi="Arial" w:cs="Arial"/>
          <w:color w:val="000000"/>
          <w:lang w:val="ru" w:eastAsia="en-US"/>
        </w:rPr>
        <w:lastRenderedPageBreak/>
        <w:t>чистой тепловой мощности прибора, работающего на эталонном испытательном газе</w:t>
      </w:r>
      <w:r w:rsidR="006214D0">
        <w:rPr>
          <w:rFonts w:ascii="Arial" w:eastAsiaTheme="minorEastAsia" w:hAnsi="Arial" w:cs="Arial"/>
          <w:color w:val="000000"/>
          <w:lang w:val="ru" w:eastAsia="en-US"/>
        </w:rPr>
        <w:t>.</w:t>
      </w:r>
    </w:p>
    <w:p w:rsidR="00B56752" w:rsidRPr="006214D0" w:rsidRDefault="00B56752" w:rsidP="006214D0">
      <w:pPr>
        <w:autoSpaceDE w:val="0"/>
        <w:autoSpaceDN w:val="0"/>
        <w:adjustRightInd w:val="0"/>
        <w:ind w:firstLine="720"/>
        <w:jc w:val="both"/>
        <w:rPr>
          <w:rFonts w:ascii="Arial" w:eastAsiaTheme="minorEastAsia" w:hAnsi="Arial" w:cs="Arial"/>
          <w:b/>
          <w:bCs/>
          <w:color w:val="000000"/>
          <w:lang w:eastAsia="en-US"/>
        </w:rPr>
      </w:pPr>
      <w:r w:rsidRPr="006214D0">
        <w:rPr>
          <w:rFonts w:ascii="Arial" w:eastAsiaTheme="minorEastAsia" w:hAnsi="Arial" w:cs="Arial"/>
          <w:color w:val="000000"/>
          <w:lang w:val="ru" w:eastAsia="en-US"/>
        </w:rPr>
        <w:t>3.7.2</w:t>
      </w:r>
      <w:r w:rsidR="006214D0">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сезонный коэффициент излучения</w:t>
      </w:r>
      <w:r w:rsidR="006214D0">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RF</w:t>
      </w:r>
      <w:r w:rsidRPr="00B56752">
        <w:rPr>
          <w:rFonts w:ascii="Arial" w:eastAsiaTheme="minorEastAsia" w:hAnsi="Arial" w:cs="Arial"/>
          <w:b/>
          <w:bCs/>
          <w:color w:val="000000"/>
          <w:vertAlign w:val="subscript"/>
          <w:lang w:val="ru" w:eastAsia="en-US"/>
        </w:rPr>
        <w:t>s</w:t>
      </w:r>
      <w:r w:rsidR="006214D0">
        <w:rPr>
          <w:rFonts w:ascii="Arial" w:eastAsiaTheme="minorEastAsia" w:hAnsi="Arial" w:cs="Arial"/>
          <w:b/>
          <w:bCs/>
          <w:color w:val="000000"/>
          <w:vertAlign w:val="subscript"/>
          <w:lang w:val="ru" w:eastAsia="en-US"/>
        </w:rPr>
        <w:t xml:space="preserve"> </w:t>
      </w:r>
      <w:r w:rsidR="006214D0" w:rsidRPr="006214D0">
        <w:rPr>
          <w:rFonts w:ascii="Arial" w:eastAsiaTheme="minorEastAsia" w:hAnsi="Arial" w:cs="Arial"/>
          <w:color w:val="000000"/>
          <w:lang w:val="ru" w:eastAsia="en-US"/>
        </w:rPr>
        <w:t>(seasonal radiant factor, RF</w:t>
      </w:r>
      <w:r w:rsidR="006214D0" w:rsidRPr="006214D0">
        <w:rPr>
          <w:rFonts w:ascii="Arial" w:eastAsiaTheme="minorEastAsia" w:hAnsi="Arial" w:cs="Arial"/>
          <w:color w:val="000000"/>
          <w:vertAlign w:val="subscript"/>
          <w:lang w:val="ru" w:eastAsia="en-US"/>
        </w:rPr>
        <w:t>s</w:t>
      </w:r>
      <w:r w:rsidR="006214D0" w:rsidRPr="006214D0">
        <w:rPr>
          <w:rFonts w:ascii="Arial" w:eastAsiaTheme="minorEastAsia" w:hAnsi="Arial" w:cs="Arial"/>
          <w:color w:val="000000"/>
          <w:lang w:val="ru" w:eastAsia="en-US"/>
        </w:rPr>
        <w:t>):</w:t>
      </w:r>
      <w:r w:rsidR="006214D0">
        <w:rPr>
          <w:rFonts w:ascii="Arial" w:eastAsiaTheme="minorEastAsia" w:hAnsi="Arial" w:cs="Arial"/>
          <w:b/>
          <w:bCs/>
          <w:color w:val="000000"/>
          <w:lang w:val="ru" w:eastAsia="en-US"/>
        </w:rPr>
        <w:t xml:space="preserve"> </w:t>
      </w:r>
      <w:r w:rsidR="006214D0">
        <w:rPr>
          <w:rFonts w:ascii="Arial" w:eastAsiaTheme="minorEastAsia" w:hAnsi="Arial" w:cs="Arial"/>
          <w:color w:val="000000"/>
          <w:lang w:val="ru" w:eastAsia="en-US"/>
        </w:rPr>
        <w:t>Е</w:t>
      </w:r>
      <w:r w:rsidRPr="00B56752">
        <w:rPr>
          <w:rFonts w:ascii="Arial" w:eastAsiaTheme="minorEastAsia" w:hAnsi="Arial" w:cs="Arial"/>
          <w:color w:val="000000"/>
          <w:lang w:val="ru" w:eastAsia="en-US"/>
        </w:rPr>
        <w:t>жегодно взвешенный коэффициент излучения, рассчитанный как пропорция коэффициента излучения прибора при номинальной низшей тепловой мощности и коэффициента излучения прибора при минимальной низшей тепловой мощности (в случае приборов с адаптацией тепловой мощности)</w:t>
      </w:r>
      <w:r w:rsidR="006214D0">
        <w:rPr>
          <w:rFonts w:ascii="Arial" w:eastAsiaTheme="minorEastAsia" w:hAnsi="Arial" w:cs="Arial"/>
          <w:color w:val="000000"/>
          <w:lang w:val="ru" w:eastAsia="en-US"/>
        </w:rPr>
        <w:t>.</w:t>
      </w:r>
    </w:p>
    <w:p w:rsidR="00B56752" w:rsidRPr="00BB7A28" w:rsidRDefault="00B56752" w:rsidP="00BB7A28">
      <w:pPr>
        <w:autoSpaceDE w:val="0"/>
        <w:autoSpaceDN w:val="0"/>
        <w:adjustRightInd w:val="0"/>
        <w:ind w:firstLine="720"/>
        <w:jc w:val="both"/>
        <w:rPr>
          <w:rFonts w:ascii="Arial" w:eastAsiaTheme="minorEastAsia" w:hAnsi="Arial" w:cs="Arial"/>
          <w:b/>
          <w:bCs/>
          <w:color w:val="000000"/>
          <w:lang w:eastAsia="en-US"/>
        </w:rPr>
      </w:pPr>
      <w:r w:rsidRPr="007558D9">
        <w:rPr>
          <w:rFonts w:ascii="Arial" w:eastAsiaTheme="minorEastAsia" w:hAnsi="Arial" w:cs="Arial"/>
          <w:color w:val="000000"/>
          <w:lang w:val="ru" w:eastAsia="en-US"/>
        </w:rPr>
        <w:t>3.7.3</w:t>
      </w:r>
      <w:r w:rsidR="00BB7A28">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сезонная эффективность теплоотдачи</w:t>
      </w:r>
      <w:r w:rsidR="00BB7A28">
        <w:rPr>
          <w:rFonts w:ascii="Arial" w:eastAsiaTheme="minorEastAsia" w:hAnsi="Arial" w:cs="Arial"/>
          <w:b/>
          <w:bCs/>
          <w:color w:val="000000"/>
          <w:lang w:eastAsia="en-US"/>
        </w:rPr>
        <w:t xml:space="preserve">, </w:t>
      </w:r>
      <w:r w:rsidR="00BB7A28" w:rsidRPr="00BB7A28">
        <w:rPr>
          <w:rFonts w:ascii="Arial" w:hAnsi="Arial" w:cs="Arial"/>
          <w:b/>
          <w:bCs/>
        </w:rPr>
        <w:t>η</w:t>
      </w:r>
      <w:r w:rsidR="00BB7A28" w:rsidRPr="00BB7A28">
        <w:rPr>
          <w:rFonts w:ascii="Arial" w:hAnsi="Arial" w:cs="Arial"/>
          <w:b/>
          <w:bCs/>
          <w:vertAlign w:val="subscript"/>
        </w:rPr>
        <w:t>s,RF</w:t>
      </w:r>
      <w:r w:rsidRPr="00B56752">
        <w:rPr>
          <w:rFonts w:ascii="Arial" w:eastAsiaTheme="minorEastAsia" w:hAnsi="Arial" w:cs="Arial"/>
          <w:b/>
          <w:bCs/>
          <w:color w:val="000000"/>
          <w:lang w:val="ru" w:eastAsia="en-US"/>
        </w:rPr>
        <w:t xml:space="preserve"> </w:t>
      </w:r>
      <w:r w:rsidR="00BB7A28" w:rsidRPr="00BB7A28">
        <w:rPr>
          <w:rFonts w:ascii="Arial" w:eastAsiaTheme="minorEastAsia" w:hAnsi="Arial" w:cs="Arial"/>
          <w:color w:val="000000"/>
          <w:lang w:eastAsia="en-US"/>
        </w:rPr>
        <w:t>(</w:t>
      </w:r>
      <w:r w:rsidR="00BB7A28" w:rsidRPr="00BB7A28">
        <w:rPr>
          <w:rFonts w:ascii="Arial" w:hAnsi="Arial" w:cs="Arial"/>
        </w:rPr>
        <w:t>seasonal heat emission efficiency η</w:t>
      </w:r>
      <w:r w:rsidR="00BB7A28" w:rsidRPr="00BB7A28">
        <w:rPr>
          <w:rFonts w:ascii="Arial" w:hAnsi="Arial" w:cs="Arial"/>
          <w:vertAlign w:val="subscript"/>
        </w:rPr>
        <w:t>s,RF</w:t>
      </w:r>
      <w:r w:rsidR="00BB7A28" w:rsidRPr="00BB7A28">
        <w:rPr>
          <w:rFonts w:ascii="Arial" w:eastAsiaTheme="minorEastAsia" w:hAnsi="Arial" w:cs="Arial"/>
          <w:color w:val="000000"/>
          <w:lang w:eastAsia="en-US"/>
        </w:rPr>
        <w:t xml:space="preserve">): </w:t>
      </w:r>
      <w:r w:rsidR="00BB7A28">
        <w:rPr>
          <w:rFonts w:ascii="Arial" w:eastAsiaTheme="minorEastAsia" w:hAnsi="Arial" w:cs="Arial"/>
          <w:color w:val="000000"/>
          <w:lang w:val="ru" w:eastAsia="en-US"/>
        </w:rPr>
        <w:t>Е</w:t>
      </w:r>
      <w:r w:rsidRPr="00B56752">
        <w:rPr>
          <w:rFonts w:ascii="Arial" w:eastAsiaTheme="minorEastAsia" w:hAnsi="Arial" w:cs="Arial"/>
          <w:color w:val="000000"/>
          <w:lang w:val="ru" w:eastAsia="en-US"/>
        </w:rPr>
        <w:t>жегодно взвешенная эффективность теплоотдачи прибора, принимая во внимание влияние мощности излучения, соответственно коэффициент излучения на требуемую температуру в помещении</w:t>
      </w:r>
      <w:r w:rsidR="00BB7A28">
        <w:rPr>
          <w:rFonts w:ascii="Arial" w:eastAsiaTheme="minorEastAsia" w:hAnsi="Arial" w:cs="Arial"/>
          <w:color w:val="000000"/>
          <w:lang w:val="ru" w:eastAsia="en-US"/>
        </w:rPr>
        <w:t>.</w:t>
      </w:r>
    </w:p>
    <w:p w:rsidR="00B56752" w:rsidRPr="00BB7A28" w:rsidRDefault="00B56752" w:rsidP="00BB7A28">
      <w:pPr>
        <w:autoSpaceDE w:val="0"/>
        <w:autoSpaceDN w:val="0"/>
        <w:adjustRightInd w:val="0"/>
        <w:ind w:firstLine="720"/>
        <w:jc w:val="both"/>
        <w:rPr>
          <w:rFonts w:ascii="Arial" w:eastAsiaTheme="minorEastAsia" w:hAnsi="Arial" w:cs="Arial"/>
          <w:b/>
          <w:bCs/>
          <w:color w:val="000000"/>
          <w:lang w:eastAsia="en-US"/>
        </w:rPr>
      </w:pPr>
      <w:r w:rsidRPr="007558D9">
        <w:rPr>
          <w:rFonts w:ascii="Arial" w:eastAsiaTheme="minorEastAsia" w:hAnsi="Arial" w:cs="Arial"/>
          <w:color w:val="000000"/>
          <w:lang w:val="ru" w:eastAsia="en-US"/>
        </w:rPr>
        <w:t>3.7.4</w:t>
      </w:r>
      <w:r w:rsidR="00BB7A28" w:rsidRPr="007558D9">
        <w:rPr>
          <w:rFonts w:ascii="Arial" w:eastAsiaTheme="minorEastAsia" w:hAnsi="Arial" w:cs="Arial"/>
          <w:color w:val="000000"/>
          <w:lang w:eastAsia="en-US"/>
        </w:rPr>
        <w:t xml:space="preserve"> </w:t>
      </w:r>
      <w:r w:rsidRPr="00B56752">
        <w:rPr>
          <w:rFonts w:ascii="Arial" w:eastAsiaTheme="minorEastAsia" w:hAnsi="Arial" w:cs="Arial"/>
          <w:b/>
          <w:bCs/>
          <w:color w:val="000000"/>
          <w:lang w:val="ru" w:eastAsia="en-US"/>
        </w:rPr>
        <w:t>тепловая эффективность NCV</w:t>
      </w:r>
      <w:r w:rsidR="00BB7A28">
        <w:rPr>
          <w:rFonts w:ascii="Arial" w:eastAsiaTheme="minorEastAsia" w:hAnsi="Arial" w:cs="Arial"/>
          <w:b/>
          <w:bCs/>
          <w:color w:val="000000"/>
          <w:lang w:eastAsia="en-US"/>
        </w:rPr>
        <w:t xml:space="preserve">, </w:t>
      </w:r>
      <w:r w:rsidR="00BB7A28" w:rsidRPr="00BB7A28">
        <w:rPr>
          <w:rFonts w:ascii="Arial" w:hAnsi="Arial" w:cs="Arial"/>
          <w:b/>
          <w:bCs/>
        </w:rPr>
        <w:t>η</w:t>
      </w:r>
      <w:r w:rsidR="00BB7A28" w:rsidRPr="00BB7A28">
        <w:rPr>
          <w:rFonts w:ascii="Arial" w:hAnsi="Arial" w:cs="Arial"/>
          <w:b/>
          <w:bCs/>
          <w:vertAlign w:val="subscript"/>
        </w:rPr>
        <w:t>th,NCV</w:t>
      </w:r>
      <w:r w:rsidR="00BB7A28" w:rsidRPr="00BB7A28">
        <w:rPr>
          <w:rFonts w:ascii="Arial" w:eastAsiaTheme="minorEastAsia" w:hAnsi="Arial" w:cs="Arial"/>
          <w:b/>
          <w:bCs/>
          <w:noProof/>
          <w:color w:val="000000"/>
          <w:vertAlign w:val="subscript"/>
        </w:rPr>
        <w:t xml:space="preserve"> </w:t>
      </w:r>
      <w:r w:rsidRPr="00BB7A28">
        <w:rPr>
          <w:rFonts w:ascii="Arial" w:eastAsiaTheme="minorEastAsia" w:hAnsi="Arial" w:cs="Arial"/>
          <w:b/>
          <w:bCs/>
          <w:color w:val="000000"/>
          <w:vertAlign w:val="subscript"/>
          <w:lang w:val="ru" w:eastAsia="en-US"/>
        </w:rPr>
        <w:t xml:space="preserve"> </w:t>
      </w:r>
      <w:r w:rsidR="00BB7A28" w:rsidRPr="00BB7A28">
        <w:rPr>
          <w:rFonts w:ascii="Arial" w:eastAsiaTheme="minorEastAsia" w:hAnsi="Arial" w:cs="Arial"/>
          <w:color w:val="000000"/>
          <w:lang w:val="ru" w:eastAsia="en-US"/>
        </w:rPr>
        <w:t xml:space="preserve">(thermal efficiency NCV, </w:t>
      </w:r>
      <w:r w:rsidR="00BB7A28" w:rsidRPr="00BB7A28">
        <w:rPr>
          <w:rFonts w:ascii="Arial" w:hAnsi="Arial" w:cs="Arial"/>
        </w:rPr>
        <w:t>η</w:t>
      </w:r>
      <w:r w:rsidR="00BB7A28" w:rsidRPr="00BB7A28">
        <w:rPr>
          <w:rFonts w:ascii="Arial" w:hAnsi="Arial" w:cs="Arial"/>
          <w:vertAlign w:val="subscript"/>
        </w:rPr>
        <w:t>th,NCV</w:t>
      </w:r>
      <w:r w:rsidR="00BB7A28" w:rsidRPr="00BB7A28">
        <w:rPr>
          <w:rFonts w:ascii="Arial" w:eastAsiaTheme="minorEastAsia" w:hAnsi="Arial" w:cs="Arial"/>
          <w:color w:val="000000"/>
          <w:lang w:val="ru" w:eastAsia="en-US"/>
        </w:rPr>
        <w:t>)</w:t>
      </w:r>
    </w:p>
    <w:p w:rsidR="00B56752" w:rsidRPr="00BB7A28" w:rsidRDefault="00B56752" w:rsidP="00BB7A28">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b/>
          <w:bCs/>
          <w:color w:val="000000"/>
          <w:lang w:val="ru" w:eastAsia="en-US"/>
        </w:rPr>
        <w:t>эффективность</w:t>
      </w:r>
      <w:r w:rsidRPr="00BB7A28">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сгорания</w:t>
      </w:r>
      <w:r w:rsidRPr="00BB7A28">
        <w:rPr>
          <w:rFonts w:ascii="Arial" w:eastAsiaTheme="minorEastAsia" w:hAnsi="Arial" w:cs="Arial"/>
          <w:b/>
          <w:bCs/>
          <w:color w:val="000000"/>
          <w:lang w:eastAsia="en-US"/>
        </w:rPr>
        <w:t xml:space="preserve"> </w:t>
      </w:r>
      <w:r w:rsidRPr="00BB7A28">
        <w:rPr>
          <w:rFonts w:ascii="Arial" w:eastAsiaTheme="minorEastAsia" w:hAnsi="Arial" w:cs="Arial"/>
          <w:b/>
          <w:bCs/>
          <w:color w:val="000000"/>
          <w:lang w:val="en-US" w:eastAsia="en-US"/>
        </w:rPr>
        <w:t>NCV</w:t>
      </w:r>
      <w:r w:rsidR="00BB7A28" w:rsidRPr="00BB7A28">
        <w:rPr>
          <w:rFonts w:ascii="Arial" w:eastAsiaTheme="minorEastAsia" w:hAnsi="Arial" w:cs="Arial"/>
          <w:b/>
          <w:bCs/>
          <w:color w:val="000000"/>
          <w:lang w:eastAsia="en-US"/>
        </w:rPr>
        <w:t xml:space="preserve"> </w:t>
      </w:r>
      <w:r w:rsidR="00BB7A28" w:rsidRPr="00BB7A28">
        <w:rPr>
          <w:rFonts w:ascii="Arial" w:eastAsiaTheme="minorEastAsia" w:hAnsi="Arial" w:cs="Arial"/>
          <w:color w:val="000000"/>
          <w:lang w:eastAsia="en-US"/>
        </w:rPr>
        <w:t>(</w:t>
      </w:r>
      <w:r w:rsidR="00BB7A28" w:rsidRPr="00BB7A28">
        <w:rPr>
          <w:rFonts w:ascii="Arial" w:eastAsiaTheme="minorEastAsia" w:hAnsi="Arial" w:cs="Arial"/>
          <w:color w:val="000000"/>
          <w:lang w:val="en-US" w:eastAsia="en-US"/>
        </w:rPr>
        <w:t>combustion</w:t>
      </w:r>
      <w:r w:rsidR="00BB7A28" w:rsidRPr="00BB7A28">
        <w:rPr>
          <w:rFonts w:ascii="Arial" w:eastAsiaTheme="minorEastAsia" w:hAnsi="Arial" w:cs="Arial"/>
          <w:color w:val="000000"/>
          <w:lang w:eastAsia="en-US"/>
        </w:rPr>
        <w:t xml:space="preserve"> </w:t>
      </w:r>
      <w:r w:rsidR="00BB7A28" w:rsidRPr="00BB7A28">
        <w:rPr>
          <w:rFonts w:ascii="Arial" w:eastAsiaTheme="minorEastAsia" w:hAnsi="Arial" w:cs="Arial"/>
          <w:color w:val="000000"/>
          <w:lang w:val="en-US" w:eastAsia="en-US"/>
        </w:rPr>
        <w:t>efficiency</w:t>
      </w:r>
      <w:r w:rsidR="00BB7A28" w:rsidRPr="00BB7A28">
        <w:rPr>
          <w:rFonts w:ascii="Arial" w:eastAsiaTheme="minorEastAsia" w:hAnsi="Arial" w:cs="Arial"/>
          <w:color w:val="000000"/>
          <w:lang w:eastAsia="en-US"/>
        </w:rPr>
        <w:t xml:space="preserve"> </w:t>
      </w:r>
      <w:r w:rsidR="00BB7A28" w:rsidRPr="00BB7A28">
        <w:rPr>
          <w:rFonts w:ascii="Arial" w:eastAsiaTheme="minorEastAsia" w:hAnsi="Arial" w:cs="Arial"/>
          <w:color w:val="000000"/>
          <w:lang w:val="en-US" w:eastAsia="en-US"/>
        </w:rPr>
        <w:t>NCV</w:t>
      </w:r>
      <w:r w:rsidR="00BB7A28" w:rsidRPr="00BB7A28">
        <w:rPr>
          <w:rFonts w:ascii="Arial" w:eastAsiaTheme="minorEastAsia" w:hAnsi="Arial" w:cs="Arial"/>
          <w:color w:val="000000"/>
          <w:lang w:eastAsia="en-US"/>
        </w:rPr>
        <w:t>):</w:t>
      </w:r>
      <w:r w:rsidR="00BB7A28">
        <w:rPr>
          <w:rFonts w:ascii="Arial" w:eastAsiaTheme="minorEastAsia" w:hAnsi="Arial" w:cs="Arial"/>
          <w:b/>
          <w:bCs/>
          <w:color w:val="000000"/>
          <w:lang w:eastAsia="en-US"/>
        </w:rPr>
        <w:t xml:space="preserve"> </w:t>
      </w:r>
      <w:r w:rsidR="00BB7A28">
        <w:rPr>
          <w:rFonts w:ascii="Arial" w:eastAsiaTheme="minorEastAsia" w:hAnsi="Arial" w:cs="Arial"/>
          <w:color w:val="000000"/>
          <w:lang w:val="ru" w:eastAsia="en-US"/>
        </w:rPr>
        <w:t>О</w:t>
      </w:r>
      <w:r w:rsidRPr="00B56752">
        <w:rPr>
          <w:rFonts w:ascii="Arial" w:eastAsiaTheme="minorEastAsia" w:hAnsi="Arial" w:cs="Arial"/>
          <w:color w:val="000000"/>
          <w:lang w:val="ru" w:eastAsia="en-US"/>
        </w:rPr>
        <w:t>тношение теплоотдачи системы сгорания прибора к полезной тепловой мощности прибора, работающего на испытательном газе</w:t>
      </w:r>
      <w:r w:rsidR="00BB7A28">
        <w:rPr>
          <w:rFonts w:ascii="Arial" w:eastAsiaTheme="minorEastAsia" w:hAnsi="Arial" w:cs="Arial"/>
          <w:color w:val="000000"/>
          <w:lang w:val="ru" w:eastAsia="en-US"/>
        </w:rPr>
        <w:t>.</w:t>
      </w:r>
    </w:p>
    <w:p w:rsidR="00B56752" w:rsidRPr="007558D9" w:rsidRDefault="00B56752" w:rsidP="007558D9">
      <w:pPr>
        <w:autoSpaceDE w:val="0"/>
        <w:autoSpaceDN w:val="0"/>
        <w:adjustRightInd w:val="0"/>
        <w:ind w:firstLine="720"/>
        <w:jc w:val="both"/>
        <w:rPr>
          <w:rFonts w:ascii="Arial" w:eastAsiaTheme="minorEastAsia" w:hAnsi="Arial" w:cs="Arial"/>
          <w:color w:val="000000"/>
          <w:lang w:eastAsia="en-US"/>
        </w:rPr>
      </w:pPr>
      <w:r w:rsidRPr="007A2D19">
        <w:rPr>
          <w:rFonts w:ascii="Arial" w:eastAsiaTheme="minorEastAsia" w:hAnsi="Arial" w:cs="Arial"/>
          <w:color w:val="000000"/>
          <w:lang w:val="ru" w:eastAsia="en-US"/>
        </w:rPr>
        <w:t>3.7.5</w:t>
      </w:r>
      <w:r w:rsidR="007558D9">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тепловая эффективность GCV</w:t>
      </w:r>
      <w:r w:rsidR="007558D9">
        <w:rPr>
          <w:rFonts w:ascii="Arial" w:eastAsiaTheme="minorEastAsia" w:hAnsi="Arial" w:cs="Arial"/>
          <w:b/>
          <w:bCs/>
          <w:color w:val="000000"/>
          <w:lang w:val="ru" w:eastAsia="en-US"/>
        </w:rPr>
        <w:t xml:space="preserve">, </w:t>
      </w:r>
      <w:r w:rsidR="007558D9" w:rsidRPr="007558D9">
        <w:rPr>
          <w:rFonts w:ascii="Arial" w:hAnsi="Arial" w:cs="Arial"/>
          <w:b/>
          <w:bCs/>
        </w:rPr>
        <w:t>η</w:t>
      </w:r>
      <w:r w:rsidR="007558D9" w:rsidRPr="007558D9">
        <w:rPr>
          <w:rFonts w:ascii="Arial" w:hAnsi="Arial" w:cs="Arial"/>
          <w:b/>
          <w:bCs/>
          <w:vertAlign w:val="subscript"/>
        </w:rPr>
        <w:t>th,GCV</w:t>
      </w:r>
      <w:r w:rsidR="007558D9">
        <w:rPr>
          <w:rFonts w:ascii="Arial" w:hAnsi="Arial" w:cs="Arial"/>
          <w:b/>
          <w:bCs/>
          <w:vertAlign w:val="subscript"/>
        </w:rPr>
        <w:t xml:space="preserve"> </w:t>
      </w:r>
      <w:r w:rsidR="007558D9" w:rsidRPr="007558D9">
        <w:rPr>
          <w:rFonts w:ascii="Arial" w:hAnsi="Arial" w:cs="Arial"/>
        </w:rPr>
        <w:t>(thermal efficiency GCV)</w:t>
      </w:r>
    </w:p>
    <w:p w:rsidR="00B56752" w:rsidRPr="007558D9" w:rsidRDefault="00B56752" w:rsidP="007558D9">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b/>
          <w:bCs/>
          <w:color w:val="000000"/>
          <w:lang w:val="ru" w:eastAsia="en-US"/>
        </w:rPr>
        <w:t>эффективность сгорания GCV</w:t>
      </w:r>
      <w:r w:rsidR="007558D9">
        <w:rPr>
          <w:rFonts w:ascii="Arial" w:eastAsiaTheme="minorEastAsia" w:hAnsi="Arial" w:cs="Arial"/>
          <w:b/>
          <w:bCs/>
          <w:color w:val="000000"/>
          <w:lang w:val="ru" w:eastAsia="en-US"/>
        </w:rPr>
        <w:t xml:space="preserve"> </w:t>
      </w:r>
      <w:r w:rsidR="007558D9" w:rsidRPr="007558D9">
        <w:rPr>
          <w:rFonts w:ascii="Arial" w:eastAsiaTheme="minorEastAsia" w:hAnsi="Arial" w:cs="Arial"/>
          <w:color w:val="000000"/>
          <w:lang w:val="ru" w:eastAsia="en-US"/>
        </w:rPr>
        <w:t>(combustion efficiency GCV):</w:t>
      </w:r>
      <w:r w:rsidR="007558D9">
        <w:rPr>
          <w:rFonts w:ascii="Arial" w:eastAsiaTheme="minorEastAsia" w:hAnsi="Arial" w:cs="Arial"/>
          <w:b/>
          <w:bCs/>
          <w:color w:val="000000"/>
          <w:lang w:eastAsia="en-US"/>
        </w:rPr>
        <w:t xml:space="preserve"> </w:t>
      </w:r>
      <w:r w:rsidR="007558D9">
        <w:rPr>
          <w:rFonts w:ascii="Arial" w:eastAsiaTheme="minorEastAsia" w:hAnsi="Arial" w:cs="Arial"/>
          <w:color w:val="000000"/>
          <w:lang w:val="ru" w:eastAsia="en-US"/>
        </w:rPr>
        <w:t>О</w:t>
      </w:r>
      <w:r w:rsidRPr="00B56752">
        <w:rPr>
          <w:rFonts w:ascii="Arial" w:eastAsiaTheme="minorEastAsia" w:hAnsi="Arial" w:cs="Arial"/>
          <w:color w:val="000000"/>
          <w:lang w:val="ru" w:eastAsia="en-US"/>
        </w:rPr>
        <w:t>тношение теплоотдачи системы сгорания прибора к общей тепловой мощности прибора, работающего на испытательном газе</w:t>
      </w:r>
      <w:r w:rsidR="007558D9">
        <w:rPr>
          <w:rFonts w:ascii="Arial" w:eastAsiaTheme="minorEastAsia" w:hAnsi="Arial" w:cs="Arial"/>
          <w:color w:val="000000"/>
          <w:lang w:val="ru" w:eastAsia="en-US"/>
        </w:rPr>
        <w:t>.</w:t>
      </w:r>
    </w:p>
    <w:p w:rsidR="00B56752" w:rsidRPr="00956B5D" w:rsidRDefault="00B56752" w:rsidP="00956B5D">
      <w:pPr>
        <w:autoSpaceDE w:val="0"/>
        <w:autoSpaceDN w:val="0"/>
        <w:adjustRightInd w:val="0"/>
        <w:ind w:firstLine="720"/>
        <w:jc w:val="both"/>
        <w:rPr>
          <w:rFonts w:ascii="Arial" w:eastAsiaTheme="minorEastAsia" w:hAnsi="Arial" w:cs="Arial"/>
          <w:color w:val="000000"/>
          <w:lang w:eastAsia="en-US"/>
        </w:rPr>
      </w:pPr>
      <w:r w:rsidRPr="00956B5D">
        <w:rPr>
          <w:rFonts w:ascii="Arial" w:eastAsiaTheme="minorEastAsia" w:hAnsi="Arial" w:cs="Arial"/>
          <w:color w:val="000000"/>
          <w:lang w:eastAsia="en-US"/>
        </w:rPr>
        <w:t>3.7.6</w:t>
      </w:r>
      <w:r w:rsidR="007A2D19" w:rsidRPr="00956B5D">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сезонная</w:t>
      </w:r>
      <w:r w:rsidRPr="00956B5D">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тепловая</w:t>
      </w:r>
      <w:r w:rsidRPr="00956B5D">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эффективность</w:t>
      </w:r>
      <w:r w:rsidRPr="00956B5D">
        <w:rPr>
          <w:rFonts w:ascii="Arial" w:eastAsiaTheme="minorEastAsia" w:hAnsi="Arial" w:cs="Arial"/>
          <w:b/>
          <w:bCs/>
          <w:color w:val="000000"/>
          <w:lang w:eastAsia="en-US"/>
        </w:rPr>
        <w:t xml:space="preserve"> </w:t>
      </w:r>
      <w:r w:rsidRPr="007A2D19">
        <w:rPr>
          <w:rFonts w:ascii="Arial" w:eastAsiaTheme="minorEastAsia" w:hAnsi="Arial" w:cs="Arial"/>
          <w:b/>
          <w:bCs/>
          <w:color w:val="000000"/>
          <w:lang w:val="en-US" w:eastAsia="en-US"/>
        </w:rPr>
        <w:t>GCV</w:t>
      </w:r>
      <w:r w:rsidR="007A2D19" w:rsidRPr="00956B5D">
        <w:rPr>
          <w:rFonts w:ascii="Arial" w:eastAsiaTheme="minorEastAsia" w:hAnsi="Arial" w:cs="Arial"/>
          <w:b/>
          <w:bCs/>
          <w:color w:val="000000"/>
          <w:lang w:eastAsia="en-US"/>
        </w:rPr>
        <w:t xml:space="preserve">, </w:t>
      </w:r>
      <w:r w:rsidR="007A2D19" w:rsidRPr="007A2D19">
        <w:rPr>
          <w:rFonts w:ascii="Arial" w:eastAsiaTheme="minorEastAsia" w:hAnsi="Arial" w:cs="Arial"/>
          <w:b/>
          <w:bCs/>
          <w:color w:val="000000"/>
          <w:lang w:eastAsia="en-US"/>
        </w:rPr>
        <w:t>η</w:t>
      </w:r>
      <w:r w:rsidR="007A2D19" w:rsidRPr="007A2D19">
        <w:rPr>
          <w:rFonts w:ascii="Arial" w:eastAsiaTheme="minorEastAsia" w:hAnsi="Arial" w:cs="Arial"/>
          <w:b/>
          <w:bCs/>
          <w:color w:val="000000"/>
          <w:vertAlign w:val="subscript"/>
          <w:lang w:val="en-US" w:eastAsia="en-US"/>
        </w:rPr>
        <w:t>s</w:t>
      </w:r>
      <w:r w:rsidR="007A2D19" w:rsidRPr="00956B5D">
        <w:rPr>
          <w:rFonts w:ascii="Arial" w:eastAsiaTheme="minorEastAsia" w:hAnsi="Arial" w:cs="Arial"/>
          <w:b/>
          <w:bCs/>
          <w:color w:val="000000"/>
          <w:vertAlign w:val="subscript"/>
          <w:lang w:eastAsia="en-US"/>
        </w:rPr>
        <w:t>,</w:t>
      </w:r>
      <w:r w:rsidR="007A2D19" w:rsidRPr="007A2D19">
        <w:rPr>
          <w:rFonts w:ascii="Arial" w:eastAsiaTheme="minorEastAsia" w:hAnsi="Arial" w:cs="Arial"/>
          <w:b/>
          <w:bCs/>
          <w:color w:val="000000"/>
          <w:vertAlign w:val="subscript"/>
          <w:lang w:val="en-US" w:eastAsia="en-US"/>
        </w:rPr>
        <w:t>th</w:t>
      </w:r>
      <w:r w:rsidR="007A2D19" w:rsidRPr="00956B5D">
        <w:rPr>
          <w:rFonts w:ascii="Arial" w:eastAsiaTheme="minorEastAsia" w:hAnsi="Arial" w:cs="Arial"/>
          <w:b/>
          <w:bCs/>
          <w:color w:val="000000"/>
          <w:vertAlign w:val="subscript"/>
          <w:lang w:eastAsia="en-US"/>
        </w:rPr>
        <w:t xml:space="preserve"> </w:t>
      </w:r>
      <w:r w:rsidR="007A2D19" w:rsidRPr="00956B5D">
        <w:rPr>
          <w:rFonts w:ascii="Arial" w:eastAsiaTheme="minorEastAsia" w:hAnsi="Arial" w:cs="Arial"/>
          <w:color w:val="000000"/>
          <w:lang w:eastAsia="en-US"/>
        </w:rPr>
        <w:t>(</w:t>
      </w:r>
      <w:r w:rsidR="007A2D19" w:rsidRPr="007A2D19">
        <w:rPr>
          <w:rFonts w:ascii="Arial" w:eastAsiaTheme="minorEastAsia" w:hAnsi="Arial" w:cs="Arial"/>
          <w:color w:val="000000"/>
          <w:lang w:val="en-US" w:eastAsia="en-US"/>
        </w:rPr>
        <w:t>seasonal</w:t>
      </w:r>
      <w:r w:rsidR="007A2D19" w:rsidRPr="00956B5D">
        <w:rPr>
          <w:rFonts w:ascii="Arial" w:eastAsiaTheme="minorEastAsia" w:hAnsi="Arial" w:cs="Arial"/>
          <w:color w:val="000000"/>
          <w:lang w:eastAsia="en-US"/>
        </w:rPr>
        <w:t xml:space="preserve"> </w:t>
      </w:r>
      <w:r w:rsidR="007A2D19" w:rsidRPr="007A2D19">
        <w:rPr>
          <w:rFonts w:ascii="Arial" w:eastAsiaTheme="minorEastAsia" w:hAnsi="Arial" w:cs="Arial"/>
          <w:color w:val="000000"/>
          <w:lang w:val="en-US" w:eastAsia="en-US"/>
        </w:rPr>
        <w:t>thermal</w:t>
      </w:r>
      <w:r w:rsidR="007A2D19" w:rsidRPr="00956B5D">
        <w:rPr>
          <w:rFonts w:ascii="Arial" w:eastAsiaTheme="minorEastAsia" w:hAnsi="Arial" w:cs="Arial"/>
          <w:color w:val="000000"/>
          <w:lang w:eastAsia="en-US"/>
        </w:rPr>
        <w:t xml:space="preserve"> </w:t>
      </w:r>
      <w:r w:rsidR="007A2D19" w:rsidRPr="007A2D19">
        <w:rPr>
          <w:rFonts w:ascii="Arial" w:eastAsiaTheme="minorEastAsia" w:hAnsi="Arial" w:cs="Arial"/>
          <w:color w:val="000000"/>
          <w:lang w:val="en-US" w:eastAsia="en-US"/>
        </w:rPr>
        <w:t>efficiency</w:t>
      </w:r>
      <w:r w:rsidR="007A2D19" w:rsidRPr="00956B5D">
        <w:rPr>
          <w:rFonts w:ascii="Arial" w:eastAsiaTheme="minorEastAsia" w:hAnsi="Arial" w:cs="Arial"/>
          <w:color w:val="000000"/>
          <w:lang w:eastAsia="en-US"/>
        </w:rPr>
        <w:t xml:space="preserve"> </w:t>
      </w:r>
      <w:r w:rsidR="007A2D19" w:rsidRPr="007A2D19">
        <w:rPr>
          <w:rFonts w:ascii="Arial" w:eastAsiaTheme="minorEastAsia" w:hAnsi="Arial" w:cs="Arial"/>
          <w:color w:val="000000"/>
          <w:lang w:val="en-US" w:eastAsia="en-US"/>
        </w:rPr>
        <w:t>GCV</w:t>
      </w:r>
      <w:r w:rsidR="007A2D19" w:rsidRPr="00956B5D">
        <w:rPr>
          <w:rFonts w:ascii="Arial" w:eastAsiaTheme="minorEastAsia" w:hAnsi="Arial" w:cs="Arial"/>
          <w:color w:val="000000"/>
          <w:lang w:eastAsia="en-US"/>
        </w:rPr>
        <w:t xml:space="preserve">, </w:t>
      </w:r>
      <w:r w:rsidR="007A2D19" w:rsidRPr="007A2D19">
        <w:rPr>
          <w:rFonts w:ascii="Arial" w:eastAsiaTheme="minorEastAsia" w:hAnsi="Arial" w:cs="Arial"/>
          <w:color w:val="000000"/>
          <w:lang w:eastAsia="en-US"/>
        </w:rPr>
        <w:t>η</w:t>
      </w:r>
      <w:r w:rsidR="007A2D19" w:rsidRPr="007A2D19">
        <w:rPr>
          <w:rFonts w:ascii="Arial" w:eastAsiaTheme="minorEastAsia" w:hAnsi="Arial" w:cs="Arial"/>
          <w:color w:val="000000"/>
          <w:vertAlign w:val="subscript"/>
          <w:lang w:val="en-US" w:eastAsia="en-US"/>
        </w:rPr>
        <w:t>s</w:t>
      </w:r>
      <w:r w:rsidR="007A2D19" w:rsidRPr="00956B5D">
        <w:rPr>
          <w:rFonts w:ascii="Arial" w:eastAsiaTheme="minorEastAsia" w:hAnsi="Arial" w:cs="Arial"/>
          <w:color w:val="000000"/>
          <w:vertAlign w:val="subscript"/>
          <w:lang w:eastAsia="en-US"/>
        </w:rPr>
        <w:t>,</w:t>
      </w:r>
      <w:r w:rsidR="007A2D19" w:rsidRPr="007A2D19">
        <w:rPr>
          <w:rFonts w:ascii="Arial" w:eastAsiaTheme="minorEastAsia" w:hAnsi="Arial" w:cs="Arial"/>
          <w:color w:val="000000"/>
          <w:vertAlign w:val="subscript"/>
          <w:lang w:val="en-US" w:eastAsia="en-US"/>
        </w:rPr>
        <w:t>th</w:t>
      </w:r>
      <w:r w:rsidR="007A2D19" w:rsidRPr="00956B5D">
        <w:rPr>
          <w:rFonts w:ascii="Arial" w:eastAsiaTheme="minorEastAsia" w:hAnsi="Arial" w:cs="Arial"/>
          <w:color w:val="000000"/>
          <w:lang w:eastAsia="en-US"/>
        </w:rPr>
        <w:t>):</w:t>
      </w:r>
      <w:r w:rsidR="00956B5D">
        <w:rPr>
          <w:rFonts w:ascii="Arial" w:eastAsiaTheme="minorEastAsia" w:hAnsi="Arial" w:cs="Arial"/>
          <w:color w:val="000000"/>
          <w:lang w:eastAsia="en-US"/>
        </w:rPr>
        <w:t xml:space="preserve"> </w:t>
      </w:r>
      <w:r w:rsidR="00956B5D">
        <w:rPr>
          <w:rFonts w:ascii="Arial" w:eastAsiaTheme="minorEastAsia" w:hAnsi="Arial" w:cs="Arial"/>
          <w:color w:val="000000"/>
          <w:lang w:val="ru" w:eastAsia="en-US"/>
        </w:rPr>
        <w:t>Е</w:t>
      </w:r>
      <w:r w:rsidRPr="00B56752">
        <w:rPr>
          <w:rFonts w:ascii="Arial" w:eastAsiaTheme="minorEastAsia" w:hAnsi="Arial" w:cs="Arial"/>
          <w:color w:val="000000"/>
          <w:lang w:val="ru" w:eastAsia="en-US"/>
        </w:rPr>
        <w:t>жегодно взвешенная тепловая эффективность GCV, рассчитанная как пропорция тепловой эффективности прибора при номинальной полной тепловой мощности и тепловой эффективности прибора при минимальной полной тепловой мощности (в случае приборов с адаптацией тепловой мощности), с поправкой на возможный коэффициент потери оболочки F</w:t>
      </w:r>
      <w:r w:rsidRPr="00B56752">
        <w:rPr>
          <w:rFonts w:ascii="Arial" w:eastAsiaTheme="minorEastAsia" w:hAnsi="Arial" w:cs="Arial"/>
          <w:color w:val="000000"/>
          <w:vertAlign w:val="subscript"/>
          <w:lang w:val="ru" w:eastAsia="en-US"/>
        </w:rPr>
        <w:t>env</w:t>
      </w:r>
      <w:r w:rsidRPr="00B56752">
        <w:rPr>
          <w:rFonts w:ascii="Arial" w:eastAsiaTheme="minorEastAsia" w:hAnsi="Arial" w:cs="Arial"/>
          <w:color w:val="000000"/>
          <w:lang w:val="ru" w:eastAsia="en-US"/>
        </w:rPr>
        <w:t xml:space="preserve"> при размещении горелки нагревателя вне ограждающей оболочки здания</w:t>
      </w:r>
      <w:r w:rsidR="00956B5D">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color w:val="000000"/>
          <w:lang w:val="ru" w:eastAsia="en-US"/>
        </w:rPr>
      </w:pPr>
    </w:p>
    <w:p w:rsidR="00B56752" w:rsidRPr="00956B5D" w:rsidRDefault="00956B5D" w:rsidP="00B56752">
      <w:pPr>
        <w:autoSpaceDE w:val="0"/>
        <w:autoSpaceDN w:val="0"/>
        <w:adjustRightInd w:val="0"/>
        <w:ind w:firstLine="720"/>
        <w:jc w:val="both"/>
        <w:rPr>
          <w:rFonts w:ascii="Arial" w:eastAsiaTheme="minorEastAsia" w:hAnsi="Arial" w:cs="Arial"/>
          <w:color w:val="000000"/>
          <w:sz w:val="20"/>
          <w:szCs w:val="20"/>
          <w:lang w:eastAsia="en-US"/>
        </w:rPr>
      </w:pPr>
      <w:r w:rsidRPr="00956B5D">
        <w:rPr>
          <w:rFonts w:ascii="Arial" w:eastAsiaTheme="minorEastAsia" w:hAnsi="Arial" w:cs="Arial"/>
          <w:color w:val="000000"/>
          <w:spacing w:val="20"/>
          <w:sz w:val="20"/>
          <w:szCs w:val="20"/>
          <w:lang w:val="ru" w:eastAsia="en-US"/>
        </w:rPr>
        <w:t>Примечание –</w:t>
      </w:r>
      <w:r w:rsidR="00B56752" w:rsidRPr="00956B5D">
        <w:rPr>
          <w:rFonts w:ascii="Arial" w:eastAsiaTheme="minorEastAsia" w:hAnsi="Arial" w:cs="Arial"/>
          <w:color w:val="000000"/>
          <w:sz w:val="20"/>
          <w:szCs w:val="20"/>
          <w:lang w:val="ru" w:eastAsia="en-US"/>
        </w:rPr>
        <w:t xml:space="preserve"> Возможная корректировка расчета определяется Регламентом по экодизайну 2015/1188, Приложение III.</w:t>
      </w: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val="ru" w:eastAsia="en-US"/>
        </w:rPr>
      </w:pPr>
    </w:p>
    <w:p w:rsidR="00B56752" w:rsidRPr="00536A0A" w:rsidRDefault="00B56752" w:rsidP="00536A0A">
      <w:pPr>
        <w:autoSpaceDE w:val="0"/>
        <w:autoSpaceDN w:val="0"/>
        <w:adjustRightInd w:val="0"/>
        <w:ind w:firstLine="720"/>
        <w:jc w:val="both"/>
        <w:rPr>
          <w:rFonts w:ascii="Arial" w:eastAsiaTheme="minorEastAsia" w:hAnsi="Arial" w:cs="Arial"/>
          <w:b/>
          <w:bCs/>
          <w:color w:val="000000"/>
          <w:lang w:eastAsia="en-US"/>
        </w:rPr>
      </w:pPr>
      <w:r w:rsidRPr="00536A0A">
        <w:rPr>
          <w:rFonts w:ascii="Arial" w:eastAsiaTheme="minorEastAsia" w:hAnsi="Arial" w:cs="Arial"/>
          <w:color w:val="000000"/>
          <w:lang w:val="ru" w:eastAsia="en-US"/>
        </w:rPr>
        <w:t>3.7.7</w:t>
      </w:r>
      <w:r w:rsidR="00536A0A">
        <w:rPr>
          <w:rFonts w:ascii="Arial" w:eastAsiaTheme="minorEastAsia" w:hAnsi="Arial" w:cs="Arial"/>
          <w:b/>
          <w:bCs/>
          <w:color w:val="000000"/>
          <w:lang w:eastAsia="en-US"/>
        </w:rPr>
        <w:t xml:space="preserve"> </w:t>
      </w:r>
      <w:proofErr w:type="gramStart"/>
      <w:r w:rsidRPr="00B56752">
        <w:rPr>
          <w:rFonts w:ascii="Arial" w:eastAsiaTheme="minorEastAsia" w:hAnsi="Arial" w:cs="Arial"/>
          <w:b/>
          <w:bCs/>
          <w:color w:val="000000"/>
          <w:lang w:val="ru" w:eastAsia="en-US"/>
        </w:rPr>
        <w:t>сезонная</w:t>
      </w:r>
      <w:proofErr w:type="gramEnd"/>
      <w:r w:rsidRPr="00B56752">
        <w:rPr>
          <w:rFonts w:ascii="Arial" w:eastAsiaTheme="minorEastAsia" w:hAnsi="Arial" w:cs="Arial"/>
          <w:b/>
          <w:bCs/>
          <w:color w:val="000000"/>
          <w:lang w:val="ru" w:eastAsia="en-US"/>
        </w:rPr>
        <w:t xml:space="preserve"> энергоэффективность отопления помещений GCV</w:t>
      </w:r>
      <w:r w:rsidR="00536A0A">
        <w:rPr>
          <w:rFonts w:ascii="Arial" w:eastAsiaTheme="minorEastAsia" w:hAnsi="Arial" w:cs="Arial"/>
          <w:b/>
          <w:bCs/>
          <w:color w:val="000000"/>
          <w:lang w:eastAsia="en-US"/>
        </w:rPr>
        <w:t xml:space="preserve">, </w:t>
      </w:r>
      <w:r w:rsidR="00536A0A" w:rsidRPr="00536A0A">
        <w:rPr>
          <w:rFonts w:ascii="Arial" w:hAnsi="Arial" w:cs="Arial"/>
          <w:b/>
          <w:bCs/>
        </w:rPr>
        <w:t>η</w:t>
      </w:r>
      <w:r w:rsidR="00536A0A" w:rsidRPr="00536A0A">
        <w:rPr>
          <w:rFonts w:ascii="Arial" w:hAnsi="Arial" w:cs="Arial"/>
          <w:b/>
          <w:bCs/>
          <w:vertAlign w:val="subscript"/>
        </w:rPr>
        <w:t>s</w:t>
      </w:r>
      <w:r w:rsidR="00536A0A" w:rsidRPr="00536A0A">
        <w:rPr>
          <w:rFonts w:ascii="Arial" w:hAnsi="Arial" w:cs="Arial"/>
          <w:b/>
          <w:bCs/>
        </w:rPr>
        <w:t xml:space="preserve"> </w:t>
      </w:r>
      <w:r w:rsidR="00536A0A" w:rsidRPr="00536A0A">
        <w:rPr>
          <w:rFonts w:ascii="Arial" w:hAnsi="Arial" w:cs="Arial"/>
        </w:rPr>
        <w:t>(seasonal space heating energy efficiency GCV, ηs):</w:t>
      </w:r>
      <w:r w:rsidR="00536A0A">
        <w:rPr>
          <w:rFonts w:ascii="Arial" w:eastAsiaTheme="minorEastAsia" w:hAnsi="Arial" w:cs="Arial"/>
          <w:b/>
          <w:bCs/>
          <w:color w:val="000000"/>
          <w:lang w:eastAsia="en-US"/>
        </w:rPr>
        <w:t xml:space="preserve"> </w:t>
      </w:r>
      <w:r w:rsidR="00536A0A">
        <w:rPr>
          <w:rFonts w:ascii="Arial" w:eastAsiaTheme="minorEastAsia" w:hAnsi="Arial" w:cs="Arial"/>
          <w:color w:val="000000"/>
          <w:lang w:val="ru" w:eastAsia="en-US"/>
        </w:rPr>
        <w:t>Е</w:t>
      </w:r>
      <w:r w:rsidRPr="00B56752">
        <w:rPr>
          <w:rFonts w:ascii="Arial" w:eastAsiaTheme="minorEastAsia" w:hAnsi="Arial" w:cs="Arial"/>
          <w:color w:val="000000"/>
          <w:lang w:val="ru" w:eastAsia="en-US"/>
        </w:rPr>
        <w:t>жегодно взвешенная комбинированная тепловая эффективность и эффективность тепловыделения, скорректированная с помощью поправочных коэффициентов, учитывающих вклад способности прибора адаптировать теплоотдачу, вклад дополнительного энергопотребления прибора и вклад энергопотребления возможного постоянного запального пламени прибора</w:t>
      </w:r>
      <w:r w:rsidR="00E96E50">
        <w:rPr>
          <w:rFonts w:ascii="Arial" w:eastAsiaTheme="minorEastAsia" w:hAnsi="Arial" w:cs="Arial"/>
          <w:color w:val="000000"/>
          <w:lang w:val="ru" w:eastAsia="en-US"/>
        </w:rPr>
        <w:t>.</w:t>
      </w:r>
    </w:p>
    <w:p w:rsidR="00B56752" w:rsidRPr="003630D5" w:rsidRDefault="00B56752" w:rsidP="003630D5">
      <w:pPr>
        <w:autoSpaceDE w:val="0"/>
        <w:autoSpaceDN w:val="0"/>
        <w:adjustRightInd w:val="0"/>
        <w:ind w:firstLine="720"/>
        <w:jc w:val="both"/>
        <w:rPr>
          <w:rFonts w:ascii="Arial" w:eastAsiaTheme="minorEastAsia" w:hAnsi="Arial" w:cs="Arial"/>
          <w:b/>
          <w:bCs/>
          <w:color w:val="000000"/>
          <w:lang w:eastAsia="en-US"/>
        </w:rPr>
      </w:pPr>
      <w:r w:rsidRPr="003630D5">
        <w:rPr>
          <w:rFonts w:ascii="Arial" w:eastAsiaTheme="minorEastAsia" w:hAnsi="Arial" w:cs="Arial"/>
          <w:color w:val="000000"/>
          <w:lang w:val="ru" w:eastAsia="en-US"/>
        </w:rPr>
        <w:t>3.7.8</w:t>
      </w:r>
      <w:r w:rsidR="003630D5">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коэффициент потери оболочки</w:t>
      </w:r>
      <w:r w:rsidR="003630D5">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F</w:t>
      </w:r>
      <w:r w:rsidRPr="00B56752">
        <w:rPr>
          <w:rFonts w:ascii="Arial" w:eastAsiaTheme="minorEastAsia" w:hAnsi="Arial" w:cs="Arial"/>
          <w:b/>
          <w:bCs/>
          <w:color w:val="000000"/>
          <w:vertAlign w:val="subscript"/>
          <w:lang w:val="ru" w:eastAsia="en-US"/>
        </w:rPr>
        <w:t>env</w:t>
      </w:r>
      <w:r w:rsidR="003630D5">
        <w:rPr>
          <w:rFonts w:ascii="Arial" w:eastAsiaTheme="minorEastAsia" w:hAnsi="Arial" w:cs="Arial"/>
          <w:b/>
          <w:bCs/>
          <w:color w:val="000000"/>
          <w:lang w:eastAsia="en-US"/>
        </w:rPr>
        <w:t xml:space="preserve"> </w:t>
      </w:r>
      <w:r w:rsidR="003630D5" w:rsidRPr="003630D5">
        <w:rPr>
          <w:rFonts w:ascii="Arial" w:eastAsiaTheme="minorEastAsia" w:hAnsi="Arial" w:cs="Arial"/>
          <w:color w:val="000000"/>
          <w:lang w:eastAsia="en-US"/>
        </w:rPr>
        <w:t xml:space="preserve">(envelope loss factor, </w:t>
      </w:r>
      <w:r w:rsidR="003630D5" w:rsidRPr="003630D5">
        <w:rPr>
          <w:rFonts w:ascii="Arial" w:eastAsiaTheme="minorEastAsia" w:hAnsi="Arial" w:cs="Arial"/>
          <w:color w:val="000000"/>
          <w:lang w:val="ru" w:eastAsia="en-US"/>
        </w:rPr>
        <w:t>F</w:t>
      </w:r>
      <w:r w:rsidR="003630D5" w:rsidRPr="003630D5">
        <w:rPr>
          <w:rFonts w:ascii="Arial" w:eastAsiaTheme="minorEastAsia" w:hAnsi="Arial" w:cs="Arial"/>
          <w:color w:val="000000"/>
          <w:vertAlign w:val="subscript"/>
          <w:lang w:val="ru" w:eastAsia="en-US"/>
        </w:rPr>
        <w:t>env</w:t>
      </w:r>
      <w:r w:rsidR="003630D5" w:rsidRPr="003630D5">
        <w:rPr>
          <w:rFonts w:ascii="Arial" w:eastAsiaTheme="minorEastAsia" w:hAnsi="Arial" w:cs="Arial"/>
          <w:color w:val="000000"/>
          <w:lang w:eastAsia="en-US"/>
        </w:rPr>
        <w:t>):</w:t>
      </w:r>
      <w:r w:rsidR="003630D5">
        <w:rPr>
          <w:rFonts w:ascii="Arial" w:eastAsiaTheme="minorEastAsia" w:hAnsi="Arial" w:cs="Arial"/>
          <w:b/>
          <w:bCs/>
          <w:color w:val="000000"/>
          <w:lang w:eastAsia="en-US"/>
        </w:rPr>
        <w:t xml:space="preserve"> </w:t>
      </w:r>
      <w:r w:rsidR="003630D5">
        <w:rPr>
          <w:rFonts w:ascii="Arial" w:eastAsiaTheme="minorEastAsia" w:hAnsi="Arial" w:cs="Arial"/>
          <w:color w:val="000000"/>
          <w:lang w:val="ru" w:eastAsia="en-US"/>
        </w:rPr>
        <w:t>К</w:t>
      </w:r>
      <w:r w:rsidRPr="00B56752">
        <w:rPr>
          <w:rFonts w:ascii="Arial" w:eastAsiaTheme="minorEastAsia" w:hAnsi="Arial" w:cs="Arial"/>
          <w:color w:val="000000"/>
          <w:lang w:val="ru" w:eastAsia="en-US"/>
        </w:rPr>
        <w:t>оэффициент потери оболочки, учитывающий потери энергии прибора при размещении горелки (теплогенератора) прибора вне ограждающей оболочки отапливаемого помещения</w:t>
      </w:r>
      <w:r w:rsidR="003630D5">
        <w:rPr>
          <w:rFonts w:ascii="Arial" w:eastAsiaTheme="minorEastAsia" w:hAnsi="Arial" w:cs="Arial"/>
          <w:color w:val="000000"/>
          <w:lang w:val="ru" w:eastAsia="en-US"/>
        </w:rPr>
        <w:t>.</w:t>
      </w:r>
    </w:p>
    <w:p w:rsidR="00B56752" w:rsidRPr="001B2274" w:rsidRDefault="00B56752" w:rsidP="001B2274">
      <w:pPr>
        <w:autoSpaceDE w:val="0"/>
        <w:autoSpaceDN w:val="0"/>
        <w:adjustRightInd w:val="0"/>
        <w:ind w:firstLine="720"/>
        <w:jc w:val="both"/>
        <w:rPr>
          <w:rFonts w:ascii="Arial" w:eastAsiaTheme="minorEastAsia" w:hAnsi="Arial" w:cs="Arial"/>
          <w:b/>
          <w:bCs/>
          <w:color w:val="000000"/>
          <w:lang w:eastAsia="en-US"/>
        </w:rPr>
      </w:pPr>
      <w:r w:rsidRPr="001B2274">
        <w:rPr>
          <w:rFonts w:ascii="Arial" w:eastAsiaTheme="minorEastAsia" w:hAnsi="Arial" w:cs="Arial"/>
          <w:color w:val="000000"/>
          <w:lang w:val="ru" w:eastAsia="en-US"/>
        </w:rPr>
        <w:t>3.7.9</w:t>
      </w:r>
      <w:r w:rsidR="001B2274">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дополнительное потребление энергии</w:t>
      </w:r>
      <w:r w:rsidR="001B2274">
        <w:rPr>
          <w:rFonts w:ascii="Arial" w:eastAsiaTheme="minorEastAsia" w:hAnsi="Arial" w:cs="Arial"/>
          <w:b/>
          <w:bCs/>
          <w:color w:val="000000"/>
          <w:lang w:eastAsia="en-US"/>
        </w:rPr>
        <w:t xml:space="preserve"> </w:t>
      </w:r>
      <w:r w:rsidR="001B2274" w:rsidRPr="001B2274">
        <w:rPr>
          <w:rFonts w:ascii="Arial" w:eastAsiaTheme="minorEastAsia" w:hAnsi="Arial" w:cs="Arial"/>
          <w:color w:val="000000"/>
          <w:lang w:eastAsia="en-US"/>
        </w:rPr>
        <w:t>(auxiliary energy consumption):</w:t>
      </w:r>
      <w:r w:rsidR="001B2274">
        <w:rPr>
          <w:rFonts w:ascii="Arial" w:eastAsiaTheme="minorEastAsia" w:hAnsi="Arial" w:cs="Arial"/>
          <w:b/>
          <w:bCs/>
          <w:color w:val="000000"/>
          <w:lang w:eastAsia="en-US"/>
        </w:rPr>
        <w:t xml:space="preserve"> </w:t>
      </w:r>
      <w:r w:rsidR="001B2274">
        <w:rPr>
          <w:rFonts w:ascii="Arial" w:eastAsiaTheme="minorEastAsia" w:hAnsi="Arial" w:cs="Arial"/>
          <w:color w:val="000000"/>
          <w:lang w:val="ru" w:eastAsia="en-US"/>
        </w:rPr>
        <w:t>К</w:t>
      </w:r>
      <w:r w:rsidRPr="00B56752">
        <w:rPr>
          <w:rFonts w:ascii="Arial" w:eastAsiaTheme="minorEastAsia" w:hAnsi="Arial" w:cs="Arial"/>
          <w:color w:val="000000"/>
          <w:lang w:val="ru" w:eastAsia="en-US"/>
        </w:rPr>
        <w:t>оличество дополнительной энергии, используемой прибором, а именно электроэнергии, для привода компонентов прибора, таких как вентиляторы, клапаны и элементы управления.</w:t>
      </w: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val="ru" w:eastAsia="en-US"/>
        </w:rPr>
      </w:pP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b/>
          <w:bCs/>
          <w:color w:val="000000"/>
          <w:lang w:val="ru" w:eastAsia="en-US"/>
        </w:rPr>
        <w:t>3.8 Страна назначения</w:t>
      </w:r>
    </w:p>
    <w:p w:rsidR="00B56752" w:rsidRPr="001B2274" w:rsidRDefault="00B56752" w:rsidP="001B2274">
      <w:pPr>
        <w:autoSpaceDE w:val="0"/>
        <w:autoSpaceDN w:val="0"/>
        <w:adjustRightInd w:val="0"/>
        <w:ind w:firstLine="720"/>
        <w:jc w:val="both"/>
        <w:rPr>
          <w:rFonts w:ascii="Arial" w:eastAsiaTheme="minorEastAsia" w:hAnsi="Arial" w:cs="Arial"/>
          <w:b/>
          <w:bCs/>
          <w:color w:val="000000"/>
          <w:lang w:eastAsia="en-US"/>
        </w:rPr>
      </w:pPr>
      <w:r w:rsidRPr="001B2274">
        <w:rPr>
          <w:rFonts w:ascii="Arial" w:eastAsiaTheme="minorEastAsia" w:hAnsi="Arial" w:cs="Arial"/>
          <w:color w:val="000000"/>
          <w:lang w:val="ru" w:eastAsia="en-US"/>
        </w:rPr>
        <w:t>3.8.1</w:t>
      </w:r>
      <w:r w:rsidR="001B2274">
        <w:rPr>
          <w:rFonts w:ascii="Arial" w:eastAsiaTheme="minorEastAsia" w:hAnsi="Arial" w:cs="Arial"/>
          <w:b/>
          <w:bCs/>
          <w:color w:val="000000"/>
          <w:lang w:eastAsia="en-US"/>
        </w:rPr>
        <w:t xml:space="preserve"> </w:t>
      </w:r>
      <w:r w:rsidRPr="00B56752">
        <w:rPr>
          <w:rFonts w:ascii="Arial" w:eastAsiaTheme="minorEastAsia" w:hAnsi="Arial" w:cs="Arial"/>
          <w:b/>
          <w:bCs/>
          <w:color w:val="000000"/>
          <w:lang w:val="ru" w:eastAsia="en-US"/>
        </w:rPr>
        <w:t>страна прямого назначения</w:t>
      </w:r>
      <w:r w:rsidR="001B2274">
        <w:rPr>
          <w:rFonts w:ascii="Arial" w:eastAsiaTheme="minorEastAsia" w:hAnsi="Arial" w:cs="Arial"/>
          <w:b/>
          <w:bCs/>
          <w:color w:val="000000"/>
          <w:lang w:eastAsia="en-US"/>
        </w:rPr>
        <w:t xml:space="preserve"> </w:t>
      </w:r>
      <w:r w:rsidR="001B2274" w:rsidRPr="001B2274">
        <w:rPr>
          <w:rFonts w:ascii="Arial" w:eastAsiaTheme="minorEastAsia" w:hAnsi="Arial" w:cs="Arial"/>
          <w:color w:val="000000"/>
          <w:lang w:eastAsia="en-US"/>
        </w:rPr>
        <w:t>(direct country of destination):</w:t>
      </w:r>
      <w:r w:rsidR="001B2274">
        <w:rPr>
          <w:rFonts w:ascii="Arial" w:eastAsiaTheme="minorEastAsia" w:hAnsi="Arial" w:cs="Arial"/>
          <w:b/>
          <w:bCs/>
          <w:color w:val="000000"/>
          <w:lang w:eastAsia="en-US"/>
        </w:rPr>
        <w:t xml:space="preserve"> </w:t>
      </w:r>
      <w:r w:rsidR="001B2274">
        <w:rPr>
          <w:rFonts w:ascii="Arial" w:eastAsiaTheme="minorEastAsia" w:hAnsi="Arial" w:cs="Arial"/>
          <w:color w:val="000000"/>
          <w:lang w:val="ru" w:eastAsia="en-US"/>
        </w:rPr>
        <w:t>С</w:t>
      </w:r>
      <w:r w:rsidRPr="00B56752">
        <w:rPr>
          <w:rFonts w:ascii="Arial" w:eastAsiaTheme="minorEastAsia" w:hAnsi="Arial" w:cs="Arial"/>
          <w:color w:val="000000"/>
          <w:lang w:val="ru" w:eastAsia="en-US"/>
        </w:rPr>
        <w:t>трана, для которой прибор был сертифицирован, и которая указана в технической документации как предполагаемая страна назначения</w:t>
      </w:r>
      <w:r w:rsidR="001B2274">
        <w:rPr>
          <w:rFonts w:ascii="Arial" w:eastAsiaTheme="minorEastAsia" w:hAnsi="Arial" w:cs="Arial"/>
          <w:color w:val="000000"/>
          <w:lang w:val="ru" w:eastAsia="en-US"/>
        </w:rPr>
        <w:t>.</w:t>
      </w:r>
    </w:p>
    <w:p w:rsidR="00B56752" w:rsidRPr="00B56752" w:rsidRDefault="00B56752" w:rsidP="00B56752">
      <w:pPr>
        <w:autoSpaceDE w:val="0"/>
        <w:autoSpaceDN w:val="0"/>
        <w:adjustRightInd w:val="0"/>
        <w:ind w:firstLine="720"/>
        <w:jc w:val="both"/>
        <w:rPr>
          <w:rFonts w:ascii="Arial" w:eastAsiaTheme="minorEastAsia" w:hAnsi="Arial" w:cs="Arial"/>
          <w:color w:val="000000"/>
          <w:lang w:val="ru" w:eastAsia="en-US"/>
        </w:rPr>
      </w:pPr>
    </w:p>
    <w:p w:rsidR="00B56752" w:rsidRPr="001B2274" w:rsidRDefault="001B2274" w:rsidP="00B56752">
      <w:pPr>
        <w:autoSpaceDE w:val="0"/>
        <w:autoSpaceDN w:val="0"/>
        <w:adjustRightInd w:val="0"/>
        <w:ind w:firstLine="720"/>
        <w:jc w:val="both"/>
        <w:rPr>
          <w:rFonts w:ascii="Arial" w:eastAsiaTheme="minorEastAsia" w:hAnsi="Arial" w:cs="Arial"/>
          <w:color w:val="000000"/>
          <w:sz w:val="20"/>
          <w:szCs w:val="20"/>
          <w:lang w:eastAsia="en-US"/>
        </w:rPr>
      </w:pPr>
      <w:r w:rsidRPr="001B2274">
        <w:rPr>
          <w:rFonts w:ascii="Arial" w:eastAsiaTheme="minorEastAsia" w:hAnsi="Arial" w:cs="Arial"/>
          <w:color w:val="000000"/>
          <w:spacing w:val="20"/>
          <w:sz w:val="20"/>
          <w:szCs w:val="20"/>
          <w:lang w:val="ru" w:eastAsia="en-US"/>
        </w:rPr>
        <w:lastRenderedPageBreak/>
        <w:t xml:space="preserve">Примечание – </w:t>
      </w:r>
      <w:r w:rsidR="00B56752" w:rsidRPr="001B2274">
        <w:rPr>
          <w:rFonts w:ascii="Arial" w:eastAsiaTheme="minorEastAsia" w:hAnsi="Arial" w:cs="Arial"/>
          <w:color w:val="000000"/>
          <w:sz w:val="20"/>
          <w:szCs w:val="20"/>
          <w:lang w:val="ru" w:eastAsia="en-US"/>
        </w:rPr>
        <w:t>Можно указать более одной страны, если приборы в текущем состоянии настройки могут использоваться в каждой из этих стран.</w:t>
      </w:r>
    </w:p>
    <w:p w:rsidR="00B56752" w:rsidRPr="00B56752" w:rsidRDefault="00B56752" w:rsidP="00B56752">
      <w:pPr>
        <w:autoSpaceDE w:val="0"/>
        <w:autoSpaceDN w:val="0"/>
        <w:adjustRightInd w:val="0"/>
        <w:ind w:firstLine="720"/>
        <w:jc w:val="both"/>
        <w:rPr>
          <w:rFonts w:ascii="Arial" w:eastAsiaTheme="minorEastAsia" w:hAnsi="Arial" w:cs="Arial"/>
          <w:b/>
          <w:bCs/>
          <w:color w:val="000000"/>
          <w:lang w:val="ru" w:eastAsia="en-US"/>
        </w:rPr>
      </w:pPr>
    </w:p>
    <w:p w:rsidR="00B56752" w:rsidRPr="003D2AEC" w:rsidRDefault="00B56752" w:rsidP="003D2AEC">
      <w:pPr>
        <w:autoSpaceDE w:val="0"/>
        <w:autoSpaceDN w:val="0"/>
        <w:adjustRightInd w:val="0"/>
        <w:ind w:firstLine="720"/>
        <w:jc w:val="both"/>
        <w:rPr>
          <w:rFonts w:ascii="Arial" w:eastAsiaTheme="minorEastAsia" w:hAnsi="Arial" w:cs="Arial"/>
          <w:b/>
          <w:bCs/>
          <w:color w:val="000000"/>
          <w:lang w:eastAsia="en-US"/>
        </w:rPr>
      </w:pPr>
      <w:r w:rsidRPr="003D2AEC">
        <w:rPr>
          <w:rFonts w:ascii="Arial" w:eastAsiaTheme="minorEastAsia" w:hAnsi="Arial" w:cs="Arial"/>
          <w:color w:val="000000"/>
          <w:lang w:val="ru" w:eastAsia="en-US"/>
        </w:rPr>
        <w:t>3.8.2</w:t>
      </w:r>
      <w:r w:rsidR="003D2AEC" w:rsidRPr="003D2AEC">
        <w:rPr>
          <w:rFonts w:ascii="Arial" w:eastAsiaTheme="minorEastAsia" w:hAnsi="Arial" w:cs="Arial"/>
          <w:color w:val="000000"/>
          <w:lang w:eastAsia="en-US"/>
        </w:rPr>
        <w:t xml:space="preserve"> </w:t>
      </w:r>
      <w:r w:rsidRPr="00B56752">
        <w:rPr>
          <w:rFonts w:ascii="Arial" w:eastAsiaTheme="minorEastAsia" w:hAnsi="Arial" w:cs="Arial"/>
          <w:b/>
          <w:bCs/>
          <w:color w:val="000000"/>
          <w:lang w:val="ru" w:eastAsia="en-US"/>
        </w:rPr>
        <w:t>страна непрямого назначения</w:t>
      </w:r>
      <w:r w:rsidR="003D2AEC">
        <w:rPr>
          <w:rFonts w:ascii="Arial" w:eastAsiaTheme="minorEastAsia" w:hAnsi="Arial" w:cs="Arial"/>
          <w:b/>
          <w:bCs/>
          <w:color w:val="000000"/>
          <w:lang w:eastAsia="en-US"/>
        </w:rPr>
        <w:t xml:space="preserve"> </w:t>
      </w:r>
      <w:r w:rsidR="003D2AEC" w:rsidRPr="003D2AEC">
        <w:rPr>
          <w:rFonts w:ascii="Arial" w:eastAsiaTheme="minorEastAsia" w:hAnsi="Arial" w:cs="Arial"/>
          <w:color w:val="000000"/>
          <w:lang w:eastAsia="en-US"/>
        </w:rPr>
        <w:t>(indirect country of destination):</w:t>
      </w:r>
      <w:r w:rsidR="003D2AEC">
        <w:rPr>
          <w:rFonts w:ascii="Arial" w:eastAsiaTheme="minorEastAsia" w:hAnsi="Arial" w:cs="Arial"/>
          <w:b/>
          <w:bCs/>
          <w:color w:val="000000"/>
          <w:lang w:eastAsia="en-US"/>
        </w:rPr>
        <w:t xml:space="preserve"> </w:t>
      </w:r>
      <w:r w:rsidR="003D2AEC">
        <w:rPr>
          <w:rFonts w:ascii="Arial" w:eastAsiaTheme="minorEastAsia" w:hAnsi="Arial" w:cs="Arial"/>
          <w:color w:val="000000"/>
          <w:lang w:val="ru" w:eastAsia="en-US"/>
        </w:rPr>
        <w:t>С</w:t>
      </w:r>
      <w:r w:rsidRPr="00B56752">
        <w:rPr>
          <w:rFonts w:ascii="Arial" w:eastAsiaTheme="minorEastAsia" w:hAnsi="Arial" w:cs="Arial"/>
          <w:color w:val="000000"/>
          <w:lang w:val="ru" w:eastAsia="en-US"/>
        </w:rPr>
        <w:t>трана, для которой приборы были сертифицированы, но для которой они в своем нынешнем состоянии настройки не подходят. Последующая модификация или корректировка необходимы для того, чтобы прибор можно было безопасно и правильно использовать в этой стране.</w:t>
      </w:r>
    </w:p>
    <w:p w:rsidR="00337614" w:rsidRDefault="00B56752" w:rsidP="00337614">
      <w:pPr>
        <w:autoSpaceDE w:val="0"/>
        <w:autoSpaceDN w:val="0"/>
        <w:adjustRightInd w:val="0"/>
        <w:ind w:firstLine="720"/>
        <w:jc w:val="both"/>
        <w:rPr>
          <w:rFonts w:ascii="Arial" w:eastAsiaTheme="minorEastAsia" w:hAnsi="Arial" w:cs="Arial"/>
          <w:color w:val="000000"/>
          <w:lang w:eastAsia="en-US"/>
        </w:rPr>
      </w:pPr>
      <w:r w:rsidRPr="00B56752">
        <w:rPr>
          <w:rFonts w:ascii="Arial" w:eastAsiaTheme="minorEastAsia" w:hAnsi="Arial" w:cs="Arial"/>
          <w:b/>
          <w:bCs/>
          <w:color w:val="000000"/>
          <w:lang w:val="ru" w:eastAsia="en-US"/>
        </w:rPr>
        <w:t xml:space="preserve">3.9 </w:t>
      </w:r>
      <w:r w:rsidR="00337614">
        <w:rPr>
          <w:rFonts w:ascii="Arial" w:eastAsiaTheme="minorEastAsia" w:hAnsi="Arial" w:cs="Arial"/>
          <w:b/>
          <w:bCs/>
          <w:color w:val="000000"/>
          <w:lang w:val="ru" w:eastAsia="en-US"/>
        </w:rPr>
        <w:t>С</w:t>
      </w:r>
      <w:r w:rsidRPr="00B56752">
        <w:rPr>
          <w:rFonts w:ascii="Arial" w:eastAsiaTheme="minorEastAsia" w:hAnsi="Arial" w:cs="Arial"/>
          <w:b/>
          <w:bCs/>
          <w:color w:val="000000"/>
          <w:lang w:val="ru" w:eastAsia="en-US"/>
        </w:rPr>
        <w:t>имволы</w:t>
      </w:r>
      <w:r w:rsidR="00337614">
        <w:rPr>
          <w:rFonts w:ascii="Arial" w:eastAsiaTheme="minorEastAsia" w:hAnsi="Arial" w:cs="Arial"/>
          <w:b/>
          <w:bCs/>
          <w:color w:val="000000"/>
          <w:lang w:eastAsia="en-US"/>
        </w:rPr>
        <w:t xml:space="preserve"> </w:t>
      </w:r>
    </w:p>
    <w:p w:rsidR="00B56752" w:rsidRPr="00337614" w:rsidRDefault="00B56752" w:rsidP="00337614">
      <w:pPr>
        <w:autoSpaceDE w:val="0"/>
        <w:autoSpaceDN w:val="0"/>
        <w:adjustRightInd w:val="0"/>
        <w:ind w:firstLine="720"/>
        <w:jc w:val="both"/>
        <w:rPr>
          <w:rFonts w:ascii="Arial" w:eastAsiaTheme="minorEastAsia" w:hAnsi="Arial" w:cs="Arial"/>
          <w:b/>
          <w:bCs/>
          <w:color w:val="000000"/>
          <w:lang w:eastAsia="en-US"/>
        </w:rPr>
      </w:pPr>
      <w:r w:rsidRPr="00B56752">
        <w:rPr>
          <w:rFonts w:ascii="Arial" w:eastAsiaTheme="minorEastAsia" w:hAnsi="Arial" w:cs="Arial"/>
          <w:color w:val="000000"/>
          <w:lang w:val="ru" w:eastAsia="en-US"/>
        </w:rPr>
        <w:t>Для целей настоящего документа применяются символы, приведенные в таблице 1.</w:t>
      </w:r>
    </w:p>
    <w:p w:rsidR="00B56752" w:rsidRPr="00B56752" w:rsidRDefault="00B56752" w:rsidP="00B56752">
      <w:pPr>
        <w:autoSpaceDE w:val="0"/>
        <w:autoSpaceDN w:val="0"/>
        <w:adjustRightInd w:val="0"/>
        <w:jc w:val="center"/>
        <w:rPr>
          <w:rFonts w:ascii="Arial" w:eastAsiaTheme="minorEastAsia" w:hAnsi="Arial" w:cs="Arial"/>
          <w:b/>
          <w:bCs/>
          <w:color w:val="000000"/>
          <w:lang w:eastAsia="en-US"/>
        </w:rPr>
      </w:pPr>
    </w:p>
    <w:p w:rsidR="00B56752" w:rsidRPr="00337614" w:rsidRDefault="00B56752" w:rsidP="00B56752">
      <w:pPr>
        <w:autoSpaceDE w:val="0"/>
        <w:autoSpaceDN w:val="0"/>
        <w:adjustRightInd w:val="0"/>
        <w:jc w:val="center"/>
        <w:rPr>
          <w:rFonts w:eastAsiaTheme="minorEastAsia"/>
          <w:color w:val="000000"/>
          <w:sz w:val="28"/>
          <w:szCs w:val="28"/>
          <w:lang w:eastAsia="en-US"/>
        </w:rPr>
      </w:pPr>
      <w:r w:rsidRPr="00337614">
        <w:rPr>
          <w:rFonts w:ascii="Arial" w:eastAsiaTheme="minorEastAsia" w:hAnsi="Arial" w:cs="Arial"/>
          <w:color w:val="000000"/>
          <w:spacing w:val="20"/>
          <w:lang w:val="ru" w:eastAsia="en-US"/>
        </w:rPr>
        <w:t>Таблица 1</w:t>
      </w:r>
      <w:r w:rsidR="00337614" w:rsidRPr="00337614">
        <w:rPr>
          <w:rFonts w:ascii="Arial" w:eastAsiaTheme="minorEastAsia" w:hAnsi="Arial" w:cs="Arial"/>
          <w:color w:val="000000"/>
          <w:spacing w:val="20"/>
          <w:lang w:val="ru" w:eastAsia="en-US"/>
        </w:rPr>
        <w:t xml:space="preserve"> –</w:t>
      </w:r>
      <w:r w:rsidR="00337614" w:rsidRPr="00337614">
        <w:rPr>
          <w:rFonts w:ascii="Arial" w:eastAsiaTheme="minorEastAsia" w:hAnsi="Arial" w:cs="Arial"/>
          <w:color w:val="000000"/>
          <w:lang w:val="ru" w:eastAsia="en-US"/>
        </w:rPr>
        <w:t xml:space="preserve"> </w:t>
      </w:r>
      <w:r w:rsidRPr="00337614">
        <w:rPr>
          <w:rFonts w:ascii="Arial" w:eastAsiaTheme="minorEastAsia" w:hAnsi="Arial" w:cs="Arial"/>
          <w:color w:val="000000"/>
          <w:lang w:val="ru" w:eastAsia="en-US"/>
        </w:rPr>
        <w:t>Основные символы и сокращения</w:t>
      </w:r>
    </w:p>
    <w:tbl>
      <w:tblPr>
        <w:tblW w:w="9931" w:type="dxa"/>
        <w:jc w:val="center"/>
        <w:tblLayout w:type="fixed"/>
        <w:tblCellMar>
          <w:left w:w="40" w:type="dxa"/>
          <w:right w:w="40" w:type="dxa"/>
        </w:tblCellMar>
        <w:tblLook w:val="0000" w:firstRow="0" w:lastRow="0" w:firstColumn="0" w:lastColumn="0" w:noHBand="0" w:noVBand="0"/>
      </w:tblPr>
      <w:tblGrid>
        <w:gridCol w:w="1117"/>
        <w:gridCol w:w="15"/>
        <w:gridCol w:w="1971"/>
        <w:gridCol w:w="12"/>
        <w:gridCol w:w="6787"/>
        <w:gridCol w:w="12"/>
        <w:gridCol w:w="17"/>
      </w:tblGrid>
      <w:tr w:rsidR="00B56752" w:rsidRPr="00B56752" w:rsidTr="00CF0916">
        <w:trPr>
          <w:gridAfter w:val="1"/>
          <w:wAfter w:w="17" w:type="dxa"/>
          <w:trHeight w:val="394"/>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b/>
                <w:bCs/>
                <w:color w:val="000000"/>
                <w:sz w:val="20"/>
                <w:szCs w:val="20"/>
                <w:lang w:val="en-US" w:eastAsia="en-US"/>
              </w:rPr>
            </w:pPr>
            <w:r w:rsidRPr="00B56752">
              <w:rPr>
                <w:rFonts w:ascii="Arial" w:eastAsiaTheme="minorEastAsia" w:hAnsi="Arial" w:cs="Arial"/>
                <w:b/>
                <w:bCs/>
                <w:color w:val="000000"/>
                <w:sz w:val="20"/>
                <w:szCs w:val="20"/>
                <w:lang w:val="ru" w:eastAsia="en-US"/>
              </w:rPr>
              <w:t>Символ</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b/>
                <w:bCs/>
                <w:color w:val="000000"/>
                <w:sz w:val="20"/>
                <w:szCs w:val="20"/>
                <w:lang w:val="en-US" w:eastAsia="en-US"/>
              </w:rPr>
            </w:pPr>
            <w:r w:rsidRPr="00B56752">
              <w:rPr>
                <w:rFonts w:ascii="Arial" w:eastAsiaTheme="minorEastAsia" w:hAnsi="Arial" w:cs="Arial"/>
                <w:b/>
                <w:bCs/>
                <w:color w:val="000000"/>
                <w:sz w:val="20"/>
                <w:szCs w:val="20"/>
                <w:lang w:val="ru" w:eastAsia="en-US"/>
              </w:rPr>
              <w:t>Измерение</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b/>
                <w:bCs/>
                <w:color w:val="000000"/>
                <w:sz w:val="20"/>
                <w:szCs w:val="20"/>
                <w:lang w:val="en-US" w:eastAsia="en-US"/>
              </w:rPr>
            </w:pPr>
            <w:r w:rsidRPr="00B56752">
              <w:rPr>
                <w:rFonts w:ascii="Arial" w:eastAsiaTheme="minorEastAsia" w:hAnsi="Arial" w:cs="Arial"/>
                <w:b/>
                <w:bCs/>
                <w:color w:val="000000"/>
                <w:sz w:val="20"/>
                <w:szCs w:val="20"/>
                <w:lang w:val="ru" w:eastAsia="en-US"/>
              </w:rPr>
              <w:t>Объяснение</w:t>
            </w:r>
          </w:p>
        </w:tc>
      </w:tr>
      <w:tr w:rsidR="00B56752" w:rsidRPr="00B56752" w:rsidTr="00CF0916">
        <w:trPr>
          <w:gridAfter w:val="1"/>
          <w:wAfter w:w="17" w:type="dxa"/>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sz w:val="20"/>
                <w:szCs w:val="20"/>
                <w:lang w:val="en-US" w:eastAsia="en-US"/>
              </w:rPr>
            </w:pPr>
            <w:r w:rsidRPr="00B56752">
              <w:rPr>
                <w:rFonts w:ascii="Arial" w:eastAsia="Cambria" w:hAnsi="Arial" w:cs="Arial"/>
                <w:position w:val="2"/>
                <w:sz w:val="20"/>
                <w:szCs w:val="20"/>
                <w:lang w:val="en-US" w:eastAsia="en-US"/>
              </w:rPr>
              <w:t>C</w:t>
            </w:r>
            <w:r w:rsidRPr="00B56752">
              <w:rPr>
                <w:rFonts w:ascii="Arial" w:eastAsia="Cambria" w:hAnsi="Arial" w:cs="Arial"/>
                <w:sz w:val="20"/>
                <w:szCs w:val="20"/>
                <w:lang w:val="en-US" w:eastAsia="en-US"/>
              </w:rPr>
              <w:t>1</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MJ/(m</w:t>
            </w:r>
            <w:r w:rsidRPr="00B56752">
              <w:rPr>
                <w:rFonts w:ascii="Arial" w:eastAsiaTheme="minorEastAsia" w:hAnsi="Arial" w:cs="Arial"/>
                <w:color w:val="000000"/>
                <w:sz w:val="20"/>
                <w:szCs w:val="20"/>
                <w:vertAlign w:val="superscript"/>
                <w:lang w:val="ru" w:eastAsia="en-US"/>
              </w:rPr>
              <w:t>3</w:t>
            </w:r>
            <w:r w:rsidRPr="00B56752">
              <w:rPr>
                <w:rFonts w:ascii="Arial" w:eastAsiaTheme="minorEastAsia" w:hAnsi="Arial" w:cs="Arial"/>
                <w:color w:val="000000"/>
                <w:sz w:val="20"/>
                <w:szCs w:val="20"/>
                <w:lang w:val="ru" w:eastAsia="en-US"/>
              </w:rPr>
              <w:t>.K)</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средняя удельная теплоемкость сухих продуктов сгорания</w:t>
            </w:r>
          </w:p>
        </w:tc>
      </w:tr>
      <w:tr w:rsidR="00B56752" w:rsidRPr="00B56752" w:rsidTr="00CF0916">
        <w:trPr>
          <w:gridAfter w:val="1"/>
          <w:wAfter w:w="17" w:type="dxa"/>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sz w:val="20"/>
                <w:szCs w:val="20"/>
                <w:lang w:val="en-US" w:eastAsia="en-US"/>
              </w:rPr>
            </w:pPr>
            <w:r w:rsidRPr="00B56752">
              <w:rPr>
                <w:rFonts w:ascii="Arial" w:eastAsia="Cambria" w:hAnsi="Arial" w:cs="Arial"/>
                <w:position w:val="2"/>
                <w:sz w:val="20"/>
                <w:szCs w:val="20"/>
                <w:lang w:val="en-US" w:eastAsia="en-US"/>
              </w:rPr>
              <w:t>C</w:t>
            </w:r>
            <w:r w:rsidRPr="00B56752">
              <w:rPr>
                <w:rFonts w:ascii="Arial" w:eastAsia="Cambria" w:hAnsi="Arial" w:cs="Arial"/>
                <w:sz w:val="20"/>
                <w:szCs w:val="20"/>
                <w:lang w:val="en-US" w:eastAsia="en-US"/>
              </w:rPr>
              <w:t>pd</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MJ/kg.K</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удельная теплоемкость сухих продуктов сгорания</w:t>
            </w:r>
          </w:p>
        </w:tc>
      </w:tr>
      <w:tr w:rsidR="00B56752" w:rsidRPr="00B56752" w:rsidTr="00CF0916">
        <w:trPr>
          <w:gridAfter w:val="1"/>
          <w:wAfter w:w="17" w:type="dxa"/>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sz w:val="20"/>
                <w:szCs w:val="20"/>
                <w:lang w:val="en-US" w:eastAsia="en-US"/>
              </w:rPr>
            </w:pPr>
            <w:r w:rsidRPr="00B56752">
              <w:rPr>
                <w:rFonts w:ascii="Arial" w:eastAsia="Cambria" w:hAnsi="Arial" w:cs="Arial"/>
                <w:position w:val="2"/>
                <w:sz w:val="20"/>
                <w:szCs w:val="20"/>
                <w:lang w:val="en-US" w:eastAsia="en-US"/>
              </w:rPr>
              <w:t>C</w:t>
            </w:r>
            <w:r w:rsidRPr="00B56752">
              <w:rPr>
                <w:rFonts w:ascii="Arial" w:eastAsia="Cambria" w:hAnsi="Arial" w:cs="Arial"/>
                <w:sz w:val="20"/>
                <w:szCs w:val="20"/>
                <w:lang w:val="en-US" w:eastAsia="en-US"/>
              </w:rPr>
              <w:t>ps</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MJ/kg.K</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удельная теплоемкость вторичной жидкости</w:t>
            </w:r>
          </w:p>
        </w:tc>
      </w:tr>
      <w:tr w:rsidR="00B56752" w:rsidRPr="00B56752" w:rsidTr="00CF0916">
        <w:trPr>
          <w:gridAfter w:val="1"/>
          <w:wAfter w:w="17" w:type="dxa"/>
          <w:trHeight w:val="384"/>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sz w:val="20"/>
                <w:szCs w:val="20"/>
                <w:lang w:val="en-US" w:eastAsia="en-US"/>
              </w:rPr>
            </w:pPr>
            <w:r w:rsidRPr="00B56752">
              <w:rPr>
                <w:rFonts w:ascii="Arial" w:eastAsia="Cambria" w:hAnsi="Arial" w:cs="Arial"/>
                <w:position w:val="2"/>
                <w:sz w:val="20"/>
                <w:szCs w:val="20"/>
                <w:lang w:val="en-US" w:eastAsia="en-US"/>
              </w:rPr>
              <w:t>C</w:t>
            </w:r>
            <w:r w:rsidRPr="00B56752">
              <w:rPr>
                <w:rFonts w:ascii="Arial" w:eastAsia="Cambria" w:hAnsi="Arial" w:cs="Arial"/>
                <w:sz w:val="20"/>
                <w:szCs w:val="20"/>
                <w:lang w:val="en-US" w:eastAsia="en-US"/>
              </w:rPr>
              <w:t>pw</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MJ/kg.K</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удельная теплоемкость водяного пара</w:t>
            </w:r>
          </w:p>
        </w:tc>
      </w:tr>
      <w:tr w:rsidR="00B56752" w:rsidRPr="00B56752" w:rsidTr="00CF0916">
        <w:trPr>
          <w:gridAfter w:val="1"/>
          <w:wAfter w:w="17" w:type="dxa"/>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sz w:val="20"/>
                <w:szCs w:val="20"/>
                <w:lang w:val="en-US" w:eastAsia="en-US"/>
              </w:rPr>
            </w:pPr>
            <w:r w:rsidRPr="00B56752">
              <w:rPr>
                <w:rFonts w:ascii="Arial" w:eastAsia="Cambria" w:hAnsi="Arial" w:cs="Arial"/>
                <w:position w:val="2"/>
                <w:sz w:val="20"/>
                <w:szCs w:val="20"/>
                <w:lang w:val="en-US" w:eastAsia="en-US"/>
              </w:rPr>
              <w:t>CO</w:t>
            </w:r>
            <w:r w:rsidRPr="00B56752">
              <w:rPr>
                <w:rFonts w:ascii="Arial" w:eastAsia="Cambria" w:hAnsi="Arial" w:cs="Arial"/>
                <w:sz w:val="20"/>
                <w:szCs w:val="20"/>
                <w:lang w:val="en-US" w:eastAsia="en-US"/>
              </w:rPr>
              <w:t>meas</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sz w:val="20"/>
                <w:szCs w:val="20"/>
                <w:lang w:val="en-US"/>
              </w:rPr>
            </w:pPr>
            <w:r w:rsidRPr="00B56752">
              <w:rPr>
                <w:rFonts w:ascii="Arial" w:eastAsiaTheme="minorEastAsia" w:hAnsi="Arial" w:cs="Arial"/>
                <w:sz w:val="20"/>
                <w:szCs w:val="20"/>
                <w:lang w:val="en-US"/>
              </w:rPr>
              <w:t>ppm</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измеренная концентрация CO (сухой, без воздуха)</w:t>
            </w:r>
          </w:p>
        </w:tc>
      </w:tr>
      <w:tr w:rsidR="00B56752" w:rsidRPr="00B56752" w:rsidTr="00CF0916">
        <w:trPr>
          <w:gridAfter w:val="1"/>
          <w:wAfter w:w="17" w:type="dxa"/>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9"/>
              <w:ind w:left="107"/>
              <w:rPr>
                <w:rFonts w:ascii="Arial" w:eastAsia="Cambria" w:hAnsi="Arial" w:cs="Arial"/>
                <w:i/>
                <w:sz w:val="20"/>
                <w:szCs w:val="20"/>
                <w:lang w:val="en-US" w:eastAsia="en-US"/>
              </w:rPr>
            </w:pPr>
            <w:r w:rsidRPr="00B56752">
              <w:rPr>
                <w:rFonts w:ascii="Arial" w:eastAsia="Cambria" w:hAnsi="Arial" w:cs="Arial"/>
                <w:i/>
                <w:sz w:val="20"/>
                <w:szCs w:val="20"/>
                <w:lang w:val="en-US" w:eastAsia="en-US"/>
              </w:rPr>
              <w:t>d</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относительная плотность сухого газа относительно сухого воздуха</w:t>
            </w:r>
          </w:p>
        </w:tc>
      </w:tr>
      <w:tr w:rsidR="00B56752" w:rsidRPr="00B56752" w:rsidTr="00CF0916">
        <w:trPr>
          <w:gridAfter w:val="1"/>
          <w:wAfter w:w="17" w:type="dxa"/>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61"/>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d</w:t>
            </w:r>
            <w:r w:rsidRPr="00B56752">
              <w:rPr>
                <w:rFonts w:ascii="Arial" w:eastAsia="Cambria" w:hAnsi="Arial" w:cs="Arial"/>
                <w:i/>
                <w:sz w:val="20"/>
                <w:szCs w:val="20"/>
                <w:lang w:val="en-US" w:eastAsia="en-US"/>
              </w:rPr>
              <w:t>h</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относительная плотность влажного газа относительно сухого воздуха</w:t>
            </w:r>
          </w:p>
        </w:tc>
      </w:tr>
      <w:tr w:rsidR="00B56752" w:rsidRPr="00B56752" w:rsidTr="00CF0916">
        <w:trPr>
          <w:gridAfter w:val="1"/>
          <w:wAfter w:w="17" w:type="dxa"/>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d</w:t>
            </w:r>
            <w:r w:rsidRPr="00B56752">
              <w:rPr>
                <w:rFonts w:ascii="Arial" w:eastAsia="Cambria" w:hAnsi="Arial" w:cs="Arial"/>
                <w:i/>
                <w:sz w:val="20"/>
                <w:szCs w:val="20"/>
                <w:lang w:val="en-US" w:eastAsia="en-US"/>
              </w:rPr>
              <w:t>r</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относительная плотность эталонного газа относительно сухого воздуха</w:t>
            </w:r>
          </w:p>
        </w:tc>
      </w:tr>
      <w:tr w:rsidR="00B56752" w:rsidRPr="00B56752" w:rsidTr="00CF0916">
        <w:trPr>
          <w:gridAfter w:val="1"/>
          <w:wAfter w:w="17" w:type="dxa"/>
          <w:trHeight w:val="384"/>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9"/>
              <w:ind w:left="107"/>
              <w:rPr>
                <w:rFonts w:ascii="Arial" w:eastAsia="Cambria" w:hAnsi="Arial" w:cs="Arial"/>
                <w:i/>
                <w:sz w:val="20"/>
                <w:szCs w:val="20"/>
                <w:lang w:val="en-US" w:eastAsia="en-US"/>
              </w:rPr>
            </w:pPr>
            <w:r w:rsidRPr="00B56752">
              <w:rPr>
                <w:rFonts w:ascii="Arial" w:eastAsia="Cambria" w:hAnsi="Arial" w:cs="Arial"/>
                <w:i/>
                <w:sz w:val="20"/>
                <w:szCs w:val="20"/>
                <w:lang w:val="en-US" w:eastAsia="en-US"/>
              </w:rPr>
              <w:t>D</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мм</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номинальный диаметр выходного отверстия прибора</w:t>
            </w:r>
          </w:p>
        </w:tc>
      </w:tr>
      <w:tr w:rsidR="00B56752" w:rsidRPr="00B56752" w:rsidTr="00CF0916">
        <w:trPr>
          <w:gridAfter w:val="1"/>
          <w:wAfter w:w="17" w:type="dxa"/>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62"/>
              <w:ind w:left="107"/>
              <w:rPr>
                <w:rFonts w:ascii="Arial" w:eastAsia="Cambria" w:hAnsi="Arial" w:cs="Arial"/>
                <w:i/>
                <w:sz w:val="20"/>
                <w:szCs w:val="20"/>
                <w:lang w:val="en-US" w:eastAsia="en-US"/>
              </w:rPr>
            </w:pPr>
            <w:r w:rsidRPr="00B56752">
              <w:rPr>
                <w:rFonts w:ascii="Arial" w:eastAsia="Cambria" w:hAnsi="Arial" w:cs="Arial"/>
                <w:i/>
                <w:sz w:val="20"/>
                <w:szCs w:val="20"/>
                <w:lang w:val="en-US" w:eastAsia="en-US"/>
              </w:rPr>
              <w:t>el</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кВт</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потребление электроэнергии</w:t>
            </w:r>
          </w:p>
        </w:tc>
      </w:tr>
      <w:tr w:rsidR="00B56752" w:rsidRPr="00B56752" w:rsidTr="00CF0916">
        <w:trPr>
          <w:gridAfter w:val="1"/>
          <w:wAfter w:w="17" w:type="dxa"/>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el</w:t>
            </w:r>
            <w:r w:rsidRPr="00B56752">
              <w:rPr>
                <w:rFonts w:ascii="Arial" w:eastAsia="Cambria" w:hAnsi="Arial" w:cs="Arial"/>
                <w:i/>
                <w:sz w:val="20"/>
                <w:szCs w:val="20"/>
                <w:lang w:val="en-US" w:eastAsia="en-US"/>
              </w:rPr>
              <w:t>max</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кВт</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потребляемая электрическая мощность при номинальной тепловой мощности</w:t>
            </w:r>
          </w:p>
        </w:tc>
      </w:tr>
      <w:tr w:rsidR="00B56752" w:rsidRPr="00B56752" w:rsidTr="00CF0916">
        <w:trPr>
          <w:gridAfter w:val="1"/>
          <w:wAfter w:w="17" w:type="dxa"/>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el</w:t>
            </w:r>
            <w:r w:rsidRPr="00B56752">
              <w:rPr>
                <w:rFonts w:ascii="Arial" w:eastAsia="Cambria" w:hAnsi="Arial" w:cs="Arial"/>
                <w:i/>
                <w:sz w:val="20"/>
                <w:szCs w:val="20"/>
                <w:lang w:val="en-US" w:eastAsia="en-US"/>
              </w:rPr>
              <w:t>min</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кВт</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потребляемая электрическая мощность минимальная тепловая мощность</w:t>
            </w:r>
          </w:p>
        </w:tc>
      </w:tr>
      <w:tr w:rsidR="00B56752" w:rsidRPr="00B56752" w:rsidTr="00CF0916">
        <w:trPr>
          <w:gridAfter w:val="1"/>
          <w:wAfter w:w="17" w:type="dxa"/>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el</w:t>
            </w:r>
            <w:r w:rsidRPr="00B56752">
              <w:rPr>
                <w:rFonts w:ascii="Arial" w:eastAsia="Cambria" w:hAnsi="Arial" w:cs="Arial"/>
                <w:i/>
                <w:sz w:val="20"/>
                <w:szCs w:val="20"/>
                <w:lang w:val="en-US" w:eastAsia="en-US"/>
              </w:rPr>
              <w:t>sb</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кВт</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потребление электроэнергии в режиме ожидания</w:t>
            </w:r>
          </w:p>
        </w:tc>
      </w:tr>
      <w:tr w:rsidR="00B56752" w:rsidRPr="00B56752" w:rsidTr="00CF0916">
        <w:trPr>
          <w:gridAfter w:val="1"/>
          <w:wAfter w:w="17" w:type="dxa"/>
          <w:trHeight w:val="398"/>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9"/>
              <w:ind w:left="107"/>
              <w:rPr>
                <w:rFonts w:ascii="Arial" w:eastAsia="Cambria" w:hAnsi="Arial" w:cs="Arial"/>
                <w:i/>
                <w:sz w:val="20"/>
                <w:szCs w:val="20"/>
                <w:lang w:val="en-US" w:eastAsia="en-US"/>
              </w:rPr>
            </w:pPr>
            <w:r w:rsidRPr="00B56752">
              <w:rPr>
                <w:rFonts w:ascii="Arial" w:eastAsia="Cambria" w:hAnsi="Arial" w:cs="Arial"/>
                <w:i/>
                <w:sz w:val="20"/>
                <w:szCs w:val="20"/>
                <w:lang w:val="en-US" w:eastAsia="en-US"/>
              </w:rPr>
              <w:t>E</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vertAlign w:val="superscript"/>
                <w:lang w:val="en-US" w:eastAsia="en-US"/>
              </w:rPr>
            </w:pPr>
            <w:r w:rsidRPr="00B56752">
              <w:rPr>
                <w:rFonts w:ascii="Arial" w:eastAsiaTheme="minorEastAsia" w:hAnsi="Arial" w:cs="Arial"/>
                <w:color w:val="000000"/>
                <w:sz w:val="20"/>
                <w:szCs w:val="20"/>
                <w:lang w:val="ru" w:eastAsia="en-US"/>
              </w:rPr>
              <w:t>W/m</w:t>
            </w:r>
            <w:r w:rsidRPr="00B56752">
              <w:rPr>
                <w:rFonts w:ascii="Arial" w:eastAsiaTheme="minorEastAsia" w:hAnsi="Arial" w:cs="Arial"/>
                <w:color w:val="000000"/>
                <w:sz w:val="20"/>
                <w:szCs w:val="20"/>
                <w:vertAlign w:val="superscript"/>
                <w:lang w:val="ru" w:eastAsia="en-US"/>
              </w:rPr>
              <w:t>2</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излучение</w:t>
            </w:r>
          </w:p>
        </w:tc>
      </w:tr>
      <w:tr w:rsidR="00B56752" w:rsidRPr="00B56752" w:rsidTr="00CF0916">
        <w:tblPrEx>
          <w:jc w:val="left"/>
        </w:tblPrEx>
        <w:trPr>
          <w:gridAfter w:val="1"/>
          <w:wAfter w:w="17" w:type="dxa"/>
          <w:trHeight w:val="384"/>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E</w:t>
            </w:r>
            <w:r w:rsidRPr="00B56752">
              <w:rPr>
                <w:rFonts w:ascii="Arial" w:eastAsia="Cambria" w:hAnsi="Arial" w:cs="Arial"/>
                <w:i/>
                <w:sz w:val="20"/>
                <w:szCs w:val="20"/>
                <w:lang w:val="en-US" w:eastAsia="en-US"/>
              </w:rPr>
              <w:t>ij</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vertAlign w:val="superscript"/>
                <w:lang w:val="en-US" w:eastAsia="en-US"/>
              </w:rPr>
            </w:pPr>
            <w:r w:rsidRPr="00B56752">
              <w:rPr>
                <w:rFonts w:ascii="Arial" w:eastAsiaTheme="minorEastAsia" w:hAnsi="Arial" w:cs="Arial"/>
                <w:color w:val="000000"/>
                <w:sz w:val="20"/>
                <w:szCs w:val="20"/>
                <w:lang w:val="ru" w:eastAsia="en-US"/>
              </w:rPr>
              <w:t>W/m</w:t>
            </w:r>
            <w:r w:rsidRPr="00B56752">
              <w:rPr>
                <w:rFonts w:ascii="Arial" w:eastAsiaTheme="minorEastAsia" w:hAnsi="Arial" w:cs="Arial"/>
                <w:color w:val="000000"/>
                <w:sz w:val="20"/>
                <w:szCs w:val="20"/>
                <w:vertAlign w:val="superscript"/>
                <w:lang w:val="ru" w:eastAsia="en-US"/>
              </w:rPr>
              <w:t>2</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Излучение в узле</w:t>
            </w:r>
          </w:p>
        </w:tc>
      </w:tr>
      <w:tr w:rsidR="00B56752" w:rsidRPr="00B56752" w:rsidTr="00CF0916">
        <w:tblPrEx>
          <w:jc w:val="left"/>
        </w:tblPrEx>
        <w:trPr>
          <w:gridAfter w:val="1"/>
          <w:wAfter w:w="17" w:type="dxa"/>
          <w:trHeight w:val="552"/>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6"/>
              <w:rPr>
                <w:rFonts w:ascii="Arial" w:eastAsia="Cambria" w:hAnsi="Arial" w:cs="Arial"/>
                <w:b/>
                <w:sz w:val="20"/>
                <w:szCs w:val="20"/>
                <w:lang w:val="en-US" w:eastAsia="en-US"/>
              </w:rPr>
            </w:pPr>
          </w:p>
          <w:p w:rsidR="00B56752" w:rsidRPr="00B56752" w:rsidRDefault="004370BF" w:rsidP="00B56752">
            <w:pPr>
              <w:widowControl w:val="0"/>
              <w:autoSpaceDE w:val="0"/>
              <w:autoSpaceDN w:val="0"/>
              <w:spacing w:line="20" w:lineRule="exact"/>
              <w:ind w:left="142"/>
              <w:rPr>
                <w:rFonts w:ascii="Arial" w:eastAsia="Cambria" w:hAnsi="Arial" w:cs="Arial"/>
                <w:sz w:val="20"/>
                <w:szCs w:val="20"/>
                <w:lang w:val="en-US" w:eastAsia="en-US"/>
              </w:rPr>
            </w:pPr>
            <w:r>
              <w:rPr>
                <w:rFonts w:ascii="Arial" w:eastAsia="Cambria" w:hAnsi="Arial" w:cs="Arial"/>
                <w:sz w:val="20"/>
                <w:szCs w:val="20"/>
                <w:lang w:val="en-US" w:eastAsia="en-US"/>
              </w:rPr>
            </w:r>
            <w:r>
              <w:rPr>
                <w:rFonts w:ascii="Arial" w:eastAsia="Cambria" w:hAnsi="Arial" w:cs="Arial"/>
                <w:sz w:val="20"/>
                <w:szCs w:val="20"/>
                <w:lang w:val="en-US" w:eastAsia="en-US"/>
              </w:rPr>
              <w:pict w14:anchorId="2ECE9849">
                <v:group id="_x0000_s1063" style="width:11.45pt;height:.6pt;mso-position-horizontal-relative:char;mso-position-vertical-relative:line" coordsize="229,12">
                  <v:line id="_x0000_s1064" style="position:absolute" from="0,6" to="228,6" strokeweight=".20947mm"/>
                  <w10:wrap type="none"/>
                  <w10:anchorlock/>
                </v:group>
              </w:pict>
            </w:r>
          </w:p>
          <w:p w:rsidR="00B56752" w:rsidRPr="00B56752" w:rsidRDefault="00B56752" w:rsidP="00B56752">
            <w:pPr>
              <w:widowControl w:val="0"/>
              <w:autoSpaceDE w:val="0"/>
              <w:autoSpaceDN w:val="0"/>
              <w:ind w:left="151"/>
              <w:rPr>
                <w:rFonts w:ascii="Arial" w:eastAsia="Cambria" w:hAnsi="Arial" w:cs="Arial"/>
                <w:sz w:val="20"/>
                <w:szCs w:val="20"/>
                <w:lang w:val="en-US" w:eastAsia="en-US"/>
              </w:rPr>
            </w:pPr>
            <w:r w:rsidRPr="00B56752">
              <w:rPr>
                <w:rFonts w:ascii="Arial" w:eastAsia="Cambria" w:hAnsi="Arial" w:cs="Arial"/>
                <w:i/>
                <w:position w:val="6"/>
                <w:sz w:val="20"/>
                <w:szCs w:val="20"/>
                <w:lang w:val="en-US" w:eastAsia="en-US"/>
              </w:rPr>
              <w:t>E</w:t>
            </w:r>
            <w:r w:rsidRPr="00B56752">
              <w:rPr>
                <w:rFonts w:ascii="Arial" w:eastAsia="Cambria" w:hAnsi="Arial" w:cs="Arial"/>
                <w:sz w:val="20"/>
                <w:szCs w:val="20"/>
                <w:lang w:val="en-US" w:eastAsia="en-US"/>
              </w:rPr>
              <w:t>ij</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vertAlign w:val="superscript"/>
                <w:lang w:val="en-US" w:eastAsia="en-US"/>
              </w:rPr>
            </w:pPr>
            <w:r w:rsidRPr="00B56752">
              <w:rPr>
                <w:rFonts w:ascii="Arial" w:eastAsiaTheme="minorEastAsia" w:hAnsi="Arial" w:cs="Arial"/>
                <w:color w:val="000000"/>
                <w:sz w:val="20"/>
                <w:szCs w:val="20"/>
                <w:lang w:val="ru" w:eastAsia="en-US"/>
              </w:rPr>
              <w:t>W/m</w:t>
            </w:r>
            <w:r w:rsidRPr="00B56752">
              <w:rPr>
                <w:rFonts w:ascii="Arial" w:eastAsiaTheme="minorEastAsia" w:hAnsi="Arial" w:cs="Arial"/>
                <w:color w:val="000000"/>
                <w:sz w:val="20"/>
                <w:szCs w:val="20"/>
                <w:vertAlign w:val="superscript"/>
                <w:lang w:val="ru" w:eastAsia="en-US"/>
              </w:rPr>
              <w:t>2</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 xml:space="preserve">среднее излучение ячейки </w:t>
            </w:r>
          </w:p>
        </w:tc>
      </w:tr>
      <w:tr w:rsidR="00B56752" w:rsidRPr="00B56752" w:rsidTr="00CF0916">
        <w:tblPrEx>
          <w:jc w:val="left"/>
        </w:tblPrEx>
        <w:trPr>
          <w:gridAfter w:val="1"/>
          <w:wAfter w:w="17" w:type="dxa"/>
          <w:trHeight w:val="389"/>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61"/>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F</w:t>
            </w:r>
            <w:r w:rsidRPr="00B56752">
              <w:rPr>
                <w:rFonts w:ascii="Arial" w:eastAsia="Cambria" w:hAnsi="Arial" w:cs="Arial"/>
                <w:i/>
                <w:sz w:val="20"/>
                <w:szCs w:val="20"/>
                <w:lang w:val="en-US" w:eastAsia="en-US"/>
              </w:rPr>
              <w:t>ij</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vertAlign w:val="superscript"/>
                <w:lang w:val="en-US" w:eastAsia="en-US"/>
              </w:rPr>
            </w:pPr>
            <w:r w:rsidRPr="00B56752">
              <w:rPr>
                <w:rFonts w:ascii="Arial" w:eastAsiaTheme="minorEastAsia" w:hAnsi="Arial" w:cs="Arial"/>
                <w:color w:val="000000"/>
                <w:sz w:val="20"/>
                <w:szCs w:val="20"/>
                <w:lang w:val="ru" w:eastAsia="en-US"/>
              </w:rPr>
              <w:t xml:space="preserve">м </w:t>
            </w:r>
            <w:r w:rsidRPr="00B56752">
              <w:rPr>
                <w:rFonts w:ascii="Arial" w:eastAsiaTheme="minorEastAsia" w:hAnsi="Arial" w:cs="Arial"/>
                <w:color w:val="000000"/>
                <w:sz w:val="20"/>
                <w:szCs w:val="20"/>
                <w:vertAlign w:val="superscript"/>
                <w:lang w:val="ru" w:eastAsia="en-US"/>
              </w:rPr>
              <w:t>2</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площадь измерительной ячейки</w:t>
            </w:r>
          </w:p>
        </w:tc>
      </w:tr>
      <w:tr w:rsidR="00B56752" w:rsidRPr="00B56752" w:rsidTr="00CF0916">
        <w:tblPrEx>
          <w:jc w:val="left"/>
        </w:tblPrEx>
        <w:trPr>
          <w:gridAfter w:val="1"/>
          <w:wAfter w:w="17" w:type="dxa"/>
          <w:trHeight w:val="389"/>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F</w:t>
            </w:r>
            <w:r w:rsidRPr="00B56752">
              <w:rPr>
                <w:rFonts w:ascii="Arial" w:eastAsia="Cambria" w:hAnsi="Arial" w:cs="Arial"/>
                <w:i/>
                <w:sz w:val="20"/>
                <w:szCs w:val="20"/>
                <w:lang w:val="en-US" w:eastAsia="en-US"/>
              </w:rPr>
              <w:t>env</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коэффициент потери оболочки</w:t>
            </w:r>
          </w:p>
        </w:tc>
      </w:tr>
      <w:tr w:rsidR="00B56752" w:rsidRPr="00B56752" w:rsidTr="00CF0916">
        <w:tblPrEx>
          <w:jc w:val="left"/>
        </w:tblPrEx>
        <w:trPr>
          <w:gridAfter w:val="1"/>
          <w:wAfter w:w="17" w:type="dxa"/>
          <w:trHeight w:val="384"/>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9"/>
              <w:ind w:left="107"/>
              <w:rPr>
                <w:rFonts w:ascii="Arial" w:eastAsia="Cambria" w:hAnsi="Arial" w:cs="Arial"/>
                <w:i/>
                <w:sz w:val="20"/>
                <w:szCs w:val="20"/>
                <w:lang w:val="en-US" w:eastAsia="en-US"/>
              </w:rPr>
            </w:pPr>
            <w:r w:rsidRPr="00B56752">
              <w:rPr>
                <w:rFonts w:ascii="Arial" w:eastAsia="Cambria" w:hAnsi="Arial" w:cs="Arial"/>
                <w:i/>
                <w:sz w:val="20"/>
                <w:szCs w:val="20"/>
                <w:lang w:val="en-US" w:eastAsia="en-US"/>
              </w:rPr>
              <w:t>h</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м</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длина пути (средняя длина луча) между нагревателем и сферой Ульбрихта</w:t>
            </w:r>
          </w:p>
        </w:tc>
      </w:tr>
      <w:tr w:rsidR="00B56752" w:rsidRPr="00B56752" w:rsidTr="00CF0916">
        <w:tblPrEx>
          <w:jc w:val="left"/>
        </w:tblPrEx>
        <w:trPr>
          <w:gridAfter w:val="1"/>
          <w:wAfter w:w="17" w:type="dxa"/>
          <w:trHeight w:val="389"/>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h</w:t>
            </w:r>
            <w:r w:rsidRPr="00B56752">
              <w:rPr>
                <w:rFonts w:ascii="Arial" w:eastAsia="Cambria" w:hAnsi="Arial" w:cs="Arial"/>
                <w:i/>
                <w:sz w:val="20"/>
                <w:szCs w:val="20"/>
                <w:lang w:val="en-US" w:eastAsia="en-US"/>
              </w:rPr>
              <w:t>m</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g/kg</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влажность при измерении NOx (оксидов азота)</w:t>
            </w:r>
          </w:p>
        </w:tc>
      </w:tr>
      <w:tr w:rsidR="00B56752" w:rsidRPr="00B56752" w:rsidTr="00CF0916">
        <w:tblPrEx>
          <w:jc w:val="left"/>
        </w:tblPrEx>
        <w:trPr>
          <w:gridAfter w:val="1"/>
          <w:wAfter w:w="17" w:type="dxa"/>
          <w:trHeight w:val="389"/>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H</w:t>
            </w:r>
            <w:r w:rsidRPr="00B56752">
              <w:rPr>
                <w:rFonts w:ascii="Arial" w:eastAsia="Cambria" w:hAnsi="Arial" w:cs="Arial"/>
                <w:i/>
                <w:sz w:val="20"/>
                <w:szCs w:val="20"/>
                <w:lang w:val="en-US" w:eastAsia="en-US"/>
              </w:rPr>
              <w:t>i</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MJ/m</w:t>
            </w:r>
            <w:r w:rsidRPr="00B56752">
              <w:rPr>
                <w:rFonts w:ascii="Arial" w:eastAsiaTheme="minorEastAsia" w:hAnsi="Arial" w:cs="Arial"/>
                <w:color w:val="000000"/>
                <w:sz w:val="20"/>
                <w:szCs w:val="20"/>
                <w:vertAlign w:val="superscript"/>
                <w:lang w:val="ru" w:eastAsia="en-US"/>
              </w:rPr>
              <w:t>3</w:t>
            </w:r>
            <w:r w:rsidRPr="00B56752">
              <w:rPr>
                <w:rFonts w:ascii="Arial" w:eastAsiaTheme="minorEastAsia" w:hAnsi="Arial" w:cs="Arial"/>
                <w:color w:val="000000"/>
                <w:sz w:val="20"/>
                <w:szCs w:val="20"/>
                <w:lang w:val="ru" w:eastAsia="en-US"/>
              </w:rPr>
              <w:t xml:space="preserve"> (или MJ/kg)</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Низшая теплота сгорания газа</w:t>
            </w:r>
          </w:p>
        </w:tc>
      </w:tr>
      <w:tr w:rsidR="00B56752" w:rsidRPr="00B56752" w:rsidTr="00CF0916">
        <w:tblPrEx>
          <w:jc w:val="left"/>
        </w:tblPrEx>
        <w:trPr>
          <w:gridAfter w:val="1"/>
          <w:wAfter w:w="17" w:type="dxa"/>
          <w:trHeight w:val="389"/>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H</w:t>
            </w:r>
            <w:r w:rsidRPr="00B56752">
              <w:rPr>
                <w:rFonts w:ascii="Arial" w:eastAsia="Cambria" w:hAnsi="Arial" w:cs="Arial"/>
                <w:i/>
                <w:sz w:val="20"/>
                <w:szCs w:val="20"/>
                <w:lang w:val="en-US" w:eastAsia="en-US"/>
              </w:rPr>
              <w:t>s</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MJ/m</w:t>
            </w:r>
            <w:r w:rsidRPr="00B56752">
              <w:rPr>
                <w:rFonts w:ascii="Arial" w:eastAsiaTheme="minorEastAsia" w:hAnsi="Arial" w:cs="Arial"/>
                <w:color w:val="000000"/>
                <w:sz w:val="20"/>
                <w:szCs w:val="20"/>
                <w:vertAlign w:val="superscript"/>
                <w:lang w:val="ru" w:eastAsia="en-US"/>
              </w:rPr>
              <w:t>3</w:t>
            </w:r>
            <w:r w:rsidRPr="00B56752">
              <w:rPr>
                <w:rFonts w:ascii="Arial" w:eastAsiaTheme="minorEastAsia" w:hAnsi="Arial" w:cs="Arial"/>
                <w:color w:val="000000"/>
                <w:sz w:val="20"/>
                <w:szCs w:val="20"/>
                <w:lang w:val="ru" w:eastAsia="en-US"/>
              </w:rPr>
              <w:t xml:space="preserve"> (или MJ/kg)</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Высшая теплота сгорания газа</w:t>
            </w:r>
          </w:p>
        </w:tc>
      </w:tr>
      <w:tr w:rsidR="00B56752" w:rsidRPr="00B56752" w:rsidTr="00CF0916">
        <w:tblPrEx>
          <w:jc w:val="left"/>
        </w:tblPrEx>
        <w:trPr>
          <w:gridAfter w:val="1"/>
          <w:wAfter w:w="17" w:type="dxa"/>
          <w:trHeight w:val="389"/>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9"/>
              <w:ind w:left="107"/>
              <w:rPr>
                <w:rFonts w:ascii="Arial" w:eastAsia="Cambria" w:hAnsi="Arial" w:cs="Arial"/>
                <w:i/>
                <w:sz w:val="20"/>
                <w:szCs w:val="20"/>
                <w:lang w:val="en-US" w:eastAsia="en-US"/>
              </w:rPr>
            </w:pPr>
            <w:r w:rsidRPr="00B56752">
              <w:rPr>
                <w:rFonts w:ascii="Arial" w:eastAsia="Cambria" w:hAnsi="Arial" w:cs="Arial"/>
                <w:i/>
                <w:sz w:val="20"/>
                <w:szCs w:val="20"/>
                <w:lang w:val="en-US" w:eastAsia="en-US"/>
              </w:rPr>
              <w:t>k</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sz w:val="20"/>
                <w:szCs w:val="20"/>
              </w:rPr>
            </w:pP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количество рядов</w:t>
            </w:r>
          </w:p>
        </w:tc>
      </w:tr>
      <w:tr w:rsidR="00B56752" w:rsidRPr="00B56752" w:rsidTr="00CF0916">
        <w:tblPrEx>
          <w:jc w:val="left"/>
        </w:tblPrEx>
        <w:trPr>
          <w:gridAfter w:val="1"/>
          <w:wAfter w:w="17" w:type="dxa"/>
          <w:trHeight w:val="384"/>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9"/>
              <w:ind w:left="107"/>
              <w:rPr>
                <w:rFonts w:ascii="Arial" w:eastAsia="Cambria" w:hAnsi="Arial" w:cs="Arial"/>
                <w:i/>
                <w:sz w:val="20"/>
                <w:szCs w:val="20"/>
                <w:lang w:val="en-US" w:eastAsia="en-US"/>
              </w:rPr>
            </w:pPr>
            <w:r w:rsidRPr="00B56752">
              <w:rPr>
                <w:rFonts w:ascii="Arial" w:eastAsia="Cambria" w:hAnsi="Arial" w:cs="Arial"/>
                <w:i/>
                <w:sz w:val="20"/>
                <w:szCs w:val="20"/>
                <w:lang w:val="en-US" w:eastAsia="en-US"/>
              </w:rPr>
              <w:t>L</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vertAlign w:val="superscript"/>
                <w:lang w:val="en-US" w:eastAsia="en-US"/>
              </w:rPr>
            </w:pPr>
            <w:r w:rsidRPr="00B56752">
              <w:rPr>
                <w:rFonts w:ascii="Arial" w:eastAsiaTheme="minorEastAsia" w:hAnsi="Arial" w:cs="Arial"/>
                <w:color w:val="000000"/>
                <w:sz w:val="20"/>
                <w:szCs w:val="20"/>
                <w:lang w:val="ru" w:eastAsia="en-US"/>
              </w:rPr>
              <w:t>м</w:t>
            </w:r>
            <w:r w:rsidRPr="00B56752">
              <w:rPr>
                <w:rFonts w:ascii="Arial" w:eastAsiaTheme="minorEastAsia" w:hAnsi="Arial" w:cs="Arial"/>
                <w:color w:val="000000"/>
                <w:sz w:val="20"/>
                <w:szCs w:val="20"/>
                <w:vertAlign w:val="superscript"/>
                <w:lang w:val="ru" w:eastAsia="en-US"/>
              </w:rPr>
              <w:t>3</w:t>
            </w:r>
            <w:r w:rsidRPr="00B56752">
              <w:rPr>
                <w:rFonts w:ascii="Arial" w:eastAsiaTheme="minorEastAsia" w:hAnsi="Arial" w:cs="Arial"/>
                <w:color w:val="000000"/>
                <w:sz w:val="20"/>
                <w:szCs w:val="20"/>
                <w:lang w:val="ru" w:eastAsia="en-US"/>
              </w:rPr>
              <w:t>/м</w:t>
            </w:r>
            <w:r w:rsidRPr="00B56752">
              <w:rPr>
                <w:rFonts w:ascii="Arial" w:eastAsiaTheme="minorEastAsia" w:hAnsi="Arial" w:cs="Arial"/>
                <w:color w:val="000000"/>
                <w:sz w:val="20"/>
                <w:szCs w:val="20"/>
                <w:vertAlign w:val="superscript"/>
                <w:lang w:val="ru" w:eastAsia="en-US"/>
              </w:rPr>
              <w:t>3</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количество воздуха в дымовых газах</w:t>
            </w:r>
          </w:p>
        </w:tc>
      </w:tr>
      <w:tr w:rsidR="00B56752" w:rsidRPr="00B56752" w:rsidTr="00CF0916">
        <w:tblPrEx>
          <w:jc w:val="left"/>
        </w:tblPrEx>
        <w:trPr>
          <w:gridAfter w:val="1"/>
          <w:wAfter w:w="17" w:type="dxa"/>
          <w:trHeight w:val="389"/>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61"/>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lastRenderedPageBreak/>
              <w:t>L</w:t>
            </w:r>
            <w:r w:rsidRPr="00B56752">
              <w:rPr>
                <w:rFonts w:ascii="Arial" w:eastAsia="Cambria" w:hAnsi="Arial" w:cs="Arial"/>
                <w:i/>
                <w:sz w:val="20"/>
                <w:szCs w:val="20"/>
                <w:lang w:val="en-US" w:eastAsia="en-US"/>
              </w:rPr>
              <w:t>min</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vertAlign w:val="superscript"/>
                <w:lang w:val="en-US" w:eastAsia="en-US"/>
              </w:rPr>
            </w:pPr>
            <w:r w:rsidRPr="00B56752">
              <w:rPr>
                <w:rFonts w:ascii="Arial" w:eastAsiaTheme="minorEastAsia" w:hAnsi="Arial" w:cs="Arial"/>
                <w:color w:val="000000"/>
                <w:sz w:val="20"/>
                <w:szCs w:val="20"/>
                <w:lang w:val="ru" w:eastAsia="en-US"/>
              </w:rPr>
              <w:t>м</w:t>
            </w:r>
            <w:r w:rsidRPr="00B56752">
              <w:rPr>
                <w:rFonts w:ascii="Arial" w:eastAsiaTheme="minorEastAsia" w:hAnsi="Arial" w:cs="Arial"/>
                <w:color w:val="000000"/>
                <w:sz w:val="20"/>
                <w:szCs w:val="20"/>
                <w:vertAlign w:val="superscript"/>
                <w:lang w:val="ru" w:eastAsia="en-US"/>
              </w:rPr>
              <w:t>3</w:t>
            </w:r>
            <w:r w:rsidRPr="00B56752">
              <w:rPr>
                <w:rFonts w:ascii="Arial" w:eastAsiaTheme="minorEastAsia" w:hAnsi="Arial" w:cs="Arial"/>
                <w:color w:val="000000"/>
                <w:sz w:val="20"/>
                <w:szCs w:val="20"/>
                <w:lang w:val="ru" w:eastAsia="en-US"/>
              </w:rPr>
              <w:t>/м</w:t>
            </w:r>
            <w:r w:rsidRPr="00B56752">
              <w:rPr>
                <w:rFonts w:ascii="Arial" w:eastAsiaTheme="minorEastAsia" w:hAnsi="Arial" w:cs="Arial"/>
                <w:color w:val="000000"/>
                <w:sz w:val="20"/>
                <w:szCs w:val="20"/>
                <w:vertAlign w:val="superscript"/>
                <w:lang w:val="ru" w:eastAsia="en-US"/>
              </w:rPr>
              <w:t>3</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потребность в воздухе на объем дымовых газов</w:t>
            </w:r>
          </w:p>
        </w:tc>
      </w:tr>
      <w:tr w:rsidR="00B56752" w:rsidRPr="00B56752" w:rsidTr="00CF0916">
        <w:tblPrEx>
          <w:jc w:val="left"/>
        </w:tblPrEx>
        <w:trPr>
          <w:gridAfter w:val="1"/>
          <w:wAfter w:w="17" w:type="dxa"/>
          <w:trHeight w:val="389"/>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L</w:t>
            </w:r>
            <w:r w:rsidRPr="00B56752">
              <w:rPr>
                <w:rFonts w:ascii="Arial" w:eastAsia="Cambria" w:hAnsi="Arial" w:cs="Arial"/>
                <w:i/>
                <w:sz w:val="20"/>
                <w:szCs w:val="20"/>
                <w:lang w:val="en-US" w:eastAsia="en-US"/>
              </w:rPr>
              <w:t>H2O</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MJ/kg</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скрытая теплота водяного пара</w:t>
            </w:r>
          </w:p>
        </w:tc>
      </w:tr>
      <w:tr w:rsidR="00B56752" w:rsidRPr="00B56752" w:rsidTr="00CF0916">
        <w:tblPrEx>
          <w:jc w:val="left"/>
        </w:tblPrEx>
        <w:trPr>
          <w:gridAfter w:val="1"/>
          <w:wAfter w:w="17" w:type="dxa"/>
          <w:trHeight w:val="648"/>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m</w:t>
            </w:r>
            <w:r w:rsidRPr="00B56752">
              <w:rPr>
                <w:rFonts w:ascii="Arial" w:eastAsia="Cambria" w:hAnsi="Arial" w:cs="Arial"/>
                <w:i/>
                <w:sz w:val="20"/>
                <w:szCs w:val="20"/>
                <w:lang w:val="en-US" w:eastAsia="en-US"/>
              </w:rPr>
              <w:t>cond</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vertAlign w:val="superscript"/>
                <w:lang w:val="en-US" w:eastAsia="en-US"/>
              </w:rPr>
            </w:pPr>
            <w:r w:rsidRPr="00B56752">
              <w:rPr>
                <w:rFonts w:ascii="Arial" w:eastAsiaTheme="minorEastAsia" w:hAnsi="Arial" w:cs="Arial"/>
                <w:color w:val="000000"/>
                <w:sz w:val="20"/>
                <w:szCs w:val="20"/>
                <w:lang w:val="ru" w:eastAsia="en-US"/>
              </w:rPr>
              <w:t>kg/m</w:t>
            </w:r>
            <w:r w:rsidRPr="00B56752">
              <w:rPr>
                <w:rFonts w:ascii="Arial" w:eastAsiaTheme="minorEastAsia" w:hAnsi="Arial" w:cs="Arial"/>
                <w:color w:val="000000"/>
                <w:sz w:val="20"/>
                <w:szCs w:val="20"/>
                <w:vertAlign w:val="superscript"/>
                <w:lang w:val="ru" w:eastAsia="en-US"/>
              </w:rPr>
              <w:t>3</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количество конденсата от вторичного теплообменника на объем дымовых газов</w:t>
            </w:r>
          </w:p>
        </w:tc>
      </w:tr>
      <w:tr w:rsidR="00B56752" w:rsidRPr="00B56752" w:rsidTr="00CF0916">
        <w:tblPrEx>
          <w:jc w:val="left"/>
        </w:tblPrEx>
        <w:trPr>
          <w:gridAfter w:val="1"/>
          <w:wAfter w:w="17" w:type="dxa"/>
          <w:trHeight w:val="384"/>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m</w:t>
            </w:r>
            <w:r w:rsidRPr="00B56752">
              <w:rPr>
                <w:rFonts w:ascii="Arial" w:eastAsia="Cambria" w:hAnsi="Arial" w:cs="Arial"/>
                <w:i/>
                <w:sz w:val="20"/>
                <w:szCs w:val="20"/>
                <w:lang w:val="en-US" w:eastAsia="en-US"/>
              </w:rPr>
              <w:t>CO2</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vertAlign w:val="superscript"/>
                <w:lang w:val="en-US" w:eastAsia="en-US"/>
              </w:rPr>
            </w:pPr>
            <w:r w:rsidRPr="00B56752">
              <w:rPr>
                <w:rFonts w:ascii="Arial" w:eastAsiaTheme="minorEastAsia" w:hAnsi="Arial" w:cs="Arial"/>
                <w:color w:val="000000"/>
                <w:sz w:val="20"/>
                <w:szCs w:val="20"/>
                <w:lang w:val="ru" w:eastAsia="en-US"/>
              </w:rPr>
              <w:t>kg/m</w:t>
            </w:r>
            <w:r w:rsidRPr="00B56752">
              <w:rPr>
                <w:rFonts w:ascii="Arial" w:eastAsiaTheme="minorEastAsia" w:hAnsi="Arial" w:cs="Arial"/>
                <w:color w:val="000000"/>
                <w:sz w:val="20"/>
                <w:szCs w:val="20"/>
                <w:vertAlign w:val="superscript"/>
                <w:lang w:val="ru" w:eastAsia="en-US"/>
              </w:rPr>
              <w:t>3</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количество CO</w:t>
            </w:r>
            <w:r w:rsidRPr="00B56752">
              <w:rPr>
                <w:rFonts w:ascii="Arial" w:eastAsiaTheme="minorEastAsia" w:hAnsi="Arial" w:cs="Arial"/>
                <w:color w:val="000000"/>
                <w:sz w:val="20"/>
                <w:szCs w:val="20"/>
                <w:vertAlign w:val="subscript"/>
                <w:lang w:val="ru" w:eastAsia="en-US"/>
              </w:rPr>
              <w:t>2</w:t>
            </w:r>
            <w:r w:rsidRPr="00B56752">
              <w:rPr>
                <w:rFonts w:ascii="Arial" w:eastAsiaTheme="minorEastAsia" w:hAnsi="Arial" w:cs="Arial"/>
                <w:color w:val="000000"/>
                <w:sz w:val="20"/>
                <w:szCs w:val="20"/>
                <w:lang w:val="ru" w:eastAsia="en-US"/>
              </w:rPr>
              <w:t xml:space="preserve"> на объем дымового газа</w:t>
            </w:r>
          </w:p>
        </w:tc>
      </w:tr>
      <w:tr w:rsidR="00B56752" w:rsidRPr="00B56752" w:rsidTr="00CF0916">
        <w:tblPrEx>
          <w:jc w:val="left"/>
        </w:tblPrEx>
        <w:trPr>
          <w:gridAfter w:val="1"/>
          <w:wAfter w:w="17" w:type="dxa"/>
          <w:trHeight w:val="389"/>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61"/>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m</w:t>
            </w:r>
            <w:r w:rsidRPr="00B56752">
              <w:rPr>
                <w:rFonts w:ascii="Arial" w:eastAsia="Cambria" w:hAnsi="Arial" w:cs="Arial"/>
                <w:i/>
                <w:sz w:val="20"/>
                <w:szCs w:val="20"/>
                <w:lang w:val="en-US" w:eastAsia="en-US"/>
              </w:rPr>
              <w:t>H2O</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vertAlign w:val="superscript"/>
                <w:lang w:val="en-US" w:eastAsia="en-US"/>
              </w:rPr>
            </w:pPr>
            <w:r w:rsidRPr="00B56752">
              <w:rPr>
                <w:rFonts w:ascii="Arial" w:eastAsiaTheme="minorEastAsia" w:hAnsi="Arial" w:cs="Arial"/>
                <w:color w:val="000000"/>
                <w:sz w:val="20"/>
                <w:szCs w:val="20"/>
                <w:lang w:val="ru" w:eastAsia="en-US"/>
              </w:rPr>
              <w:t>kg/m</w:t>
            </w:r>
            <w:r w:rsidRPr="00B56752">
              <w:rPr>
                <w:rFonts w:ascii="Arial" w:eastAsiaTheme="minorEastAsia" w:hAnsi="Arial" w:cs="Arial"/>
                <w:color w:val="000000"/>
                <w:sz w:val="20"/>
                <w:szCs w:val="20"/>
                <w:vertAlign w:val="superscript"/>
                <w:lang w:val="ru" w:eastAsia="en-US"/>
              </w:rPr>
              <w:t>3</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количество водяного пара на объем дымового газа</w:t>
            </w:r>
          </w:p>
        </w:tc>
      </w:tr>
      <w:tr w:rsidR="00B56752" w:rsidRPr="00B56752" w:rsidTr="00CF0916">
        <w:tblPrEx>
          <w:jc w:val="left"/>
        </w:tblPrEx>
        <w:trPr>
          <w:gridAfter w:val="1"/>
          <w:wAfter w:w="17" w:type="dxa"/>
          <w:trHeight w:val="389"/>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m</w:t>
            </w:r>
            <w:r w:rsidRPr="00B56752">
              <w:rPr>
                <w:rFonts w:ascii="Arial" w:eastAsia="Cambria" w:hAnsi="Arial" w:cs="Arial"/>
                <w:i/>
                <w:sz w:val="20"/>
                <w:szCs w:val="20"/>
                <w:lang w:val="en-US" w:eastAsia="en-US"/>
              </w:rPr>
              <w:t>N2</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vertAlign w:val="superscript"/>
                <w:lang w:val="en-US" w:eastAsia="en-US"/>
              </w:rPr>
            </w:pPr>
            <w:r w:rsidRPr="00B56752">
              <w:rPr>
                <w:rFonts w:ascii="Arial" w:eastAsiaTheme="minorEastAsia" w:hAnsi="Arial" w:cs="Arial"/>
                <w:color w:val="000000"/>
                <w:sz w:val="20"/>
                <w:szCs w:val="20"/>
                <w:lang w:val="ru" w:eastAsia="en-US"/>
              </w:rPr>
              <w:t>kg/m</w:t>
            </w:r>
            <w:r w:rsidRPr="00B56752">
              <w:rPr>
                <w:rFonts w:ascii="Arial" w:eastAsiaTheme="minorEastAsia" w:hAnsi="Arial" w:cs="Arial"/>
                <w:color w:val="000000"/>
                <w:sz w:val="20"/>
                <w:szCs w:val="20"/>
                <w:vertAlign w:val="superscript"/>
                <w:lang w:val="ru" w:eastAsia="en-US"/>
              </w:rPr>
              <w:t>3</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количество N</w:t>
            </w:r>
            <w:r w:rsidRPr="00B56752">
              <w:rPr>
                <w:rFonts w:ascii="Arial" w:eastAsiaTheme="minorEastAsia" w:hAnsi="Arial" w:cs="Arial"/>
                <w:color w:val="000000"/>
                <w:sz w:val="20"/>
                <w:szCs w:val="20"/>
                <w:vertAlign w:val="subscript"/>
                <w:lang w:val="ru" w:eastAsia="en-US"/>
              </w:rPr>
              <w:t>2</w:t>
            </w:r>
            <w:r w:rsidRPr="00B56752">
              <w:rPr>
                <w:rFonts w:ascii="Arial" w:eastAsiaTheme="minorEastAsia" w:hAnsi="Arial" w:cs="Arial"/>
                <w:color w:val="000000"/>
                <w:sz w:val="20"/>
                <w:szCs w:val="20"/>
                <w:lang w:val="ru" w:eastAsia="en-US"/>
              </w:rPr>
              <w:t xml:space="preserve"> на объем дымового газа</w:t>
            </w:r>
          </w:p>
        </w:tc>
      </w:tr>
      <w:tr w:rsidR="00B56752" w:rsidRPr="00B56752" w:rsidTr="00CF0916">
        <w:tblPrEx>
          <w:jc w:val="left"/>
        </w:tblPrEx>
        <w:trPr>
          <w:gridAfter w:val="1"/>
          <w:wAfter w:w="17" w:type="dxa"/>
          <w:trHeight w:val="389"/>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m</w:t>
            </w:r>
            <w:r w:rsidRPr="00B56752">
              <w:rPr>
                <w:rFonts w:ascii="Arial" w:eastAsia="Cambria" w:hAnsi="Arial" w:cs="Arial"/>
                <w:i/>
                <w:sz w:val="20"/>
                <w:szCs w:val="20"/>
                <w:lang w:val="en-US" w:eastAsia="en-US"/>
              </w:rPr>
              <w:t>O2</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vertAlign w:val="superscript"/>
                <w:lang w:val="en-US" w:eastAsia="en-US"/>
              </w:rPr>
            </w:pPr>
            <w:r w:rsidRPr="00B56752">
              <w:rPr>
                <w:rFonts w:ascii="Arial" w:eastAsiaTheme="minorEastAsia" w:hAnsi="Arial" w:cs="Arial"/>
                <w:color w:val="000000"/>
                <w:sz w:val="20"/>
                <w:szCs w:val="20"/>
                <w:lang w:val="ru" w:eastAsia="en-US"/>
              </w:rPr>
              <w:t>kg/m</w:t>
            </w:r>
            <w:r w:rsidRPr="00B56752">
              <w:rPr>
                <w:rFonts w:ascii="Arial" w:eastAsiaTheme="minorEastAsia" w:hAnsi="Arial" w:cs="Arial"/>
                <w:color w:val="000000"/>
                <w:sz w:val="20"/>
                <w:szCs w:val="20"/>
                <w:vertAlign w:val="superscript"/>
                <w:lang w:val="ru" w:eastAsia="en-US"/>
              </w:rPr>
              <w:t>3</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количество O</w:t>
            </w:r>
            <w:r w:rsidRPr="00B56752">
              <w:rPr>
                <w:rFonts w:ascii="Arial" w:eastAsiaTheme="minorEastAsia" w:hAnsi="Arial" w:cs="Arial"/>
                <w:color w:val="000000"/>
                <w:sz w:val="20"/>
                <w:szCs w:val="20"/>
                <w:vertAlign w:val="subscript"/>
                <w:lang w:val="ru" w:eastAsia="en-US"/>
              </w:rPr>
              <w:t>2</w:t>
            </w:r>
            <w:r w:rsidRPr="00B56752">
              <w:rPr>
                <w:rFonts w:ascii="Arial" w:eastAsiaTheme="minorEastAsia" w:hAnsi="Arial" w:cs="Arial"/>
                <w:color w:val="000000"/>
                <w:sz w:val="20"/>
                <w:szCs w:val="20"/>
                <w:lang w:val="ru" w:eastAsia="en-US"/>
              </w:rPr>
              <w:t xml:space="preserve"> на объем дымового газа</w:t>
            </w:r>
          </w:p>
        </w:tc>
      </w:tr>
      <w:tr w:rsidR="00B56752" w:rsidRPr="00B56752" w:rsidTr="00CF0916">
        <w:tblPrEx>
          <w:jc w:val="left"/>
        </w:tblPrEx>
        <w:trPr>
          <w:gridAfter w:val="1"/>
          <w:wAfter w:w="17" w:type="dxa"/>
          <w:trHeight w:val="389"/>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61"/>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m</w:t>
            </w:r>
            <w:r w:rsidRPr="00B56752">
              <w:rPr>
                <w:rFonts w:ascii="Arial" w:eastAsia="Cambria" w:hAnsi="Arial" w:cs="Arial"/>
                <w:i/>
                <w:sz w:val="20"/>
                <w:szCs w:val="20"/>
                <w:lang w:val="en-US" w:eastAsia="en-US"/>
              </w:rPr>
              <w:t>HXs</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kg/s</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массовый расход вторичной жидкости во вторичном теплообменнике</w:t>
            </w:r>
          </w:p>
        </w:tc>
      </w:tr>
      <w:tr w:rsidR="00B56752" w:rsidRPr="00B56752" w:rsidTr="00CF0916">
        <w:tblPrEx>
          <w:jc w:val="left"/>
        </w:tblPrEx>
        <w:trPr>
          <w:gridAfter w:val="1"/>
          <w:wAfter w:w="17" w:type="dxa"/>
          <w:trHeight w:val="643"/>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m</w:t>
            </w:r>
            <w:r w:rsidRPr="00B56752">
              <w:rPr>
                <w:rFonts w:ascii="Arial" w:eastAsia="Cambria" w:hAnsi="Arial" w:cs="Arial"/>
                <w:i/>
                <w:sz w:val="20"/>
                <w:szCs w:val="20"/>
                <w:lang w:val="en-US" w:eastAsia="en-US"/>
              </w:rPr>
              <w:t>w</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kg/s</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массовый расход водяного пара в продуктах сгорания после вторичного теплообменника</w:t>
            </w:r>
          </w:p>
        </w:tc>
      </w:tr>
      <w:tr w:rsidR="00B56752" w:rsidRPr="00B56752" w:rsidTr="00CF0916">
        <w:tblPrEx>
          <w:jc w:val="left"/>
        </w:tblPrEx>
        <w:trPr>
          <w:gridAfter w:val="1"/>
          <w:wAfter w:w="17" w:type="dxa"/>
          <w:trHeight w:val="389"/>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M</w:t>
            </w:r>
            <w:r w:rsidRPr="00B56752">
              <w:rPr>
                <w:rFonts w:ascii="Arial" w:eastAsia="Cambria" w:hAnsi="Arial" w:cs="Arial"/>
                <w:i/>
                <w:sz w:val="20"/>
                <w:szCs w:val="20"/>
                <w:lang w:val="en-US" w:eastAsia="en-US"/>
              </w:rPr>
              <w:t>fg</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kg/s</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массовый расход дымовых газов</w:t>
            </w:r>
          </w:p>
        </w:tc>
      </w:tr>
      <w:tr w:rsidR="00B56752" w:rsidRPr="00B56752" w:rsidTr="00CF0916">
        <w:tblPrEx>
          <w:jc w:val="left"/>
        </w:tblPrEx>
        <w:trPr>
          <w:gridAfter w:val="1"/>
          <w:wAfter w:w="17" w:type="dxa"/>
          <w:trHeight w:val="389"/>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M</w:t>
            </w:r>
            <w:r w:rsidRPr="00B56752">
              <w:rPr>
                <w:rFonts w:ascii="Arial" w:eastAsia="Cambria" w:hAnsi="Arial" w:cs="Arial"/>
                <w:i/>
                <w:sz w:val="20"/>
                <w:szCs w:val="20"/>
                <w:lang w:val="en-US" w:eastAsia="en-US"/>
              </w:rPr>
              <w:t>meas</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kg/h</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массовый расход, полученный в условиях испытаний</w:t>
            </w:r>
          </w:p>
        </w:tc>
      </w:tr>
      <w:tr w:rsidR="00B56752" w:rsidRPr="00B56752" w:rsidTr="00CF0916">
        <w:tblPrEx>
          <w:jc w:val="left"/>
        </w:tblPrEx>
        <w:trPr>
          <w:gridAfter w:val="1"/>
          <w:wAfter w:w="17" w:type="dxa"/>
          <w:trHeight w:val="389"/>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61"/>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M</w:t>
            </w:r>
            <w:r w:rsidRPr="00B56752">
              <w:rPr>
                <w:rFonts w:ascii="Arial" w:eastAsia="Cambria" w:hAnsi="Arial" w:cs="Arial"/>
                <w:i/>
                <w:sz w:val="20"/>
                <w:szCs w:val="20"/>
                <w:lang w:val="en-US" w:eastAsia="en-US"/>
              </w:rPr>
              <w:t>o</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kg/h (или g/h)</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массовый расход газа при нормальных условиях</w:t>
            </w:r>
          </w:p>
        </w:tc>
      </w:tr>
      <w:tr w:rsidR="00B56752" w:rsidRPr="00B56752" w:rsidTr="00CF0916">
        <w:tblPrEx>
          <w:jc w:val="left"/>
        </w:tblPrEx>
        <w:trPr>
          <w:gridAfter w:val="1"/>
          <w:wAfter w:w="17" w:type="dxa"/>
          <w:trHeight w:val="389"/>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9"/>
              <w:ind w:left="107"/>
              <w:rPr>
                <w:rFonts w:ascii="Arial" w:eastAsia="Cambria" w:hAnsi="Arial" w:cs="Arial"/>
                <w:i/>
                <w:sz w:val="20"/>
                <w:szCs w:val="20"/>
                <w:lang w:val="en-US" w:eastAsia="en-US"/>
              </w:rPr>
            </w:pPr>
            <w:r w:rsidRPr="00B56752">
              <w:rPr>
                <w:rFonts w:ascii="Arial" w:eastAsia="Cambria" w:hAnsi="Arial" w:cs="Arial"/>
                <w:i/>
                <w:sz w:val="20"/>
                <w:szCs w:val="20"/>
                <w:lang w:val="en-US" w:eastAsia="en-US"/>
              </w:rPr>
              <w:t>n</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количество столбцов сетки</w:t>
            </w:r>
          </w:p>
        </w:tc>
      </w:tr>
      <w:tr w:rsidR="00B56752" w:rsidRPr="00B56752" w:rsidTr="00CF0916">
        <w:tblPrEx>
          <w:jc w:val="left"/>
        </w:tblPrEx>
        <w:trPr>
          <w:gridAfter w:val="1"/>
          <w:wAfter w:w="17" w:type="dxa"/>
          <w:trHeight w:val="384"/>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NOx</w:t>
            </w:r>
            <w:r w:rsidRPr="00B56752">
              <w:rPr>
                <w:rFonts w:ascii="Arial" w:eastAsia="Cambria" w:hAnsi="Arial" w:cs="Arial"/>
                <w:i/>
                <w:sz w:val="20"/>
                <w:szCs w:val="20"/>
                <w:lang w:val="en-US" w:eastAsia="en-US"/>
              </w:rPr>
              <w:t>1</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мг/кВт ч</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Значение NOx при нейтральных условиях сжигания сухого газа при 0 % O</w:t>
            </w:r>
            <w:r w:rsidRPr="00B56752">
              <w:rPr>
                <w:rFonts w:ascii="Arial" w:eastAsiaTheme="minorEastAsia" w:hAnsi="Arial" w:cs="Arial"/>
                <w:color w:val="000000"/>
                <w:sz w:val="20"/>
                <w:szCs w:val="20"/>
                <w:vertAlign w:val="subscript"/>
                <w:lang w:val="ru" w:eastAsia="en-US"/>
              </w:rPr>
              <w:t>2</w:t>
            </w:r>
          </w:p>
        </w:tc>
      </w:tr>
      <w:tr w:rsidR="00B56752" w:rsidRPr="00B56752" w:rsidTr="00CF0916">
        <w:tblPrEx>
          <w:jc w:val="left"/>
        </w:tblPrEx>
        <w:trPr>
          <w:gridAfter w:val="1"/>
          <w:wAfter w:w="17" w:type="dxa"/>
          <w:trHeight w:val="648"/>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NOx</w:t>
            </w:r>
            <w:r w:rsidRPr="00B56752">
              <w:rPr>
                <w:rFonts w:ascii="Arial" w:eastAsia="Cambria" w:hAnsi="Arial" w:cs="Arial"/>
                <w:i/>
                <w:sz w:val="20"/>
                <w:szCs w:val="20"/>
                <w:lang w:val="en-US" w:eastAsia="en-US"/>
              </w:rPr>
              <w:t>5</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мг/кВт ч</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 xml:space="preserve">Значение NOx при </w:t>
            </w:r>
            <w:r w:rsidRPr="00B56752">
              <w:rPr>
                <w:rFonts w:ascii="Arial" w:eastAsiaTheme="minorEastAsia" w:hAnsi="Arial" w:cs="Arial"/>
                <w:i/>
                <w:iCs/>
                <w:color w:val="000000"/>
                <w:sz w:val="20"/>
                <w:szCs w:val="20"/>
                <w:lang w:val="ru" w:eastAsia="en-US"/>
              </w:rPr>
              <w:t>x %</w:t>
            </w:r>
            <w:r w:rsidRPr="00B56752">
              <w:rPr>
                <w:rFonts w:ascii="Arial" w:eastAsiaTheme="minorEastAsia" w:hAnsi="Arial" w:cs="Arial"/>
                <w:color w:val="000000"/>
                <w:sz w:val="20"/>
                <w:szCs w:val="20"/>
                <w:lang w:val="ru" w:eastAsia="en-US"/>
              </w:rPr>
              <w:t xml:space="preserve"> сухого газа O</w:t>
            </w:r>
            <w:r w:rsidRPr="00B56752">
              <w:rPr>
                <w:rFonts w:ascii="Arial" w:eastAsiaTheme="minorEastAsia" w:hAnsi="Arial" w:cs="Arial"/>
                <w:color w:val="000000"/>
                <w:sz w:val="20"/>
                <w:szCs w:val="20"/>
                <w:vertAlign w:val="subscript"/>
                <w:lang w:val="ru" w:eastAsia="en-US"/>
              </w:rPr>
              <w:t>2</w:t>
            </w:r>
            <w:r w:rsidRPr="00B56752">
              <w:rPr>
                <w:rFonts w:ascii="Arial" w:eastAsiaTheme="minorEastAsia" w:hAnsi="Arial" w:cs="Arial"/>
                <w:color w:val="000000"/>
                <w:sz w:val="20"/>
                <w:szCs w:val="20"/>
                <w:lang w:val="ru" w:eastAsia="en-US"/>
              </w:rPr>
              <w:t>, пересчитанное из нейтральных условий горения</w:t>
            </w:r>
          </w:p>
        </w:tc>
      </w:tr>
      <w:tr w:rsidR="00B56752" w:rsidRPr="00B56752" w:rsidTr="00CF0916">
        <w:tblPrEx>
          <w:jc w:val="left"/>
        </w:tblPrEx>
        <w:trPr>
          <w:gridAfter w:val="1"/>
          <w:wAfter w:w="17" w:type="dxa"/>
          <w:trHeight w:val="389"/>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61"/>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NOx</w:t>
            </w:r>
            <w:r w:rsidRPr="00B56752">
              <w:rPr>
                <w:rFonts w:ascii="Arial" w:eastAsia="Cambria" w:hAnsi="Arial" w:cs="Arial"/>
                <w:i/>
                <w:sz w:val="20"/>
                <w:szCs w:val="20"/>
                <w:lang w:val="en-US" w:eastAsia="en-US"/>
              </w:rPr>
              <w:t>m</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мг/кВт ч</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NOx, измеренный при hM и tM</w:t>
            </w:r>
          </w:p>
        </w:tc>
      </w:tr>
      <w:tr w:rsidR="00B56752" w:rsidRPr="00B56752" w:rsidTr="00CF0916">
        <w:tblPrEx>
          <w:jc w:val="left"/>
        </w:tblPrEx>
        <w:trPr>
          <w:gridAfter w:val="1"/>
          <w:wAfter w:w="17" w:type="dxa"/>
          <w:trHeight w:val="389"/>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NOx</w:t>
            </w:r>
            <w:r w:rsidRPr="00B56752">
              <w:rPr>
                <w:rFonts w:ascii="Arial" w:eastAsia="Cambria" w:hAnsi="Arial" w:cs="Arial"/>
                <w:i/>
                <w:sz w:val="20"/>
                <w:szCs w:val="20"/>
                <w:lang w:val="en-US" w:eastAsia="en-US"/>
              </w:rPr>
              <w:t>min</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мг/кВт ч</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измеренный NOx при минимальной тепловой мощности</w:t>
            </w:r>
          </w:p>
        </w:tc>
      </w:tr>
      <w:tr w:rsidR="00B56752" w:rsidRPr="00B56752" w:rsidTr="00CF0916">
        <w:tblPrEx>
          <w:jc w:val="left"/>
        </w:tblPrEx>
        <w:trPr>
          <w:gridAfter w:val="1"/>
          <w:wAfter w:w="17" w:type="dxa"/>
          <w:trHeight w:val="384"/>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NOx</w:t>
            </w:r>
            <w:r w:rsidRPr="00B56752">
              <w:rPr>
                <w:rFonts w:ascii="Arial" w:eastAsia="Cambria" w:hAnsi="Arial" w:cs="Arial"/>
                <w:i/>
                <w:sz w:val="20"/>
                <w:szCs w:val="20"/>
                <w:lang w:val="en-US" w:eastAsia="en-US"/>
              </w:rPr>
              <w:t>nom</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мг/кВт ч</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измеренный NOx при номинальной тепловой мощности</w:t>
            </w:r>
          </w:p>
        </w:tc>
      </w:tr>
      <w:tr w:rsidR="00B56752" w:rsidRPr="00B56752" w:rsidTr="00CF0916">
        <w:tblPrEx>
          <w:jc w:val="left"/>
        </w:tblPrEx>
        <w:trPr>
          <w:gridAfter w:val="1"/>
          <w:wAfter w:w="17" w:type="dxa"/>
          <w:trHeight w:val="389"/>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NOx</w:t>
            </w:r>
            <w:r w:rsidRPr="00B56752">
              <w:rPr>
                <w:rFonts w:ascii="Arial" w:eastAsia="Cambria" w:hAnsi="Arial" w:cs="Arial"/>
                <w:i/>
                <w:sz w:val="20"/>
                <w:szCs w:val="20"/>
                <w:lang w:val="en-US" w:eastAsia="en-US"/>
              </w:rPr>
              <w:t>ref</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мг/кВт ч</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значение NOx с поправкой на нормальные условия</w:t>
            </w:r>
          </w:p>
        </w:tc>
      </w:tr>
      <w:tr w:rsidR="00B56752" w:rsidRPr="00B56752" w:rsidTr="00CF0916">
        <w:tblPrEx>
          <w:jc w:val="left"/>
        </w:tblPrEx>
        <w:trPr>
          <w:gridAfter w:val="1"/>
          <w:wAfter w:w="17" w:type="dxa"/>
          <w:trHeight w:val="389"/>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NOx</w:t>
            </w:r>
            <w:r w:rsidRPr="00B56752">
              <w:rPr>
                <w:rFonts w:ascii="Arial" w:eastAsia="Cambria" w:hAnsi="Arial" w:cs="Arial"/>
                <w:i/>
                <w:sz w:val="20"/>
                <w:szCs w:val="20"/>
                <w:lang w:val="en-US" w:eastAsia="en-US"/>
              </w:rPr>
              <w:t>seas,GCV</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мг/кВт ч</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сезонное взвешенное значение NOx на основе GCV</w:t>
            </w:r>
          </w:p>
        </w:tc>
      </w:tr>
      <w:tr w:rsidR="00B56752" w:rsidRPr="00B56752" w:rsidTr="00CF0916">
        <w:tblPrEx>
          <w:jc w:val="left"/>
        </w:tblPrEx>
        <w:trPr>
          <w:gridAfter w:val="1"/>
          <w:wAfter w:w="17" w:type="dxa"/>
          <w:trHeight w:val="389"/>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NOx</w:t>
            </w:r>
            <w:r w:rsidRPr="00B56752">
              <w:rPr>
                <w:rFonts w:ascii="Arial" w:eastAsia="Cambria" w:hAnsi="Arial" w:cs="Arial"/>
                <w:i/>
                <w:sz w:val="20"/>
                <w:szCs w:val="20"/>
                <w:lang w:val="en-US" w:eastAsia="en-US"/>
              </w:rPr>
              <w:t>seas,NCV</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мг/кВт ч</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сезонное взвешенное значение NOx на основе NCV</w:t>
            </w:r>
          </w:p>
        </w:tc>
      </w:tr>
      <w:tr w:rsidR="00B56752" w:rsidRPr="00B56752" w:rsidTr="00CF0916">
        <w:tblPrEx>
          <w:jc w:val="left"/>
        </w:tblPrEx>
        <w:trPr>
          <w:gridAfter w:val="1"/>
          <w:wAfter w:w="17" w:type="dxa"/>
          <w:trHeight w:val="398"/>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9"/>
              <w:ind w:left="107"/>
              <w:rPr>
                <w:rFonts w:ascii="Arial" w:eastAsia="Cambria" w:hAnsi="Arial" w:cs="Arial"/>
                <w:i/>
                <w:sz w:val="20"/>
                <w:szCs w:val="20"/>
                <w:lang w:val="en-US" w:eastAsia="en-US"/>
              </w:rPr>
            </w:pPr>
            <w:r w:rsidRPr="00B56752">
              <w:rPr>
                <w:rFonts w:ascii="Arial" w:eastAsia="Cambria" w:hAnsi="Arial" w:cs="Arial"/>
                <w:i/>
                <w:sz w:val="20"/>
                <w:szCs w:val="20"/>
                <w:lang w:val="en-US" w:eastAsia="en-US"/>
              </w:rPr>
              <w:t>p</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мбар</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давление на входе в горелку</w:t>
            </w:r>
          </w:p>
        </w:tc>
      </w:tr>
      <w:tr w:rsidR="00B56752" w:rsidRPr="00B56752" w:rsidTr="00CF0916">
        <w:trPr>
          <w:trHeight w:val="384"/>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p</w:t>
            </w:r>
            <w:r w:rsidRPr="00B56752">
              <w:rPr>
                <w:rFonts w:ascii="Arial" w:eastAsia="Cambria" w:hAnsi="Arial" w:cs="Arial"/>
                <w:i/>
                <w:sz w:val="20"/>
                <w:szCs w:val="20"/>
                <w:lang w:val="en-US" w:eastAsia="en-US"/>
              </w:rPr>
              <w:t>a</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мбар</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атмосферное давление</w:t>
            </w:r>
          </w:p>
        </w:tc>
      </w:tr>
      <w:tr w:rsidR="00B56752" w:rsidRPr="00B56752" w:rsidTr="00CF0916">
        <w:trPr>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p</w:t>
            </w:r>
            <w:r w:rsidRPr="00B56752">
              <w:rPr>
                <w:rFonts w:ascii="Arial" w:eastAsia="Cambria" w:hAnsi="Arial" w:cs="Arial"/>
                <w:i/>
                <w:sz w:val="20"/>
                <w:szCs w:val="20"/>
                <w:lang w:val="en-US" w:eastAsia="en-US"/>
              </w:rPr>
              <w:t>g</w:t>
            </w:r>
          </w:p>
        </w:tc>
        <w:tc>
          <w:tcPr>
            <w:tcW w:w="1984" w:type="dxa"/>
            <w:gridSpan w:val="2"/>
            <w:tcBorders>
              <w:top w:val="single" w:sz="6" w:space="0" w:color="auto"/>
              <w:left w:val="single" w:sz="6" w:space="0" w:color="auto"/>
              <w:bottom w:val="single" w:sz="6" w:space="0" w:color="auto"/>
              <w:right w:val="single" w:sz="6" w:space="0" w:color="auto"/>
            </w:tcBorders>
            <w:vAlign w:val="bottom"/>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мбар</w:t>
            </w:r>
          </w:p>
        </w:tc>
        <w:tc>
          <w:tcPr>
            <w:tcW w:w="6814" w:type="dxa"/>
            <w:gridSpan w:val="3"/>
            <w:tcBorders>
              <w:top w:val="single" w:sz="6" w:space="0" w:color="auto"/>
              <w:left w:val="single" w:sz="6" w:space="0" w:color="auto"/>
              <w:bottom w:val="single" w:sz="6" w:space="0" w:color="auto"/>
              <w:right w:val="single" w:sz="6" w:space="0" w:color="auto"/>
            </w:tcBorders>
            <w:vAlign w:val="bottom"/>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давление подачи газа на газовом счетчике</w:t>
            </w:r>
          </w:p>
        </w:tc>
      </w:tr>
      <w:tr w:rsidR="00B56752" w:rsidRPr="00B56752" w:rsidTr="00CF0916">
        <w:trPr>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p</w:t>
            </w:r>
            <w:r w:rsidRPr="00B56752">
              <w:rPr>
                <w:rFonts w:ascii="Arial" w:eastAsia="Cambria" w:hAnsi="Arial" w:cs="Arial"/>
                <w:i/>
                <w:sz w:val="20"/>
                <w:szCs w:val="20"/>
                <w:lang w:val="en-US" w:eastAsia="en-US"/>
              </w:rPr>
              <w:t>n</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мбар</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номинальное давление</w:t>
            </w:r>
          </w:p>
        </w:tc>
      </w:tr>
      <w:tr w:rsidR="00B56752" w:rsidRPr="00B56752" w:rsidTr="00CF0916">
        <w:trPr>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p</w:t>
            </w:r>
            <w:r w:rsidRPr="00B56752">
              <w:rPr>
                <w:rFonts w:ascii="Arial" w:eastAsia="Cambria" w:hAnsi="Arial" w:cs="Arial"/>
                <w:i/>
                <w:sz w:val="20"/>
                <w:szCs w:val="20"/>
                <w:lang w:val="en-US" w:eastAsia="en-US"/>
              </w:rPr>
              <w:t>H2O</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мбар</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парциальное давление водяного пара</w:t>
            </w:r>
          </w:p>
        </w:tc>
      </w:tr>
      <w:tr w:rsidR="00B56752" w:rsidRPr="00B56752" w:rsidTr="00CF0916">
        <w:trPr>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p</w:t>
            </w:r>
            <w:r w:rsidRPr="00B56752">
              <w:rPr>
                <w:rFonts w:ascii="Arial" w:eastAsia="Cambria" w:hAnsi="Arial" w:cs="Arial"/>
                <w:i/>
                <w:sz w:val="20"/>
                <w:szCs w:val="20"/>
                <w:lang w:val="en-US" w:eastAsia="en-US"/>
              </w:rPr>
              <w:t>max</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мбар</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максимальное предельное давление</w:t>
            </w:r>
          </w:p>
        </w:tc>
      </w:tr>
      <w:tr w:rsidR="00B56752" w:rsidRPr="00B56752" w:rsidTr="00CF0916">
        <w:trPr>
          <w:trHeight w:val="384"/>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p</w:t>
            </w:r>
            <w:r w:rsidRPr="00B56752">
              <w:rPr>
                <w:rFonts w:ascii="Arial" w:eastAsia="Cambria" w:hAnsi="Arial" w:cs="Arial"/>
                <w:i/>
                <w:sz w:val="20"/>
                <w:szCs w:val="20"/>
                <w:lang w:val="en-US" w:eastAsia="en-US"/>
              </w:rPr>
              <w:t>min</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мбар</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минимальное предельное давление</w:t>
            </w:r>
          </w:p>
        </w:tc>
      </w:tr>
      <w:tr w:rsidR="00B56752" w:rsidRPr="00B56752" w:rsidTr="00CF0916">
        <w:trPr>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61"/>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p'</w:t>
            </w:r>
            <w:r w:rsidRPr="00B56752">
              <w:rPr>
                <w:rFonts w:ascii="Arial" w:eastAsia="Cambria" w:hAnsi="Arial" w:cs="Arial"/>
                <w:i/>
                <w:sz w:val="20"/>
                <w:szCs w:val="20"/>
                <w:lang w:val="en-US" w:eastAsia="en-US"/>
              </w:rPr>
              <w:t>max</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мбар</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скорректированное максимальное испытательное давление</w:t>
            </w:r>
          </w:p>
        </w:tc>
      </w:tr>
      <w:tr w:rsidR="00B56752" w:rsidRPr="00B56752" w:rsidTr="00CF0916">
        <w:trPr>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p'</w:t>
            </w:r>
            <w:r w:rsidRPr="00B56752">
              <w:rPr>
                <w:rFonts w:ascii="Arial" w:eastAsia="Cambria" w:hAnsi="Arial" w:cs="Arial"/>
                <w:i/>
                <w:sz w:val="20"/>
                <w:szCs w:val="20"/>
                <w:lang w:val="en-US" w:eastAsia="en-US"/>
              </w:rPr>
              <w:t>min</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мбар</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скорректированное минимальное испытательное давление</w:t>
            </w:r>
          </w:p>
        </w:tc>
      </w:tr>
      <w:tr w:rsidR="00B56752" w:rsidRPr="00B56752" w:rsidTr="00CF0916">
        <w:trPr>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p</w:t>
            </w:r>
            <w:r w:rsidRPr="00B56752">
              <w:rPr>
                <w:rFonts w:ascii="Arial" w:eastAsia="Cambria" w:hAnsi="Arial" w:cs="Arial"/>
                <w:i/>
                <w:sz w:val="20"/>
                <w:szCs w:val="20"/>
                <w:lang w:val="en-US" w:eastAsia="en-US"/>
              </w:rPr>
              <w:t>w</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мбар</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давление насыщенного пара испытательного газа</w:t>
            </w:r>
          </w:p>
        </w:tc>
      </w:tr>
      <w:tr w:rsidR="00B56752" w:rsidRPr="00B56752" w:rsidTr="00CF0916">
        <w:trPr>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9"/>
              <w:ind w:left="107"/>
              <w:rPr>
                <w:rFonts w:ascii="Arial" w:eastAsia="Cambria" w:hAnsi="Arial" w:cs="Arial"/>
                <w:i/>
                <w:sz w:val="20"/>
                <w:szCs w:val="20"/>
                <w:lang w:val="en-US" w:eastAsia="en-US"/>
              </w:rPr>
            </w:pPr>
            <w:r w:rsidRPr="00B56752">
              <w:rPr>
                <w:rFonts w:ascii="Arial" w:eastAsia="Cambria" w:hAnsi="Arial" w:cs="Arial"/>
                <w:i/>
                <w:sz w:val="20"/>
                <w:szCs w:val="20"/>
                <w:lang w:val="en-US" w:eastAsia="en-US"/>
              </w:rPr>
              <w:t>P</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кВт</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 xml:space="preserve">мощность </w:t>
            </w:r>
          </w:p>
        </w:tc>
      </w:tr>
      <w:tr w:rsidR="00B56752" w:rsidRPr="00B56752" w:rsidTr="00CF0916">
        <w:trPr>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lastRenderedPageBreak/>
              <w:t>q</w:t>
            </w:r>
            <w:r w:rsidRPr="00B56752">
              <w:rPr>
                <w:rFonts w:ascii="Arial" w:eastAsia="Cambria" w:hAnsi="Arial" w:cs="Arial"/>
                <w:i/>
                <w:sz w:val="20"/>
                <w:szCs w:val="20"/>
                <w:lang w:val="en-US" w:eastAsia="en-US"/>
              </w:rPr>
              <w:t>1</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кВт</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теплота сухих продуктов сгорания</w:t>
            </w:r>
          </w:p>
        </w:tc>
      </w:tr>
      <w:tr w:rsidR="00B56752" w:rsidRPr="00B56752" w:rsidTr="00CF0916">
        <w:trPr>
          <w:trHeight w:val="384"/>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q</w:t>
            </w:r>
            <w:r w:rsidRPr="00B56752">
              <w:rPr>
                <w:rFonts w:ascii="Arial" w:eastAsia="Cambria" w:hAnsi="Arial" w:cs="Arial"/>
                <w:i/>
                <w:sz w:val="20"/>
                <w:szCs w:val="20"/>
                <w:lang w:val="en-US" w:eastAsia="en-US"/>
              </w:rPr>
              <w:t>2</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кВт</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теплота водяного пара, содержащегося в продуктах сгорания</w:t>
            </w:r>
          </w:p>
        </w:tc>
      </w:tr>
      <w:tr w:rsidR="00B56752" w:rsidRPr="00B56752" w:rsidTr="00CF0916">
        <w:trPr>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9"/>
              <w:ind w:left="107"/>
              <w:rPr>
                <w:rFonts w:ascii="Arial" w:eastAsia="Cambria" w:hAnsi="Arial" w:cs="Arial"/>
                <w:i/>
                <w:sz w:val="20"/>
                <w:szCs w:val="20"/>
                <w:lang w:val="en-US" w:eastAsia="en-US"/>
              </w:rPr>
            </w:pPr>
            <w:r w:rsidRPr="00B56752">
              <w:rPr>
                <w:rFonts w:ascii="Arial" w:eastAsia="Cambria" w:hAnsi="Arial" w:cs="Arial"/>
                <w:i/>
                <w:sz w:val="20"/>
                <w:szCs w:val="20"/>
                <w:lang w:val="en-US" w:eastAsia="en-US"/>
              </w:rPr>
              <w:t>Q</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кВт</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теплота</w:t>
            </w:r>
          </w:p>
        </w:tc>
      </w:tr>
      <w:tr w:rsidR="00B56752" w:rsidRPr="00B56752" w:rsidTr="00CF0916">
        <w:trPr>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Q</w:t>
            </w:r>
            <w:r w:rsidRPr="00B56752">
              <w:rPr>
                <w:rFonts w:ascii="Arial" w:eastAsia="Cambria" w:hAnsi="Arial" w:cs="Arial"/>
                <w:i/>
                <w:sz w:val="20"/>
                <w:szCs w:val="20"/>
                <w:lang w:val="en-US" w:eastAsia="en-US"/>
              </w:rPr>
              <w:t>HXc</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vertAlign w:val="superscript"/>
                <w:lang w:val="en-US" w:eastAsia="en-US"/>
              </w:rPr>
            </w:pPr>
            <w:r w:rsidRPr="00B56752">
              <w:rPr>
                <w:rFonts w:ascii="Arial" w:eastAsiaTheme="minorEastAsia" w:hAnsi="Arial" w:cs="Arial"/>
                <w:color w:val="000000"/>
                <w:sz w:val="20"/>
                <w:szCs w:val="20"/>
                <w:lang w:val="ru" w:eastAsia="en-US"/>
              </w:rPr>
              <w:t>MJ/m</w:t>
            </w:r>
            <w:r w:rsidRPr="00B56752">
              <w:rPr>
                <w:rFonts w:ascii="Arial" w:eastAsiaTheme="minorEastAsia" w:hAnsi="Arial" w:cs="Arial"/>
                <w:color w:val="000000"/>
                <w:sz w:val="20"/>
                <w:szCs w:val="20"/>
                <w:vertAlign w:val="superscript"/>
                <w:lang w:val="ru" w:eastAsia="en-US"/>
              </w:rPr>
              <w:t>3</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Тепловая энергия в конденсате</w:t>
            </w:r>
          </w:p>
        </w:tc>
      </w:tr>
      <w:tr w:rsidR="00B56752" w:rsidRPr="00B56752" w:rsidTr="00CF0916">
        <w:trPr>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61"/>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Q</w:t>
            </w:r>
            <w:r w:rsidRPr="00B56752">
              <w:rPr>
                <w:rFonts w:ascii="Arial" w:eastAsia="Cambria" w:hAnsi="Arial" w:cs="Arial"/>
                <w:i/>
                <w:sz w:val="20"/>
                <w:szCs w:val="20"/>
                <w:lang w:val="en-US" w:eastAsia="en-US"/>
              </w:rPr>
              <w:t>HXd</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vertAlign w:val="superscript"/>
                <w:lang w:val="en-US" w:eastAsia="en-US"/>
              </w:rPr>
            </w:pPr>
            <w:r w:rsidRPr="00B56752">
              <w:rPr>
                <w:rFonts w:ascii="Arial" w:eastAsiaTheme="minorEastAsia" w:hAnsi="Arial" w:cs="Arial"/>
                <w:color w:val="000000"/>
                <w:sz w:val="20"/>
                <w:szCs w:val="20"/>
                <w:lang w:val="ru" w:eastAsia="en-US"/>
              </w:rPr>
              <w:t>MJ/m</w:t>
            </w:r>
            <w:r w:rsidRPr="00B56752">
              <w:rPr>
                <w:rFonts w:ascii="Arial" w:eastAsiaTheme="minorEastAsia" w:hAnsi="Arial" w:cs="Arial"/>
                <w:color w:val="000000"/>
                <w:sz w:val="20"/>
                <w:szCs w:val="20"/>
                <w:vertAlign w:val="superscript"/>
                <w:lang w:val="ru" w:eastAsia="en-US"/>
              </w:rPr>
              <w:t>3</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уменьшение тепловой энергии в сухих продуктах сгорания</w:t>
            </w:r>
          </w:p>
        </w:tc>
      </w:tr>
      <w:tr w:rsidR="00B56752" w:rsidRPr="00B56752" w:rsidTr="00CF0916">
        <w:trPr>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Q</w:t>
            </w:r>
            <w:r w:rsidRPr="00B56752">
              <w:rPr>
                <w:rFonts w:ascii="Arial" w:eastAsia="Cambria" w:hAnsi="Arial" w:cs="Arial"/>
                <w:i/>
                <w:sz w:val="20"/>
                <w:szCs w:val="20"/>
                <w:lang w:val="en-US" w:eastAsia="en-US"/>
              </w:rPr>
              <w:t>HXf</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кВт</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тепловая энергия продуктов сгорания во вторичном теплообменнике</w:t>
            </w:r>
          </w:p>
        </w:tc>
      </w:tr>
      <w:tr w:rsidR="00B56752" w:rsidRPr="00B56752" w:rsidTr="00CF0916">
        <w:trPr>
          <w:trHeight w:val="384"/>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Q</w:t>
            </w:r>
            <w:r w:rsidRPr="00B56752">
              <w:rPr>
                <w:rFonts w:ascii="Arial" w:eastAsia="Cambria" w:hAnsi="Arial" w:cs="Arial"/>
                <w:i/>
                <w:sz w:val="20"/>
                <w:szCs w:val="20"/>
                <w:lang w:val="en-US" w:eastAsia="en-US"/>
              </w:rPr>
              <w:t>HXs</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кВт</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прирост тепловой энергии во вторичной жидкости во вторичном теплообменнике</w:t>
            </w:r>
          </w:p>
        </w:tc>
      </w:tr>
      <w:tr w:rsidR="00B56752" w:rsidRPr="00B56752" w:rsidTr="00CF0916">
        <w:trPr>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61"/>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Q</w:t>
            </w:r>
            <w:r w:rsidRPr="00B56752">
              <w:rPr>
                <w:rFonts w:ascii="Arial" w:eastAsia="Cambria" w:hAnsi="Arial" w:cs="Arial"/>
                <w:i/>
                <w:sz w:val="20"/>
                <w:szCs w:val="20"/>
                <w:lang w:val="en-US" w:eastAsia="en-US"/>
              </w:rPr>
              <w:t>HXw</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vertAlign w:val="superscript"/>
                <w:lang w:val="en-US" w:eastAsia="en-US"/>
              </w:rPr>
            </w:pPr>
            <w:r w:rsidRPr="00B56752">
              <w:rPr>
                <w:rFonts w:ascii="Arial" w:eastAsiaTheme="minorEastAsia" w:hAnsi="Arial" w:cs="Arial"/>
                <w:color w:val="000000"/>
                <w:sz w:val="20"/>
                <w:szCs w:val="20"/>
                <w:lang w:val="ru" w:eastAsia="en-US"/>
              </w:rPr>
              <w:t>MJ/m</w:t>
            </w:r>
            <w:r w:rsidRPr="00B56752">
              <w:rPr>
                <w:rFonts w:ascii="Arial" w:eastAsiaTheme="minorEastAsia" w:hAnsi="Arial" w:cs="Arial"/>
                <w:color w:val="000000"/>
                <w:sz w:val="20"/>
                <w:szCs w:val="20"/>
                <w:vertAlign w:val="superscript"/>
                <w:lang w:val="ru" w:eastAsia="en-US"/>
              </w:rPr>
              <w:t>3</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тепловая энергия оставшегося водяного пара</w:t>
            </w:r>
          </w:p>
        </w:tc>
      </w:tr>
      <w:tr w:rsidR="00B56752" w:rsidRPr="00B56752" w:rsidTr="00CF0916">
        <w:trPr>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Q</w:t>
            </w:r>
            <w:r w:rsidRPr="00B56752">
              <w:rPr>
                <w:rFonts w:ascii="Arial" w:eastAsia="Cambria" w:hAnsi="Arial" w:cs="Arial"/>
                <w:i/>
                <w:sz w:val="20"/>
                <w:szCs w:val="20"/>
                <w:lang w:val="en-US" w:eastAsia="en-US"/>
              </w:rPr>
              <w:t>in</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кВт</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тепловая мощность</w:t>
            </w:r>
          </w:p>
        </w:tc>
      </w:tr>
      <w:tr w:rsidR="00B56752" w:rsidRPr="00B56752" w:rsidTr="00CF0916">
        <w:trPr>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Q</w:t>
            </w:r>
            <w:r w:rsidRPr="00B56752">
              <w:rPr>
                <w:rFonts w:ascii="Arial" w:eastAsia="Cambria" w:hAnsi="Arial" w:cs="Arial"/>
                <w:i/>
                <w:sz w:val="20"/>
                <w:szCs w:val="20"/>
                <w:lang w:val="en-US" w:eastAsia="en-US"/>
              </w:rPr>
              <w:t>in,heater</w:t>
            </w:r>
            <w:r w:rsidRPr="00B56752">
              <w:rPr>
                <w:rFonts w:ascii="Arial" w:eastAsia="Cambria" w:hAnsi="Arial" w:cs="Arial"/>
                <w:i/>
                <w:spacing w:val="-1"/>
                <w:sz w:val="20"/>
                <w:szCs w:val="20"/>
                <w:lang w:val="en-US" w:eastAsia="en-US"/>
              </w:rPr>
              <w:t xml:space="preserve"> </w:t>
            </w:r>
            <w:r w:rsidRPr="00B56752">
              <w:rPr>
                <w:rFonts w:ascii="Arial" w:eastAsia="Cambria" w:hAnsi="Arial" w:cs="Arial"/>
                <w:i/>
                <w:sz w:val="20"/>
                <w:szCs w:val="20"/>
                <w:lang w:val="en-US" w:eastAsia="en-US"/>
              </w:rPr>
              <w:t>i</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кВт</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тепловая мощность сегмента трубы (NCV)</w:t>
            </w:r>
          </w:p>
        </w:tc>
      </w:tr>
      <w:tr w:rsidR="00B56752" w:rsidRPr="00B56752" w:rsidTr="00CF0916">
        <w:trPr>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Q</w:t>
            </w:r>
            <w:r w:rsidRPr="00B56752">
              <w:rPr>
                <w:rFonts w:ascii="Arial" w:eastAsia="Cambria" w:hAnsi="Arial" w:cs="Arial"/>
                <w:i/>
                <w:sz w:val="20"/>
                <w:szCs w:val="20"/>
                <w:lang w:val="en-US" w:eastAsia="en-US"/>
              </w:rPr>
              <w:t>in,system</w:t>
            </w:r>
            <w:r w:rsidRPr="00B56752">
              <w:rPr>
                <w:rFonts w:ascii="Arial" w:eastAsia="Cambria" w:hAnsi="Arial" w:cs="Arial"/>
                <w:i/>
                <w:spacing w:val="-3"/>
                <w:sz w:val="20"/>
                <w:szCs w:val="20"/>
                <w:lang w:val="en-US" w:eastAsia="en-US"/>
              </w:rPr>
              <w:t xml:space="preserve"> </w:t>
            </w:r>
            <w:r w:rsidRPr="00B56752">
              <w:rPr>
                <w:rFonts w:ascii="Arial" w:eastAsia="Cambria" w:hAnsi="Arial" w:cs="Arial"/>
                <w:i/>
                <w:sz w:val="20"/>
                <w:szCs w:val="20"/>
                <w:lang w:val="en-US" w:eastAsia="en-US"/>
              </w:rPr>
              <w:t>i</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кВт</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тепловая мощность полной системы труб (NCV)</w:t>
            </w:r>
          </w:p>
        </w:tc>
      </w:tr>
      <w:tr w:rsidR="00B56752" w:rsidRPr="00B56752" w:rsidTr="00CF0916">
        <w:trPr>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Q</w:t>
            </w:r>
            <w:r w:rsidRPr="00B56752">
              <w:rPr>
                <w:rFonts w:ascii="Arial" w:eastAsia="Cambria" w:hAnsi="Arial" w:cs="Arial"/>
                <w:i/>
                <w:sz w:val="20"/>
                <w:szCs w:val="20"/>
                <w:lang w:val="en-US" w:eastAsia="en-US"/>
              </w:rPr>
              <w:t>in,nom</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кВт</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 xml:space="preserve">номинальная тепловая мощность </w:t>
            </w:r>
          </w:p>
        </w:tc>
      </w:tr>
      <w:tr w:rsidR="00B56752" w:rsidRPr="00B56752" w:rsidTr="00CF0916">
        <w:trPr>
          <w:trHeight w:val="384"/>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Q</w:t>
            </w:r>
            <w:r w:rsidRPr="00B56752">
              <w:rPr>
                <w:rFonts w:ascii="Arial" w:eastAsia="Cambria" w:hAnsi="Arial" w:cs="Arial"/>
                <w:i/>
                <w:sz w:val="20"/>
                <w:szCs w:val="20"/>
                <w:lang w:val="en-US" w:eastAsia="en-US"/>
              </w:rPr>
              <w:t>in,min</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кВт</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 xml:space="preserve">минимальная тепловая мощность </w:t>
            </w:r>
          </w:p>
        </w:tc>
      </w:tr>
      <w:tr w:rsidR="00B56752" w:rsidRPr="00B56752" w:rsidTr="00CF0916">
        <w:trPr>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Q</w:t>
            </w:r>
            <w:r w:rsidRPr="00B56752">
              <w:rPr>
                <w:rFonts w:ascii="Arial" w:eastAsia="Cambria" w:hAnsi="Arial" w:cs="Arial"/>
                <w:i/>
                <w:sz w:val="20"/>
                <w:szCs w:val="20"/>
                <w:lang w:val="en-US" w:eastAsia="en-US"/>
              </w:rPr>
              <w:t>o</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кВт</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скорректированная тепловая мощность</w:t>
            </w:r>
          </w:p>
        </w:tc>
      </w:tr>
      <w:tr w:rsidR="00B56752" w:rsidRPr="00B56752" w:rsidTr="00CF0916">
        <w:trPr>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Q</w:t>
            </w:r>
            <w:r w:rsidRPr="00B56752">
              <w:rPr>
                <w:rFonts w:ascii="Arial" w:eastAsia="Cambria" w:hAnsi="Arial" w:cs="Arial"/>
                <w:i/>
                <w:sz w:val="20"/>
                <w:szCs w:val="20"/>
                <w:lang w:val="en-US" w:eastAsia="en-US"/>
              </w:rPr>
              <w:t>out,em</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кВт</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выход тепловыделения излучением</w:t>
            </w:r>
          </w:p>
        </w:tc>
      </w:tr>
      <w:tr w:rsidR="00B56752" w:rsidRPr="00B56752" w:rsidTr="00CF0916">
        <w:trPr>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61"/>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Q</w:t>
            </w:r>
            <w:r w:rsidRPr="00B56752">
              <w:rPr>
                <w:rFonts w:ascii="Arial" w:eastAsia="Cambria" w:hAnsi="Arial" w:cs="Arial"/>
                <w:i/>
                <w:sz w:val="20"/>
                <w:szCs w:val="20"/>
                <w:lang w:val="en-US" w:eastAsia="en-US"/>
              </w:rPr>
              <w:t>out,gen</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кВт</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мощность производства тепла системой сгорания</w:t>
            </w:r>
          </w:p>
        </w:tc>
      </w:tr>
      <w:tr w:rsidR="00B56752" w:rsidRPr="00B56752" w:rsidTr="00CF0916">
        <w:trPr>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Q</w:t>
            </w:r>
            <w:r w:rsidRPr="00B56752">
              <w:rPr>
                <w:rFonts w:ascii="Arial" w:eastAsia="Cambria" w:hAnsi="Arial" w:cs="Arial"/>
                <w:i/>
                <w:sz w:val="20"/>
                <w:szCs w:val="20"/>
                <w:lang w:val="en-US" w:eastAsia="en-US"/>
              </w:rPr>
              <w:t>L</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потери в дымоходе</w:t>
            </w:r>
          </w:p>
        </w:tc>
      </w:tr>
      <w:tr w:rsidR="00B56752" w:rsidRPr="00B56752" w:rsidTr="00CF0916">
        <w:trPr>
          <w:trHeight w:val="384"/>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Q</w:t>
            </w:r>
            <w:r w:rsidRPr="00B56752">
              <w:rPr>
                <w:rFonts w:ascii="Arial" w:eastAsia="Cambria" w:hAnsi="Arial" w:cs="Arial"/>
                <w:i/>
                <w:sz w:val="20"/>
                <w:szCs w:val="20"/>
                <w:lang w:val="en-US" w:eastAsia="en-US"/>
              </w:rPr>
              <w:t>L1</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теплота сухих продуктов сгорания</w:t>
            </w:r>
          </w:p>
        </w:tc>
      </w:tr>
      <w:tr w:rsidR="00B56752" w:rsidRPr="00B56752" w:rsidTr="00CF0916">
        <w:trPr>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61"/>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Q</w:t>
            </w:r>
            <w:r w:rsidRPr="00B56752">
              <w:rPr>
                <w:rFonts w:ascii="Arial" w:eastAsia="Cambria" w:hAnsi="Arial" w:cs="Arial"/>
                <w:i/>
                <w:sz w:val="20"/>
                <w:szCs w:val="20"/>
                <w:lang w:val="en-US" w:eastAsia="en-US"/>
              </w:rPr>
              <w:t>L2</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теплота водяного пара в продуктах сгорания</w:t>
            </w:r>
          </w:p>
        </w:tc>
      </w:tr>
      <w:tr w:rsidR="00B56752" w:rsidRPr="00B56752" w:rsidTr="00CF0916">
        <w:trPr>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Q</w:t>
            </w:r>
            <w:r w:rsidRPr="00B56752">
              <w:rPr>
                <w:rFonts w:ascii="Arial" w:eastAsia="Cambria" w:hAnsi="Arial" w:cs="Arial"/>
                <w:i/>
                <w:sz w:val="20"/>
                <w:szCs w:val="20"/>
                <w:lang w:val="en-US" w:eastAsia="en-US"/>
              </w:rPr>
              <w:t>m</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кВт</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 xml:space="preserve">фактическая тепловая мощность по отношению к фактической низшей теплоте сгорания </w:t>
            </w:r>
          </w:p>
        </w:tc>
      </w:tr>
      <w:tr w:rsidR="00B56752" w:rsidRPr="00B56752" w:rsidTr="00CF0916">
        <w:trPr>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Q</w:t>
            </w:r>
            <w:r w:rsidRPr="00B56752">
              <w:rPr>
                <w:rFonts w:ascii="Arial" w:eastAsia="Cambria" w:hAnsi="Arial" w:cs="Arial"/>
                <w:i/>
                <w:sz w:val="20"/>
                <w:szCs w:val="20"/>
                <w:lang w:val="en-US" w:eastAsia="en-US"/>
              </w:rPr>
              <w:t>Pilot</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кВт</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потребление тепла запальным пламенем</w:t>
            </w:r>
          </w:p>
        </w:tc>
      </w:tr>
      <w:tr w:rsidR="00B56752" w:rsidRPr="00B56752" w:rsidTr="00CF0916">
        <w:trPr>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Q</w:t>
            </w:r>
            <w:r w:rsidRPr="00B56752">
              <w:rPr>
                <w:rFonts w:ascii="Arial" w:eastAsia="Cambria" w:hAnsi="Arial" w:cs="Arial"/>
                <w:i/>
                <w:sz w:val="20"/>
                <w:szCs w:val="20"/>
                <w:lang w:val="en-US" w:eastAsia="en-US"/>
              </w:rPr>
              <w:t>(R)C</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мощность излучения при нормальных условиях</w:t>
            </w:r>
          </w:p>
        </w:tc>
      </w:tr>
      <w:tr w:rsidR="00B56752" w:rsidRPr="00B56752" w:rsidTr="00CF0916">
        <w:trPr>
          <w:trHeight w:val="389"/>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Q</w:t>
            </w:r>
            <w:r w:rsidRPr="00B56752">
              <w:rPr>
                <w:rFonts w:ascii="Arial" w:eastAsia="Cambria" w:hAnsi="Arial" w:cs="Arial"/>
                <w:i/>
                <w:sz w:val="20"/>
                <w:szCs w:val="20"/>
                <w:lang w:val="en-US" w:eastAsia="en-US"/>
              </w:rPr>
              <w:t>(R)M</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измеренная мощность излучения</w:t>
            </w:r>
          </w:p>
        </w:tc>
      </w:tr>
      <w:tr w:rsidR="00B56752" w:rsidRPr="00B56752" w:rsidTr="00CF0916">
        <w:trPr>
          <w:trHeight w:val="394"/>
          <w:jc w:val="center"/>
        </w:trPr>
        <w:tc>
          <w:tcPr>
            <w:tcW w:w="1128"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9"/>
              <w:ind w:left="107"/>
              <w:rPr>
                <w:rFonts w:ascii="Arial" w:eastAsia="Cambria" w:hAnsi="Arial" w:cs="Arial"/>
                <w:i/>
                <w:sz w:val="20"/>
                <w:szCs w:val="20"/>
                <w:lang w:val="en-US" w:eastAsia="en-US"/>
              </w:rPr>
            </w:pPr>
            <w:r w:rsidRPr="00B56752">
              <w:rPr>
                <w:rFonts w:ascii="Arial" w:eastAsia="Cambria" w:hAnsi="Arial" w:cs="Arial"/>
                <w:i/>
                <w:sz w:val="20"/>
                <w:szCs w:val="20"/>
                <w:lang w:val="en-US" w:eastAsia="en-US"/>
              </w:rPr>
              <w:t>rh</w:t>
            </w:r>
          </w:p>
        </w:tc>
        <w:tc>
          <w:tcPr>
            <w:tcW w:w="1984"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t>
            </w:r>
          </w:p>
        </w:tc>
        <w:tc>
          <w:tcPr>
            <w:tcW w:w="6814" w:type="dxa"/>
            <w:gridSpan w:val="3"/>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относительная влажность</w:t>
            </w:r>
          </w:p>
        </w:tc>
      </w:tr>
      <w:tr w:rsidR="00B56752" w:rsidRPr="00B56752" w:rsidTr="00CF0916">
        <w:trPr>
          <w:gridAfter w:val="2"/>
          <w:wAfter w:w="24" w:type="dxa"/>
          <w:trHeight w:val="384"/>
          <w:jc w:val="center"/>
        </w:trPr>
        <w:tc>
          <w:tcPr>
            <w:tcW w:w="1118" w:type="dxa"/>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9"/>
              <w:ind w:left="107"/>
              <w:rPr>
                <w:rFonts w:ascii="Arial" w:eastAsia="Cambria" w:hAnsi="Arial" w:cs="Arial"/>
                <w:i/>
                <w:sz w:val="20"/>
                <w:szCs w:val="20"/>
                <w:lang w:val="en-US" w:eastAsia="en-US"/>
              </w:rPr>
            </w:pPr>
            <w:r w:rsidRPr="00B56752">
              <w:rPr>
                <w:rFonts w:ascii="Arial" w:eastAsia="Cambria" w:hAnsi="Arial" w:cs="Arial"/>
                <w:i/>
                <w:sz w:val="20"/>
                <w:szCs w:val="20"/>
                <w:lang w:val="en-US" w:eastAsia="en-US"/>
              </w:rPr>
              <w:t>RF</w:t>
            </w:r>
          </w:p>
        </w:tc>
        <w:tc>
          <w:tcPr>
            <w:tcW w:w="1987"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 xml:space="preserve">коэффициент излучения </w:t>
            </w:r>
          </w:p>
        </w:tc>
      </w:tr>
      <w:tr w:rsidR="00B56752" w:rsidRPr="00B56752" w:rsidTr="00CF0916">
        <w:trPr>
          <w:gridAfter w:val="2"/>
          <w:wAfter w:w="24" w:type="dxa"/>
          <w:trHeight w:val="389"/>
          <w:jc w:val="center"/>
        </w:trPr>
        <w:tc>
          <w:tcPr>
            <w:tcW w:w="1118" w:type="dxa"/>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RF</w:t>
            </w:r>
            <w:r w:rsidRPr="00B56752">
              <w:rPr>
                <w:rFonts w:ascii="Arial" w:eastAsia="Cambria" w:hAnsi="Arial" w:cs="Arial"/>
                <w:i/>
                <w:sz w:val="20"/>
                <w:szCs w:val="20"/>
                <w:lang w:val="en-US" w:eastAsia="en-US"/>
              </w:rPr>
              <w:t>min,i</w:t>
            </w:r>
          </w:p>
        </w:tc>
        <w:tc>
          <w:tcPr>
            <w:tcW w:w="1987"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коэффициент излучения на сегмент трубы при минимальной тепловой мощности</w:t>
            </w:r>
          </w:p>
        </w:tc>
      </w:tr>
      <w:tr w:rsidR="00B56752" w:rsidRPr="00B56752" w:rsidTr="00CF0916">
        <w:trPr>
          <w:gridAfter w:val="2"/>
          <w:wAfter w:w="24" w:type="dxa"/>
          <w:trHeight w:val="389"/>
          <w:jc w:val="center"/>
        </w:trPr>
        <w:tc>
          <w:tcPr>
            <w:tcW w:w="1118" w:type="dxa"/>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RF</w:t>
            </w:r>
            <w:r w:rsidRPr="00B56752">
              <w:rPr>
                <w:rFonts w:ascii="Arial" w:eastAsia="Cambria" w:hAnsi="Arial" w:cs="Arial"/>
                <w:i/>
                <w:sz w:val="20"/>
                <w:szCs w:val="20"/>
                <w:lang w:val="en-US" w:eastAsia="en-US"/>
              </w:rPr>
              <w:t>nom,i</w:t>
            </w:r>
          </w:p>
        </w:tc>
        <w:tc>
          <w:tcPr>
            <w:tcW w:w="1987"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коэффициент излучения на сегмент трубы при номинальной тепловой мощности</w:t>
            </w:r>
          </w:p>
        </w:tc>
      </w:tr>
      <w:tr w:rsidR="00B56752" w:rsidRPr="00B56752" w:rsidTr="00CF0916">
        <w:trPr>
          <w:gridAfter w:val="2"/>
          <w:wAfter w:w="24" w:type="dxa"/>
          <w:trHeight w:val="389"/>
          <w:jc w:val="center"/>
        </w:trPr>
        <w:tc>
          <w:tcPr>
            <w:tcW w:w="1118" w:type="dxa"/>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9"/>
              <w:ind w:left="107"/>
              <w:rPr>
                <w:rFonts w:ascii="Arial" w:eastAsia="Cambria" w:hAnsi="Arial" w:cs="Arial"/>
                <w:i/>
                <w:sz w:val="20"/>
                <w:szCs w:val="20"/>
                <w:lang w:val="en-US" w:eastAsia="en-US"/>
              </w:rPr>
            </w:pPr>
            <w:r w:rsidRPr="00B56752">
              <w:rPr>
                <w:rFonts w:ascii="Arial" w:eastAsia="Cambria" w:hAnsi="Arial" w:cs="Arial"/>
                <w:i/>
                <w:sz w:val="20"/>
                <w:szCs w:val="20"/>
                <w:lang w:val="en-US" w:eastAsia="en-US"/>
              </w:rPr>
              <w:t>RFs</w:t>
            </w:r>
          </w:p>
        </w:tc>
        <w:tc>
          <w:tcPr>
            <w:tcW w:w="1987"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сезонно-взвешенный коэффициент излучения</w:t>
            </w:r>
          </w:p>
        </w:tc>
      </w:tr>
      <w:tr w:rsidR="00B56752" w:rsidRPr="00B56752" w:rsidTr="00CF0916">
        <w:trPr>
          <w:gridAfter w:val="2"/>
          <w:wAfter w:w="24" w:type="dxa"/>
          <w:trHeight w:val="389"/>
          <w:jc w:val="center"/>
        </w:trPr>
        <w:tc>
          <w:tcPr>
            <w:tcW w:w="1118" w:type="dxa"/>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R</w:t>
            </w:r>
            <w:r w:rsidRPr="00B56752">
              <w:rPr>
                <w:rFonts w:ascii="Arial" w:eastAsia="Cambria" w:hAnsi="Arial" w:cs="Arial"/>
                <w:i/>
                <w:sz w:val="20"/>
                <w:szCs w:val="20"/>
                <w:lang w:val="en-US" w:eastAsia="en-US"/>
              </w:rPr>
              <w:t>1</w:t>
            </w:r>
          </w:p>
        </w:tc>
        <w:tc>
          <w:tcPr>
            <w:tcW w:w="1987"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ohm</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сопротивление обмотки двигателя вентилятора в начале испытания</w:t>
            </w:r>
          </w:p>
        </w:tc>
      </w:tr>
      <w:tr w:rsidR="00B56752" w:rsidRPr="00B56752" w:rsidTr="00CF0916">
        <w:trPr>
          <w:gridAfter w:val="2"/>
          <w:wAfter w:w="24" w:type="dxa"/>
          <w:trHeight w:val="384"/>
          <w:jc w:val="center"/>
        </w:trPr>
        <w:tc>
          <w:tcPr>
            <w:tcW w:w="1118" w:type="dxa"/>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R</w:t>
            </w:r>
            <w:r w:rsidRPr="00B56752">
              <w:rPr>
                <w:rFonts w:ascii="Arial" w:eastAsia="Cambria" w:hAnsi="Arial" w:cs="Arial"/>
                <w:i/>
                <w:sz w:val="20"/>
                <w:szCs w:val="20"/>
                <w:lang w:val="en-US" w:eastAsia="en-US"/>
              </w:rPr>
              <w:t>2</w:t>
            </w:r>
          </w:p>
        </w:tc>
        <w:tc>
          <w:tcPr>
            <w:tcW w:w="1987"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ohm</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сопротивление обмотки двигателя вентилятора в конце испытания</w:t>
            </w:r>
          </w:p>
        </w:tc>
      </w:tr>
      <w:tr w:rsidR="00B56752" w:rsidRPr="00B56752" w:rsidTr="00CF0916">
        <w:trPr>
          <w:gridAfter w:val="2"/>
          <w:wAfter w:w="24" w:type="dxa"/>
          <w:trHeight w:val="389"/>
          <w:jc w:val="center"/>
        </w:trPr>
        <w:tc>
          <w:tcPr>
            <w:tcW w:w="1118" w:type="dxa"/>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62"/>
              <w:ind w:left="107"/>
              <w:rPr>
                <w:rFonts w:ascii="Arial" w:eastAsia="Cambria" w:hAnsi="Arial" w:cs="Arial"/>
                <w:i/>
                <w:sz w:val="20"/>
                <w:szCs w:val="20"/>
                <w:lang w:val="en-US" w:eastAsia="en-US"/>
              </w:rPr>
            </w:pPr>
            <w:r w:rsidRPr="00B56752">
              <w:rPr>
                <w:rFonts w:ascii="Arial" w:eastAsia="Cambria" w:hAnsi="Arial" w:cs="Arial"/>
                <w:i/>
                <w:sz w:val="20"/>
                <w:szCs w:val="20"/>
                <w:lang w:val="en-US" w:eastAsia="en-US"/>
              </w:rPr>
              <w:t>S</w:t>
            </w:r>
          </w:p>
        </w:tc>
        <w:tc>
          <w:tcPr>
            <w:tcW w:w="1987"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i/>
                <w:iCs/>
                <w:color w:val="000000"/>
                <w:sz w:val="20"/>
                <w:szCs w:val="20"/>
                <w:vertAlign w:val="superscript"/>
                <w:lang w:val="en-US" w:eastAsia="en-US"/>
              </w:rPr>
            </w:pPr>
            <w:r w:rsidRPr="00B56752">
              <w:rPr>
                <w:rFonts w:ascii="Arial" w:eastAsiaTheme="minorEastAsia" w:hAnsi="Arial" w:cs="Arial"/>
                <w:i/>
                <w:iCs/>
                <w:color w:val="000000"/>
                <w:sz w:val="20"/>
                <w:szCs w:val="20"/>
                <w:lang w:val="ru" w:eastAsia="en-US"/>
              </w:rPr>
              <w:t>\N/W/m</w:t>
            </w:r>
            <w:r w:rsidRPr="00B56752">
              <w:rPr>
                <w:rFonts w:ascii="Arial" w:eastAsiaTheme="minorEastAsia" w:hAnsi="Arial" w:cs="Arial"/>
                <w:i/>
                <w:iCs/>
                <w:color w:val="000000"/>
                <w:sz w:val="20"/>
                <w:szCs w:val="20"/>
                <w:vertAlign w:val="superscript"/>
                <w:lang w:val="ru" w:eastAsia="en-US"/>
              </w:rPr>
              <w:t>2</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чувствительность радиометра</w:t>
            </w:r>
          </w:p>
        </w:tc>
      </w:tr>
      <w:tr w:rsidR="00B56752" w:rsidRPr="00B56752" w:rsidTr="00CF0916">
        <w:trPr>
          <w:gridAfter w:val="2"/>
          <w:wAfter w:w="24" w:type="dxa"/>
          <w:trHeight w:val="389"/>
          <w:jc w:val="center"/>
        </w:trPr>
        <w:tc>
          <w:tcPr>
            <w:tcW w:w="1118" w:type="dxa"/>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t</w:t>
            </w:r>
            <w:r w:rsidRPr="00B56752">
              <w:rPr>
                <w:rFonts w:ascii="Arial" w:eastAsia="Cambria" w:hAnsi="Arial" w:cs="Arial"/>
                <w:i/>
                <w:sz w:val="20"/>
                <w:szCs w:val="20"/>
                <w:lang w:val="en-US" w:eastAsia="en-US"/>
              </w:rPr>
              <w:t>a</w:t>
            </w:r>
          </w:p>
        </w:tc>
        <w:tc>
          <w:tcPr>
            <w:tcW w:w="1987"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°С</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температура окружающей среды</w:t>
            </w:r>
          </w:p>
        </w:tc>
      </w:tr>
      <w:tr w:rsidR="00B56752" w:rsidRPr="00B56752" w:rsidTr="00CF0916">
        <w:trPr>
          <w:gridAfter w:val="2"/>
          <w:wAfter w:w="24" w:type="dxa"/>
          <w:trHeight w:val="389"/>
          <w:jc w:val="center"/>
        </w:trPr>
        <w:tc>
          <w:tcPr>
            <w:tcW w:w="1118" w:type="dxa"/>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t</w:t>
            </w:r>
            <w:r w:rsidRPr="00B56752">
              <w:rPr>
                <w:rFonts w:ascii="Arial" w:eastAsia="Cambria" w:hAnsi="Arial" w:cs="Arial"/>
                <w:i/>
                <w:sz w:val="20"/>
                <w:szCs w:val="20"/>
                <w:lang w:val="en-US" w:eastAsia="en-US"/>
              </w:rPr>
              <w:t>a,comb</w:t>
            </w:r>
          </w:p>
        </w:tc>
        <w:tc>
          <w:tcPr>
            <w:tcW w:w="1987"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°С</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температура воздуха для горения</w:t>
            </w:r>
          </w:p>
        </w:tc>
      </w:tr>
      <w:tr w:rsidR="00B56752" w:rsidRPr="00B56752" w:rsidTr="00CF0916">
        <w:trPr>
          <w:gridAfter w:val="2"/>
          <w:wAfter w:w="24" w:type="dxa"/>
          <w:trHeight w:val="547"/>
          <w:jc w:val="center"/>
        </w:trPr>
        <w:tc>
          <w:tcPr>
            <w:tcW w:w="1118" w:type="dxa"/>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8"/>
              <w:rPr>
                <w:rFonts w:ascii="Arial" w:eastAsia="Cambria" w:hAnsi="Arial" w:cs="Arial"/>
                <w:b/>
                <w:sz w:val="20"/>
                <w:szCs w:val="20"/>
                <w:lang w:val="en-US" w:eastAsia="en-US"/>
              </w:rPr>
            </w:pPr>
          </w:p>
          <w:p w:rsidR="00B56752" w:rsidRPr="00B56752" w:rsidRDefault="004370BF" w:rsidP="00B56752">
            <w:pPr>
              <w:widowControl w:val="0"/>
              <w:autoSpaceDE w:val="0"/>
              <w:autoSpaceDN w:val="0"/>
              <w:spacing w:line="20" w:lineRule="exact"/>
              <w:ind w:left="142"/>
              <w:rPr>
                <w:rFonts w:ascii="Arial" w:eastAsia="Cambria" w:hAnsi="Arial" w:cs="Arial"/>
                <w:sz w:val="20"/>
                <w:szCs w:val="20"/>
                <w:lang w:val="en-US" w:eastAsia="en-US"/>
              </w:rPr>
            </w:pPr>
            <w:r>
              <w:rPr>
                <w:rFonts w:ascii="Arial" w:eastAsia="Cambria" w:hAnsi="Arial" w:cs="Arial"/>
                <w:sz w:val="20"/>
                <w:szCs w:val="20"/>
                <w:lang w:val="en-US" w:eastAsia="en-US"/>
              </w:rPr>
            </w:r>
            <w:r>
              <w:rPr>
                <w:rFonts w:ascii="Arial" w:eastAsia="Cambria" w:hAnsi="Arial" w:cs="Arial"/>
                <w:sz w:val="20"/>
                <w:szCs w:val="20"/>
                <w:lang w:val="en-US" w:eastAsia="en-US"/>
              </w:rPr>
              <w:pict w14:anchorId="46B4EDFA">
                <v:group id="_x0000_s1061" style="width:23.8pt;height:.55pt;mso-position-horizontal-relative:char;mso-position-vertical-relative:line" coordsize="476,11">
                  <v:line id="_x0000_s1062" style="position:absolute" from="0,5" to="475,5" strokeweight=".18522mm"/>
                  <w10:wrap type="none"/>
                  <w10:anchorlock/>
                </v:group>
              </w:pict>
            </w:r>
          </w:p>
          <w:p w:rsidR="00B56752" w:rsidRPr="00B56752" w:rsidRDefault="00B56752" w:rsidP="00B56752">
            <w:pPr>
              <w:widowControl w:val="0"/>
              <w:autoSpaceDE w:val="0"/>
              <w:autoSpaceDN w:val="0"/>
              <w:ind w:left="137"/>
              <w:rPr>
                <w:rFonts w:ascii="Arial" w:eastAsia="Cambria" w:hAnsi="Arial" w:cs="Arial"/>
                <w:i/>
                <w:sz w:val="20"/>
                <w:szCs w:val="20"/>
                <w:lang w:val="en-US" w:eastAsia="en-US"/>
              </w:rPr>
            </w:pPr>
            <w:r w:rsidRPr="00B56752">
              <w:rPr>
                <w:rFonts w:ascii="Arial" w:eastAsia="Cambria" w:hAnsi="Arial" w:cs="Arial"/>
                <w:i/>
                <w:position w:val="6"/>
                <w:sz w:val="20"/>
                <w:szCs w:val="20"/>
                <w:lang w:val="en-US" w:eastAsia="en-US"/>
              </w:rPr>
              <w:t>t</w:t>
            </w:r>
            <w:r w:rsidRPr="00B56752">
              <w:rPr>
                <w:rFonts w:ascii="Arial" w:eastAsia="Cambria" w:hAnsi="Arial" w:cs="Arial"/>
                <w:i/>
                <w:sz w:val="20"/>
                <w:szCs w:val="20"/>
                <w:lang w:val="en-US" w:eastAsia="en-US"/>
              </w:rPr>
              <w:t>a</w:t>
            </w:r>
            <w:r w:rsidRPr="00B56752">
              <w:rPr>
                <w:rFonts w:ascii="Arial" w:eastAsia="Cambria" w:hAnsi="Arial" w:cs="Arial"/>
                <w:i/>
                <w:spacing w:val="-7"/>
                <w:sz w:val="20"/>
                <w:szCs w:val="20"/>
                <w:lang w:val="en-US" w:eastAsia="en-US"/>
              </w:rPr>
              <w:t xml:space="preserve"> </w:t>
            </w:r>
            <w:r w:rsidRPr="00B56752">
              <w:rPr>
                <w:rFonts w:ascii="Arial" w:eastAsia="Cambria" w:hAnsi="Arial" w:cs="Arial"/>
                <w:i/>
                <w:sz w:val="20"/>
                <w:szCs w:val="20"/>
                <w:lang w:val="en-US" w:eastAsia="en-US"/>
              </w:rPr>
              <w:t>comb</w:t>
            </w:r>
          </w:p>
        </w:tc>
        <w:tc>
          <w:tcPr>
            <w:tcW w:w="1987"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°С</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средняя температура воздуха для горения</w:t>
            </w:r>
          </w:p>
        </w:tc>
      </w:tr>
      <w:tr w:rsidR="00B56752" w:rsidRPr="00B56752" w:rsidTr="00CF0916">
        <w:trPr>
          <w:gridAfter w:val="2"/>
          <w:wAfter w:w="24" w:type="dxa"/>
          <w:trHeight w:val="389"/>
          <w:jc w:val="center"/>
        </w:trPr>
        <w:tc>
          <w:tcPr>
            <w:tcW w:w="1118" w:type="dxa"/>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61"/>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t</w:t>
            </w:r>
            <w:r w:rsidRPr="00B56752">
              <w:rPr>
                <w:rFonts w:ascii="Arial" w:eastAsia="Cambria" w:hAnsi="Arial" w:cs="Arial"/>
                <w:i/>
                <w:sz w:val="20"/>
                <w:szCs w:val="20"/>
                <w:lang w:val="en-US" w:eastAsia="en-US"/>
              </w:rPr>
              <w:t>comp,</w:t>
            </w:r>
            <w:r w:rsidRPr="00B56752">
              <w:rPr>
                <w:rFonts w:ascii="Arial" w:eastAsia="Cambria" w:hAnsi="Arial" w:cs="Arial"/>
                <w:i/>
                <w:spacing w:val="-1"/>
                <w:sz w:val="20"/>
                <w:szCs w:val="20"/>
                <w:lang w:val="en-US" w:eastAsia="en-US"/>
              </w:rPr>
              <w:t xml:space="preserve"> </w:t>
            </w:r>
            <w:r w:rsidRPr="00B56752">
              <w:rPr>
                <w:rFonts w:ascii="Arial" w:eastAsia="Cambria" w:hAnsi="Arial" w:cs="Arial"/>
                <w:i/>
                <w:sz w:val="20"/>
                <w:szCs w:val="20"/>
                <w:lang w:val="en-US" w:eastAsia="en-US"/>
              </w:rPr>
              <w:t>max</w:t>
            </w:r>
          </w:p>
        </w:tc>
        <w:tc>
          <w:tcPr>
            <w:tcW w:w="1987"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°С</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максимальная температура компонента</w:t>
            </w:r>
          </w:p>
        </w:tc>
      </w:tr>
      <w:tr w:rsidR="00B56752" w:rsidRPr="00B56752" w:rsidTr="00CF0916">
        <w:trPr>
          <w:gridAfter w:val="2"/>
          <w:wAfter w:w="24" w:type="dxa"/>
          <w:trHeight w:val="389"/>
          <w:jc w:val="center"/>
        </w:trPr>
        <w:tc>
          <w:tcPr>
            <w:tcW w:w="1118" w:type="dxa"/>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t</w:t>
            </w:r>
            <w:r w:rsidRPr="00B56752">
              <w:rPr>
                <w:rFonts w:ascii="Arial" w:eastAsia="Cambria" w:hAnsi="Arial" w:cs="Arial"/>
                <w:i/>
                <w:sz w:val="20"/>
                <w:szCs w:val="20"/>
                <w:lang w:val="en-US" w:eastAsia="en-US"/>
              </w:rPr>
              <w:t>comp,</w:t>
            </w:r>
            <w:r w:rsidRPr="00B56752">
              <w:rPr>
                <w:rFonts w:ascii="Arial" w:eastAsia="Cambria" w:hAnsi="Arial" w:cs="Arial"/>
                <w:i/>
                <w:spacing w:val="-1"/>
                <w:sz w:val="20"/>
                <w:szCs w:val="20"/>
                <w:lang w:val="en-US" w:eastAsia="en-US"/>
              </w:rPr>
              <w:t xml:space="preserve"> </w:t>
            </w:r>
            <w:r w:rsidRPr="00B56752">
              <w:rPr>
                <w:rFonts w:ascii="Arial" w:eastAsia="Cambria" w:hAnsi="Arial" w:cs="Arial"/>
                <w:i/>
                <w:sz w:val="20"/>
                <w:szCs w:val="20"/>
                <w:lang w:val="en-US" w:eastAsia="en-US"/>
              </w:rPr>
              <w:t>meas</w:t>
            </w:r>
          </w:p>
        </w:tc>
        <w:tc>
          <w:tcPr>
            <w:tcW w:w="1987"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°С</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измеренная температура компонента</w:t>
            </w:r>
          </w:p>
        </w:tc>
      </w:tr>
      <w:tr w:rsidR="00B56752" w:rsidRPr="00B56752" w:rsidTr="00CF0916">
        <w:trPr>
          <w:gridAfter w:val="2"/>
          <w:wAfter w:w="24" w:type="dxa"/>
          <w:trHeight w:val="389"/>
          <w:jc w:val="center"/>
        </w:trPr>
        <w:tc>
          <w:tcPr>
            <w:tcW w:w="1118" w:type="dxa"/>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t</w:t>
            </w:r>
            <w:r w:rsidRPr="00B56752">
              <w:rPr>
                <w:rFonts w:ascii="Arial" w:eastAsia="Cambria" w:hAnsi="Arial" w:cs="Arial"/>
                <w:i/>
                <w:sz w:val="20"/>
                <w:szCs w:val="20"/>
                <w:lang w:val="en-US" w:eastAsia="en-US"/>
              </w:rPr>
              <w:t>flue</w:t>
            </w:r>
          </w:p>
        </w:tc>
        <w:tc>
          <w:tcPr>
            <w:tcW w:w="1987"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°С</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температура дымовых газов</w:t>
            </w:r>
          </w:p>
        </w:tc>
      </w:tr>
      <w:tr w:rsidR="00B56752" w:rsidRPr="00B56752" w:rsidTr="00CF0916">
        <w:trPr>
          <w:gridAfter w:val="2"/>
          <w:wAfter w:w="24" w:type="dxa"/>
          <w:trHeight w:val="552"/>
          <w:jc w:val="center"/>
        </w:trPr>
        <w:tc>
          <w:tcPr>
            <w:tcW w:w="1118" w:type="dxa"/>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9"/>
              <w:rPr>
                <w:rFonts w:ascii="Arial" w:eastAsia="Cambria" w:hAnsi="Arial" w:cs="Arial"/>
                <w:b/>
                <w:sz w:val="20"/>
                <w:szCs w:val="20"/>
                <w:lang w:val="en-US" w:eastAsia="en-US"/>
              </w:rPr>
            </w:pPr>
          </w:p>
          <w:p w:rsidR="00B56752" w:rsidRPr="00B56752" w:rsidRDefault="004370BF" w:rsidP="00B56752">
            <w:pPr>
              <w:widowControl w:val="0"/>
              <w:autoSpaceDE w:val="0"/>
              <w:autoSpaceDN w:val="0"/>
              <w:spacing w:line="20" w:lineRule="exact"/>
              <w:ind w:left="146"/>
              <w:rPr>
                <w:rFonts w:ascii="Arial" w:eastAsia="Cambria" w:hAnsi="Arial" w:cs="Arial"/>
                <w:sz w:val="20"/>
                <w:szCs w:val="20"/>
                <w:lang w:val="en-US" w:eastAsia="en-US"/>
              </w:rPr>
            </w:pPr>
            <w:r>
              <w:rPr>
                <w:rFonts w:ascii="Arial" w:eastAsia="Cambria" w:hAnsi="Arial" w:cs="Arial"/>
                <w:sz w:val="20"/>
                <w:szCs w:val="20"/>
                <w:lang w:val="en-US" w:eastAsia="en-US"/>
              </w:rPr>
            </w:r>
            <w:r>
              <w:rPr>
                <w:rFonts w:ascii="Arial" w:eastAsia="Cambria" w:hAnsi="Arial" w:cs="Arial"/>
                <w:sz w:val="20"/>
                <w:szCs w:val="20"/>
                <w:lang w:val="en-US" w:eastAsia="en-US"/>
              </w:rPr>
              <w:pict w14:anchorId="261A7846">
                <v:group id="_x0000_s1059" style="width:16.5pt;height:.5pt;mso-position-horizontal-relative:char;mso-position-vertical-relative:line" coordsize="330,10">
                  <v:line id="_x0000_s1060" style="position:absolute" from="0,5" to="329,5" strokeweight=".5pt"/>
                  <w10:wrap type="none"/>
                  <w10:anchorlock/>
                </v:group>
              </w:pict>
            </w:r>
          </w:p>
          <w:p w:rsidR="00B56752" w:rsidRPr="00B56752" w:rsidRDefault="00B56752" w:rsidP="00B56752">
            <w:pPr>
              <w:widowControl w:val="0"/>
              <w:autoSpaceDE w:val="0"/>
              <w:autoSpaceDN w:val="0"/>
              <w:ind w:left="139"/>
              <w:rPr>
                <w:rFonts w:ascii="Arial" w:eastAsia="Cambria" w:hAnsi="Arial" w:cs="Arial"/>
                <w:i/>
                <w:sz w:val="20"/>
                <w:szCs w:val="20"/>
                <w:lang w:val="en-US" w:eastAsia="en-US"/>
              </w:rPr>
            </w:pPr>
            <w:r w:rsidRPr="00B56752">
              <w:rPr>
                <w:rFonts w:ascii="Arial" w:eastAsia="Cambria" w:hAnsi="Arial" w:cs="Arial"/>
                <w:i/>
                <w:w w:val="105"/>
                <w:position w:val="6"/>
                <w:sz w:val="20"/>
                <w:szCs w:val="20"/>
                <w:lang w:val="en-US" w:eastAsia="en-US"/>
              </w:rPr>
              <w:t>t</w:t>
            </w:r>
            <w:r w:rsidRPr="00B56752">
              <w:rPr>
                <w:rFonts w:ascii="Arial" w:eastAsia="Cambria" w:hAnsi="Arial" w:cs="Arial"/>
                <w:i/>
                <w:spacing w:val="-32"/>
                <w:w w:val="105"/>
                <w:position w:val="6"/>
                <w:sz w:val="20"/>
                <w:szCs w:val="20"/>
                <w:lang w:val="en-US" w:eastAsia="en-US"/>
              </w:rPr>
              <w:t xml:space="preserve"> </w:t>
            </w:r>
            <w:r w:rsidRPr="00B56752">
              <w:rPr>
                <w:rFonts w:ascii="Arial" w:eastAsia="Cambria" w:hAnsi="Arial" w:cs="Arial"/>
                <w:i/>
                <w:w w:val="105"/>
                <w:sz w:val="20"/>
                <w:szCs w:val="20"/>
                <w:lang w:val="en-US" w:eastAsia="en-US"/>
              </w:rPr>
              <w:t>flue</w:t>
            </w:r>
          </w:p>
        </w:tc>
        <w:tc>
          <w:tcPr>
            <w:tcW w:w="1987"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°С</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средняя температура дымовых газов</w:t>
            </w:r>
          </w:p>
        </w:tc>
      </w:tr>
      <w:tr w:rsidR="00B56752" w:rsidRPr="00B56752" w:rsidTr="00CF0916">
        <w:trPr>
          <w:gridAfter w:val="2"/>
          <w:wAfter w:w="24" w:type="dxa"/>
          <w:trHeight w:val="384"/>
          <w:jc w:val="center"/>
        </w:trPr>
        <w:tc>
          <w:tcPr>
            <w:tcW w:w="1118" w:type="dxa"/>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t</w:t>
            </w:r>
            <w:r w:rsidRPr="00B56752">
              <w:rPr>
                <w:rFonts w:ascii="Arial" w:eastAsia="Cambria" w:hAnsi="Arial" w:cs="Arial"/>
                <w:i/>
                <w:sz w:val="20"/>
                <w:szCs w:val="20"/>
                <w:lang w:val="en-US" w:eastAsia="en-US"/>
              </w:rPr>
              <w:t>g</w:t>
            </w:r>
          </w:p>
        </w:tc>
        <w:tc>
          <w:tcPr>
            <w:tcW w:w="1987"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°С</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температура газа</w:t>
            </w:r>
          </w:p>
        </w:tc>
      </w:tr>
      <w:tr w:rsidR="00B56752" w:rsidRPr="00B56752" w:rsidTr="00CF0916">
        <w:trPr>
          <w:gridAfter w:val="2"/>
          <w:wAfter w:w="24" w:type="dxa"/>
          <w:trHeight w:val="389"/>
          <w:jc w:val="center"/>
        </w:trPr>
        <w:tc>
          <w:tcPr>
            <w:tcW w:w="1118" w:type="dxa"/>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t</w:t>
            </w:r>
            <w:r w:rsidRPr="00B56752">
              <w:rPr>
                <w:rFonts w:ascii="Arial" w:eastAsia="Cambria" w:hAnsi="Arial" w:cs="Arial"/>
                <w:i/>
                <w:sz w:val="20"/>
                <w:szCs w:val="20"/>
                <w:lang w:val="en-US" w:eastAsia="en-US"/>
              </w:rPr>
              <w:t>HXfin</w:t>
            </w:r>
          </w:p>
        </w:tc>
        <w:tc>
          <w:tcPr>
            <w:tcW w:w="1987"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°С</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температура дымовых газов на входе вторичного теплообменника</w:t>
            </w:r>
          </w:p>
        </w:tc>
      </w:tr>
      <w:tr w:rsidR="00B56752" w:rsidRPr="00B56752" w:rsidTr="00CF0916">
        <w:trPr>
          <w:gridAfter w:val="2"/>
          <w:wAfter w:w="24" w:type="dxa"/>
          <w:trHeight w:val="389"/>
          <w:jc w:val="center"/>
        </w:trPr>
        <w:tc>
          <w:tcPr>
            <w:tcW w:w="1118" w:type="dxa"/>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t</w:t>
            </w:r>
            <w:r w:rsidRPr="00B56752">
              <w:rPr>
                <w:rFonts w:ascii="Arial" w:eastAsia="Cambria" w:hAnsi="Arial" w:cs="Arial"/>
                <w:i/>
                <w:sz w:val="20"/>
                <w:szCs w:val="20"/>
                <w:lang w:val="en-US" w:eastAsia="en-US"/>
              </w:rPr>
              <w:t>HXfout</w:t>
            </w:r>
          </w:p>
        </w:tc>
        <w:tc>
          <w:tcPr>
            <w:tcW w:w="1987"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°С</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температура дымовых газов на выходе вторичного теплообменника</w:t>
            </w:r>
          </w:p>
        </w:tc>
      </w:tr>
      <w:tr w:rsidR="00B56752" w:rsidRPr="00B56752" w:rsidTr="00CF0916">
        <w:trPr>
          <w:gridAfter w:val="2"/>
          <w:wAfter w:w="24" w:type="dxa"/>
          <w:trHeight w:val="389"/>
          <w:jc w:val="center"/>
        </w:trPr>
        <w:tc>
          <w:tcPr>
            <w:tcW w:w="1118" w:type="dxa"/>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61"/>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t</w:t>
            </w:r>
            <w:r w:rsidRPr="00B56752">
              <w:rPr>
                <w:rFonts w:ascii="Arial" w:eastAsia="Cambria" w:hAnsi="Arial" w:cs="Arial"/>
                <w:i/>
                <w:sz w:val="20"/>
                <w:szCs w:val="20"/>
                <w:lang w:val="en-US" w:eastAsia="en-US"/>
              </w:rPr>
              <w:t>HXins</w:t>
            </w:r>
          </w:p>
        </w:tc>
        <w:tc>
          <w:tcPr>
            <w:tcW w:w="1987"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°С</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температура жидкости на входе вторичного теплообменника</w:t>
            </w:r>
          </w:p>
        </w:tc>
      </w:tr>
      <w:tr w:rsidR="00B56752" w:rsidRPr="00B56752" w:rsidTr="00CF0916">
        <w:trPr>
          <w:gridAfter w:val="2"/>
          <w:wAfter w:w="24" w:type="dxa"/>
          <w:trHeight w:val="389"/>
          <w:jc w:val="center"/>
        </w:trPr>
        <w:tc>
          <w:tcPr>
            <w:tcW w:w="1118" w:type="dxa"/>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t</w:t>
            </w:r>
            <w:r w:rsidRPr="00B56752">
              <w:rPr>
                <w:rFonts w:ascii="Arial" w:eastAsia="Cambria" w:hAnsi="Arial" w:cs="Arial"/>
                <w:i/>
                <w:sz w:val="20"/>
                <w:szCs w:val="20"/>
                <w:lang w:val="en-US" w:eastAsia="en-US"/>
              </w:rPr>
              <w:t>HXouts</w:t>
            </w:r>
          </w:p>
        </w:tc>
        <w:tc>
          <w:tcPr>
            <w:tcW w:w="1987"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°С</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температура жидкости на выходе вторичного теплообменника</w:t>
            </w:r>
          </w:p>
        </w:tc>
      </w:tr>
      <w:tr w:rsidR="00B56752" w:rsidRPr="00B56752" w:rsidTr="00CF0916">
        <w:trPr>
          <w:gridAfter w:val="2"/>
          <w:wAfter w:w="24" w:type="dxa"/>
          <w:trHeight w:val="384"/>
          <w:jc w:val="center"/>
        </w:trPr>
        <w:tc>
          <w:tcPr>
            <w:tcW w:w="1118" w:type="dxa"/>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t</w:t>
            </w:r>
            <w:r w:rsidRPr="00B56752">
              <w:rPr>
                <w:rFonts w:ascii="Arial" w:eastAsia="Cambria" w:hAnsi="Arial" w:cs="Arial"/>
                <w:i/>
                <w:sz w:val="20"/>
                <w:szCs w:val="20"/>
                <w:lang w:val="en-US" w:eastAsia="en-US"/>
              </w:rPr>
              <w:t>rad</w:t>
            </w:r>
          </w:p>
        </w:tc>
        <w:tc>
          <w:tcPr>
            <w:tcW w:w="1987"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°С</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температура базовой поверхности излучения</w:t>
            </w:r>
          </w:p>
        </w:tc>
      </w:tr>
      <w:tr w:rsidR="00B56752" w:rsidRPr="00B56752" w:rsidTr="00CF0916">
        <w:trPr>
          <w:gridAfter w:val="2"/>
          <w:wAfter w:w="24" w:type="dxa"/>
          <w:trHeight w:val="389"/>
          <w:jc w:val="center"/>
        </w:trPr>
        <w:tc>
          <w:tcPr>
            <w:tcW w:w="1118" w:type="dxa"/>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61"/>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t</w:t>
            </w:r>
            <w:r w:rsidRPr="00B56752">
              <w:rPr>
                <w:rFonts w:ascii="Arial" w:eastAsia="Cambria" w:hAnsi="Arial" w:cs="Arial"/>
                <w:i/>
                <w:sz w:val="20"/>
                <w:szCs w:val="20"/>
                <w:lang w:val="en-US" w:eastAsia="en-US"/>
              </w:rPr>
              <w:t>rm</w:t>
            </w:r>
          </w:p>
        </w:tc>
        <w:tc>
          <w:tcPr>
            <w:tcW w:w="1987"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°С</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комнатная температура</w:t>
            </w:r>
          </w:p>
        </w:tc>
      </w:tr>
      <w:tr w:rsidR="00B56752" w:rsidRPr="00B56752" w:rsidTr="00CF0916">
        <w:trPr>
          <w:gridAfter w:val="2"/>
          <w:wAfter w:w="24" w:type="dxa"/>
          <w:trHeight w:val="389"/>
          <w:jc w:val="center"/>
        </w:trPr>
        <w:tc>
          <w:tcPr>
            <w:tcW w:w="1118" w:type="dxa"/>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t</w:t>
            </w:r>
            <w:r w:rsidRPr="00B56752">
              <w:rPr>
                <w:rFonts w:ascii="Arial" w:eastAsia="Cambria" w:hAnsi="Arial" w:cs="Arial"/>
                <w:i/>
                <w:sz w:val="20"/>
                <w:szCs w:val="20"/>
                <w:lang w:val="en-US" w:eastAsia="en-US"/>
              </w:rPr>
              <w:t>rm, 1</w:t>
            </w:r>
          </w:p>
        </w:tc>
        <w:tc>
          <w:tcPr>
            <w:tcW w:w="1987"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°С</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комнатная температура в начале испытания вентилятора</w:t>
            </w:r>
          </w:p>
        </w:tc>
      </w:tr>
      <w:tr w:rsidR="00B56752" w:rsidRPr="00B56752" w:rsidTr="00CF0916">
        <w:trPr>
          <w:gridAfter w:val="2"/>
          <w:wAfter w:w="24" w:type="dxa"/>
          <w:trHeight w:val="389"/>
          <w:jc w:val="center"/>
        </w:trPr>
        <w:tc>
          <w:tcPr>
            <w:tcW w:w="1118" w:type="dxa"/>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t</w:t>
            </w:r>
            <w:r w:rsidRPr="00B56752">
              <w:rPr>
                <w:rFonts w:ascii="Arial" w:eastAsia="Cambria" w:hAnsi="Arial" w:cs="Arial"/>
                <w:i/>
                <w:sz w:val="20"/>
                <w:szCs w:val="20"/>
                <w:lang w:val="en-US" w:eastAsia="en-US"/>
              </w:rPr>
              <w:t>rm, 2</w:t>
            </w:r>
          </w:p>
        </w:tc>
        <w:tc>
          <w:tcPr>
            <w:tcW w:w="1987"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°С</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комнатная температура в конце испытания вентилятора</w:t>
            </w:r>
          </w:p>
        </w:tc>
      </w:tr>
      <w:tr w:rsidR="00B56752" w:rsidRPr="00B56752" w:rsidTr="00CF0916">
        <w:trPr>
          <w:gridAfter w:val="2"/>
          <w:wAfter w:w="24" w:type="dxa"/>
          <w:trHeight w:val="389"/>
          <w:jc w:val="center"/>
        </w:trPr>
        <w:tc>
          <w:tcPr>
            <w:tcW w:w="1118" w:type="dxa"/>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9"/>
              <w:ind w:left="107"/>
              <w:rPr>
                <w:rFonts w:ascii="Arial" w:eastAsia="Cambria" w:hAnsi="Arial" w:cs="Arial"/>
                <w:i/>
                <w:sz w:val="20"/>
                <w:szCs w:val="20"/>
                <w:lang w:val="en-US" w:eastAsia="en-US"/>
              </w:rPr>
            </w:pPr>
            <w:r w:rsidRPr="00B56752">
              <w:rPr>
                <w:rFonts w:ascii="Arial" w:eastAsia="Cambria" w:hAnsi="Arial" w:cs="Arial"/>
                <w:i/>
                <w:sz w:val="20"/>
                <w:szCs w:val="20"/>
                <w:lang w:val="en-US" w:eastAsia="en-US"/>
              </w:rPr>
              <w:t>U</w:t>
            </w:r>
          </w:p>
        </w:tc>
        <w:tc>
          <w:tcPr>
            <w:tcW w:w="1987"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sz w:val="20"/>
                <w:szCs w:val="20"/>
              </w:rPr>
            </w:pP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напряжение датчика радиометра</w:t>
            </w:r>
          </w:p>
        </w:tc>
      </w:tr>
      <w:tr w:rsidR="00B56752" w:rsidRPr="00B56752" w:rsidTr="00CF0916">
        <w:trPr>
          <w:gridAfter w:val="2"/>
          <w:wAfter w:w="24" w:type="dxa"/>
          <w:trHeight w:val="389"/>
          <w:jc w:val="center"/>
        </w:trPr>
        <w:tc>
          <w:tcPr>
            <w:tcW w:w="1118" w:type="dxa"/>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U</w:t>
            </w:r>
            <w:r w:rsidRPr="00B56752">
              <w:rPr>
                <w:rFonts w:ascii="Arial" w:eastAsia="Cambria" w:hAnsi="Arial" w:cs="Arial"/>
                <w:i/>
                <w:sz w:val="20"/>
                <w:szCs w:val="20"/>
                <w:lang w:val="en-US" w:eastAsia="en-US"/>
              </w:rPr>
              <w:t>(c)</w:t>
            </w:r>
          </w:p>
        </w:tc>
        <w:tc>
          <w:tcPr>
            <w:tcW w:w="1987"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sz w:val="20"/>
                <w:szCs w:val="20"/>
              </w:rPr>
            </w:pP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корректирующее напряжение для каждой узловой точки</w:t>
            </w:r>
          </w:p>
        </w:tc>
      </w:tr>
      <w:tr w:rsidR="00B56752" w:rsidRPr="00B56752" w:rsidTr="00CF0916">
        <w:trPr>
          <w:gridAfter w:val="2"/>
          <w:wAfter w:w="24" w:type="dxa"/>
          <w:trHeight w:val="384"/>
          <w:jc w:val="center"/>
        </w:trPr>
        <w:tc>
          <w:tcPr>
            <w:tcW w:w="1118" w:type="dxa"/>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U</w:t>
            </w:r>
            <w:r w:rsidRPr="00B56752">
              <w:rPr>
                <w:rFonts w:ascii="Arial" w:eastAsia="Cambria" w:hAnsi="Arial" w:cs="Arial"/>
                <w:i/>
                <w:sz w:val="20"/>
                <w:szCs w:val="20"/>
                <w:lang w:val="en-US" w:eastAsia="en-US"/>
              </w:rPr>
              <w:t>c(x)</w:t>
            </w:r>
          </w:p>
        </w:tc>
        <w:tc>
          <w:tcPr>
            <w:tcW w:w="1987"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sz w:val="20"/>
                <w:szCs w:val="20"/>
              </w:rPr>
            </w:pP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корректировка столбца сетки</w:t>
            </w:r>
          </w:p>
        </w:tc>
      </w:tr>
      <w:tr w:rsidR="00B56752" w:rsidRPr="00B56752" w:rsidTr="00CF0916">
        <w:trPr>
          <w:gridAfter w:val="2"/>
          <w:wAfter w:w="24" w:type="dxa"/>
          <w:trHeight w:val="389"/>
          <w:jc w:val="center"/>
        </w:trPr>
        <w:tc>
          <w:tcPr>
            <w:tcW w:w="1118" w:type="dxa"/>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V</w:t>
            </w:r>
            <w:r w:rsidRPr="00B56752">
              <w:rPr>
                <w:rFonts w:ascii="Arial" w:eastAsia="Cambria" w:hAnsi="Arial" w:cs="Arial"/>
                <w:i/>
                <w:sz w:val="20"/>
                <w:szCs w:val="20"/>
                <w:lang w:val="en-US" w:eastAsia="en-US"/>
              </w:rPr>
              <w:t>corr</w:t>
            </w:r>
          </w:p>
        </w:tc>
        <w:tc>
          <w:tcPr>
            <w:tcW w:w="1987"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м</w:t>
            </w:r>
            <w:r w:rsidRPr="00B56752">
              <w:rPr>
                <w:rFonts w:ascii="Arial" w:eastAsiaTheme="minorEastAsia" w:hAnsi="Arial" w:cs="Arial"/>
                <w:color w:val="000000"/>
                <w:sz w:val="20"/>
                <w:szCs w:val="20"/>
                <w:vertAlign w:val="superscript"/>
                <w:lang w:val="ru" w:eastAsia="en-US"/>
              </w:rPr>
              <w:t>3</w:t>
            </w:r>
            <w:r w:rsidRPr="00B56752">
              <w:rPr>
                <w:rFonts w:ascii="Arial" w:eastAsiaTheme="minorEastAsia" w:hAnsi="Arial" w:cs="Arial"/>
                <w:color w:val="000000"/>
                <w:sz w:val="20"/>
                <w:szCs w:val="20"/>
                <w:lang w:val="ru" w:eastAsia="en-US"/>
              </w:rPr>
              <w:t>/с</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скорректированный объемный расход</w:t>
            </w:r>
          </w:p>
        </w:tc>
      </w:tr>
      <w:tr w:rsidR="00B56752" w:rsidRPr="00B56752" w:rsidTr="00CF0916">
        <w:trPr>
          <w:gridAfter w:val="2"/>
          <w:wAfter w:w="24" w:type="dxa"/>
          <w:trHeight w:val="648"/>
          <w:jc w:val="center"/>
        </w:trPr>
        <w:tc>
          <w:tcPr>
            <w:tcW w:w="1118" w:type="dxa"/>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9"/>
              <w:ind w:left="107"/>
              <w:rPr>
                <w:rFonts w:ascii="Arial" w:eastAsia="Cambria" w:hAnsi="Arial" w:cs="Arial"/>
                <w:i/>
                <w:sz w:val="20"/>
                <w:szCs w:val="20"/>
                <w:lang w:val="en-US" w:eastAsia="en-US"/>
              </w:rPr>
            </w:pPr>
            <w:r w:rsidRPr="00B56752">
              <w:rPr>
                <w:rFonts w:ascii="Arial" w:eastAsia="Cambria" w:hAnsi="Arial" w:cs="Arial"/>
                <w:i/>
                <w:sz w:val="20"/>
                <w:szCs w:val="20"/>
                <w:lang w:val="en-US" w:eastAsia="en-US"/>
              </w:rPr>
              <w:t>V</w:t>
            </w:r>
          </w:p>
        </w:tc>
        <w:tc>
          <w:tcPr>
            <w:tcW w:w="1987"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м</w:t>
            </w:r>
            <w:r w:rsidRPr="00B56752">
              <w:rPr>
                <w:rFonts w:ascii="Arial" w:eastAsiaTheme="minorEastAsia" w:hAnsi="Arial" w:cs="Arial"/>
                <w:color w:val="000000"/>
                <w:sz w:val="20"/>
                <w:szCs w:val="20"/>
                <w:vertAlign w:val="superscript"/>
                <w:lang w:val="ru" w:eastAsia="en-US"/>
              </w:rPr>
              <w:t>3</w:t>
            </w:r>
            <w:r w:rsidRPr="00B56752">
              <w:rPr>
                <w:rFonts w:ascii="Arial" w:eastAsiaTheme="minorEastAsia" w:hAnsi="Arial" w:cs="Arial"/>
                <w:color w:val="000000"/>
                <w:sz w:val="20"/>
                <w:szCs w:val="20"/>
                <w:lang w:val="ru" w:eastAsia="en-US"/>
              </w:rPr>
              <w:t>/с</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измеренный объемный расход газа, выраженный в условиях на счетчике</w:t>
            </w:r>
          </w:p>
        </w:tc>
      </w:tr>
      <w:tr w:rsidR="00B56752" w:rsidRPr="00B56752" w:rsidTr="00CF0916">
        <w:trPr>
          <w:gridAfter w:val="2"/>
          <w:wAfter w:w="24" w:type="dxa"/>
          <w:trHeight w:val="389"/>
          <w:jc w:val="center"/>
        </w:trPr>
        <w:tc>
          <w:tcPr>
            <w:tcW w:w="1118" w:type="dxa"/>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V</w:t>
            </w:r>
            <w:r w:rsidRPr="00B56752">
              <w:rPr>
                <w:rFonts w:ascii="Arial" w:eastAsia="Cambria" w:hAnsi="Arial" w:cs="Arial"/>
                <w:i/>
                <w:sz w:val="20"/>
                <w:szCs w:val="20"/>
                <w:lang w:val="en-US" w:eastAsia="en-US"/>
              </w:rPr>
              <w:t>at</w:t>
            </w:r>
          </w:p>
        </w:tc>
        <w:tc>
          <w:tcPr>
            <w:tcW w:w="1987"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vertAlign w:val="superscript"/>
                <w:lang w:val="en-US" w:eastAsia="en-US"/>
              </w:rPr>
            </w:pPr>
            <w:r w:rsidRPr="00B56752">
              <w:rPr>
                <w:rFonts w:ascii="Arial" w:eastAsiaTheme="minorEastAsia" w:hAnsi="Arial" w:cs="Arial"/>
                <w:color w:val="000000"/>
                <w:sz w:val="20"/>
                <w:szCs w:val="20"/>
                <w:lang w:val="ru" w:eastAsia="en-US"/>
              </w:rPr>
              <w:t>м</w:t>
            </w:r>
            <w:r w:rsidRPr="00B56752">
              <w:rPr>
                <w:rFonts w:ascii="Arial" w:eastAsiaTheme="minorEastAsia" w:hAnsi="Arial" w:cs="Arial"/>
                <w:color w:val="000000"/>
                <w:sz w:val="20"/>
                <w:szCs w:val="20"/>
                <w:vertAlign w:val="superscript"/>
                <w:lang w:val="ru" w:eastAsia="en-US"/>
              </w:rPr>
              <w:t>3</w:t>
            </w:r>
            <w:r w:rsidRPr="00B56752">
              <w:rPr>
                <w:rFonts w:ascii="Arial" w:eastAsiaTheme="minorEastAsia" w:hAnsi="Arial" w:cs="Arial"/>
                <w:color w:val="000000"/>
                <w:sz w:val="20"/>
                <w:szCs w:val="20"/>
                <w:lang w:val="ru" w:eastAsia="en-US"/>
              </w:rPr>
              <w:t>/м</w:t>
            </w:r>
            <w:r w:rsidRPr="00B56752">
              <w:rPr>
                <w:rFonts w:ascii="Arial" w:eastAsiaTheme="minorEastAsia" w:hAnsi="Arial" w:cs="Arial"/>
                <w:color w:val="000000"/>
                <w:sz w:val="20"/>
                <w:szCs w:val="20"/>
                <w:vertAlign w:val="superscript"/>
                <w:lang w:val="ru" w:eastAsia="en-US"/>
              </w:rPr>
              <w:t>3</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количество сухого дымового газа</w:t>
            </w:r>
          </w:p>
        </w:tc>
      </w:tr>
      <w:tr w:rsidR="00B56752" w:rsidRPr="00B56752" w:rsidTr="00CF0916">
        <w:trPr>
          <w:gridAfter w:val="2"/>
          <w:wAfter w:w="24" w:type="dxa"/>
          <w:trHeight w:val="384"/>
          <w:jc w:val="center"/>
        </w:trPr>
        <w:tc>
          <w:tcPr>
            <w:tcW w:w="1118" w:type="dxa"/>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V</w:t>
            </w:r>
            <w:r w:rsidRPr="00B56752">
              <w:rPr>
                <w:rFonts w:ascii="Arial" w:eastAsia="Cambria" w:hAnsi="Arial" w:cs="Arial"/>
                <w:i/>
                <w:sz w:val="20"/>
                <w:szCs w:val="20"/>
                <w:lang w:val="en-US" w:eastAsia="en-US"/>
              </w:rPr>
              <w:t>af</w:t>
            </w:r>
          </w:p>
        </w:tc>
        <w:tc>
          <w:tcPr>
            <w:tcW w:w="1987"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vertAlign w:val="superscript"/>
                <w:lang w:val="en-US" w:eastAsia="en-US"/>
              </w:rPr>
            </w:pPr>
            <w:r w:rsidRPr="00B56752">
              <w:rPr>
                <w:rFonts w:ascii="Arial" w:eastAsiaTheme="minorEastAsia" w:hAnsi="Arial" w:cs="Arial"/>
                <w:color w:val="000000"/>
                <w:sz w:val="20"/>
                <w:szCs w:val="20"/>
                <w:lang w:val="ru" w:eastAsia="en-US"/>
              </w:rPr>
              <w:t>м</w:t>
            </w:r>
            <w:r w:rsidRPr="00B56752">
              <w:rPr>
                <w:rFonts w:ascii="Arial" w:eastAsiaTheme="minorEastAsia" w:hAnsi="Arial" w:cs="Arial"/>
                <w:color w:val="000000"/>
                <w:sz w:val="20"/>
                <w:szCs w:val="20"/>
                <w:vertAlign w:val="superscript"/>
                <w:lang w:val="ru" w:eastAsia="en-US"/>
              </w:rPr>
              <w:t>3</w:t>
            </w:r>
            <w:r w:rsidRPr="00B56752">
              <w:rPr>
                <w:rFonts w:ascii="Arial" w:eastAsiaTheme="minorEastAsia" w:hAnsi="Arial" w:cs="Arial"/>
                <w:color w:val="000000"/>
                <w:sz w:val="20"/>
                <w:szCs w:val="20"/>
                <w:lang w:val="ru" w:eastAsia="en-US"/>
              </w:rPr>
              <w:t>/м</w:t>
            </w:r>
            <w:r w:rsidRPr="00B56752">
              <w:rPr>
                <w:rFonts w:ascii="Arial" w:eastAsiaTheme="minorEastAsia" w:hAnsi="Arial" w:cs="Arial"/>
                <w:color w:val="000000"/>
                <w:sz w:val="20"/>
                <w:szCs w:val="20"/>
                <w:vertAlign w:val="superscript"/>
                <w:lang w:val="ru" w:eastAsia="en-US"/>
              </w:rPr>
              <w:t>3</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количество влажного дымового газа</w:t>
            </w:r>
          </w:p>
        </w:tc>
      </w:tr>
      <w:tr w:rsidR="00B56752" w:rsidRPr="00B56752" w:rsidTr="00CF0916">
        <w:trPr>
          <w:gridAfter w:val="2"/>
          <w:wAfter w:w="24" w:type="dxa"/>
          <w:trHeight w:val="389"/>
          <w:jc w:val="center"/>
        </w:trPr>
        <w:tc>
          <w:tcPr>
            <w:tcW w:w="1118" w:type="dxa"/>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V</w:t>
            </w:r>
            <w:r w:rsidRPr="00B56752">
              <w:rPr>
                <w:rFonts w:ascii="Arial" w:eastAsia="Cambria" w:hAnsi="Arial" w:cs="Arial"/>
                <w:i/>
                <w:sz w:val="20"/>
                <w:szCs w:val="20"/>
                <w:lang w:val="en-US" w:eastAsia="en-US"/>
              </w:rPr>
              <w:t>CO, M</w:t>
            </w:r>
          </w:p>
        </w:tc>
        <w:tc>
          <w:tcPr>
            <w:tcW w:w="1987"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измеренная концентрация CO</w:t>
            </w:r>
          </w:p>
        </w:tc>
      </w:tr>
      <w:tr w:rsidR="00B56752" w:rsidRPr="00B56752" w:rsidTr="00CF0916">
        <w:trPr>
          <w:gridAfter w:val="2"/>
          <w:wAfter w:w="24" w:type="dxa"/>
          <w:trHeight w:val="398"/>
          <w:jc w:val="center"/>
        </w:trPr>
        <w:tc>
          <w:tcPr>
            <w:tcW w:w="1118" w:type="dxa"/>
            <w:tcBorders>
              <w:top w:val="single" w:sz="6" w:space="0" w:color="auto"/>
              <w:left w:val="single" w:sz="6" w:space="0" w:color="auto"/>
              <w:bottom w:val="single" w:sz="6" w:space="0" w:color="auto"/>
              <w:right w:val="single" w:sz="6" w:space="0" w:color="auto"/>
            </w:tcBorders>
          </w:tcPr>
          <w:p w:rsidR="00B56752" w:rsidRPr="00B56752" w:rsidRDefault="00B56752" w:rsidP="00B56752">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V</w:t>
            </w:r>
            <w:r w:rsidRPr="00B56752">
              <w:rPr>
                <w:rFonts w:ascii="Arial" w:eastAsia="Cambria" w:hAnsi="Arial" w:cs="Arial"/>
                <w:i/>
                <w:sz w:val="20"/>
                <w:szCs w:val="20"/>
                <w:lang w:val="en-US" w:eastAsia="en-US"/>
              </w:rPr>
              <w:t>CO, N</w:t>
            </w:r>
          </w:p>
        </w:tc>
        <w:tc>
          <w:tcPr>
            <w:tcW w:w="1987"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t>
            </w:r>
          </w:p>
        </w:tc>
        <w:tc>
          <w:tcPr>
            <w:tcW w:w="6802" w:type="dxa"/>
            <w:gridSpan w:val="2"/>
            <w:tcBorders>
              <w:top w:val="single" w:sz="6" w:space="0" w:color="auto"/>
              <w:left w:val="single" w:sz="6" w:space="0" w:color="auto"/>
              <w:bottom w:val="single" w:sz="6" w:space="0" w:color="auto"/>
              <w:right w:val="single" w:sz="6" w:space="0" w:color="auto"/>
            </w:tcBorders>
          </w:tcPr>
          <w:p w:rsidR="00B56752" w:rsidRPr="00B56752" w:rsidRDefault="00B56752" w:rsidP="00B56752">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Концентрация CO (сухой, без воздуха)</w:t>
            </w:r>
          </w:p>
        </w:tc>
      </w:tr>
      <w:tr w:rsidR="00CF0916" w:rsidRPr="00B56752" w:rsidTr="00CF0916">
        <w:trPr>
          <w:trHeight w:val="384"/>
          <w:jc w:val="center"/>
        </w:trPr>
        <w:tc>
          <w:tcPr>
            <w:tcW w:w="1133"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V</w:t>
            </w:r>
            <w:r w:rsidRPr="00B56752">
              <w:rPr>
                <w:rFonts w:ascii="Arial" w:eastAsia="Cambria" w:hAnsi="Arial" w:cs="Arial"/>
                <w:i/>
                <w:sz w:val="20"/>
                <w:szCs w:val="20"/>
                <w:lang w:val="en-US" w:eastAsia="en-US"/>
              </w:rPr>
              <w:t>CO2,</w:t>
            </w:r>
            <w:r w:rsidRPr="00B56752">
              <w:rPr>
                <w:rFonts w:ascii="Arial" w:eastAsia="Cambria" w:hAnsi="Arial" w:cs="Arial"/>
                <w:i/>
                <w:spacing w:val="-1"/>
                <w:sz w:val="20"/>
                <w:szCs w:val="20"/>
                <w:lang w:val="en-US" w:eastAsia="en-US"/>
              </w:rPr>
              <w:t xml:space="preserve"> </w:t>
            </w:r>
            <w:r w:rsidRPr="00B56752">
              <w:rPr>
                <w:rFonts w:ascii="Arial" w:eastAsia="Cambria" w:hAnsi="Arial" w:cs="Arial"/>
                <w:i/>
                <w:sz w:val="20"/>
                <w:szCs w:val="20"/>
                <w:lang w:val="en-US" w:eastAsia="en-US"/>
              </w:rPr>
              <w:t>M</w:t>
            </w:r>
          </w:p>
        </w:tc>
        <w:tc>
          <w:tcPr>
            <w:tcW w:w="1982"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t>
            </w:r>
          </w:p>
        </w:tc>
        <w:tc>
          <w:tcPr>
            <w:tcW w:w="6816" w:type="dxa"/>
            <w:gridSpan w:val="3"/>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измеренная концентрация CO</w:t>
            </w:r>
            <w:r w:rsidRPr="00B56752">
              <w:rPr>
                <w:rFonts w:ascii="Arial" w:eastAsiaTheme="minorEastAsia" w:hAnsi="Arial" w:cs="Arial"/>
                <w:color w:val="000000"/>
                <w:sz w:val="20"/>
                <w:szCs w:val="20"/>
                <w:vertAlign w:val="subscript"/>
                <w:lang w:val="ru" w:eastAsia="en-US"/>
              </w:rPr>
              <w:t>2</w:t>
            </w:r>
          </w:p>
        </w:tc>
      </w:tr>
      <w:tr w:rsidR="00CF0916" w:rsidRPr="00B56752" w:rsidTr="00CF0916">
        <w:trPr>
          <w:trHeight w:val="389"/>
          <w:jc w:val="center"/>
        </w:trPr>
        <w:tc>
          <w:tcPr>
            <w:tcW w:w="1133"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V</w:t>
            </w:r>
            <w:r w:rsidRPr="00B56752">
              <w:rPr>
                <w:rFonts w:ascii="Arial" w:eastAsia="Cambria" w:hAnsi="Arial" w:cs="Arial"/>
                <w:i/>
                <w:sz w:val="20"/>
                <w:szCs w:val="20"/>
                <w:lang w:val="en-US" w:eastAsia="en-US"/>
              </w:rPr>
              <w:t>CO2,</w:t>
            </w:r>
            <w:r w:rsidRPr="00B56752">
              <w:rPr>
                <w:rFonts w:ascii="Arial" w:eastAsia="Cambria" w:hAnsi="Arial" w:cs="Arial"/>
                <w:i/>
                <w:spacing w:val="-1"/>
                <w:sz w:val="20"/>
                <w:szCs w:val="20"/>
                <w:lang w:val="en-US" w:eastAsia="en-US"/>
              </w:rPr>
              <w:t xml:space="preserve"> </w:t>
            </w:r>
            <w:r w:rsidRPr="00B56752">
              <w:rPr>
                <w:rFonts w:ascii="Arial" w:eastAsia="Cambria" w:hAnsi="Arial" w:cs="Arial"/>
                <w:i/>
                <w:sz w:val="20"/>
                <w:szCs w:val="20"/>
                <w:lang w:val="en-US" w:eastAsia="en-US"/>
              </w:rPr>
              <w:t>N</w:t>
            </w:r>
          </w:p>
        </w:tc>
        <w:tc>
          <w:tcPr>
            <w:tcW w:w="1982"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t>
            </w:r>
          </w:p>
        </w:tc>
        <w:tc>
          <w:tcPr>
            <w:tcW w:w="6816" w:type="dxa"/>
            <w:gridSpan w:val="3"/>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Концентрация CO</w:t>
            </w:r>
            <w:r w:rsidRPr="00B56752">
              <w:rPr>
                <w:rFonts w:ascii="Arial" w:eastAsiaTheme="minorEastAsia" w:hAnsi="Arial" w:cs="Arial"/>
                <w:color w:val="000000"/>
                <w:sz w:val="20"/>
                <w:szCs w:val="20"/>
                <w:vertAlign w:val="subscript"/>
                <w:lang w:val="ru" w:eastAsia="en-US"/>
              </w:rPr>
              <w:t xml:space="preserve">2 </w:t>
            </w:r>
            <w:r w:rsidRPr="00B56752">
              <w:rPr>
                <w:rFonts w:ascii="Arial" w:eastAsiaTheme="minorEastAsia" w:hAnsi="Arial" w:cs="Arial"/>
                <w:color w:val="000000"/>
                <w:sz w:val="20"/>
                <w:szCs w:val="20"/>
                <w:lang w:val="ru" w:eastAsia="en-US"/>
              </w:rPr>
              <w:t>(сухой, без воздуха)</w:t>
            </w:r>
          </w:p>
        </w:tc>
      </w:tr>
      <w:tr w:rsidR="00CF0916" w:rsidRPr="00B56752" w:rsidTr="00CF0916">
        <w:trPr>
          <w:trHeight w:val="648"/>
          <w:jc w:val="center"/>
        </w:trPr>
        <w:tc>
          <w:tcPr>
            <w:tcW w:w="1133"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V</w:t>
            </w:r>
            <w:r w:rsidRPr="00B56752">
              <w:rPr>
                <w:rFonts w:ascii="Arial" w:eastAsia="Cambria" w:hAnsi="Arial" w:cs="Arial"/>
                <w:i/>
                <w:sz w:val="20"/>
                <w:szCs w:val="20"/>
                <w:lang w:val="en-US" w:eastAsia="en-US"/>
              </w:rPr>
              <w:t>o</w:t>
            </w:r>
          </w:p>
        </w:tc>
        <w:tc>
          <w:tcPr>
            <w:tcW w:w="1982"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center"/>
              <w:rPr>
                <w:rFonts w:ascii="Arial" w:eastAsiaTheme="minorEastAsia" w:hAnsi="Arial" w:cs="Arial"/>
                <w:color w:val="000000"/>
                <w:sz w:val="20"/>
                <w:szCs w:val="20"/>
                <w:lang w:val="de-DE" w:eastAsia="en-US"/>
              </w:rPr>
            </w:pPr>
            <w:r w:rsidRPr="00B56752">
              <w:rPr>
                <w:rFonts w:ascii="Arial" w:eastAsiaTheme="minorEastAsia" w:hAnsi="Arial" w:cs="Arial"/>
                <w:color w:val="000000"/>
                <w:sz w:val="20"/>
                <w:szCs w:val="20"/>
                <w:lang w:val="de-DE" w:eastAsia="en-US"/>
              </w:rPr>
              <w:t>m</w:t>
            </w:r>
            <w:r w:rsidRPr="00B56752">
              <w:rPr>
                <w:rFonts w:ascii="Arial" w:eastAsiaTheme="minorEastAsia" w:hAnsi="Arial" w:cs="Arial"/>
                <w:color w:val="000000"/>
                <w:sz w:val="20"/>
                <w:szCs w:val="20"/>
                <w:vertAlign w:val="superscript"/>
                <w:lang w:val="de-DE" w:eastAsia="en-US"/>
              </w:rPr>
              <w:t>3</w:t>
            </w:r>
            <w:r w:rsidRPr="00B56752">
              <w:rPr>
                <w:rFonts w:ascii="Arial" w:eastAsiaTheme="minorEastAsia" w:hAnsi="Arial" w:cs="Arial"/>
                <w:color w:val="000000"/>
                <w:sz w:val="20"/>
                <w:szCs w:val="20"/>
                <w:lang w:val="de-DE" w:eastAsia="en-US"/>
              </w:rPr>
              <w:t>/s (</w:t>
            </w:r>
            <w:r w:rsidRPr="00B56752">
              <w:rPr>
                <w:rFonts w:ascii="Arial" w:eastAsiaTheme="minorEastAsia" w:hAnsi="Arial" w:cs="Arial"/>
                <w:color w:val="000000"/>
                <w:sz w:val="20"/>
                <w:szCs w:val="20"/>
                <w:lang w:val="ru" w:eastAsia="en-US"/>
              </w:rPr>
              <w:t>или</w:t>
            </w:r>
            <w:r w:rsidRPr="00B56752">
              <w:rPr>
                <w:rFonts w:ascii="Arial" w:eastAsiaTheme="minorEastAsia" w:hAnsi="Arial" w:cs="Arial"/>
                <w:color w:val="000000"/>
                <w:sz w:val="20"/>
                <w:szCs w:val="20"/>
                <w:lang w:val="de-DE" w:eastAsia="en-US"/>
              </w:rPr>
              <w:t xml:space="preserve"> l/min, dm</w:t>
            </w:r>
            <w:r w:rsidRPr="00B56752">
              <w:rPr>
                <w:rFonts w:ascii="Arial" w:eastAsiaTheme="minorEastAsia" w:hAnsi="Arial" w:cs="Arial"/>
                <w:color w:val="000000"/>
                <w:sz w:val="20"/>
                <w:szCs w:val="20"/>
                <w:vertAlign w:val="superscript"/>
                <w:lang w:val="de-DE" w:eastAsia="en-US"/>
              </w:rPr>
              <w:t>3</w:t>
            </w:r>
            <w:r w:rsidRPr="00B56752">
              <w:rPr>
                <w:rFonts w:ascii="Arial" w:eastAsiaTheme="minorEastAsia" w:hAnsi="Arial" w:cs="Arial"/>
                <w:color w:val="000000"/>
                <w:sz w:val="20"/>
                <w:szCs w:val="20"/>
                <w:lang w:val="de-DE" w:eastAsia="en-US"/>
              </w:rPr>
              <w:t>/min, dm</w:t>
            </w:r>
            <w:r w:rsidRPr="00B56752">
              <w:rPr>
                <w:rFonts w:ascii="Arial" w:eastAsiaTheme="minorEastAsia" w:hAnsi="Arial" w:cs="Arial"/>
                <w:color w:val="000000"/>
                <w:sz w:val="20"/>
                <w:szCs w:val="20"/>
                <w:vertAlign w:val="superscript"/>
                <w:lang w:val="de-DE" w:eastAsia="en-US"/>
              </w:rPr>
              <w:t>3</w:t>
            </w:r>
            <w:r w:rsidRPr="00B56752">
              <w:rPr>
                <w:rFonts w:ascii="Arial" w:eastAsiaTheme="minorEastAsia" w:hAnsi="Arial" w:cs="Arial"/>
                <w:color w:val="000000"/>
                <w:sz w:val="20"/>
                <w:szCs w:val="20"/>
                <w:lang w:val="de-DE" w:eastAsia="en-US"/>
              </w:rPr>
              <w:t>/s)</w:t>
            </w:r>
          </w:p>
        </w:tc>
        <w:tc>
          <w:tcPr>
            <w:tcW w:w="6816" w:type="dxa"/>
            <w:gridSpan w:val="3"/>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объемный расход газа при нормальных условиях</w:t>
            </w:r>
          </w:p>
        </w:tc>
      </w:tr>
      <w:tr w:rsidR="00CF0916" w:rsidRPr="00B56752" w:rsidTr="00CF0916">
        <w:trPr>
          <w:trHeight w:val="389"/>
          <w:jc w:val="center"/>
        </w:trPr>
        <w:tc>
          <w:tcPr>
            <w:tcW w:w="1133"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V</w:t>
            </w:r>
            <w:r w:rsidRPr="00B56752">
              <w:rPr>
                <w:rFonts w:ascii="Arial" w:eastAsia="Cambria" w:hAnsi="Arial" w:cs="Arial"/>
                <w:i/>
                <w:sz w:val="20"/>
                <w:szCs w:val="20"/>
                <w:lang w:val="en-US" w:eastAsia="en-US"/>
              </w:rPr>
              <w:t>O2, M</w:t>
            </w:r>
          </w:p>
        </w:tc>
        <w:tc>
          <w:tcPr>
            <w:tcW w:w="1982"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t>
            </w:r>
          </w:p>
        </w:tc>
        <w:tc>
          <w:tcPr>
            <w:tcW w:w="6816" w:type="dxa"/>
            <w:gridSpan w:val="3"/>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измеренная концентрация кислорода (сухого, без воздуха)</w:t>
            </w:r>
          </w:p>
        </w:tc>
      </w:tr>
      <w:tr w:rsidR="00CF0916" w:rsidRPr="00B56752" w:rsidTr="00CF0916">
        <w:trPr>
          <w:trHeight w:val="384"/>
          <w:jc w:val="center"/>
        </w:trPr>
        <w:tc>
          <w:tcPr>
            <w:tcW w:w="1133"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V</w:t>
            </w:r>
            <w:r w:rsidRPr="00B56752">
              <w:rPr>
                <w:rFonts w:ascii="Arial" w:eastAsia="Cambria" w:hAnsi="Arial" w:cs="Arial"/>
                <w:i/>
                <w:sz w:val="20"/>
                <w:szCs w:val="20"/>
                <w:lang w:val="en-US" w:eastAsia="en-US"/>
              </w:rPr>
              <w:t>f</w:t>
            </w:r>
          </w:p>
        </w:tc>
        <w:tc>
          <w:tcPr>
            <w:tcW w:w="1982"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center"/>
              <w:rPr>
                <w:rFonts w:ascii="Arial" w:eastAsiaTheme="minorEastAsia" w:hAnsi="Arial" w:cs="Arial"/>
                <w:color w:val="000000"/>
                <w:sz w:val="20"/>
                <w:szCs w:val="20"/>
                <w:vertAlign w:val="superscript"/>
                <w:lang w:val="en-US" w:eastAsia="en-US"/>
              </w:rPr>
            </w:pPr>
            <w:r w:rsidRPr="00B56752">
              <w:rPr>
                <w:rFonts w:ascii="Arial" w:eastAsiaTheme="minorEastAsia" w:hAnsi="Arial" w:cs="Arial"/>
                <w:color w:val="000000"/>
                <w:sz w:val="20"/>
                <w:szCs w:val="20"/>
                <w:lang w:val="ru" w:eastAsia="en-US"/>
              </w:rPr>
              <w:t>м</w:t>
            </w:r>
            <w:r w:rsidRPr="00B56752">
              <w:rPr>
                <w:rFonts w:ascii="Arial" w:eastAsiaTheme="minorEastAsia" w:hAnsi="Arial" w:cs="Arial"/>
                <w:color w:val="000000"/>
                <w:sz w:val="20"/>
                <w:szCs w:val="20"/>
                <w:vertAlign w:val="superscript"/>
                <w:lang w:val="ru" w:eastAsia="en-US"/>
              </w:rPr>
              <w:t>3</w:t>
            </w:r>
          </w:p>
        </w:tc>
        <w:tc>
          <w:tcPr>
            <w:tcW w:w="6816" w:type="dxa"/>
            <w:gridSpan w:val="3"/>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both"/>
              <w:rPr>
                <w:rFonts w:ascii="Arial" w:eastAsiaTheme="minorEastAsia" w:hAnsi="Arial" w:cs="Arial"/>
                <w:color w:val="000000"/>
                <w:sz w:val="20"/>
                <w:szCs w:val="20"/>
                <w:vertAlign w:val="superscript"/>
                <w:lang w:eastAsia="en-US"/>
              </w:rPr>
            </w:pPr>
            <w:r w:rsidRPr="00B56752">
              <w:rPr>
                <w:rFonts w:ascii="Arial" w:eastAsiaTheme="minorEastAsia" w:hAnsi="Arial" w:cs="Arial"/>
                <w:color w:val="000000"/>
                <w:sz w:val="20"/>
                <w:szCs w:val="20"/>
                <w:lang w:val="ru" w:eastAsia="en-US"/>
              </w:rPr>
              <w:t xml:space="preserve">Объем сухих продуктов сгорания на единицу объема газа в м </w:t>
            </w:r>
            <w:r w:rsidRPr="00B56752">
              <w:rPr>
                <w:rFonts w:ascii="Arial" w:eastAsiaTheme="minorEastAsia" w:hAnsi="Arial" w:cs="Arial"/>
                <w:color w:val="000000"/>
                <w:sz w:val="20"/>
                <w:szCs w:val="20"/>
                <w:vertAlign w:val="superscript"/>
                <w:lang w:val="ru" w:eastAsia="en-US"/>
              </w:rPr>
              <w:t>3</w:t>
            </w:r>
          </w:p>
        </w:tc>
      </w:tr>
      <w:tr w:rsidR="00CF0916" w:rsidRPr="00B56752" w:rsidTr="00CF0916">
        <w:trPr>
          <w:trHeight w:val="389"/>
          <w:jc w:val="center"/>
        </w:trPr>
        <w:tc>
          <w:tcPr>
            <w:tcW w:w="1133"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V</w:t>
            </w:r>
            <w:r w:rsidRPr="00B56752">
              <w:rPr>
                <w:rFonts w:ascii="Arial" w:eastAsia="Cambria" w:hAnsi="Arial" w:cs="Arial"/>
                <w:i/>
                <w:sz w:val="20"/>
                <w:szCs w:val="20"/>
                <w:lang w:val="en-US" w:eastAsia="en-US"/>
              </w:rPr>
              <w:t>meas</w:t>
            </w:r>
          </w:p>
        </w:tc>
        <w:tc>
          <w:tcPr>
            <w:tcW w:w="1982"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м</w:t>
            </w:r>
            <w:r w:rsidRPr="00B56752">
              <w:rPr>
                <w:rFonts w:ascii="Arial" w:eastAsiaTheme="minorEastAsia" w:hAnsi="Arial" w:cs="Arial"/>
                <w:color w:val="000000"/>
                <w:sz w:val="20"/>
                <w:szCs w:val="20"/>
                <w:vertAlign w:val="superscript"/>
                <w:lang w:val="ru" w:eastAsia="en-US"/>
              </w:rPr>
              <w:t>3</w:t>
            </w:r>
            <w:r w:rsidRPr="00B56752">
              <w:rPr>
                <w:rFonts w:ascii="Arial" w:eastAsiaTheme="minorEastAsia" w:hAnsi="Arial" w:cs="Arial"/>
                <w:color w:val="000000"/>
                <w:sz w:val="20"/>
                <w:szCs w:val="20"/>
                <w:lang w:val="ru" w:eastAsia="en-US"/>
              </w:rPr>
              <w:t>/с</w:t>
            </w:r>
          </w:p>
        </w:tc>
        <w:tc>
          <w:tcPr>
            <w:tcW w:w="6816" w:type="dxa"/>
            <w:gridSpan w:val="3"/>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объемный расход в условиях испытаний</w:t>
            </w:r>
          </w:p>
        </w:tc>
      </w:tr>
      <w:tr w:rsidR="00CF0916" w:rsidRPr="00B56752" w:rsidTr="00CF0916">
        <w:trPr>
          <w:trHeight w:val="389"/>
          <w:jc w:val="center"/>
        </w:trPr>
        <w:tc>
          <w:tcPr>
            <w:tcW w:w="1133"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V</w:t>
            </w:r>
            <w:r w:rsidRPr="00B56752">
              <w:rPr>
                <w:rFonts w:ascii="Arial" w:eastAsia="Cambria" w:hAnsi="Arial" w:cs="Arial"/>
                <w:i/>
                <w:sz w:val="20"/>
                <w:szCs w:val="20"/>
                <w:lang w:val="en-US" w:eastAsia="en-US"/>
              </w:rPr>
              <w:t>nom</w:t>
            </w:r>
          </w:p>
        </w:tc>
        <w:tc>
          <w:tcPr>
            <w:tcW w:w="1982"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м</w:t>
            </w:r>
            <w:r w:rsidRPr="00B56752">
              <w:rPr>
                <w:rFonts w:ascii="Arial" w:eastAsiaTheme="minorEastAsia" w:hAnsi="Arial" w:cs="Arial"/>
                <w:color w:val="000000"/>
                <w:sz w:val="20"/>
                <w:szCs w:val="20"/>
                <w:vertAlign w:val="superscript"/>
                <w:lang w:val="ru" w:eastAsia="en-US"/>
              </w:rPr>
              <w:t>3</w:t>
            </w:r>
            <w:r w:rsidRPr="00B56752">
              <w:rPr>
                <w:rFonts w:ascii="Arial" w:eastAsiaTheme="minorEastAsia" w:hAnsi="Arial" w:cs="Arial"/>
                <w:color w:val="000000"/>
                <w:sz w:val="20"/>
                <w:szCs w:val="20"/>
                <w:lang w:val="ru" w:eastAsia="en-US"/>
              </w:rPr>
              <w:t>/с</w:t>
            </w:r>
          </w:p>
        </w:tc>
        <w:tc>
          <w:tcPr>
            <w:tcW w:w="6816" w:type="dxa"/>
            <w:gridSpan w:val="3"/>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расход газа при номинальной тепловой мощности</w:t>
            </w:r>
          </w:p>
        </w:tc>
      </w:tr>
      <w:tr w:rsidR="00CF0916" w:rsidRPr="00B56752" w:rsidTr="00CF0916">
        <w:trPr>
          <w:trHeight w:val="389"/>
          <w:jc w:val="center"/>
        </w:trPr>
        <w:tc>
          <w:tcPr>
            <w:tcW w:w="1133"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V</w:t>
            </w:r>
            <w:r w:rsidRPr="00B56752">
              <w:rPr>
                <w:rFonts w:ascii="Arial" w:eastAsia="Cambria" w:hAnsi="Arial" w:cs="Arial"/>
                <w:i/>
                <w:sz w:val="20"/>
                <w:szCs w:val="20"/>
                <w:lang w:val="en-US" w:eastAsia="en-US"/>
              </w:rPr>
              <w:t>t</w:t>
            </w:r>
          </w:p>
        </w:tc>
        <w:tc>
          <w:tcPr>
            <w:tcW w:w="1982"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м</w:t>
            </w:r>
            <w:r w:rsidRPr="00B56752">
              <w:rPr>
                <w:rFonts w:ascii="Arial" w:eastAsiaTheme="minorEastAsia" w:hAnsi="Arial" w:cs="Arial"/>
                <w:color w:val="000000"/>
                <w:sz w:val="20"/>
                <w:szCs w:val="20"/>
                <w:vertAlign w:val="superscript"/>
                <w:lang w:val="ru" w:eastAsia="en-US"/>
              </w:rPr>
              <w:t>3</w:t>
            </w:r>
            <w:r w:rsidRPr="00B56752">
              <w:rPr>
                <w:rFonts w:ascii="Arial" w:eastAsiaTheme="minorEastAsia" w:hAnsi="Arial" w:cs="Arial"/>
                <w:color w:val="000000"/>
                <w:sz w:val="20"/>
                <w:szCs w:val="20"/>
                <w:lang w:val="ru" w:eastAsia="en-US"/>
              </w:rPr>
              <w:t>/с</w:t>
            </w:r>
          </w:p>
        </w:tc>
        <w:tc>
          <w:tcPr>
            <w:tcW w:w="6816" w:type="dxa"/>
            <w:gridSpan w:val="3"/>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количество сухого дымового газа</w:t>
            </w:r>
          </w:p>
        </w:tc>
      </w:tr>
      <w:tr w:rsidR="00CF0916" w:rsidRPr="00B56752" w:rsidTr="00CF0916">
        <w:trPr>
          <w:trHeight w:val="389"/>
          <w:jc w:val="center"/>
        </w:trPr>
        <w:tc>
          <w:tcPr>
            <w:tcW w:w="1133"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V</w:t>
            </w:r>
            <w:r w:rsidRPr="00B56752">
              <w:rPr>
                <w:rFonts w:ascii="Arial" w:eastAsia="Cambria" w:hAnsi="Arial" w:cs="Arial"/>
                <w:i/>
                <w:sz w:val="20"/>
                <w:szCs w:val="20"/>
                <w:lang w:val="en-US" w:eastAsia="en-US"/>
              </w:rPr>
              <w:t>X</w:t>
            </w:r>
          </w:p>
        </w:tc>
        <w:tc>
          <w:tcPr>
            <w:tcW w:w="1982"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t>
            </w:r>
          </w:p>
        </w:tc>
        <w:tc>
          <w:tcPr>
            <w:tcW w:w="6816" w:type="dxa"/>
            <w:gridSpan w:val="3"/>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контрольный уровень сухого газа O</w:t>
            </w:r>
            <w:r w:rsidRPr="00B56752">
              <w:rPr>
                <w:rFonts w:ascii="Arial" w:eastAsiaTheme="minorEastAsia" w:hAnsi="Arial" w:cs="Arial"/>
                <w:color w:val="000000"/>
                <w:sz w:val="20"/>
                <w:szCs w:val="20"/>
                <w:vertAlign w:val="subscript"/>
                <w:lang w:val="ru" w:eastAsia="en-US"/>
              </w:rPr>
              <w:t>2</w:t>
            </w:r>
            <w:r w:rsidRPr="00B56752">
              <w:rPr>
                <w:rFonts w:ascii="Arial" w:eastAsiaTheme="minorEastAsia" w:hAnsi="Arial" w:cs="Arial"/>
                <w:color w:val="000000"/>
                <w:sz w:val="20"/>
                <w:szCs w:val="20"/>
                <w:lang w:val="ru" w:eastAsia="en-US"/>
              </w:rPr>
              <w:t xml:space="preserve"> (%) (например, 3 % O</w:t>
            </w:r>
            <w:r w:rsidRPr="00B56752">
              <w:rPr>
                <w:rFonts w:ascii="Arial" w:eastAsiaTheme="minorEastAsia" w:hAnsi="Arial" w:cs="Arial"/>
                <w:color w:val="000000"/>
                <w:sz w:val="20"/>
                <w:szCs w:val="20"/>
                <w:vertAlign w:val="subscript"/>
                <w:lang w:val="ru" w:eastAsia="en-US"/>
              </w:rPr>
              <w:t>2</w:t>
            </w:r>
            <w:r w:rsidRPr="00B56752">
              <w:rPr>
                <w:rFonts w:ascii="Arial" w:eastAsiaTheme="minorEastAsia" w:hAnsi="Arial" w:cs="Arial"/>
                <w:color w:val="000000"/>
                <w:sz w:val="20"/>
                <w:szCs w:val="20"/>
                <w:lang w:val="ru" w:eastAsia="en-US"/>
              </w:rPr>
              <w:t>)</w:t>
            </w:r>
          </w:p>
        </w:tc>
      </w:tr>
      <w:tr w:rsidR="00CF0916" w:rsidRPr="00B56752" w:rsidTr="00CF0916">
        <w:trPr>
          <w:trHeight w:val="384"/>
          <w:jc w:val="center"/>
        </w:trPr>
        <w:tc>
          <w:tcPr>
            <w:tcW w:w="1133"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lastRenderedPageBreak/>
              <w:t>V</w:t>
            </w:r>
            <w:r w:rsidRPr="00B56752">
              <w:rPr>
                <w:rFonts w:ascii="Arial" w:eastAsia="Cambria" w:hAnsi="Arial" w:cs="Arial"/>
                <w:i/>
                <w:sz w:val="20"/>
                <w:szCs w:val="20"/>
                <w:lang w:val="en-US" w:eastAsia="en-US"/>
              </w:rPr>
              <w:t>Y</w:t>
            </w:r>
          </w:p>
        </w:tc>
        <w:tc>
          <w:tcPr>
            <w:tcW w:w="1982"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t>
            </w:r>
          </w:p>
        </w:tc>
        <w:tc>
          <w:tcPr>
            <w:tcW w:w="6816" w:type="dxa"/>
            <w:gridSpan w:val="3"/>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содержание водяного пара в осушенной пробе газа</w:t>
            </w:r>
          </w:p>
        </w:tc>
      </w:tr>
      <w:tr w:rsidR="00CF0916" w:rsidRPr="00B56752" w:rsidTr="00CF0916">
        <w:trPr>
          <w:trHeight w:val="389"/>
          <w:jc w:val="center"/>
        </w:trPr>
        <w:tc>
          <w:tcPr>
            <w:tcW w:w="1133"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widowControl w:val="0"/>
              <w:autoSpaceDE w:val="0"/>
              <w:autoSpaceDN w:val="0"/>
              <w:spacing w:before="61"/>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W</w:t>
            </w:r>
            <w:r w:rsidRPr="00B56752">
              <w:rPr>
                <w:rFonts w:ascii="Arial" w:eastAsia="Cambria" w:hAnsi="Arial" w:cs="Arial"/>
                <w:i/>
                <w:sz w:val="20"/>
                <w:szCs w:val="20"/>
                <w:lang w:val="en-US" w:eastAsia="en-US"/>
              </w:rPr>
              <w:t>i</w:t>
            </w:r>
          </w:p>
        </w:tc>
        <w:tc>
          <w:tcPr>
            <w:tcW w:w="1982"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center"/>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MJ/m</w:t>
            </w:r>
            <w:r w:rsidRPr="00B56752">
              <w:rPr>
                <w:rFonts w:ascii="Arial" w:eastAsiaTheme="minorEastAsia" w:hAnsi="Arial" w:cs="Arial"/>
                <w:color w:val="000000"/>
                <w:sz w:val="20"/>
                <w:szCs w:val="20"/>
                <w:vertAlign w:val="superscript"/>
                <w:lang w:val="ru" w:eastAsia="en-US"/>
              </w:rPr>
              <w:t>3</w:t>
            </w:r>
            <w:r w:rsidRPr="00B56752">
              <w:rPr>
                <w:rFonts w:ascii="Arial" w:eastAsiaTheme="minorEastAsia" w:hAnsi="Arial" w:cs="Arial"/>
                <w:color w:val="000000"/>
                <w:sz w:val="20"/>
                <w:szCs w:val="20"/>
                <w:lang w:val="ru" w:eastAsia="en-US"/>
              </w:rPr>
              <w:t xml:space="preserve"> (или MJ/kg)</w:t>
            </w:r>
          </w:p>
        </w:tc>
        <w:tc>
          <w:tcPr>
            <w:tcW w:w="6816" w:type="dxa"/>
            <w:gridSpan w:val="3"/>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Низший индекс Воббе</w:t>
            </w:r>
          </w:p>
        </w:tc>
      </w:tr>
      <w:tr w:rsidR="00CF0916" w:rsidRPr="00B56752" w:rsidTr="00CF0916">
        <w:trPr>
          <w:trHeight w:val="389"/>
          <w:jc w:val="center"/>
        </w:trPr>
        <w:tc>
          <w:tcPr>
            <w:tcW w:w="1133"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W</w:t>
            </w:r>
            <w:r w:rsidRPr="00B56752">
              <w:rPr>
                <w:rFonts w:ascii="Arial" w:eastAsia="Cambria" w:hAnsi="Arial" w:cs="Arial"/>
                <w:i/>
                <w:sz w:val="20"/>
                <w:szCs w:val="20"/>
                <w:lang w:val="en-US" w:eastAsia="en-US"/>
              </w:rPr>
              <w:t>s</w:t>
            </w:r>
          </w:p>
        </w:tc>
        <w:tc>
          <w:tcPr>
            <w:tcW w:w="1982"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center"/>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MJ/m</w:t>
            </w:r>
            <w:r w:rsidRPr="00B56752">
              <w:rPr>
                <w:rFonts w:ascii="Arial" w:eastAsiaTheme="minorEastAsia" w:hAnsi="Arial" w:cs="Arial"/>
                <w:color w:val="000000"/>
                <w:sz w:val="20"/>
                <w:szCs w:val="20"/>
                <w:vertAlign w:val="superscript"/>
                <w:lang w:val="ru" w:eastAsia="en-US"/>
              </w:rPr>
              <w:t>3</w:t>
            </w:r>
            <w:r w:rsidRPr="00B56752">
              <w:rPr>
                <w:rFonts w:ascii="Arial" w:eastAsiaTheme="minorEastAsia" w:hAnsi="Arial" w:cs="Arial"/>
                <w:color w:val="000000"/>
                <w:sz w:val="20"/>
                <w:szCs w:val="20"/>
                <w:lang w:val="ru" w:eastAsia="en-US"/>
              </w:rPr>
              <w:t xml:space="preserve"> (или MJ/kg)</w:t>
            </w:r>
          </w:p>
        </w:tc>
        <w:tc>
          <w:tcPr>
            <w:tcW w:w="6816" w:type="dxa"/>
            <w:gridSpan w:val="3"/>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Высший индекс Воббе</w:t>
            </w:r>
          </w:p>
        </w:tc>
      </w:tr>
      <w:tr w:rsidR="00CF0916" w:rsidRPr="00B56752" w:rsidTr="00CF0916">
        <w:trPr>
          <w:trHeight w:val="389"/>
          <w:jc w:val="center"/>
        </w:trPr>
        <w:tc>
          <w:tcPr>
            <w:tcW w:w="1133"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widowControl w:val="0"/>
              <w:autoSpaceDE w:val="0"/>
              <w:autoSpaceDN w:val="0"/>
              <w:spacing w:before="59"/>
              <w:ind w:left="107"/>
              <w:rPr>
                <w:rFonts w:ascii="Arial" w:eastAsia="Cambria" w:hAnsi="Arial" w:cs="Arial"/>
                <w:i/>
                <w:sz w:val="20"/>
                <w:szCs w:val="20"/>
                <w:lang w:val="en-US" w:eastAsia="en-US"/>
              </w:rPr>
            </w:pPr>
            <w:r w:rsidRPr="00B56752">
              <w:rPr>
                <w:rFonts w:ascii="Arial" w:eastAsia="Cambria" w:hAnsi="Arial" w:cs="Arial"/>
                <w:i/>
                <w:sz w:val="20"/>
                <w:szCs w:val="20"/>
                <w:lang w:val="en-US" w:eastAsia="en-US"/>
              </w:rPr>
              <w:t>α</w:t>
            </w:r>
          </w:p>
        </w:tc>
        <w:tc>
          <w:tcPr>
            <w:tcW w:w="1982"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center"/>
              <w:rPr>
                <w:rFonts w:ascii="Arial" w:eastAsiaTheme="minorEastAsia" w:hAnsi="Arial" w:cs="Arial"/>
                <w:bCs/>
                <w:color w:val="000000"/>
                <w:sz w:val="20"/>
                <w:szCs w:val="20"/>
                <w:vertAlign w:val="superscript"/>
                <w:lang w:val="en-US" w:eastAsia="en-US"/>
              </w:rPr>
            </w:pPr>
            <w:r w:rsidRPr="00B56752">
              <w:rPr>
                <w:rFonts w:ascii="Arial" w:eastAsiaTheme="minorEastAsia" w:hAnsi="Arial" w:cs="Arial"/>
                <w:bCs/>
                <w:color w:val="000000"/>
                <w:sz w:val="20"/>
                <w:szCs w:val="20"/>
                <w:vertAlign w:val="superscript"/>
                <w:lang w:val="ru" w:eastAsia="en-US"/>
              </w:rPr>
              <w:t>О</w:t>
            </w:r>
          </w:p>
        </w:tc>
        <w:tc>
          <w:tcPr>
            <w:tcW w:w="6816" w:type="dxa"/>
            <w:gridSpan w:val="3"/>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Угол раскрытия сферы Ульбрихта (85°)</w:t>
            </w:r>
          </w:p>
        </w:tc>
      </w:tr>
      <w:tr w:rsidR="00CF0916" w:rsidRPr="00B56752" w:rsidTr="00CF0916">
        <w:trPr>
          <w:trHeight w:val="389"/>
          <w:jc w:val="center"/>
        </w:trPr>
        <w:tc>
          <w:tcPr>
            <w:tcW w:w="1133"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widowControl w:val="0"/>
              <w:autoSpaceDE w:val="0"/>
              <w:autoSpaceDN w:val="0"/>
              <w:spacing w:before="59"/>
              <w:ind w:left="107"/>
              <w:rPr>
                <w:rFonts w:ascii="Arial" w:eastAsia="Cambria" w:hAnsi="Arial" w:cs="Arial"/>
                <w:i/>
                <w:sz w:val="20"/>
                <w:szCs w:val="20"/>
                <w:lang w:val="en-US" w:eastAsia="en-US"/>
              </w:rPr>
            </w:pPr>
            <w:r w:rsidRPr="00B56752">
              <w:rPr>
                <w:rFonts w:ascii="Arial" w:eastAsia="Cambria" w:hAnsi="Arial" w:cs="Arial"/>
                <w:i/>
                <w:sz w:val="20"/>
                <w:szCs w:val="20"/>
                <w:lang w:val="en-US" w:eastAsia="en-US"/>
              </w:rPr>
              <w:t>λ</w:t>
            </w:r>
          </w:p>
        </w:tc>
        <w:tc>
          <w:tcPr>
            <w:tcW w:w="1982"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t>
            </w:r>
          </w:p>
        </w:tc>
        <w:tc>
          <w:tcPr>
            <w:tcW w:w="6816" w:type="dxa"/>
            <w:gridSpan w:val="3"/>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коэффициент избытка воздуха в дымовых газах</w:t>
            </w:r>
          </w:p>
        </w:tc>
      </w:tr>
      <w:tr w:rsidR="00CF0916" w:rsidRPr="00B56752" w:rsidTr="00CF0916">
        <w:trPr>
          <w:trHeight w:val="389"/>
          <w:jc w:val="center"/>
        </w:trPr>
        <w:tc>
          <w:tcPr>
            <w:tcW w:w="1133"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η</w:t>
            </w:r>
            <w:r w:rsidRPr="00B56752">
              <w:rPr>
                <w:rFonts w:ascii="Arial" w:eastAsia="Cambria" w:hAnsi="Arial" w:cs="Arial"/>
                <w:i/>
                <w:sz w:val="20"/>
                <w:szCs w:val="20"/>
                <w:lang w:val="en-US" w:eastAsia="en-US"/>
              </w:rPr>
              <w:t>HX</w:t>
            </w:r>
          </w:p>
        </w:tc>
        <w:tc>
          <w:tcPr>
            <w:tcW w:w="1982"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t>
            </w:r>
          </w:p>
        </w:tc>
        <w:tc>
          <w:tcPr>
            <w:tcW w:w="6816" w:type="dxa"/>
            <w:gridSpan w:val="3"/>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тепловая эффективность конденсационного теплообменника</w:t>
            </w:r>
          </w:p>
        </w:tc>
      </w:tr>
      <w:tr w:rsidR="00CF0916" w:rsidRPr="00B56752" w:rsidTr="00CF0916">
        <w:trPr>
          <w:trHeight w:val="384"/>
          <w:jc w:val="center"/>
        </w:trPr>
        <w:tc>
          <w:tcPr>
            <w:tcW w:w="1133"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η</w:t>
            </w:r>
            <w:r w:rsidRPr="00B56752">
              <w:rPr>
                <w:rFonts w:ascii="Arial" w:eastAsia="Cambria" w:hAnsi="Arial" w:cs="Arial"/>
                <w:i/>
                <w:sz w:val="20"/>
                <w:szCs w:val="20"/>
                <w:lang w:val="en-US" w:eastAsia="en-US"/>
              </w:rPr>
              <w:t>th</w:t>
            </w:r>
          </w:p>
        </w:tc>
        <w:tc>
          <w:tcPr>
            <w:tcW w:w="1982"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t>
            </w:r>
          </w:p>
        </w:tc>
        <w:tc>
          <w:tcPr>
            <w:tcW w:w="6816" w:type="dxa"/>
            <w:gridSpan w:val="3"/>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тепловая эффективность</w:t>
            </w:r>
          </w:p>
        </w:tc>
      </w:tr>
      <w:tr w:rsidR="00CF0916" w:rsidRPr="00B56752" w:rsidTr="00CF0916">
        <w:trPr>
          <w:trHeight w:val="389"/>
          <w:jc w:val="center"/>
        </w:trPr>
        <w:tc>
          <w:tcPr>
            <w:tcW w:w="1133"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η</w:t>
            </w:r>
            <w:r w:rsidRPr="00B56752">
              <w:rPr>
                <w:rFonts w:ascii="Arial" w:eastAsia="Cambria" w:hAnsi="Arial" w:cs="Arial"/>
                <w:i/>
                <w:sz w:val="20"/>
                <w:szCs w:val="20"/>
                <w:lang w:val="en-US" w:eastAsia="en-US"/>
              </w:rPr>
              <w:t>th,min</w:t>
            </w:r>
          </w:p>
        </w:tc>
        <w:tc>
          <w:tcPr>
            <w:tcW w:w="1982"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t>
            </w:r>
          </w:p>
        </w:tc>
        <w:tc>
          <w:tcPr>
            <w:tcW w:w="6816" w:type="dxa"/>
            <w:gridSpan w:val="3"/>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тепловая эффективность при минимальной тепловой мощности</w:t>
            </w:r>
          </w:p>
        </w:tc>
      </w:tr>
      <w:tr w:rsidR="00CF0916" w:rsidRPr="00B56752" w:rsidTr="00CF0916">
        <w:trPr>
          <w:trHeight w:val="389"/>
          <w:jc w:val="center"/>
        </w:trPr>
        <w:tc>
          <w:tcPr>
            <w:tcW w:w="1133"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η</w:t>
            </w:r>
            <w:r w:rsidRPr="00B56752">
              <w:rPr>
                <w:rFonts w:ascii="Arial" w:eastAsia="Cambria" w:hAnsi="Arial" w:cs="Arial"/>
                <w:i/>
                <w:sz w:val="20"/>
                <w:szCs w:val="20"/>
                <w:lang w:val="en-US" w:eastAsia="en-US"/>
              </w:rPr>
              <w:t>th,nom</w:t>
            </w:r>
          </w:p>
        </w:tc>
        <w:tc>
          <w:tcPr>
            <w:tcW w:w="1982"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t>
            </w:r>
          </w:p>
        </w:tc>
        <w:tc>
          <w:tcPr>
            <w:tcW w:w="6816" w:type="dxa"/>
            <w:gridSpan w:val="3"/>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both"/>
              <w:rPr>
                <w:rFonts w:ascii="Arial" w:eastAsiaTheme="minorEastAsia" w:hAnsi="Arial" w:cs="Arial"/>
                <w:color w:val="000000"/>
                <w:sz w:val="20"/>
                <w:szCs w:val="20"/>
                <w:lang w:eastAsia="en-US"/>
              </w:rPr>
            </w:pPr>
            <w:r w:rsidRPr="00B56752">
              <w:rPr>
                <w:rFonts w:ascii="Arial" w:eastAsiaTheme="minorEastAsia" w:hAnsi="Arial" w:cs="Arial"/>
                <w:color w:val="000000"/>
                <w:sz w:val="20"/>
                <w:szCs w:val="20"/>
                <w:lang w:val="ru" w:eastAsia="en-US"/>
              </w:rPr>
              <w:t>тепловая эффективность при номинальной тепловой мощности</w:t>
            </w:r>
          </w:p>
        </w:tc>
      </w:tr>
      <w:tr w:rsidR="00CF0916" w:rsidRPr="00B56752" w:rsidTr="00CF0916">
        <w:trPr>
          <w:trHeight w:val="389"/>
          <w:jc w:val="center"/>
        </w:trPr>
        <w:tc>
          <w:tcPr>
            <w:tcW w:w="1133"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widowControl w:val="0"/>
              <w:autoSpaceDE w:val="0"/>
              <w:autoSpaceDN w:val="0"/>
              <w:spacing w:before="61"/>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η</w:t>
            </w:r>
            <w:r w:rsidRPr="00B56752">
              <w:rPr>
                <w:rFonts w:ascii="Arial" w:eastAsia="Cambria" w:hAnsi="Arial" w:cs="Arial"/>
                <w:i/>
                <w:sz w:val="20"/>
                <w:szCs w:val="20"/>
                <w:lang w:val="en-US" w:eastAsia="en-US"/>
              </w:rPr>
              <w:t>th</w:t>
            </w:r>
            <w:r w:rsidRPr="00B56752">
              <w:rPr>
                <w:rFonts w:ascii="Arial" w:eastAsia="Cambria" w:hAnsi="Arial" w:cs="Arial"/>
                <w:i/>
                <w:spacing w:val="-2"/>
                <w:sz w:val="20"/>
                <w:szCs w:val="20"/>
                <w:lang w:val="en-US" w:eastAsia="en-US"/>
              </w:rPr>
              <w:t xml:space="preserve"> </w:t>
            </w:r>
            <w:r w:rsidRPr="00B56752">
              <w:rPr>
                <w:rFonts w:ascii="Arial" w:eastAsia="Cambria" w:hAnsi="Arial" w:cs="Arial"/>
                <w:i/>
                <w:sz w:val="20"/>
                <w:szCs w:val="20"/>
                <w:lang w:val="en-US" w:eastAsia="en-US"/>
              </w:rPr>
              <w:t>GCV</w:t>
            </w:r>
          </w:p>
        </w:tc>
        <w:tc>
          <w:tcPr>
            <w:tcW w:w="1982"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t>
            </w:r>
          </w:p>
        </w:tc>
        <w:tc>
          <w:tcPr>
            <w:tcW w:w="6816" w:type="dxa"/>
            <w:gridSpan w:val="3"/>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эффективность сгорания GCV</w:t>
            </w:r>
          </w:p>
        </w:tc>
      </w:tr>
      <w:tr w:rsidR="00CF0916" w:rsidRPr="00B56752" w:rsidTr="00CF0916">
        <w:trPr>
          <w:trHeight w:val="389"/>
          <w:jc w:val="center"/>
        </w:trPr>
        <w:tc>
          <w:tcPr>
            <w:tcW w:w="1133"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η</w:t>
            </w:r>
            <w:r w:rsidRPr="00B56752">
              <w:rPr>
                <w:rFonts w:ascii="Arial" w:eastAsia="Cambria" w:hAnsi="Arial" w:cs="Arial"/>
                <w:i/>
                <w:sz w:val="20"/>
                <w:szCs w:val="20"/>
                <w:lang w:val="en-US" w:eastAsia="en-US"/>
              </w:rPr>
              <w:t>th,</w:t>
            </w:r>
            <w:r w:rsidRPr="00B56752">
              <w:rPr>
                <w:rFonts w:ascii="Arial" w:eastAsia="Cambria" w:hAnsi="Arial" w:cs="Arial"/>
                <w:i/>
                <w:spacing w:val="-1"/>
                <w:sz w:val="20"/>
                <w:szCs w:val="20"/>
                <w:lang w:val="en-US" w:eastAsia="en-US"/>
              </w:rPr>
              <w:t xml:space="preserve"> </w:t>
            </w:r>
            <w:r w:rsidRPr="00B56752">
              <w:rPr>
                <w:rFonts w:ascii="Arial" w:eastAsia="Cambria" w:hAnsi="Arial" w:cs="Arial"/>
                <w:i/>
                <w:sz w:val="20"/>
                <w:szCs w:val="20"/>
                <w:lang w:val="en-US" w:eastAsia="en-US"/>
              </w:rPr>
              <w:t>NCV</w:t>
            </w:r>
          </w:p>
        </w:tc>
        <w:tc>
          <w:tcPr>
            <w:tcW w:w="1982"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t>
            </w:r>
          </w:p>
        </w:tc>
        <w:tc>
          <w:tcPr>
            <w:tcW w:w="6816" w:type="dxa"/>
            <w:gridSpan w:val="3"/>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эффективность сгорания NCV</w:t>
            </w:r>
          </w:p>
        </w:tc>
      </w:tr>
      <w:tr w:rsidR="00CF0916" w:rsidRPr="00B56752" w:rsidTr="00CF0916">
        <w:trPr>
          <w:trHeight w:val="384"/>
          <w:jc w:val="center"/>
        </w:trPr>
        <w:tc>
          <w:tcPr>
            <w:tcW w:w="1133"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η</w:t>
            </w:r>
            <w:r w:rsidRPr="00B56752">
              <w:rPr>
                <w:rFonts w:ascii="Arial" w:eastAsia="Cambria" w:hAnsi="Arial" w:cs="Arial"/>
                <w:i/>
                <w:sz w:val="20"/>
                <w:szCs w:val="20"/>
                <w:lang w:val="en-US" w:eastAsia="en-US"/>
              </w:rPr>
              <w:t>s,</w:t>
            </w:r>
          </w:p>
        </w:tc>
        <w:tc>
          <w:tcPr>
            <w:tcW w:w="1982"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t>
            </w:r>
          </w:p>
        </w:tc>
        <w:tc>
          <w:tcPr>
            <w:tcW w:w="6816" w:type="dxa"/>
            <w:gridSpan w:val="3"/>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сезонная энергоэффективность отопления помещений</w:t>
            </w:r>
          </w:p>
        </w:tc>
      </w:tr>
      <w:tr w:rsidR="00CF0916" w:rsidRPr="00B56752" w:rsidTr="00CF0916">
        <w:trPr>
          <w:trHeight w:val="389"/>
          <w:jc w:val="center"/>
        </w:trPr>
        <w:tc>
          <w:tcPr>
            <w:tcW w:w="1133"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widowControl w:val="0"/>
              <w:autoSpaceDE w:val="0"/>
              <w:autoSpaceDN w:val="0"/>
              <w:spacing w:before="61"/>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η</w:t>
            </w:r>
            <w:r w:rsidRPr="00B56752">
              <w:rPr>
                <w:rFonts w:ascii="Arial" w:eastAsia="Cambria" w:hAnsi="Arial" w:cs="Arial"/>
                <w:i/>
                <w:sz w:val="20"/>
                <w:szCs w:val="20"/>
                <w:lang w:val="en-US" w:eastAsia="en-US"/>
              </w:rPr>
              <w:t>s,th</w:t>
            </w:r>
          </w:p>
        </w:tc>
        <w:tc>
          <w:tcPr>
            <w:tcW w:w="1982"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t>
            </w:r>
          </w:p>
        </w:tc>
        <w:tc>
          <w:tcPr>
            <w:tcW w:w="6816" w:type="dxa"/>
            <w:gridSpan w:val="3"/>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сезонная тепловая эффективность</w:t>
            </w:r>
          </w:p>
        </w:tc>
      </w:tr>
      <w:tr w:rsidR="00CF0916" w:rsidRPr="00B56752" w:rsidTr="00CF0916">
        <w:trPr>
          <w:trHeight w:val="389"/>
          <w:jc w:val="center"/>
        </w:trPr>
        <w:tc>
          <w:tcPr>
            <w:tcW w:w="1133"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η</w:t>
            </w:r>
            <w:r w:rsidRPr="00B56752">
              <w:rPr>
                <w:rFonts w:ascii="Arial" w:eastAsia="Cambria" w:hAnsi="Arial" w:cs="Arial"/>
                <w:i/>
                <w:sz w:val="20"/>
                <w:szCs w:val="20"/>
                <w:lang w:val="en-US" w:eastAsia="en-US"/>
              </w:rPr>
              <w:t>s,RF</w:t>
            </w:r>
          </w:p>
        </w:tc>
        <w:tc>
          <w:tcPr>
            <w:tcW w:w="1982"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t>
            </w:r>
          </w:p>
        </w:tc>
        <w:tc>
          <w:tcPr>
            <w:tcW w:w="6816" w:type="dxa"/>
            <w:gridSpan w:val="3"/>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сезонная эффективность теплоотдачи</w:t>
            </w:r>
          </w:p>
        </w:tc>
      </w:tr>
      <w:tr w:rsidR="00CF0916" w:rsidRPr="00B56752" w:rsidTr="00CF0916">
        <w:trPr>
          <w:trHeight w:val="389"/>
          <w:jc w:val="center"/>
        </w:trPr>
        <w:tc>
          <w:tcPr>
            <w:tcW w:w="1133"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η</w:t>
            </w:r>
            <w:r w:rsidRPr="00B56752">
              <w:rPr>
                <w:rFonts w:ascii="Arial" w:eastAsia="Cambria" w:hAnsi="Arial" w:cs="Arial"/>
                <w:i/>
                <w:sz w:val="20"/>
                <w:szCs w:val="20"/>
                <w:lang w:val="en-US" w:eastAsia="en-US"/>
              </w:rPr>
              <w:t>s,</w:t>
            </w:r>
            <w:r w:rsidRPr="00B56752">
              <w:rPr>
                <w:rFonts w:ascii="Arial" w:eastAsia="Cambria" w:hAnsi="Arial" w:cs="Arial"/>
                <w:i/>
                <w:spacing w:val="-1"/>
                <w:sz w:val="20"/>
                <w:szCs w:val="20"/>
                <w:lang w:val="en-US" w:eastAsia="en-US"/>
              </w:rPr>
              <w:t xml:space="preserve"> </w:t>
            </w:r>
            <w:r w:rsidRPr="00B56752">
              <w:rPr>
                <w:rFonts w:ascii="Arial" w:eastAsia="Cambria" w:hAnsi="Arial" w:cs="Arial"/>
                <w:i/>
                <w:sz w:val="20"/>
                <w:szCs w:val="20"/>
                <w:lang w:val="en-US" w:eastAsia="en-US"/>
              </w:rPr>
              <w:t>on</w:t>
            </w:r>
          </w:p>
        </w:tc>
        <w:tc>
          <w:tcPr>
            <w:tcW w:w="1982"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t>
            </w:r>
          </w:p>
        </w:tc>
        <w:tc>
          <w:tcPr>
            <w:tcW w:w="6816" w:type="dxa"/>
            <w:gridSpan w:val="3"/>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сезонная энергоэффективность отопления помещений</w:t>
            </w:r>
          </w:p>
        </w:tc>
      </w:tr>
      <w:tr w:rsidR="00CF0916" w:rsidRPr="00B56752" w:rsidTr="00CF0916">
        <w:trPr>
          <w:trHeight w:val="398"/>
          <w:jc w:val="center"/>
        </w:trPr>
        <w:tc>
          <w:tcPr>
            <w:tcW w:w="1133"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widowControl w:val="0"/>
              <w:autoSpaceDE w:val="0"/>
              <w:autoSpaceDN w:val="0"/>
              <w:spacing w:before="58"/>
              <w:ind w:left="107"/>
              <w:rPr>
                <w:rFonts w:ascii="Arial" w:eastAsia="Cambria" w:hAnsi="Arial" w:cs="Arial"/>
                <w:i/>
                <w:sz w:val="20"/>
                <w:szCs w:val="20"/>
                <w:lang w:val="en-US" w:eastAsia="en-US"/>
              </w:rPr>
            </w:pPr>
            <w:r w:rsidRPr="00B56752">
              <w:rPr>
                <w:rFonts w:ascii="Arial" w:eastAsia="Cambria" w:hAnsi="Arial" w:cs="Arial"/>
                <w:i/>
                <w:position w:val="2"/>
                <w:sz w:val="20"/>
                <w:szCs w:val="20"/>
                <w:lang w:val="en-US" w:eastAsia="en-US"/>
              </w:rPr>
              <w:t>Ʈ</w:t>
            </w:r>
            <w:r w:rsidRPr="00B56752">
              <w:rPr>
                <w:rFonts w:ascii="Arial" w:eastAsia="Cambria" w:hAnsi="Arial" w:cs="Arial"/>
                <w:i/>
                <w:sz w:val="20"/>
                <w:szCs w:val="20"/>
                <w:lang w:val="en-US" w:eastAsia="en-US"/>
              </w:rPr>
              <w:t>total</w:t>
            </w:r>
          </w:p>
        </w:tc>
        <w:tc>
          <w:tcPr>
            <w:tcW w:w="1982" w:type="dxa"/>
            <w:gridSpan w:val="2"/>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center"/>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w:t>
            </w:r>
          </w:p>
        </w:tc>
        <w:tc>
          <w:tcPr>
            <w:tcW w:w="6816" w:type="dxa"/>
            <w:gridSpan w:val="3"/>
            <w:tcBorders>
              <w:top w:val="single" w:sz="6" w:space="0" w:color="auto"/>
              <w:left w:val="single" w:sz="6" w:space="0" w:color="auto"/>
              <w:bottom w:val="single" w:sz="6" w:space="0" w:color="auto"/>
              <w:right w:val="single" w:sz="6" w:space="0" w:color="auto"/>
            </w:tcBorders>
          </w:tcPr>
          <w:p w:rsidR="00CF0916" w:rsidRPr="00B56752" w:rsidRDefault="00CF0916" w:rsidP="00D5375D">
            <w:pPr>
              <w:autoSpaceDE w:val="0"/>
              <w:autoSpaceDN w:val="0"/>
              <w:adjustRightInd w:val="0"/>
              <w:jc w:val="both"/>
              <w:rPr>
                <w:rFonts w:ascii="Arial" w:eastAsiaTheme="minorEastAsia" w:hAnsi="Arial" w:cs="Arial"/>
                <w:color w:val="000000"/>
                <w:sz w:val="20"/>
                <w:szCs w:val="20"/>
                <w:lang w:val="en-US" w:eastAsia="en-US"/>
              </w:rPr>
            </w:pPr>
            <w:r w:rsidRPr="00B56752">
              <w:rPr>
                <w:rFonts w:ascii="Arial" w:eastAsiaTheme="minorEastAsia" w:hAnsi="Arial" w:cs="Arial"/>
                <w:color w:val="000000"/>
                <w:sz w:val="20"/>
                <w:szCs w:val="20"/>
                <w:lang w:val="ru" w:eastAsia="en-US"/>
              </w:rPr>
              <w:t>общий коэффициент пропускания</w:t>
            </w:r>
          </w:p>
        </w:tc>
      </w:tr>
    </w:tbl>
    <w:p w:rsidR="00B56752" w:rsidRPr="00B56752" w:rsidRDefault="00B56752" w:rsidP="00B56752">
      <w:pPr>
        <w:autoSpaceDE w:val="0"/>
        <w:autoSpaceDN w:val="0"/>
        <w:adjustRightInd w:val="0"/>
        <w:jc w:val="both"/>
        <w:rPr>
          <w:rFonts w:ascii="Arial" w:eastAsiaTheme="minorEastAsia" w:hAnsi="Arial" w:cs="Arial"/>
          <w:b/>
          <w:bCs/>
          <w:color w:val="000000"/>
          <w:sz w:val="20"/>
          <w:szCs w:val="20"/>
          <w:lang w:eastAsia="en-US"/>
        </w:rPr>
      </w:pPr>
    </w:p>
    <w:p w:rsidR="00F20D67" w:rsidRDefault="00F20D67" w:rsidP="00401D46">
      <w:pPr>
        <w:autoSpaceDE w:val="0"/>
        <w:autoSpaceDN w:val="0"/>
        <w:adjustRightInd w:val="0"/>
        <w:ind w:firstLine="720"/>
        <w:jc w:val="both"/>
        <w:rPr>
          <w:rFonts w:eastAsiaTheme="minorEastAsia"/>
          <w:b/>
          <w:bCs/>
          <w:color w:val="000000"/>
          <w:sz w:val="28"/>
          <w:szCs w:val="28"/>
          <w:lang w:val="ru" w:eastAsia="en-US"/>
        </w:rPr>
      </w:pPr>
    </w:p>
    <w:p w:rsidR="00401D46" w:rsidRPr="00F16207" w:rsidRDefault="00401D46" w:rsidP="00401D46">
      <w:pPr>
        <w:autoSpaceDE w:val="0"/>
        <w:autoSpaceDN w:val="0"/>
        <w:adjustRightInd w:val="0"/>
        <w:ind w:firstLine="720"/>
        <w:jc w:val="both"/>
        <w:rPr>
          <w:rFonts w:ascii="Arial" w:eastAsiaTheme="minorEastAsia" w:hAnsi="Arial" w:cs="Arial"/>
          <w:b/>
          <w:bCs/>
          <w:color w:val="000000"/>
          <w:sz w:val="28"/>
          <w:szCs w:val="28"/>
          <w:lang w:val="ru" w:eastAsia="en-US"/>
        </w:rPr>
      </w:pPr>
      <w:r w:rsidRPr="00F16207">
        <w:rPr>
          <w:rFonts w:ascii="Arial" w:eastAsiaTheme="minorEastAsia" w:hAnsi="Arial" w:cs="Arial"/>
          <w:b/>
          <w:bCs/>
          <w:color w:val="000000"/>
          <w:sz w:val="28"/>
          <w:szCs w:val="28"/>
          <w:lang w:val="ru" w:eastAsia="en-US"/>
        </w:rPr>
        <w:t>4 Классификация приборов</w:t>
      </w:r>
    </w:p>
    <w:p w:rsidR="00F20D67" w:rsidRPr="00401D46" w:rsidRDefault="00F20D67" w:rsidP="00401D46">
      <w:pPr>
        <w:autoSpaceDE w:val="0"/>
        <w:autoSpaceDN w:val="0"/>
        <w:adjustRightInd w:val="0"/>
        <w:ind w:firstLine="720"/>
        <w:jc w:val="both"/>
        <w:rPr>
          <w:rFonts w:ascii="Arial" w:eastAsiaTheme="minorEastAsia" w:hAnsi="Arial" w:cs="Arial"/>
          <w:b/>
          <w:bCs/>
          <w:color w:val="000000"/>
          <w:lang w:val="en-US"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4.1 Классификация по газам и категориям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Газы подразделяются на три семейства, группы и диапазоны в соответствии с EN 437:2003+A1:2009. Приборы классифицируются по категориям в соответствии с EN 437:2003+A1:2009.</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4.2 Классификация по способу удаления продуктов сгорания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4.2.1 Общие положения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Системы подразделяются на несколько типов по способу отвода продуктов сгорания и подачи воздуха для горения.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F16207" w:rsidRDefault="00F16207" w:rsidP="00401D46">
      <w:pPr>
        <w:autoSpaceDE w:val="0"/>
        <w:autoSpaceDN w:val="0"/>
        <w:adjustRightInd w:val="0"/>
        <w:ind w:firstLine="720"/>
        <w:jc w:val="both"/>
        <w:rPr>
          <w:rFonts w:ascii="Arial" w:eastAsiaTheme="minorEastAsia" w:hAnsi="Arial" w:cs="Arial"/>
          <w:color w:val="000000"/>
          <w:sz w:val="20"/>
          <w:szCs w:val="20"/>
          <w:lang w:eastAsia="en-US"/>
        </w:rPr>
      </w:pPr>
      <w:r w:rsidRPr="00F16207">
        <w:rPr>
          <w:rFonts w:ascii="Arial" w:eastAsiaTheme="minorEastAsia" w:hAnsi="Arial" w:cs="Arial"/>
          <w:color w:val="000000"/>
          <w:spacing w:val="20"/>
          <w:sz w:val="20"/>
          <w:szCs w:val="20"/>
          <w:lang w:val="ru" w:eastAsia="en-US"/>
        </w:rPr>
        <w:t xml:space="preserve">Примечание </w:t>
      </w:r>
      <w:r w:rsidRPr="00F16207">
        <w:rPr>
          <w:rFonts w:ascii="Arial" w:eastAsiaTheme="minorEastAsia" w:hAnsi="Arial" w:cs="Arial"/>
          <w:color w:val="000000"/>
          <w:spacing w:val="20"/>
          <w:sz w:val="20"/>
          <w:szCs w:val="20"/>
          <w:lang w:eastAsia="en-US"/>
        </w:rPr>
        <w:t>–</w:t>
      </w:r>
      <w:r w:rsidR="00401D46" w:rsidRPr="00F16207">
        <w:rPr>
          <w:rFonts w:ascii="Arial" w:eastAsiaTheme="minorEastAsia" w:hAnsi="Arial" w:cs="Arial"/>
          <w:color w:val="000000"/>
          <w:sz w:val="20"/>
          <w:szCs w:val="20"/>
          <w:lang w:val="ru" w:eastAsia="en-US"/>
        </w:rPr>
        <w:t xml:space="preserve"> Дополнительная информация о типах приборов приведена в CEN/TR 1749:2014.</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4.2.2 Прибор типа B</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Прибор, предназначенный для подключения к дымоходу, выводящему продукты сгорания за пределы помещения, в котором находится прибор. Воздух для горения забирается непосредственно из помещения. Варианты приборов типа B, соответствующие настоящему стандарту:</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а) тип </w:t>
      </w:r>
      <w:r w:rsidRPr="00401D46">
        <w:rPr>
          <w:rFonts w:ascii="Arial" w:eastAsiaTheme="minorEastAsia" w:hAnsi="Arial" w:cs="Arial"/>
          <w:i/>
          <w:iCs/>
          <w:color w:val="000000"/>
          <w:lang w:val="ru" w:eastAsia="en-US"/>
        </w:rPr>
        <w:t>В</w:t>
      </w:r>
      <w:r w:rsidRPr="00401D46">
        <w:rPr>
          <w:rFonts w:ascii="Arial" w:eastAsiaTheme="minorEastAsia" w:hAnsi="Arial" w:cs="Arial"/>
          <w:iCs/>
          <w:color w:val="000000"/>
          <w:vertAlign w:val="subscript"/>
          <w:lang w:val="ru" w:eastAsia="en-US"/>
        </w:rPr>
        <w:t>2</w:t>
      </w:r>
      <w:r w:rsidRPr="00401D46">
        <w:rPr>
          <w:rFonts w:ascii="Arial" w:eastAsiaTheme="minorEastAsia" w:hAnsi="Arial" w:cs="Arial"/>
          <w:i/>
          <w:iCs/>
          <w:color w:val="000000"/>
          <w:lang w:val="ru" w:eastAsia="en-US"/>
        </w:rPr>
        <w:t>:</w:t>
      </w:r>
      <w:r w:rsidRPr="00401D46">
        <w:rPr>
          <w:rFonts w:ascii="Arial" w:eastAsiaTheme="minorEastAsia" w:hAnsi="Arial" w:cs="Arial"/>
          <w:color w:val="000000"/>
          <w:lang w:val="ru" w:eastAsia="en-US"/>
        </w:rPr>
        <w:t xml:space="preserve"> прибор типа В без отводного устройства для тяги;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b) Тип </w:t>
      </w:r>
      <w:r w:rsidRPr="00401D46">
        <w:rPr>
          <w:rFonts w:ascii="Arial" w:eastAsiaTheme="minorEastAsia" w:hAnsi="Arial" w:cs="Arial"/>
          <w:i/>
          <w:color w:val="000000"/>
          <w:lang w:val="ru" w:eastAsia="en-US"/>
        </w:rPr>
        <w:t>B</w:t>
      </w:r>
      <w:r w:rsidRPr="00401D46">
        <w:rPr>
          <w:rFonts w:ascii="Arial" w:eastAsiaTheme="minorEastAsia" w:hAnsi="Arial" w:cs="Arial"/>
          <w:color w:val="000000"/>
          <w:vertAlign w:val="subscript"/>
          <w:lang w:val="ru" w:eastAsia="en-US"/>
        </w:rPr>
        <w:t>5</w:t>
      </w:r>
      <w:r w:rsidRPr="00401D46">
        <w:rPr>
          <w:rFonts w:ascii="Arial" w:eastAsiaTheme="minorEastAsia" w:hAnsi="Arial" w:cs="Arial"/>
          <w:color w:val="000000"/>
          <w:lang w:val="ru" w:eastAsia="en-US"/>
        </w:rPr>
        <w:t>: прибор типа B без отводного устройства для тяги, предназначенный для соединения через дымоход с выводом дымохода.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радиационных пластинчатых нагревателей, настоящий стандарт распространяется на: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 xml:space="preserve">1) Тип </w:t>
      </w:r>
      <w:r w:rsidRPr="00401D46">
        <w:rPr>
          <w:rFonts w:ascii="Arial" w:eastAsiaTheme="minorEastAsia" w:hAnsi="Arial" w:cs="Arial"/>
          <w:i/>
          <w:color w:val="000000"/>
          <w:lang w:val="ru" w:eastAsia="en-US"/>
        </w:rPr>
        <w:t>B</w:t>
      </w:r>
      <w:r w:rsidRPr="00401D46">
        <w:rPr>
          <w:rFonts w:ascii="Arial" w:eastAsiaTheme="minorEastAsia" w:hAnsi="Arial" w:cs="Arial"/>
          <w:color w:val="000000"/>
          <w:vertAlign w:val="subscript"/>
          <w:lang w:val="ru" w:eastAsia="en-US"/>
        </w:rPr>
        <w:t>22</w:t>
      </w:r>
      <w:r w:rsidRPr="00401D46">
        <w:rPr>
          <w:rFonts w:ascii="Arial" w:eastAsiaTheme="minorEastAsia" w:hAnsi="Arial" w:cs="Arial"/>
          <w:color w:val="000000"/>
          <w:lang w:val="ru" w:eastAsia="en-US"/>
        </w:rPr>
        <w:t xml:space="preserve">: прибор типа </w:t>
      </w:r>
      <w:r w:rsidRPr="00401D46">
        <w:rPr>
          <w:rFonts w:ascii="Arial" w:eastAsiaTheme="minorEastAsia" w:hAnsi="Arial" w:cs="Arial"/>
          <w:i/>
          <w:color w:val="000000"/>
          <w:lang w:val="ru" w:eastAsia="en-US"/>
        </w:rPr>
        <w:t>B</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xml:space="preserve"> с вентилятором после камеры сгорания/теплообменника;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2) Тип </w:t>
      </w:r>
      <w:r w:rsidRPr="00401D46">
        <w:rPr>
          <w:rFonts w:ascii="Arial" w:eastAsiaTheme="minorEastAsia" w:hAnsi="Arial" w:cs="Arial"/>
          <w:i/>
          <w:color w:val="000000"/>
          <w:lang w:val="ru" w:eastAsia="en-US"/>
        </w:rPr>
        <w:t>B</w:t>
      </w:r>
      <w:r w:rsidRPr="00401D46">
        <w:rPr>
          <w:rFonts w:ascii="Arial" w:eastAsiaTheme="minorEastAsia" w:hAnsi="Arial" w:cs="Arial"/>
          <w:color w:val="000000"/>
          <w:vertAlign w:val="subscript"/>
          <w:lang w:val="ru" w:eastAsia="en-US"/>
        </w:rPr>
        <w:t>23</w:t>
      </w:r>
      <w:r w:rsidRPr="00401D46">
        <w:rPr>
          <w:rFonts w:ascii="Arial" w:eastAsiaTheme="minorEastAsia" w:hAnsi="Arial" w:cs="Arial"/>
          <w:color w:val="000000"/>
          <w:lang w:val="ru" w:eastAsia="en-US"/>
        </w:rPr>
        <w:t xml:space="preserve">: прибор типа </w:t>
      </w:r>
      <w:r w:rsidRPr="00401D46">
        <w:rPr>
          <w:rFonts w:ascii="Arial" w:eastAsiaTheme="minorEastAsia" w:hAnsi="Arial" w:cs="Arial"/>
          <w:i/>
          <w:color w:val="000000"/>
          <w:lang w:val="ru" w:eastAsia="en-US"/>
        </w:rPr>
        <w:t>B</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xml:space="preserve"> с вентилятором перед камерой сгорания/теплообменником;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3) Тип </w:t>
      </w:r>
      <w:r w:rsidRPr="00401D46">
        <w:rPr>
          <w:rFonts w:ascii="Arial" w:eastAsiaTheme="minorEastAsia" w:hAnsi="Arial" w:cs="Arial"/>
          <w:i/>
          <w:color w:val="000000"/>
          <w:lang w:val="ru" w:eastAsia="en-US"/>
        </w:rPr>
        <w:t>B</w:t>
      </w:r>
      <w:r w:rsidRPr="00401D46">
        <w:rPr>
          <w:rFonts w:ascii="Arial" w:eastAsiaTheme="minorEastAsia" w:hAnsi="Arial" w:cs="Arial"/>
          <w:color w:val="000000"/>
          <w:vertAlign w:val="subscript"/>
          <w:lang w:val="ru" w:eastAsia="en-US"/>
        </w:rPr>
        <w:t>52</w:t>
      </w:r>
      <w:r w:rsidRPr="00401D46">
        <w:rPr>
          <w:rFonts w:ascii="Arial" w:eastAsiaTheme="minorEastAsia" w:hAnsi="Arial" w:cs="Arial"/>
          <w:color w:val="000000"/>
          <w:lang w:val="ru" w:eastAsia="en-US"/>
        </w:rPr>
        <w:t xml:space="preserve">: прибор типа </w:t>
      </w:r>
      <w:r w:rsidRPr="00401D46">
        <w:rPr>
          <w:rFonts w:ascii="Arial" w:eastAsiaTheme="minorEastAsia" w:hAnsi="Arial" w:cs="Arial"/>
          <w:i/>
          <w:color w:val="000000"/>
          <w:lang w:val="ru" w:eastAsia="en-US"/>
        </w:rPr>
        <w:t>B</w:t>
      </w:r>
      <w:r w:rsidRPr="00401D46">
        <w:rPr>
          <w:rFonts w:ascii="Arial" w:eastAsiaTheme="minorEastAsia" w:hAnsi="Arial" w:cs="Arial"/>
          <w:color w:val="000000"/>
          <w:vertAlign w:val="subscript"/>
          <w:lang w:val="ru" w:eastAsia="en-US"/>
        </w:rPr>
        <w:t>5</w:t>
      </w:r>
      <w:r w:rsidRPr="00401D46">
        <w:rPr>
          <w:rFonts w:ascii="Arial" w:eastAsiaTheme="minorEastAsia" w:hAnsi="Arial" w:cs="Arial"/>
          <w:color w:val="000000"/>
          <w:lang w:val="ru" w:eastAsia="en-US"/>
        </w:rPr>
        <w:t xml:space="preserve"> с вентилятором после камеры сгорания/теплообменника;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4) Тип </w:t>
      </w:r>
      <w:r w:rsidRPr="00401D46">
        <w:rPr>
          <w:rFonts w:ascii="Arial" w:eastAsiaTheme="minorEastAsia" w:hAnsi="Arial" w:cs="Arial"/>
          <w:i/>
          <w:color w:val="000000"/>
          <w:lang w:val="ru" w:eastAsia="en-US"/>
        </w:rPr>
        <w:t>B</w:t>
      </w:r>
      <w:r w:rsidRPr="00401D46">
        <w:rPr>
          <w:rFonts w:ascii="Arial" w:eastAsiaTheme="minorEastAsia" w:hAnsi="Arial" w:cs="Arial"/>
          <w:color w:val="000000"/>
          <w:vertAlign w:val="subscript"/>
          <w:lang w:val="ru" w:eastAsia="en-US"/>
        </w:rPr>
        <w:t>53</w:t>
      </w:r>
      <w:r w:rsidRPr="00401D46">
        <w:rPr>
          <w:rFonts w:ascii="Arial" w:eastAsiaTheme="minorEastAsia" w:hAnsi="Arial" w:cs="Arial"/>
          <w:color w:val="000000"/>
          <w:lang w:val="ru" w:eastAsia="en-US"/>
        </w:rPr>
        <w:t xml:space="preserve">: прибор типа </w:t>
      </w:r>
      <w:r w:rsidRPr="00401D46">
        <w:rPr>
          <w:rFonts w:ascii="Arial" w:eastAsiaTheme="minorEastAsia" w:hAnsi="Arial" w:cs="Arial"/>
          <w:i/>
          <w:color w:val="000000"/>
          <w:lang w:val="ru" w:eastAsia="en-US"/>
        </w:rPr>
        <w:t>B</w:t>
      </w:r>
      <w:r w:rsidRPr="00401D46">
        <w:rPr>
          <w:rFonts w:ascii="Arial" w:eastAsiaTheme="minorEastAsia" w:hAnsi="Arial" w:cs="Arial"/>
          <w:color w:val="000000"/>
          <w:vertAlign w:val="subscript"/>
          <w:lang w:val="ru" w:eastAsia="en-US"/>
        </w:rPr>
        <w:t>5</w:t>
      </w:r>
      <w:r w:rsidRPr="00401D46">
        <w:rPr>
          <w:rFonts w:ascii="Arial" w:eastAsiaTheme="minorEastAsia" w:hAnsi="Arial" w:cs="Arial"/>
          <w:color w:val="000000"/>
          <w:lang w:val="ru" w:eastAsia="en-US"/>
        </w:rPr>
        <w:t xml:space="preserve"> с вентилятором перед камерой сгорания/теплообменником.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См. Приложение B 1.1 для указанных выше типов приборов, в которых подается воздух для горения и/или в которых продукты сгорания удаляются механическими способами.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нагревательных трубчатых радиационных непрерывных систем с несколькими горелками, настоящий стандарт распространяется на: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систем, в которых подается воздух для горения и/или в которых продукты сгорания удаляются механическими способами, выделяют два типа: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i) тип </w:t>
      </w:r>
      <w:r w:rsidRPr="00401D46">
        <w:rPr>
          <w:rFonts w:ascii="Arial" w:eastAsiaTheme="minorEastAsia" w:hAnsi="Arial" w:cs="Arial"/>
          <w:i/>
          <w:color w:val="000000"/>
          <w:lang w:val="ru" w:eastAsia="en-US"/>
        </w:rPr>
        <w:t>B</w:t>
      </w:r>
      <w:r w:rsidRPr="00401D46">
        <w:rPr>
          <w:rFonts w:ascii="Arial" w:eastAsiaTheme="minorEastAsia" w:hAnsi="Arial" w:cs="Arial"/>
          <w:color w:val="000000"/>
          <w:vertAlign w:val="subscript"/>
          <w:lang w:val="ru" w:eastAsia="en-US"/>
        </w:rPr>
        <w:t>22</w:t>
      </w:r>
      <w:r w:rsidRPr="00401D46">
        <w:rPr>
          <w:rFonts w:ascii="Arial" w:eastAsiaTheme="minorEastAsia" w:hAnsi="Arial" w:cs="Arial"/>
          <w:color w:val="000000"/>
          <w:lang w:val="ru" w:eastAsia="en-US"/>
        </w:rPr>
        <w:t xml:space="preserve">: система типа </w:t>
      </w:r>
      <w:r w:rsidRPr="00401D46">
        <w:rPr>
          <w:rFonts w:ascii="Arial" w:eastAsiaTheme="minorEastAsia" w:hAnsi="Arial" w:cs="Arial"/>
          <w:i/>
          <w:color w:val="000000"/>
          <w:lang w:val="ru" w:eastAsia="en-US"/>
        </w:rPr>
        <w:t>B</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xml:space="preserve"> с вентилятором после камеры сгорания/теплообменника;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ii) тип </w:t>
      </w:r>
      <w:r w:rsidRPr="00401D46">
        <w:rPr>
          <w:rFonts w:ascii="Arial" w:eastAsiaTheme="minorEastAsia" w:hAnsi="Arial" w:cs="Arial"/>
          <w:i/>
          <w:color w:val="000000"/>
          <w:lang w:val="ru" w:eastAsia="en-US"/>
        </w:rPr>
        <w:t>B</w:t>
      </w:r>
      <w:r w:rsidRPr="00401D46">
        <w:rPr>
          <w:rFonts w:ascii="Arial" w:eastAsiaTheme="minorEastAsia" w:hAnsi="Arial" w:cs="Arial"/>
          <w:color w:val="000000"/>
          <w:vertAlign w:val="subscript"/>
          <w:lang w:val="ru" w:eastAsia="en-US"/>
        </w:rPr>
        <w:t>52</w:t>
      </w:r>
      <w:r w:rsidRPr="00401D46">
        <w:rPr>
          <w:rFonts w:ascii="Arial" w:eastAsiaTheme="minorEastAsia" w:hAnsi="Arial" w:cs="Arial"/>
          <w:color w:val="000000"/>
          <w:lang w:val="ru" w:eastAsia="en-US"/>
        </w:rPr>
        <w:t xml:space="preserve">: система типа </w:t>
      </w:r>
      <w:r w:rsidRPr="00401D46">
        <w:rPr>
          <w:rFonts w:ascii="Arial" w:eastAsiaTheme="minorEastAsia" w:hAnsi="Arial" w:cs="Arial"/>
          <w:i/>
          <w:color w:val="000000"/>
          <w:lang w:val="ru" w:eastAsia="en-US"/>
        </w:rPr>
        <w:t>B</w:t>
      </w:r>
      <w:r w:rsidRPr="00401D46">
        <w:rPr>
          <w:rFonts w:ascii="Arial" w:eastAsiaTheme="minorEastAsia" w:hAnsi="Arial" w:cs="Arial"/>
          <w:color w:val="000000"/>
          <w:vertAlign w:val="subscript"/>
          <w:lang w:val="ru" w:eastAsia="en-US"/>
        </w:rPr>
        <w:t>5</w:t>
      </w:r>
      <w:r w:rsidRPr="00401D46">
        <w:rPr>
          <w:rFonts w:ascii="Arial" w:eastAsiaTheme="minorEastAsia" w:hAnsi="Arial" w:cs="Arial"/>
          <w:color w:val="000000"/>
          <w:lang w:val="ru" w:eastAsia="en-US"/>
        </w:rPr>
        <w:t xml:space="preserve"> с вентилятором после камеры сгорания/теплообменника (на этот тип распространяется действие настоящего стандарта);</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4.2.3 Прибор типа C</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Прибор, в котором контур сгорания герметизирован по отношению к жилой части здания, в котором установлен прибор.</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Варианты приборов типа C, относящиеся к этому документу, следующие: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Тип С</w:t>
      </w:r>
      <w:r w:rsidRPr="00401D46">
        <w:rPr>
          <w:rFonts w:ascii="Arial" w:eastAsiaTheme="minorEastAsia" w:hAnsi="Arial" w:cs="Arial"/>
          <w:color w:val="000000"/>
          <w:vertAlign w:val="subscript"/>
          <w:lang w:val="ru" w:eastAsia="en-US"/>
        </w:rPr>
        <w:t>1</w:t>
      </w:r>
      <w:r w:rsidRPr="00401D46">
        <w:rPr>
          <w:rFonts w:ascii="Arial" w:eastAsiaTheme="minorEastAsia" w:hAnsi="Arial" w:cs="Arial"/>
          <w:color w:val="000000"/>
          <w:lang w:val="ru" w:eastAsia="en-US"/>
        </w:rPr>
        <w:t>: прибор типа С, предназначенный для подсоединения через свои каналы к горизонтальному терминалу, который одновременно подает свежий воздух к горелке и выпускает продукты сгорания наружу через отверстия, которые либо концентричны, либо расположены достаточно близко, чтобы попасть в одинаковые ветровые условия.;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тип C</w:t>
      </w:r>
      <w:r w:rsidRPr="00401D46">
        <w:rPr>
          <w:rFonts w:ascii="Arial" w:eastAsiaTheme="minorEastAsia" w:hAnsi="Arial" w:cs="Arial"/>
          <w:color w:val="000000"/>
          <w:vertAlign w:val="subscript"/>
          <w:lang w:val="ru" w:eastAsia="en-US"/>
        </w:rPr>
        <w:t>3</w:t>
      </w:r>
      <w:r w:rsidRPr="00401D46">
        <w:rPr>
          <w:rFonts w:ascii="Arial" w:eastAsiaTheme="minorEastAsia" w:hAnsi="Arial" w:cs="Arial"/>
          <w:color w:val="000000"/>
          <w:lang w:val="ru" w:eastAsia="en-US"/>
        </w:rPr>
        <w:t>: прибор типа C, который предназначен для соединения через свои каналы к вертикальному терминалу, который одновременно подает свежий воздух к горелке и выпускает продукты сгорания наружу через отверстия, которые либо концентричны, либо расположены достаточно близко, чтобы попасть в одинаковые ветровые условия.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с) Тип С</w:t>
      </w:r>
      <w:r w:rsidRPr="00401D46">
        <w:rPr>
          <w:rFonts w:ascii="Arial" w:eastAsiaTheme="minorEastAsia" w:hAnsi="Arial" w:cs="Arial"/>
          <w:color w:val="000000"/>
          <w:vertAlign w:val="subscript"/>
          <w:lang w:val="ru" w:eastAsia="en-US"/>
        </w:rPr>
        <w:t>5</w:t>
      </w:r>
      <w:r w:rsidRPr="00401D46">
        <w:rPr>
          <w:rFonts w:ascii="Arial" w:eastAsiaTheme="minorEastAsia" w:hAnsi="Arial" w:cs="Arial"/>
          <w:color w:val="000000"/>
          <w:lang w:val="ru" w:eastAsia="en-US"/>
        </w:rPr>
        <w:t>: прибор типа С, соединенный своими отдельными каналами с отдельными терминалами для подачи воздуха для горения и удаления продуктов сгорания. Эти каналы могут заканчиваться зонами разного давления.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Этот документ распространяется на: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d) тип C</w:t>
      </w:r>
      <w:r w:rsidRPr="00401D46">
        <w:rPr>
          <w:rFonts w:ascii="Arial" w:eastAsiaTheme="minorEastAsia" w:hAnsi="Arial" w:cs="Arial"/>
          <w:color w:val="000000"/>
          <w:vertAlign w:val="subscript"/>
          <w:lang w:val="ru" w:eastAsia="en-US"/>
        </w:rPr>
        <w:t>12</w:t>
      </w:r>
      <w:r w:rsidRPr="00401D46">
        <w:rPr>
          <w:rFonts w:ascii="Arial" w:eastAsiaTheme="minorEastAsia" w:hAnsi="Arial" w:cs="Arial"/>
          <w:color w:val="000000"/>
          <w:lang w:val="ru" w:eastAsia="en-US"/>
        </w:rPr>
        <w:t>: прибор типа C</w:t>
      </w:r>
      <w:r w:rsidRPr="00401D46">
        <w:rPr>
          <w:rFonts w:ascii="Arial" w:eastAsiaTheme="minorEastAsia" w:hAnsi="Arial" w:cs="Arial"/>
          <w:color w:val="000000"/>
          <w:vertAlign w:val="subscript"/>
          <w:lang w:val="ru" w:eastAsia="en-US"/>
        </w:rPr>
        <w:t>1</w:t>
      </w:r>
      <w:r w:rsidRPr="00401D46">
        <w:rPr>
          <w:rFonts w:ascii="Arial" w:eastAsiaTheme="minorEastAsia" w:hAnsi="Arial" w:cs="Arial"/>
          <w:color w:val="000000"/>
          <w:lang w:val="ru" w:eastAsia="en-US"/>
        </w:rPr>
        <w:t xml:space="preserve"> с вентилятором после камеры сгорания/теплообменника;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e) тип C</w:t>
      </w:r>
      <w:r w:rsidRPr="00401D46">
        <w:rPr>
          <w:rFonts w:ascii="Arial" w:eastAsiaTheme="minorEastAsia" w:hAnsi="Arial" w:cs="Arial"/>
          <w:color w:val="000000"/>
          <w:vertAlign w:val="subscript"/>
          <w:lang w:val="ru" w:eastAsia="en-US"/>
        </w:rPr>
        <w:t>13</w:t>
      </w:r>
      <w:r w:rsidRPr="00401D46">
        <w:rPr>
          <w:rFonts w:ascii="Arial" w:eastAsiaTheme="minorEastAsia" w:hAnsi="Arial" w:cs="Arial"/>
          <w:color w:val="000000"/>
          <w:lang w:val="ru" w:eastAsia="en-US"/>
        </w:rPr>
        <w:t>: прибор типа C</w:t>
      </w:r>
      <w:r w:rsidRPr="00401D46">
        <w:rPr>
          <w:rFonts w:ascii="Arial" w:eastAsiaTheme="minorEastAsia" w:hAnsi="Arial" w:cs="Arial"/>
          <w:color w:val="000000"/>
          <w:vertAlign w:val="subscript"/>
          <w:lang w:val="ru" w:eastAsia="en-US"/>
        </w:rPr>
        <w:t>1</w:t>
      </w:r>
      <w:r w:rsidRPr="00401D46">
        <w:rPr>
          <w:rFonts w:ascii="Arial" w:eastAsiaTheme="minorEastAsia" w:hAnsi="Arial" w:cs="Arial"/>
          <w:color w:val="000000"/>
          <w:lang w:val="ru" w:eastAsia="en-US"/>
        </w:rPr>
        <w:t xml:space="preserve"> с вентилятором перед камерой сгорания/теплообменником;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f) Тип C</w:t>
      </w:r>
      <w:r w:rsidRPr="00401D46">
        <w:rPr>
          <w:rFonts w:ascii="Arial" w:eastAsiaTheme="minorEastAsia" w:hAnsi="Arial" w:cs="Arial"/>
          <w:color w:val="000000"/>
          <w:vertAlign w:val="subscript"/>
          <w:lang w:val="ru" w:eastAsia="en-US"/>
        </w:rPr>
        <w:t>32</w:t>
      </w:r>
      <w:r w:rsidRPr="00401D46">
        <w:rPr>
          <w:rFonts w:ascii="Arial" w:eastAsiaTheme="minorEastAsia" w:hAnsi="Arial" w:cs="Arial"/>
          <w:color w:val="000000"/>
          <w:lang w:val="ru" w:eastAsia="en-US"/>
        </w:rPr>
        <w:t>: прибор типа C</w:t>
      </w:r>
      <w:r w:rsidRPr="00401D46">
        <w:rPr>
          <w:rFonts w:ascii="Arial" w:eastAsiaTheme="minorEastAsia" w:hAnsi="Arial" w:cs="Arial"/>
          <w:color w:val="000000"/>
          <w:vertAlign w:val="subscript"/>
          <w:lang w:val="ru" w:eastAsia="en-US"/>
        </w:rPr>
        <w:t>3</w:t>
      </w:r>
      <w:r w:rsidRPr="00401D46">
        <w:rPr>
          <w:rFonts w:ascii="Arial" w:eastAsiaTheme="minorEastAsia" w:hAnsi="Arial" w:cs="Arial"/>
          <w:color w:val="000000"/>
          <w:lang w:val="ru" w:eastAsia="en-US"/>
        </w:rPr>
        <w:t xml:space="preserve"> с вентилятором после камеры сгорания/теплообменника;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g) Тип C</w:t>
      </w:r>
      <w:r w:rsidRPr="00401D46">
        <w:rPr>
          <w:rFonts w:ascii="Arial" w:eastAsiaTheme="minorEastAsia" w:hAnsi="Arial" w:cs="Arial"/>
          <w:color w:val="000000"/>
          <w:vertAlign w:val="subscript"/>
          <w:lang w:val="ru" w:eastAsia="en-US"/>
        </w:rPr>
        <w:t>33</w:t>
      </w:r>
      <w:r w:rsidRPr="00401D46">
        <w:rPr>
          <w:rFonts w:ascii="Arial" w:eastAsiaTheme="minorEastAsia" w:hAnsi="Arial" w:cs="Arial"/>
          <w:color w:val="000000"/>
          <w:lang w:val="ru" w:eastAsia="en-US"/>
        </w:rPr>
        <w:t>: прибор типа C</w:t>
      </w:r>
      <w:r w:rsidRPr="00401D46">
        <w:rPr>
          <w:rFonts w:ascii="Arial" w:eastAsiaTheme="minorEastAsia" w:hAnsi="Arial" w:cs="Arial"/>
          <w:color w:val="000000"/>
          <w:vertAlign w:val="subscript"/>
          <w:lang w:val="ru" w:eastAsia="en-US"/>
        </w:rPr>
        <w:t>3</w:t>
      </w:r>
      <w:r w:rsidRPr="00401D46">
        <w:rPr>
          <w:rFonts w:ascii="Arial" w:eastAsiaTheme="minorEastAsia" w:hAnsi="Arial" w:cs="Arial"/>
          <w:color w:val="000000"/>
          <w:lang w:val="ru" w:eastAsia="en-US"/>
        </w:rPr>
        <w:t xml:space="preserve"> с вентилятором перед камерой сгорания/теплообменником.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h) Тип C</w:t>
      </w:r>
      <w:r w:rsidRPr="00401D46">
        <w:rPr>
          <w:rFonts w:ascii="Arial" w:eastAsiaTheme="minorEastAsia" w:hAnsi="Arial" w:cs="Arial"/>
          <w:color w:val="000000"/>
          <w:vertAlign w:val="subscript"/>
          <w:lang w:val="ru" w:eastAsia="en-US"/>
        </w:rPr>
        <w:t>52</w:t>
      </w:r>
      <w:r w:rsidRPr="00401D46">
        <w:rPr>
          <w:rFonts w:ascii="Arial" w:eastAsiaTheme="minorEastAsia" w:hAnsi="Arial" w:cs="Arial"/>
          <w:color w:val="000000"/>
          <w:lang w:val="ru" w:eastAsia="en-US"/>
        </w:rPr>
        <w:t>: прибор типа C</w:t>
      </w:r>
      <w:r w:rsidRPr="00401D46">
        <w:rPr>
          <w:rFonts w:ascii="Arial" w:eastAsiaTheme="minorEastAsia" w:hAnsi="Arial" w:cs="Arial"/>
          <w:color w:val="000000"/>
          <w:vertAlign w:val="subscript"/>
          <w:lang w:val="ru" w:eastAsia="en-US"/>
        </w:rPr>
        <w:t>5</w:t>
      </w:r>
      <w:r w:rsidRPr="00401D46">
        <w:rPr>
          <w:rFonts w:ascii="Arial" w:eastAsiaTheme="minorEastAsia" w:hAnsi="Arial" w:cs="Arial"/>
          <w:color w:val="000000"/>
          <w:lang w:val="ru" w:eastAsia="en-US"/>
        </w:rPr>
        <w:t xml:space="preserve"> с вентилятором после камеры сгорания/теплообменника.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i) Тип C</w:t>
      </w:r>
      <w:r w:rsidRPr="00401D46">
        <w:rPr>
          <w:rFonts w:ascii="Arial" w:eastAsiaTheme="minorEastAsia" w:hAnsi="Arial" w:cs="Arial"/>
          <w:color w:val="000000"/>
          <w:vertAlign w:val="subscript"/>
          <w:lang w:val="ru" w:eastAsia="en-US"/>
        </w:rPr>
        <w:t>53</w:t>
      </w:r>
      <w:r w:rsidRPr="00401D46">
        <w:rPr>
          <w:rFonts w:ascii="Arial" w:eastAsiaTheme="minorEastAsia" w:hAnsi="Arial" w:cs="Arial"/>
          <w:color w:val="000000"/>
          <w:lang w:val="ru" w:eastAsia="en-US"/>
        </w:rPr>
        <w:t>: прибор типа C</w:t>
      </w:r>
      <w:r w:rsidRPr="00401D46">
        <w:rPr>
          <w:rFonts w:ascii="Arial" w:eastAsiaTheme="minorEastAsia" w:hAnsi="Arial" w:cs="Arial"/>
          <w:color w:val="000000"/>
          <w:vertAlign w:val="subscript"/>
          <w:lang w:val="ru" w:eastAsia="en-US"/>
        </w:rPr>
        <w:t>5</w:t>
      </w:r>
      <w:r w:rsidRPr="00401D46">
        <w:rPr>
          <w:rFonts w:ascii="Arial" w:eastAsiaTheme="minorEastAsia" w:hAnsi="Arial" w:cs="Arial"/>
          <w:color w:val="000000"/>
          <w:lang w:val="ru" w:eastAsia="en-US"/>
        </w:rPr>
        <w:t xml:space="preserve"> с вентилятором перед камерой сгорания/теплообменником.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bookmarkStart w:id="8" w:name="bookmark5"/>
      <w:bookmarkEnd w:id="8"/>
      <w:r w:rsidRPr="00401D46">
        <w:rPr>
          <w:rFonts w:ascii="Arial" w:eastAsiaTheme="minorEastAsia" w:hAnsi="Arial" w:cs="Arial"/>
          <w:color w:val="000000"/>
          <w:lang w:val="ru" w:eastAsia="en-US"/>
        </w:rPr>
        <w:lastRenderedPageBreak/>
        <w:t>См. Приложение B 1.2 для указанных выше типов приборов, в которых подается воздух для горения и/или в которых продукты сгорания удаляются либо с помощью естественной тяги, либо механическими способами.</w:t>
      </w:r>
    </w:p>
    <w:p w:rsidR="00401D46" w:rsidRDefault="00401D46" w:rsidP="00F16207">
      <w:pPr>
        <w:autoSpaceDE w:val="0"/>
        <w:autoSpaceDN w:val="0"/>
        <w:adjustRightInd w:val="0"/>
        <w:jc w:val="both"/>
        <w:rPr>
          <w:rFonts w:ascii="Arial" w:eastAsiaTheme="minorEastAsia" w:hAnsi="Arial" w:cs="Arial"/>
          <w:b/>
          <w:bCs/>
          <w:color w:val="000000"/>
          <w:lang w:eastAsia="en-US"/>
        </w:rPr>
      </w:pPr>
    </w:p>
    <w:p w:rsidR="00F16207" w:rsidRPr="00401D46" w:rsidRDefault="00F16207" w:rsidP="00F16207">
      <w:pPr>
        <w:autoSpaceDE w:val="0"/>
        <w:autoSpaceDN w:val="0"/>
        <w:adjustRightInd w:val="0"/>
        <w:jc w:val="both"/>
        <w:rPr>
          <w:rFonts w:ascii="Arial" w:eastAsiaTheme="minorEastAsia" w:hAnsi="Arial" w:cs="Arial"/>
          <w:b/>
          <w:bCs/>
          <w:color w:val="000000"/>
          <w:lang w:val="ru" w:eastAsia="en-US"/>
        </w:rPr>
      </w:pPr>
    </w:p>
    <w:p w:rsidR="00401D46" w:rsidRPr="00F16207" w:rsidRDefault="00401D46" w:rsidP="00401D46">
      <w:pPr>
        <w:autoSpaceDE w:val="0"/>
        <w:autoSpaceDN w:val="0"/>
        <w:adjustRightInd w:val="0"/>
        <w:ind w:firstLine="720"/>
        <w:jc w:val="both"/>
        <w:rPr>
          <w:rFonts w:ascii="Arial" w:eastAsiaTheme="minorEastAsia" w:hAnsi="Arial" w:cs="Arial"/>
          <w:b/>
          <w:bCs/>
          <w:color w:val="000000"/>
          <w:sz w:val="28"/>
          <w:szCs w:val="28"/>
          <w:lang w:val="ru" w:eastAsia="en-US"/>
        </w:rPr>
      </w:pPr>
      <w:r w:rsidRPr="00F16207">
        <w:rPr>
          <w:rFonts w:ascii="Arial" w:eastAsiaTheme="minorEastAsia" w:hAnsi="Arial" w:cs="Arial"/>
          <w:b/>
          <w:bCs/>
          <w:color w:val="000000"/>
          <w:sz w:val="28"/>
          <w:szCs w:val="28"/>
          <w:lang w:val="ru" w:eastAsia="en-US"/>
        </w:rPr>
        <w:t xml:space="preserve">5 Требования к конструкции </w:t>
      </w:r>
    </w:p>
    <w:p w:rsidR="00F16207" w:rsidRPr="00401D46" w:rsidRDefault="00F16207" w:rsidP="00401D46">
      <w:pPr>
        <w:autoSpaceDE w:val="0"/>
        <w:autoSpaceDN w:val="0"/>
        <w:adjustRightInd w:val="0"/>
        <w:ind w:firstLine="72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5.1 Общие положения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5.1.1 Переход на другие газы</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5.1.1.1 Общие положения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перехода прибора с газа одной группы или семейства на газ другой группы или семейства и/или для адаптации к различным давлениям газораспределения, допускаются только операции, указанные ниже для каждой категории.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Рекомендуется, чтобы эти операции были возможны без отключения прибора.</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5.1.1.2 Категория I</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переходов в пределах категории I на другие газы, или на другие давления подачи газа или на другие пары давления газа допускаются только следующие действия или комбинации действий:</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замена форсунок или отверстий или ограничителей;</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замена или настройка регуляторов первичного воздуха или вставок Вентури;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с) настройка давления горелки;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d) замена пружины регулятора или замена регулятора;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e) настройка соотношения </w:t>
      </w:r>
      <w:r w:rsidR="00F16207">
        <w:rPr>
          <w:rFonts w:ascii="Arial" w:eastAsiaTheme="minorEastAsia" w:hAnsi="Arial" w:cs="Arial"/>
          <w:color w:val="000000"/>
          <w:lang w:val="ru" w:eastAsia="en-US"/>
        </w:rPr>
        <w:t>«</w:t>
      </w:r>
      <w:r w:rsidRPr="00401D46">
        <w:rPr>
          <w:rFonts w:ascii="Arial" w:eastAsiaTheme="minorEastAsia" w:hAnsi="Arial" w:cs="Arial"/>
          <w:color w:val="000000"/>
          <w:lang w:val="ru" w:eastAsia="en-US"/>
        </w:rPr>
        <w:t>газ/воздух</w:t>
      </w:r>
      <w:r w:rsidR="00F16207">
        <w:rPr>
          <w:rFonts w:ascii="Arial" w:eastAsiaTheme="minorEastAsia" w:hAnsi="Arial" w:cs="Arial"/>
          <w:color w:val="000000"/>
          <w:lang w:val="ru" w:eastAsia="en-US"/>
        </w:rPr>
        <w:t>»</w:t>
      </w:r>
      <w:r w:rsidRPr="00401D46">
        <w:rPr>
          <w:rFonts w:ascii="Arial" w:eastAsiaTheme="minorEastAsia" w:hAnsi="Arial" w:cs="Arial"/>
          <w:color w:val="000000"/>
          <w:lang w:val="ru" w:eastAsia="en-US"/>
        </w:rPr>
        <w:t xml:space="preserve"> на контроллерах соотношения </w:t>
      </w:r>
      <w:r w:rsidR="00F16207">
        <w:rPr>
          <w:rFonts w:ascii="Arial" w:eastAsiaTheme="minorEastAsia" w:hAnsi="Arial" w:cs="Arial"/>
          <w:color w:val="000000"/>
          <w:lang w:val="ru" w:eastAsia="en-US"/>
        </w:rPr>
        <w:t>«</w:t>
      </w:r>
      <w:r w:rsidRPr="00401D46">
        <w:rPr>
          <w:rFonts w:ascii="Arial" w:eastAsiaTheme="minorEastAsia" w:hAnsi="Arial" w:cs="Arial"/>
          <w:color w:val="000000"/>
          <w:lang w:val="ru" w:eastAsia="en-US"/>
        </w:rPr>
        <w:t>газ/воздух</w:t>
      </w:r>
      <w:r w:rsidR="00F16207">
        <w:rPr>
          <w:rFonts w:ascii="Arial" w:eastAsiaTheme="minorEastAsia" w:hAnsi="Arial" w:cs="Arial"/>
          <w:color w:val="000000"/>
          <w:lang w:val="ru" w:eastAsia="en-US"/>
        </w:rPr>
        <w:t>»</w:t>
      </w:r>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f) изменение параметров конфигурации путем обмена данными в соответствии с требованиями EN 14459:2015.</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Никакие другие модификации прибора не допускаются.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5.1.1.3 Категория II и III</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дополнение к требованиям 5.1.1.2 только следующие дополнительные операции или комбинации операций приемлемы для переходов в пределах категорий приборов, предназначенных для использования с газами первого и второго семейств, и категорий приборов, предназначенных для использования с газами первого, второго и третьего семейств.</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настройка расхода газа запальной горелки (-ок) либо с помощью регулятора, либо путем замены форсунки или ограничителя и, при необходимости, замены всей запальной горелки (-ок) или некоторых ее/их части.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замена, при необходимости, автоматического запорного клапана (-ов).</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с) настройка уровня отключения по низкому давлению реле давления, если таковое имеется.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d) вывод регулятора из эксплуатации на условиях 5.2.7.</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e) вывод регулятора (-ов) расхода газа из эксплуатации в соответствии с 5.2.2, если применимо.</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Никакие другие модификации прибора не допускаются.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5.1.2 Материалы и способ изготовления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Качество и толщина материалов, используемых в конструкции приборов, включая их POCED, и метод сборки различных частей, должны быть такими, чтобы конструктивные и эксплуатационные характеристики существенно не менялись в течение разумного срока службы, а также при нормальных условиях установки и эксплуатации.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В частности, все части прибора и контура сгорания должны выдерживать механические, химические и термические условия, которым они могут подвергаться при нормальном использовании прибора.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Материалы, используемые в приборе, должны быть негорючими.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Запрещается использование материалов, содержащих асбест, кадмий или хром VI.</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 изготовлении приборов запрещается использовать твердый припой, содержащий кадмий. Припой, температура плавления которого после нанесения ниже 450°С, не должен использоваться для газопроводящих деталей.</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Медь не должна использоваться для газопроводящих деталей, где температура может превышать 100°С.</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случае образования конденсата, это не должно:</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влиять на безопасность эксплуатации;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выпадать за пределы прибора. Это требование не распространяется на поток конденсата, который образуется на выходе из канала отвода продуктов сгорания или из вторичного теплообменника в POCED.</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5.1.3 Доступность для обслуживания и использования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Детали, доступные во время использования и обслуживания в соответствии с инструкциями по эксплуатации и обслуживанию, не должны иметь острых краев и углов, которые могут привести к повреждению или травме во время использования и обслуживания.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Компоненты и элементы управления должны быть расположены таким образом, чтобы любая настройка, техническое обслуживание или замена были простыми без снятия прибора с установленного места. При необходимости, должны быть предусмотрены дверцы доступа или съемные панели.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Детали, которые должны быть съемными для технического обслуживания или очистки, должны быть легко доступны, должны быть простыми для правильной сборки и трудными для неправильной сборки. Такие детали должно быть трудно собрать неправильно, если неправильная сборка может создать опасные условия или привести к повреждению прибора и его элементов управления.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Части прибора или системы, которые не предназначены для снятия пользователем и удаление которых повлияет на безопасность, должны сниматься только с помощью инструментов.</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5.1.4 Гибкое подключение газа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Чтобы приспособиться к динамическому тепловому расширению радиационных трубчатых нагревателей, необходимо осуществить гибкое газовое соединение с использованием гибких газовых шлангов.</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Гибкие газовые шланги, используемые для установки радиационных трубчатых нагревателей, должны быть изготовлены из нержавеющей стали. Минимальный диаметр шланга должен быть не менее диаметра входного патрубка. Минимальная длина гибкого шланга должна быть не менее 0,5 м. Максимальная длина гибкого шланга, включая фитинги, не должна превышать 2 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гибкие газовые шланги поставляются производителем как часть прибора, они должны соответствовать требованиям EN 14800:2007.</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установщик предоставляет гибкие газовые шланги, они должны соответствовать применимым национальным стандартам и нормам, а также правилам страны назначения.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5.1.5 Надежность газового тракта и контура сгорания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5.1.5.1 Надежность газового тракта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Отверстия для винтов, болтов и т.п., предназначенные для сборки компонентов, не должны выходить в газоходы. Толщина стенки между отверстиями (включая резьбу) и газоходами должна быть не менее 1 мм.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Прочность компонентов и узлов, подсоединенных к газовому тракту и подлежащих демонтажу для планового технического обслуживания в соответствии с инструкциями по эксплуатации и обслуживанию, должна обеспечиваться с помощью механических соединений (например, соединений "металл-металл", соединений с уплотнительными кольцами и прокладками), но исключать использование каких-либо герметизирующих составов (например, ленты, мастики и пасты). Прочность должна сохраняться после разборки и повторной сборки.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Герметики могут использоваться для постоянных резьбовых соединений. Уплотнительный материал должен сохранять эффективность при нормальных условиях использования прибора.</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5.1.5.2 Надежность контура сгорания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Контур сгорания, за исключением блока горелок и рециркуляции, а также канала отвода дымовых газов радиационных пластинчатых нагревателей, должен постоянно поддерживаться в разряженном состоянии.</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5.1.5.3 Надежность контура сгорания (приборы типа B)</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Надежность контура сгорания прибора должна обеспечиваться только механическими средствами, за исключением тех частей, которые не требуют отсоединения для планового технического обслуживания и которые могут быть соединены мастикой или пастой таким образом, чтобы обеспечить постоянную надежность при нормальных условиях эксплуатации (см. 6.2.1.2). При наличии общих воздуховодов и ответвленных воздуховодов, средства герметизации соединений должны быть одинаковыми как для общего воздуховода, так и для любого ответвленного воздуховода.</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5.1.5.4 Надежность контура сгорания (приборы типа C)</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Детали, которые должны быть демонтированы во время текущего обслуживания и которые влияют на надежность прибора и/или его воздуховодов, должны быть герметизированы механическими средствами, за исключением паст, жидкостей и лент. Допускается необходимость замены уплотнения (-ий) после очистки или обслуживания, как указано в технических инструкциях.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Однако части узла, не предназначенные для демонтажа для технического обслуживания, могут быть соединены таким образом, чтобы обеспечить постоянную надежность во время непрерывной работы при нормальных условиях использования.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Воздуховоды, отводы, если таковые имеются, и концевая или фитинговая деталь должны правильно подходить друг к другу и образовывать стабильный узел. Детали, подлежащие демонтажу для периодического обслуживания, должны быть сконструированы и расположены таким образом, чтобы после повторной сборки гарантировалась надежность.</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Любой фитинговый элемент должен обеспечивать надежное соединение с прибором, предназначенным для отвода продуктов сгорания и подачи воздуха.</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5.1.6 Подача воздуха для горения и удаление продуктов сгорания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5.1.6.1 Общие положения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Все приборы должны быть сконструированы таким образом, чтобы обеспечивалась достаточная подача воздуха для горения во время розжига и во всем диапазоне возможной тепловой мощности, указанной в технических инструкциях.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Приборы с вентилятором должны быть снабжены средствами регулировки в контуре сгорания, предназначенными для адаптации приборов к потерям давления в установленных воздуховодах либо с помощью ограничителей, либо путем установки средств регулировки в заранее определенные положения в соответствии с подробными техническими инструкциями.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Поперечное сечение контура сгорания системы радиационного трубчатого нагревателя с несколькими горелками должно регулироваться с помощью одной или нескольких заслонок, чтобы можно было регулировать отдельные секции прибора в установленных пределах всасывания в контуре сгорания, как заявлено в технических инструкциях для корректной работы системы.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Там, где установлена заслонка, она должен иметь возможность блокировки и герметизации в нужном положении.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модулирующих систем радиационных непрерывных трубчатых нагревателей с несколькими горелками, поперечное сечение контура сгорания может регулироваться с помощью одной или нескольких модулирующих заслонок, что позволяет регулировать всю или отдельные секции системы в установленных пределах всасывания в контуре сгорания, как заявлено в технических инструкциях для правильной работы системы.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установлен регулирующая заслонка, она должен иметь механические упоры, блокирующиеся в максимальном и минимальном положениях.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Когда заслонка находится в полностью закрытом положении, не менее 2 % площади поперечного сечения трубы должно быть открыто, чтобы обеспечить вентиляцию скопившегося газа.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прибор имеет POCED, который можно установить в соответствии с инструкциями по установке таким образом, что его выпускное отверстие, оснащенное любым терминалом, поставляемым с прибором, или указанным в технических инструкциях, выходит за пределы внешней поверхности здания более чем на чем 1.5 м, этот воздуховод вместе с любым связанным с ним воздуховодом (приборы типов C1 и C3) не должен подвергаться постоянному деформированию при испытании на ветровую нагрузку, указанном в 4.3.2 EN 1859:2009+A1:2013.</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5.1.6.2 Каналы подачи воздуха и отвода продуктов сгорания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Сборка различных частей при монтаже должна быть такой, чтобы не требовалось никаких работ, кроме регулировки длины каналов подачи воздуха и отвода продуктов сгорания (возможно, путем их разрезания). Такая адаптация не должна нарушать правильную работу прибора.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Должна быть предусмотрена возможность присоединения прибора, каналов подачи воздуха и отвода продуктов сгорания, а также концевого или фитингового элемента при необходимости с помощью обычных инструментов. Все необходимые принадлежности и инструкции по установке должны поставляться вместе с прибором.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Концевые отводы от отдельных воздуховодов для подачи воздуха для горения и отвода продуктов сгорания должны располагаться внутри квадрата со стороной 50 см для приборов типа С1 и С3.</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6966E0" w:rsidRDefault="006966E0" w:rsidP="00401D46">
      <w:pPr>
        <w:autoSpaceDE w:val="0"/>
        <w:autoSpaceDN w:val="0"/>
        <w:adjustRightInd w:val="0"/>
        <w:ind w:firstLine="720"/>
        <w:jc w:val="both"/>
        <w:rPr>
          <w:rFonts w:ascii="Arial" w:eastAsiaTheme="minorEastAsia" w:hAnsi="Arial" w:cs="Arial"/>
          <w:color w:val="000000"/>
          <w:sz w:val="20"/>
          <w:szCs w:val="20"/>
          <w:lang w:eastAsia="en-US"/>
        </w:rPr>
      </w:pPr>
      <w:r w:rsidRPr="006966E0">
        <w:rPr>
          <w:rFonts w:ascii="Arial" w:eastAsiaTheme="minorEastAsia" w:hAnsi="Arial" w:cs="Arial"/>
          <w:color w:val="000000"/>
          <w:spacing w:val="20"/>
          <w:sz w:val="20"/>
          <w:szCs w:val="20"/>
          <w:lang w:val="ru" w:eastAsia="en-US"/>
        </w:rPr>
        <w:t>Примечание –</w:t>
      </w:r>
      <w:r w:rsidR="00401D46" w:rsidRPr="006966E0">
        <w:rPr>
          <w:rFonts w:ascii="Arial" w:eastAsiaTheme="minorEastAsia" w:hAnsi="Arial" w:cs="Arial"/>
          <w:color w:val="000000"/>
          <w:sz w:val="20"/>
          <w:szCs w:val="20"/>
          <w:lang w:val="ru" w:eastAsia="en-US"/>
        </w:rPr>
        <w:t xml:space="preserve"> В соответствии с национальными нормами, могут потребоваться точки отбора проб в контуре сгорания.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5.1.6.3 Воздухозаборники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Все отверстия для подачи воздуха в прибор или систему должны быть надлежащим образом защищены от непреднамеренного засорения. Кроме того, такие отверстия не должны допускать попадания шара диаметром 16 мм, приложенного с силой 5 Н.</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5.1.6.4 Выход дымохода прибора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Сечение выхода дымохода не должно регулироваться.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5.1.6.5 Приборы типа B22 и B23</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Выход дымохода прибора должен иметь выходное гнездо и позволять, при необходимости, с помощью адаптера, поставляемого с прибором, подсоединение к </w:t>
      </w:r>
      <w:r w:rsidRPr="00401D46">
        <w:rPr>
          <w:rFonts w:ascii="Arial" w:eastAsiaTheme="minorEastAsia" w:hAnsi="Arial" w:cs="Arial"/>
          <w:color w:val="000000"/>
          <w:lang w:val="ru" w:eastAsia="en-US"/>
        </w:rPr>
        <w:lastRenderedPageBreak/>
        <w:t>дымоходу, диаметр которого должен соответствовать стандартам, действующим в стране, где должен быть установлен прибор.</w:t>
      </w:r>
      <w:proofErr w:type="gramStart"/>
      <w:r w:rsidRPr="00401D46">
        <w:rPr>
          <w:rFonts w:ascii="Arial" w:eastAsiaTheme="minorEastAsia" w:hAnsi="Arial" w:cs="Arial"/>
          <w:color w:val="000000"/>
          <w:lang w:val="ru" w:eastAsia="en-US"/>
        </w:rPr>
        <w:t xml:space="preserve"> .</w:t>
      </w:r>
      <w:proofErr w:type="gramEnd"/>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694AA5" w:rsidRDefault="00694AA5" w:rsidP="00401D46">
      <w:pPr>
        <w:autoSpaceDE w:val="0"/>
        <w:autoSpaceDN w:val="0"/>
        <w:adjustRightInd w:val="0"/>
        <w:ind w:firstLine="720"/>
        <w:jc w:val="both"/>
        <w:rPr>
          <w:rFonts w:ascii="Arial" w:eastAsiaTheme="minorEastAsia" w:hAnsi="Arial" w:cs="Arial"/>
          <w:color w:val="000000"/>
          <w:sz w:val="20"/>
          <w:szCs w:val="20"/>
          <w:lang w:val="ru" w:eastAsia="en-US"/>
        </w:rPr>
      </w:pPr>
      <w:r w:rsidRPr="00694AA5">
        <w:rPr>
          <w:rFonts w:ascii="Arial" w:eastAsiaTheme="minorEastAsia" w:hAnsi="Arial" w:cs="Arial"/>
          <w:color w:val="000000"/>
          <w:spacing w:val="20"/>
          <w:sz w:val="20"/>
          <w:szCs w:val="20"/>
          <w:lang w:val="ru" w:eastAsia="en-US"/>
        </w:rPr>
        <w:t>Примечание –</w:t>
      </w:r>
      <w:r w:rsidR="00401D46" w:rsidRPr="00694AA5">
        <w:rPr>
          <w:rFonts w:ascii="Arial" w:eastAsiaTheme="minorEastAsia" w:hAnsi="Arial" w:cs="Arial"/>
          <w:color w:val="000000"/>
          <w:sz w:val="20"/>
          <w:szCs w:val="20"/>
          <w:lang w:val="ru" w:eastAsia="en-US"/>
        </w:rPr>
        <w:t xml:space="preserve"> Информацию о соединениях см. в приложении А.3.</w:t>
      </w:r>
    </w:p>
    <w:p w:rsidR="00694AA5" w:rsidRPr="00401D46" w:rsidRDefault="00694AA5" w:rsidP="00401D46">
      <w:pPr>
        <w:autoSpaceDE w:val="0"/>
        <w:autoSpaceDN w:val="0"/>
        <w:adjustRightInd w:val="0"/>
        <w:ind w:firstLine="720"/>
        <w:jc w:val="both"/>
        <w:rPr>
          <w:rFonts w:ascii="Arial" w:eastAsiaTheme="minorEastAsia" w:hAnsi="Arial" w:cs="Arial"/>
          <w:color w:val="000000"/>
          <w:lang w:eastAsia="en-US"/>
        </w:rPr>
      </w:pPr>
    </w:p>
    <w:p w:rsidR="00401D46" w:rsidRDefault="00401D46" w:rsidP="00401D46">
      <w:pPr>
        <w:autoSpaceDE w:val="0"/>
        <w:autoSpaceDN w:val="0"/>
        <w:adjustRightInd w:val="0"/>
        <w:ind w:firstLine="720"/>
        <w:jc w:val="both"/>
        <w:rPr>
          <w:rFonts w:ascii="Arial" w:eastAsiaTheme="minorEastAsia" w:hAnsi="Arial" w:cs="Arial"/>
          <w:color w:val="000000"/>
          <w:lang w:val="ru" w:eastAsia="en-US"/>
        </w:rPr>
      </w:pPr>
      <w:r w:rsidRPr="00401D46">
        <w:rPr>
          <w:rFonts w:ascii="Arial" w:eastAsiaTheme="minorEastAsia" w:hAnsi="Arial" w:cs="Arial"/>
          <w:color w:val="000000"/>
          <w:lang w:val="ru" w:eastAsia="en-US"/>
        </w:rPr>
        <w:t xml:space="preserve">Должна быть предусмотрена возможность вставки дымохода с наружным диаметром </w:t>
      </w:r>
      <w:r w:rsidRPr="00401D46">
        <w:rPr>
          <w:rFonts w:ascii="Arial" w:eastAsiaTheme="minorEastAsia" w:hAnsi="Arial" w:cs="Arial"/>
          <w:i/>
          <w:iCs/>
          <w:color w:val="000000"/>
          <w:lang w:val="ru" w:eastAsia="en-US"/>
        </w:rPr>
        <w:t>(D - 2)</w:t>
      </w:r>
      <w:r w:rsidRPr="00401D46">
        <w:rPr>
          <w:rFonts w:ascii="Arial" w:eastAsiaTheme="minorEastAsia" w:hAnsi="Arial" w:cs="Arial"/>
          <w:color w:val="000000"/>
          <w:lang w:val="ru" w:eastAsia="en-US"/>
        </w:rPr>
        <w:t xml:space="preserve"> мм на глубину не менее D/4, но не настолько, чтобы нарушался отвод продуктов сгорания. Однако для вертикального соединения, глубину вставки можно уменьшить до 15 мм.</w:t>
      </w:r>
    </w:p>
    <w:p w:rsidR="00694AA5" w:rsidRPr="00401D46" w:rsidRDefault="00694AA5" w:rsidP="00401D46">
      <w:pPr>
        <w:autoSpaceDE w:val="0"/>
        <w:autoSpaceDN w:val="0"/>
        <w:adjustRightInd w:val="0"/>
        <w:ind w:firstLine="720"/>
        <w:jc w:val="both"/>
        <w:rPr>
          <w:rFonts w:ascii="Arial" w:eastAsiaTheme="minorEastAsia" w:hAnsi="Arial" w:cs="Arial"/>
          <w:color w:val="000000"/>
          <w:lang w:eastAsia="en-US"/>
        </w:rPr>
      </w:pPr>
    </w:p>
    <w:p w:rsidR="00401D46" w:rsidRPr="00401D46" w:rsidRDefault="00694AA5" w:rsidP="00401D46">
      <w:pPr>
        <w:autoSpaceDE w:val="0"/>
        <w:autoSpaceDN w:val="0"/>
        <w:adjustRightInd w:val="0"/>
        <w:ind w:firstLine="720"/>
        <w:jc w:val="both"/>
        <w:rPr>
          <w:rFonts w:ascii="Arial" w:eastAsiaTheme="minorEastAsia" w:hAnsi="Arial" w:cs="Arial"/>
          <w:color w:val="000000"/>
          <w:lang w:eastAsia="en-US"/>
        </w:rPr>
      </w:pPr>
      <w:r w:rsidRPr="00694AA5">
        <w:rPr>
          <w:rFonts w:ascii="Arial" w:eastAsiaTheme="minorEastAsia" w:hAnsi="Arial" w:cs="Arial"/>
          <w:color w:val="000000"/>
          <w:spacing w:val="20"/>
          <w:sz w:val="20"/>
          <w:szCs w:val="20"/>
          <w:lang w:val="ru" w:eastAsia="en-US"/>
        </w:rPr>
        <w:t>Примечание –</w:t>
      </w:r>
      <w:r w:rsidR="00401D46" w:rsidRPr="00694AA5">
        <w:rPr>
          <w:rFonts w:ascii="Arial" w:eastAsiaTheme="minorEastAsia" w:hAnsi="Arial" w:cs="Arial"/>
          <w:color w:val="000000"/>
          <w:sz w:val="20"/>
          <w:szCs w:val="20"/>
          <w:lang w:val="ru" w:eastAsia="en-US"/>
        </w:rPr>
        <w:t xml:space="preserve"> Где </w:t>
      </w:r>
      <w:r w:rsidR="00401D46" w:rsidRPr="00694AA5">
        <w:rPr>
          <w:rFonts w:ascii="Arial" w:eastAsiaTheme="minorEastAsia" w:hAnsi="Arial" w:cs="Arial"/>
          <w:i/>
          <w:iCs/>
          <w:color w:val="000000"/>
          <w:sz w:val="20"/>
          <w:szCs w:val="20"/>
          <w:lang w:val="ru" w:eastAsia="en-US"/>
        </w:rPr>
        <w:t>D</w:t>
      </w:r>
      <w:r w:rsidR="00401D46" w:rsidRPr="00694AA5">
        <w:rPr>
          <w:rFonts w:ascii="Arial" w:eastAsiaTheme="minorEastAsia" w:hAnsi="Arial" w:cs="Arial"/>
          <w:color w:val="000000"/>
          <w:sz w:val="20"/>
          <w:szCs w:val="20"/>
          <w:lang w:val="ru" w:eastAsia="en-US"/>
        </w:rPr>
        <w:t xml:space="preserve"> — номинальный внутренний диаметр выходного отверстия прибора.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технических инструкциях должны быть указаны минимальное и максимальное эквивалентное сопротивление. В технических инструкциях должны быть указаны расчеты эквивалентного сопротивления (например, с учетом отводов) и массового расхода дымовых газов в кг/с. Кроме того, в технических инструкциях должны быть указаны давление дымовых газов (Па) и температура дымовых газов (°C).</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устройство предназначено для установки на дымоходе, имеющем окончание в стене, то либо соединение дымохода должно быть поставлено вместе с устройством, либо в технических инструкциях должен быть указан тип соединения, которое должно использоваться. Его конструкция должна быть такой, чтобы не допускать попадания шара диаметром 16 мм, приложенного с силой 5 Н.</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5.1.6.6 Приборы типа B</w:t>
      </w:r>
      <w:r w:rsidRPr="00401D46">
        <w:rPr>
          <w:rFonts w:ascii="Arial" w:eastAsiaTheme="minorEastAsia" w:hAnsi="Arial" w:cs="Arial"/>
          <w:b/>
          <w:bCs/>
          <w:color w:val="000000"/>
          <w:vertAlign w:val="subscript"/>
          <w:lang w:val="ru" w:eastAsia="en-US"/>
        </w:rPr>
        <w:t>52</w:t>
      </w:r>
      <w:r w:rsidRPr="00401D46">
        <w:rPr>
          <w:rFonts w:ascii="Arial" w:eastAsiaTheme="minorEastAsia" w:hAnsi="Arial" w:cs="Arial"/>
          <w:b/>
          <w:bCs/>
          <w:color w:val="000000"/>
          <w:lang w:val="ru" w:eastAsia="en-US"/>
        </w:rPr>
        <w:t xml:space="preserve"> и B</w:t>
      </w:r>
      <w:r w:rsidRPr="00401D46">
        <w:rPr>
          <w:rFonts w:ascii="Arial" w:eastAsiaTheme="minorEastAsia" w:hAnsi="Arial" w:cs="Arial"/>
          <w:b/>
          <w:bCs/>
          <w:color w:val="000000"/>
          <w:vertAlign w:val="subscript"/>
          <w:lang w:val="ru" w:eastAsia="en-US"/>
        </w:rPr>
        <w:t>53</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POCED должен поставляться вместе с прибором или указываться в технических инструкциях. Спецификация должна включать описание воздуховода, включая любые отводы, материалы его конструкции и любые критические допуски (например, по длине, диаметру, толщине, глубине вставки).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технических инструкциях должны быть указаны минимальное и максимальное эквивалентное сопротивление. В технических инструкциях должны быть даны подробные сведения о расчете эквивалентного сопротивления, например, о допуске на отводы.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устройство предназначено для установки на дымоходе, имеющем окончание в стене, то либо соединение дымохода должно быть поставлено вместе с устройством, либо в технических инструкциях должен быть указан тип соединения, которое должно использоваться. Его конструкция должна быть такой, чтобы не допускать попадания шара диаметром 16 мм, приложенного с силой 5 Н.</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5.1.6.7 Контур сгорания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5.1.6.7.1 Потолочные радиационные газовые обогреватели с одной горелкой</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всех типов горелок (одноступенчатые, двухступенчатые, модулирующие), скорость рециркуляции можно регулировать с помощью соответствующих заслонок.</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Регулировка заслонок должна производиться таким образом, чтобы избежать неконтролируемого смещения.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5.1.6.7.2 Нагревательные трубчатые радиационные непрерывные системы с несколькими горелками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Поперечное сечение контура сгорания должно регулироваться с помощью одной или нескольких заслонок, чтобы можно было регулировать отдельные участки системы в установленных пределах всасывания в контуре сгорания, как указано в технических инструкциях для правильной работы системы.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Там, где установлена заслонка, она должен поставляться изготовителем и после регулировки должна иметь возможность блокировки и герметизации в нужном положении.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модулирующих систем радиационных непрерывных трубчатых нагревателей с несколькими горелками, поперечное сечение контура сгорания может регулироваться с помощью одной или нескольких модулирующих заслонок, что позволяет регулировать всю или отдельные секции системы в установленных пределах всасывания в контуре сгорания, как заявлено в технических инструкциях для правильной работы системы.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Там, где установлена модулирующая заслонка, она должен поставляться изготовителем и после регулировки должна обеспечивать фиксацию механических упоров в максимальном и минимальном положениях.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Когда заслонка находится в полностью закрытом положении, не менее 2 % площади поперечного сечения трубы должно быть открыто, чтобы обеспечить вентиляцию скопившегося газа.</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5.1.7 Газовые входные патрубки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Газовый патрубок должен быть спроектирован таким образом, чтобы не было недопустимого прохождения газа от входа воздуха в газовый тракт. Газовый патрубок должен быть доступным.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Зазор вокруг патрубка после снятия, если необходимо, должен быть достаточным для использования инструментов, необходимых для выполнения соединения. Все соединения должны быть выполнены без специальных инструментов.</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Должна быть предусмотрена возможность подключения прибора к газоснабжению с помощью жестких металлических средств:</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c) резьба в соответствии с EN ISO 228-1:2003. В этом случае конец газового входного патрубка должен иметь плоскую кольцевую поверхность шириной не менее 3 мм для размеров резьбы 1/2 и 3/8 и шириной не менее 2.5 мм для размера резьбы 1/4, чтобы обеспечить промежуточное положение. уплотнительной шайбы. Кроме того, когда конец входного патрубка газа имеет резьбу номинального размера 1/2, должна быть предусмотрена возможность введения калибра диаметром 12.3 мм на глубину не менее 4 мм;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d) резьба в соответствии с ISO 7-1;</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e) резьба в соответствии с EN 10226-1:2004 или EN 10226-2:2005;</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f) компрессионный фитинг, подходящий для медных труб в соответствии с EN 1057:2006+A1:2010;</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g) прямая трубка длиной не менее 30 мм с цилиндрическим концом, гладкая и чистая, для соединения с помощью компрессионного фитинга, как указано в 5.1.7 с;</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r w:rsidRPr="00401D46">
        <w:rPr>
          <w:rFonts w:ascii="Arial" w:eastAsiaTheme="minorEastAsia" w:hAnsi="Arial" w:cs="Arial"/>
          <w:color w:val="000000"/>
          <w:lang w:val="ru" w:eastAsia="en-US"/>
        </w:rPr>
        <w:t xml:space="preserve">h) фланец, соответствующий ISO 7005-1:2011, ISO 7005-2:1988 или ISO 7005-3:1988. </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C4464C" w:rsidRDefault="00310219" w:rsidP="00401D46">
      <w:pPr>
        <w:autoSpaceDE w:val="0"/>
        <w:autoSpaceDN w:val="0"/>
        <w:adjustRightInd w:val="0"/>
        <w:ind w:firstLine="720"/>
        <w:jc w:val="both"/>
        <w:rPr>
          <w:rFonts w:ascii="Arial" w:eastAsiaTheme="minorEastAsia" w:hAnsi="Arial" w:cs="Arial"/>
          <w:color w:val="000000"/>
          <w:sz w:val="20"/>
          <w:szCs w:val="20"/>
          <w:lang w:eastAsia="en-US"/>
        </w:rPr>
      </w:pPr>
      <w:r w:rsidRPr="00C4464C">
        <w:rPr>
          <w:rFonts w:ascii="Arial" w:eastAsiaTheme="minorEastAsia" w:hAnsi="Arial" w:cs="Arial"/>
          <w:color w:val="000000"/>
          <w:spacing w:val="20"/>
          <w:sz w:val="20"/>
          <w:szCs w:val="20"/>
          <w:lang w:val="ru" w:eastAsia="en-US"/>
        </w:rPr>
        <w:t>Примечание –</w:t>
      </w:r>
      <w:r w:rsidR="00401D46" w:rsidRPr="00C4464C">
        <w:rPr>
          <w:rFonts w:ascii="Arial" w:eastAsiaTheme="minorEastAsia" w:hAnsi="Arial" w:cs="Arial"/>
          <w:color w:val="000000"/>
          <w:sz w:val="20"/>
          <w:szCs w:val="20"/>
          <w:lang w:val="ru" w:eastAsia="en-US"/>
        </w:rPr>
        <w:t xml:space="preserve"> Условия входных патрубков, преобладающие в различных странах, приведены в А.2.</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Газовые входные патрубки должны быть надежно закреплены, чтобы подключение к источнику газа можно было выполнить, не нарушая каких-либо элементов управления или газопроводящих компонентов прибора.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Приборы должны быть снабжены соответствующими средствами поддержки или подвески, кроме трубы подачи газа.</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5.1.8 Рабочее состояние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На каждом блоке горелок должны быть предусмотрены средства, позволяющие наблюдать за пламенем запальной горелки во время ввода в </w:t>
      </w:r>
      <w:r w:rsidRPr="00401D46">
        <w:rPr>
          <w:rFonts w:ascii="Arial" w:eastAsiaTheme="minorEastAsia" w:hAnsi="Arial" w:cs="Arial"/>
          <w:color w:val="000000"/>
          <w:lang w:val="ru" w:eastAsia="en-US"/>
        </w:rPr>
        <w:lastRenderedPageBreak/>
        <w:t>эксплуатацию и обслуживания. Если средством наблюдения является смотровое окно, то при его размещении в зоне с высокой температурой, оно должно быть закрыто термостойким стеклом или эквивалентным материалом, а также герметизировано подходящим термостойким герметиком.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Пользователь должен всегда иметь возможность визуально определить, работает ли блок горелок или перешел ли он в состояние энергозависимого или энергонезависимого выключения питания, если: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используются зеркала или окна, их оптические свойства не должны ухудшаться по завершении всех испытаний, указанных в настоящем стандарте;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используются световые индикаторы, их назначение должно быть четко и постоянно обозначено на приборе или на табличке или этикетке, требуемой по 10.1.2. Схема сигнального освещения должна быть спроектирована и устроена таким образом, чтобы: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1) указывать на наличие контролируемого пламени, а в случае горелки с контролируемым розжигом - также указывать на работу основной горелки;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2) любой отказ, возникающий в цепи сигнального освещения, не должен ни влиять на работу какого-либо предохранительного устройства, ни препятствовать работе системы.</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5.1.9 Электрическая безопасность</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Электрическое оборудование прибора должно быть спроектировано и изготовлено таким образом, чтобы исключить опасности электрического происхождения, и должно соответствовать требованиям EN 60335-2-102:2016, которые охватывают такие опасности.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прибор или система оснащены электронными компонентами или электронными системами, обеспечивающими функцию безопасности, они должны соответствовать требованиям EN 298:2012.</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тип электрической защиты прибора указан на табличке с техническими данными, эта спецификация должна соответствовать EN 60529:1991.</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5.1.10 Эксплуатационная безопасность при колебаниях, прерываниях и восстановлении дополнительной энергии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Прерывание и последующее восстановление подачи электроэнергии в любой момент во время запуска или работы прибора или системы должно привести к продолжению безопасной работы, энергозависимому отключению, энергонезависимому отключению или защитному отключению с последующим автоматическим возвратом.</w:t>
      </w:r>
    </w:p>
    <w:p w:rsidR="00401D46" w:rsidRDefault="00401D46" w:rsidP="00401D46">
      <w:pPr>
        <w:autoSpaceDE w:val="0"/>
        <w:autoSpaceDN w:val="0"/>
        <w:adjustRightInd w:val="0"/>
        <w:ind w:firstLine="720"/>
        <w:jc w:val="both"/>
        <w:rPr>
          <w:rFonts w:ascii="Arial" w:eastAsiaTheme="minorEastAsia" w:hAnsi="Arial" w:cs="Arial"/>
          <w:color w:val="000000"/>
          <w:lang w:val="ru" w:eastAsia="en-US"/>
        </w:rPr>
      </w:pPr>
      <w:r w:rsidRPr="00401D46">
        <w:rPr>
          <w:rFonts w:ascii="Arial" w:eastAsiaTheme="minorEastAsia" w:hAnsi="Arial" w:cs="Arial"/>
          <w:color w:val="000000"/>
          <w:lang w:val="ru" w:eastAsia="en-US"/>
        </w:rPr>
        <w:t>Прерывание и последующее восстановление подачи электроэнергии не должны отменять какое-либо состояние «отключения», за исключением случаев, когда устройство или система предназначены для сброса посредством выключения и включения подачи электроэнергии на устройство или систему (например, энергозависимое отключение). Такая переустановка возможна только в том случае, если любое прерывание и последующее восстановление подачи электроэнергии не может привести к возникновению опасного состояния устройства или системы.</w:t>
      </w:r>
    </w:p>
    <w:p w:rsidR="00DF6330" w:rsidRPr="00401D46" w:rsidRDefault="00DF6330" w:rsidP="00401D46">
      <w:pPr>
        <w:autoSpaceDE w:val="0"/>
        <w:autoSpaceDN w:val="0"/>
        <w:adjustRightInd w:val="0"/>
        <w:ind w:firstLine="720"/>
        <w:jc w:val="both"/>
        <w:rPr>
          <w:rFonts w:ascii="Arial" w:eastAsiaTheme="minorEastAsia" w:hAnsi="Arial" w:cs="Arial"/>
          <w:color w:val="000000"/>
          <w:lang w:eastAsia="en-US"/>
        </w:rPr>
      </w:pPr>
    </w:p>
    <w:p w:rsidR="00401D46" w:rsidRPr="00DF6330" w:rsidRDefault="00DF6330" w:rsidP="00DF6330">
      <w:pPr>
        <w:autoSpaceDE w:val="0"/>
        <w:autoSpaceDN w:val="0"/>
        <w:adjustRightInd w:val="0"/>
        <w:ind w:firstLine="720"/>
        <w:jc w:val="both"/>
        <w:rPr>
          <w:rFonts w:ascii="Arial" w:eastAsiaTheme="minorEastAsia" w:hAnsi="Arial" w:cs="Arial"/>
          <w:color w:val="000000"/>
          <w:sz w:val="20"/>
          <w:szCs w:val="20"/>
          <w:lang w:val="ru" w:eastAsia="en-US"/>
        </w:rPr>
      </w:pPr>
      <w:r w:rsidRPr="00DF6330">
        <w:rPr>
          <w:rFonts w:ascii="Arial" w:eastAsiaTheme="minorEastAsia" w:hAnsi="Arial" w:cs="Arial"/>
          <w:color w:val="000000"/>
          <w:spacing w:val="20"/>
          <w:sz w:val="20"/>
          <w:szCs w:val="20"/>
          <w:lang w:val="ru" w:eastAsia="en-US"/>
        </w:rPr>
        <w:t>Примечание –</w:t>
      </w:r>
      <w:r w:rsidR="00401D46" w:rsidRPr="00DF6330">
        <w:rPr>
          <w:rFonts w:ascii="Arial" w:eastAsiaTheme="minorEastAsia" w:hAnsi="Arial" w:cs="Arial"/>
          <w:color w:val="000000"/>
          <w:sz w:val="20"/>
          <w:szCs w:val="20"/>
          <w:lang w:val="ru" w:eastAsia="en-US"/>
        </w:rPr>
        <w:t xml:space="preserve"> Требования, касающиеся непрерывной и безопасной работы прибора или системы в случае нормальных и ненормальных колебаний дополнительной энергии, указаны в 6.2.7.2 d. и 6.2.7.2 e.</w:t>
      </w:r>
    </w:p>
    <w:p w:rsidR="00DF6330" w:rsidRPr="00DF6330" w:rsidRDefault="00DF6330" w:rsidP="00DF6330">
      <w:pPr>
        <w:autoSpaceDE w:val="0"/>
        <w:autoSpaceDN w:val="0"/>
        <w:adjustRightInd w:val="0"/>
        <w:ind w:firstLine="720"/>
        <w:jc w:val="both"/>
        <w:rPr>
          <w:rFonts w:ascii="Arial" w:eastAsiaTheme="minorEastAsia" w:hAnsi="Arial" w:cs="Arial"/>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5.1.11 Двигатели и вентиляторы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Направление вращения двигателей и вентиляторов должно быть четко обозначено.</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Приводы ремней, если они используются, должны быть сконструированы или расположены таким образом, чтобы обеспечивать защиту оператора.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Должны быть предусмотрены средства, облегчающие регулировку натяжения ремня. Доступ к таким средствам возможен только с использованием общедоступных средств.</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Двигатели и вентиляторы должны быть установлены таким образом, чтобы свести к минимуму шум и вибрацию.</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Точки смазки, если они предусмотрены, должны быть легко доступны.</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5.2 Требования к регулирующим, контрольным и защитным устройствам</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5.2.1 Общие положения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Функционирование любого защитного устройства прибора не должно блокироваться работой какого-либо устройства управления.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Отказ защитного, контрольного или регулирующего устройства не должен приводить к опасной ситуации.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Любые части прибора или системы, которые не предназначены для изменения пользователем или установщиком, должны быть защищены соответствующим образом. Для этой цели можно использовать краску при условии, что она выдерживает температуру, которой она подвергается при нормальной работе системы.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Прибор не должен иметь каких-либо элементов управления, которыми должен управлять пользователь при нормальной работе системы.</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5.2.2 Регуляторы расхода газа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Регуляторы расхода газа должны использоваться для приборов, использующих несколько групп газа 1-го семейства, и опционально для приборов других групп газа.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Регулятор должен:</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быть опломбирован, если в процессе изготовления производится регулировка;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иметь возможность опломбирования, если регулировка выполняется как часть процедуры установки или обслуживания.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5.2.3 Устройства настройки тепловой мощности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Устройство настройки тепловой мощности на приборе не является обязательным.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приборов категории II</w:t>
      </w:r>
      <w:r w:rsidRPr="00401D46">
        <w:rPr>
          <w:rFonts w:ascii="Arial" w:eastAsiaTheme="minorEastAsia" w:hAnsi="Arial" w:cs="Arial"/>
          <w:color w:val="000000"/>
          <w:vertAlign w:val="subscript"/>
          <w:lang w:val="ru" w:eastAsia="en-US"/>
        </w:rPr>
        <w:t>1a2H</w:t>
      </w:r>
      <w:r w:rsidRPr="00401D46">
        <w:rPr>
          <w:rFonts w:ascii="Arial" w:eastAsiaTheme="minorEastAsia" w:hAnsi="Arial" w:cs="Arial"/>
          <w:color w:val="000000"/>
          <w:lang w:val="ru" w:eastAsia="en-US"/>
        </w:rPr>
        <w:t>, регулятор расхода газа и устройство настройки тепловой мощности могут быть одним и тем же. Однако, если регулятор расхода газа должен быть полностью или частично герметизирован, когда прибор питается газом второго семейства, регулятор расхода газа или его герметичная часть больше не должны использоваться в качестве устройства настройки тепловой мощности.</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5.2.4 Регулятор первичной аэрации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Регуляторы первичной аэрации должны быть предварительно отрегулированы и опломбированы в положениях, соответствующих газу, на который настроен прибор.</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 xml:space="preserve">5.2.5 Ручное управление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5.2.5.1 Применение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Ручные клапаны, кнопки или электрические выключатели, необходимые для нормальной работы и ввода в эксплуатацию прибора, должны поставляться вместе с прибором.</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5.2.5.2 Ручные клапаны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Ручные клапаны должны соответствовать требованиям EN 1106:2010.</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Ручной клапан должен быть поворотным на 90°, если только он не встроен в устройство контроля пламени.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Клапаны с ручным управлением должны быть сконструированы или расположены таким образом, чтобы предотвратить непреднамеренное </w:t>
      </w:r>
      <w:r w:rsidRPr="00401D46">
        <w:rPr>
          <w:rFonts w:ascii="Arial" w:eastAsiaTheme="minorEastAsia" w:hAnsi="Arial" w:cs="Arial"/>
          <w:color w:val="000000"/>
          <w:lang w:val="ru" w:eastAsia="en-US"/>
        </w:rPr>
        <w:lastRenderedPageBreak/>
        <w:t>срабатывание, но при этом должны быть просты в эксплуатации. Они должны быть сконструированы таким образом, чтобы во время работы, положения ОТКРЫТО и ЗАКРЫТО были легко различимы.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на входе в прибор предусмотрен ручной клапан, он должен работать при давлении, в 1.5 раза превышающем максимальное давление подачи, и должен быть легко доступен.</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Ручные клапаны, используемые исключительно для работы в режиме ОТКРЫТО/ЗАКРЫТО, должны быть снабжены принудительными упорами в положениях ОТКРЫТО и ЗАКРЫТО.</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5.2.6 Регулирование соотношения "воздух/газ" для нагревательной трубчатой радиационной непрерывной системе с несколькими горелками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Должны быть предусмотрены средства для обеспечения того, чтобы соотношение газа и воздуха для горения поддерживалось в диапазоне отрицательных давлений в камере сгорания, как указано в технических инструкциях.</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5.2.7 Регуляторы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Регуляторы должны соответствовать стандарту EN 88-1:2011+A1:2016.</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не установлен нулевой регулятор, для прибора, сжигающего газы первого или второго семейства, подача газа в горелку и любую запальную горелку должна контролироваться встроенным регулятором, установленным перед автоматическими запорными клапанами, если только он не встроен в многофункциональный регулятор.</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приборов, работающих на газах третьего семейства, установка регулятора не является обязательной.</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Конструкция и доступность регулятора должны быть такими, чтобы его можно было легко отрегулировать или вывести из эксплуатации для использования с другим газом, но должны быть приняты меры предосторожности, чтобы затруднить несанкционированное вмешательство в регулировку.</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Однако для приборов категорий I</w:t>
      </w:r>
      <w:r w:rsidRPr="00401D46">
        <w:rPr>
          <w:rFonts w:ascii="Arial" w:eastAsiaTheme="minorEastAsia" w:hAnsi="Arial" w:cs="Arial"/>
          <w:color w:val="000000"/>
          <w:vertAlign w:val="subscript"/>
          <w:lang w:val="ru" w:eastAsia="en-US"/>
        </w:rPr>
        <w:t>2E+</w:t>
      </w:r>
      <w:r w:rsidRPr="00401D46">
        <w:rPr>
          <w:rFonts w:ascii="Arial" w:eastAsiaTheme="minorEastAsia" w:hAnsi="Arial" w:cs="Arial"/>
          <w:color w:val="000000"/>
          <w:lang w:val="ru" w:eastAsia="en-US"/>
        </w:rPr>
        <w:t>, II</w:t>
      </w:r>
      <w:r w:rsidRPr="00401D46">
        <w:rPr>
          <w:rFonts w:ascii="Arial" w:eastAsiaTheme="minorEastAsia" w:hAnsi="Arial" w:cs="Arial"/>
          <w:color w:val="000000"/>
          <w:vertAlign w:val="subscript"/>
          <w:lang w:val="ru" w:eastAsia="en-US"/>
        </w:rPr>
        <w:t xml:space="preserve">2E+3+ </w:t>
      </w:r>
      <w:r w:rsidRPr="00401D46">
        <w:rPr>
          <w:rFonts w:ascii="Arial" w:eastAsiaTheme="minorEastAsia" w:hAnsi="Arial" w:cs="Arial"/>
          <w:color w:val="000000"/>
          <w:lang w:val="ru" w:eastAsia="en-US"/>
        </w:rPr>
        <w:t>и II</w:t>
      </w:r>
      <w:r w:rsidRPr="00401D46">
        <w:rPr>
          <w:rFonts w:ascii="Arial" w:eastAsiaTheme="minorEastAsia" w:hAnsi="Arial" w:cs="Arial"/>
          <w:color w:val="000000"/>
          <w:vertAlign w:val="subscript"/>
          <w:lang w:val="ru" w:eastAsia="en-US"/>
        </w:rPr>
        <w:t>2E+3P</w:t>
      </w:r>
      <w:r w:rsidRPr="00401D46">
        <w:rPr>
          <w:rFonts w:ascii="Arial" w:eastAsiaTheme="minorEastAsia" w:hAnsi="Arial" w:cs="Arial"/>
          <w:color w:val="000000"/>
          <w:lang w:val="ru" w:eastAsia="en-US"/>
        </w:rPr>
        <w:t>, газовый регулятор не должен работать в диапазоне двух нормальных давлений второй пары давления семейства, т. е. от 20 мбар до 25 мбар. Для приборов категорий II</w:t>
      </w:r>
      <w:r w:rsidRPr="00401D46">
        <w:rPr>
          <w:rFonts w:ascii="Arial" w:eastAsiaTheme="minorEastAsia" w:hAnsi="Arial" w:cs="Arial"/>
          <w:color w:val="000000"/>
          <w:vertAlign w:val="subscript"/>
          <w:lang w:val="ru" w:eastAsia="en-US"/>
        </w:rPr>
        <w:t xml:space="preserve">2E+3+ </w:t>
      </w:r>
      <w:r w:rsidRPr="00401D46">
        <w:rPr>
          <w:rFonts w:ascii="Arial" w:eastAsiaTheme="minorEastAsia" w:hAnsi="Arial" w:cs="Arial"/>
          <w:color w:val="000000"/>
          <w:lang w:val="ru" w:eastAsia="en-US"/>
        </w:rPr>
        <w:t>и II</w:t>
      </w:r>
      <w:r w:rsidRPr="00401D46">
        <w:rPr>
          <w:rFonts w:ascii="Arial" w:eastAsiaTheme="minorEastAsia" w:hAnsi="Arial" w:cs="Arial"/>
          <w:color w:val="000000"/>
          <w:vertAlign w:val="subscript"/>
          <w:lang w:val="ru" w:eastAsia="en-US"/>
        </w:rPr>
        <w:t>2E+3P</w:t>
      </w:r>
      <w:r w:rsidRPr="00401D46">
        <w:rPr>
          <w:rFonts w:ascii="Arial" w:eastAsiaTheme="minorEastAsia" w:hAnsi="Arial" w:cs="Arial"/>
          <w:color w:val="000000"/>
          <w:lang w:val="ru" w:eastAsia="en-US"/>
        </w:rPr>
        <w:t>, должна быть предусмотрена возможность частичного вывода регулятора из эксплуатации, когда они питаются газами второго семейства, так что регулятор не работает в диапазоне двух нормальных давлений пара давления второго семейства, т.е. от 20 мбар до 25 мбар.</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5.2.8 Многофункциональные элементы управления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Многофункциональные элементы управления должны соответствовать EN 126:2012.</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5.2.9 Автоматические запорные клапаны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Автоматические запорные клапаны должны соответствовать EN 161:2011+A3:2013.</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Подача газа на основную горелку должна осуществляться под контролем двух автоматических запорных клапанов, последовательно включенных в газовую магистраль; один из них относится к классу A или классу B, другой - к классу A, классу B, классу C или классу J. Если используется клапан класса J, необходимо использовать фильтр, не пропускающий 0,2 мм штифтовой калибр. Этот сетчатый фильтр должен быть установлен перед клапаном класса J.</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Подача пускового газа должна контролироваться одним автоматическим запорным клапаном класса А или класса В.</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Этот клапан пускового газа может быть расположен выше по потоку на линии подачи газа к основной горелке, если он относится к классу В, а подача пускового газа осуществляется непосредственно за этим клапаном. Если подача пускового газа регулируется одним автоматическим запорным клапаном, тепловая мощность в </w:t>
      </w:r>
      <w:r w:rsidRPr="00401D46">
        <w:rPr>
          <w:rFonts w:ascii="Arial" w:eastAsiaTheme="minorEastAsia" w:hAnsi="Arial" w:cs="Arial"/>
          <w:color w:val="000000"/>
          <w:lang w:val="ru" w:eastAsia="en-US"/>
        </w:rPr>
        <w:lastRenderedPageBreak/>
        <w:t>момент розжига не должна превышать 1 кВт или 5 % тепловой мощности основной горелки, в зависимости от того, что меньше.</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0E412E" w:rsidRDefault="000E412E" w:rsidP="00401D46">
      <w:pPr>
        <w:autoSpaceDE w:val="0"/>
        <w:autoSpaceDN w:val="0"/>
        <w:adjustRightInd w:val="0"/>
        <w:ind w:firstLine="720"/>
        <w:jc w:val="both"/>
        <w:rPr>
          <w:rFonts w:ascii="Arial" w:eastAsiaTheme="minorEastAsia" w:hAnsi="Arial" w:cs="Arial"/>
          <w:color w:val="000000"/>
          <w:sz w:val="20"/>
          <w:szCs w:val="20"/>
          <w:lang w:val="ru" w:eastAsia="en-US"/>
        </w:rPr>
      </w:pPr>
      <w:r w:rsidRPr="000E412E">
        <w:rPr>
          <w:rFonts w:ascii="Arial" w:eastAsiaTheme="minorEastAsia" w:hAnsi="Arial" w:cs="Arial"/>
          <w:color w:val="000000"/>
          <w:spacing w:val="20"/>
          <w:sz w:val="20"/>
          <w:szCs w:val="20"/>
          <w:lang w:val="ru" w:eastAsia="en-US"/>
        </w:rPr>
        <w:t>Примечание –</w:t>
      </w:r>
      <w:r w:rsidR="00401D46" w:rsidRPr="000E412E">
        <w:rPr>
          <w:rFonts w:ascii="Arial" w:eastAsiaTheme="minorEastAsia" w:hAnsi="Arial" w:cs="Arial"/>
          <w:color w:val="000000"/>
          <w:sz w:val="20"/>
          <w:szCs w:val="20"/>
          <w:lang w:val="ru" w:eastAsia="en-US"/>
        </w:rPr>
        <w:t xml:space="preserve"> Устройства, показанные на рисунке 4, даны в качестве примеров. Допустимо любое другое расположение, обеспечивающее, по крайней мере, эквивалентный уровень безопасности.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noProof/>
          <w:color w:val="000000"/>
        </w:rPr>
        <w:drawing>
          <wp:inline distT="0" distB="0" distL="0" distR="0" wp14:anchorId="5BD8B2EC" wp14:editId="2354E339">
            <wp:extent cx="2962275" cy="1866900"/>
            <wp:effectExtent l="0" t="0" r="952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962275" cy="1866900"/>
                    </a:xfrm>
                    <a:prstGeom prst="rect">
                      <a:avLst/>
                    </a:prstGeom>
                    <a:noFill/>
                    <a:ln>
                      <a:noFill/>
                    </a:ln>
                  </pic:spPr>
                </pic:pic>
              </a:graphicData>
            </a:graphic>
          </wp:inline>
        </w:drawing>
      </w:r>
    </w:p>
    <w:p w:rsidR="00401D46" w:rsidRPr="000E412E" w:rsidRDefault="00401D46" w:rsidP="00401D46">
      <w:pPr>
        <w:autoSpaceDE w:val="0"/>
        <w:autoSpaceDN w:val="0"/>
        <w:adjustRightInd w:val="0"/>
        <w:jc w:val="center"/>
        <w:rPr>
          <w:rFonts w:ascii="Arial" w:eastAsiaTheme="minorEastAsia" w:hAnsi="Arial" w:cs="Arial"/>
          <w:color w:val="000000"/>
          <w:lang w:eastAsia="en-US"/>
        </w:rPr>
      </w:pPr>
      <w:r w:rsidRPr="000E412E">
        <w:rPr>
          <w:rFonts w:ascii="Arial" w:eastAsiaTheme="minorEastAsia" w:hAnsi="Arial" w:cs="Arial"/>
          <w:color w:val="000000"/>
          <w:lang w:val="ru" w:eastAsia="en-US"/>
        </w:rPr>
        <w:t>а) Прибор с запальной горелкой тепловой мощности не более 1 кВт или 5 % тепловой мощности основной горелки</w:t>
      </w: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noProof/>
          <w:color w:val="000000"/>
        </w:rPr>
        <w:drawing>
          <wp:inline distT="0" distB="0" distL="0" distR="0" wp14:anchorId="0A9DD33C" wp14:editId="63BD49E2">
            <wp:extent cx="2657475" cy="390525"/>
            <wp:effectExtent l="0" t="0" r="9525" b="952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657475" cy="390525"/>
                    </a:xfrm>
                    <a:prstGeom prst="rect">
                      <a:avLst/>
                    </a:prstGeom>
                    <a:noFill/>
                    <a:ln>
                      <a:noFill/>
                    </a:ln>
                  </pic:spPr>
                </pic:pic>
              </a:graphicData>
            </a:graphic>
          </wp:inline>
        </w:drawing>
      </w:r>
    </w:p>
    <w:p w:rsidR="00401D46" w:rsidRPr="00401D46" w:rsidRDefault="00401D46" w:rsidP="00401D46">
      <w:pPr>
        <w:autoSpaceDE w:val="0"/>
        <w:autoSpaceDN w:val="0"/>
        <w:adjustRightInd w:val="0"/>
        <w:jc w:val="both"/>
        <w:rPr>
          <w:rFonts w:ascii="Arial" w:eastAsiaTheme="minorEastAsia" w:hAnsi="Arial" w:cs="Arial"/>
          <w:b/>
          <w:bCs/>
          <w:color w:val="000000"/>
          <w:lang w:val="ru" w:eastAsia="en-US"/>
        </w:rPr>
      </w:pPr>
    </w:p>
    <w:p w:rsidR="00401D46" w:rsidRPr="000E412E" w:rsidRDefault="00401D46" w:rsidP="00401D46">
      <w:pPr>
        <w:autoSpaceDE w:val="0"/>
        <w:autoSpaceDN w:val="0"/>
        <w:adjustRightInd w:val="0"/>
        <w:jc w:val="center"/>
        <w:rPr>
          <w:rFonts w:ascii="Arial" w:eastAsiaTheme="minorEastAsia" w:hAnsi="Arial" w:cs="Arial"/>
          <w:color w:val="000000"/>
          <w:lang w:eastAsia="en-US"/>
        </w:rPr>
      </w:pPr>
      <w:r w:rsidRPr="000E412E">
        <w:rPr>
          <w:rFonts w:ascii="Arial" w:eastAsiaTheme="minorEastAsia" w:hAnsi="Arial" w:cs="Arial"/>
          <w:color w:val="000000"/>
          <w:lang w:val="ru" w:eastAsia="en-US"/>
        </w:rPr>
        <w:t>b) Прибор с непосредственным розжигом основной горелки</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p>
    <w:p w:rsidR="00401D46" w:rsidRPr="000E412E" w:rsidRDefault="00401D46" w:rsidP="00401D46">
      <w:pPr>
        <w:autoSpaceDE w:val="0"/>
        <w:autoSpaceDN w:val="0"/>
        <w:adjustRightInd w:val="0"/>
        <w:ind w:firstLine="720"/>
        <w:jc w:val="both"/>
        <w:rPr>
          <w:rFonts w:ascii="Arial" w:eastAsiaTheme="minorEastAsia" w:hAnsi="Arial" w:cs="Arial"/>
          <w:b/>
          <w:bCs/>
          <w:color w:val="000000"/>
          <w:sz w:val="20"/>
          <w:szCs w:val="20"/>
          <w:lang w:eastAsia="en-US"/>
        </w:rPr>
      </w:pPr>
      <w:r w:rsidRPr="000E412E">
        <w:rPr>
          <w:rFonts w:ascii="Arial" w:eastAsiaTheme="minorEastAsia" w:hAnsi="Arial" w:cs="Arial"/>
          <w:b/>
          <w:bCs/>
          <w:color w:val="000000"/>
          <w:sz w:val="20"/>
          <w:szCs w:val="20"/>
          <w:lang w:val="ru" w:eastAsia="en-US"/>
        </w:rPr>
        <w:t>Условные обозначения</w:t>
      </w:r>
    </w:p>
    <w:p w:rsidR="00401D46" w:rsidRPr="000E412E"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0E412E">
        <w:rPr>
          <w:rFonts w:ascii="Arial" w:eastAsiaTheme="minorEastAsia" w:hAnsi="Arial" w:cs="Arial"/>
          <w:color w:val="000000"/>
          <w:sz w:val="20"/>
          <w:szCs w:val="20"/>
          <w:lang w:val="ru" w:eastAsia="en-US"/>
        </w:rPr>
        <w:t>BA Запальная горелка</w:t>
      </w:r>
    </w:p>
    <w:p w:rsidR="00401D46" w:rsidRPr="000E412E"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0E412E">
        <w:rPr>
          <w:rFonts w:ascii="Arial" w:eastAsiaTheme="minorEastAsia" w:hAnsi="Arial" w:cs="Arial"/>
          <w:color w:val="000000"/>
          <w:sz w:val="20"/>
          <w:szCs w:val="20"/>
          <w:lang w:val="ru" w:eastAsia="en-US"/>
        </w:rPr>
        <w:t>ВР Основная горелка</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p>
    <w:p w:rsidR="00401D46" w:rsidRPr="000E412E" w:rsidRDefault="00401D46" w:rsidP="00401D46">
      <w:pPr>
        <w:autoSpaceDE w:val="0"/>
        <w:autoSpaceDN w:val="0"/>
        <w:adjustRightInd w:val="0"/>
        <w:jc w:val="center"/>
        <w:rPr>
          <w:rFonts w:ascii="Arial" w:eastAsiaTheme="minorEastAsia" w:hAnsi="Arial" w:cs="Arial"/>
          <w:color w:val="000000"/>
          <w:lang w:eastAsia="en-US"/>
        </w:rPr>
      </w:pPr>
      <w:r w:rsidRPr="000E412E">
        <w:rPr>
          <w:rFonts w:ascii="Arial" w:eastAsiaTheme="minorEastAsia" w:hAnsi="Arial" w:cs="Arial"/>
          <w:color w:val="000000"/>
          <w:lang w:val="ru" w:eastAsia="en-US"/>
        </w:rPr>
        <w:t>Рисунок 4</w:t>
      </w:r>
      <w:r w:rsidR="000E412E" w:rsidRPr="000E412E">
        <w:rPr>
          <w:rFonts w:ascii="Arial" w:eastAsiaTheme="minorEastAsia" w:hAnsi="Arial" w:cs="Arial"/>
          <w:color w:val="000000"/>
          <w:lang w:eastAsia="en-US"/>
        </w:rPr>
        <w:t xml:space="preserve"> – </w:t>
      </w:r>
      <w:r w:rsidRPr="000E412E">
        <w:rPr>
          <w:rFonts w:ascii="Arial" w:eastAsiaTheme="minorEastAsia" w:hAnsi="Arial" w:cs="Arial"/>
          <w:color w:val="000000"/>
          <w:lang w:val="ru" w:eastAsia="en-US"/>
        </w:rPr>
        <w:t>Конфигурация автоматического запорного клапана</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5.2.10 Газовые фильтры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На входе любой горелки должен быть установлен сетчатый фильтр с автоматическим запорным клапаном (-ми) для предотвращения попадания посторонних предметов.</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0B7E68" w:rsidRDefault="000B7E68" w:rsidP="00401D46">
      <w:pPr>
        <w:autoSpaceDE w:val="0"/>
        <w:autoSpaceDN w:val="0"/>
        <w:adjustRightInd w:val="0"/>
        <w:ind w:firstLine="720"/>
        <w:jc w:val="both"/>
        <w:rPr>
          <w:rFonts w:ascii="Arial" w:eastAsiaTheme="minorEastAsia" w:hAnsi="Arial" w:cs="Arial"/>
          <w:color w:val="000000"/>
          <w:sz w:val="20"/>
          <w:szCs w:val="20"/>
          <w:lang w:eastAsia="en-US"/>
        </w:rPr>
      </w:pPr>
      <w:r w:rsidRPr="000B7E68">
        <w:rPr>
          <w:rFonts w:ascii="Arial" w:eastAsiaTheme="minorEastAsia" w:hAnsi="Arial" w:cs="Arial"/>
          <w:color w:val="000000"/>
          <w:spacing w:val="20"/>
          <w:sz w:val="20"/>
          <w:szCs w:val="20"/>
          <w:lang w:val="ru" w:eastAsia="en-US"/>
        </w:rPr>
        <w:t>Примечание –</w:t>
      </w:r>
      <w:r w:rsidR="00401D46" w:rsidRPr="000B7E68">
        <w:rPr>
          <w:rFonts w:ascii="Arial" w:eastAsiaTheme="minorEastAsia" w:hAnsi="Arial" w:cs="Arial"/>
          <w:color w:val="000000"/>
          <w:sz w:val="20"/>
          <w:szCs w:val="20"/>
          <w:lang w:val="ru" w:eastAsia="en-US"/>
        </w:rPr>
        <w:t xml:space="preserve"> Сетчатый фильтр может быть встроен в автоматический запорный клапан выше по потоку.</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Максимальный размер отверстия сетчатого фильтра не должен превышать 1.5 мм, а сетка не должна пропускать через себя штифтовой калибр размером 1 мм.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газовых трактах, включающих более одного автоматического запорного клапана, необходимо установить только один сетчатый фильтр при условии, что он обеспечивает достаточную защиту всех клапанов.</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клапанов со сдвигающим действием (самоочистка) и для клапанов размером 1/2 (или DN 15) и меньше, сетчатый фильтр можно не устанавливать.</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перед автоматическим запорным клапаном (-ми) установлен регулятор, перед регулятором может быть установлен сетчатый фильтр.</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5.2.11 Термостаты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Встроенные механические термостаты должны соответствовать EN 257:2010.</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5.2.12 Устройства контроля воздуха</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5.2.12.1 Общие положения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 xml:space="preserve">Прибор должен иметь устройства для контроля воздуха. Устройства с системами контроля соотношения </w:t>
      </w:r>
      <w:r w:rsidR="00385C93">
        <w:rPr>
          <w:rFonts w:ascii="Arial" w:eastAsiaTheme="minorEastAsia" w:hAnsi="Arial" w:cs="Arial"/>
          <w:color w:val="000000"/>
          <w:lang w:val="ru" w:eastAsia="en-US"/>
        </w:rPr>
        <w:t>«</w:t>
      </w:r>
      <w:r w:rsidRPr="00401D46">
        <w:rPr>
          <w:rFonts w:ascii="Arial" w:eastAsiaTheme="minorEastAsia" w:hAnsi="Arial" w:cs="Arial"/>
          <w:color w:val="000000"/>
          <w:lang w:val="ru" w:eastAsia="en-US"/>
        </w:rPr>
        <w:t>воздух/газ</w:t>
      </w:r>
      <w:r w:rsidR="00385C93">
        <w:rPr>
          <w:rFonts w:ascii="Arial" w:eastAsiaTheme="minorEastAsia" w:hAnsi="Arial" w:cs="Arial"/>
          <w:color w:val="000000"/>
          <w:lang w:val="ru" w:eastAsia="en-US"/>
        </w:rPr>
        <w:t>»</w:t>
      </w:r>
      <w:r w:rsidRPr="00401D46">
        <w:rPr>
          <w:rFonts w:ascii="Arial" w:eastAsiaTheme="minorEastAsia" w:hAnsi="Arial" w:cs="Arial"/>
          <w:color w:val="000000"/>
          <w:lang w:val="ru" w:eastAsia="en-US"/>
        </w:rPr>
        <w:t xml:space="preserve"> могут использовать другие средства предотвращения нехватки воздуха для горения.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5.2.12.2 Блоки горелок</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Каждая горелка должна быть снабжена подходящим устройством для обеспечения достаточного потока воздуха во время предварительной продувки, розжига и работы прибора (см. 6.2.6.2 е и 6.2.6.3).</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Датчик должен быть расположен на каждой горелке и не должен зависеть от измерения статического давления. Устройство контроля воздуха должно измерять перепад давления.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Устройство контроля герметичности должно быть проверено в состоянии отсутствия потока воздуха перед запуском системы. Отсутствие подтверждения того, что устройство находится в состоянии отсутствия воздушного потока, не позволит запустить систему.</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Прекращение подачи воздуха в любой момент во время предварительной продувки, розжига и работы горелки, должно вызывать энергонезависимое отключение, энергозависимое отключение или защитное отключение таким образом, чтобы повторный пуск мог происходить только после автоматического возврата (см. 5.2.12.3).</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Косвенные методы контроля воздуха не допускаются.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5.2.12.3 Общий воздуховод</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нагревательных трубчатых радиационных непрерывных систем с несколькими горелками, общий воздуховод или каждая ответвляемая труба должны быть оснащены подходящим устройством для обеспечения достаточного потока воздуха во время предварительной продувки, розжига и работы системы (см. 6.2.6.2 e. и 6.2.7)</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Датчик должен быть расположен в определенной точке общего воздуховода или на входе каждого ответвления и не должен зависеть от измерения статического давления.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Устройство контроля воздуха должно измерять перепад давления.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Устройство контроля воздуха должно быть проверено в состоянии отсутствия потока воздуха перед запуском системы. Отсутствие подтверждения того, что устройство находится в состоянии отсутствия воздушного потока, не позволит запустить систему.</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устройство контроля воздуха установлено в общем канале, отсутствие потока воздуха в любой момент во время предварительной продувки, розжига и работы горелки должно вызывать энергонезависимое отключение системы.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на входе в каждое ответвление трубы установлено устройство контроля воздуха, сбой потока воздуха в любой момент во время предварительной продувки, розжига и работы горелки должен вызвать энергонезависимое отключение ответвления трубы/труб.</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Косвенные методы контроля воздуха не допускаются.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5.2.13 Автоматическое управление системой</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5.2.13.1 Последовательность работы системы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нагревательных трубчатых радиационных непрерывных систем с несколькими горелками, для включения системы должна произойти следующая последовательность событий:</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Этап 0: полное отключение системы;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Этап 1:</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1) запрос на тепло;</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2) все выключатели контроля воздуха проверены в состоянии отсутствия потока воздуха;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3) вентилятор общего канала включен;</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4) проверка достаточного расхода воздуха в общем воздуховоде.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с) Этап 2:</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1) по сигналу включения блока горелок проверить, что переключатель контроля воздуха на горелке находится в положении «недостаточно воздуха»;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2) предварительно продуйте и убедитесь, что через отвод трубы проходит достаточный поток воздуха;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3) розжиг;</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4) рабочее состояние.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После подачи сигнала об отключении блока горелок в процессе нормальной эксплуатации, блок горелок должен</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вернуться в состояние готовности между событиями 5.2.13.2 b4) и c1) выше или в состояние «0», в зависимости от ситуации.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нагревательных трубчатых радиационных непрерывных систем с несколькими горелками, системы автоматического управления горелками должны быть спроектированы таким образом, чтобы все блоки горелок работали одновременно или последовательно в соответствии с инструкциями по эксплуатации. Системы автоматического управления горелкой должны быть спроектированы таким образом, чтобы все блоки горелок работали одновременно. Допускается зональный контроль при наличии в системе не менее двух радиационных отводов. Зона может содержать несколько радиационных отводов, а радиационный отвод может содержать одну или несколько горелок. Однако отдельные горелки в пределах одного радиационного отвода не могут управляться по зонам.</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5.2.13.2 Автоматическая система управления горелкой</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5.2.13.2.1 Общие положения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Каждая горелка должна быть оснащена автоматической системой управления горелкой в соответствии с EN 298:2012.</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5.2.13.2.2 Устройства с ручным управлением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Работа устройств с ручным управлением, например, кнопок и переключателей, неправильная или в неверной последовательности, не должна неблагоприятно влиять на безопасность автоматической системы управления горелкой.</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Систему устанавливают, как описано в 6.1.6, и подают соответствующий эталонный газ (см. таблицу 3) при номинальной тепловой мощности в соответствии с 6.1.3.2.3. Пусковое устройство приводится в действие вручную 10 раз каждые 5 с. Быстрое (включение и выключение) срабатывание пускового выключателя не должно создавать опасных условий.</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5.2.13.2.3 Предварительная продувка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Непосредственно перед любой попыткой розжига или открытием автоматических запорных клапанов, система необходимо продуть. Период продувки должен быть достаточным для продувки не менее одного объема системы, в течение как минимум 20 с. Период продувки должен быть указан в технических инструкциях, и этот период должен быть проверен при следующих условиях испытаний.</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Горелка зажигается в соответствии с техническими инструкциями, измеряется время между сигналом полного расхода воздуха для горения и моментом подачи питания на систему розжига.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Для нагревательных трубчатых радиационных непрерывных систем с несколькими горелками предварительная продувка не требуется после отключения отвода трубы в результате зонального управления, если вентилятор не отключается </w:t>
      </w:r>
      <w:r w:rsidRPr="00401D46">
        <w:rPr>
          <w:rFonts w:ascii="Arial" w:eastAsiaTheme="minorEastAsia" w:hAnsi="Arial" w:cs="Arial"/>
          <w:color w:val="000000"/>
          <w:lang w:val="ru" w:eastAsia="en-US"/>
        </w:rPr>
        <w:lastRenderedPageBreak/>
        <w:t>между остановом и повторным запуском отвода, и если другой отвод все еще работает в это время.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5.2.13.2.4 Детектор пламени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На каждой горелке система обнаружения пламени должна включать средства, предотвращающие подачу питания на любой газовый клапан и устройство розжига, если в период запуска присутствует пламя или условия, имитирующие пламя.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 исчезновении пламени в рабочем состоянии, датчик пламени должен вызвать одно из следующих событий:</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а) энергозависимое отключение;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b) энергонезависимое отключение;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c) одно из следующего, при условии, что такие попытки не могут привести к опасному состоянию:</w:t>
      </w:r>
    </w:p>
    <w:p w:rsidR="00401D46" w:rsidRPr="00401D46" w:rsidRDefault="00401D46" w:rsidP="00933881">
      <w:pPr>
        <w:autoSpaceDE w:val="0"/>
        <w:autoSpaceDN w:val="0"/>
        <w:adjustRightInd w:val="0"/>
        <w:ind w:firstLine="993"/>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1) защитное отключение с последующим автоматическим возвратом; </w:t>
      </w:r>
    </w:p>
    <w:p w:rsidR="00401D46" w:rsidRPr="00401D46" w:rsidRDefault="00401D46" w:rsidP="00933881">
      <w:pPr>
        <w:autoSpaceDE w:val="0"/>
        <w:autoSpaceDN w:val="0"/>
        <w:adjustRightInd w:val="0"/>
        <w:ind w:firstLine="993"/>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2) Восстановление искры.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 работающем блоке горелок, подача газа на основную горелку отключена. Измеряют время между моментом гашения основной горелки и подачей сигнала на закрытие клапана. Это время, в течение которого система обнаружения пламени отключает автоматические запорные клапаны горелки при исчезновении пламени, не должно превышать 2 с.</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Несмотря на это требование, если используется система восстановления искры, это время может быть увеличено для попытки повторного розжига, но не должно превышать первое безопасное время.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5.2.13.2.5 Установление пламени стартового газа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Пламя пускового газа должно устанавливаться либо на основной горелке, либо на отдельной запальной горелке.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Безопасное время установления пламени пусковых газов должно быть указано в технических инструкциях.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Искра зажигания (или другое средство воспламенения) не должна быть под напряжением до завершения периода предварительной продувки и должна быть обесточена в или до окончания времени первого защитного отключения.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На автоматический запорный клапан (-ны) пускового газа не должно подаваться напряжение до подачи напряжения на запальную искру (или другое средство воспламенения).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пламя пускового газа не обнаружено к концу времени первого защитного отключения, происходит энергозависимое или энергонезависимое отключение.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На автоматические запорные клапаны основного газа не должно подаваться питание для подачи основного потока газа в горелку до тех пор, пока не будет обнаружено пламя пускового газа.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Автоматический запорный клапан выше по потоку в основном источнике газа может быть открыт для обеспечения потока пускового газа, если подача пускового газа осуществляется после первого автоматического запорного клапана основного газа.</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5.2.13.2.6 Прямое зажигание основного пламени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Безопасное время установления пламени основной горелки должно быть указано в технических инструкциях.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Запальная искра (или другое средство воспламенения) не должна быть под напряжением до завершения периода предварительной продувки и должна быть обесточена в или до окончания времени защитного отключения.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используется запальное устройство с горячей поверхностью, запальное устройство должно быть запитано таким образом, чтобы источник воспламенения был способен воспламенить поступающий газ до того, как откроются газовые клапаны.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Главные газовые клапаны не должны подавать напряжение до подачи напряжения на запальную искру (или другие средства воспламенения). Если пламя основного газа не обнаруживается к концу периода розжига основного пламени, происходит энергозависимое или энергозависимое отключение.</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5.2.13.2.7 Защитное и контролируемое отключение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Устройство обнаружения пламени и устройство контроля воздуха должны обеспечивать закрытие всех автоматических запорных клапанов в соответствующей горелке. При отключении, вентилятор не должен обесточиваться до срабатывания автоматических запорных клапанов. Последующая продувка необязательна.</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5.2.13.2.8 Возможность дистанционного управления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прибором можно управлять дистанционно с помощью термостатов или таймера, электрическое подключение этих элементов управления должно быть возможным без нарушения какого-либо внутреннего соединения в системе.</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 xml:space="preserve">5.2.13.3 Регуляторы соотношения </w:t>
      </w:r>
      <w:r w:rsidR="00114A4C">
        <w:rPr>
          <w:rFonts w:ascii="Arial" w:eastAsiaTheme="minorEastAsia" w:hAnsi="Arial" w:cs="Arial"/>
          <w:b/>
          <w:bCs/>
          <w:color w:val="000000"/>
          <w:lang w:val="ru" w:eastAsia="en-US"/>
        </w:rPr>
        <w:t>«</w:t>
      </w:r>
      <w:r w:rsidRPr="00401D46">
        <w:rPr>
          <w:rFonts w:ascii="Arial" w:eastAsiaTheme="minorEastAsia" w:hAnsi="Arial" w:cs="Arial"/>
          <w:b/>
          <w:bCs/>
          <w:color w:val="000000"/>
          <w:lang w:val="ru" w:eastAsia="en-US"/>
        </w:rPr>
        <w:t>воздух/газ</w:t>
      </w:r>
      <w:r w:rsidR="00114A4C">
        <w:rPr>
          <w:rFonts w:ascii="Arial" w:eastAsiaTheme="minorEastAsia" w:hAnsi="Arial" w:cs="Arial"/>
          <w:b/>
          <w:bCs/>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Регуляторы соотношения </w:t>
      </w:r>
      <w:r w:rsidR="00F11D62">
        <w:rPr>
          <w:rFonts w:ascii="Arial" w:eastAsiaTheme="minorEastAsia" w:hAnsi="Arial" w:cs="Arial"/>
          <w:color w:val="000000"/>
          <w:lang w:val="ru" w:eastAsia="en-US"/>
        </w:rPr>
        <w:t>«</w:t>
      </w:r>
      <w:r w:rsidRPr="00401D46">
        <w:rPr>
          <w:rFonts w:ascii="Arial" w:eastAsiaTheme="minorEastAsia" w:hAnsi="Arial" w:cs="Arial"/>
          <w:color w:val="000000"/>
          <w:lang w:val="ru" w:eastAsia="en-US"/>
        </w:rPr>
        <w:t>воздух/газ</w:t>
      </w:r>
      <w:r w:rsidR="00F11D62">
        <w:rPr>
          <w:rFonts w:ascii="Arial" w:eastAsiaTheme="minorEastAsia" w:hAnsi="Arial" w:cs="Arial"/>
          <w:color w:val="000000"/>
          <w:lang w:val="ru" w:eastAsia="en-US"/>
        </w:rPr>
        <w:t>»</w:t>
      </w:r>
      <w:r w:rsidRPr="00401D46">
        <w:rPr>
          <w:rFonts w:ascii="Arial" w:eastAsiaTheme="minorEastAsia" w:hAnsi="Arial" w:cs="Arial"/>
          <w:color w:val="000000"/>
          <w:lang w:val="ru" w:eastAsia="en-US"/>
        </w:rPr>
        <w:t xml:space="preserve"> должны быть спроектированы и изготовлены таким образом, чтобы разумно предсказуемый ущерб не приводил к изменениям, способным повлиять на безопасность.</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Если используется пневматический регулятор соотношения </w:t>
      </w:r>
      <w:r w:rsidR="00F11D62">
        <w:rPr>
          <w:rFonts w:ascii="Arial" w:eastAsiaTheme="minorEastAsia" w:hAnsi="Arial" w:cs="Arial"/>
          <w:color w:val="000000"/>
          <w:lang w:val="ru" w:eastAsia="en-US"/>
        </w:rPr>
        <w:t>«</w:t>
      </w:r>
      <w:r w:rsidRPr="00401D46">
        <w:rPr>
          <w:rFonts w:ascii="Arial" w:eastAsiaTheme="minorEastAsia" w:hAnsi="Arial" w:cs="Arial"/>
          <w:color w:val="000000"/>
          <w:lang w:val="ru" w:eastAsia="en-US"/>
        </w:rPr>
        <w:t>воздух/газ</w:t>
      </w:r>
      <w:r w:rsidR="00F11D62">
        <w:rPr>
          <w:rFonts w:ascii="Arial" w:eastAsiaTheme="minorEastAsia" w:hAnsi="Arial" w:cs="Arial"/>
          <w:color w:val="000000"/>
          <w:lang w:val="ru" w:eastAsia="en-US"/>
        </w:rPr>
        <w:t>»</w:t>
      </w:r>
      <w:r w:rsidRPr="00401D46">
        <w:rPr>
          <w:rFonts w:ascii="Arial" w:eastAsiaTheme="minorEastAsia" w:hAnsi="Arial" w:cs="Arial"/>
          <w:color w:val="000000"/>
          <w:lang w:val="ru" w:eastAsia="en-US"/>
        </w:rPr>
        <w:t>, он должен соответствовать требованиям EN 88-1:2011+A1:2016.</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Если используется электронный регулятор соотношения </w:t>
      </w:r>
      <w:r w:rsidR="00F11D62">
        <w:rPr>
          <w:rFonts w:ascii="Arial" w:eastAsiaTheme="minorEastAsia" w:hAnsi="Arial" w:cs="Arial"/>
          <w:color w:val="000000"/>
          <w:lang w:val="ru" w:eastAsia="en-US"/>
        </w:rPr>
        <w:t>«</w:t>
      </w:r>
      <w:r w:rsidRPr="00401D46">
        <w:rPr>
          <w:rFonts w:ascii="Arial" w:eastAsiaTheme="minorEastAsia" w:hAnsi="Arial" w:cs="Arial"/>
          <w:color w:val="000000"/>
          <w:lang w:val="ru" w:eastAsia="en-US"/>
        </w:rPr>
        <w:t>воздух/газ</w:t>
      </w:r>
      <w:r w:rsidR="00F11D62">
        <w:rPr>
          <w:rFonts w:ascii="Arial" w:eastAsiaTheme="minorEastAsia" w:hAnsi="Arial" w:cs="Arial"/>
          <w:color w:val="000000"/>
          <w:lang w:val="ru" w:eastAsia="en-US"/>
        </w:rPr>
        <w:t>»</w:t>
      </w:r>
      <w:r w:rsidRPr="00401D46">
        <w:rPr>
          <w:rFonts w:ascii="Arial" w:eastAsiaTheme="minorEastAsia" w:hAnsi="Arial" w:cs="Arial"/>
          <w:color w:val="000000"/>
          <w:lang w:val="ru" w:eastAsia="en-US"/>
        </w:rPr>
        <w:t>, он должен соответствовать соответствующим требованиям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EN 12067-2:2004.</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Контрольные трубки должны быть изготовлены из металла с подходящими механическими соединениями или других материалов с по крайней мере эквивалентными свойствами, и в этом случае они считаются невосприимчивыми к поломке, случайному отсоединению и утечке после прохождения проверки на целостность. Если это требование выполнено, они не подлежат специальным испытаниям.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Контрольные трубки для воздуха и продуктов сгорания должны иметь площадь поперечного сечения не менее 12 мм</w:t>
      </w:r>
      <w:r w:rsidRPr="00401D46">
        <w:rPr>
          <w:rFonts w:ascii="Arial" w:eastAsiaTheme="minorEastAsia" w:hAnsi="Arial" w:cs="Arial"/>
          <w:color w:val="000000"/>
          <w:vertAlign w:val="superscript"/>
          <w:lang w:val="ru" w:eastAsia="en-US"/>
        </w:rPr>
        <w:t>2</w:t>
      </w:r>
      <w:r w:rsidRPr="00401D46">
        <w:rPr>
          <w:rFonts w:ascii="Arial" w:eastAsiaTheme="minorEastAsia" w:hAnsi="Arial" w:cs="Arial"/>
          <w:color w:val="000000"/>
          <w:lang w:val="ru" w:eastAsia="en-US"/>
        </w:rPr>
        <w:t xml:space="preserve"> и минимальный внутренний размер 1 мм. При наличии показаний и принятии мер предосторожности во избежание образования конденсата в контрольных трубках, минимальная площадь поперечного сечения воздухораспределительных трубок может составлять 5мм</w:t>
      </w:r>
      <w:r w:rsidRPr="00401D46">
        <w:rPr>
          <w:rFonts w:ascii="Arial" w:eastAsiaTheme="minorEastAsia" w:hAnsi="Arial" w:cs="Arial"/>
          <w:color w:val="000000"/>
          <w:vertAlign w:val="superscript"/>
          <w:lang w:val="ru" w:eastAsia="en-US"/>
        </w:rPr>
        <w:t>2</w:t>
      </w:r>
      <w:r w:rsidRPr="00401D46">
        <w:rPr>
          <w:rFonts w:ascii="Arial" w:eastAsiaTheme="minorEastAsia" w:hAnsi="Arial" w:cs="Arial"/>
          <w:color w:val="000000"/>
          <w:lang w:val="ru" w:eastAsia="en-US"/>
        </w:rPr>
        <w:t>. Все контрольные трубки должны быть расположены и закреплены таким образом, чтобы избежать любого застоя конденсата, а также, чтобы не возникало образования складок, утечек или поломок. Если используется более одной контрольной трубки, соответствующее положение соединения для каждой из них должно быть очевидным.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Контроль соотношения </w:t>
      </w:r>
      <w:r w:rsidR="00F11D62">
        <w:rPr>
          <w:rFonts w:ascii="Arial" w:eastAsiaTheme="minorEastAsia" w:hAnsi="Arial" w:cs="Arial"/>
          <w:color w:val="000000"/>
          <w:lang w:val="ru" w:eastAsia="en-US"/>
        </w:rPr>
        <w:t>«</w:t>
      </w:r>
      <w:r w:rsidRPr="00401D46">
        <w:rPr>
          <w:rFonts w:ascii="Arial" w:eastAsiaTheme="minorEastAsia" w:hAnsi="Arial" w:cs="Arial"/>
          <w:color w:val="000000"/>
          <w:lang w:val="ru" w:eastAsia="en-US"/>
        </w:rPr>
        <w:t>воздух/газ</w:t>
      </w:r>
      <w:r w:rsidR="00F11D62">
        <w:rPr>
          <w:rFonts w:ascii="Arial" w:eastAsiaTheme="minorEastAsia" w:hAnsi="Arial" w:cs="Arial"/>
          <w:color w:val="000000"/>
          <w:lang w:val="ru" w:eastAsia="en-US"/>
        </w:rPr>
        <w:t>»</w:t>
      </w:r>
      <w:r w:rsidRPr="00401D46">
        <w:rPr>
          <w:rFonts w:ascii="Arial" w:eastAsiaTheme="minorEastAsia" w:hAnsi="Arial" w:cs="Arial"/>
          <w:color w:val="000000"/>
          <w:lang w:val="ru" w:eastAsia="en-US"/>
        </w:rPr>
        <w:t xml:space="preserve"> должен быть отрегулирован на производственной площадке, и должны быть приняты соответствующие меры для предотвращения других регулировок. Если допускаются корректировки в полевых условиях, инструкции должны быть даны в руководстве по установке (см. 10.2.2). В частности, должны быть сделаны четкие ссылки на метод регулировки, настройки, необходимое оборудование и точность необходимого оборудования. Влияние неточной настройки должно быть объяснено.</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F11D62" w:rsidRPr="00F11D62" w:rsidRDefault="00F11D62" w:rsidP="00401D46">
      <w:pPr>
        <w:autoSpaceDE w:val="0"/>
        <w:autoSpaceDN w:val="0"/>
        <w:adjustRightInd w:val="0"/>
        <w:ind w:firstLine="720"/>
        <w:jc w:val="both"/>
        <w:rPr>
          <w:rFonts w:ascii="Arial" w:eastAsiaTheme="minorEastAsia" w:hAnsi="Arial" w:cs="Arial"/>
          <w:color w:val="000000"/>
          <w:spacing w:val="20"/>
          <w:sz w:val="20"/>
          <w:szCs w:val="20"/>
          <w:lang w:val="ru" w:eastAsia="en-US"/>
        </w:rPr>
      </w:pPr>
      <w:r w:rsidRPr="00F11D62">
        <w:rPr>
          <w:rFonts w:ascii="Arial" w:eastAsiaTheme="minorEastAsia" w:hAnsi="Arial" w:cs="Arial"/>
          <w:color w:val="000000"/>
          <w:spacing w:val="20"/>
          <w:sz w:val="20"/>
          <w:szCs w:val="20"/>
          <w:lang w:val="ru" w:eastAsia="en-US"/>
        </w:rPr>
        <w:t>Примечания</w:t>
      </w:r>
    </w:p>
    <w:p w:rsidR="00401D46" w:rsidRPr="00F11D62" w:rsidRDefault="00F11D62" w:rsidP="00401D46">
      <w:pPr>
        <w:autoSpaceDE w:val="0"/>
        <w:autoSpaceDN w:val="0"/>
        <w:adjustRightInd w:val="0"/>
        <w:ind w:firstLine="720"/>
        <w:jc w:val="both"/>
        <w:rPr>
          <w:rFonts w:ascii="Arial" w:eastAsiaTheme="minorEastAsia" w:hAnsi="Arial" w:cs="Arial"/>
          <w:color w:val="000000"/>
          <w:sz w:val="20"/>
          <w:szCs w:val="20"/>
          <w:lang w:eastAsia="en-US"/>
        </w:rPr>
      </w:pPr>
      <w:r w:rsidRPr="00F11D62">
        <w:rPr>
          <w:rFonts w:ascii="Arial" w:eastAsiaTheme="minorEastAsia" w:hAnsi="Arial" w:cs="Arial"/>
          <w:color w:val="000000"/>
          <w:sz w:val="20"/>
          <w:szCs w:val="20"/>
          <w:lang w:val="ru" w:eastAsia="en-US"/>
        </w:rPr>
        <w:t xml:space="preserve">1 </w:t>
      </w:r>
      <w:r w:rsidR="00401D46" w:rsidRPr="00F11D62">
        <w:rPr>
          <w:rFonts w:ascii="Arial" w:eastAsiaTheme="minorEastAsia" w:hAnsi="Arial" w:cs="Arial"/>
          <w:color w:val="000000"/>
          <w:sz w:val="20"/>
          <w:szCs w:val="20"/>
          <w:lang w:val="ru" w:eastAsia="en-US"/>
        </w:rPr>
        <w:t>Следующие примеры считаются подходящими дополнительными положениями:</w:t>
      </w:r>
    </w:p>
    <w:p w:rsidR="00401D46" w:rsidRPr="00F11D62"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F11D62">
        <w:rPr>
          <w:rFonts w:ascii="Arial" w:eastAsiaTheme="minorEastAsia" w:hAnsi="Arial" w:cs="Arial"/>
          <w:color w:val="000000"/>
          <w:sz w:val="20"/>
          <w:szCs w:val="20"/>
          <w:lang w:val="ru" w:eastAsia="en-US"/>
        </w:rPr>
        <w:t>а) Физический демонтаж регулировочных винтов (или другой метод вывода их из строя);</w:t>
      </w:r>
    </w:p>
    <w:p w:rsidR="00401D46" w:rsidRPr="00F11D62"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F11D62">
        <w:rPr>
          <w:rFonts w:ascii="Arial" w:eastAsiaTheme="minorEastAsia" w:hAnsi="Arial" w:cs="Arial"/>
          <w:color w:val="000000"/>
          <w:sz w:val="20"/>
          <w:szCs w:val="20"/>
          <w:lang w:val="ru" w:eastAsia="en-US"/>
        </w:rPr>
        <w:t>b) Физическое предотвращение доступа к регулировочным винтам (например, заполнение отверстий для доступа);</w:t>
      </w:r>
    </w:p>
    <w:p w:rsidR="00401D46" w:rsidRPr="00F11D62" w:rsidRDefault="00401D46" w:rsidP="00F11D62">
      <w:pPr>
        <w:autoSpaceDE w:val="0"/>
        <w:autoSpaceDN w:val="0"/>
        <w:adjustRightInd w:val="0"/>
        <w:ind w:firstLine="720"/>
        <w:jc w:val="both"/>
        <w:rPr>
          <w:rFonts w:ascii="Arial" w:eastAsiaTheme="minorEastAsia" w:hAnsi="Arial" w:cs="Arial"/>
          <w:color w:val="000000"/>
          <w:sz w:val="20"/>
          <w:szCs w:val="20"/>
          <w:lang w:eastAsia="en-US"/>
        </w:rPr>
      </w:pPr>
      <w:r w:rsidRPr="00F11D62">
        <w:rPr>
          <w:rFonts w:ascii="Arial" w:eastAsiaTheme="minorEastAsia" w:hAnsi="Arial" w:cs="Arial"/>
          <w:color w:val="000000"/>
          <w:sz w:val="20"/>
          <w:szCs w:val="20"/>
          <w:lang w:val="ru" w:eastAsia="en-US"/>
        </w:rPr>
        <w:lastRenderedPageBreak/>
        <w:t>c) Добавление предупредительной этикетки с подходящим текстом, прикрепленной к газовому клапану и/или в непосредственной близости от регулировочных винтов; эта этикетка должна быть хорошо видна любому газовому оператору при получении доступа к регулировочным</w:t>
      </w:r>
      <w:r w:rsidR="00F11D62" w:rsidRPr="00F11D62">
        <w:rPr>
          <w:rFonts w:ascii="Arial" w:eastAsiaTheme="minorEastAsia" w:hAnsi="Arial" w:cs="Arial"/>
          <w:color w:val="000000"/>
          <w:sz w:val="20"/>
          <w:szCs w:val="20"/>
          <w:lang w:eastAsia="en-US"/>
        </w:rPr>
        <w:t xml:space="preserve"> </w:t>
      </w:r>
      <w:r w:rsidRPr="00F11D62">
        <w:rPr>
          <w:rFonts w:ascii="Arial" w:eastAsiaTheme="minorEastAsia" w:hAnsi="Arial" w:cs="Arial"/>
          <w:color w:val="000000"/>
          <w:sz w:val="20"/>
          <w:szCs w:val="20"/>
          <w:lang w:val="ru" w:eastAsia="en-US"/>
        </w:rPr>
        <w:t>винтам.</w:t>
      </w:r>
    </w:p>
    <w:p w:rsidR="00401D46" w:rsidRPr="00F11D62" w:rsidRDefault="00F11D62" w:rsidP="00401D46">
      <w:pPr>
        <w:autoSpaceDE w:val="0"/>
        <w:autoSpaceDN w:val="0"/>
        <w:adjustRightInd w:val="0"/>
        <w:ind w:firstLine="720"/>
        <w:jc w:val="both"/>
        <w:rPr>
          <w:rFonts w:ascii="Arial" w:eastAsiaTheme="minorEastAsia" w:hAnsi="Arial" w:cs="Arial"/>
          <w:color w:val="000000"/>
          <w:sz w:val="20"/>
          <w:szCs w:val="20"/>
          <w:lang w:val="ru" w:eastAsia="en-US"/>
        </w:rPr>
      </w:pPr>
      <w:r w:rsidRPr="00F11D62">
        <w:rPr>
          <w:rFonts w:ascii="Arial" w:eastAsiaTheme="minorEastAsia" w:hAnsi="Arial" w:cs="Arial"/>
          <w:color w:val="000000"/>
          <w:sz w:val="20"/>
          <w:szCs w:val="20"/>
          <w:lang w:val="ru" w:eastAsia="en-US"/>
        </w:rPr>
        <w:t>2</w:t>
      </w:r>
      <w:r w:rsidR="00401D46" w:rsidRPr="00F11D62">
        <w:rPr>
          <w:rFonts w:ascii="Arial" w:eastAsiaTheme="minorEastAsia" w:hAnsi="Arial" w:cs="Arial"/>
          <w:color w:val="000000"/>
          <w:sz w:val="20"/>
          <w:szCs w:val="20"/>
          <w:lang w:val="ru" w:eastAsia="en-US"/>
        </w:rPr>
        <w:t xml:space="preserve"> Регуляторы газа/воздуха обычно имеют две регулировки («впуск» и «отвод»), и требования настоящего раздела применяются к обоим.</w:t>
      </w:r>
    </w:p>
    <w:p w:rsidR="00F11D62" w:rsidRPr="00401D46" w:rsidRDefault="00F11D62" w:rsidP="00401D46">
      <w:pPr>
        <w:autoSpaceDE w:val="0"/>
        <w:autoSpaceDN w:val="0"/>
        <w:adjustRightInd w:val="0"/>
        <w:ind w:firstLine="720"/>
        <w:jc w:val="both"/>
        <w:rPr>
          <w:rFonts w:ascii="Arial" w:eastAsiaTheme="minorEastAsia" w:hAnsi="Arial" w:cs="Arial"/>
          <w:color w:val="000000"/>
          <w:lang w:eastAsia="en-US"/>
        </w:rPr>
      </w:pPr>
    </w:p>
    <w:p w:rsidR="00401D46" w:rsidRDefault="00401D46" w:rsidP="00401D46">
      <w:pPr>
        <w:autoSpaceDE w:val="0"/>
        <w:autoSpaceDN w:val="0"/>
        <w:adjustRightInd w:val="0"/>
        <w:ind w:firstLine="720"/>
        <w:jc w:val="both"/>
        <w:rPr>
          <w:rFonts w:ascii="Arial" w:eastAsiaTheme="minorEastAsia" w:hAnsi="Arial" w:cs="Arial"/>
          <w:color w:val="000000"/>
          <w:lang w:val="ru" w:eastAsia="en-US"/>
        </w:rPr>
      </w:pPr>
      <w:r w:rsidRPr="00401D46">
        <w:rPr>
          <w:rFonts w:ascii="Arial" w:eastAsiaTheme="minorEastAsia" w:hAnsi="Arial" w:cs="Arial"/>
          <w:color w:val="000000"/>
          <w:lang w:val="ru" w:eastAsia="en-US"/>
        </w:rPr>
        <w:t xml:space="preserve">Если инструкции по установке прибора допускают настройку регулятора соотношения </w:t>
      </w:r>
      <w:r w:rsidR="00F11D62">
        <w:rPr>
          <w:rFonts w:ascii="Arial" w:eastAsiaTheme="minorEastAsia" w:hAnsi="Arial" w:cs="Arial"/>
          <w:color w:val="000000"/>
          <w:lang w:val="ru" w:eastAsia="en-US"/>
        </w:rPr>
        <w:t>«</w:t>
      </w:r>
      <w:r w:rsidRPr="00401D46">
        <w:rPr>
          <w:rFonts w:ascii="Arial" w:eastAsiaTheme="minorEastAsia" w:hAnsi="Arial" w:cs="Arial"/>
          <w:color w:val="000000"/>
          <w:lang w:val="ru" w:eastAsia="en-US"/>
        </w:rPr>
        <w:t>газ/воздух</w:t>
      </w:r>
      <w:r w:rsidR="00F11D62">
        <w:rPr>
          <w:rFonts w:ascii="Arial" w:eastAsiaTheme="minorEastAsia" w:hAnsi="Arial" w:cs="Arial"/>
          <w:color w:val="000000"/>
          <w:lang w:val="ru" w:eastAsia="en-US"/>
        </w:rPr>
        <w:t>»</w:t>
      </w:r>
      <w:r w:rsidRPr="00401D46">
        <w:rPr>
          <w:rFonts w:ascii="Arial" w:eastAsiaTheme="minorEastAsia" w:hAnsi="Arial" w:cs="Arial"/>
          <w:color w:val="000000"/>
          <w:lang w:val="ru" w:eastAsia="en-US"/>
        </w:rPr>
        <w:t xml:space="preserve">, необходимо описать метод настройки. Если газовый клапан регулятора соотношения </w:t>
      </w:r>
      <w:r w:rsidR="00F11D62">
        <w:rPr>
          <w:rFonts w:ascii="Arial" w:eastAsiaTheme="minorEastAsia" w:hAnsi="Arial" w:cs="Arial"/>
          <w:color w:val="000000"/>
          <w:lang w:val="ru" w:eastAsia="en-US"/>
        </w:rPr>
        <w:t>«</w:t>
      </w:r>
      <w:r w:rsidRPr="00401D46">
        <w:rPr>
          <w:rFonts w:ascii="Arial" w:eastAsiaTheme="minorEastAsia" w:hAnsi="Arial" w:cs="Arial"/>
          <w:color w:val="000000"/>
          <w:lang w:val="ru" w:eastAsia="en-US"/>
        </w:rPr>
        <w:t>газ/воздух</w:t>
      </w:r>
      <w:r w:rsidR="00F11D62">
        <w:rPr>
          <w:rFonts w:ascii="Arial" w:eastAsiaTheme="minorEastAsia" w:hAnsi="Arial" w:cs="Arial"/>
          <w:color w:val="000000"/>
          <w:lang w:val="ru" w:eastAsia="en-US"/>
        </w:rPr>
        <w:t>»</w:t>
      </w:r>
      <w:r w:rsidRPr="00401D46">
        <w:rPr>
          <w:rFonts w:ascii="Arial" w:eastAsiaTheme="minorEastAsia" w:hAnsi="Arial" w:cs="Arial"/>
          <w:color w:val="000000"/>
          <w:lang w:val="ru" w:eastAsia="en-US"/>
        </w:rPr>
        <w:t xml:space="preserve"> был настроен на месте, должны быть предусмотрены меры, указывающие, что настройки клапана были изменены.</w:t>
      </w:r>
    </w:p>
    <w:p w:rsidR="00F11D62" w:rsidRPr="00401D46" w:rsidRDefault="00F11D62" w:rsidP="00401D46">
      <w:pPr>
        <w:autoSpaceDE w:val="0"/>
        <w:autoSpaceDN w:val="0"/>
        <w:adjustRightInd w:val="0"/>
        <w:ind w:firstLine="720"/>
        <w:jc w:val="both"/>
        <w:rPr>
          <w:rFonts w:ascii="Arial" w:eastAsiaTheme="minorEastAsia" w:hAnsi="Arial" w:cs="Arial"/>
          <w:color w:val="000000"/>
          <w:lang w:eastAsia="en-US"/>
        </w:rPr>
      </w:pPr>
    </w:p>
    <w:p w:rsidR="00401D46" w:rsidRPr="00F11D62" w:rsidRDefault="00F11D62" w:rsidP="00401D46">
      <w:pPr>
        <w:autoSpaceDE w:val="0"/>
        <w:autoSpaceDN w:val="0"/>
        <w:adjustRightInd w:val="0"/>
        <w:ind w:firstLine="720"/>
        <w:jc w:val="both"/>
        <w:rPr>
          <w:rFonts w:ascii="Arial" w:eastAsiaTheme="minorEastAsia" w:hAnsi="Arial" w:cs="Arial"/>
          <w:color w:val="000000"/>
          <w:sz w:val="20"/>
          <w:szCs w:val="20"/>
          <w:lang w:eastAsia="en-US"/>
        </w:rPr>
      </w:pPr>
      <w:r w:rsidRPr="00F11D62">
        <w:rPr>
          <w:rFonts w:ascii="Arial" w:eastAsiaTheme="minorEastAsia" w:hAnsi="Arial" w:cs="Arial"/>
          <w:color w:val="000000"/>
          <w:spacing w:val="20"/>
          <w:sz w:val="20"/>
          <w:szCs w:val="20"/>
          <w:lang w:val="ru" w:eastAsia="en-US"/>
        </w:rPr>
        <w:t>Примечание –</w:t>
      </w:r>
      <w:r w:rsidR="00401D46" w:rsidRPr="00F11D62">
        <w:rPr>
          <w:rFonts w:ascii="Arial" w:eastAsiaTheme="minorEastAsia" w:hAnsi="Arial" w:cs="Arial"/>
          <w:color w:val="000000"/>
          <w:sz w:val="20"/>
          <w:szCs w:val="20"/>
          <w:lang w:val="ru" w:eastAsia="en-US"/>
        </w:rPr>
        <w:t xml:space="preserve"> Примером подходящего положения является использование пятна краски на регулировочном устройстве.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Инструкции по установке прибора должны включать инструкции о том, как следует проверять настройки, если во время установки или обслуживания есть признаки того, что настройки управления соотношением </w:t>
      </w:r>
      <w:r w:rsidR="00AE3A02">
        <w:rPr>
          <w:rFonts w:ascii="Arial" w:eastAsiaTheme="minorEastAsia" w:hAnsi="Arial" w:cs="Arial"/>
          <w:color w:val="000000"/>
          <w:lang w:val="ru" w:eastAsia="en-US"/>
        </w:rPr>
        <w:t>«</w:t>
      </w:r>
      <w:r w:rsidRPr="00401D46">
        <w:rPr>
          <w:rFonts w:ascii="Arial" w:eastAsiaTheme="minorEastAsia" w:hAnsi="Arial" w:cs="Arial"/>
          <w:color w:val="000000"/>
          <w:lang w:val="ru" w:eastAsia="en-US"/>
        </w:rPr>
        <w:t>газ/воздух</w:t>
      </w:r>
      <w:r w:rsidR="00AE3A02">
        <w:rPr>
          <w:rFonts w:ascii="Arial" w:eastAsiaTheme="minorEastAsia" w:hAnsi="Arial" w:cs="Arial"/>
          <w:color w:val="000000"/>
          <w:lang w:val="ru" w:eastAsia="en-US"/>
        </w:rPr>
        <w:t>»</w:t>
      </w:r>
      <w:r w:rsidRPr="00401D46">
        <w:rPr>
          <w:rFonts w:ascii="Arial" w:eastAsiaTheme="minorEastAsia" w:hAnsi="Arial" w:cs="Arial"/>
          <w:color w:val="000000"/>
          <w:lang w:val="ru" w:eastAsia="en-US"/>
        </w:rPr>
        <w:t xml:space="preserve"> были изменены. В инструкциях по установке прибора должны быть указаны действия, которые следует предпринять, если настройки будут признаны неправильными.</w:t>
      </w:r>
    </w:p>
    <w:p w:rsidR="00401D46" w:rsidRDefault="00401D46" w:rsidP="00401D46">
      <w:pPr>
        <w:autoSpaceDE w:val="0"/>
        <w:autoSpaceDN w:val="0"/>
        <w:adjustRightInd w:val="0"/>
        <w:ind w:firstLine="720"/>
        <w:jc w:val="both"/>
        <w:rPr>
          <w:rFonts w:ascii="Arial" w:eastAsiaTheme="minorEastAsia" w:hAnsi="Arial" w:cs="Arial"/>
          <w:color w:val="000000"/>
          <w:lang w:val="ru" w:eastAsia="en-US"/>
        </w:rPr>
      </w:pPr>
      <w:r w:rsidRPr="00401D46">
        <w:rPr>
          <w:rFonts w:ascii="Arial" w:eastAsiaTheme="minorEastAsia" w:hAnsi="Arial" w:cs="Arial"/>
          <w:color w:val="000000"/>
          <w:lang w:val="ru" w:eastAsia="en-US"/>
        </w:rPr>
        <w:t xml:space="preserve">Если инструкции по установке прибора допускают настройку регуляторов соотношения </w:t>
      </w:r>
      <w:r w:rsidR="00AE3A02">
        <w:rPr>
          <w:rFonts w:ascii="Arial" w:eastAsiaTheme="minorEastAsia" w:hAnsi="Arial" w:cs="Arial"/>
          <w:color w:val="000000"/>
          <w:lang w:val="ru" w:eastAsia="en-US"/>
        </w:rPr>
        <w:t>«</w:t>
      </w:r>
      <w:r w:rsidRPr="00401D46">
        <w:rPr>
          <w:rFonts w:ascii="Arial" w:eastAsiaTheme="minorEastAsia" w:hAnsi="Arial" w:cs="Arial"/>
          <w:color w:val="000000"/>
          <w:lang w:val="ru" w:eastAsia="en-US"/>
        </w:rPr>
        <w:t>газ/воздух</w:t>
      </w:r>
      <w:r w:rsidR="00AE3A02">
        <w:rPr>
          <w:rFonts w:ascii="Arial" w:eastAsiaTheme="minorEastAsia" w:hAnsi="Arial" w:cs="Arial"/>
          <w:color w:val="000000"/>
          <w:lang w:val="ru" w:eastAsia="en-US"/>
        </w:rPr>
        <w:t>»</w:t>
      </w:r>
      <w:r w:rsidRPr="00401D46">
        <w:rPr>
          <w:rFonts w:ascii="Arial" w:eastAsiaTheme="minorEastAsia" w:hAnsi="Arial" w:cs="Arial"/>
          <w:color w:val="000000"/>
          <w:lang w:val="ru" w:eastAsia="en-US"/>
        </w:rPr>
        <w:t>, то метод настройки должен быть описан.</w:t>
      </w:r>
    </w:p>
    <w:p w:rsidR="00AE3A02" w:rsidRPr="00401D46" w:rsidRDefault="00AE3A02" w:rsidP="00401D46">
      <w:pPr>
        <w:autoSpaceDE w:val="0"/>
        <w:autoSpaceDN w:val="0"/>
        <w:adjustRightInd w:val="0"/>
        <w:ind w:firstLine="720"/>
        <w:jc w:val="both"/>
        <w:rPr>
          <w:rFonts w:ascii="Arial" w:eastAsiaTheme="minorEastAsia" w:hAnsi="Arial" w:cs="Arial"/>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5.3 Устройства розжига</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5.3.1 Общие положения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 монтаже в соответствии с инструкциями по установке, должна быть обеспечена возможность розжига прибора с легкодоступного места с помощью электрического или другого подходящего устройства розжига, встроенного в систему.</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Устройства розжига должны быть защищены конструкцией и положением от ослабления или угасания в результате, например, сквозняков, продуктов сгорания, перегрева, конденсации, коррозии или падения предметов сверху.</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Запальные горелки, запальные устройства и их крепления должны быть сконструированы таким образом, чтобы их можно было разместить только жестко и правильно по отношению к каждому компоненту и горелке, для работы с которыми они предназначены.</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5.3.2 Устройство розжига основной горелки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Каждая основная горелка должна быть снабжена запальным устройством прямого розжига.</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5.4 Основные горелки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Площадь поперечного сечения выходных отверстий не должна регулироваться.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Горелки должны размещаться и располагаться таким образом, чтобы не допустить смещения. Демонтаж блока горелок без использования инструментов невозможно.</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5.5 Контроль температуры</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5.5.1 Общие требования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Во избежание риска перегрева компонентов прибора, каждая горелка и блок рециркуляции радиационных пластинчатых нагревателей должны быть оборудованы следующими указанными термостатами, за исключением приборов или систем, которые позволяют избежать перегрева при любых неисправностях заслонок и регулировке другими средствами.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Встроенные механические термостаты должны соответствовать требованиям EN 257:2010. Встроенные электрические и электронные термостаты должны соответствовать требованиям EN 60730-2-9:2010.</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Устройства отключения при перегреве должны соответствовать требованиям типа 2K стандарта EN 60730-2-9:2010.</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5.5.2 Ограничитель температуры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Регулятор температуры, который предназначен для поддержания температуры ниже определенного значения в нормальных условиях эксплуатации и может иметь возможность настройки пользователем</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5716E2" w:rsidRDefault="005716E2" w:rsidP="00401D46">
      <w:pPr>
        <w:autoSpaceDE w:val="0"/>
        <w:autoSpaceDN w:val="0"/>
        <w:adjustRightInd w:val="0"/>
        <w:ind w:firstLine="720"/>
        <w:jc w:val="both"/>
        <w:rPr>
          <w:rFonts w:ascii="Arial" w:eastAsiaTheme="minorEastAsia" w:hAnsi="Arial" w:cs="Arial"/>
          <w:color w:val="000000"/>
          <w:sz w:val="20"/>
          <w:szCs w:val="20"/>
          <w:lang w:eastAsia="en-US"/>
        </w:rPr>
      </w:pPr>
      <w:r w:rsidRPr="005716E2">
        <w:rPr>
          <w:rFonts w:ascii="Arial" w:eastAsiaTheme="minorEastAsia" w:hAnsi="Arial" w:cs="Arial"/>
          <w:color w:val="000000"/>
          <w:spacing w:val="20"/>
          <w:sz w:val="20"/>
          <w:szCs w:val="20"/>
          <w:lang w:val="ru" w:eastAsia="en-US"/>
        </w:rPr>
        <w:t>Примечание –</w:t>
      </w:r>
      <w:r w:rsidR="00401D46" w:rsidRPr="005716E2">
        <w:rPr>
          <w:rFonts w:ascii="Arial" w:eastAsiaTheme="minorEastAsia" w:hAnsi="Arial" w:cs="Arial"/>
          <w:color w:val="000000"/>
          <w:sz w:val="20"/>
          <w:szCs w:val="20"/>
          <w:lang w:val="ru" w:eastAsia="en-US"/>
        </w:rPr>
        <w:t xml:space="preserve"> Ограничитель температуры может быть с автоматическим или ручным сбросом.</w:t>
      </w:r>
    </w:p>
    <w:p w:rsidR="00401D46" w:rsidRPr="00401D46" w:rsidRDefault="00401D46" w:rsidP="00962A19">
      <w:pPr>
        <w:autoSpaceDE w:val="0"/>
        <w:autoSpaceDN w:val="0"/>
        <w:adjustRightInd w:val="0"/>
        <w:jc w:val="both"/>
        <w:rPr>
          <w:rFonts w:ascii="Arial" w:eastAsiaTheme="minorEastAsia" w:hAnsi="Arial" w:cs="Arial"/>
          <w:b/>
          <w:bCs/>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5.5.3 Термовыключатель при перегреве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устройство контроля температуры, предназначенное для поддержания температуры ниже определенного значения в ненормальных условиях эксплуатации и не имеющее возможности настройки пользователем</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5.5.4 Ограничитель температуры / термовыключатель при перегреве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Рабочая температура устройства перегрева должна быть установлена и опломбирована.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обнаружение пламени достигается не с помощью термоэлектрического устройства прямого действия, энергонезависимое отключение не должно зависеть от работы контуров обнаружения пламени. В частности, устройство ограничения перегрева не должно подключаться последовательно с датчиком пламени или линией питания от блока управления к любому автоматическому запорному клапану.</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5.6 Точки проверки давления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5.6.1 Точка проверки давления газа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Каждая горелка должна быть оборудована не менее чем двумя точками проверки давления. Одна должна быть установлена выше по потоку от первого устройства управления и защиты, а другое — после последнего устройства регулирования расхода газа и в месте, тщательно выбранном таким образом, чтобы можно было проводить измерения.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приборов, работающих только на газах третьего семейства, не оснащенных регулятором, может быть предусмотрена одна точка проверки давления.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Контрольные точки должны иметь внешний диаметр (9°</w:t>
      </w:r>
      <w:r w:rsidRPr="00401D46">
        <w:rPr>
          <w:rFonts w:ascii="Arial" w:eastAsiaTheme="minorEastAsia" w:hAnsi="Arial" w:cs="Arial"/>
          <w:color w:val="000000"/>
          <w:vertAlign w:val="subscript"/>
          <w:lang w:val="ru" w:eastAsia="en-US"/>
        </w:rPr>
        <w:t xml:space="preserve"> -0,5</w:t>
      </w:r>
      <w:r w:rsidRPr="00401D46">
        <w:rPr>
          <w:rFonts w:ascii="Arial" w:eastAsiaTheme="minorEastAsia" w:hAnsi="Arial" w:cs="Arial"/>
          <w:color w:val="000000"/>
          <w:lang w:val="ru" w:eastAsia="en-US"/>
        </w:rPr>
        <w:t>) мм и полезную длину не менее 10 мм, чтобы можно было установить трубку. Минимальный диаметр отверстия не должен превышать 1 мм.</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5.6.2 Точка измерения давления воздуха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радиационных пластинчатых нагревателей на горелке и блоке рециркуляции должна быть установлена точка измерения давления для измерения всасывания (см. В.1).</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систем радиационного трубчатого нагревателя с несколькими горелками, точка измерения давления должна быть установлена в каждой отдельной горелке для измерения всасывания (см. В.2).</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5.7 Форсунки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Каждая форсунка и съемный ограничитель должны иметь несмываемые средства идентификации. Должна быть предусмотрена возможность замены форсунок и ограничителей без перемещения узла трубки из его установленного положения. Однако форсунки можно снимать только с помощью инструмента.</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5.8 Теплообменник отработавших газов</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дымоходе может быть установлен теплообменник отработавших газов. Теплообменник монтируется либо непосредственно в конце радиационного пластинчатого или непрерывного трубчатого нагревателя, либо в конце системы сбора отработанных газов (между выходом отработанных газов или общим газоходом и дымовой трубой). Теплообменник должен иметь два разделенных массовых потока (среды) с выхлопными газами в качестве первичной экзотермической среды. Обмениваемое тепло передается вторичной среде, которая за счет дополнительной энергии подводится к теплоотводу.</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Передача тепла может происходить как косвенно, так и полу-косвенно, а также по следующим принципам: параллельный, встречный, перекрестный или перекрестно-встречный поток.</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bookmarkStart w:id="9" w:name="bookmark6"/>
      <w:bookmarkEnd w:id="9"/>
      <w:r w:rsidRPr="00401D46">
        <w:rPr>
          <w:rFonts w:ascii="Arial" w:eastAsiaTheme="minorEastAsia" w:hAnsi="Arial" w:cs="Arial"/>
          <w:color w:val="000000"/>
          <w:lang w:val="ru" w:eastAsia="en-US"/>
        </w:rPr>
        <w:t xml:space="preserve">Требования к теплообменникам отработавших газов приведены в приложении R. </w:t>
      </w:r>
    </w:p>
    <w:p w:rsidR="00401D46" w:rsidRDefault="00401D46" w:rsidP="00401D46">
      <w:pPr>
        <w:autoSpaceDE w:val="0"/>
        <w:autoSpaceDN w:val="0"/>
        <w:adjustRightInd w:val="0"/>
        <w:ind w:firstLine="720"/>
        <w:jc w:val="both"/>
        <w:rPr>
          <w:rFonts w:ascii="Arial" w:eastAsiaTheme="minorEastAsia" w:hAnsi="Arial" w:cs="Arial"/>
          <w:color w:val="000000"/>
          <w:lang w:eastAsia="en-US"/>
        </w:rPr>
      </w:pPr>
    </w:p>
    <w:p w:rsidR="00851DC4" w:rsidRPr="00401D46" w:rsidRDefault="00851DC4" w:rsidP="00401D46">
      <w:pPr>
        <w:autoSpaceDE w:val="0"/>
        <w:autoSpaceDN w:val="0"/>
        <w:adjustRightInd w:val="0"/>
        <w:ind w:firstLine="720"/>
        <w:jc w:val="both"/>
        <w:rPr>
          <w:rFonts w:ascii="Arial" w:eastAsiaTheme="minorEastAsia" w:hAnsi="Arial" w:cs="Arial"/>
          <w:color w:val="000000"/>
          <w:lang w:eastAsia="en-US"/>
        </w:rPr>
      </w:pPr>
    </w:p>
    <w:p w:rsidR="00401D46" w:rsidRPr="00851DC4" w:rsidRDefault="00401D46" w:rsidP="00401D46">
      <w:pPr>
        <w:autoSpaceDE w:val="0"/>
        <w:autoSpaceDN w:val="0"/>
        <w:adjustRightInd w:val="0"/>
        <w:ind w:firstLine="720"/>
        <w:jc w:val="both"/>
        <w:rPr>
          <w:rFonts w:ascii="Arial" w:eastAsiaTheme="minorEastAsia" w:hAnsi="Arial" w:cs="Arial"/>
          <w:b/>
          <w:bCs/>
          <w:color w:val="000000"/>
          <w:sz w:val="28"/>
          <w:szCs w:val="28"/>
          <w:lang w:val="ru" w:eastAsia="en-US"/>
        </w:rPr>
      </w:pPr>
      <w:r w:rsidRPr="00851DC4">
        <w:rPr>
          <w:rFonts w:ascii="Arial" w:eastAsiaTheme="minorEastAsia" w:hAnsi="Arial" w:cs="Arial"/>
          <w:b/>
          <w:bCs/>
          <w:color w:val="000000"/>
          <w:sz w:val="28"/>
          <w:szCs w:val="28"/>
          <w:lang w:val="ru" w:eastAsia="en-US"/>
        </w:rPr>
        <w:t xml:space="preserve">6 Эксплуатационные требования </w:t>
      </w:r>
    </w:p>
    <w:p w:rsidR="00851DC4" w:rsidRPr="00401D46" w:rsidRDefault="00851DC4" w:rsidP="00401D46">
      <w:pPr>
        <w:autoSpaceDE w:val="0"/>
        <w:autoSpaceDN w:val="0"/>
        <w:adjustRightInd w:val="0"/>
        <w:ind w:firstLine="72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6.1 Методы испытаний</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6.1.1 Характеристики испытательных газов (эталонный и предельный газы)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Испытательные газы, испытательные давления и категории приборов, приведенные здесь, соответствуют указанным в EN 437:2003+A1:2009.</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851DC4" w:rsidRDefault="00851DC4" w:rsidP="00401D46">
      <w:pPr>
        <w:autoSpaceDE w:val="0"/>
        <w:autoSpaceDN w:val="0"/>
        <w:adjustRightInd w:val="0"/>
        <w:ind w:firstLine="720"/>
        <w:jc w:val="both"/>
        <w:rPr>
          <w:rFonts w:ascii="Arial" w:eastAsiaTheme="minorEastAsia" w:hAnsi="Arial" w:cs="Arial"/>
          <w:color w:val="000000"/>
          <w:sz w:val="20"/>
          <w:szCs w:val="20"/>
          <w:lang w:eastAsia="en-US"/>
        </w:rPr>
      </w:pPr>
      <w:r w:rsidRPr="00851DC4">
        <w:rPr>
          <w:rFonts w:ascii="Arial" w:eastAsiaTheme="minorEastAsia" w:hAnsi="Arial" w:cs="Arial"/>
          <w:color w:val="000000"/>
          <w:spacing w:val="20"/>
          <w:sz w:val="20"/>
          <w:szCs w:val="20"/>
          <w:lang w:val="ru" w:eastAsia="en-US"/>
        </w:rPr>
        <w:t>Примечание –</w:t>
      </w:r>
      <w:r w:rsidR="00401D46" w:rsidRPr="00851DC4">
        <w:rPr>
          <w:rFonts w:ascii="Arial" w:eastAsiaTheme="minorEastAsia" w:hAnsi="Arial" w:cs="Arial"/>
          <w:color w:val="000000"/>
          <w:sz w:val="20"/>
          <w:szCs w:val="20"/>
          <w:lang w:val="ru" w:eastAsia="en-US"/>
        </w:rPr>
        <w:t xml:space="preserve"> Приборы, предназначены для использования с газами различного качества. Одной из целей настоящего стандарта является проверка того, что работа прибора является удовлетворительной для каждого семейства или группы газов, для которых он предназначен, и для давления, на которое он рассчитан, при необходимости с использованием регулировочных устройств.</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6.1.2 Условия подготовки испытательных газов</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Требования к подготовке испытательных газов приведены в EN 437:2003+A1:2009.</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6.1.3 Практическое применение испытательных газов</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6.1.3.1 Выбор испытательных газов</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Газы, необходимые для испытаний</w:t>
      </w:r>
      <w:r w:rsidR="000C045B">
        <w:rPr>
          <w:rFonts w:ascii="Arial" w:eastAsiaTheme="minorEastAsia" w:hAnsi="Arial" w:cs="Arial"/>
          <w:color w:val="000000"/>
          <w:lang w:val="ru" w:eastAsia="en-US"/>
        </w:rPr>
        <w:t xml:space="preserve"> по</w:t>
      </w:r>
      <w:r w:rsidRPr="00401D46">
        <w:rPr>
          <w:rFonts w:ascii="Arial" w:eastAsiaTheme="minorEastAsia" w:hAnsi="Arial" w:cs="Arial"/>
          <w:color w:val="000000"/>
          <w:lang w:val="ru" w:eastAsia="en-US"/>
        </w:rPr>
        <w:t>:</w:t>
      </w:r>
    </w:p>
    <w:p w:rsidR="00401D46" w:rsidRPr="00401D46" w:rsidRDefault="000C045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6.2.2 Тепловая мощность</w:t>
      </w:r>
      <w:r w:rsidR="006A5C1D">
        <w:rPr>
          <w:rFonts w:ascii="Arial" w:eastAsiaTheme="minorEastAsia" w:hAnsi="Arial" w:cs="Arial"/>
          <w:color w:val="000000"/>
          <w:lang w:val="ru" w:eastAsia="en-US"/>
        </w:rPr>
        <w:t>;</w:t>
      </w:r>
    </w:p>
    <w:p w:rsidR="00401D46" w:rsidRPr="00401D46" w:rsidRDefault="000C045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6.2.3 Предельные температуры</w:t>
      </w:r>
      <w:r w:rsidR="006A5C1D">
        <w:rPr>
          <w:rFonts w:ascii="Arial" w:eastAsiaTheme="minorEastAsia" w:hAnsi="Arial" w:cs="Arial"/>
          <w:color w:val="000000"/>
          <w:lang w:val="ru" w:eastAsia="en-US"/>
        </w:rPr>
        <w:t>;</w:t>
      </w:r>
    </w:p>
    <w:p w:rsidR="00401D46" w:rsidRPr="00401D46" w:rsidRDefault="000C045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6.2.4 Розжиг, перекрестное воспламенение и стабильность пламени</w:t>
      </w:r>
      <w:r w:rsidR="006A5C1D">
        <w:rPr>
          <w:rFonts w:ascii="Arial" w:eastAsiaTheme="minorEastAsia" w:hAnsi="Arial" w:cs="Arial"/>
          <w:color w:val="000000"/>
          <w:lang w:val="ru" w:eastAsia="en-US"/>
        </w:rPr>
        <w:t>;</w:t>
      </w:r>
    </w:p>
    <w:p w:rsidR="00401D46" w:rsidRPr="00401D46" w:rsidRDefault="000C045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6.2.5 Регулятор давления</w:t>
      </w:r>
      <w:r w:rsidR="006A5C1D">
        <w:rPr>
          <w:rFonts w:ascii="Arial" w:eastAsiaTheme="minorEastAsia" w:hAnsi="Arial" w:cs="Arial"/>
          <w:color w:val="000000"/>
          <w:lang w:val="ru" w:eastAsia="en-US"/>
        </w:rPr>
        <w:t>;</w:t>
      </w:r>
    </w:p>
    <w:p w:rsidR="00401D46" w:rsidRPr="00401D46" w:rsidRDefault="000C045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6.2.6 Регуляторы соотношения </w:t>
      </w:r>
      <w:r w:rsidR="006A5C1D">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воздух-газ</w:t>
      </w:r>
      <w:r w:rsidR="006A5C1D">
        <w:rPr>
          <w:rFonts w:ascii="Arial" w:eastAsiaTheme="minorEastAsia" w:hAnsi="Arial" w:cs="Arial"/>
          <w:color w:val="000000"/>
          <w:lang w:val="ru" w:eastAsia="en-US"/>
        </w:rPr>
        <w:t>»;</w:t>
      </w:r>
    </w:p>
    <w:p w:rsidR="00401D46" w:rsidRPr="00401D46" w:rsidRDefault="000C045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6.2.7 Горение</w:t>
      </w:r>
      <w:r w:rsidR="006A5C1D">
        <w:rPr>
          <w:rFonts w:ascii="Arial" w:eastAsiaTheme="minorEastAsia" w:hAnsi="Arial" w:cs="Arial"/>
          <w:color w:val="000000"/>
          <w:lang w:val="ru" w:eastAsia="en-US"/>
        </w:rPr>
        <w:t>;</w:t>
      </w:r>
    </w:p>
    <w:p w:rsidR="00401D46" w:rsidRPr="00401D46" w:rsidRDefault="000C045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6.2.8 Устройства контроля воздуха</w:t>
      </w:r>
      <w:r w:rsidR="006A5C1D">
        <w:rPr>
          <w:rFonts w:ascii="Arial" w:eastAsiaTheme="minorEastAsia" w:hAnsi="Arial" w:cs="Arial"/>
          <w:color w:val="000000"/>
          <w:lang w:val="ru" w:eastAsia="en-US"/>
        </w:rPr>
        <w:t>;</w:t>
      </w:r>
    </w:p>
    <w:p w:rsidR="00401D46" w:rsidRPr="00401D46" w:rsidRDefault="000C045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6,3 N</w:t>
      </w:r>
      <w:r w:rsidR="006A5C1D" w:rsidRPr="00401D46">
        <w:rPr>
          <w:rFonts w:ascii="Arial" w:eastAsiaTheme="minorEastAsia" w:hAnsi="Arial" w:cs="Arial"/>
          <w:color w:val="000000"/>
          <w:lang w:val="ru" w:eastAsia="en-US"/>
        </w:rPr>
        <w:t>o</w:t>
      </w:r>
      <w:r w:rsidR="00401D46" w:rsidRPr="00401D46">
        <w:rPr>
          <w:rFonts w:ascii="Arial" w:eastAsiaTheme="minorEastAsia" w:hAnsi="Arial" w:cs="Arial"/>
          <w:color w:val="000000"/>
          <w:lang w:val="ru" w:eastAsia="en-US"/>
        </w:rPr>
        <w:t>x</w:t>
      </w:r>
      <w:r w:rsidR="006A5C1D">
        <w:rPr>
          <w:rFonts w:ascii="Arial" w:eastAsiaTheme="minorEastAsia" w:hAnsi="Arial" w:cs="Arial"/>
          <w:color w:val="000000"/>
          <w:lang w:val="ru" w:eastAsia="en-US"/>
        </w:rPr>
        <w:t>;</w:t>
      </w:r>
    </w:p>
    <w:p w:rsidR="00401D46" w:rsidRPr="00401D46" w:rsidRDefault="000C045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7 Энергоэффективность</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должны соответствовать EN 437:2003+A1:2009.</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тех испытаний, которые описаны в других разделах, для облегчения испытаний допускается замена испытательного газа фактически распределяемым газом. Если для определенных испытаний используется фактически распределенный газ, этот газ должен принадлежать к семейству и группе газов, к которым принадлежит эталонный газ, который он заменяет, а индекс Воббе распределяемого газа должен быть в пределах ± 5 % от показателя эталонного газа.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Если испытания необходимо проводить только с одним из эталонных газов, приоритет в соответствии с категорией прибора должен быть отдан G 20, G25, G 30 или G31.</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6.1.3.2 Условия поставки и настройки блока горелок</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6.1.3.2.1 Первоначальная настройка горелок</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Перед проведением всех требуемых испытаний, блок горелок должен быть оснащен соответствующим оборудованием (форсункой (-ами)), соответствующим семейству или группе газов, к которым относится указанный испытательный газ. Любой регулятор (-ы) расхода газа настраивают в соответствии с техническими инструкциями с использованием соответствующего(-их) эталонного (-ых) газа (-ов) (см. 6.1.5.1) и соответствующего(-их) нормального (-ых) давления (-ий), указанных в 6.1.4.</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На эту первоначальную регулировку горелки распространяются ограничения, указанные в 5.1.1.</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6.1.3.2.2 Давление подачи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За исключением случаев, когда необходима регулировка давления подачи (как описано в 6.1.3.2.3 и 6.1.3.2.4), нормальное, минимальное и максимальное давление подачи, используемые для целей испытаний, должны соответствовать 6.1.4.</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не указано иное, первоначальная регулировка блока горелок не должна изменяться.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6.1.3.2.3 Регулировка тепловой мощности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испытаний, требующих настройки горелки на номинальную тепловую мощность и/или любую другую тепловую мощность, как указано в технических инструкциях, должно быть обеспечено, чтобы давление перед форсункой (-ами) было таким, чтобы полученная тепловая мощность находилась в пределах ± 2 % от указанного (путем изменения предустановленного (-ых) регулятора (-ов) или регулятора горелки, если он регулируется, или давления подачи горелки).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Заданная тепловая мощность должна быть определена в соответствии с 6.2.2 и с блоком горелок, снабженным соответствующим эталонным газом (-ми).</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6.1.3.2.4 Скорректированное давление</w:t>
      </w:r>
    </w:p>
    <w:p w:rsidR="00401D46" w:rsidRPr="00401D46" w:rsidRDefault="00401D46" w:rsidP="006A5C1D">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Если для получения номинальной тепловой мощности в пределах ± 2 %, необходимо использовать входное давление </w:t>
      </w:r>
      <w:r w:rsidRPr="00401D46">
        <w:rPr>
          <w:rFonts w:ascii="Arial" w:eastAsiaTheme="minorEastAsia" w:hAnsi="Arial" w:cs="Arial"/>
          <w:i/>
          <w:color w:val="000000"/>
          <w:lang w:val="ru" w:eastAsia="en-US"/>
        </w:rPr>
        <w:t>p</w:t>
      </w:r>
      <w:r w:rsidRPr="00401D46">
        <w:rPr>
          <w:rFonts w:ascii="Arial" w:eastAsiaTheme="minorEastAsia" w:hAnsi="Arial" w:cs="Arial"/>
          <w:color w:val="000000"/>
          <w:lang w:val="ru" w:eastAsia="en-US"/>
        </w:rPr>
        <w:t xml:space="preserve"> горелки, отличное от нормального давления </w:t>
      </w:r>
      <w:r w:rsidRPr="00401D46">
        <w:rPr>
          <w:rFonts w:ascii="Arial" w:eastAsiaTheme="minorEastAsia" w:hAnsi="Arial" w:cs="Arial"/>
          <w:i/>
          <w:color w:val="000000"/>
          <w:lang w:val="ru" w:eastAsia="en-US"/>
        </w:rPr>
        <w:t>p</w:t>
      </w:r>
      <w:r w:rsidRPr="00401D46">
        <w:rPr>
          <w:rFonts w:ascii="Arial" w:eastAsiaTheme="minorEastAsia" w:hAnsi="Arial" w:cs="Arial"/>
          <w:color w:val="000000"/>
          <w:vertAlign w:val="subscript"/>
          <w:lang w:val="ru" w:eastAsia="en-US"/>
        </w:rPr>
        <w:t>n</w:t>
      </w:r>
      <w:r w:rsidRPr="00401D46">
        <w:rPr>
          <w:rFonts w:ascii="Arial" w:eastAsiaTheme="minorEastAsia" w:hAnsi="Arial" w:cs="Arial"/>
          <w:color w:val="000000"/>
          <w:lang w:val="ru" w:eastAsia="en-US"/>
        </w:rPr>
        <w:t xml:space="preserve">, то испытания, обычно проводимые при минимальном или максимальном испытательном давлении </w:t>
      </w:r>
      <w:r w:rsidRPr="00401D46">
        <w:rPr>
          <w:rFonts w:ascii="Arial" w:eastAsiaTheme="minorEastAsia" w:hAnsi="Arial" w:cs="Arial"/>
          <w:i/>
          <w:color w:val="000000"/>
          <w:lang w:val="ru" w:eastAsia="en-US"/>
        </w:rPr>
        <w:t>p</w:t>
      </w:r>
      <w:r w:rsidRPr="00401D46">
        <w:rPr>
          <w:rFonts w:ascii="Arial" w:eastAsiaTheme="minorEastAsia" w:hAnsi="Arial" w:cs="Arial"/>
          <w:color w:val="000000"/>
          <w:vertAlign w:val="subscript"/>
          <w:lang w:val="ru" w:eastAsia="en-US"/>
        </w:rPr>
        <w:t>min</w:t>
      </w:r>
      <w:r w:rsidRPr="00401D46">
        <w:rPr>
          <w:rFonts w:ascii="Arial" w:eastAsiaTheme="minorEastAsia" w:hAnsi="Arial" w:cs="Arial"/>
          <w:color w:val="000000"/>
          <w:lang w:val="ru" w:eastAsia="en-US"/>
        </w:rPr>
        <w:t xml:space="preserve"> и </w:t>
      </w:r>
      <w:r w:rsidRPr="00401D46">
        <w:rPr>
          <w:rFonts w:ascii="Arial" w:eastAsiaTheme="minorEastAsia" w:hAnsi="Arial" w:cs="Arial"/>
          <w:i/>
          <w:color w:val="000000"/>
          <w:lang w:val="ru" w:eastAsia="en-US"/>
        </w:rPr>
        <w:t>p</w:t>
      </w:r>
      <w:r w:rsidRPr="00401D46">
        <w:rPr>
          <w:rFonts w:ascii="Arial" w:eastAsiaTheme="minorEastAsia" w:hAnsi="Arial" w:cs="Arial"/>
          <w:color w:val="000000"/>
          <w:vertAlign w:val="subscript"/>
          <w:lang w:val="ru" w:eastAsia="en-US"/>
        </w:rPr>
        <w:t>max</w:t>
      </w:r>
      <w:r w:rsidRPr="00401D46">
        <w:rPr>
          <w:rFonts w:ascii="Arial" w:eastAsiaTheme="minorEastAsia" w:hAnsi="Arial" w:cs="Arial"/>
          <w:color w:val="000000"/>
          <w:lang w:val="ru" w:eastAsia="en-US"/>
        </w:rPr>
        <w:t xml:space="preserve"> следует проводить при скорректированном испытательном давлении</w:t>
      </w:r>
      <w:r w:rsidR="006A5C1D">
        <w:rPr>
          <w:rFonts w:ascii="Arial" w:eastAsiaTheme="minorEastAsia" w:hAnsi="Arial" w:cs="Arial"/>
          <w:color w:val="000000"/>
          <w:lang w:eastAsia="en-US"/>
        </w:rPr>
        <w:t xml:space="preserve"> </w:t>
      </w:r>
      <w:r w:rsidRPr="00401D46">
        <w:rPr>
          <w:rFonts w:ascii="Arial" w:eastAsiaTheme="minorEastAsia" w:hAnsi="Arial" w:cs="Arial"/>
          <w:i/>
          <w:iCs/>
          <w:color w:val="000000"/>
          <w:lang w:val="ru" w:eastAsia="en-US"/>
        </w:rPr>
        <w:t>р</w:t>
      </w:r>
      <w:r w:rsidRPr="00401D46">
        <w:rPr>
          <w:rFonts w:ascii="Arial" w:eastAsiaTheme="minorEastAsia" w:hAnsi="Arial" w:cs="Arial"/>
          <w:color w:val="000000"/>
          <w:lang w:val="ru" w:eastAsia="en-US"/>
        </w:rPr>
        <w:t>'</w:t>
      </w:r>
      <w:r w:rsidRPr="00401D46">
        <w:rPr>
          <w:rFonts w:ascii="Arial" w:eastAsiaTheme="minorEastAsia" w:hAnsi="Arial" w:cs="Arial"/>
          <w:color w:val="000000"/>
          <w:vertAlign w:val="subscript"/>
          <w:lang w:val="ru" w:eastAsia="en-US"/>
        </w:rPr>
        <w:t>мин</w:t>
      </w:r>
      <w:r w:rsidRPr="00401D46">
        <w:rPr>
          <w:rFonts w:ascii="Arial" w:eastAsiaTheme="minorEastAsia" w:hAnsi="Arial" w:cs="Arial"/>
          <w:color w:val="000000"/>
          <w:lang w:val="ru" w:eastAsia="en-US"/>
        </w:rPr>
        <w:t xml:space="preserve"> и </w:t>
      </w:r>
      <w:r w:rsidRPr="00401D46">
        <w:rPr>
          <w:rFonts w:ascii="Arial" w:eastAsiaTheme="minorEastAsia" w:hAnsi="Arial" w:cs="Arial"/>
          <w:i/>
          <w:iCs/>
          <w:color w:val="000000"/>
          <w:lang w:val="ru" w:eastAsia="en-US"/>
        </w:rPr>
        <w:t>р</w:t>
      </w:r>
      <w:r w:rsidRPr="00401D46">
        <w:rPr>
          <w:rFonts w:ascii="Arial" w:eastAsiaTheme="minorEastAsia" w:hAnsi="Arial" w:cs="Arial"/>
          <w:color w:val="000000"/>
          <w:lang w:val="ru" w:eastAsia="en-US"/>
        </w:rPr>
        <w:t>'</w:t>
      </w:r>
      <w:r w:rsidRPr="00401D46">
        <w:rPr>
          <w:rFonts w:ascii="Arial" w:eastAsiaTheme="minorEastAsia" w:hAnsi="Arial" w:cs="Arial"/>
          <w:color w:val="000000"/>
          <w:vertAlign w:val="subscript"/>
          <w:lang w:val="ru" w:eastAsia="en-US"/>
        </w:rPr>
        <w:t>макс</w:t>
      </w:r>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Скорректированные испытательные давления рассчитываются по формуле (1).</w:t>
      </w:r>
    </w:p>
    <w:p w:rsidR="00401D46" w:rsidRPr="00401D46" w:rsidRDefault="006A5C1D"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 xml:space="preserve">                                            </w:t>
      </w:r>
      <w:r w:rsidR="00401D46" w:rsidRPr="00401D46">
        <w:rPr>
          <w:rFonts w:ascii="Arial" w:eastAsiaTheme="minorEastAsia" w:hAnsi="Arial" w:cs="Arial"/>
          <w:noProof/>
          <w:color w:val="000000"/>
        </w:rPr>
        <w:drawing>
          <wp:inline distT="0" distB="0" distL="0" distR="0" wp14:anchorId="6FC85FEE" wp14:editId="75151ED3">
            <wp:extent cx="1343025" cy="514350"/>
            <wp:effectExtent l="0" t="0" r="952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343025" cy="514350"/>
                    </a:xfrm>
                    <a:prstGeom prst="rect">
                      <a:avLst/>
                    </a:prstGeom>
                    <a:noFill/>
                    <a:ln>
                      <a:noFill/>
                    </a:ln>
                  </pic:spPr>
                </pic:pic>
              </a:graphicData>
            </a:graphic>
          </wp:inline>
        </w:drawing>
      </w:r>
      <w:r w:rsidR="00401D46" w:rsidRPr="00401D46">
        <w:rPr>
          <w:rFonts w:ascii="Arial" w:eastAsiaTheme="minorEastAsia" w:hAnsi="Arial" w:cs="Arial"/>
          <w:color w:val="000000"/>
          <w:lang w:val="ru" w:eastAsia="en-US"/>
        </w:rPr>
        <w:tab/>
      </w:r>
      <w:r w:rsidR="00401D46" w:rsidRPr="00401D46">
        <w:rPr>
          <w:rFonts w:ascii="Arial" w:eastAsiaTheme="minorEastAsia" w:hAnsi="Arial" w:cs="Arial"/>
          <w:color w:val="000000"/>
          <w:lang w:val="ru" w:eastAsia="en-US"/>
        </w:rPr>
        <w:tab/>
      </w:r>
      <w:r w:rsidR="00401D46" w:rsidRPr="00401D46">
        <w:rPr>
          <w:rFonts w:ascii="Arial" w:eastAsiaTheme="minorEastAsia" w:hAnsi="Arial" w:cs="Arial"/>
          <w:color w:val="000000"/>
          <w:lang w:val="ru" w:eastAsia="en-US"/>
        </w:rPr>
        <w:tab/>
      </w:r>
      <w:r w:rsidR="00401D46" w:rsidRPr="00401D46">
        <w:rPr>
          <w:rFonts w:ascii="Arial" w:eastAsiaTheme="minorEastAsia" w:hAnsi="Arial" w:cs="Arial"/>
          <w:color w:val="000000"/>
          <w:lang w:val="ru" w:eastAsia="en-US"/>
        </w:rPr>
        <w:tab/>
      </w:r>
      <w:r w:rsidR="00401D46" w:rsidRPr="00401D46">
        <w:rPr>
          <w:rFonts w:ascii="Arial" w:eastAsiaTheme="minorEastAsia" w:hAnsi="Arial" w:cs="Arial"/>
          <w:color w:val="000000"/>
          <w:lang w:val="ru" w:eastAsia="en-US"/>
        </w:rPr>
        <w:tab/>
        <w:t>(1)</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p</w:t>
      </w:r>
      <w:r w:rsidRPr="00401D46">
        <w:rPr>
          <w:rFonts w:ascii="Arial" w:eastAsiaTheme="minorEastAsia" w:hAnsi="Arial" w:cs="Arial"/>
          <w:iCs/>
          <w:color w:val="000000"/>
          <w:vertAlign w:val="subscript"/>
          <w:lang w:val="ru" w:eastAsia="en-US"/>
        </w:rPr>
        <w:t>n</w:t>
      </w:r>
      <w:r w:rsidRPr="00401D46">
        <w:rPr>
          <w:rFonts w:ascii="Arial" w:eastAsiaTheme="minorEastAsia" w:hAnsi="Arial" w:cs="Arial"/>
          <w:color w:val="000000"/>
          <w:lang w:val="ru" w:eastAsia="en-US"/>
        </w:rPr>
        <w:t xml:space="preserve"> – нормальное испытательное давление;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color w:val="000000"/>
          <w:lang w:val="ru" w:eastAsia="en-US"/>
        </w:rPr>
        <w:t>p</w:t>
      </w:r>
      <w:r w:rsidRPr="00401D46">
        <w:rPr>
          <w:rFonts w:ascii="Arial" w:eastAsiaTheme="minorEastAsia" w:hAnsi="Arial" w:cs="Arial"/>
          <w:color w:val="000000"/>
          <w:vertAlign w:val="subscript"/>
          <w:lang w:val="ru" w:eastAsia="en-US"/>
        </w:rPr>
        <w:t>min</w:t>
      </w:r>
      <w:r w:rsidRPr="00401D46">
        <w:rPr>
          <w:rFonts w:ascii="Arial" w:eastAsiaTheme="minorEastAsia" w:hAnsi="Arial" w:cs="Arial"/>
          <w:color w:val="000000"/>
          <w:lang w:val="ru" w:eastAsia="en-US"/>
        </w:rPr>
        <w:t xml:space="preserve"> – минимальное испытательное давление;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color w:val="000000"/>
          <w:lang w:val="ru" w:eastAsia="en-US"/>
        </w:rPr>
        <w:t>p</w:t>
      </w:r>
      <w:r w:rsidRPr="00401D46">
        <w:rPr>
          <w:rFonts w:ascii="Arial" w:eastAsiaTheme="minorEastAsia" w:hAnsi="Arial" w:cs="Arial"/>
          <w:color w:val="000000"/>
          <w:vertAlign w:val="subscript"/>
          <w:lang w:val="ru" w:eastAsia="en-US"/>
        </w:rPr>
        <w:t>max</w:t>
      </w:r>
      <w:r w:rsidRPr="00401D46">
        <w:rPr>
          <w:rFonts w:ascii="Arial" w:eastAsiaTheme="minorEastAsia" w:hAnsi="Arial" w:cs="Arial"/>
          <w:color w:val="000000"/>
          <w:lang w:val="ru" w:eastAsia="en-US"/>
        </w:rPr>
        <w:t xml:space="preserve"> — максимальное испытательное давление;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p</w:t>
      </w:r>
      <w:r w:rsidRPr="00401D46">
        <w:rPr>
          <w:rFonts w:ascii="Arial" w:eastAsiaTheme="minorEastAsia" w:hAnsi="Arial" w:cs="Arial"/>
          <w:color w:val="000000"/>
          <w:lang w:val="ru" w:eastAsia="en-US"/>
        </w:rPr>
        <w:t xml:space="preserve"> – давление на входе в блок горелок;</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p</w:t>
      </w:r>
      <w:r w:rsidRPr="00401D46">
        <w:rPr>
          <w:rFonts w:ascii="Arial" w:eastAsiaTheme="minorEastAsia" w:hAnsi="Arial" w:cs="Arial"/>
          <w:color w:val="000000"/>
          <w:lang w:val="ru" w:eastAsia="en-US"/>
        </w:rPr>
        <w:t>'</w:t>
      </w:r>
      <w:r w:rsidRPr="00401D46">
        <w:rPr>
          <w:rFonts w:ascii="Arial" w:eastAsiaTheme="minorEastAsia" w:hAnsi="Arial" w:cs="Arial"/>
          <w:color w:val="000000"/>
          <w:vertAlign w:val="subscript"/>
          <w:lang w:val="ru" w:eastAsia="en-US"/>
        </w:rPr>
        <w:t>min</w:t>
      </w:r>
      <w:r w:rsidRPr="00401D46">
        <w:rPr>
          <w:rFonts w:ascii="Arial" w:eastAsiaTheme="minorEastAsia" w:hAnsi="Arial" w:cs="Arial"/>
          <w:color w:val="000000"/>
          <w:lang w:val="ru" w:eastAsia="en-US"/>
        </w:rPr>
        <w:t xml:space="preserve"> — скорректированное минимальное испытательное давление;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color w:val="000000"/>
          <w:lang w:val="ru" w:eastAsia="en-US"/>
        </w:rPr>
        <w:t>p</w:t>
      </w:r>
      <w:r w:rsidRPr="00401D46">
        <w:rPr>
          <w:rFonts w:ascii="Arial" w:eastAsiaTheme="minorEastAsia" w:hAnsi="Arial" w:cs="Arial"/>
          <w:color w:val="000000"/>
          <w:lang w:val="ru" w:eastAsia="en-US"/>
        </w:rPr>
        <w:t>'</w:t>
      </w:r>
      <w:r w:rsidRPr="00401D46">
        <w:rPr>
          <w:rFonts w:ascii="Arial" w:eastAsiaTheme="minorEastAsia" w:hAnsi="Arial" w:cs="Arial"/>
          <w:color w:val="000000"/>
          <w:vertAlign w:val="subscript"/>
          <w:lang w:val="ru" w:eastAsia="en-US"/>
        </w:rPr>
        <w:t>max</w:t>
      </w:r>
      <w:r w:rsidRPr="00401D46">
        <w:rPr>
          <w:rFonts w:ascii="Arial" w:eastAsiaTheme="minorEastAsia" w:hAnsi="Arial" w:cs="Arial"/>
          <w:color w:val="000000"/>
          <w:lang w:val="ru" w:eastAsia="en-US"/>
        </w:rPr>
        <w:t xml:space="preserve"> — скорректированное максимальное испытательное давление.</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6.1.4 Испытательные давления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Испытательное давление (т. е. давление, необходимое на входном патрубке газа блока горелок) указано в таблицах 2 и 3.</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Это давление и соответствующие форсунки используются в соответствии с национальными условиями, указанными в EN 437:2003+A1:2009, Приложение B, для страны, в которой должно быть установлено устройство.</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Если в технических инструкциях указано нормальное давление на входе в прибор, отличное от указанного в таблицах 2 и 3, формула (1) в статье 6.1.3.2.4 должна использоваться для определения соответствующих значений </w:t>
      </w:r>
      <w:r w:rsidRPr="00401D46">
        <w:rPr>
          <w:rFonts w:ascii="Arial" w:eastAsiaTheme="minorEastAsia" w:hAnsi="Arial" w:cs="Arial"/>
          <w:i/>
          <w:color w:val="000000"/>
          <w:lang w:val="ru" w:eastAsia="en-US"/>
        </w:rPr>
        <w:t>p</w:t>
      </w:r>
      <w:r w:rsidRPr="00401D46">
        <w:rPr>
          <w:rFonts w:ascii="Arial" w:eastAsiaTheme="minorEastAsia" w:hAnsi="Arial" w:cs="Arial"/>
          <w:color w:val="000000"/>
          <w:vertAlign w:val="subscript"/>
          <w:lang w:val="ru" w:eastAsia="en-US"/>
        </w:rPr>
        <w:t>min</w:t>
      </w:r>
      <w:r w:rsidRPr="00401D46">
        <w:rPr>
          <w:rFonts w:ascii="Arial" w:eastAsiaTheme="minorEastAsia" w:hAnsi="Arial" w:cs="Arial"/>
          <w:color w:val="000000"/>
          <w:lang w:val="ru" w:eastAsia="en-US"/>
        </w:rPr>
        <w:t xml:space="preserve"> и </w:t>
      </w:r>
      <w:r w:rsidRPr="00401D46">
        <w:rPr>
          <w:rFonts w:ascii="Arial" w:eastAsiaTheme="minorEastAsia" w:hAnsi="Arial" w:cs="Arial"/>
          <w:i/>
          <w:color w:val="000000"/>
          <w:lang w:val="ru" w:eastAsia="en-US"/>
        </w:rPr>
        <w:t>p</w:t>
      </w:r>
      <w:r w:rsidRPr="00401D46">
        <w:rPr>
          <w:rFonts w:ascii="Arial" w:eastAsiaTheme="minorEastAsia" w:hAnsi="Arial" w:cs="Arial"/>
          <w:color w:val="000000"/>
          <w:vertAlign w:val="subscript"/>
          <w:lang w:val="ru" w:eastAsia="en-US"/>
        </w:rPr>
        <w:t>max</w:t>
      </w:r>
      <w:r w:rsidRPr="00401D46">
        <w:rPr>
          <w:rFonts w:ascii="Arial" w:eastAsiaTheme="minorEastAsia" w:hAnsi="Arial" w:cs="Arial"/>
          <w:color w:val="000000"/>
          <w:lang w:val="ru" w:eastAsia="en-US"/>
        </w:rPr>
        <w:t xml:space="preserve"> и соответствующей (-их) форсунки (-ок).</w:t>
      </w:r>
    </w:p>
    <w:p w:rsidR="00401D46" w:rsidRPr="006A5C1D" w:rsidRDefault="00401D46" w:rsidP="00401D46">
      <w:pPr>
        <w:autoSpaceDE w:val="0"/>
        <w:autoSpaceDN w:val="0"/>
        <w:adjustRightInd w:val="0"/>
        <w:jc w:val="both"/>
        <w:rPr>
          <w:rFonts w:ascii="Arial" w:eastAsiaTheme="minorEastAsia" w:hAnsi="Arial" w:cs="Arial"/>
          <w:color w:val="000000"/>
          <w:spacing w:val="20"/>
          <w:lang w:eastAsia="en-US"/>
        </w:rPr>
      </w:pPr>
    </w:p>
    <w:p w:rsidR="00401D46" w:rsidRPr="006A5C1D" w:rsidRDefault="00401D46" w:rsidP="00401D46">
      <w:pPr>
        <w:autoSpaceDE w:val="0"/>
        <w:autoSpaceDN w:val="0"/>
        <w:adjustRightInd w:val="0"/>
        <w:jc w:val="center"/>
        <w:rPr>
          <w:rFonts w:ascii="Arial" w:eastAsiaTheme="minorEastAsia" w:hAnsi="Arial" w:cs="Arial"/>
          <w:color w:val="000000"/>
          <w:vertAlign w:val="superscript"/>
          <w:lang w:eastAsia="en-US"/>
        </w:rPr>
      </w:pPr>
      <w:r w:rsidRPr="006A5C1D">
        <w:rPr>
          <w:rFonts w:ascii="Arial" w:eastAsiaTheme="minorEastAsia" w:hAnsi="Arial" w:cs="Arial"/>
          <w:color w:val="000000"/>
          <w:spacing w:val="20"/>
          <w:lang w:val="ru" w:eastAsia="en-US"/>
        </w:rPr>
        <w:t>Таблица 2</w:t>
      </w:r>
      <w:r w:rsidR="006A5C1D" w:rsidRPr="006A5C1D">
        <w:rPr>
          <w:rFonts w:ascii="Arial" w:eastAsiaTheme="minorEastAsia" w:hAnsi="Arial" w:cs="Arial"/>
          <w:color w:val="000000"/>
          <w:spacing w:val="20"/>
          <w:lang w:eastAsia="en-US"/>
        </w:rPr>
        <w:t xml:space="preserve"> –</w:t>
      </w:r>
      <w:r w:rsidR="006A5C1D" w:rsidRPr="006A5C1D">
        <w:rPr>
          <w:rFonts w:ascii="Arial" w:eastAsiaTheme="minorEastAsia" w:hAnsi="Arial" w:cs="Arial"/>
          <w:color w:val="000000"/>
          <w:lang w:eastAsia="en-US"/>
        </w:rPr>
        <w:t xml:space="preserve"> </w:t>
      </w:r>
      <w:r w:rsidRPr="006A5C1D">
        <w:rPr>
          <w:rFonts w:ascii="Arial" w:eastAsiaTheme="minorEastAsia" w:hAnsi="Arial" w:cs="Arial"/>
          <w:color w:val="000000"/>
          <w:lang w:val="ru" w:eastAsia="en-US"/>
        </w:rPr>
        <w:t xml:space="preserve">Испытательные давления при отсутствии пары давлений </w:t>
      </w:r>
      <w:r w:rsidRPr="006A5C1D">
        <w:rPr>
          <w:rFonts w:ascii="Arial" w:eastAsiaTheme="minorEastAsia" w:hAnsi="Arial" w:cs="Arial"/>
          <w:color w:val="000000"/>
          <w:vertAlign w:val="superscript"/>
          <w:lang w:val="ru" w:eastAsia="en-US"/>
        </w:rPr>
        <w:t>а)</w:t>
      </w:r>
    </w:p>
    <w:tbl>
      <w:tblPr>
        <w:tblW w:w="0" w:type="auto"/>
        <w:jc w:val="center"/>
        <w:tblLayout w:type="fixed"/>
        <w:tblCellMar>
          <w:left w:w="40" w:type="dxa"/>
          <w:right w:w="40" w:type="dxa"/>
        </w:tblCellMar>
        <w:tblLook w:val="0000" w:firstRow="0" w:lastRow="0" w:firstColumn="0" w:lastColumn="0" w:noHBand="0" w:noVBand="0"/>
      </w:tblPr>
      <w:tblGrid>
        <w:gridCol w:w="2160"/>
        <w:gridCol w:w="10"/>
        <w:gridCol w:w="1785"/>
        <w:gridCol w:w="10"/>
        <w:gridCol w:w="830"/>
        <w:gridCol w:w="10"/>
        <w:gridCol w:w="787"/>
        <w:gridCol w:w="15"/>
        <w:gridCol w:w="787"/>
        <w:gridCol w:w="10"/>
      </w:tblGrid>
      <w:tr w:rsidR="00401D46" w:rsidRPr="00401D46" w:rsidTr="00D5375D">
        <w:trPr>
          <w:gridAfter w:val="1"/>
          <w:wAfter w:w="10" w:type="dxa"/>
          <w:trHeight w:val="394"/>
          <w:jc w:val="center"/>
        </w:trPr>
        <w:tc>
          <w:tcPr>
            <w:tcW w:w="2160" w:type="dxa"/>
            <w:vMerge w:val="restart"/>
            <w:tcBorders>
              <w:top w:val="single" w:sz="6" w:space="0" w:color="auto"/>
              <w:left w:val="single" w:sz="6" w:space="0" w:color="auto"/>
              <w:bottom w:val="nil"/>
              <w:right w:val="single" w:sz="6" w:space="0" w:color="auto"/>
            </w:tcBorders>
          </w:tcPr>
          <w:p w:rsidR="00401D46" w:rsidRPr="00401D46" w:rsidRDefault="006A5C1D" w:rsidP="00401D46">
            <w:pPr>
              <w:autoSpaceDE w:val="0"/>
              <w:autoSpaceDN w:val="0"/>
              <w:adjustRightInd w:val="0"/>
              <w:jc w:val="center"/>
              <w:rPr>
                <w:rFonts w:ascii="Arial" w:eastAsiaTheme="minorEastAsia" w:hAnsi="Arial" w:cs="Arial"/>
                <w:b/>
                <w:bCs/>
                <w:color w:val="000000"/>
                <w:lang w:eastAsia="en-US"/>
              </w:rPr>
            </w:pPr>
            <w:r w:rsidRPr="006A5C1D">
              <w:rPr>
                <w:rFonts w:ascii="Arial" w:eastAsiaTheme="minorEastAsia" w:hAnsi="Arial" w:cs="Arial"/>
                <w:b/>
                <w:bCs/>
                <w:color w:val="000000"/>
                <w:lang w:val="ru" w:eastAsia="en-US"/>
              </w:rPr>
              <w:t>Категории устройств, имеющихся в качестве индекса</w:t>
            </w:r>
          </w:p>
        </w:tc>
        <w:tc>
          <w:tcPr>
            <w:tcW w:w="1795" w:type="dxa"/>
            <w:gridSpan w:val="2"/>
            <w:vMerge w:val="restart"/>
            <w:tcBorders>
              <w:top w:val="single" w:sz="6" w:space="0" w:color="auto"/>
              <w:left w:val="single" w:sz="6" w:space="0" w:color="auto"/>
              <w:bottom w:val="nil"/>
              <w:right w:val="single" w:sz="6" w:space="0" w:color="auto"/>
            </w:tcBorders>
            <w:vAlign w:val="center"/>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Испытательный газ</w:t>
            </w:r>
          </w:p>
        </w:tc>
        <w:tc>
          <w:tcPr>
            <w:tcW w:w="84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i/>
                <w:color w:val="000000"/>
                <w:lang w:val="ru" w:eastAsia="en-US"/>
              </w:rPr>
              <w:t>p</w:t>
            </w:r>
            <w:r w:rsidRPr="00401D46">
              <w:rPr>
                <w:rFonts w:ascii="Arial" w:eastAsiaTheme="minorEastAsia" w:hAnsi="Arial" w:cs="Arial"/>
                <w:b/>
                <w:bCs/>
                <w:color w:val="000000"/>
                <w:vertAlign w:val="subscript"/>
                <w:lang w:val="ru" w:eastAsia="en-US"/>
              </w:rPr>
              <w:t>n</w:t>
            </w:r>
          </w:p>
        </w:tc>
        <w:tc>
          <w:tcPr>
            <w:tcW w:w="797"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i/>
                <w:color w:val="000000"/>
                <w:lang w:val="ru" w:eastAsia="en-US"/>
              </w:rPr>
              <w:t>p</w:t>
            </w:r>
            <w:r w:rsidRPr="00401D46">
              <w:rPr>
                <w:rFonts w:ascii="Arial" w:eastAsiaTheme="minorEastAsia" w:hAnsi="Arial" w:cs="Arial"/>
                <w:b/>
                <w:bCs/>
                <w:color w:val="000000"/>
                <w:vertAlign w:val="subscript"/>
                <w:lang w:val="ru" w:eastAsia="en-US"/>
              </w:rPr>
              <w:t>min</w:t>
            </w:r>
          </w:p>
        </w:tc>
        <w:tc>
          <w:tcPr>
            <w:tcW w:w="802"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i/>
                <w:color w:val="000000"/>
                <w:lang w:val="ru" w:eastAsia="en-US"/>
              </w:rPr>
              <w:t>p</w:t>
            </w:r>
            <w:r w:rsidRPr="00401D46">
              <w:rPr>
                <w:rFonts w:ascii="Arial" w:eastAsiaTheme="minorEastAsia" w:hAnsi="Arial" w:cs="Arial"/>
                <w:b/>
                <w:bCs/>
                <w:color w:val="000000"/>
                <w:vertAlign w:val="subscript"/>
                <w:lang w:val="ru" w:eastAsia="en-US"/>
              </w:rPr>
              <w:t>max</w:t>
            </w:r>
          </w:p>
        </w:tc>
      </w:tr>
      <w:tr w:rsidR="00401D46" w:rsidRPr="00401D46" w:rsidTr="00D5375D">
        <w:trPr>
          <w:gridAfter w:val="1"/>
          <w:wAfter w:w="10" w:type="dxa"/>
          <w:trHeight w:val="514"/>
          <w:jc w:val="center"/>
        </w:trPr>
        <w:tc>
          <w:tcPr>
            <w:tcW w:w="2160" w:type="dxa"/>
            <w:vMerge/>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p>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p>
        </w:tc>
        <w:tc>
          <w:tcPr>
            <w:tcW w:w="1795" w:type="dxa"/>
            <w:gridSpan w:val="2"/>
            <w:vMerge/>
            <w:tcBorders>
              <w:top w:val="nil"/>
              <w:left w:val="single" w:sz="6" w:space="0" w:color="auto"/>
              <w:bottom w:val="single" w:sz="6" w:space="0" w:color="auto"/>
              <w:right w:val="single" w:sz="6" w:space="0" w:color="auto"/>
            </w:tcBorders>
            <w:vAlign w:val="center"/>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p>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p>
        </w:tc>
        <w:tc>
          <w:tcPr>
            <w:tcW w:w="84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мбар</w:t>
            </w:r>
          </w:p>
        </w:tc>
        <w:tc>
          <w:tcPr>
            <w:tcW w:w="797"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мбар</w:t>
            </w:r>
          </w:p>
        </w:tc>
        <w:tc>
          <w:tcPr>
            <w:tcW w:w="802"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мбар</w:t>
            </w:r>
          </w:p>
        </w:tc>
      </w:tr>
      <w:tr w:rsidR="00401D46" w:rsidRPr="00401D46" w:rsidTr="00D5375D">
        <w:trPr>
          <w:gridAfter w:val="1"/>
          <w:wAfter w:w="10" w:type="dxa"/>
          <w:trHeight w:val="389"/>
          <w:jc w:val="center"/>
        </w:trPr>
        <w:tc>
          <w:tcPr>
            <w:tcW w:w="2160"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Первое семейство: 1А</w:t>
            </w:r>
          </w:p>
        </w:tc>
        <w:tc>
          <w:tcPr>
            <w:tcW w:w="1795"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110, G 112</w:t>
            </w:r>
          </w:p>
        </w:tc>
        <w:tc>
          <w:tcPr>
            <w:tcW w:w="84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8</w:t>
            </w:r>
          </w:p>
        </w:tc>
        <w:tc>
          <w:tcPr>
            <w:tcW w:w="797"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6</w:t>
            </w:r>
          </w:p>
        </w:tc>
        <w:tc>
          <w:tcPr>
            <w:tcW w:w="802"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15</w:t>
            </w:r>
          </w:p>
        </w:tc>
      </w:tr>
      <w:tr w:rsidR="00401D46" w:rsidRPr="00401D46" w:rsidTr="00D5375D">
        <w:trPr>
          <w:gridAfter w:val="1"/>
          <w:wAfter w:w="10" w:type="dxa"/>
          <w:trHeight w:val="658"/>
          <w:jc w:val="center"/>
        </w:trPr>
        <w:tc>
          <w:tcPr>
            <w:tcW w:w="2160"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Второе семейство: 2H</w:t>
            </w:r>
          </w:p>
        </w:tc>
        <w:tc>
          <w:tcPr>
            <w:tcW w:w="1795"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20, G 21, G 222, G 23</w:t>
            </w:r>
          </w:p>
        </w:tc>
        <w:tc>
          <w:tcPr>
            <w:tcW w:w="84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20</w:t>
            </w:r>
          </w:p>
        </w:tc>
        <w:tc>
          <w:tcPr>
            <w:tcW w:w="797"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17</w:t>
            </w:r>
          </w:p>
        </w:tc>
        <w:tc>
          <w:tcPr>
            <w:tcW w:w="802"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25</w:t>
            </w:r>
          </w:p>
        </w:tc>
      </w:tr>
      <w:tr w:rsidR="00401D46" w:rsidRPr="00401D46" w:rsidTr="00D5375D">
        <w:trPr>
          <w:trHeight w:val="389"/>
          <w:jc w:val="center"/>
        </w:trPr>
        <w:tc>
          <w:tcPr>
            <w:tcW w:w="217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rPr>
                <w:rFonts w:ascii="Arial" w:eastAsiaTheme="minorEastAsia" w:hAnsi="Arial" w:cs="Arial"/>
                <w:color w:val="000000"/>
                <w:lang w:val="en-US" w:eastAsia="en-US"/>
              </w:rPr>
            </w:pPr>
            <w:r w:rsidRPr="00401D46">
              <w:rPr>
                <w:rFonts w:ascii="Arial" w:eastAsiaTheme="minorEastAsia" w:hAnsi="Arial" w:cs="Arial"/>
                <w:color w:val="000000"/>
                <w:lang w:val="ru" w:eastAsia="en-US"/>
              </w:rPr>
              <w:t>Второе семейство: 2L</w:t>
            </w:r>
          </w:p>
        </w:tc>
        <w:tc>
          <w:tcPr>
            <w:tcW w:w="1795"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25, G 26, G 27</w:t>
            </w:r>
          </w:p>
        </w:tc>
        <w:tc>
          <w:tcPr>
            <w:tcW w:w="84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25</w:t>
            </w:r>
          </w:p>
        </w:tc>
        <w:tc>
          <w:tcPr>
            <w:tcW w:w="802"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20</w:t>
            </w:r>
          </w:p>
        </w:tc>
        <w:tc>
          <w:tcPr>
            <w:tcW w:w="797"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30</w:t>
            </w:r>
          </w:p>
        </w:tc>
      </w:tr>
      <w:tr w:rsidR="00401D46" w:rsidRPr="00401D46" w:rsidTr="00D5375D">
        <w:trPr>
          <w:trHeight w:val="643"/>
          <w:jc w:val="center"/>
        </w:trPr>
        <w:tc>
          <w:tcPr>
            <w:tcW w:w="217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rPr>
                <w:rFonts w:ascii="Arial" w:eastAsiaTheme="minorEastAsia" w:hAnsi="Arial" w:cs="Arial"/>
                <w:color w:val="000000"/>
                <w:lang w:val="en-US" w:eastAsia="en-US"/>
              </w:rPr>
            </w:pPr>
            <w:r w:rsidRPr="00401D46">
              <w:rPr>
                <w:rFonts w:ascii="Arial" w:eastAsiaTheme="minorEastAsia" w:hAnsi="Arial" w:cs="Arial"/>
                <w:color w:val="000000"/>
                <w:lang w:val="ru" w:eastAsia="en-US"/>
              </w:rPr>
              <w:t>Второе семейство: 2E</w:t>
            </w:r>
          </w:p>
        </w:tc>
        <w:tc>
          <w:tcPr>
            <w:tcW w:w="1795"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20, G 21, G 222, G 231</w:t>
            </w:r>
          </w:p>
        </w:tc>
        <w:tc>
          <w:tcPr>
            <w:tcW w:w="84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20</w:t>
            </w:r>
          </w:p>
        </w:tc>
        <w:tc>
          <w:tcPr>
            <w:tcW w:w="802"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17</w:t>
            </w:r>
          </w:p>
        </w:tc>
        <w:tc>
          <w:tcPr>
            <w:tcW w:w="797"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25</w:t>
            </w:r>
          </w:p>
        </w:tc>
      </w:tr>
      <w:tr w:rsidR="00401D46" w:rsidRPr="00401D46" w:rsidTr="00D5375D">
        <w:trPr>
          <w:trHeight w:val="389"/>
          <w:jc w:val="center"/>
        </w:trPr>
        <w:tc>
          <w:tcPr>
            <w:tcW w:w="2170" w:type="dxa"/>
            <w:gridSpan w:val="2"/>
            <w:vMerge w:val="restart"/>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rPr>
                <w:rFonts w:ascii="Arial" w:eastAsiaTheme="minorEastAsia" w:hAnsi="Arial" w:cs="Arial"/>
                <w:color w:val="000000"/>
                <w:lang w:val="en-US" w:eastAsia="en-US"/>
              </w:rPr>
            </w:pPr>
            <w:r w:rsidRPr="00401D46">
              <w:rPr>
                <w:rFonts w:ascii="Arial" w:eastAsiaTheme="minorEastAsia" w:hAnsi="Arial" w:cs="Arial"/>
                <w:color w:val="000000"/>
                <w:lang w:val="ru" w:eastAsia="en-US"/>
              </w:rPr>
              <w:t>Третье семейство: 3B/P</w:t>
            </w:r>
          </w:p>
        </w:tc>
        <w:tc>
          <w:tcPr>
            <w:tcW w:w="1795"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30, G 31, G 32</w:t>
            </w:r>
          </w:p>
        </w:tc>
        <w:tc>
          <w:tcPr>
            <w:tcW w:w="84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vertAlign w:val="superscript"/>
                <w:lang w:val="en-US" w:eastAsia="en-US"/>
              </w:rPr>
            </w:pPr>
            <w:r w:rsidRPr="00401D46">
              <w:rPr>
                <w:rFonts w:ascii="Arial" w:eastAsiaTheme="minorEastAsia" w:hAnsi="Arial" w:cs="Arial"/>
                <w:color w:val="000000"/>
                <w:lang w:val="ru" w:eastAsia="en-US"/>
              </w:rPr>
              <w:t>29b</w:t>
            </w:r>
            <w:r w:rsidRPr="00401D46">
              <w:rPr>
                <w:rFonts w:ascii="Arial" w:eastAsiaTheme="minorEastAsia" w:hAnsi="Arial" w:cs="Arial"/>
                <w:color w:val="000000"/>
                <w:vertAlign w:val="superscript"/>
                <w:lang w:val="ru" w:eastAsia="en-US"/>
              </w:rPr>
              <w:t>)</w:t>
            </w:r>
          </w:p>
        </w:tc>
        <w:tc>
          <w:tcPr>
            <w:tcW w:w="802"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25</w:t>
            </w:r>
          </w:p>
        </w:tc>
        <w:tc>
          <w:tcPr>
            <w:tcW w:w="797"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35</w:t>
            </w:r>
          </w:p>
        </w:tc>
      </w:tr>
      <w:tr w:rsidR="00401D46" w:rsidRPr="00401D46" w:rsidTr="00D5375D">
        <w:trPr>
          <w:trHeight w:val="389"/>
          <w:jc w:val="center"/>
        </w:trPr>
        <w:tc>
          <w:tcPr>
            <w:tcW w:w="2170" w:type="dxa"/>
            <w:gridSpan w:val="2"/>
            <w:vMerge/>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rPr>
                <w:rFonts w:ascii="Arial" w:eastAsiaTheme="minorEastAsia" w:hAnsi="Arial" w:cs="Arial"/>
                <w:color w:val="000000"/>
                <w:lang w:val="en-US" w:eastAsia="en-US"/>
              </w:rPr>
            </w:pPr>
          </w:p>
          <w:p w:rsidR="00401D46" w:rsidRPr="00401D46" w:rsidRDefault="00401D46" w:rsidP="00401D46">
            <w:pPr>
              <w:autoSpaceDE w:val="0"/>
              <w:autoSpaceDN w:val="0"/>
              <w:adjustRightInd w:val="0"/>
              <w:rPr>
                <w:rFonts w:ascii="Arial" w:eastAsiaTheme="minorEastAsia" w:hAnsi="Arial" w:cs="Arial"/>
                <w:color w:val="000000"/>
                <w:lang w:val="en-US" w:eastAsia="en-US"/>
              </w:rPr>
            </w:pPr>
          </w:p>
        </w:tc>
        <w:tc>
          <w:tcPr>
            <w:tcW w:w="1795"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30, G 31, G 32</w:t>
            </w:r>
          </w:p>
        </w:tc>
        <w:tc>
          <w:tcPr>
            <w:tcW w:w="84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50</w:t>
            </w:r>
          </w:p>
        </w:tc>
        <w:tc>
          <w:tcPr>
            <w:tcW w:w="802"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42,5</w:t>
            </w:r>
          </w:p>
        </w:tc>
        <w:tc>
          <w:tcPr>
            <w:tcW w:w="797"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57,5</w:t>
            </w:r>
          </w:p>
        </w:tc>
      </w:tr>
      <w:tr w:rsidR="00401D46" w:rsidRPr="00401D46" w:rsidTr="00D5375D">
        <w:trPr>
          <w:trHeight w:val="389"/>
          <w:jc w:val="center"/>
        </w:trPr>
        <w:tc>
          <w:tcPr>
            <w:tcW w:w="2170" w:type="dxa"/>
            <w:gridSpan w:val="2"/>
            <w:vMerge w:val="restart"/>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rPr>
                <w:rFonts w:ascii="Arial" w:eastAsiaTheme="minorEastAsia" w:hAnsi="Arial" w:cs="Arial"/>
                <w:color w:val="000000"/>
                <w:lang w:val="en-US" w:eastAsia="en-US"/>
              </w:rPr>
            </w:pPr>
            <w:r w:rsidRPr="00401D46">
              <w:rPr>
                <w:rFonts w:ascii="Arial" w:eastAsiaTheme="minorEastAsia" w:hAnsi="Arial" w:cs="Arial"/>
                <w:color w:val="000000"/>
                <w:lang w:val="ru" w:eastAsia="en-US"/>
              </w:rPr>
              <w:t>Третье семейство: 3P</w:t>
            </w:r>
          </w:p>
        </w:tc>
        <w:tc>
          <w:tcPr>
            <w:tcW w:w="1795"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31, G 32</w:t>
            </w:r>
          </w:p>
        </w:tc>
        <w:tc>
          <w:tcPr>
            <w:tcW w:w="84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37</w:t>
            </w:r>
          </w:p>
        </w:tc>
        <w:tc>
          <w:tcPr>
            <w:tcW w:w="802"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25</w:t>
            </w:r>
          </w:p>
        </w:tc>
        <w:tc>
          <w:tcPr>
            <w:tcW w:w="797"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45</w:t>
            </w:r>
          </w:p>
        </w:tc>
      </w:tr>
      <w:tr w:rsidR="00401D46" w:rsidRPr="00401D46" w:rsidTr="00D5375D">
        <w:trPr>
          <w:trHeight w:val="389"/>
          <w:jc w:val="center"/>
        </w:trPr>
        <w:tc>
          <w:tcPr>
            <w:tcW w:w="2170" w:type="dxa"/>
            <w:gridSpan w:val="2"/>
            <w:vMerge/>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rPr>
                <w:rFonts w:ascii="Arial" w:eastAsiaTheme="minorEastAsia" w:hAnsi="Arial" w:cs="Arial"/>
                <w:color w:val="000000"/>
                <w:lang w:val="en-US" w:eastAsia="en-US"/>
              </w:rPr>
            </w:pPr>
          </w:p>
          <w:p w:rsidR="00401D46" w:rsidRPr="00401D46" w:rsidRDefault="00401D46" w:rsidP="00401D46">
            <w:pPr>
              <w:autoSpaceDE w:val="0"/>
              <w:autoSpaceDN w:val="0"/>
              <w:adjustRightInd w:val="0"/>
              <w:rPr>
                <w:rFonts w:ascii="Arial" w:eastAsiaTheme="minorEastAsia" w:hAnsi="Arial" w:cs="Arial"/>
                <w:color w:val="000000"/>
                <w:lang w:val="en-US" w:eastAsia="en-US"/>
              </w:rPr>
            </w:pPr>
          </w:p>
        </w:tc>
        <w:tc>
          <w:tcPr>
            <w:tcW w:w="1795"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31, G 32</w:t>
            </w:r>
          </w:p>
        </w:tc>
        <w:tc>
          <w:tcPr>
            <w:tcW w:w="84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50</w:t>
            </w:r>
          </w:p>
        </w:tc>
        <w:tc>
          <w:tcPr>
            <w:tcW w:w="802"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42,5</w:t>
            </w:r>
          </w:p>
        </w:tc>
        <w:tc>
          <w:tcPr>
            <w:tcW w:w="797"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57,5</w:t>
            </w:r>
          </w:p>
        </w:tc>
      </w:tr>
      <w:tr w:rsidR="00401D46" w:rsidRPr="00401D46" w:rsidTr="00D5375D">
        <w:trPr>
          <w:trHeight w:val="384"/>
          <w:jc w:val="center"/>
        </w:trPr>
        <w:tc>
          <w:tcPr>
            <w:tcW w:w="217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rPr>
                <w:rFonts w:ascii="Arial" w:eastAsiaTheme="minorEastAsia" w:hAnsi="Arial" w:cs="Arial"/>
                <w:color w:val="000000"/>
                <w:lang w:val="en-US" w:eastAsia="en-US"/>
              </w:rPr>
            </w:pPr>
            <w:r w:rsidRPr="00401D46">
              <w:rPr>
                <w:rFonts w:ascii="Arial" w:eastAsiaTheme="minorEastAsia" w:hAnsi="Arial" w:cs="Arial"/>
                <w:color w:val="000000"/>
                <w:lang w:val="ru" w:eastAsia="en-US"/>
              </w:rPr>
              <w:t>Третье семейство: 3Bd</w:t>
            </w:r>
          </w:p>
        </w:tc>
        <w:tc>
          <w:tcPr>
            <w:tcW w:w="1795"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30, G 31, G 32</w:t>
            </w:r>
          </w:p>
        </w:tc>
        <w:tc>
          <w:tcPr>
            <w:tcW w:w="84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vertAlign w:val="superscript"/>
                <w:lang w:val="en-US" w:eastAsia="en-US"/>
              </w:rPr>
            </w:pPr>
            <w:r w:rsidRPr="00401D46">
              <w:rPr>
                <w:rFonts w:ascii="Arial" w:eastAsiaTheme="minorEastAsia" w:hAnsi="Arial" w:cs="Arial"/>
                <w:color w:val="000000"/>
                <w:lang w:val="ru" w:eastAsia="en-US"/>
              </w:rPr>
              <w:t>29</w:t>
            </w:r>
            <w:r w:rsidRPr="00401D46">
              <w:rPr>
                <w:rFonts w:ascii="Arial" w:eastAsiaTheme="minorEastAsia" w:hAnsi="Arial" w:cs="Arial"/>
                <w:color w:val="000000"/>
                <w:vertAlign w:val="superscript"/>
                <w:lang w:val="ru" w:eastAsia="en-US"/>
              </w:rPr>
              <w:t>b)</w:t>
            </w:r>
          </w:p>
        </w:tc>
        <w:tc>
          <w:tcPr>
            <w:tcW w:w="802"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20</w:t>
            </w:r>
          </w:p>
        </w:tc>
        <w:tc>
          <w:tcPr>
            <w:tcW w:w="797"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35</w:t>
            </w:r>
          </w:p>
        </w:tc>
      </w:tr>
      <w:tr w:rsidR="00401D46" w:rsidRPr="00401D46" w:rsidTr="00D5375D">
        <w:trPr>
          <w:trHeight w:val="1906"/>
          <w:jc w:val="center"/>
        </w:trPr>
        <w:tc>
          <w:tcPr>
            <w:tcW w:w="6404" w:type="dxa"/>
            <w:gridSpan w:val="10"/>
            <w:tcBorders>
              <w:top w:val="single" w:sz="6" w:space="0" w:color="auto"/>
              <w:left w:val="single" w:sz="6" w:space="0" w:color="auto"/>
              <w:bottom w:val="single" w:sz="6" w:space="0" w:color="auto"/>
              <w:right w:val="single" w:sz="6" w:space="0" w:color="auto"/>
            </w:tcBorders>
          </w:tcPr>
          <w:p w:rsidR="006A5C1D" w:rsidRPr="006A5C1D" w:rsidRDefault="006A5C1D" w:rsidP="00401D46">
            <w:pPr>
              <w:autoSpaceDE w:val="0"/>
              <w:autoSpaceDN w:val="0"/>
              <w:adjustRightInd w:val="0"/>
              <w:jc w:val="both"/>
              <w:rPr>
                <w:rFonts w:ascii="Arial" w:eastAsiaTheme="minorEastAsia" w:hAnsi="Arial" w:cs="Arial"/>
                <w:color w:val="000000"/>
                <w:sz w:val="20"/>
                <w:szCs w:val="20"/>
                <w:vertAlign w:val="superscript"/>
                <w:lang w:val="ru" w:eastAsia="en-US"/>
              </w:rPr>
            </w:pPr>
            <w:r w:rsidRPr="006A5C1D">
              <w:rPr>
                <w:rFonts w:ascii="Arial" w:eastAsiaTheme="minorEastAsia" w:hAnsi="Arial" w:cs="Arial"/>
                <w:color w:val="000000"/>
                <w:sz w:val="20"/>
                <w:szCs w:val="20"/>
                <w:vertAlign w:val="superscript"/>
                <w:lang w:val="ru" w:eastAsia="en-US"/>
              </w:rPr>
              <w:t>_____________________</w:t>
            </w:r>
          </w:p>
          <w:p w:rsidR="00401D46" w:rsidRPr="006A5C1D" w:rsidRDefault="00401D46" w:rsidP="00401D46">
            <w:pPr>
              <w:autoSpaceDE w:val="0"/>
              <w:autoSpaceDN w:val="0"/>
              <w:adjustRightInd w:val="0"/>
              <w:jc w:val="both"/>
              <w:rPr>
                <w:rFonts w:ascii="Arial" w:eastAsiaTheme="minorEastAsia" w:hAnsi="Arial" w:cs="Arial"/>
                <w:color w:val="000000"/>
                <w:sz w:val="20"/>
                <w:szCs w:val="20"/>
                <w:lang w:eastAsia="en-US"/>
              </w:rPr>
            </w:pPr>
            <w:r w:rsidRPr="006A5C1D">
              <w:rPr>
                <w:rFonts w:ascii="Arial" w:eastAsiaTheme="minorEastAsia" w:hAnsi="Arial" w:cs="Arial"/>
                <w:color w:val="000000"/>
                <w:sz w:val="20"/>
                <w:szCs w:val="20"/>
                <w:vertAlign w:val="superscript"/>
                <w:lang w:val="ru" w:eastAsia="en-US"/>
              </w:rPr>
              <w:t>a)</w:t>
            </w:r>
            <w:r w:rsidRPr="006A5C1D">
              <w:rPr>
                <w:rFonts w:ascii="Arial" w:eastAsiaTheme="minorEastAsia" w:hAnsi="Arial" w:cs="Arial"/>
                <w:color w:val="000000"/>
                <w:sz w:val="20"/>
                <w:szCs w:val="20"/>
                <w:lang w:val="ru" w:eastAsia="en-US"/>
              </w:rPr>
              <w:t xml:space="preserve"> Испытательные давления, соответствующие газам, распространяемым на национальном или местном уровне, см. в EN 437:2003+A1:2009, приложение B.</w:t>
            </w:r>
          </w:p>
          <w:p w:rsidR="00401D46" w:rsidRPr="006A5C1D" w:rsidRDefault="00401D46" w:rsidP="00401D46">
            <w:pPr>
              <w:autoSpaceDE w:val="0"/>
              <w:autoSpaceDN w:val="0"/>
              <w:adjustRightInd w:val="0"/>
              <w:jc w:val="both"/>
              <w:rPr>
                <w:rFonts w:ascii="Arial" w:eastAsiaTheme="minorEastAsia" w:hAnsi="Arial" w:cs="Arial"/>
                <w:color w:val="000000"/>
                <w:sz w:val="20"/>
                <w:szCs w:val="20"/>
                <w:lang w:eastAsia="en-US"/>
              </w:rPr>
            </w:pPr>
            <w:r w:rsidRPr="006A5C1D">
              <w:rPr>
                <w:rFonts w:ascii="Arial" w:eastAsiaTheme="minorEastAsia" w:hAnsi="Arial" w:cs="Arial"/>
                <w:color w:val="000000"/>
                <w:sz w:val="20"/>
                <w:szCs w:val="20"/>
                <w:vertAlign w:val="superscript"/>
                <w:lang w:val="ru" w:eastAsia="en-US"/>
              </w:rPr>
              <w:t>b)</w:t>
            </w:r>
            <w:r w:rsidRPr="006A5C1D">
              <w:rPr>
                <w:rFonts w:ascii="Arial" w:eastAsiaTheme="minorEastAsia" w:hAnsi="Arial" w:cs="Arial"/>
                <w:color w:val="000000"/>
                <w:sz w:val="20"/>
                <w:szCs w:val="20"/>
                <w:lang w:val="ru" w:eastAsia="en-US"/>
              </w:rPr>
              <w:t xml:space="preserve"> Приборы этой категории могут использоваться без регулировки при указанном давлении подачи от 28 мбар до 30 мбар.</w:t>
            </w:r>
          </w:p>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6A5C1D">
              <w:rPr>
                <w:rFonts w:ascii="Arial" w:eastAsiaTheme="minorEastAsia" w:hAnsi="Arial" w:cs="Arial"/>
                <w:color w:val="000000"/>
                <w:sz w:val="20"/>
                <w:szCs w:val="20"/>
                <w:vertAlign w:val="superscript"/>
                <w:lang w:val="ru" w:eastAsia="en-US"/>
              </w:rPr>
              <w:t>с)</w:t>
            </w:r>
            <w:r w:rsidRPr="006A5C1D">
              <w:rPr>
                <w:rFonts w:ascii="Arial" w:eastAsiaTheme="minorEastAsia" w:hAnsi="Arial" w:cs="Arial"/>
                <w:color w:val="000000"/>
                <w:sz w:val="20"/>
                <w:szCs w:val="20"/>
                <w:lang w:val="ru" w:eastAsia="en-US"/>
              </w:rPr>
              <w:t xml:space="preserve"> Испытания с G 31 и G 32 проводят только при нормальном давлении (pn = 29 мбар), причем эти испытательные газы более агрессивны, чем любой газ группы 3В. Это условие охватывает нормальные изменения в подаче газа.</w:t>
            </w:r>
          </w:p>
        </w:tc>
      </w:tr>
    </w:tbl>
    <w:p w:rsidR="00401D46" w:rsidRPr="00401D46" w:rsidRDefault="00401D46" w:rsidP="00401D46">
      <w:pPr>
        <w:autoSpaceDE w:val="0"/>
        <w:autoSpaceDN w:val="0"/>
        <w:adjustRightInd w:val="0"/>
        <w:jc w:val="both"/>
        <w:rPr>
          <w:rFonts w:ascii="Arial" w:eastAsiaTheme="minorEastAsia" w:hAnsi="Arial" w:cs="Arial"/>
          <w:b/>
          <w:bCs/>
          <w:color w:val="000000"/>
          <w:lang w:val="en-US" w:eastAsia="en-US"/>
        </w:rPr>
      </w:pPr>
    </w:p>
    <w:p w:rsidR="00401D46" w:rsidRPr="00DA2DD8" w:rsidRDefault="00401D46" w:rsidP="00401D46">
      <w:pPr>
        <w:autoSpaceDE w:val="0"/>
        <w:autoSpaceDN w:val="0"/>
        <w:adjustRightInd w:val="0"/>
        <w:jc w:val="center"/>
        <w:rPr>
          <w:rFonts w:ascii="Arial" w:eastAsiaTheme="minorEastAsia" w:hAnsi="Arial" w:cs="Arial"/>
          <w:color w:val="000000"/>
          <w:lang w:eastAsia="en-US"/>
        </w:rPr>
      </w:pPr>
      <w:r w:rsidRPr="00DA2DD8">
        <w:rPr>
          <w:rFonts w:ascii="Arial" w:eastAsiaTheme="minorEastAsia" w:hAnsi="Arial" w:cs="Arial"/>
          <w:color w:val="000000"/>
          <w:spacing w:val="20"/>
          <w:lang w:val="ru" w:eastAsia="en-US"/>
        </w:rPr>
        <w:t>Таблица 3</w:t>
      </w:r>
      <w:r w:rsidR="00DA2DD8" w:rsidRPr="00DA2DD8">
        <w:rPr>
          <w:rFonts w:ascii="Arial" w:eastAsiaTheme="minorEastAsia" w:hAnsi="Arial" w:cs="Arial"/>
          <w:color w:val="000000"/>
          <w:spacing w:val="20"/>
          <w:lang w:val="ru" w:eastAsia="en-US"/>
        </w:rPr>
        <w:t xml:space="preserve"> –</w:t>
      </w:r>
      <w:r w:rsidR="00DA2DD8" w:rsidRPr="00DA2DD8">
        <w:rPr>
          <w:rFonts w:ascii="Arial" w:eastAsiaTheme="minorEastAsia" w:hAnsi="Arial" w:cs="Arial"/>
          <w:color w:val="000000"/>
          <w:lang w:val="ru" w:eastAsia="en-US"/>
        </w:rPr>
        <w:t xml:space="preserve"> </w:t>
      </w:r>
      <w:r w:rsidRPr="00DA2DD8">
        <w:rPr>
          <w:rFonts w:ascii="Arial" w:eastAsiaTheme="minorEastAsia" w:hAnsi="Arial" w:cs="Arial"/>
          <w:color w:val="000000"/>
          <w:lang w:val="ru" w:eastAsia="en-US"/>
        </w:rPr>
        <w:t>Испытательные давления при наличии пары давлений</w:t>
      </w:r>
    </w:p>
    <w:tbl>
      <w:tblPr>
        <w:tblW w:w="0" w:type="auto"/>
        <w:jc w:val="center"/>
        <w:tblLayout w:type="fixed"/>
        <w:tblCellMar>
          <w:left w:w="40" w:type="dxa"/>
          <w:right w:w="40" w:type="dxa"/>
        </w:tblCellMar>
        <w:tblLook w:val="0000" w:firstRow="0" w:lastRow="0" w:firstColumn="0" w:lastColumn="0" w:noHBand="0" w:noVBand="0"/>
      </w:tblPr>
      <w:tblGrid>
        <w:gridCol w:w="2251"/>
        <w:gridCol w:w="1522"/>
        <w:gridCol w:w="1714"/>
        <w:gridCol w:w="1795"/>
        <w:gridCol w:w="1805"/>
      </w:tblGrid>
      <w:tr w:rsidR="00401D46" w:rsidRPr="00401D46" w:rsidTr="00D5375D">
        <w:trPr>
          <w:trHeight w:val="394"/>
          <w:jc w:val="center"/>
        </w:trPr>
        <w:tc>
          <w:tcPr>
            <w:tcW w:w="2251" w:type="dxa"/>
            <w:vMerge w:val="restart"/>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Категории устройств, имеющихся в качестве индекса</w:t>
            </w:r>
          </w:p>
        </w:tc>
        <w:tc>
          <w:tcPr>
            <w:tcW w:w="1522" w:type="dxa"/>
            <w:vMerge w:val="restart"/>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Испытательный газ</w:t>
            </w:r>
          </w:p>
        </w:tc>
        <w:tc>
          <w:tcPr>
            <w:tcW w:w="171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i/>
                <w:lang w:val="en-US"/>
              </w:rPr>
            </w:pPr>
            <w:r w:rsidRPr="00401D46">
              <w:rPr>
                <w:rFonts w:ascii="Arial" w:eastAsiaTheme="minorEastAsia" w:hAnsi="Arial" w:cs="Arial"/>
                <w:b/>
                <w:i/>
                <w:lang w:val="en-US"/>
              </w:rPr>
              <w:t>p</w:t>
            </w:r>
            <w:r w:rsidRPr="00401D46">
              <w:rPr>
                <w:rFonts w:ascii="Arial" w:eastAsiaTheme="minorEastAsia" w:hAnsi="Arial" w:cs="Arial"/>
                <w:b/>
                <w:vertAlign w:val="subscript"/>
                <w:lang w:val="en-US"/>
              </w:rPr>
              <w:t>n</w:t>
            </w:r>
          </w:p>
        </w:tc>
        <w:tc>
          <w:tcPr>
            <w:tcW w:w="179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p</w:t>
            </w:r>
            <w:r w:rsidRPr="00401D46">
              <w:rPr>
                <w:rFonts w:ascii="Arial" w:eastAsiaTheme="minorEastAsia" w:hAnsi="Arial" w:cs="Arial"/>
                <w:b/>
                <w:bCs/>
                <w:color w:val="000000"/>
                <w:vertAlign w:val="subscript"/>
                <w:lang w:val="ru" w:eastAsia="en-US"/>
              </w:rPr>
              <w:t>min</w:t>
            </w:r>
          </w:p>
        </w:tc>
        <w:tc>
          <w:tcPr>
            <w:tcW w:w="180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i/>
                <w:iCs/>
                <w:color w:val="000000"/>
                <w:lang w:val="ru" w:eastAsia="en-US"/>
              </w:rPr>
              <w:t>p</w:t>
            </w:r>
            <w:r w:rsidRPr="00401D46">
              <w:rPr>
                <w:rFonts w:ascii="Arial" w:eastAsiaTheme="minorEastAsia" w:hAnsi="Arial" w:cs="Arial"/>
                <w:b/>
                <w:bCs/>
                <w:color w:val="000000"/>
                <w:vertAlign w:val="subscript"/>
                <w:lang w:val="ru" w:eastAsia="en-US"/>
              </w:rPr>
              <w:t>max</w:t>
            </w:r>
          </w:p>
        </w:tc>
      </w:tr>
      <w:tr w:rsidR="00401D46" w:rsidRPr="00401D46" w:rsidTr="00D5375D">
        <w:trPr>
          <w:trHeight w:val="518"/>
          <w:jc w:val="center"/>
        </w:trPr>
        <w:tc>
          <w:tcPr>
            <w:tcW w:w="2251" w:type="dxa"/>
            <w:vMerge/>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p>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p>
        </w:tc>
        <w:tc>
          <w:tcPr>
            <w:tcW w:w="1522" w:type="dxa"/>
            <w:vMerge/>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p>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p>
        </w:tc>
        <w:tc>
          <w:tcPr>
            <w:tcW w:w="171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мбар</w:t>
            </w:r>
          </w:p>
        </w:tc>
        <w:tc>
          <w:tcPr>
            <w:tcW w:w="179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мбар</w:t>
            </w:r>
          </w:p>
        </w:tc>
        <w:tc>
          <w:tcPr>
            <w:tcW w:w="180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мбар</w:t>
            </w:r>
          </w:p>
        </w:tc>
      </w:tr>
      <w:tr w:rsidR="00401D46" w:rsidRPr="00401D46" w:rsidTr="00D5375D">
        <w:trPr>
          <w:trHeight w:val="643"/>
          <w:jc w:val="center"/>
        </w:trPr>
        <w:tc>
          <w:tcPr>
            <w:tcW w:w="2251" w:type="dxa"/>
            <w:vMerge w:val="restart"/>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Второе семейство: 2E+</w:t>
            </w:r>
          </w:p>
        </w:tc>
        <w:tc>
          <w:tcPr>
            <w:tcW w:w="152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20, G 21, G 222</w:t>
            </w:r>
          </w:p>
        </w:tc>
        <w:tc>
          <w:tcPr>
            <w:tcW w:w="171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20</w:t>
            </w:r>
          </w:p>
        </w:tc>
        <w:tc>
          <w:tcPr>
            <w:tcW w:w="179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vertAlign w:val="superscript"/>
                <w:lang w:val="en-US" w:eastAsia="en-US"/>
              </w:rPr>
            </w:pPr>
            <w:r w:rsidRPr="00401D46">
              <w:rPr>
                <w:rFonts w:ascii="Arial" w:eastAsiaTheme="minorEastAsia" w:hAnsi="Arial" w:cs="Arial"/>
                <w:color w:val="000000"/>
                <w:lang w:val="ru" w:eastAsia="en-US"/>
              </w:rPr>
              <w:t>17b</w:t>
            </w:r>
            <w:r w:rsidRPr="00401D46">
              <w:rPr>
                <w:rFonts w:ascii="Arial" w:eastAsiaTheme="minorEastAsia" w:hAnsi="Arial" w:cs="Arial"/>
                <w:color w:val="000000"/>
                <w:vertAlign w:val="superscript"/>
                <w:lang w:val="ru" w:eastAsia="en-US"/>
              </w:rPr>
              <w:t>)</w:t>
            </w:r>
          </w:p>
        </w:tc>
        <w:tc>
          <w:tcPr>
            <w:tcW w:w="180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25</w:t>
            </w:r>
          </w:p>
        </w:tc>
      </w:tr>
      <w:tr w:rsidR="00401D46" w:rsidRPr="00401D46" w:rsidTr="00D5375D">
        <w:trPr>
          <w:trHeight w:val="389"/>
          <w:jc w:val="center"/>
        </w:trPr>
        <w:tc>
          <w:tcPr>
            <w:tcW w:w="2251" w:type="dxa"/>
            <w:vMerge/>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p>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p>
        </w:tc>
        <w:tc>
          <w:tcPr>
            <w:tcW w:w="152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231</w:t>
            </w:r>
          </w:p>
        </w:tc>
        <w:tc>
          <w:tcPr>
            <w:tcW w:w="171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vertAlign w:val="superscript"/>
                <w:lang w:val="ru" w:eastAsia="en-US"/>
              </w:rPr>
            </w:pPr>
            <w:r w:rsidRPr="00401D46">
              <w:rPr>
                <w:rFonts w:ascii="Arial" w:eastAsiaTheme="minorEastAsia" w:hAnsi="Arial" w:cs="Arial"/>
                <w:color w:val="000000"/>
                <w:lang w:val="ru" w:eastAsia="en-US"/>
              </w:rPr>
              <w:t>25а</w:t>
            </w:r>
            <w:r w:rsidRPr="00401D46">
              <w:rPr>
                <w:rFonts w:ascii="Arial" w:eastAsiaTheme="minorEastAsia" w:hAnsi="Arial" w:cs="Arial"/>
                <w:color w:val="000000"/>
                <w:vertAlign w:val="superscript"/>
                <w:lang w:val="ru" w:eastAsia="en-US"/>
              </w:rPr>
              <w:t>)</w:t>
            </w:r>
          </w:p>
          <w:p w:rsidR="00401D46" w:rsidRPr="00401D46" w:rsidRDefault="00401D46" w:rsidP="00401D46">
            <w:pPr>
              <w:autoSpaceDE w:val="0"/>
              <w:autoSpaceDN w:val="0"/>
              <w:adjustRightInd w:val="0"/>
              <w:jc w:val="center"/>
              <w:rPr>
                <w:rFonts w:ascii="Arial" w:eastAsiaTheme="minorEastAsia" w:hAnsi="Arial" w:cs="Arial"/>
                <w:color w:val="000000"/>
                <w:vertAlign w:val="superscript"/>
                <w:lang w:val="en-US" w:eastAsia="en-US"/>
              </w:rPr>
            </w:pPr>
          </w:p>
        </w:tc>
        <w:tc>
          <w:tcPr>
            <w:tcW w:w="179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vertAlign w:val="superscript"/>
                <w:lang w:val="en-US" w:eastAsia="en-US"/>
              </w:rPr>
            </w:pPr>
            <w:r w:rsidRPr="00401D46">
              <w:rPr>
                <w:rFonts w:ascii="Arial" w:eastAsiaTheme="minorEastAsia" w:hAnsi="Arial" w:cs="Arial"/>
                <w:color w:val="000000"/>
                <w:lang w:val="ru" w:eastAsia="en-US"/>
              </w:rPr>
              <w:t>17b</w:t>
            </w:r>
            <w:r w:rsidRPr="00401D46">
              <w:rPr>
                <w:rFonts w:ascii="Arial" w:eastAsiaTheme="minorEastAsia" w:hAnsi="Arial" w:cs="Arial"/>
                <w:color w:val="000000"/>
                <w:vertAlign w:val="superscript"/>
                <w:lang w:val="ru" w:eastAsia="en-US"/>
              </w:rPr>
              <w:t>)</w:t>
            </w:r>
          </w:p>
        </w:tc>
        <w:tc>
          <w:tcPr>
            <w:tcW w:w="180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30</w:t>
            </w:r>
          </w:p>
        </w:tc>
      </w:tr>
      <w:tr w:rsidR="00401D46" w:rsidRPr="00401D46" w:rsidTr="00D5375D">
        <w:trPr>
          <w:trHeight w:val="389"/>
          <w:jc w:val="center"/>
        </w:trPr>
        <w:tc>
          <w:tcPr>
            <w:tcW w:w="2251"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lastRenderedPageBreak/>
              <w:t>Третье семейство: 3+</w:t>
            </w:r>
          </w:p>
        </w:tc>
        <w:tc>
          <w:tcPr>
            <w:tcW w:w="152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30</w:t>
            </w:r>
          </w:p>
        </w:tc>
        <w:tc>
          <w:tcPr>
            <w:tcW w:w="171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vertAlign w:val="superscript"/>
                <w:lang w:val="ru" w:eastAsia="en-US"/>
              </w:rPr>
            </w:pPr>
            <w:r w:rsidRPr="00401D46">
              <w:rPr>
                <w:rFonts w:ascii="Arial" w:eastAsiaTheme="minorEastAsia" w:hAnsi="Arial" w:cs="Arial"/>
                <w:color w:val="000000"/>
                <w:lang w:val="ru" w:eastAsia="en-US"/>
              </w:rPr>
              <w:t>29с</w:t>
            </w:r>
            <w:r w:rsidRPr="00401D46">
              <w:rPr>
                <w:rFonts w:ascii="Arial" w:eastAsiaTheme="minorEastAsia" w:hAnsi="Arial" w:cs="Arial"/>
                <w:color w:val="000000"/>
                <w:vertAlign w:val="superscript"/>
                <w:lang w:val="ru" w:eastAsia="en-US"/>
              </w:rPr>
              <w:t>)</w:t>
            </w:r>
          </w:p>
          <w:p w:rsidR="00401D46" w:rsidRPr="00401D46" w:rsidRDefault="00401D46" w:rsidP="00401D46">
            <w:pPr>
              <w:autoSpaceDE w:val="0"/>
              <w:autoSpaceDN w:val="0"/>
              <w:adjustRightInd w:val="0"/>
              <w:jc w:val="center"/>
              <w:rPr>
                <w:rFonts w:ascii="Arial" w:eastAsiaTheme="minorEastAsia" w:hAnsi="Arial" w:cs="Arial"/>
                <w:color w:val="000000"/>
                <w:vertAlign w:val="superscript"/>
                <w:lang w:val="en-US" w:eastAsia="en-US"/>
              </w:rPr>
            </w:pPr>
          </w:p>
        </w:tc>
        <w:tc>
          <w:tcPr>
            <w:tcW w:w="179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20</w:t>
            </w:r>
          </w:p>
        </w:tc>
        <w:tc>
          <w:tcPr>
            <w:tcW w:w="180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35</w:t>
            </w:r>
          </w:p>
        </w:tc>
      </w:tr>
      <w:tr w:rsidR="00401D46" w:rsidRPr="00401D46" w:rsidTr="00D5375D">
        <w:trPr>
          <w:trHeight w:val="389"/>
          <w:jc w:val="center"/>
        </w:trPr>
        <w:tc>
          <w:tcPr>
            <w:tcW w:w="2251"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(пара 28-30/37)</w:t>
            </w:r>
          </w:p>
        </w:tc>
        <w:tc>
          <w:tcPr>
            <w:tcW w:w="152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31, G 32</w:t>
            </w:r>
          </w:p>
        </w:tc>
        <w:tc>
          <w:tcPr>
            <w:tcW w:w="171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37</w:t>
            </w:r>
          </w:p>
        </w:tc>
        <w:tc>
          <w:tcPr>
            <w:tcW w:w="179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25</w:t>
            </w:r>
          </w:p>
        </w:tc>
        <w:tc>
          <w:tcPr>
            <w:tcW w:w="180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45</w:t>
            </w:r>
          </w:p>
        </w:tc>
      </w:tr>
      <w:tr w:rsidR="00401D46" w:rsidRPr="00401D46" w:rsidTr="00D5375D">
        <w:trPr>
          <w:trHeight w:val="384"/>
          <w:jc w:val="center"/>
        </w:trPr>
        <w:tc>
          <w:tcPr>
            <w:tcW w:w="2251"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Третье семейство: 3+</w:t>
            </w:r>
          </w:p>
        </w:tc>
        <w:tc>
          <w:tcPr>
            <w:tcW w:w="152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30</w:t>
            </w:r>
          </w:p>
        </w:tc>
        <w:tc>
          <w:tcPr>
            <w:tcW w:w="171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50</w:t>
            </w:r>
          </w:p>
        </w:tc>
        <w:tc>
          <w:tcPr>
            <w:tcW w:w="179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ru" w:eastAsia="en-US"/>
              </w:rPr>
            </w:pPr>
            <w:r w:rsidRPr="00401D46">
              <w:rPr>
                <w:rFonts w:ascii="Arial" w:eastAsiaTheme="minorEastAsia" w:hAnsi="Arial" w:cs="Arial"/>
                <w:color w:val="000000"/>
                <w:lang w:val="ru" w:eastAsia="en-US"/>
              </w:rPr>
              <w:t>42,5</w:t>
            </w:r>
          </w:p>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p>
        </w:tc>
        <w:tc>
          <w:tcPr>
            <w:tcW w:w="180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57,5</w:t>
            </w:r>
          </w:p>
        </w:tc>
      </w:tr>
      <w:tr w:rsidR="00401D46" w:rsidRPr="00401D46" w:rsidTr="00D5375D">
        <w:trPr>
          <w:trHeight w:val="389"/>
          <w:jc w:val="center"/>
        </w:trPr>
        <w:tc>
          <w:tcPr>
            <w:tcW w:w="2251"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(пара 50/67)</w:t>
            </w:r>
          </w:p>
        </w:tc>
        <w:tc>
          <w:tcPr>
            <w:tcW w:w="152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31, G 32</w:t>
            </w:r>
          </w:p>
        </w:tc>
        <w:tc>
          <w:tcPr>
            <w:tcW w:w="171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67</w:t>
            </w:r>
          </w:p>
        </w:tc>
        <w:tc>
          <w:tcPr>
            <w:tcW w:w="179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50</w:t>
            </w:r>
          </w:p>
        </w:tc>
        <w:tc>
          <w:tcPr>
            <w:tcW w:w="180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80</w:t>
            </w:r>
          </w:p>
        </w:tc>
      </w:tr>
      <w:tr w:rsidR="00401D46" w:rsidRPr="00401D46" w:rsidTr="00D5375D">
        <w:trPr>
          <w:trHeight w:val="389"/>
          <w:jc w:val="center"/>
        </w:trPr>
        <w:tc>
          <w:tcPr>
            <w:tcW w:w="2251"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Третье семейство: 3+</w:t>
            </w:r>
          </w:p>
        </w:tc>
        <w:tc>
          <w:tcPr>
            <w:tcW w:w="152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30</w:t>
            </w:r>
          </w:p>
        </w:tc>
        <w:tc>
          <w:tcPr>
            <w:tcW w:w="171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112</w:t>
            </w:r>
          </w:p>
        </w:tc>
        <w:tc>
          <w:tcPr>
            <w:tcW w:w="179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ru" w:eastAsia="en-US"/>
              </w:rPr>
            </w:pPr>
            <w:r w:rsidRPr="00401D46">
              <w:rPr>
                <w:rFonts w:ascii="Arial" w:eastAsiaTheme="minorEastAsia" w:hAnsi="Arial" w:cs="Arial"/>
                <w:color w:val="000000"/>
                <w:lang w:val="ru" w:eastAsia="en-US"/>
              </w:rPr>
              <w:t>60</w:t>
            </w:r>
          </w:p>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p>
        </w:tc>
        <w:tc>
          <w:tcPr>
            <w:tcW w:w="180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140</w:t>
            </w:r>
          </w:p>
        </w:tc>
      </w:tr>
      <w:tr w:rsidR="00401D46" w:rsidRPr="00401D46" w:rsidTr="00D5375D">
        <w:trPr>
          <w:trHeight w:val="389"/>
          <w:jc w:val="center"/>
        </w:trPr>
        <w:tc>
          <w:tcPr>
            <w:tcW w:w="2251"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(пара 112/148)</w:t>
            </w:r>
          </w:p>
        </w:tc>
        <w:tc>
          <w:tcPr>
            <w:tcW w:w="152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31, G 32</w:t>
            </w:r>
          </w:p>
        </w:tc>
        <w:tc>
          <w:tcPr>
            <w:tcW w:w="171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148</w:t>
            </w:r>
          </w:p>
        </w:tc>
        <w:tc>
          <w:tcPr>
            <w:tcW w:w="179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100</w:t>
            </w:r>
          </w:p>
        </w:tc>
        <w:tc>
          <w:tcPr>
            <w:tcW w:w="180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180</w:t>
            </w:r>
          </w:p>
        </w:tc>
      </w:tr>
      <w:tr w:rsidR="00401D46" w:rsidRPr="00401D46" w:rsidTr="00D5375D">
        <w:trPr>
          <w:trHeight w:val="1430"/>
          <w:jc w:val="center"/>
        </w:trPr>
        <w:tc>
          <w:tcPr>
            <w:tcW w:w="9087" w:type="dxa"/>
            <w:gridSpan w:val="5"/>
            <w:tcBorders>
              <w:top w:val="single" w:sz="6" w:space="0" w:color="auto"/>
              <w:left w:val="single" w:sz="6" w:space="0" w:color="auto"/>
              <w:bottom w:val="single" w:sz="6" w:space="0" w:color="auto"/>
              <w:right w:val="single" w:sz="6" w:space="0" w:color="auto"/>
            </w:tcBorders>
          </w:tcPr>
          <w:p w:rsidR="00DA2DD8" w:rsidRPr="00DA2DD8" w:rsidRDefault="00DA2DD8" w:rsidP="00401D46">
            <w:pPr>
              <w:autoSpaceDE w:val="0"/>
              <w:autoSpaceDN w:val="0"/>
              <w:adjustRightInd w:val="0"/>
              <w:jc w:val="both"/>
              <w:rPr>
                <w:rFonts w:ascii="Arial" w:eastAsiaTheme="minorEastAsia" w:hAnsi="Arial" w:cs="Arial"/>
                <w:color w:val="000000"/>
                <w:sz w:val="20"/>
                <w:szCs w:val="20"/>
                <w:vertAlign w:val="superscript"/>
                <w:lang w:val="ru" w:eastAsia="en-US"/>
              </w:rPr>
            </w:pPr>
            <w:r w:rsidRPr="00DA2DD8">
              <w:rPr>
                <w:rFonts w:ascii="Arial" w:eastAsiaTheme="minorEastAsia" w:hAnsi="Arial" w:cs="Arial"/>
                <w:color w:val="000000"/>
                <w:sz w:val="20"/>
                <w:szCs w:val="20"/>
                <w:vertAlign w:val="superscript"/>
                <w:lang w:val="ru" w:eastAsia="en-US"/>
              </w:rPr>
              <w:t>__________________</w:t>
            </w:r>
          </w:p>
          <w:p w:rsidR="00401D46" w:rsidRPr="00DA2DD8" w:rsidRDefault="00401D46" w:rsidP="00401D46">
            <w:pPr>
              <w:autoSpaceDE w:val="0"/>
              <w:autoSpaceDN w:val="0"/>
              <w:adjustRightInd w:val="0"/>
              <w:jc w:val="both"/>
              <w:rPr>
                <w:rFonts w:ascii="Arial" w:eastAsiaTheme="minorEastAsia" w:hAnsi="Arial" w:cs="Arial"/>
                <w:color w:val="000000"/>
                <w:sz w:val="20"/>
                <w:szCs w:val="20"/>
                <w:lang w:eastAsia="en-US"/>
              </w:rPr>
            </w:pPr>
            <w:r w:rsidRPr="00DA2DD8">
              <w:rPr>
                <w:rFonts w:ascii="Arial" w:eastAsiaTheme="minorEastAsia" w:hAnsi="Arial" w:cs="Arial"/>
                <w:color w:val="000000"/>
                <w:sz w:val="20"/>
                <w:szCs w:val="20"/>
                <w:vertAlign w:val="superscript"/>
                <w:lang w:val="ru" w:eastAsia="en-US"/>
              </w:rPr>
              <w:t>а)</w:t>
            </w:r>
            <w:r w:rsidRPr="00DA2DD8">
              <w:rPr>
                <w:rFonts w:ascii="Arial" w:eastAsiaTheme="minorEastAsia" w:hAnsi="Arial" w:cs="Arial"/>
                <w:color w:val="000000"/>
                <w:sz w:val="20"/>
                <w:szCs w:val="20"/>
                <w:lang w:val="ru" w:eastAsia="en-US"/>
              </w:rPr>
              <w:t xml:space="preserve"> Это давление соответствует использованию газа с низким индексом Воббе, но обычно испытания при этом давлении не проводятся.</w:t>
            </w:r>
          </w:p>
          <w:p w:rsidR="00401D46" w:rsidRPr="00DA2DD8" w:rsidRDefault="00401D46" w:rsidP="00401D46">
            <w:pPr>
              <w:autoSpaceDE w:val="0"/>
              <w:autoSpaceDN w:val="0"/>
              <w:adjustRightInd w:val="0"/>
              <w:jc w:val="both"/>
              <w:rPr>
                <w:rFonts w:ascii="Arial" w:eastAsiaTheme="minorEastAsia" w:hAnsi="Arial" w:cs="Arial"/>
                <w:color w:val="000000"/>
                <w:sz w:val="20"/>
                <w:szCs w:val="20"/>
                <w:lang w:eastAsia="en-US"/>
              </w:rPr>
            </w:pPr>
            <w:r w:rsidRPr="00DA2DD8">
              <w:rPr>
                <w:rFonts w:ascii="Arial" w:eastAsiaTheme="minorEastAsia" w:hAnsi="Arial" w:cs="Arial"/>
                <w:color w:val="000000"/>
                <w:sz w:val="20"/>
                <w:szCs w:val="20"/>
                <w:vertAlign w:val="superscript"/>
                <w:lang w:val="ru" w:eastAsia="en-US"/>
              </w:rPr>
              <w:t>b)</w:t>
            </w:r>
            <w:r w:rsidRPr="00DA2DD8">
              <w:rPr>
                <w:rFonts w:ascii="Arial" w:eastAsiaTheme="minorEastAsia" w:hAnsi="Arial" w:cs="Arial"/>
                <w:color w:val="000000"/>
                <w:sz w:val="20"/>
                <w:szCs w:val="20"/>
                <w:lang w:val="ru" w:eastAsia="en-US"/>
              </w:rPr>
              <w:t xml:space="preserve"> См. Приложение F.</w:t>
            </w:r>
          </w:p>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DA2DD8">
              <w:rPr>
                <w:rFonts w:ascii="Arial" w:eastAsiaTheme="minorEastAsia" w:hAnsi="Arial" w:cs="Arial"/>
                <w:color w:val="000000"/>
                <w:sz w:val="20"/>
                <w:szCs w:val="20"/>
                <w:vertAlign w:val="superscript"/>
                <w:lang w:val="ru" w:eastAsia="en-US"/>
              </w:rPr>
              <w:t>с)</w:t>
            </w:r>
            <w:r w:rsidRPr="00DA2DD8">
              <w:rPr>
                <w:rFonts w:ascii="Arial" w:eastAsiaTheme="minorEastAsia" w:hAnsi="Arial" w:cs="Arial"/>
                <w:color w:val="000000"/>
                <w:sz w:val="20"/>
                <w:szCs w:val="20"/>
                <w:lang w:val="ru" w:eastAsia="en-US"/>
              </w:rPr>
              <w:t xml:space="preserve"> Приборы этой категории могут использоваться без регулировки при указанном давлении подачи от 28 мбар до 30 мбар.</w:t>
            </w:r>
          </w:p>
        </w:tc>
      </w:tr>
    </w:tbl>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6.1.5 Процедуры испытаний</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6.1.5.1 Испытания, требующие использования эталонного газа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Испытания</w:t>
      </w:r>
      <w:r w:rsidR="00DA2DD8">
        <w:rPr>
          <w:rFonts w:ascii="Arial" w:eastAsiaTheme="minorEastAsia" w:hAnsi="Arial" w:cs="Arial"/>
          <w:color w:val="000000"/>
          <w:lang w:val="ru" w:eastAsia="en-US"/>
        </w:rPr>
        <w:t xml:space="preserve"> по</w:t>
      </w:r>
      <w:r w:rsidRPr="00401D46">
        <w:rPr>
          <w:rFonts w:ascii="Arial" w:eastAsiaTheme="minorEastAsia" w:hAnsi="Arial" w:cs="Arial"/>
          <w:color w:val="000000"/>
          <w:lang w:val="ru" w:eastAsia="en-US"/>
        </w:rPr>
        <w:t xml:space="preserve"> 6.2.2, 6.2.4, 6.2.6 и 6.2.7 должны проводиться с каждым из эталонных газов, соответствующих стране, в которой система должна быть установлена, в соответствии с информацией, приведенной в приложении. 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Другие испытания должны проводиться только с одним из эталонных газов категории прибора (см. 6.1.1) при одном из нормальных испытательных давлений, требуемых в 6.1.4 для выбранного эталонного газа, далее именуемого «эталонный газ».</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Однако испытательное давление должно быть одним из указанных в технических инструкциях, а блок горелок должен быть оснащен соответствующей (-ими) форсункой (-ами).</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6.1.5.2 Испытания, требующие использования предельных газов</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Эти испытания должны проводиться с предельными газами, соответствующими категории прибора (см. EN 437:2003+A1:2009), а также с форсункой (-ами) и регулировкой (-ами), соответствующими эталонному газу группы или семейства, которому принадлежит каждый предельный газ.</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6.1.6 Общие условия испытаний</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 xml:space="preserve">6.1.6.1 Испытательное помещение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Прибор или система устанавливаются в хорошо проветриваемом помещении без сквозняков при температуре окружающей среды (20 ± 5) °С. Допускается более широкий диапазон температур при условии, что это не повлияет на результаты испытаний.</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Испытательное помещение считается хорошо проветриваемым, если концентрация CO2 в испытательном помещении составляет &lt;1000 ppm. Испытательное помещение считается защищенным от сквозняков, если скорость воздуха &lt;0,2 м/с. Помещение для испытаний должно быть защищено от воздействия прямого солнечного излучения.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6.1.6.2 Удаление продуктов сгорания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зависимости от типа прибора, изготовитель должен поставлять для испытаний любые терминалы и/или фитинги вместе с прибором.</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6.1.6.2.1 Приборы типов B</w:t>
      </w:r>
      <w:r w:rsidRPr="00401D46">
        <w:rPr>
          <w:rFonts w:ascii="Arial" w:eastAsiaTheme="minorEastAsia" w:hAnsi="Arial" w:cs="Arial"/>
          <w:b/>
          <w:bCs/>
          <w:color w:val="000000"/>
          <w:vertAlign w:val="subscript"/>
          <w:lang w:val="ru" w:eastAsia="en-US"/>
        </w:rPr>
        <w:t>22</w:t>
      </w:r>
      <w:r w:rsidRPr="00401D46">
        <w:rPr>
          <w:rFonts w:ascii="Arial" w:eastAsiaTheme="minorEastAsia" w:hAnsi="Arial" w:cs="Arial"/>
          <w:b/>
          <w:bCs/>
          <w:color w:val="000000"/>
          <w:lang w:val="ru" w:eastAsia="en-US"/>
        </w:rPr>
        <w:t>, B</w:t>
      </w:r>
      <w:r w:rsidRPr="00401D46">
        <w:rPr>
          <w:rFonts w:ascii="Arial" w:eastAsiaTheme="minorEastAsia" w:hAnsi="Arial" w:cs="Arial"/>
          <w:b/>
          <w:bCs/>
          <w:color w:val="000000"/>
          <w:vertAlign w:val="subscript"/>
          <w:lang w:val="ru" w:eastAsia="en-US"/>
        </w:rPr>
        <w:t>23</w:t>
      </w:r>
      <w:r w:rsidRPr="00401D46">
        <w:rPr>
          <w:rFonts w:ascii="Arial" w:eastAsiaTheme="minorEastAsia" w:hAnsi="Arial" w:cs="Arial"/>
          <w:b/>
          <w:bCs/>
          <w:color w:val="000000"/>
          <w:lang w:val="ru" w:eastAsia="en-US"/>
        </w:rPr>
        <w:t>, B</w:t>
      </w:r>
      <w:r w:rsidRPr="00401D46">
        <w:rPr>
          <w:rFonts w:ascii="Arial" w:eastAsiaTheme="minorEastAsia" w:hAnsi="Arial" w:cs="Arial"/>
          <w:b/>
          <w:bCs/>
          <w:color w:val="000000"/>
          <w:vertAlign w:val="subscript"/>
          <w:lang w:val="ru" w:eastAsia="en-US"/>
        </w:rPr>
        <w:t>52</w:t>
      </w:r>
      <w:r w:rsidRPr="00401D46">
        <w:rPr>
          <w:rFonts w:ascii="Arial" w:eastAsiaTheme="minorEastAsia" w:hAnsi="Arial" w:cs="Arial"/>
          <w:b/>
          <w:bCs/>
          <w:color w:val="000000"/>
          <w:lang w:val="ru" w:eastAsia="en-US"/>
        </w:rPr>
        <w:t xml:space="preserve"> и B</w:t>
      </w:r>
      <w:r w:rsidRPr="00401D46">
        <w:rPr>
          <w:rFonts w:ascii="Arial" w:eastAsiaTheme="minorEastAsia" w:hAnsi="Arial" w:cs="Arial"/>
          <w:b/>
          <w:bCs/>
          <w:color w:val="000000"/>
          <w:vertAlign w:val="subscript"/>
          <w:lang w:val="ru" w:eastAsia="en-US"/>
        </w:rPr>
        <w:t>53</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Приборы, предназначенные для установки в дымоходе, имеющем окончание в стене, должны быть испытаны с дымоходом того же диаметра, что и выходное </w:t>
      </w:r>
      <w:r w:rsidRPr="00401D46">
        <w:rPr>
          <w:rFonts w:ascii="Arial" w:eastAsiaTheme="minorEastAsia" w:hAnsi="Arial" w:cs="Arial"/>
          <w:color w:val="000000"/>
          <w:lang w:val="ru" w:eastAsia="en-US"/>
        </w:rPr>
        <w:lastRenderedPageBreak/>
        <w:t>отверстие дымохода, и с максимальным эквивалентным сопротивлением, указанным изготовителем.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Приборы, предназначенные для установки на вертикальный дымоход, испытывают следующим образом: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приборы с вертикальным выходом дымохода должны испытываться с:</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1) вертикальным вторичным дымоходом длиной 1 м с таким же номинальным диаметром выхода дымохода в случае приборов типа В</w:t>
      </w:r>
      <w:r w:rsidRPr="00401D46">
        <w:rPr>
          <w:rFonts w:ascii="Arial" w:eastAsiaTheme="minorEastAsia" w:hAnsi="Arial" w:cs="Arial"/>
          <w:color w:val="000000"/>
          <w:vertAlign w:val="subscript"/>
          <w:lang w:val="ru" w:eastAsia="en-US"/>
        </w:rPr>
        <w:t>22</w:t>
      </w:r>
      <w:r w:rsidRPr="00401D46">
        <w:rPr>
          <w:rFonts w:ascii="Arial" w:eastAsiaTheme="minorEastAsia" w:hAnsi="Arial" w:cs="Arial"/>
          <w:color w:val="000000"/>
          <w:lang w:val="ru" w:eastAsia="en-US"/>
        </w:rPr>
        <w:t xml:space="preserve"> и В</w:t>
      </w:r>
      <w:r w:rsidRPr="00401D46">
        <w:rPr>
          <w:rFonts w:ascii="Arial" w:eastAsiaTheme="minorEastAsia" w:hAnsi="Arial" w:cs="Arial"/>
          <w:color w:val="000000"/>
          <w:vertAlign w:val="subscript"/>
          <w:lang w:val="ru" w:eastAsia="en-US"/>
        </w:rPr>
        <w:t>23</w:t>
      </w:r>
      <w:r w:rsidRPr="00401D46">
        <w:rPr>
          <w:rFonts w:ascii="Arial" w:eastAsiaTheme="minorEastAsia" w:hAnsi="Arial" w:cs="Arial"/>
          <w:color w:val="000000"/>
          <w:lang w:val="ru" w:eastAsia="en-US"/>
        </w:rPr>
        <w:t>, или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2) в случае приборов типа B</w:t>
      </w:r>
      <w:r w:rsidRPr="00401D46">
        <w:rPr>
          <w:rFonts w:ascii="Arial" w:eastAsiaTheme="minorEastAsia" w:hAnsi="Arial" w:cs="Arial"/>
          <w:color w:val="000000"/>
          <w:vertAlign w:val="subscript"/>
          <w:lang w:val="ru" w:eastAsia="en-US"/>
        </w:rPr>
        <w:t>52</w:t>
      </w:r>
      <w:r w:rsidRPr="00401D46">
        <w:rPr>
          <w:rFonts w:ascii="Arial" w:eastAsiaTheme="minorEastAsia" w:hAnsi="Arial" w:cs="Arial"/>
          <w:color w:val="000000"/>
          <w:lang w:val="ru" w:eastAsia="en-US"/>
        </w:rPr>
        <w:t xml:space="preserve"> и B</w:t>
      </w:r>
      <w:r w:rsidRPr="00401D46">
        <w:rPr>
          <w:rFonts w:ascii="Arial" w:eastAsiaTheme="minorEastAsia" w:hAnsi="Arial" w:cs="Arial"/>
          <w:color w:val="000000"/>
          <w:vertAlign w:val="subscript"/>
          <w:lang w:val="ru" w:eastAsia="en-US"/>
        </w:rPr>
        <w:t>53</w:t>
      </w:r>
      <w:r w:rsidRPr="00401D46">
        <w:rPr>
          <w:rFonts w:ascii="Arial" w:eastAsiaTheme="minorEastAsia" w:hAnsi="Arial" w:cs="Arial"/>
          <w:color w:val="000000"/>
          <w:lang w:val="ru" w:eastAsia="en-US"/>
        </w:rPr>
        <w:t xml:space="preserve"> - с вертикальным вторичным дымоходом, поставляемым или указанным изготовителем прибора, имеющим минимальное эквивалентное сопротивление, указанное в технических инструкциях;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приборы с горизонтальным выходом дымохода должны быть установлены в соответствии с техническими инструкциями. Они должны включать максимальную длину горизонтального участка и способ адаптации к вертикальному дымоходу. После этого, вертикальный дымоход должен быть установлен в соответствии с 6.1.6.2.1 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Дымоход должен быть изготовлен из листового металла толщиной не менее 1 мм. Если не указано иное, дымоход должен быть неизолированным.</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6.1.6.3 Испытательная установка</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6.1.6.3.1 Нагревательные радиационные пластинчатые системы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Прибор, состоящий из горелки и блока рециркуляции, должен быть установлен в соответствии с техническими инструкциями, с особым вниманием к минимальным заявленным зазорам вокруг прибора.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удобства проведения испытаний, установка может производиться на высоте над уровнем пола, отличной от указанной в инструкции по установке, при условии, что это не влияет на работоспособность системы.</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 xml:space="preserve">6.1.6.3.2 Нагревательные трубчатые радиационные непрерывные системы с несколькими горелками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По крайней мере, две горелки должны быть установлены на соответствующей длине радиационной трубы, материал и размеры которой указаны в технических инструкциях для системы, снабженной заслонкой, позволяющей регулировать всасывание внутри трубы в пределах, указанных в технических инструкциях.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целей этих испытаний, в технических инструкциях для установщика должны быть указаны минимальное и максимальное значения всасывания, которые будут отражать диапазон рабочего всасывания, требуемый в 6.2.2.1). Если в методе испытаний указаны минимальное и максимальное значения всасывания, должны использоваться эти заявленные значения.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Расстояние между блоками горелок регулируется таким образом, чтобы каждая отвода трубы работала при самой высокой температуре, заявленной в технических инструкциях.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Узел соединен с вентилятором, который при использовании на испытательной установке имеет характеристики, эквивалентные характеристикам вентилятора, указанным в технических инструкциях.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удобства проведения испытаний, установка может производиться на высоте над уровнем пола, отличной от указанной в инструкции по установке, при условии, что это не влияет на работоспособность системы.</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6.1.6.4 Влияние термостатов</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Должны быть приняты меры предосторожности для предотвращения работы термостатов или других средств контроля и влияния на расход газа, за исключением случаев, когда это необходимо для испытания.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6.1.6.5 Электропитание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Установка подключается к источнику электропитания с номинальным напряжением, если не указано иное.</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lastRenderedPageBreak/>
        <w:t>6.1.6.6 Блоки горелок с номинальным диапазоном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блоков горелок, рассчитанных на номинальный диапазон, все испытания проводят при их максимальной и минимальной номинальной тепловой мощности.</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6.1.6.7 Двухступенчатые, многоступенчатые и модулирующие приборы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приборов, предназначенных для работы с двухступенчатой, многоступенчатой или модулируемой тепловой мощностью, все испытания должны проводиться при максимальной и минимальной тепловой мощностью, если не указано иное.</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 xml:space="preserve">6.2 Безопасность эксплуатации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6.2.1 Надежность</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6.2.1.1 Надежность газового тракта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Газовый контур должен быть исправен. Он считается исправным, если при следующих условиях утечка воздуха не превышает 100 см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/ч, независимо от количества компонентов, установленных последовательно или параллельно на блоке горелок.</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блоков горелок, использующих только газы первого и/или второго семейства, испытания должны проводиться при входном давлении воздуха 50 мбар; однако впускной клапан должен быть испытан давлением воздуха 150 мбар. Для блоков горелок, использующих газы третьего семейства, все испытания должны проводиться при давлении воздуха 150 мбар. Однако, если блок горелок предназначен для использования газов третьего семейства при паре давлений 112 мбар/148 мбар, испытания должны проводиться при давлении 220 мбар. Любой регулятор может быть заблокирован в максимально открытом положении во избежание повреждения.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На соответствие должны быть проведены следующие испытания: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каждый клапан на магистральном газоснабжении поочередно проверяется на исправность в закрытом положении, при этом все остальные клапаны должны быть открыты;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все газовые клапаны открыты, а форсунки любой запальной горелки и основной горелки должны быть опломбированы.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газовый выход запальной горелки не может быть загерметизирован, испытание проводят с загерметизированным газовым каналом запальной горелки в удобном месте. В этом случае, необходимо провести дополнительное испытание с использованием мыльного раствора для проверки отсутствия утечек из запальной горелки, когда она работает при нормальном рабочем давлении.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Для определения скорости утечки, следует использовать объемный метод, имеющий такую точность, чтобы погрешность его определения не превышала 10 см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/ч.</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Эти испытания проводят сначала при доставке горелки, а затем после завершения всех испытаний, предусмотренных настоящим стандартом, и после того, как любой узел в газовом тракте имеет газонепроницаемое соединение, 5-кратное удаление и замена которого предусмотрено в технических инструкциях.</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6.2.1.2 Надежность контура сгорания и правильный отвод продуктов сгорания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6.2.1.2.1 Общие положения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Надежность контура сгорания после вентилятора должна быть проверена в соответствии с требованиями 6.2.1.2.3, 6.2.1.2.4 и 6.2.1.2.5.</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6.2.1.2.2 Правильный отвод продуктов сгорания (приборы типа В22, В52)</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Прибор устанавливается, как описано в 6.1.6, и подключается к дымоходу, как описано в 6.1.6.2. Испытание проводят с одним из эталонных газов соответствующей категории при номинальной тепловой мощности.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Все продукты сгорания должны быть удалены через дымоход. Возможные утечки следует искать с помощью пробоотборного зонда, подключенного к анализатору СО</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Любой используемый прибор должен иметь чувствительность порядка 0,01 % CO</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Неудовлетворительным считается превышение уровня СО</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xml:space="preserve"> над атмосферным более чем на 0,05 %.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6.2.1.2.3 Надежность контура сгорания (приборы типа В</w:t>
      </w:r>
      <w:r w:rsidRPr="00401D46">
        <w:rPr>
          <w:rFonts w:ascii="Arial" w:eastAsiaTheme="minorEastAsia" w:hAnsi="Arial" w:cs="Arial"/>
          <w:b/>
          <w:bCs/>
          <w:color w:val="000000"/>
          <w:vertAlign w:val="subscript"/>
          <w:lang w:val="ru" w:eastAsia="en-US"/>
        </w:rPr>
        <w:t>22</w:t>
      </w:r>
      <w:r w:rsidRPr="00401D46">
        <w:rPr>
          <w:rFonts w:ascii="Arial" w:eastAsiaTheme="minorEastAsia" w:hAnsi="Arial" w:cs="Arial"/>
          <w:b/>
          <w:bCs/>
          <w:color w:val="000000"/>
          <w:lang w:val="ru" w:eastAsia="en-US"/>
        </w:rPr>
        <w:t>, В</w:t>
      </w:r>
      <w:r w:rsidRPr="00401D46">
        <w:rPr>
          <w:rFonts w:ascii="Arial" w:eastAsiaTheme="minorEastAsia" w:hAnsi="Arial" w:cs="Arial"/>
          <w:b/>
          <w:bCs/>
          <w:color w:val="000000"/>
          <w:vertAlign w:val="subscript"/>
          <w:lang w:val="ru" w:eastAsia="en-US"/>
        </w:rPr>
        <w:t>52</w:t>
      </w:r>
      <w:r w:rsidRPr="00401D46">
        <w:rPr>
          <w:rFonts w:ascii="Arial" w:eastAsiaTheme="minorEastAsia" w:hAnsi="Arial" w:cs="Arial"/>
          <w:b/>
          <w:bCs/>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Испытание должно проводиться с прибором при температуре окружающей среды и с дымоходом с максимальным эквивалентным сопротивлением, как указано в технических инструкциях.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радиационных пластинчатых нагревателей, заглушите выход дымохода прибора, а вход воздуха должен быть герметичен. Вход газа в любую запальную и основную горелку должен быть герметизирован. Воздух должен подаваться в прибор при испытательном давлении 0,5 мбар или нормальном рабочем давлении, если оно выше, и обратите внимание, что скорость потока воздуха должна быть отмечена, когда давление в радиационной трубе стабильно (где нормальное рабочее давление - это статическое давление, измеренное на входе в дымоход).</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Интенсивность утечки воздуха из любой части контура сгорания, в том числе из его POCED, после вентилятора не должна превышать 0,5 м3/ч на кВт номинальной тепловой мощности прибора.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непрерывных трубчатых систем с несколькими горелками, сегмент трубы от общего воздуховода должен быть отсоединен, а выпускное отверстие и любые впускные отверстия для воздуха в сегменте трубы должны быть герметизированы. Сегмент трубы должен быть соединен с подачей воздуха, и воздух должен поступать в сегмент трубы. Расход воздуха должен быть отмечен, когда давление внутри сегмента трубы в 2 раза превышает нормальное рабочее давление или 0,5 мбар, в зависимости от того, что больше.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Нормальное рабочее давление в сегменте трубы должно быть определено путем измерения статического давления на горелке в условиях испытаний</w:t>
      </w:r>
      <w:r w:rsidR="00197330">
        <w:rPr>
          <w:rFonts w:ascii="Arial" w:eastAsiaTheme="minorEastAsia" w:hAnsi="Arial" w:cs="Arial"/>
          <w:color w:val="000000"/>
          <w:lang w:val="ru" w:eastAsia="en-US"/>
        </w:rPr>
        <w:t xml:space="preserve"> по</w:t>
      </w:r>
      <w:r w:rsidRPr="00401D46">
        <w:rPr>
          <w:rFonts w:ascii="Arial" w:eastAsiaTheme="minorEastAsia" w:hAnsi="Arial" w:cs="Arial"/>
          <w:color w:val="000000"/>
          <w:lang w:val="ru" w:eastAsia="en-US"/>
        </w:rPr>
        <w:t xml:space="preserve"> 6.2.2.2.</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Интенсивность утечки воздуха из любой части контура горения, в том числе из его POCED, за вентилятором, не должна превышать 0,50 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/ч на кВт номинальной тепловой мощности прибора.</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6.2.1.2.4 Надежность контура сгорания (приборы типа В</w:t>
      </w:r>
      <w:r w:rsidRPr="00197330">
        <w:rPr>
          <w:rFonts w:ascii="Arial" w:eastAsiaTheme="minorEastAsia" w:hAnsi="Arial" w:cs="Arial"/>
          <w:b/>
          <w:bCs/>
          <w:color w:val="000000"/>
          <w:vertAlign w:val="subscript"/>
          <w:lang w:val="ru" w:eastAsia="en-US"/>
        </w:rPr>
        <w:t>23</w:t>
      </w:r>
      <w:r w:rsidRPr="00401D46">
        <w:rPr>
          <w:rFonts w:ascii="Arial" w:eastAsiaTheme="minorEastAsia" w:hAnsi="Arial" w:cs="Arial"/>
          <w:b/>
          <w:bCs/>
          <w:color w:val="000000"/>
          <w:lang w:val="ru" w:eastAsia="en-US"/>
        </w:rPr>
        <w:t>, В</w:t>
      </w:r>
      <w:r w:rsidRPr="00197330">
        <w:rPr>
          <w:rFonts w:ascii="Arial" w:eastAsiaTheme="minorEastAsia" w:hAnsi="Arial" w:cs="Arial"/>
          <w:b/>
          <w:bCs/>
          <w:color w:val="000000"/>
          <w:vertAlign w:val="subscript"/>
          <w:lang w:val="ru" w:eastAsia="en-US"/>
        </w:rPr>
        <w:t>53</w:t>
      </w:r>
      <w:r w:rsidRPr="00401D46">
        <w:rPr>
          <w:rFonts w:ascii="Arial" w:eastAsiaTheme="minorEastAsia" w:hAnsi="Arial" w:cs="Arial"/>
          <w:b/>
          <w:bCs/>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Испытание проводят с прибором при температуре окружающей среды и с использованием воздуховода POCED с максимальным эквивалентным сопротивлением, указанным в технических инструкциях.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радиационных пластинчатых нагревателей, прибор должен монтироваться с использованием воздуховода POCED с максимальным эквивалентным сопротивлением, указанным в технических инструкциях. Выходное отверстие канала отвода продуктов сгорания/нагревателя и любые входные отверстия для воздуха прибора должны быть загерметизированы. Вход газа в любую запальную и основную горелку должен быть герметизирован.</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Воздух должен подаваться в прибор при испытательном давлении 0,5 мбар или при рабочем давлении, в зависимости от того, что больше, и скорость потока воздуха должна быть отмечена, когда давление внутри радиационной трубы установится на уровне нормального рабочего давления (где нормальное давление – это статическое давление, измеренное на горелке).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Для систем с несколькими горелками соберите прибор, используя максимальный общий воздуховод и воздуховод POCED с максимальным эквивалентным сопротивлением, как указано в технических инструкциях. Загерметизируйте выпускное отверстие канала отвода продуктов сгорания и </w:t>
      </w:r>
      <w:r w:rsidRPr="00401D46">
        <w:rPr>
          <w:rFonts w:ascii="Arial" w:eastAsiaTheme="minorEastAsia" w:hAnsi="Arial" w:cs="Arial"/>
          <w:color w:val="000000"/>
          <w:lang w:val="ru" w:eastAsia="en-US"/>
        </w:rPr>
        <w:lastRenderedPageBreak/>
        <w:t>воздухозаборные отверстия прибора. Закройте впуск газа к любой запальной и основной горелке.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Воздух должен подаваться в прибор при испытательном давлении 0,5 мбар или при рабочем давлении, в зависимости от того, что больше, и скорость потока воздуха должна быть отмечена, когда давление внутри радиационной трубы установится на уровне нормального рабочего давления (где нормальное давление – это статическое давление, измеренное на горелке).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Интенсивность утечки воздуха из любой части контура сгорания, в том числе из его POCED, за вентилятором, не должна превышать 0,50 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/ч на кВт номинальной тепловой мощности.</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6.2.1.2.5 Герметичность контура сгорания, включая каналы подачи воздуха и отвода продуктов сгорания вместе с их уплотняющими соединениями (приборы типов С</w:t>
      </w:r>
      <w:r w:rsidRPr="00401D46">
        <w:rPr>
          <w:rFonts w:ascii="Arial" w:eastAsiaTheme="minorEastAsia" w:hAnsi="Arial" w:cs="Arial"/>
          <w:b/>
          <w:bCs/>
          <w:color w:val="000000"/>
          <w:vertAlign w:val="subscript"/>
          <w:lang w:val="ru" w:eastAsia="en-US"/>
        </w:rPr>
        <w:t>1</w:t>
      </w:r>
      <w:r w:rsidRPr="00401D46">
        <w:rPr>
          <w:rFonts w:ascii="Arial" w:eastAsiaTheme="minorEastAsia" w:hAnsi="Arial" w:cs="Arial"/>
          <w:b/>
          <w:bCs/>
          <w:color w:val="000000"/>
          <w:lang w:val="ru" w:eastAsia="en-US"/>
        </w:rPr>
        <w:t>, С</w:t>
      </w:r>
      <w:r w:rsidRPr="00401D46">
        <w:rPr>
          <w:rFonts w:ascii="Arial" w:eastAsiaTheme="minorEastAsia" w:hAnsi="Arial" w:cs="Arial"/>
          <w:b/>
          <w:bCs/>
          <w:color w:val="000000"/>
          <w:vertAlign w:val="subscript"/>
          <w:lang w:val="ru" w:eastAsia="en-US"/>
        </w:rPr>
        <w:t>3</w:t>
      </w:r>
      <w:r w:rsidRPr="00401D46">
        <w:rPr>
          <w:rFonts w:ascii="Arial" w:eastAsiaTheme="minorEastAsia" w:hAnsi="Arial" w:cs="Arial"/>
          <w:b/>
          <w:bCs/>
          <w:color w:val="000000"/>
          <w:lang w:val="ru" w:eastAsia="en-US"/>
        </w:rPr>
        <w:t xml:space="preserve"> и С</w:t>
      </w:r>
      <w:r w:rsidRPr="00401D46">
        <w:rPr>
          <w:rFonts w:ascii="Arial" w:eastAsiaTheme="minorEastAsia" w:hAnsi="Arial" w:cs="Arial"/>
          <w:b/>
          <w:bCs/>
          <w:color w:val="000000"/>
          <w:vertAlign w:val="subscript"/>
          <w:lang w:val="ru" w:eastAsia="en-US"/>
        </w:rPr>
        <w:t>5</w:t>
      </w:r>
      <w:r w:rsidRPr="00401D46">
        <w:rPr>
          <w:rFonts w:ascii="Arial" w:eastAsiaTheme="minorEastAsia" w:hAnsi="Arial" w:cs="Arial"/>
          <w:b/>
          <w:bCs/>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Прибор должен быть собран в соответствии с техническими инструкциями. Выход дымохода и воздухозаборник должны быть герметичны. Вход газа в любую запальную и основную горелку должен быть герметизирован, затем: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для приборов типов С</w:t>
      </w:r>
      <w:r w:rsidRPr="00401D46">
        <w:rPr>
          <w:rFonts w:ascii="Arial" w:eastAsiaTheme="minorEastAsia" w:hAnsi="Arial" w:cs="Arial"/>
          <w:color w:val="000000"/>
          <w:vertAlign w:val="subscript"/>
          <w:lang w:val="ru" w:eastAsia="en-US"/>
        </w:rPr>
        <w:t>13</w:t>
      </w:r>
      <w:r w:rsidRPr="00401D46">
        <w:rPr>
          <w:rFonts w:ascii="Arial" w:eastAsiaTheme="minorEastAsia" w:hAnsi="Arial" w:cs="Arial"/>
          <w:color w:val="000000"/>
          <w:lang w:val="ru" w:eastAsia="en-US"/>
        </w:rPr>
        <w:t>, С</w:t>
      </w:r>
      <w:r w:rsidRPr="00401D46">
        <w:rPr>
          <w:rFonts w:ascii="Arial" w:eastAsiaTheme="minorEastAsia" w:hAnsi="Arial" w:cs="Arial"/>
          <w:color w:val="000000"/>
          <w:vertAlign w:val="subscript"/>
          <w:lang w:val="ru" w:eastAsia="en-US"/>
        </w:rPr>
        <w:t>33</w:t>
      </w:r>
      <w:r w:rsidRPr="00401D46">
        <w:rPr>
          <w:rFonts w:ascii="Arial" w:eastAsiaTheme="minorEastAsia" w:hAnsi="Arial" w:cs="Arial"/>
          <w:color w:val="000000"/>
          <w:lang w:val="ru" w:eastAsia="en-US"/>
        </w:rPr>
        <w:t xml:space="preserve"> и С</w:t>
      </w:r>
      <w:r w:rsidRPr="00401D46">
        <w:rPr>
          <w:rFonts w:ascii="Arial" w:eastAsiaTheme="minorEastAsia" w:hAnsi="Arial" w:cs="Arial"/>
          <w:color w:val="000000"/>
          <w:vertAlign w:val="subscript"/>
          <w:lang w:val="ru" w:eastAsia="en-US"/>
        </w:rPr>
        <w:t>53</w:t>
      </w:r>
      <w:r w:rsidRPr="00401D46">
        <w:rPr>
          <w:rFonts w:ascii="Arial" w:eastAsiaTheme="minorEastAsia" w:hAnsi="Arial" w:cs="Arial"/>
          <w:color w:val="000000"/>
          <w:lang w:val="ru" w:eastAsia="en-US"/>
        </w:rPr>
        <w:t>, воздух должен подаваться в прибор под испытательным давлением, равным максимальному эквивалентному сопротивлению;</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для приборов типов С</w:t>
      </w:r>
      <w:r w:rsidRPr="00401D46">
        <w:rPr>
          <w:rFonts w:ascii="Arial" w:eastAsiaTheme="minorEastAsia" w:hAnsi="Arial" w:cs="Arial"/>
          <w:color w:val="000000"/>
          <w:vertAlign w:val="subscript"/>
          <w:lang w:val="ru" w:eastAsia="en-US"/>
        </w:rPr>
        <w:t>12</w:t>
      </w:r>
      <w:r w:rsidRPr="00401D46">
        <w:rPr>
          <w:rFonts w:ascii="Arial" w:eastAsiaTheme="minorEastAsia" w:hAnsi="Arial" w:cs="Arial"/>
          <w:color w:val="000000"/>
          <w:lang w:val="ru" w:eastAsia="en-US"/>
        </w:rPr>
        <w:t>, С</w:t>
      </w:r>
      <w:r w:rsidRPr="00401D46">
        <w:rPr>
          <w:rFonts w:ascii="Arial" w:eastAsiaTheme="minorEastAsia" w:hAnsi="Arial" w:cs="Arial"/>
          <w:color w:val="000000"/>
          <w:vertAlign w:val="subscript"/>
          <w:lang w:val="ru" w:eastAsia="en-US"/>
        </w:rPr>
        <w:t>32</w:t>
      </w:r>
      <w:r w:rsidRPr="00401D46">
        <w:rPr>
          <w:rFonts w:ascii="Arial" w:eastAsiaTheme="minorEastAsia" w:hAnsi="Arial" w:cs="Arial"/>
          <w:color w:val="000000"/>
          <w:lang w:val="ru" w:eastAsia="en-US"/>
        </w:rPr>
        <w:t xml:space="preserve"> и С</w:t>
      </w:r>
      <w:r w:rsidRPr="00401D46">
        <w:rPr>
          <w:rFonts w:ascii="Arial" w:eastAsiaTheme="minorEastAsia" w:hAnsi="Arial" w:cs="Arial"/>
          <w:color w:val="000000"/>
          <w:vertAlign w:val="subscript"/>
          <w:lang w:val="ru" w:eastAsia="en-US"/>
        </w:rPr>
        <w:t>52</w:t>
      </w:r>
      <w:r w:rsidRPr="00401D46">
        <w:rPr>
          <w:rFonts w:ascii="Arial" w:eastAsiaTheme="minorEastAsia" w:hAnsi="Arial" w:cs="Arial"/>
          <w:color w:val="000000"/>
          <w:lang w:val="ru" w:eastAsia="en-US"/>
        </w:rPr>
        <w:t>, подавать в прибор воздух с испытательным давлением 0,5 мбар.</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Утечка из прибора вместе с его каналами подачи воздуха и отвода продуктов сгорания и всеми их соединениями, не должна превышать 0,50 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/ч на кВт номинальной тепловой мощности прибора.</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6.2.2 Тепловая мощность</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6.2.2.1 Общие положения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Прибор должен быть снабжен подходящим эталонным газом для категории прибора при нормальном давлении для этого испытания. Для приборов с фиксированной тепловой мощностью, регулировка не должна изменяться для этого испытания. Все регуляторы должны быть установлены в положение, указанное в технических инструкциях. Объемный расход газа V, полученный при этих условиях (p</w:t>
      </w:r>
      <w:r w:rsidRPr="00401D46">
        <w:rPr>
          <w:rFonts w:ascii="Arial" w:eastAsiaTheme="minorEastAsia" w:hAnsi="Arial" w:cs="Arial"/>
          <w:color w:val="000000"/>
          <w:vertAlign w:val="subscript"/>
          <w:lang w:val="ru" w:eastAsia="en-US"/>
        </w:rPr>
        <w:t>a</w:t>
      </w:r>
      <w:r w:rsidRPr="00401D46">
        <w:rPr>
          <w:rFonts w:ascii="Arial" w:eastAsiaTheme="minorEastAsia" w:hAnsi="Arial" w:cs="Arial"/>
          <w:color w:val="000000"/>
          <w:lang w:val="ru" w:eastAsia="en-US"/>
        </w:rPr>
        <w:t>, p</w:t>
      </w:r>
      <w:r w:rsidRPr="00401D46">
        <w:rPr>
          <w:rFonts w:ascii="Arial" w:eastAsiaTheme="minorEastAsia" w:hAnsi="Arial" w:cs="Arial"/>
          <w:color w:val="000000"/>
          <w:vertAlign w:val="subscript"/>
          <w:lang w:val="ru" w:eastAsia="en-US"/>
        </w:rPr>
        <w:t>g</w:t>
      </w:r>
      <w:r w:rsidRPr="00401D46">
        <w:rPr>
          <w:rFonts w:ascii="Arial" w:eastAsiaTheme="minorEastAsia" w:hAnsi="Arial" w:cs="Arial"/>
          <w:color w:val="000000"/>
          <w:lang w:val="ru" w:eastAsia="en-US"/>
        </w:rPr>
        <w:t>, t</w:t>
      </w:r>
      <w:r w:rsidRPr="00401D46">
        <w:rPr>
          <w:rFonts w:ascii="Arial" w:eastAsiaTheme="minorEastAsia" w:hAnsi="Arial" w:cs="Arial"/>
          <w:color w:val="000000"/>
          <w:vertAlign w:val="subscript"/>
          <w:lang w:val="ru" w:eastAsia="en-US"/>
        </w:rPr>
        <w:t>g</w:t>
      </w:r>
      <w:r w:rsidRPr="00401D46">
        <w:rPr>
          <w:rFonts w:ascii="Arial" w:eastAsiaTheme="minorEastAsia" w:hAnsi="Arial" w:cs="Arial"/>
          <w:color w:val="000000"/>
          <w:lang w:val="ru" w:eastAsia="en-US"/>
        </w:rPr>
        <w:t>, d), должен быть скорректирован так, как если бы испытание проводилось в стандартных условиях испытания (1013,25 мбар, 15 °C, сухой газ), и скорректированная тепловая мощность рассчитывается с использованием уравнения (2) или (3):</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Если объемный расход газа V</w:t>
      </w:r>
      <w:r w:rsidRPr="00401D46">
        <w:rPr>
          <w:rFonts w:ascii="Arial" w:eastAsiaTheme="minorEastAsia" w:hAnsi="Arial" w:cs="Arial"/>
          <w:color w:val="000000"/>
          <w:vertAlign w:val="subscript"/>
          <w:lang w:val="ru" w:eastAsia="en-US"/>
        </w:rPr>
        <w:t>meas</w:t>
      </w:r>
      <w:r w:rsidRPr="00401D46">
        <w:rPr>
          <w:rFonts w:ascii="Arial" w:eastAsiaTheme="minorEastAsia" w:hAnsi="Arial" w:cs="Arial"/>
          <w:color w:val="000000"/>
          <w:lang w:val="ru" w:eastAsia="en-US"/>
        </w:rPr>
        <w:t xml:space="preserve"> измеряется в м3/ч:</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464C7E1C" wp14:editId="7F8EE2F1">
            <wp:extent cx="5257800" cy="638175"/>
            <wp:effectExtent l="0" t="0" r="0"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257800" cy="638175"/>
                    </a:xfrm>
                    <a:prstGeom prst="rect">
                      <a:avLst/>
                    </a:prstGeom>
                    <a:noFill/>
                    <a:ln>
                      <a:noFill/>
                    </a:ln>
                  </pic:spPr>
                </pic:pic>
              </a:graphicData>
            </a:graphic>
          </wp:inline>
        </w:drawing>
      </w:r>
      <w:r w:rsidRPr="00401D46">
        <w:rPr>
          <w:rFonts w:ascii="Arial" w:eastAsiaTheme="minorEastAsia" w:hAnsi="Arial" w:cs="Arial"/>
          <w:color w:val="000000"/>
          <w:lang w:val="ru" w:eastAsia="en-US"/>
        </w:rPr>
        <w:t>(кВт) (2)</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массовый расход газа M измеряется в кг/ч:</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27A53189" wp14:editId="076A2386">
            <wp:extent cx="4219575" cy="600075"/>
            <wp:effectExtent l="0" t="0" r="9525" b="952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219575" cy="600075"/>
                    </a:xfrm>
                    <a:prstGeom prst="rect">
                      <a:avLst/>
                    </a:prstGeom>
                    <a:noFill/>
                    <a:ln>
                      <a:noFill/>
                    </a:ln>
                  </pic:spPr>
                </pic:pic>
              </a:graphicData>
            </a:graphic>
          </wp:inline>
        </w:drawing>
      </w:r>
      <w:r w:rsidRPr="00401D46">
        <w:rPr>
          <w:rFonts w:ascii="Arial" w:eastAsiaTheme="minorEastAsia" w:hAnsi="Arial" w:cs="Arial"/>
          <w:color w:val="000000"/>
          <w:lang w:val="ru" w:eastAsia="en-US"/>
        </w:rPr>
        <w:t>(кВт)</w:t>
      </w:r>
      <w:r w:rsidRPr="00401D46">
        <w:rPr>
          <w:rFonts w:ascii="Arial" w:eastAsiaTheme="minorEastAsia" w:hAnsi="Arial" w:cs="Arial"/>
          <w:color w:val="000000"/>
          <w:lang w:val="ru" w:eastAsia="en-US"/>
        </w:rPr>
        <w:tab/>
        <w:t xml:space="preserve"> (3)</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Q</w:t>
      </w:r>
      <w:r w:rsidRPr="00401D46">
        <w:rPr>
          <w:rFonts w:ascii="Arial" w:eastAsiaTheme="minorEastAsia" w:hAnsi="Arial" w:cs="Arial"/>
          <w:color w:val="000000"/>
          <w:vertAlign w:val="subscript"/>
          <w:lang w:val="ru" w:eastAsia="en-US"/>
        </w:rPr>
        <w:t>o</w:t>
      </w:r>
      <w:r w:rsidRPr="00401D46">
        <w:rPr>
          <w:rFonts w:ascii="Arial" w:eastAsiaTheme="minorEastAsia" w:hAnsi="Arial" w:cs="Arial"/>
          <w:color w:val="000000"/>
          <w:lang w:val="ru" w:eastAsia="en-US"/>
        </w:rPr>
        <w:t xml:space="preserve"> – скорректированная тепловая мощность (1013,25 мбар, 15 °C, сухой газ) по отношению к низшей теплоте сгорания (или высшей теплоте сгорания) в киловаттах (кВт);</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V</w:t>
      </w:r>
      <w:r w:rsidRPr="00401D46">
        <w:rPr>
          <w:rFonts w:ascii="Arial" w:eastAsiaTheme="minorEastAsia" w:hAnsi="Arial" w:cs="Arial"/>
          <w:color w:val="000000"/>
          <w:vertAlign w:val="subscript"/>
          <w:lang w:val="ru" w:eastAsia="en-US"/>
        </w:rPr>
        <w:t>meas</w:t>
      </w:r>
      <w:r w:rsidRPr="00401D46">
        <w:rPr>
          <w:rFonts w:ascii="Arial" w:eastAsiaTheme="minorEastAsia" w:hAnsi="Arial" w:cs="Arial"/>
          <w:color w:val="000000"/>
          <w:lang w:val="ru" w:eastAsia="en-US"/>
        </w:rPr>
        <w:t xml:space="preserve"> – измеренный объемный расход газа, выраженный в условиях влажности, температуры и давления на счетчике, в кубических метрах в час (м3/ч);</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M</w:t>
      </w:r>
      <w:r w:rsidRPr="00401D46">
        <w:rPr>
          <w:rFonts w:ascii="Arial" w:eastAsiaTheme="minorEastAsia" w:hAnsi="Arial" w:cs="Arial"/>
          <w:color w:val="000000"/>
          <w:vertAlign w:val="subscript"/>
          <w:lang w:val="ru" w:eastAsia="en-US"/>
        </w:rPr>
        <w:t>meas</w:t>
      </w:r>
      <w:r w:rsidRPr="00401D46">
        <w:rPr>
          <w:rFonts w:ascii="Arial" w:eastAsiaTheme="minorEastAsia" w:hAnsi="Arial" w:cs="Arial"/>
          <w:color w:val="000000"/>
          <w:lang w:val="ru" w:eastAsia="en-US"/>
        </w:rPr>
        <w:t xml:space="preserve"> – измеренный массовый расход газа в килограммах в час (кг/ч);</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H</w:t>
      </w:r>
      <w:r w:rsidRPr="00401D46">
        <w:rPr>
          <w:rFonts w:ascii="Arial" w:eastAsiaTheme="minorEastAsia" w:hAnsi="Arial" w:cs="Arial"/>
          <w:color w:val="000000"/>
          <w:vertAlign w:val="subscript"/>
          <w:lang w:val="ru" w:eastAsia="en-US"/>
        </w:rPr>
        <w:t>i</w:t>
      </w:r>
      <w:r w:rsidRPr="00401D46">
        <w:rPr>
          <w:rFonts w:ascii="Arial" w:eastAsiaTheme="minorEastAsia" w:hAnsi="Arial" w:cs="Arial"/>
          <w:color w:val="000000"/>
          <w:lang w:val="ru" w:eastAsia="en-US"/>
        </w:rPr>
        <w:t xml:space="preserve"> – низшая теплота сгорания сухого эталонного газа при 15°C, 1013,25 мбар, в МДж/м3 или в МДж/кг;</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H</w:t>
      </w:r>
      <w:r w:rsidRPr="00401D46">
        <w:rPr>
          <w:rFonts w:ascii="Arial" w:eastAsiaTheme="minorEastAsia" w:hAnsi="Arial" w:cs="Arial"/>
          <w:color w:val="000000"/>
          <w:vertAlign w:val="subscript"/>
          <w:lang w:val="ru" w:eastAsia="en-US"/>
        </w:rPr>
        <w:t>s</w:t>
      </w:r>
      <w:r w:rsidRPr="00401D46">
        <w:rPr>
          <w:rFonts w:ascii="Arial" w:eastAsiaTheme="minorEastAsia" w:hAnsi="Arial" w:cs="Arial"/>
          <w:color w:val="000000"/>
          <w:lang w:val="ru" w:eastAsia="en-US"/>
        </w:rPr>
        <w:t xml:space="preserve"> – высшая теплота сгорания сухого эталонного газа при 15 °C, 1013,25 мбар, в МДж/м3 или в МДж/кг;</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t</w:t>
      </w:r>
      <w:r w:rsidRPr="00401D46">
        <w:rPr>
          <w:rFonts w:ascii="Arial" w:eastAsiaTheme="minorEastAsia" w:hAnsi="Arial" w:cs="Arial"/>
          <w:color w:val="000000"/>
          <w:vertAlign w:val="subscript"/>
          <w:lang w:val="ru" w:eastAsia="en-US"/>
        </w:rPr>
        <w:t>g</w:t>
      </w:r>
      <w:r w:rsidRPr="00401D46">
        <w:rPr>
          <w:rFonts w:ascii="Arial" w:eastAsiaTheme="minorEastAsia" w:hAnsi="Arial" w:cs="Arial"/>
          <w:color w:val="000000"/>
          <w:lang w:val="ru" w:eastAsia="en-US"/>
        </w:rPr>
        <w:t xml:space="preserve"> – температура газа на счетчике, в градусах Цельсия (°С);</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p</w:t>
      </w:r>
      <w:r w:rsidRPr="00401D46">
        <w:rPr>
          <w:rFonts w:ascii="Arial" w:eastAsiaTheme="minorEastAsia" w:hAnsi="Arial" w:cs="Arial"/>
          <w:color w:val="000000"/>
          <w:vertAlign w:val="subscript"/>
          <w:lang w:val="ru" w:eastAsia="en-US"/>
        </w:rPr>
        <w:t>g</w:t>
      </w:r>
      <w:r w:rsidRPr="00401D46">
        <w:rPr>
          <w:rFonts w:ascii="Arial" w:eastAsiaTheme="minorEastAsia" w:hAnsi="Arial" w:cs="Arial"/>
          <w:color w:val="000000"/>
          <w:lang w:val="ru" w:eastAsia="en-US"/>
        </w:rPr>
        <w:t xml:space="preserve"> – давление подачи газа на счетчик (мбар);</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d — относительная плотность сухого газа по отношению к сухому воздуху;</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d</w:t>
      </w:r>
      <w:r w:rsidRPr="00401D46">
        <w:rPr>
          <w:rFonts w:ascii="Arial" w:eastAsiaTheme="minorEastAsia" w:hAnsi="Arial" w:cs="Arial"/>
          <w:color w:val="000000"/>
          <w:vertAlign w:val="subscript"/>
          <w:lang w:val="ru" w:eastAsia="en-US"/>
        </w:rPr>
        <w:t>r</w:t>
      </w:r>
      <w:r w:rsidRPr="00401D46">
        <w:rPr>
          <w:rFonts w:ascii="Arial" w:eastAsiaTheme="minorEastAsia" w:hAnsi="Arial" w:cs="Arial"/>
          <w:color w:val="000000"/>
          <w:lang w:val="ru" w:eastAsia="en-US"/>
        </w:rPr>
        <w:t xml:space="preserve"> — относительная плотность эталонного газа по отношению к сухому воздуху;</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p</w:t>
      </w:r>
      <w:r w:rsidRPr="00401D46">
        <w:rPr>
          <w:rFonts w:ascii="Arial" w:eastAsiaTheme="minorEastAsia" w:hAnsi="Arial" w:cs="Arial"/>
          <w:color w:val="000000"/>
          <w:vertAlign w:val="subscript"/>
          <w:lang w:val="ru" w:eastAsia="en-US"/>
        </w:rPr>
        <w:t>a</w:t>
      </w:r>
      <w:r w:rsidRPr="00401D46">
        <w:rPr>
          <w:rFonts w:ascii="Arial" w:eastAsiaTheme="minorEastAsia" w:hAnsi="Arial" w:cs="Arial"/>
          <w:color w:val="000000"/>
          <w:lang w:val="ru" w:eastAsia="en-US"/>
        </w:rPr>
        <w:t xml:space="preserve"> — атмосферное давление (мбар), измеренное во время испытания;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CD77F8" w:rsidRDefault="00CD77F8" w:rsidP="00401D46">
      <w:pPr>
        <w:autoSpaceDE w:val="0"/>
        <w:autoSpaceDN w:val="0"/>
        <w:adjustRightInd w:val="0"/>
        <w:ind w:firstLine="720"/>
        <w:jc w:val="both"/>
        <w:rPr>
          <w:rFonts w:ascii="Arial" w:eastAsiaTheme="minorEastAsia" w:hAnsi="Arial" w:cs="Arial"/>
          <w:color w:val="000000"/>
          <w:sz w:val="20"/>
          <w:szCs w:val="20"/>
          <w:lang w:eastAsia="en-US"/>
        </w:rPr>
      </w:pPr>
      <w:r w:rsidRPr="00CD77F8">
        <w:rPr>
          <w:rFonts w:ascii="Arial" w:eastAsiaTheme="minorEastAsia" w:hAnsi="Arial" w:cs="Arial"/>
          <w:color w:val="000000"/>
          <w:spacing w:val="20"/>
          <w:sz w:val="20"/>
          <w:szCs w:val="20"/>
          <w:lang w:val="ru" w:eastAsia="en-US"/>
        </w:rPr>
        <w:t>Примечание –</w:t>
      </w:r>
      <w:r w:rsidR="00401D46" w:rsidRPr="00CD77F8">
        <w:rPr>
          <w:rFonts w:ascii="Arial" w:eastAsiaTheme="minorEastAsia" w:hAnsi="Arial" w:cs="Arial"/>
          <w:color w:val="000000"/>
          <w:sz w:val="20"/>
          <w:szCs w:val="20"/>
          <w:lang w:val="ru" w:eastAsia="en-US"/>
        </w:rPr>
        <w:t xml:space="preserve"> Вышеприведенный расчет скорректированной тепловой мощности Q</w:t>
      </w:r>
      <w:r w:rsidR="00401D46" w:rsidRPr="00CD77F8">
        <w:rPr>
          <w:rFonts w:ascii="Arial" w:eastAsiaTheme="minorEastAsia" w:hAnsi="Arial" w:cs="Arial"/>
          <w:color w:val="000000"/>
          <w:sz w:val="20"/>
          <w:szCs w:val="20"/>
          <w:vertAlign w:val="subscript"/>
          <w:lang w:val="ru" w:eastAsia="en-US"/>
        </w:rPr>
        <w:t>o</w:t>
      </w:r>
      <w:r w:rsidR="00401D46" w:rsidRPr="00CD77F8">
        <w:rPr>
          <w:rFonts w:ascii="Arial" w:eastAsiaTheme="minorEastAsia" w:hAnsi="Arial" w:cs="Arial"/>
          <w:color w:val="000000"/>
          <w:sz w:val="20"/>
          <w:szCs w:val="20"/>
          <w:lang w:val="ru" w:eastAsia="en-US"/>
        </w:rPr>
        <w:t xml:space="preserve"> действителен для приборов, в которых поток газа регулируется постоянным давлением газа, т. е. регулятором или редуктором, и газовым соплом, и газ попадает в форсунку или любой объем при примерно атмосферном давлении.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Если используется влажный счетчик или если используемый газ является насыщенным, значение </w:t>
      </w:r>
      <w:r w:rsidRPr="00401D46">
        <w:rPr>
          <w:rFonts w:ascii="Arial" w:eastAsiaTheme="minorEastAsia" w:hAnsi="Arial" w:cs="Arial"/>
          <w:i/>
          <w:iCs/>
          <w:color w:val="000000"/>
          <w:lang w:val="ru" w:eastAsia="en-US"/>
        </w:rPr>
        <w:t>d</w:t>
      </w:r>
      <w:r w:rsidRPr="00401D46">
        <w:rPr>
          <w:rFonts w:ascii="Arial" w:eastAsiaTheme="minorEastAsia" w:hAnsi="Arial" w:cs="Arial"/>
          <w:color w:val="000000"/>
          <w:lang w:val="ru" w:eastAsia="en-US"/>
        </w:rPr>
        <w:t xml:space="preserve"> заменяется значением плотности влажного газа (</w:t>
      </w:r>
      <w:r w:rsidRPr="00401D46">
        <w:rPr>
          <w:rFonts w:ascii="Arial" w:eastAsiaTheme="minorEastAsia" w:hAnsi="Arial" w:cs="Arial"/>
          <w:i/>
          <w:color w:val="000000"/>
          <w:lang w:val="ru" w:eastAsia="en-US"/>
        </w:rPr>
        <w:t>d</w:t>
      </w:r>
      <w:r w:rsidRPr="00401D46">
        <w:rPr>
          <w:rFonts w:ascii="Arial" w:eastAsiaTheme="minorEastAsia" w:hAnsi="Arial" w:cs="Arial"/>
          <w:color w:val="000000"/>
          <w:vertAlign w:val="subscript"/>
          <w:lang w:val="ru" w:eastAsia="en-US"/>
        </w:rPr>
        <w:t>h</w:t>
      </w:r>
      <w:r w:rsidRPr="00401D46">
        <w:rPr>
          <w:rFonts w:ascii="Arial" w:eastAsiaTheme="minorEastAsia" w:hAnsi="Arial" w:cs="Arial"/>
          <w:color w:val="000000"/>
          <w:lang w:val="ru" w:eastAsia="en-US"/>
        </w:rPr>
        <w:t>) и определяется формулой (4):</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0DE17B7D" wp14:editId="1E4B198B">
            <wp:extent cx="2533650" cy="62865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533650" cy="628650"/>
                    </a:xfrm>
                    <a:prstGeom prst="rect">
                      <a:avLst/>
                    </a:prstGeom>
                    <a:noFill/>
                    <a:ln>
                      <a:noFill/>
                    </a:ln>
                  </pic:spPr>
                </pic:pic>
              </a:graphicData>
            </a:graphic>
          </wp:inline>
        </w:drawing>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(4)</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d</w:t>
      </w:r>
      <w:r w:rsidRPr="00401D46">
        <w:rPr>
          <w:rFonts w:ascii="Arial" w:eastAsiaTheme="minorEastAsia" w:hAnsi="Arial" w:cs="Arial"/>
          <w:color w:val="000000"/>
          <w:vertAlign w:val="subscript"/>
          <w:lang w:val="ru" w:eastAsia="en-US"/>
        </w:rPr>
        <w:t>h</w:t>
      </w:r>
      <w:r w:rsidRPr="00401D46">
        <w:rPr>
          <w:rFonts w:ascii="Arial" w:eastAsiaTheme="minorEastAsia" w:hAnsi="Arial" w:cs="Arial"/>
          <w:color w:val="000000"/>
          <w:lang w:val="ru" w:eastAsia="en-US"/>
        </w:rPr>
        <w:t xml:space="preserve"> — относительная плотность влажного газа по отношению к сухому воздуху;</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d — относительная плотность сухого газа по отношению к сухому воздуху;</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p</w:t>
      </w:r>
      <w:r w:rsidRPr="00401D46">
        <w:rPr>
          <w:rFonts w:ascii="Arial" w:eastAsiaTheme="minorEastAsia" w:hAnsi="Arial" w:cs="Arial"/>
          <w:color w:val="000000"/>
          <w:vertAlign w:val="subscript"/>
          <w:lang w:val="ru" w:eastAsia="en-US"/>
        </w:rPr>
        <w:t>g</w:t>
      </w:r>
      <w:r w:rsidRPr="00401D46">
        <w:rPr>
          <w:rFonts w:ascii="Arial" w:eastAsiaTheme="minorEastAsia" w:hAnsi="Arial" w:cs="Arial"/>
          <w:color w:val="000000"/>
          <w:lang w:val="ru" w:eastAsia="en-US"/>
        </w:rPr>
        <w:t xml:space="preserve"> – давление подачи газа (мбар);</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p</w:t>
      </w:r>
      <w:r w:rsidRPr="00401D46">
        <w:rPr>
          <w:rFonts w:ascii="Arial" w:eastAsiaTheme="minorEastAsia" w:hAnsi="Arial" w:cs="Arial"/>
          <w:color w:val="000000"/>
          <w:vertAlign w:val="subscript"/>
          <w:lang w:val="ru" w:eastAsia="en-US"/>
        </w:rPr>
        <w:t>a</w:t>
      </w:r>
      <w:r w:rsidRPr="00401D46">
        <w:rPr>
          <w:rFonts w:ascii="Arial" w:eastAsiaTheme="minorEastAsia" w:hAnsi="Arial" w:cs="Arial"/>
          <w:color w:val="000000"/>
          <w:lang w:val="ru" w:eastAsia="en-US"/>
        </w:rPr>
        <w:t xml:space="preserve"> – атмосферное давление (мбар);</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p</w:t>
      </w:r>
      <w:r w:rsidRPr="00401D46">
        <w:rPr>
          <w:rFonts w:ascii="Arial" w:eastAsiaTheme="minorEastAsia" w:hAnsi="Arial" w:cs="Arial"/>
          <w:color w:val="000000"/>
          <w:vertAlign w:val="subscript"/>
          <w:lang w:val="ru" w:eastAsia="en-US"/>
        </w:rPr>
        <w:t>w</w:t>
      </w:r>
      <w:r w:rsidRPr="00401D46">
        <w:rPr>
          <w:rFonts w:ascii="Arial" w:eastAsiaTheme="minorEastAsia" w:hAnsi="Arial" w:cs="Arial"/>
          <w:color w:val="000000"/>
          <w:lang w:val="ru" w:eastAsia="en-US"/>
        </w:rPr>
        <w:t xml:space="preserve"> – давление насыщенного пара испытательного газа (мбар) при температуре t</w:t>
      </w:r>
      <w:r w:rsidRPr="00401D46">
        <w:rPr>
          <w:rFonts w:ascii="Arial" w:eastAsiaTheme="minorEastAsia" w:hAnsi="Arial" w:cs="Arial"/>
          <w:color w:val="000000"/>
          <w:vertAlign w:val="subscript"/>
          <w:lang w:val="ru" w:eastAsia="en-US"/>
        </w:rPr>
        <w:t>g</w:t>
      </w:r>
      <w:r w:rsidRPr="00401D46">
        <w:rPr>
          <w:rFonts w:ascii="Arial" w:eastAsiaTheme="minorEastAsia" w:hAnsi="Arial" w:cs="Arial"/>
          <w:color w:val="000000"/>
          <w:lang w:val="ru" w:eastAsia="en-US"/>
        </w:rPr>
        <w:t xml:space="preserve">.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Давление насыщенного пара при температуре </w:t>
      </w:r>
      <w:r w:rsidRPr="00401D46">
        <w:rPr>
          <w:rFonts w:ascii="Arial" w:eastAsiaTheme="minorEastAsia" w:hAnsi="Arial" w:cs="Arial"/>
          <w:i/>
          <w:color w:val="000000"/>
          <w:lang w:val="ru" w:eastAsia="en-US"/>
        </w:rPr>
        <w:t>t</w:t>
      </w:r>
      <w:r w:rsidRPr="00401D46">
        <w:rPr>
          <w:rFonts w:ascii="Arial" w:eastAsiaTheme="minorEastAsia" w:hAnsi="Arial" w:cs="Arial"/>
          <w:color w:val="000000"/>
          <w:vertAlign w:val="subscript"/>
          <w:lang w:val="ru" w:eastAsia="en-US"/>
        </w:rPr>
        <w:t>g</w:t>
      </w:r>
      <w:r w:rsidRPr="00401D46">
        <w:rPr>
          <w:rFonts w:ascii="Arial" w:eastAsiaTheme="minorEastAsia" w:hAnsi="Arial" w:cs="Arial"/>
          <w:color w:val="000000"/>
          <w:lang w:val="ru" w:eastAsia="en-US"/>
        </w:rPr>
        <w:t xml:space="preserve"> рассчитывается следующим образом: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421FA6A3" wp14:editId="53489D72">
            <wp:extent cx="2028825" cy="390525"/>
            <wp:effectExtent l="0" t="0" r="9525" b="9525"/>
            <wp:docPr id="457" name="Рисунок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028825" cy="390525"/>
                    </a:xfrm>
                    <a:prstGeom prst="rect">
                      <a:avLst/>
                    </a:prstGeom>
                    <a:noFill/>
                    <a:ln>
                      <a:noFill/>
                    </a:ln>
                  </pic:spPr>
                </pic:pic>
              </a:graphicData>
            </a:graphic>
          </wp:inline>
        </w:drawing>
      </w:r>
      <w:r w:rsidRPr="00401D46">
        <w:rPr>
          <w:rFonts w:ascii="Arial" w:eastAsiaTheme="minorEastAsia" w:hAnsi="Arial" w:cs="Arial"/>
          <w:color w:val="000000"/>
          <w:lang w:val="ru" w:eastAsia="en-US"/>
        </w:rPr>
        <w:t>(мбар)</w:t>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 xml:space="preserve"> (5)</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 xml:space="preserve">6.2.2.2 Номинальная тепловая мощность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Испытания должны проводиться при нормальном давлении, указанном в технических инструкциях в соответствии с 6.1.4.</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Установка должна быть отрегулирована таким образом, чтобы попеременно давать максимальное и минимальное всасывание в отвод трубы, заявленное техническими инструкциями, предназначенными для установщика.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Каждая горелка должна быть снабжена последовательно каждой из предписанных форсунок и отрегулирована в соответствии с 6.1.3.2.1. Тепловую мощность определяют, как описано в 6.2.2.1, для каждого эталонного газа.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Измерения должны проводиться при тепловом равновесии установки и при отключенном термостате.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Полученная тепловая мощность </w:t>
      </w:r>
      <w:r w:rsidRPr="00401D46">
        <w:rPr>
          <w:rFonts w:ascii="Arial" w:eastAsiaTheme="minorEastAsia" w:hAnsi="Arial" w:cs="Arial"/>
          <w:i/>
          <w:iCs/>
          <w:color w:val="000000"/>
          <w:lang w:val="ru" w:eastAsia="en-US"/>
        </w:rPr>
        <w:t>Q</w:t>
      </w:r>
      <w:r w:rsidRPr="00401D46">
        <w:rPr>
          <w:rFonts w:ascii="Arial" w:eastAsiaTheme="minorEastAsia" w:hAnsi="Arial" w:cs="Arial"/>
          <w:iCs/>
          <w:color w:val="000000"/>
          <w:lang w:val="ru" w:eastAsia="en-US"/>
        </w:rPr>
        <w:t>o</w:t>
      </w:r>
      <w:r w:rsidRPr="00401D46">
        <w:rPr>
          <w:rFonts w:ascii="Arial" w:eastAsiaTheme="minorEastAsia" w:hAnsi="Arial" w:cs="Arial"/>
          <w:color w:val="000000"/>
          <w:lang w:val="ru" w:eastAsia="en-US"/>
        </w:rPr>
        <w:t xml:space="preserve"> должна быть в пределах ± 5 % от номинальной тепловой мощности.</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6.2.2.3 Тепловая мощность пускового газа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Испытания должны проводиться при нормальном давлении </w:t>
      </w:r>
      <w:r w:rsidRPr="00401D46">
        <w:rPr>
          <w:rFonts w:ascii="Arial" w:eastAsiaTheme="minorEastAsia" w:hAnsi="Arial" w:cs="Arial"/>
          <w:i/>
          <w:iCs/>
          <w:color w:val="000000"/>
          <w:lang w:val="ru" w:eastAsia="en-US"/>
        </w:rPr>
        <w:t>p</w:t>
      </w:r>
      <w:r w:rsidRPr="00401D46">
        <w:rPr>
          <w:rFonts w:ascii="Arial" w:eastAsiaTheme="minorEastAsia" w:hAnsi="Arial" w:cs="Arial"/>
          <w:color w:val="000000"/>
          <w:lang w:val="ru" w:eastAsia="en-US"/>
        </w:rPr>
        <w:t>n, указанном в технических инструкциях, и в соответствии с 6.1.4, с использованием устройства, обеспечивающего работу пламени пускового газа самостоятельно.</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Установка системы непрерывного радиационного трубчатого нагревателя с несколькими горелками должна быть отрегулирована таким образом, чтобы попеременно давать максимальное и минимальное всасывание в отводе трубы, заявленное изготовителем.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Измерения следует проводить сразу после розжига пламени пускового газа.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Тепловая мощность, полученная при нормальном давлении, должна быть в пределах ± 5 % от тепловой мощности пускового газа, заявленной изготовителем.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Однако этот допуск расширяется в пределах ± 10 %, если форсунка имеет диаметр 0,5 мм или меньше.</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6.2.2.4 Эффективность устройства настройки тепловой мощности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блоков горелок, оснащенных устройством настройки тепловой мощности, отличным от регулятора расхода газа, испытания должны проводиться, как описано в 6.2.2.2, для двух крайних положений устройства настройки тепловой мощности.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Должно быть проверено, что:</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при положении устройства настройки тепловой мощности в положении, дающем максимальную скорость, номинальная тепловая мощность получается с точностью ± 5 %; а также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при положении устройства настройки тепловой мощности в положении, дающем минимальную скорость, тепловая мощность находится в пределах ± 5 % от минимальной тепловой мощности, указанной изготовителем.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c) для приборов, работающих на газах третьего семейства, с устройством настройки тепловой мощности в положении, дающем максимальную скорость, полученная скорость должна быть такой же, как и при полностью открытом и работающем устройстве.</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 xml:space="preserve">6.2.3 Предельные температуры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6.2.3.1 Температура стен и потолка</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6.2.3.1.1 Предельная температура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 испытании прибора или системы в условиях</w:t>
      </w:r>
      <w:r w:rsidR="00437932">
        <w:rPr>
          <w:rFonts w:ascii="Arial" w:eastAsiaTheme="minorEastAsia" w:hAnsi="Arial" w:cs="Arial"/>
          <w:color w:val="000000"/>
          <w:lang w:val="ru" w:eastAsia="en-US"/>
        </w:rPr>
        <w:t xml:space="preserve"> по</w:t>
      </w:r>
      <w:r w:rsidRPr="00401D46">
        <w:rPr>
          <w:rFonts w:ascii="Arial" w:eastAsiaTheme="minorEastAsia" w:hAnsi="Arial" w:cs="Arial"/>
          <w:color w:val="000000"/>
          <w:lang w:val="ru" w:eastAsia="en-US"/>
        </w:rPr>
        <w:t xml:space="preserve"> 6.2.3.1.2 и 6.2.3.1.3, температура стен и потолка не должна превышать температуру окружающей среды более чем на 50 К.</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6.2.3.1.2 Аппаратура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Аппаратура состоит из вертикальной деревянной стены и горизонтальной потолочной панели. Вертикальная стена должна быть не менее 1200 мм в высоту и не менее 1200 мм в ширину. Потолочная панель должна иметь глубину 1200 мм и ширину, аналогичную ширине стены. Стена и потолок должны быть выполнены из дерева толщиной 25 мм, окрашенного в матовый черный цвет.</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настенных приборов или систем, потолочная панель должна располагаться таким образом, чтобы один край был обращен к поверхности стены (см. рисунок 5 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Такое расположение может не подходить для других установок (например, под потолком), если в технических инструкциях указан большой горизонтальный зазор. В этом случае, может потребоваться деревянная панель толщиной 25 мм для заполнения зазора между потолочной панелью и стеной (см. рис</w:t>
      </w:r>
      <w:r w:rsidR="00437932">
        <w:rPr>
          <w:rFonts w:ascii="Arial" w:eastAsiaTheme="minorEastAsia" w:hAnsi="Arial" w:cs="Arial"/>
          <w:color w:val="000000"/>
          <w:lang w:val="ru" w:eastAsia="en-US"/>
        </w:rPr>
        <w:t>унок</w:t>
      </w:r>
      <w:r w:rsidRPr="00401D46">
        <w:rPr>
          <w:rFonts w:ascii="Arial" w:eastAsiaTheme="minorEastAsia" w:hAnsi="Arial" w:cs="Arial"/>
          <w:color w:val="000000"/>
          <w:lang w:val="ru" w:eastAsia="en-US"/>
        </w:rPr>
        <w:t xml:space="preserve"> 5 b).</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Термопары должны быть встроены в каждую панель на расстоянии 100 мм от центра. Термопары должны входить в панель со стороны, удаленной от установки, при этом места соединений закрепляются на расстоянии 3 мм от поверхности древесины, примыкающей к блоку горелок.</w:t>
      </w:r>
    </w:p>
    <w:p w:rsidR="00401D46" w:rsidRPr="00437932" w:rsidRDefault="00401D46" w:rsidP="00437932">
      <w:pPr>
        <w:autoSpaceDE w:val="0"/>
        <w:autoSpaceDN w:val="0"/>
        <w:adjustRightInd w:val="0"/>
        <w:ind w:firstLine="720"/>
        <w:jc w:val="center"/>
        <w:rPr>
          <w:rFonts w:ascii="Arial" w:eastAsiaTheme="minorEastAsia" w:hAnsi="Arial" w:cs="Arial"/>
          <w:noProof/>
        </w:rPr>
      </w:pPr>
      <w:r w:rsidRPr="00401D46">
        <w:rPr>
          <w:rFonts w:ascii="Arial" w:eastAsiaTheme="minorEastAsia" w:hAnsi="Arial" w:cs="Arial"/>
          <w:noProof/>
        </w:rPr>
        <w:lastRenderedPageBreak/>
        <w:drawing>
          <wp:inline distT="0" distB="0" distL="0" distR="0" wp14:anchorId="23CCFD46" wp14:editId="0A1D3EA0">
            <wp:extent cx="4238625" cy="3886200"/>
            <wp:effectExtent l="0" t="0" r="9525" b="0"/>
            <wp:docPr id="462" name="Рисунок 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238625" cy="3886200"/>
                    </a:xfrm>
                    <a:prstGeom prst="rect">
                      <a:avLst/>
                    </a:prstGeom>
                    <a:noFill/>
                    <a:ln>
                      <a:noFill/>
                    </a:ln>
                  </pic:spPr>
                </pic:pic>
              </a:graphicData>
            </a:graphic>
          </wp:inline>
        </w:drawing>
      </w:r>
    </w:p>
    <w:p w:rsidR="00401D46" w:rsidRPr="00437932" w:rsidRDefault="00401D46" w:rsidP="00401D46">
      <w:pPr>
        <w:autoSpaceDE w:val="0"/>
        <w:autoSpaceDN w:val="0"/>
        <w:adjustRightInd w:val="0"/>
        <w:ind w:firstLine="720"/>
        <w:jc w:val="center"/>
        <w:rPr>
          <w:rFonts w:ascii="Arial" w:eastAsiaTheme="minorEastAsia" w:hAnsi="Arial" w:cs="Arial"/>
          <w:bCs/>
        </w:rPr>
      </w:pPr>
      <w:r w:rsidRPr="00437932">
        <w:rPr>
          <w:rFonts w:ascii="Arial" w:eastAsiaTheme="minorEastAsia" w:hAnsi="Arial" w:cs="Arial"/>
          <w:bCs/>
          <w:lang w:val="ru"/>
        </w:rPr>
        <w:t>а) Расположение настенных приборов</w:t>
      </w:r>
    </w:p>
    <w:p w:rsidR="00401D46" w:rsidRPr="00401D46" w:rsidRDefault="00401D46" w:rsidP="00437932">
      <w:pPr>
        <w:autoSpaceDE w:val="0"/>
        <w:autoSpaceDN w:val="0"/>
        <w:adjustRightInd w:val="0"/>
        <w:ind w:firstLine="720"/>
        <w:jc w:val="center"/>
        <w:rPr>
          <w:rFonts w:ascii="Arial" w:eastAsiaTheme="minorEastAsia" w:hAnsi="Arial" w:cs="Arial"/>
          <w:b/>
          <w:bCs/>
          <w:color w:val="000000"/>
          <w:lang w:val="ru" w:eastAsia="en-US"/>
        </w:rPr>
      </w:pPr>
      <w:r w:rsidRPr="00401D46">
        <w:rPr>
          <w:rFonts w:ascii="Arial" w:eastAsiaTheme="minorEastAsia" w:hAnsi="Arial" w:cs="Arial"/>
          <w:b/>
          <w:bCs/>
          <w:noProof/>
          <w:color w:val="000000"/>
        </w:rPr>
        <w:drawing>
          <wp:inline distT="0" distB="0" distL="0" distR="0" wp14:anchorId="1EF82B96" wp14:editId="31ACDA75">
            <wp:extent cx="3848100" cy="3848100"/>
            <wp:effectExtent l="0" t="0" r="0" b="0"/>
            <wp:docPr id="467" name="Рисунок 4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848100" cy="3848100"/>
                    </a:xfrm>
                    <a:prstGeom prst="rect">
                      <a:avLst/>
                    </a:prstGeom>
                    <a:noFill/>
                    <a:ln>
                      <a:noFill/>
                    </a:ln>
                  </pic:spPr>
                </pic:pic>
              </a:graphicData>
            </a:graphic>
          </wp:inline>
        </w:drawing>
      </w:r>
    </w:p>
    <w:p w:rsidR="00401D46" w:rsidRPr="00437932" w:rsidRDefault="00401D46" w:rsidP="00401D46">
      <w:pPr>
        <w:autoSpaceDE w:val="0"/>
        <w:autoSpaceDN w:val="0"/>
        <w:adjustRightInd w:val="0"/>
        <w:ind w:firstLine="720"/>
        <w:jc w:val="center"/>
        <w:rPr>
          <w:rFonts w:ascii="Arial" w:eastAsiaTheme="minorEastAsia" w:hAnsi="Arial" w:cs="Arial"/>
          <w:color w:val="000000"/>
          <w:lang w:eastAsia="en-US"/>
        </w:rPr>
      </w:pPr>
      <w:r w:rsidRPr="00437932">
        <w:rPr>
          <w:rFonts w:ascii="Arial" w:eastAsiaTheme="minorEastAsia" w:hAnsi="Arial" w:cs="Arial"/>
          <w:color w:val="000000"/>
          <w:lang w:val="ru" w:eastAsia="en-US"/>
        </w:rPr>
        <w:t>b) Расположение для установок с большими горизонтальными зазорами</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p>
    <w:p w:rsidR="00401D46" w:rsidRPr="00437932" w:rsidRDefault="00401D46" w:rsidP="00401D46">
      <w:pPr>
        <w:autoSpaceDE w:val="0"/>
        <w:autoSpaceDN w:val="0"/>
        <w:adjustRightInd w:val="0"/>
        <w:ind w:firstLine="720"/>
        <w:jc w:val="both"/>
        <w:rPr>
          <w:rFonts w:ascii="Arial" w:eastAsiaTheme="minorEastAsia" w:hAnsi="Arial" w:cs="Arial"/>
          <w:b/>
          <w:bCs/>
          <w:color w:val="000000"/>
          <w:sz w:val="20"/>
          <w:szCs w:val="20"/>
          <w:lang w:eastAsia="en-US"/>
        </w:rPr>
      </w:pPr>
      <w:r w:rsidRPr="00437932">
        <w:rPr>
          <w:rFonts w:ascii="Arial" w:eastAsiaTheme="minorEastAsia" w:hAnsi="Arial" w:cs="Arial"/>
          <w:b/>
          <w:bCs/>
          <w:color w:val="000000"/>
          <w:sz w:val="20"/>
          <w:szCs w:val="20"/>
          <w:lang w:val="ru" w:eastAsia="en-US"/>
        </w:rPr>
        <w:t xml:space="preserve">Условные обозначения </w:t>
      </w:r>
    </w:p>
    <w:p w:rsidR="00401D46" w:rsidRPr="00437932"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437932">
        <w:rPr>
          <w:rFonts w:ascii="Arial" w:eastAsiaTheme="minorEastAsia" w:hAnsi="Arial" w:cs="Arial"/>
          <w:color w:val="000000"/>
          <w:sz w:val="20"/>
          <w:szCs w:val="20"/>
          <w:lang w:val="ru" w:eastAsia="en-US"/>
        </w:rPr>
        <w:t>1 лицевая сторона стены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37932">
        <w:rPr>
          <w:rFonts w:ascii="Arial" w:eastAsiaTheme="minorEastAsia" w:hAnsi="Arial" w:cs="Arial"/>
          <w:color w:val="000000"/>
          <w:sz w:val="20"/>
          <w:szCs w:val="20"/>
          <w:lang w:val="ru" w:eastAsia="en-US"/>
        </w:rPr>
        <w:t>2 секция на термопаре</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p>
    <w:p w:rsidR="00401D46" w:rsidRPr="00437932" w:rsidRDefault="00401D46" w:rsidP="00401D46">
      <w:pPr>
        <w:autoSpaceDE w:val="0"/>
        <w:autoSpaceDN w:val="0"/>
        <w:adjustRightInd w:val="0"/>
        <w:jc w:val="center"/>
        <w:rPr>
          <w:rFonts w:ascii="Arial" w:eastAsiaTheme="minorEastAsia" w:hAnsi="Arial" w:cs="Arial"/>
          <w:color w:val="000000"/>
          <w:lang w:eastAsia="en-US"/>
        </w:rPr>
      </w:pPr>
      <w:r w:rsidRPr="00437932">
        <w:rPr>
          <w:rFonts w:ascii="Arial" w:eastAsiaTheme="minorEastAsia" w:hAnsi="Arial" w:cs="Arial"/>
          <w:color w:val="000000"/>
          <w:lang w:val="ru" w:eastAsia="en-US"/>
        </w:rPr>
        <w:t>Рисунок 5</w:t>
      </w:r>
      <w:r w:rsidR="00437932" w:rsidRPr="00437932">
        <w:rPr>
          <w:rFonts w:ascii="Arial" w:eastAsiaTheme="minorEastAsia" w:hAnsi="Arial" w:cs="Arial"/>
          <w:color w:val="000000"/>
          <w:lang w:eastAsia="en-US"/>
        </w:rPr>
        <w:t xml:space="preserve"> – </w:t>
      </w:r>
      <w:r w:rsidRPr="00437932">
        <w:rPr>
          <w:rFonts w:ascii="Arial" w:eastAsiaTheme="minorEastAsia" w:hAnsi="Arial" w:cs="Arial"/>
          <w:color w:val="000000"/>
          <w:lang w:val="ru" w:eastAsia="en-US"/>
        </w:rPr>
        <w:t>Устройство для измерения температуры стен и потолка</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6.2.3.1.3 Процедура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Блок горелок должен быть установлен и собран на аппарате в соответствии с техническими инструкциями относительно зазоров (см. 10.2.2.1).</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длина прибора слишком велика, чтобы можно было измерить температуру стен и потолка прибора в целом, то испытание должно проводиться с прибором, расположенным рядом с частью (частями) прибора, производящей максимальный нагревательный эффект;</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в технических инструкциях указан большой зазор по горизонтали, потолочная панель должна располагаться по центру над частью (частями) установки, дающей максимальный нагревательный эффект. Любой зазор между потолочной панелью и стеной должен быть заполнен, как показано на рисунке 2 b).</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в технических инструкциях указаны альтернативные способы установки (например, крепление к стене, подвешивание к потолку и т. д.), испытание должно быть повторено с соответствующей установкой на аппарате.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Горелка должна быть снабжена одним из эталонных газов</w:t>
      </w:r>
      <w:r w:rsidR="00437932">
        <w:rPr>
          <w:rFonts w:ascii="Arial" w:eastAsiaTheme="minorEastAsia" w:hAnsi="Arial" w:cs="Arial"/>
          <w:color w:val="000000"/>
          <w:lang w:val="ru" w:eastAsia="en-US"/>
        </w:rPr>
        <w:t xml:space="preserve"> по</w:t>
      </w:r>
      <w:r w:rsidRPr="00401D46">
        <w:rPr>
          <w:rFonts w:ascii="Arial" w:eastAsiaTheme="minorEastAsia" w:hAnsi="Arial" w:cs="Arial"/>
          <w:color w:val="000000"/>
          <w:lang w:val="ru" w:eastAsia="en-US"/>
        </w:rPr>
        <w:t xml:space="preserve"> 6.1.1, в соответствии с его категорией и отрегулирована в соответствии с 6.1.3.2.1.</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Испытание должно проводиться с блоком горелок, работающим на номинальной тепловой мощности. Все измерения должны проводиться после достижения теплового равновесия. Заслонка на блоке горелок должна быть отрегулирована так, чтобы обеспечить минимальное всасывание, указанное в технических инструкциях. Для этого испытания рекомендуется поместить прибор или систему в помещение с температурой окружающей среды приблизительно 20 °С.</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6.2.3.2 Температура компонентов</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Максимальная температура прибора или компонентов системы не должна превышать максимальную температуру, указанную для отдельного компонента.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Температура компонентов должна быть измерена при достижении теплового равновесия в ходе испытания</w:t>
      </w:r>
      <w:r w:rsidR="00437932">
        <w:rPr>
          <w:rFonts w:ascii="Arial" w:eastAsiaTheme="minorEastAsia" w:hAnsi="Arial" w:cs="Arial"/>
          <w:color w:val="000000"/>
          <w:lang w:val="ru" w:eastAsia="en-US"/>
        </w:rPr>
        <w:t xml:space="preserve"> по</w:t>
      </w:r>
      <w:r w:rsidRPr="00401D46">
        <w:rPr>
          <w:rFonts w:ascii="Arial" w:eastAsiaTheme="minorEastAsia" w:hAnsi="Arial" w:cs="Arial"/>
          <w:color w:val="000000"/>
          <w:lang w:val="ru" w:eastAsia="en-US"/>
        </w:rPr>
        <w:t xml:space="preserve"> 6.2.3.1, и после выключения горелки в конце испытания. Температуры должны контролироваться сразу же после выключения прибора и фиксироваться максимальные температуры.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Температуры компонентов должны измеряться с помощью прикрепленных термопар с термоэлектрическими переходами. Термопары должны использоваться в соответствии с EN 60584-1:2013 с пределами точности термоэлектрического напряжения, используемого в соответствии с классом 2 EN 60584-1:2013.</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Однако, если электрический компонент сам по себе может вызывать повышение температуры (например, автоматические запорные клапаны), температуру компонента можно не измерять.</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этом случае, термопары должны быть размещены так, чтобы измерять температуру воздуха вокруг устройства.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Измерения температуры компонентов считаются удовлетворительными, если выполняются требования формулы (6).</w:t>
      </w:r>
    </w:p>
    <w:p w:rsidR="00401D46" w:rsidRPr="00401D46" w:rsidRDefault="00401D46" w:rsidP="00401D46">
      <w:pPr>
        <w:autoSpaceDE w:val="0"/>
        <w:autoSpaceDN w:val="0"/>
        <w:adjustRightInd w:val="0"/>
        <w:ind w:firstLine="720"/>
        <w:jc w:val="both"/>
        <w:rPr>
          <w:rFonts w:ascii="Arial" w:eastAsiaTheme="minorEastAsia" w:hAnsi="Arial" w:cs="Arial"/>
          <w:color w:val="000000"/>
          <w:position w:val="4"/>
          <w:lang w:eastAsia="en-US"/>
        </w:rPr>
      </w:pPr>
      <w:r w:rsidRPr="00401D46">
        <w:rPr>
          <w:rFonts w:ascii="Arial" w:eastAsiaTheme="minorEastAsia" w:hAnsi="Arial" w:cs="Arial"/>
          <w:noProof/>
          <w:color w:val="000000"/>
          <w:position w:val="4"/>
        </w:rPr>
        <w:drawing>
          <wp:inline distT="0" distB="0" distL="0" distR="0" wp14:anchorId="4F45807C" wp14:editId="385F07EA">
            <wp:extent cx="2419350" cy="314325"/>
            <wp:effectExtent l="0" t="0" r="0" b="9525"/>
            <wp:docPr id="486" name="Рисунок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419350" cy="314325"/>
                    </a:xfrm>
                    <a:prstGeom prst="rect">
                      <a:avLst/>
                    </a:prstGeom>
                    <a:noFill/>
                    <a:ln>
                      <a:noFill/>
                    </a:ln>
                  </pic:spPr>
                </pic:pic>
              </a:graphicData>
            </a:graphic>
          </wp:inline>
        </w:drawing>
      </w:r>
      <w:r w:rsidRPr="00401D46">
        <w:rPr>
          <w:rFonts w:ascii="Arial" w:eastAsiaTheme="minorEastAsia" w:hAnsi="Arial" w:cs="Arial"/>
          <w:color w:val="000000"/>
          <w:position w:val="4"/>
          <w:lang w:val="ru" w:eastAsia="en-US"/>
        </w:rPr>
        <w:t xml:space="preserve"> </w:t>
      </w:r>
      <w:r w:rsidRPr="00401D46">
        <w:rPr>
          <w:rFonts w:ascii="Arial" w:eastAsiaTheme="minorEastAsia" w:hAnsi="Arial" w:cs="Arial"/>
          <w:color w:val="000000"/>
          <w:position w:val="4"/>
          <w:lang w:val="ru" w:eastAsia="en-US"/>
        </w:rPr>
        <w:tab/>
      </w:r>
      <w:r w:rsidRPr="00401D46">
        <w:rPr>
          <w:rFonts w:ascii="Arial" w:eastAsiaTheme="minorEastAsia" w:hAnsi="Arial" w:cs="Arial"/>
          <w:color w:val="000000"/>
          <w:position w:val="4"/>
          <w:lang w:val="ru" w:eastAsia="en-US"/>
        </w:rPr>
        <w:tab/>
      </w:r>
      <w:r w:rsidRPr="00401D46">
        <w:rPr>
          <w:rFonts w:ascii="Arial" w:eastAsiaTheme="minorEastAsia" w:hAnsi="Arial" w:cs="Arial"/>
          <w:color w:val="000000"/>
          <w:position w:val="4"/>
          <w:lang w:val="ru" w:eastAsia="en-US"/>
        </w:rPr>
        <w:tab/>
      </w:r>
      <w:r w:rsidRPr="00401D46">
        <w:rPr>
          <w:rFonts w:ascii="Arial" w:eastAsiaTheme="minorEastAsia" w:hAnsi="Arial" w:cs="Arial"/>
          <w:color w:val="000000"/>
          <w:position w:val="4"/>
          <w:lang w:val="ru" w:eastAsia="en-US"/>
        </w:rPr>
        <w:tab/>
      </w:r>
      <w:r w:rsidRPr="00401D46">
        <w:rPr>
          <w:rFonts w:ascii="Arial" w:eastAsiaTheme="minorEastAsia" w:hAnsi="Arial" w:cs="Arial"/>
          <w:color w:val="000000"/>
          <w:position w:val="4"/>
          <w:lang w:val="ru" w:eastAsia="en-US"/>
        </w:rPr>
        <w:tab/>
      </w:r>
      <w:r w:rsidRPr="00401D46">
        <w:rPr>
          <w:rFonts w:ascii="Arial" w:eastAsiaTheme="minorEastAsia" w:hAnsi="Arial" w:cs="Arial"/>
          <w:color w:val="000000"/>
          <w:position w:val="4"/>
          <w:lang w:val="ru" w:eastAsia="en-US"/>
        </w:rPr>
        <w:tab/>
        <w:t>(6)</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t</w:t>
      </w:r>
      <w:r w:rsidRPr="00401D46">
        <w:rPr>
          <w:rFonts w:ascii="Arial" w:eastAsiaTheme="minorEastAsia" w:hAnsi="Arial" w:cs="Arial"/>
          <w:i/>
          <w:iCs/>
          <w:color w:val="000000"/>
          <w:vertAlign w:val="subscript"/>
          <w:lang w:val="ru" w:eastAsia="en-US"/>
        </w:rPr>
        <w:t>comp,meas</w:t>
      </w:r>
      <w:r w:rsidRPr="00401D46">
        <w:rPr>
          <w:rFonts w:ascii="Arial" w:eastAsiaTheme="minorEastAsia" w:hAnsi="Arial" w:cs="Arial"/>
          <w:color w:val="000000"/>
          <w:vertAlign w:val="subscript"/>
          <w:lang w:val="ru" w:eastAsia="en-US"/>
        </w:rPr>
        <w:t xml:space="preserve"> </w:t>
      </w:r>
      <w:r w:rsidRPr="00401D46">
        <w:rPr>
          <w:rFonts w:ascii="Arial" w:eastAsiaTheme="minorEastAsia" w:hAnsi="Arial" w:cs="Arial"/>
          <w:color w:val="000000"/>
          <w:lang w:val="ru" w:eastAsia="en-US"/>
        </w:rPr>
        <w:t>– максимальная температура (°C), измеренная при испытании;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t</w:t>
      </w:r>
      <w:r w:rsidRPr="00401D46">
        <w:rPr>
          <w:rFonts w:ascii="Arial" w:eastAsiaTheme="minorEastAsia" w:hAnsi="Arial" w:cs="Arial"/>
          <w:i/>
          <w:iCs/>
          <w:color w:val="000000"/>
          <w:vertAlign w:val="subscript"/>
          <w:lang w:val="ru" w:eastAsia="en-US"/>
        </w:rPr>
        <w:t>comp,</w:t>
      </w:r>
      <w:r w:rsidRPr="00401D46">
        <w:rPr>
          <w:rFonts w:ascii="Arial" w:eastAsiaTheme="minorEastAsia" w:hAnsi="Arial" w:cs="Arial"/>
          <w:color w:val="000000"/>
          <w:vertAlign w:val="subscript"/>
          <w:lang w:val="ru" w:eastAsia="en-US"/>
        </w:rPr>
        <w:t xml:space="preserve">max </w:t>
      </w:r>
      <w:r w:rsidRPr="00401D46">
        <w:rPr>
          <w:rFonts w:ascii="Arial" w:eastAsiaTheme="minorEastAsia" w:hAnsi="Arial" w:cs="Arial"/>
          <w:color w:val="000000"/>
          <w:lang w:val="ru" w:eastAsia="en-US"/>
        </w:rPr>
        <w:t>- максимальная температура (°С), указанная в технической документации;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color w:val="000000"/>
          <w:lang w:val="ru" w:eastAsia="en-US"/>
        </w:rPr>
        <w:t>t</w:t>
      </w:r>
      <w:r w:rsidRPr="00401D46">
        <w:rPr>
          <w:rFonts w:ascii="Arial" w:eastAsiaTheme="minorEastAsia" w:hAnsi="Arial" w:cs="Arial"/>
          <w:color w:val="000000"/>
          <w:vertAlign w:val="subscript"/>
          <w:lang w:val="ru" w:eastAsia="en-US"/>
        </w:rPr>
        <w:t>rm</w:t>
      </w:r>
      <w:r w:rsidRPr="00401D46">
        <w:rPr>
          <w:rFonts w:ascii="Arial" w:eastAsiaTheme="minorEastAsia" w:hAnsi="Arial" w:cs="Arial"/>
          <w:color w:val="000000"/>
          <w:lang w:val="ru" w:eastAsia="en-US"/>
        </w:rPr>
        <w:t xml:space="preserve"> – температура окружающей среды в помещении (°C).</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6.2.3.3 Температура двигателя вентилятора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Максимальная температура двигателя вентилятора не должна превышать максимальную температуру, указанную в проектной документации на двигатель вентилятора.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Для приборов с одной горелкой необходимо контролировать температуру двигателя вентилятора. Прибор должен быть установлен в соответствии с 6.1.6 и подпитан электричеством с помощью устройства, позволяющего изменять напряжение от 85 % минимального до 110 % максимального диапазона напряжения, указанного в технической документации (например, трансформатор переменного напряжения).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Испытание проводят в неподвижном воздухе и с прибором, отрегулированным на его номинальную мощность, с использованием одного из эталонных газов, указанных в 6.1.1, в соответствии с его категорией. Напряжение должно быть отрегулировано до самого неблагоприятного значения между указанными выше пределами.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Измерения температуры должны проводиться, когда прибор достиг теплового равновесия и после того, как прибор был выключен обычными средствами управления.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Сопротивление обмоток должно быть измерено как можно скорее после отключения, а затем через короткие промежутки времени, чтобы можно было построить кривую зависимости сопротивления от времени после отключения, чтобы определить максимальное значение сопротивления.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Превышение температуры обмоток рассчитывают по формуле (7):</w:t>
      </w:r>
    </w:p>
    <w:p w:rsidR="00401D46" w:rsidRPr="00401D46" w:rsidRDefault="00B12427"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 xml:space="preserve">                           </w:t>
      </w:r>
      <w:r w:rsidR="00401D46" w:rsidRPr="00401D46">
        <w:rPr>
          <w:rFonts w:ascii="Arial" w:eastAsiaTheme="minorEastAsia" w:hAnsi="Arial" w:cs="Arial"/>
          <w:noProof/>
          <w:color w:val="000000"/>
        </w:rPr>
        <w:drawing>
          <wp:inline distT="0" distB="0" distL="0" distR="0" wp14:anchorId="30BF60F1" wp14:editId="38F6DB96">
            <wp:extent cx="2552700" cy="533400"/>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552700" cy="533400"/>
                    </a:xfrm>
                    <a:prstGeom prst="rect">
                      <a:avLst/>
                    </a:prstGeom>
                    <a:noFill/>
                    <a:ln>
                      <a:noFill/>
                    </a:ln>
                  </pic:spPr>
                </pic:pic>
              </a:graphicData>
            </a:graphic>
          </wp:inline>
        </w:drawing>
      </w:r>
      <w:r w:rsidR="00401D46" w:rsidRPr="00401D46">
        <w:rPr>
          <w:rFonts w:ascii="Arial" w:eastAsiaTheme="minorEastAsia" w:hAnsi="Arial" w:cs="Arial"/>
          <w:color w:val="000000"/>
          <w:lang w:val="ru" w:eastAsia="en-US"/>
        </w:rPr>
        <w:tab/>
      </w:r>
      <w:r w:rsidR="00401D46" w:rsidRPr="00401D46">
        <w:rPr>
          <w:rFonts w:ascii="Arial" w:eastAsiaTheme="minorEastAsia" w:hAnsi="Arial" w:cs="Arial"/>
          <w:color w:val="000000"/>
          <w:lang w:val="ru" w:eastAsia="en-US"/>
        </w:rPr>
        <w:tab/>
      </w:r>
      <w:r>
        <w:rPr>
          <w:rFonts w:ascii="Arial" w:eastAsiaTheme="minorEastAsia" w:hAnsi="Arial" w:cs="Arial"/>
          <w:color w:val="000000"/>
          <w:lang w:val="ru" w:eastAsia="en-US"/>
        </w:rPr>
        <w:t xml:space="preserve">                    </w:t>
      </w:r>
      <w:r w:rsidR="00401D46" w:rsidRPr="00401D46">
        <w:rPr>
          <w:rFonts w:ascii="Arial" w:eastAsiaTheme="minorEastAsia" w:hAnsi="Arial" w:cs="Arial"/>
          <w:color w:val="000000"/>
          <w:lang w:val="ru" w:eastAsia="en-US"/>
        </w:rPr>
        <w:t>(7)</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b/>
          <w:bCs/>
          <w:i/>
          <w:iCs/>
          <w:noProof/>
          <w:color w:val="000000"/>
        </w:rPr>
        <w:drawing>
          <wp:inline distT="0" distB="0" distL="0" distR="0" wp14:anchorId="7152E1C1" wp14:editId="13ABA845">
            <wp:extent cx="219075" cy="171450"/>
            <wp:effectExtent l="0" t="0" r="9525"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171450"/>
                    </a:xfrm>
                    <a:prstGeom prst="rect">
                      <a:avLst/>
                    </a:prstGeom>
                    <a:noFill/>
                    <a:ln>
                      <a:noFill/>
                    </a:ln>
                  </pic:spPr>
                </pic:pic>
              </a:graphicData>
            </a:graphic>
          </wp:inline>
        </w:drawing>
      </w:r>
      <w:r w:rsidRPr="00401D46">
        <w:rPr>
          <w:rFonts w:ascii="Arial" w:eastAsiaTheme="minorEastAsia" w:hAnsi="Arial" w:cs="Arial"/>
          <w:color w:val="000000"/>
          <w:lang w:val="ru" w:eastAsia="en-US"/>
        </w:rPr>
        <w:t xml:space="preserve"> – повышение температуры (К);</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R</w:t>
      </w:r>
      <w:r w:rsidRPr="00401D46">
        <w:rPr>
          <w:rFonts w:ascii="Arial" w:eastAsiaTheme="minorEastAsia" w:hAnsi="Arial" w:cs="Arial"/>
          <w:iCs/>
          <w:color w:val="000000"/>
          <w:vertAlign w:val="subscript"/>
          <w:lang w:val="ru" w:eastAsia="en-US"/>
        </w:rPr>
        <w:t>1</w:t>
      </w:r>
      <w:r w:rsidRPr="00401D46">
        <w:rPr>
          <w:rFonts w:ascii="Arial" w:eastAsiaTheme="minorEastAsia" w:hAnsi="Arial" w:cs="Arial"/>
          <w:color w:val="000000"/>
          <w:lang w:val="ru" w:eastAsia="en-US"/>
        </w:rPr>
        <w:t xml:space="preserve"> — сопротивление (Ом) в начале испытания;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R</w:t>
      </w:r>
      <w:r w:rsidRPr="00401D46">
        <w:rPr>
          <w:rFonts w:ascii="Arial" w:eastAsiaTheme="minorEastAsia" w:hAnsi="Arial" w:cs="Arial"/>
          <w:iCs/>
          <w:color w:val="000000"/>
          <w:vertAlign w:val="subscript"/>
          <w:lang w:val="ru" w:eastAsia="en-US"/>
        </w:rPr>
        <w:t>2</w:t>
      </w:r>
      <w:r w:rsidRPr="00401D46">
        <w:rPr>
          <w:rFonts w:ascii="Arial" w:eastAsiaTheme="minorEastAsia" w:hAnsi="Arial" w:cs="Arial"/>
          <w:color w:val="000000"/>
          <w:lang w:val="ru" w:eastAsia="en-US"/>
        </w:rPr>
        <w:t xml:space="preserve"> — максимальное сопротивление (Ом) в конце испытания;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color w:val="000000"/>
          <w:lang w:val="ru" w:eastAsia="en-US"/>
        </w:rPr>
        <w:t>t</w:t>
      </w:r>
      <w:r w:rsidRPr="00401D46">
        <w:rPr>
          <w:rFonts w:ascii="Arial" w:eastAsiaTheme="minorEastAsia" w:hAnsi="Arial" w:cs="Arial"/>
          <w:color w:val="000000"/>
          <w:vertAlign w:val="subscript"/>
          <w:lang w:val="ru" w:eastAsia="en-US"/>
        </w:rPr>
        <w:t>rm1</w:t>
      </w:r>
      <w:r w:rsidRPr="00401D46">
        <w:rPr>
          <w:rFonts w:ascii="Arial" w:eastAsiaTheme="minorEastAsia" w:hAnsi="Arial" w:cs="Arial"/>
          <w:color w:val="000000"/>
          <w:lang w:val="ru" w:eastAsia="en-US"/>
        </w:rPr>
        <w:t xml:space="preserve"> – комнатная температура (°С) в начале испытания;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color w:val="000000"/>
          <w:lang w:val="ru" w:eastAsia="en-US"/>
        </w:rPr>
        <w:t>t</w:t>
      </w:r>
      <w:r w:rsidRPr="00401D46">
        <w:rPr>
          <w:rFonts w:ascii="Arial" w:eastAsiaTheme="minorEastAsia" w:hAnsi="Arial" w:cs="Arial"/>
          <w:color w:val="000000"/>
          <w:vertAlign w:val="subscript"/>
          <w:lang w:val="ru" w:eastAsia="en-US"/>
        </w:rPr>
        <w:t>rm2</w:t>
      </w:r>
      <w:r w:rsidRPr="00401D46">
        <w:rPr>
          <w:rFonts w:ascii="Arial" w:eastAsiaTheme="minorEastAsia" w:hAnsi="Arial" w:cs="Arial"/>
          <w:color w:val="000000"/>
          <w:lang w:val="ru" w:eastAsia="en-US"/>
        </w:rPr>
        <w:t xml:space="preserve"> – комнатная температура (°С) в конце испытания;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С для меди 234,5 °С.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6.2.3.4 POCED</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6.2.3.4.1 Предельные температуры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 испытании прибора в следующих условиях по 6.2.3.4.2, наружная температура любой части POCED, которая при установке в соответствии с инструкцией может быть менее 25 мм от горючих частей ткани здания, не должна превышать температуру окружающей среды более чем на 50 К.</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в соответствии с инструкцией по монтажу, POCED требуется заключить в другой канал, рукав или изоляцию при прохождении через горючую стену или потолок, то наружная температура этого канала, рукава или изоляции не должна превышать температуру окружающей среды более чем на 50 К при следующих условиях 6.2.3.4.3.</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6.2.3.4.2 Испытание 1</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 испытании прибора в следующих условиях, внешняя температура любой части POCED, которая при установке в соответствии с инструкцией по монтажу способна находиться на расстоянии менее 25 мм от горючих частей ткани здания, не должна превышать температуру окружающей среды более чем на 50 К.</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Это испытание проводят, если при установке прибора в соответствии с инструкцией по монтажу любая часть POCED способна находиться на расстоянии менее 25 мм от горючих частей ткани здания.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Прибор должен быть установлен в соответствии с 6.1.6, а спаи термопар должны быть прикреплены к внешней поверхности тех частей POCED, которые могут находиться на расстоянии менее 25 мм от горючих частей ткани здания. </w:t>
      </w:r>
      <w:r w:rsidRPr="00401D46">
        <w:rPr>
          <w:rFonts w:ascii="Arial" w:eastAsiaTheme="minorEastAsia" w:hAnsi="Arial" w:cs="Arial"/>
          <w:color w:val="000000"/>
          <w:lang w:val="ru" w:eastAsia="en-US"/>
        </w:rPr>
        <w:lastRenderedPageBreak/>
        <w:t>Термопары должны использоваться в соответствии с EN 60584-1:2013 с пределами точности термоэлектрического напряжения, используемого в соответствии с классом 2 EN 60584-2:2013.</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Прибор должен быть снабжен одним из эталонных газов, указанных в 6.1.1, в соответствии с его категорией и отрегулирован в соответствии с 6.1.3.2.1.</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Испытание должно проводиться на приборе, работающем при номинальной тепловой мощности. Все измерения должны проводиться после достижения теплового равновесия. Для этого испытания рекомендуется поместить прибор в помещение с температурой окружающей среды приблизительно 20 °C.</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конце испытания должно быть проверено, что максимальное превышение температуры POCED не превышает предела, указанного в 6.2.3.4.1.</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6.2.3.4.3 Испытание 2</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в соответствии с инструкцией по монтажу, POCED требуется заключить в другой канал, рукав или изоляцию при прохождении через горючую стену или потолок, то наружные температуры этого канала, рукава или изоляции не должны превышать температуру окружающей среды более чем на 50 K при следующих условиях испытаний.</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Это испытание должно быть проведено, если в соответствии с инструкциями по установке, POCED требуется заключить в другой канал, рукав или изоляцию, когда он проходит через горючую стену или потолок.</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Прибор должен быть установлен в соответствии с 6.1.6. Канал, рукав или изоляция, окружающие POCED, должны быть установлены в соответствии с инструкциями по установке. Этот канал, рукав или изоляция должны иметь такие размеры и расположение, чтобы окружать секцию POCED длиной 350 мм как можно ближе к прибору, насколько это позволяют инструкции по установке.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Места спая термопар должны быть прикреплены к внешней поверхности канала, рукава или изоляции, после чего канал, рукав или изоляция должны быть покрыты слоем изоляции толщиной 25 мм. Термопары должны использоваться в соответствии с EN 60584-1:2013 с пределами точности термоэлектрического напряжения, используемого в соответствии с классом 2 EN 60584-1:2013.</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Прибор должен быть снабжен одним из эталонных газов, указанных в 6.1.1, в соответствии с его категорией и отрегулирован в соответствии с 6.1.3.2.1.</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Испытание должно проводиться на приборе, работающем при номинальной тепловой мощности. Все измерения должны проводиться после достижения теплового равновесия. Для этого испытания рекомендуется поместить прибор в помещение с температурой окружающей среды приблизительно 20 °C.</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конце испытания должно быть проверено, что максимальное превышение температуры на внешней поверхности канала, рукава или изоляции, в которых помещен POCED, не превышает предела, указанного в 6.2.3.4.1.</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 xml:space="preserve">6.2.4 Розжиг, перекрестное воспламенение и стабильность пламени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 xml:space="preserve">6.2.4.1 Розжиг и перекрестное воспламенение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6.2.4.1.1 Испытания со всеми газами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 следующих условиях испытаний, должны быть обеспечены правильные и плавные розжиг и перекрестное воспламенение.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Эти испытания должны проводиться как на холодной установке, так и на установке, находящейся в тепловом равновесии в условиях неподвижного воздуха. Испытания проводят при максимальной и минимальной тепловой мощности, при которых возможен розжиг согласно техническим инструкциям (если применимо).</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Приборы типа </w:t>
      </w:r>
      <w:r w:rsidRPr="00401D46">
        <w:rPr>
          <w:rFonts w:ascii="Arial" w:eastAsiaTheme="minorEastAsia" w:hAnsi="Arial" w:cs="Arial"/>
          <w:i/>
          <w:iCs/>
          <w:color w:val="000000"/>
          <w:lang w:val="ru" w:eastAsia="en-US"/>
        </w:rPr>
        <w:t>B</w:t>
      </w:r>
      <w:r w:rsidRPr="00401D46">
        <w:rPr>
          <w:rFonts w:ascii="Arial" w:eastAsiaTheme="minorEastAsia" w:hAnsi="Arial" w:cs="Arial"/>
          <w:iCs/>
          <w:color w:val="000000"/>
          <w:vertAlign w:val="subscript"/>
          <w:lang w:val="ru" w:eastAsia="en-US"/>
        </w:rPr>
        <w:t>22</w:t>
      </w:r>
      <w:r w:rsidRPr="00401D46">
        <w:rPr>
          <w:rFonts w:ascii="Arial" w:eastAsiaTheme="minorEastAsia" w:hAnsi="Arial" w:cs="Arial"/>
          <w:i/>
          <w:iCs/>
          <w:color w:val="000000"/>
          <w:lang w:val="ru" w:eastAsia="en-US"/>
        </w:rPr>
        <w:t>,</w:t>
      </w:r>
      <w:r w:rsidRPr="00401D46">
        <w:rPr>
          <w:rFonts w:ascii="Arial" w:eastAsiaTheme="minorEastAsia" w:hAnsi="Arial" w:cs="Arial"/>
          <w:color w:val="000000"/>
          <w:lang w:val="ru" w:eastAsia="en-US"/>
        </w:rPr>
        <w:t xml:space="preserve"> </w:t>
      </w:r>
      <w:r w:rsidRPr="00401D46">
        <w:rPr>
          <w:rFonts w:ascii="Arial" w:eastAsiaTheme="minorEastAsia" w:hAnsi="Arial" w:cs="Arial"/>
          <w:i/>
          <w:color w:val="000000"/>
          <w:lang w:val="ru" w:eastAsia="en-US"/>
        </w:rPr>
        <w:t>B</w:t>
      </w:r>
      <w:r w:rsidRPr="00401D46">
        <w:rPr>
          <w:rFonts w:ascii="Arial" w:eastAsiaTheme="minorEastAsia" w:hAnsi="Arial" w:cs="Arial"/>
          <w:color w:val="000000"/>
          <w:vertAlign w:val="subscript"/>
          <w:lang w:val="ru" w:eastAsia="en-US"/>
        </w:rPr>
        <w:t>23</w:t>
      </w:r>
      <w:r w:rsidRPr="00401D46">
        <w:rPr>
          <w:rFonts w:ascii="Arial" w:eastAsiaTheme="minorEastAsia" w:hAnsi="Arial" w:cs="Arial"/>
          <w:color w:val="000000"/>
          <w:lang w:val="ru" w:eastAsia="en-US"/>
        </w:rPr>
        <w:t xml:space="preserve">, </w:t>
      </w:r>
      <w:r w:rsidRPr="00401D46">
        <w:rPr>
          <w:rFonts w:ascii="Arial" w:eastAsiaTheme="minorEastAsia" w:hAnsi="Arial" w:cs="Arial"/>
          <w:i/>
          <w:color w:val="000000"/>
          <w:lang w:val="ru" w:eastAsia="en-US"/>
        </w:rPr>
        <w:t>B</w:t>
      </w:r>
      <w:r w:rsidRPr="00401D46">
        <w:rPr>
          <w:rFonts w:ascii="Arial" w:eastAsiaTheme="minorEastAsia" w:hAnsi="Arial" w:cs="Arial"/>
          <w:color w:val="000000"/>
          <w:vertAlign w:val="subscript"/>
          <w:lang w:val="ru" w:eastAsia="en-US"/>
        </w:rPr>
        <w:t>52</w:t>
      </w:r>
      <w:r w:rsidRPr="00401D46">
        <w:rPr>
          <w:rFonts w:ascii="Arial" w:eastAsiaTheme="minorEastAsia" w:hAnsi="Arial" w:cs="Arial"/>
          <w:color w:val="000000"/>
          <w:lang w:val="ru" w:eastAsia="en-US"/>
        </w:rPr>
        <w:t xml:space="preserve"> и </w:t>
      </w:r>
      <w:r w:rsidRPr="00401D46">
        <w:rPr>
          <w:rFonts w:ascii="Arial" w:eastAsiaTheme="minorEastAsia" w:hAnsi="Arial" w:cs="Arial"/>
          <w:i/>
          <w:color w:val="000000"/>
          <w:lang w:val="ru" w:eastAsia="en-US"/>
        </w:rPr>
        <w:t>B</w:t>
      </w:r>
      <w:r w:rsidRPr="00401D46">
        <w:rPr>
          <w:rFonts w:ascii="Arial" w:eastAsiaTheme="minorEastAsia" w:hAnsi="Arial" w:cs="Arial"/>
          <w:color w:val="000000"/>
          <w:vertAlign w:val="subscript"/>
          <w:lang w:val="ru" w:eastAsia="en-US"/>
        </w:rPr>
        <w:t>53</w:t>
      </w:r>
      <w:r w:rsidRPr="00401D46">
        <w:rPr>
          <w:rFonts w:ascii="Arial" w:eastAsiaTheme="minorEastAsia" w:hAnsi="Arial" w:cs="Arial"/>
          <w:color w:val="000000"/>
          <w:lang w:val="ru" w:eastAsia="en-US"/>
        </w:rPr>
        <w:t xml:space="preserve"> должны быть установлены следующим образом: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а) Прибор, предназначенный для установки с дымоходом, имеющим окончание в стене, должен быть присоединен по очереди к дымоходу с </w:t>
      </w:r>
      <w:r w:rsidRPr="00401D46">
        <w:rPr>
          <w:rFonts w:ascii="Arial" w:eastAsiaTheme="minorEastAsia" w:hAnsi="Arial" w:cs="Arial"/>
          <w:color w:val="000000"/>
          <w:lang w:val="ru" w:eastAsia="en-US"/>
        </w:rPr>
        <w:lastRenderedPageBreak/>
        <w:t>минимальным и максимальным эквивалентным сопротивлением в соответствии с техническими инструкциями.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Прибор, предназначенный для оснащения вертикальным дымоходом, заканчивающимся над уровнем кровли, в свою очередь должен подключаться к:</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1) дымоходу высотой 1 м и дымоходу с максимальным эквивалентным сопротивлением в соответствии с техническими инструкциями для приборов типа </w:t>
      </w:r>
      <w:r w:rsidRPr="00401D46">
        <w:rPr>
          <w:rFonts w:ascii="Arial" w:eastAsiaTheme="minorEastAsia" w:hAnsi="Arial" w:cs="Arial"/>
          <w:i/>
          <w:color w:val="000000"/>
          <w:lang w:val="ru" w:eastAsia="en-US"/>
        </w:rPr>
        <w:t>B</w:t>
      </w:r>
      <w:r w:rsidRPr="00401D46">
        <w:rPr>
          <w:rFonts w:ascii="Arial" w:eastAsiaTheme="minorEastAsia" w:hAnsi="Arial" w:cs="Arial"/>
          <w:color w:val="000000"/>
          <w:vertAlign w:val="subscript"/>
          <w:lang w:val="ru" w:eastAsia="en-US"/>
        </w:rPr>
        <w:t>22</w:t>
      </w:r>
      <w:r w:rsidRPr="00401D46">
        <w:rPr>
          <w:rFonts w:ascii="Arial" w:eastAsiaTheme="minorEastAsia" w:hAnsi="Arial" w:cs="Arial"/>
          <w:color w:val="000000"/>
          <w:lang w:val="ru" w:eastAsia="en-US"/>
        </w:rPr>
        <w:t xml:space="preserve"> и </w:t>
      </w:r>
      <w:r w:rsidRPr="00401D46">
        <w:rPr>
          <w:rFonts w:ascii="Arial" w:eastAsiaTheme="minorEastAsia" w:hAnsi="Arial" w:cs="Arial"/>
          <w:i/>
          <w:color w:val="000000"/>
          <w:lang w:val="ru" w:eastAsia="en-US"/>
        </w:rPr>
        <w:t>B</w:t>
      </w:r>
      <w:r w:rsidRPr="00401D46">
        <w:rPr>
          <w:rFonts w:ascii="Arial" w:eastAsiaTheme="minorEastAsia" w:hAnsi="Arial" w:cs="Arial"/>
          <w:color w:val="000000"/>
          <w:vertAlign w:val="subscript"/>
          <w:lang w:val="ru" w:eastAsia="en-US"/>
        </w:rPr>
        <w:t>23</w:t>
      </w:r>
      <w:r w:rsidRPr="00401D46">
        <w:rPr>
          <w:rFonts w:ascii="Arial" w:eastAsiaTheme="minorEastAsia" w:hAnsi="Arial" w:cs="Arial"/>
          <w:color w:val="000000"/>
          <w:lang w:val="ru" w:eastAsia="en-US"/>
        </w:rPr>
        <w:t>, или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2) для приборов типа </w:t>
      </w:r>
      <w:r w:rsidRPr="00401D46">
        <w:rPr>
          <w:rFonts w:ascii="Arial" w:eastAsiaTheme="minorEastAsia" w:hAnsi="Arial" w:cs="Arial"/>
          <w:i/>
          <w:color w:val="000000"/>
          <w:lang w:val="ru" w:eastAsia="en-US"/>
        </w:rPr>
        <w:t>В</w:t>
      </w:r>
      <w:r w:rsidRPr="00401D46">
        <w:rPr>
          <w:rFonts w:ascii="Arial" w:eastAsiaTheme="minorEastAsia" w:hAnsi="Arial" w:cs="Arial"/>
          <w:color w:val="000000"/>
          <w:vertAlign w:val="subscript"/>
          <w:lang w:val="ru" w:eastAsia="en-US"/>
        </w:rPr>
        <w:t>52</w:t>
      </w:r>
      <w:r w:rsidRPr="00401D46">
        <w:rPr>
          <w:rFonts w:ascii="Arial" w:eastAsiaTheme="minorEastAsia" w:hAnsi="Arial" w:cs="Arial"/>
          <w:color w:val="000000"/>
          <w:lang w:val="ru" w:eastAsia="en-US"/>
        </w:rPr>
        <w:t xml:space="preserve"> и </w:t>
      </w:r>
      <w:r w:rsidRPr="00401D46">
        <w:rPr>
          <w:rFonts w:ascii="Arial" w:eastAsiaTheme="minorEastAsia" w:hAnsi="Arial" w:cs="Arial"/>
          <w:i/>
          <w:color w:val="000000"/>
          <w:lang w:val="ru" w:eastAsia="en-US"/>
        </w:rPr>
        <w:t>В</w:t>
      </w:r>
      <w:r w:rsidRPr="00401D46">
        <w:rPr>
          <w:rFonts w:ascii="Arial" w:eastAsiaTheme="minorEastAsia" w:hAnsi="Arial" w:cs="Arial"/>
          <w:color w:val="000000"/>
          <w:vertAlign w:val="subscript"/>
          <w:lang w:val="ru" w:eastAsia="en-US"/>
        </w:rPr>
        <w:t>53</w:t>
      </w:r>
      <w:r w:rsidRPr="00401D46">
        <w:rPr>
          <w:rFonts w:ascii="Arial" w:eastAsiaTheme="minorEastAsia" w:hAnsi="Arial" w:cs="Arial"/>
          <w:color w:val="000000"/>
          <w:lang w:val="ru" w:eastAsia="en-US"/>
        </w:rPr>
        <w:t xml:space="preserve"> - с вертикальным дымоходом минимального и максимального эквивалентного сопротивления в соответствии с техническими инструкциями.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Блок горелок должен быть первоначально отрегулирован в соответствии с 6.1.3.2.1, и должны быть проведены испытания, описанные в 6.2.4.1.1 а) и b). Для радиационных трубчатых нагревателей непрерывного действия с несколькими горелками, заслонка на узле устройства должна быть отрегулирована таким образом, чтобы обеспечивать попеременно максимальное и минимальное рабочее всасывание в узле, как указано в технических инструкциях.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в приборе могут использоваться газы нескольких групп или семейств, должны использоваться испытательные газы. Выбранные газы для каждой категории приборов перечислены в Таблице 4.</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p>
    <w:p w:rsidR="00401D46" w:rsidRPr="00B12427" w:rsidRDefault="00401D46" w:rsidP="00401D46">
      <w:pPr>
        <w:autoSpaceDE w:val="0"/>
        <w:autoSpaceDN w:val="0"/>
        <w:adjustRightInd w:val="0"/>
        <w:jc w:val="center"/>
        <w:rPr>
          <w:rFonts w:ascii="Arial" w:eastAsiaTheme="minorEastAsia" w:hAnsi="Arial" w:cs="Arial"/>
          <w:color w:val="000000"/>
          <w:lang w:eastAsia="en-US"/>
        </w:rPr>
      </w:pPr>
      <w:r w:rsidRPr="00B12427">
        <w:rPr>
          <w:rFonts w:ascii="Arial" w:eastAsiaTheme="minorEastAsia" w:hAnsi="Arial" w:cs="Arial"/>
          <w:color w:val="000000"/>
          <w:lang w:val="ru" w:eastAsia="en-US"/>
        </w:rPr>
        <w:t>Таблица 4</w:t>
      </w:r>
      <w:r w:rsidR="00B12427" w:rsidRPr="00B12427">
        <w:rPr>
          <w:rFonts w:ascii="Arial" w:eastAsiaTheme="minorEastAsia" w:hAnsi="Arial" w:cs="Arial"/>
          <w:color w:val="000000"/>
          <w:lang w:val="ru" w:eastAsia="en-US"/>
        </w:rPr>
        <w:t xml:space="preserve"> – </w:t>
      </w:r>
      <w:r w:rsidRPr="00B12427">
        <w:rPr>
          <w:rFonts w:ascii="Arial" w:eastAsiaTheme="minorEastAsia" w:hAnsi="Arial" w:cs="Arial"/>
          <w:color w:val="000000"/>
          <w:lang w:val="ru" w:eastAsia="en-US"/>
        </w:rPr>
        <w:t>Газы для испытаний, соответствующие категориям приборов</w:t>
      </w:r>
    </w:p>
    <w:tbl>
      <w:tblPr>
        <w:tblW w:w="0" w:type="auto"/>
        <w:jc w:val="center"/>
        <w:tblLayout w:type="fixed"/>
        <w:tblCellMar>
          <w:left w:w="40" w:type="dxa"/>
          <w:right w:w="40" w:type="dxa"/>
        </w:tblCellMar>
        <w:tblLook w:val="0000" w:firstRow="0" w:lastRow="0" w:firstColumn="0" w:lastColumn="0" w:noHBand="0" w:noVBand="0"/>
      </w:tblPr>
      <w:tblGrid>
        <w:gridCol w:w="1493"/>
        <w:gridCol w:w="1661"/>
        <w:gridCol w:w="1392"/>
        <w:gridCol w:w="1392"/>
        <w:gridCol w:w="1498"/>
        <w:gridCol w:w="1639"/>
      </w:tblGrid>
      <w:tr w:rsidR="00401D46" w:rsidRPr="00401D46" w:rsidTr="00B12427">
        <w:trPr>
          <w:trHeight w:val="907"/>
          <w:jc w:val="center"/>
        </w:trPr>
        <w:tc>
          <w:tcPr>
            <w:tcW w:w="14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Категория</w:t>
            </w:r>
          </w:p>
        </w:tc>
        <w:tc>
          <w:tcPr>
            <w:tcW w:w="1661"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Эталонный газ</w:t>
            </w:r>
          </w:p>
        </w:tc>
        <w:tc>
          <w:tcPr>
            <w:tcW w:w="139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Неполное сгорание предельного газа</w:t>
            </w:r>
          </w:p>
        </w:tc>
        <w:tc>
          <w:tcPr>
            <w:tcW w:w="139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Легкий задний предельный газ</w:t>
            </w:r>
          </w:p>
        </w:tc>
        <w:tc>
          <w:tcPr>
            <w:tcW w:w="14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Транспортирующий предельный газ</w:t>
            </w:r>
          </w:p>
        </w:tc>
        <w:tc>
          <w:tcPr>
            <w:tcW w:w="163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Предельный газ с саже-образованием</w:t>
            </w:r>
          </w:p>
        </w:tc>
      </w:tr>
      <w:tr w:rsidR="00401D46" w:rsidRPr="00401D46" w:rsidTr="00B12427">
        <w:trPr>
          <w:trHeight w:val="384"/>
          <w:jc w:val="center"/>
        </w:trPr>
        <w:tc>
          <w:tcPr>
            <w:tcW w:w="14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661"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20</w:t>
            </w:r>
          </w:p>
        </w:tc>
        <w:tc>
          <w:tcPr>
            <w:tcW w:w="139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21</w:t>
            </w:r>
          </w:p>
        </w:tc>
        <w:tc>
          <w:tcPr>
            <w:tcW w:w="139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222</w:t>
            </w:r>
          </w:p>
        </w:tc>
        <w:tc>
          <w:tcPr>
            <w:tcW w:w="14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23</w:t>
            </w:r>
          </w:p>
        </w:tc>
        <w:tc>
          <w:tcPr>
            <w:tcW w:w="163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21</w:t>
            </w:r>
          </w:p>
        </w:tc>
      </w:tr>
      <w:tr w:rsidR="00401D46" w:rsidRPr="00401D46" w:rsidTr="00B12427">
        <w:trPr>
          <w:trHeight w:val="389"/>
          <w:jc w:val="center"/>
        </w:trPr>
        <w:tc>
          <w:tcPr>
            <w:tcW w:w="14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widowControl w:val="0"/>
              <w:autoSpaceDE w:val="0"/>
              <w:autoSpaceDN w:val="0"/>
              <w:spacing w:before="58"/>
              <w:ind w:left="119"/>
              <w:rPr>
                <w:rFonts w:ascii="Arial" w:eastAsia="Cambria" w:hAnsi="Arial" w:cs="Arial"/>
                <w:lang w:val="en-US" w:eastAsia="en-US"/>
              </w:rPr>
            </w:pPr>
            <w:r w:rsidRPr="00401D46">
              <w:rPr>
                <w:rFonts w:ascii="Arial" w:eastAsia="Cambria" w:hAnsi="Arial" w:cs="Arial"/>
                <w:position w:val="2"/>
                <w:lang w:val="en-US" w:eastAsia="en-US"/>
              </w:rPr>
              <w:t>I</w:t>
            </w:r>
            <w:r w:rsidRPr="00401D46">
              <w:rPr>
                <w:rFonts w:ascii="Arial" w:eastAsia="Cambria" w:hAnsi="Arial" w:cs="Arial"/>
                <w:lang w:val="en-US" w:eastAsia="en-US"/>
              </w:rPr>
              <w:t>2H</w:t>
            </w:r>
          </w:p>
        </w:tc>
        <w:tc>
          <w:tcPr>
            <w:tcW w:w="1661"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25</w:t>
            </w:r>
          </w:p>
        </w:tc>
        <w:tc>
          <w:tcPr>
            <w:tcW w:w="139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26</w:t>
            </w:r>
          </w:p>
        </w:tc>
        <w:tc>
          <w:tcPr>
            <w:tcW w:w="139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25</w:t>
            </w:r>
          </w:p>
        </w:tc>
        <w:tc>
          <w:tcPr>
            <w:tcW w:w="14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27</w:t>
            </w:r>
          </w:p>
        </w:tc>
        <w:tc>
          <w:tcPr>
            <w:tcW w:w="163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26</w:t>
            </w:r>
          </w:p>
        </w:tc>
      </w:tr>
      <w:tr w:rsidR="00401D46" w:rsidRPr="00401D46" w:rsidTr="00B12427">
        <w:trPr>
          <w:trHeight w:val="389"/>
          <w:jc w:val="center"/>
        </w:trPr>
        <w:tc>
          <w:tcPr>
            <w:tcW w:w="14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widowControl w:val="0"/>
              <w:autoSpaceDE w:val="0"/>
              <w:autoSpaceDN w:val="0"/>
              <w:spacing w:before="61"/>
              <w:ind w:left="119"/>
              <w:rPr>
                <w:rFonts w:ascii="Arial" w:eastAsia="Cambria" w:hAnsi="Arial" w:cs="Arial"/>
                <w:lang w:val="en-US" w:eastAsia="en-US"/>
              </w:rPr>
            </w:pPr>
            <w:r w:rsidRPr="00401D46">
              <w:rPr>
                <w:rFonts w:ascii="Arial" w:eastAsia="Cambria" w:hAnsi="Arial" w:cs="Arial"/>
                <w:position w:val="2"/>
                <w:lang w:val="en-US" w:eastAsia="en-US"/>
              </w:rPr>
              <w:t>I</w:t>
            </w:r>
            <w:r w:rsidRPr="00401D46">
              <w:rPr>
                <w:rFonts w:ascii="Arial" w:eastAsia="Cambria" w:hAnsi="Arial" w:cs="Arial"/>
                <w:lang w:val="en-US" w:eastAsia="en-US"/>
              </w:rPr>
              <w:t>2L</w:t>
            </w:r>
          </w:p>
        </w:tc>
        <w:tc>
          <w:tcPr>
            <w:tcW w:w="1661"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20</w:t>
            </w:r>
          </w:p>
        </w:tc>
        <w:tc>
          <w:tcPr>
            <w:tcW w:w="139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21</w:t>
            </w:r>
          </w:p>
        </w:tc>
        <w:tc>
          <w:tcPr>
            <w:tcW w:w="139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222</w:t>
            </w:r>
          </w:p>
        </w:tc>
        <w:tc>
          <w:tcPr>
            <w:tcW w:w="14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231</w:t>
            </w:r>
          </w:p>
        </w:tc>
        <w:tc>
          <w:tcPr>
            <w:tcW w:w="163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21</w:t>
            </w:r>
          </w:p>
        </w:tc>
      </w:tr>
      <w:tr w:rsidR="00401D46" w:rsidRPr="00401D46" w:rsidTr="00B12427">
        <w:trPr>
          <w:trHeight w:val="389"/>
          <w:jc w:val="center"/>
        </w:trPr>
        <w:tc>
          <w:tcPr>
            <w:tcW w:w="14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widowControl w:val="0"/>
              <w:autoSpaceDE w:val="0"/>
              <w:autoSpaceDN w:val="0"/>
              <w:spacing w:before="58"/>
              <w:ind w:left="119"/>
              <w:rPr>
                <w:rFonts w:ascii="Arial" w:eastAsia="Cambria" w:hAnsi="Arial" w:cs="Arial"/>
                <w:lang w:val="en-US" w:eastAsia="en-US"/>
              </w:rPr>
            </w:pPr>
            <w:r w:rsidRPr="00401D46">
              <w:rPr>
                <w:rFonts w:ascii="Arial" w:eastAsia="Cambria" w:hAnsi="Arial" w:cs="Arial"/>
                <w:position w:val="2"/>
                <w:lang w:val="en-US" w:eastAsia="en-US"/>
              </w:rPr>
              <w:t>I</w:t>
            </w:r>
            <w:r w:rsidRPr="00401D46">
              <w:rPr>
                <w:rFonts w:ascii="Arial" w:eastAsia="Cambria" w:hAnsi="Arial" w:cs="Arial"/>
                <w:lang w:val="en-US" w:eastAsia="en-US"/>
              </w:rPr>
              <w:t>2E</w:t>
            </w:r>
            <w:r w:rsidRPr="00401D46">
              <w:rPr>
                <w:rFonts w:ascii="Arial" w:eastAsia="Cambria" w:hAnsi="Arial" w:cs="Arial"/>
                <w:position w:val="2"/>
                <w:lang w:val="en-US" w:eastAsia="en-US"/>
              </w:rPr>
              <w:t>,</w:t>
            </w:r>
            <w:r w:rsidRPr="00401D46">
              <w:rPr>
                <w:rFonts w:ascii="Arial" w:eastAsia="Cambria" w:hAnsi="Arial" w:cs="Arial"/>
                <w:spacing w:val="-4"/>
                <w:position w:val="2"/>
                <w:lang w:val="en-US" w:eastAsia="en-US"/>
              </w:rPr>
              <w:t xml:space="preserve"> </w:t>
            </w:r>
            <w:r w:rsidRPr="00401D46">
              <w:rPr>
                <w:rFonts w:ascii="Arial" w:eastAsia="Cambria" w:hAnsi="Arial" w:cs="Arial"/>
                <w:position w:val="2"/>
                <w:lang w:val="en-US" w:eastAsia="en-US"/>
              </w:rPr>
              <w:t>I</w:t>
            </w:r>
            <w:r w:rsidRPr="00401D46">
              <w:rPr>
                <w:rFonts w:ascii="Arial" w:eastAsia="Cambria" w:hAnsi="Arial" w:cs="Arial"/>
                <w:lang w:val="en-US" w:eastAsia="en-US"/>
              </w:rPr>
              <w:t>2E+</w:t>
            </w:r>
          </w:p>
        </w:tc>
        <w:tc>
          <w:tcPr>
            <w:tcW w:w="1661"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30</w:t>
            </w:r>
          </w:p>
        </w:tc>
        <w:tc>
          <w:tcPr>
            <w:tcW w:w="139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30</w:t>
            </w:r>
          </w:p>
        </w:tc>
        <w:tc>
          <w:tcPr>
            <w:tcW w:w="139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32</w:t>
            </w:r>
          </w:p>
        </w:tc>
        <w:tc>
          <w:tcPr>
            <w:tcW w:w="14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31</w:t>
            </w:r>
          </w:p>
        </w:tc>
        <w:tc>
          <w:tcPr>
            <w:tcW w:w="163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30</w:t>
            </w:r>
          </w:p>
        </w:tc>
      </w:tr>
      <w:tr w:rsidR="00401D46" w:rsidRPr="00401D46" w:rsidTr="00B12427">
        <w:trPr>
          <w:trHeight w:val="389"/>
          <w:jc w:val="center"/>
        </w:trPr>
        <w:tc>
          <w:tcPr>
            <w:tcW w:w="14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widowControl w:val="0"/>
              <w:autoSpaceDE w:val="0"/>
              <w:autoSpaceDN w:val="0"/>
              <w:spacing w:before="58"/>
              <w:ind w:left="119"/>
              <w:rPr>
                <w:rFonts w:ascii="Arial" w:eastAsia="Cambria" w:hAnsi="Arial" w:cs="Arial"/>
                <w:lang w:val="en-US" w:eastAsia="en-US"/>
              </w:rPr>
            </w:pPr>
            <w:r w:rsidRPr="00401D46">
              <w:rPr>
                <w:rFonts w:ascii="Arial" w:eastAsia="Cambria" w:hAnsi="Arial" w:cs="Arial"/>
                <w:position w:val="2"/>
                <w:lang w:val="en-US" w:eastAsia="en-US"/>
              </w:rPr>
              <w:t>I</w:t>
            </w:r>
            <w:r w:rsidRPr="00401D46">
              <w:rPr>
                <w:rFonts w:ascii="Arial" w:eastAsia="Cambria" w:hAnsi="Arial" w:cs="Arial"/>
                <w:lang w:val="en-US" w:eastAsia="en-US"/>
              </w:rPr>
              <w:t>3B/P</w:t>
            </w:r>
            <w:r w:rsidRPr="00401D46">
              <w:rPr>
                <w:rFonts w:ascii="Arial" w:eastAsia="Cambria" w:hAnsi="Arial" w:cs="Arial"/>
                <w:position w:val="2"/>
                <w:lang w:val="en-US" w:eastAsia="en-US"/>
              </w:rPr>
              <w:t>,</w:t>
            </w:r>
            <w:r w:rsidRPr="00401D46">
              <w:rPr>
                <w:rFonts w:ascii="Arial" w:eastAsia="Cambria" w:hAnsi="Arial" w:cs="Arial"/>
                <w:spacing w:val="-3"/>
                <w:position w:val="2"/>
                <w:lang w:val="en-US" w:eastAsia="en-US"/>
              </w:rPr>
              <w:t xml:space="preserve"> </w:t>
            </w:r>
            <w:r w:rsidRPr="00401D46">
              <w:rPr>
                <w:rFonts w:ascii="Arial" w:eastAsia="Cambria" w:hAnsi="Arial" w:cs="Arial"/>
                <w:position w:val="2"/>
                <w:lang w:val="en-US" w:eastAsia="en-US"/>
              </w:rPr>
              <w:t>I</w:t>
            </w:r>
            <w:r w:rsidRPr="00401D46">
              <w:rPr>
                <w:rFonts w:ascii="Arial" w:eastAsia="Cambria" w:hAnsi="Arial" w:cs="Arial"/>
                <w:lang w:val="en-US" w:eastAsia="en-US"/>
              </w:rPr>
              <w:t>3+</w:t>
            </w:r>
          </w:p>
        </w:tc>
        <w:tc>
          <w:tcPr>
            <w:tcW w:w="1661"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31</w:t>
            </w:r>
          </w:p>
        </w:tc>
        <w:tc>
          <w:tcPr>
            <w:tcW w:w="139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31</w:t>
            </w:r>
          </w:p>
        </w:tc>
        <w:tc>
          <w:tcPr>
            <w:tcW w:w="139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32</w:t>
            </w:r>
          </w:p>
        </w:tc>
        <w:tc>
          <w:tcPr>
            <w:tcW w:w="14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31</w:t>
            </w:r>
          </w:p>
        </w:tc>
        <w:tc>
          <w:tcPr>
            <w:tcW w:w="163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31, G 32</w:t>
            </w:r>
          </w:p>
        </w:tc>
      </w:tr>
      <w:tr w:rsidR="00401D46" w:rsidRPr="00401D46" w:rsidTr="00B12427">
        <w:trPr>
          <w:trHeight w:val="389"/>
          <w:jc w:val="center"/>
        </w:trPr>
        <w:tc>
          <w:tcPr>
            <w:tcW w:w="14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widowControl w:val="0"/>
              <w:autoSpaceDE w:val="0"/>
              <w:autoSpaceDN w:val="0"/>
              <w:spacing w:before="58"/>
              <w:ind w:left="119"/>
              <w:rPr>
                <w:rFonts w:ascii="Arial" w:eastAsia="Cambria" w:hAnsi="Arial" w:cs="Arial"/>
                <w:lang w:val="en-US" w:eastAsia="en-US"/>
              </w:rPr>
            </w:pPr>
            <w:r w:rsidRPr="00401D46">
              <w:rPr>
                <w:rFonts w:ascii="Arial" w:eastAsia="Cambria" w:hAnsi="Arial" w:cs="Arial"/>
                <w:position w:val="2"/>
                <w:lang w:val="en-US" w:eastAsia="en-US"/>
              </w:rPr>
              <w:t>I</w:t>
            </w:r>
            <w:r w:rsidRPr="00401D46">
              <w:rPr>
                <w:rFonts w:ascii="Arial" w:eastAsia="Cambria" w:hAnsi="Arial" w:cs="Arial"/>
                <w:lang w:val="en-US" w:eastAsia="en-US"/>
              </w:rPr>
              <w:t>3P</w:t>
            </w:r>
          </w:p>
        </w:tc>
        <w:tc>
          <w:tcPr>
            <w:tcW w:w="1661"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110, G 20</w:t>
            </w:r>
          </w:p>
        </w:tc>
        <w:tc>
          <w:tcPr>
            <w:tcW w:w="139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21</w:t>
            </w:r>
          </w:p>
        </w:tc>
        <w:tc>
          <w:tcPr>
            <w:tcW w:w="139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112</w:t>
            </w:r>
          </w:p>
        </w:tc>
        <w:tc>
          <w:tcPr>
            <w:tcW w:w="14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23</w:t>
            </w:r>
          </w:p>
        </w:tc>
        <w:tc>
          <w:tcPr>
            <w:tcW w:w="163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21</w:t>
            </w:r>
          </w:p>
        </w:tc>
      </w:tr>
      <w:tr w:rsidR="00401D46" w:rsidRPr="00401D46" w:rsidTr="00B12427">
        <w:trPr>
          <w:trHeight w:val="384"/>
          <w:jc w:val="center"/>
        </w:trPr>
        <w:tc>
          <w:tcPr>
            <w:tcW w:w="14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widowControl w:val="0"/>
              <w:autoSpaceDE w:val="0"/>
              <w:autoSpaceDN w:val="0"/>
              <w:spacing w:before="58"/>
              <w:ind w:left="119"/>
              <w:rPr>
                <w:rFonts w:ascii="Arial" w:eastAsia="Cambria" w:hAnsi="Arial" w:cs="Arial"/>
                <w:lang w:val="en-US" w:eastAsia="en-US"/>
              </w:rPr>
            </w:pPr>
            <w:r w:rsidRPr="00401D46">
              <w:rPr>
                <w:rFonts w:ascii="Arial" w:eastAsia="Cambria" w:hAnsi="Arial" w:cs="Arial"/>
                <w:position w:val="2"/>
                <w:lang w:val="en-US" w:eastAsia="en-US"/>
              </w:rPr>
              <w:t>II</w:t>
            </w:r>
            <w:r w:rsidRPr="00401D46">
              <w:rPr>
                <w:rFonts w:ascii="Arial" w:eastAsia="Cambria" w:hAnsi="Arial" w:cs="Arial"/>
                <w:lang w:val="en-US" w:eastAsia="en-US"/>
              </w:rPr>
              <w:t>1a2H</w:t>
            </w:r>
          </w:p>
        </w:tc>
        <w:tc>
          <w:tcPr>
            <w:tcW w:w="1661"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20, G 30</w:t>
            </w:r>
          </w:p>
        </w:tc>
        <w:tc>
          <w:tcPr>
            <w:tcW w:w="139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21</w:t>
            </w:r>
          </w:p>
        </w:tc>
        <w:tc>
          <w:tcPr>
            <w:tcW w:w="139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222, G 32</w:t>
            </w:r>
          </w:p>
        </w:tc>
        <w:tc>
          <w:tcPr>
            <w:tcW w:w="14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23, G 31</w:t>
            </w:r>
          </w:p>
        </w:tc>
        <w:tc>
          <w:tcPr>
            <w:tcW w:w="163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30</w:t>
            </w:r>
          </w:p>
        </w:tc>
      </w:tr>
      <w:tr w:rsidR="00401D46" w:rsidRPr="00401D46" w:rsidTr="00B12427">
        <w:trPr>
          <w:trHeight w:val="389"/>
          <w:jc w:val="center"/>
        </w:trPr>
        <w:tc>
          <w:tcPr>
            <w:tcW w:w="14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widowControl w:val="0"/>
              <w:autoSpaceDE w:val="0"/>
              <w:autoSpaceDN w:val="0"/>
              <w:spacing w:before="58"/>
              <w:ind w:left="119"/>
              <w:rPr>
                <w:rFonts w:ascii="Arial" w:eastAsia="Cambria" w:hAnsi="Arial" w:cs="Arial"/>
                <w:lang w:val="en-US" w:eastAsia="en-US"/>
              </w:rPr>
            </w:pPr>
            <w:r w:rsidRPr="00401D46">
              <w:rPr>
                <w:rFonts w:ascii="Arial" w:eastAsia="Cambria" w:hAnsi="Arial" w:cs="Arial"/>
                <w:position w:val="2"/>
                <w:lang w:val="en-US" w:eastAsia="en-US"/>
              </w:rPr>
              <w:t>II</w:t>
            </w:r>
            <w:r w:rsidRPr="00401D46">
              <w:rPr>
                <w:rFonts w:ascii="Arial" w:eastAsia="Cambria" w:hAnsi="Arial" w:cs="Arial"/>
                <w:lang w:val="en-US" w:eastAsia="en-US"/>
              </w:rPr>
              <w:t>2H3B/P</w:t>
            </w:r>
            <w:r w:rsidRPr="00401D46">
              <w:rPr>
                <w:rFonts w:ascii="Arial" w:eastAsia="Cambria" w:hAnsi="Arial" w:cs="Arial"/>
                <w:position w:val="2"/>
                <w:lang w:val="en-US" w:eastAsia="en-US"/>
              </w:rPr>
              <w:t>,</w:t>
            </w:r>
            <w:r w:rsidRPr="00401D46">
              <w:rPr>
                <w:rFonts w:ascii="Arial" w:eastAsia="Cambria" w:hAnsi="Arial" w:cs="Arial"/>
                <w:spacing w:val="-5"/>
                <w:position w:val="2"/>
                <w:lang w:val="en-US" w:eastAsia="en-US"/>
              </w:rPr>
              <w:t xml:space="preserve"> </w:t>
            </w:r>
            <w:r w:rsidRPr="00401D46">
              <w:rPr>
                <w:rFonts w:ascii="Arial" w:eastAsia="Cambria" w:hAnsi="Arial" w:cs="Arial"/>
                <w:position w:val="2"/>
                <w:lang w:val="en-US" w:eastAsia="en-US"/>
              </w:rPr>
              <w:t>II</w:t>
            </w:r>
            <w:r w:rsidRPr="00401D46">
              <w:rPr>
                <w:rFonts w:ascii="Arial" w:eastAsia="Cambria" w:hAnsi="Arial" w:cs="Arial"/>
                <w:lang w:val="en-US" w:eastAsia="en-US"/>
              </w:rPr>
              <w:t>2H3+</w:t>
            </w:r>
          </w:p>
        </w:tc>
        <w:tc>
          <w:tcPr>
            <w:tcW w:w="1661"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20, G 31</w:t>
            </w:r>
          </w:p>
        </w:tc>
        <w:tc>
          <w:tcPr>
            <w:tcW w:w="139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21</w:t>
            </w:r>
          </w:p>
        </w:tc>
        <w:tc>
          <w:tcPr>
            <w:tcW w:w="139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222, G 32</w:t>
            </w:r>
          </w:p>
        </w:tc>
        <w:tc>
          <w:tcPr>
            <w:tcW w:w="14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23, G 31</w:t>
            </w:r>
          </w:p>
        </w:tc>
        <w:tc>
          <w:tcPr>
            <w:tcW w:w="163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31, G 32</w:t>
            </w:r>
          </w:p>
        </w:tc>
      </w:tr>
      <w:tr w:rsidR="00401D46" w:rsidRPr="00401D46" w:rsidTr="00B12427">
        <w:trPr>
          <w:trHeight w:val="389"/>
          <w:jc w:val="center"/>
        </w:trPr>
        <w:tc>
          <w:tcPr>
            <w:tcW w:w="14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widowControl w:val="0"/>
              <w:autoSpaceDE w:val="0"/>
              <w:autoSpaceDN w:val="0"/>
              <w:spacing w:before="58"/>
              <w:ind w:left="119"/>
              <w:rPr>
                <w:rFonts w:ascii="Arial" w:eastAsia="Cambria" w:hAnsi="Arial" w:cs="Arial"/>
                <w:lang w:val="en-US" w:eastAsia="en-US"/>
              </w:rPr>
            </w:pPr>
            <w:r w:rsidRPr="00401D46">
              <w:rPr>
                <w:rFonts w:ascii="Arial" w:eastAsia="Cambria" w:hAnsi="Arial" w:cs="Arial"/>
                <w:position w:val="2"/>
                <w:lang w:val="en-US" w:eastAsia="en-US"/>
              </w:rPr>
              <w:t>II</w:t>
            </w:r>
            <w:r w:rsidRPr="00401D46">
              <w:rPr>
                <w:rFonts w:ascii="Arial" w:eastAsia="Cambria" w:hAnsi="Arial" w:cs="Arial"/>
                <w:lang w:val="en-US" w:eastAsia="en-US"/>
              </w:rPr>
              <w:t>2H3P</w:t>
            </w:r>
          </w:p>
        </w:tc>
        <w:tc>
          <w:tcPr>
            <w:tcW w:w="1661"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25, G 30</w:t>
            </w:r>
          </w:p>
        </w:tc>
        <w:tc>
          <w:tcPr>
            <w:tcW w:w="139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26</w:t>
            </w:r>
          </w:p>
        </w:tc>
        <w:tc>
          <w:tcPr>
            <w:tcW w:w="139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32</w:t>
            </w:r>
          </w:p>
        </w:tc>
        <w:tc>
          <w:tcPr>
            <w:tcW w:w="14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27, G 31</w:t>
            </w:r>
          </w:p>
        </w:tc>
        <w:tc>
          <w:tcPr>
            <w:tcW w:w="163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30</w:t>
            </w:r>
          </w:p>
        </w:tc>
      </w:tr>
      <w:tr w:rsidR="00401D46" w:rsidRPr="00401D46" w:rsidTr="00B12427">
        <w:trPr>
          <w:trHeight w:val="389"/>
          <w:jc w:val="center"/>
        </w:trPr>
        <w:tc>
          <w:tcPr>
            <w:tcW w:w="14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widowControl w:val="0"/>
              <w:autoSpaceDE w:val="0"/>
              <w:autoSpaceDN w:val="0"/>
              <w:spacing w:before="58"/>
              <w:ind w:left="119"/>
              <w:rPr>
                <w:rFonts w:ascii="Arial" w:eastAsia="Cambria" w:hAnsi="Arial" w:cs="Arial"/>
                <w:lang w:val="en-US" w:eastAsia="en-US"/>
              </w:rPr>
            </w:pPr>
            <w:r w:rsidRPr="00401D46">
              <w:rPr>
                <w:rFonts w:ascii="Arial" w:eastAsia="Cambria" w:hAnsi="Arial" w:cs="Arial"/>
                <w:position w:val="2"/>
                <w:lang w:val="en-US" w:eastAsia="en-US"/>
              </w:rPr>
              <w:t>II</w:t>
            </w:r>
            <w:r w:rsidRPr="00401D46">
              <w:rPr>
                <w:rFonts w:ascii="Arial" w:eastAsia="Cambria" w:hAnsi="Arial" w:cs="Arial"/>
                <w:lang w:val="en-US" w:eastAsia="en-US"/>
              </w:rPr>
              <w:t>2L3B/P</w:t>
            </w:r>
          </w:p>
        </w:tc>
        <w:tc>
          <w:tcPr>
            <w:tcW w:w="1661"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25, G 31</w:t>
            </w:r>
          </w:p>
        </w:tc>
        <w:tc>
          <w:tcPr>
            <w:tcW w:w="139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26</w:t>
            </w:r>
          </w:p>
        </w:tc>
        <w:tc>
          <w:tcPr>
            <w:tcW w:w="139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32</w:t>
            </w:r>
          </w:p>
        </w:tc>
        <w:tc>
          <w:tcPr>
            <w:tcW w:w="14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27, G 31</w:t>
            </w:r>
          </w:p>
        </w:tc>
        <w:tc>
          <w:tcPr>
            <w:tcW w:w="163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31, G 32</w:t>
            </w:r>
          </w:p>
        </w:tc>
      </w:tr>
      <w:tr w:rsidR="00401D46" w:rsidRPr="00401D46" w:rsidTr="00B12427">
        <w:trPr>
          <w:trHeight w:val="389"/>
          <w:jc w:val="center"/>
        </w:trPr>
        <w:tc>
          <w:tcPr>
            <w:tcW w:w="14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widowControl w:val="0"/>
              <w:autoSpaceDE w:val="0"/>
              <w:autoSpaceDN w:val="0"/>
              <w:spacing w:before="61"/>
              <w:ind w:left="119"/>
              <w:rPr>
                <w:rFonts w:ascii="Arial" w:eastAsia="Cambria" w:hAnsi="Arial" w:cs="Arial"/>
                <w:lang w:val="en-US" w:eastAsia="en-US"/>
              </w:rPr>
            </w:pPr>
            <w:r w:rsidRPr="00401D46">
              <w:rPr>
                <w:rFonts w:ascii="Arial" w:eastAsia="Cambria" w:hAnsi="Arial" w:cs="Arial"/>
                <w:position w:val="2"/>
                <w:lang w:val="en-US" w:eastAsia="en-US"/>
              </w:rPr>
              <w:t>II</w:t>
            </w:r>
            <w:r w:rsidRPr="00401D46">
              <w:rPr>
                <w:rFonts w:ascii="Arial" w:eastAsia="Cambria" w:hAnsi="Arial" w:cs="Arial"/>
                <w:lang w:val="en-US" w:eastAsia="en-US"/>
              </w:rPr>
              <w:t>2L3P</w:t>
            </w:r>
          </w:p>
        </w:tc>
        <w:tc>
          <w:tcPr>
            <w:tcW w:w="1661"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20, G 30</w:t>
            </w:r>
          </w:p>
        </w:tc>
        <w:tc>
          <w:tcPr>
            <w:tcW w:w="139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21</w:t>
            </w:r>
          </w:p>
        </w:tc>
        <w:tc>
          <w:tcPr>
            <w:tcW w:w="139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222, G 32</w:t>
            </w:r>
          </w:p>
        </w:tc>
        <w:tc>
          <w:tcPr>
            <w:tcW w:w="14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231, G 31</w:t>
            </w:r>
          </w:p>
        </w:tc>
        <w:tc>
          <w:tcPr>
            <w:tcW w:w="163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30</w:t>
            </w:r>
          </w:p>
        </w:tc>
      </w:tr>
      <w:tr w:rsidR="00401D46" w:rsidRPr="00401D46" w:rsidTr="00B12427">
        <w:trPr>
          <w:trHeight w:val="384"/>
          <w:jc w:val="center"/>
        </w:trPr>
        <w:tc>
          <w:tcPr>
            <w:tcW w:w="14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widowControl w:val="0"/>
              <w:autoSpaceDE w:val="0"/>
              <w:autoSpaceDN w:val="0"/>
              <w:spacing w:before="58"/>
              <w:ind w:left="119"/>
              <w:rPr>
                <w:rFonts w:ascii="Arial" w:eastAsia="Cambria" w:hAnsi="Arial" w:cs="Arial"/>
                <w:lang w:val="en-US" w:eastAsia="en-US"/>
              </w:rPr>
            </w:pPr>
            <w:r w:rsidRPr="00401D46">
              <w:rPr>
                <w:rFonts w:ascii="Arial" w:eastAsia="Cambria" w:hAnsi="Arial" w:cs="Arial"/>
                <w:position w:val="2"/>
                <w:lang w:val="en-US" w:eastAsia="en-US"/>
              </w:rPr>
              <w:t>II</w:t>
            </w:r>
            <w:r w:rsidRPr="00401D46">
              <w:rPr>
                <w:rFonts w:ascii="Arial" w:eastAsia="Cambria" w:hAnsi="Arial" w:cs="Arial"/>
                <w:lang w:val="en-US" w:eastAsia="en-US"/>
              </w:rPr>
              <w:t>2E3B/P</w:t>
            </w:r>
            <w:r w:rsidRPr="00401D46">
              <w:rPr>
                <w:rFonts w:ascii="Arial" w:eastAsia="Cambria" w:hAnsi="Arial" w:cs="Arial"/>
                <w:position w:val="2"/>
                <w:lang w:val="en-US" w:eastAsia="en-US"/>
              </w:rPr>
              <w:t>,</w:t>
            </w:r>
            <w:r w:rsidRPr="00401D46">
              <w:rPr>
                <w:rFonts w:ascii="Arial" w:eastAsia="Cambria" w:hAnsi="Arial" w:cs="Arial"/>
                <w:spacing w:val="-6"/>
                <w:position w:val="2"/>
                <w:lang w:val="en-US" w:eastAsia="en-US"/>
              </w:rPr>
              <w:t xml:space="preserve"> </w:t>
            </w:r>
            <w:r w:rsidRPr="00401D46">
              <w:rPr>
                <w:rFonts w:ascii="Arial" w:eastAsia="Cambria" w:hAnsi="Arial" w:cs="Arial"/>
                <w:position w:val="2"/>
                <w:lang w:val="en-US" w:eastAsia="en-US"/>
              </w:rPr>
              <w:t>II</w:t>
            </w:r>
            <w:r w:rsidRPr="00401D46">
              <w:rPr>
                <w:rFonts w:ascii="Arial" w:eastAsia="Cambria" w:hAnsi="Arial" w:cs="Arial"/>
                <w:lang w:val="en-US" w:eastAsia="en-US"/>
              </w:rPr>
              <w:t>2E+3+</w:t>
            </w:r>
          </w:p>
        </w:tc>
        <w:tc>
          <w:tcPr>
            <w:tcW w:w="1661"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20, G 31</w:t>
            </w:r>
          </w:p>
        </w:tc>
        <w:tc>
          <w:tcPr>
            <w:tcW w:w="139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21</w:t>
            </w:r>
          </w:p>
        </w:tc>
        <w:tc>
          <w:tcPr>
            <w:tcW w:w="139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222, G 32</w:t>
            </w:r>
          </w:p>
        </w:tc>
        <w:tc>
          <w:tcPr>
            <w:tcW w:w="14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231, G 31</w:t>
            </w:r>
          </w:p>
        </w:tc>
        <w:tc>
          <w:tcPr>
            <w:tcW w:w="163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31, G 32</w:t>
            </w:r>
          </w:p>
        </w:tc>
      </w:tr>
      <w:tr w:rsidR="00401D46" w:rsidRPr="00401D46" w:rsidTr="00B12427">
        <w:trPr>
          <w:trHeight w:val="610"/>
          <w:jc w:val="center"/>
        </w:trPr>
        <w:tc>
          <w:tcPr>
            <w:tcW w:w="9075" w:type="dxa"/>
            <w:gridSpan w:val="6"/>
            <w:tcBorders>
              <w:top w:val="single" w:sz="6" w:space="0" w:color="auto"/>
              <w:left w:val="single" w:sz="6" w:space="0" w:color="auto"/>
              <w:bottom w:val="single" w:sz="6" w:space="0" w:color="auto"/>
              <w:right w:val="single" w:sz="6" w:space="0" w:color="auto"/>
            </w:tcBorders>
          </w:tcPr>
          <w:p w:rsidR="00401D46" w:rsidRPr="00290FAC" w:rsidRDefault="00290FAC" w:rsidP="00401D46">
            <w:pPr>
              <w:autoSpaceDE w:val="0"/>
              <w:autoSpaceDN w:val="0"/>
              <w:adjustRightInd w:val="0"/>
              <w:jc w:val="both"/>
              <w:rPr>
                <w:rFonts w:ascii="Arial" w:eastAsiaTheme="minorEastAsia" w:hAnsi="Arial" w:cs="Arial"/>
                <w:color w:val="000000"/>
                <w:sz w:val="20"/>
                <w:szCs w:val="20"/>
                <w:lang w:eastAsia="en-US"/>
              </w:rPr>
            </w:pPr>
            <w:r w:rsidRPr="00290FAC">
              <w:rPr>
                <w:rFonts w:ascii="Arial" w:eastAsiaTheme="minorEastAsia" w:hAnsi="Arial" w:cs="Arial"/>
                <w:color w:val="000000"/>
                <w:spacing w:val="20"/>
                <w:sz w:val="20"/>
                <w:szCs w:val="20"/>
                <w:lang w:val="ru" w:eastAsia="en-US"/>
              </w:rPr>
              <w:t>Примечание –</w:t>
            </w:r>
            <w:r w:rsidR="00401D46" w:rsidRPr="00290FAC">
              <w:rPr>
                <w:rFonts w:ascii="Arial" w:eastAsiaTheme="minorEastAsia" w:hAnsi="Arial" w:cs="Arial"/>
                <w:color w:val="000000"/>
                <w:sz w:val="20"/>
                <w:szCs w:val="20"/>
                <w:lang w:val="ru" w:eastAsia="en-US"/>
              </w:rPr>
              <w:t xml:space="preserve"> Испытания с предельными газами проводят с форсункой и регулировкой, соответствующей эталонному газу той группы, к которой относится предельный газ, используемый для испытания</w:t>
            </w:r>
          </w:p>
        </w:tc>
      </w:tr>
    </w:tbl>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а) Испытание 1</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Блок горелок должен быть снабжен соответствующими эталонными и предельными газами при нормальном давлении в соответствии с 6.1.4.</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При этих условиях подачи должно быть проверено, что розжиг основной горелки или запальной горелки происходит правильно и что розжиг основной горелки запальной горелкой, а также перекрестное воспламенение различных частей горелки происходит правильно.</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b) Испытание 2</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этого испытания первоначальные настройки горелки и запальной горелки не должны изменяться, а в горелку подается эталонный газ с давлением на входе в горелку, сниженным до 70 % нормального давления или минимального давления, указанного в 6.1.4, в зависимости от того, какое значение меньше.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 этих условиях подачи должно быть проверено, что розжиг основной горелки или запальной горелки происходит правильно и что розжиг основной горелки запальной горелкой, а также перекрестное воспламенение различных частей горелки происходит правильно.</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с) Испытание 3</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Не изменяя исходную горелку или регулировку запальной горелки, соответствующие предельные газы подъема пламени и обратного воспламенения последовательно заменяют эталонным газом, а давление на входе в блок горелок должно быть снижено до минимального давления, указанного в 6.1.4.</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 этих условиях подачи должно быть проверено, что розжиг основной горелки или запальной горелки происходит правильно и что розжиг основной горелки запальной горелкой, а также перекрестное воспламенение различных частей горелки происходит правильно.</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6.2.4.1.2 Уменьшение пламени запальной горелки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Когда расход газа любой запальной горелки снижается при следующих условиях испытаний до минимума, необходимого для поддержания открытой подачи газа к основной горелке, должен быть обеспечен правильный и плавный розжиг основной горелки без чрезмерного шума.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Испытание должно проводиться как на холодной установке, так и на установке, находящейся в тепловом равновесии в условиях неподвижного воздуха в соответствии с 6.1.6.</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Горелка первоначально должна быть отрегулирована в соответствии с 6.1.3.2.1 и снабжена соответствующими эталонными газами (см. EN 437:2003+A1:2009) при номинальной тепловой мощности.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Затем расход газа запальной горелки должен быть снижен до минимума, необходимого для поддержания открытой подачи газа к основной горелке.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Необходимое снижение расхода газа запальной горелки может быть достигнуто либо:</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настройкой регулятора скорости розжига горелки, если таковой имеется; или, если это невозможно;</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с помощью регулятора, вставленного для этой цели в подачу газа запальной горелки.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Затем следует проверить правильность розжига основной горелки запальной горелкой.</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запальная горелка имеет несколько отверстий, которые могут быть заблокированы, то испытание должно проводиться с блокировкой всех отверстий запальной горелки, за исключением того, которое дает пламя, которое должно быть обнаружено датчиком пламени.</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6.2.4.1.3 Неисправное закрытие газового клапана основной горелки на выходе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Если газовая линия спроектирована таким образом, что подача газа к запальной горелке осуществляется между газовыми клапанами основной горелки, </w:t>
      </w:r>
      <w:r w:rsidRPr="00401D46">
        <w:rPr>
          <w:rFonts w:ascii="Arial" w:eastAsiaTheme="minorEastAsia" w:hAnsi="Arial" w:cs="Arial"/>
          <w:color w:val="000000"/>
          <w:lang w:val="ru" w:eastAsia="en-US"/>
        </w:rPr>
        <w:lastRenderedPageBreak/>
        <w:t xml:space="preserve">должно быть проверено, что розжиг запальной горелки при следующих условиях испытаний не приводит к возникновению опасной ситуации.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Это испытание должно проводиться как при холодной установке, так и при тепловом равновесии установки в условиях неподвижного воздуха в соответствии с 6.1.6. Блоки горелок первоначально должны быть отрегулированы в соответствии с 6.1.3.2.1 и должны снабжаться соответствующими эталонными газами при номинальной тепловой мощности при открытом последующем автоматическом газовом клапане на основном газопроводе. Должно быть проверено правильное зажигание прибора или системы.</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6.2.4.1.4 Испытание с задержкой розжига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 следующих условиях испытания, розжиг любой запальной горелки или основной горелки, если она зажигается напрямую, должно быть безопасным и без чрезмерного шума, когда розжиг задерживается на 50 % дольше, чем время защитного отключения, указанное в технических инструкциях.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Испытание должно проводиться как при холодной установке, так и при тепловом равновесии установки в условиях неподвижного воздуха в соответствии с 6.1.6. Для систем с несколькими горелками это должно выполняться при минимальном всасывании, указанном в технических инструкциях.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Горелка должна быть первоначально отрегулирована в соответствии с 6.1.3.2.1 и снабжена соответствующими эталонными газами при номинальной тепловой мощности.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Затем необходимо проверить розжиг запальной горелки или основной горелки, если она зажигается напрямую. Испытание повторяют, постепенно задерживая розжиг максимум на 50 % дольше, чем время безопасности, указанное в технических инструкциях.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задержки розжига, как правило, необходимо обеспечить независимое управление автоматическими запорными клапанами основного газа или пускового газа и работой запального устройства. Подходящим устройством является подача напряжения независимо от системы автоматического управления горелкой на соответствующий газовый клапан (клапаны) и устройство розжига. Из соображений безопасности, задержку розжига следует увеличивать поэтапно.</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Блок горелок не должен подвергаться никаким повреждениям, которые могут повлиять на его безопасную работу.</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6.2.4.2 Страховое время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6.2.4.2.1 Страховое время установления пламени пускового газа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Пламя пускового газа должно устанавливаться либо на основной горелке, либо на отдельной запальной горелке. Страховое время установления пламени пусковых газов должно быть указано в технической инструкции.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Подача газа к блоку горелок изолирована. Делают попытку розжига горелки в соответствии с инструкцией по эксплуатации и обслуживанию и измеряют время между сигналами на открытие и закрытие клапана. Это время сравнивается со страховым временем, указанным в технических инструкциях. Первое первого защитного отключения должно быть не более 20 с.</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6.2.4.2.2 Страховое время установления пламени пускового газа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Страховое время установления пламени основной горелки должно быть указано в технической инструкции.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Подача газа к блоку горелок изолирована. Делают попытку розжига горелки в соответствии с инструкцией по эксплуатации и обслуживанию, и измеряют время между сигналами на открытие и закрытие клапана. Это время сравнивается со страховым временем, указанным в технических инструкциях. Страховое время установления пламени основной горелки должно быть не более 10 с.</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6.2.4.3 Стабильность пламени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При следующих условиях испытаний, пламя должно быть стабильным. Небольшая тенденция к подъему в момент розжига допустима, но при нормальной работе пламя должно быть стабильным.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Приборы типа B22, B23, B52 и B53 должны быть установлены следующим образом: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Для радиационных пластинчатых нагревателей</w:t>
      </w:r>
    </w:p>
    <w:p w:rsidR="00401D46" w:rsidRPr="00401D46" w:rsidRDefault="00401D46" w:rsidP="00120235">
      <w:pPr>
        <w:autoSpaceDE w:val="0"/>
        <w:autoSpaceDN w:val="0"/>
        <w:adjustRightInd w:val="0"/>
        <w:ind w:firstLine="851"/>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установка, предназначенная для монтажа на дымоходе, имеющем окончание в стене, должна, в свою очередь, подсоединяться к дымоходу с минимальным и максимальным эквивалентным сопротивлением, указанным изготовителем;</w:t>
      </w:r>
    </w:p>
    <w:p w:rsidR="00401D46" w:rsidRPr="00401D46" w:rsidRDefault="00401D46" w:rsidP="00120235">
      <w:pPr>
        <w:autoSpaceDE w:val="0"/>
        <w:autoSpaceDN w:val="0"/>
        <w:adjustRightInd w:val="0"/>
        <w:ind w:firstLine="851"/>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установка, предназначенная для монтажа на вертикальный дымоход, заканчивающийся выше уровня кровли, должна быть присоединена, в свою очередь, к:</w:t>
      </w:r>
    </w:p>
    <w:p w:rsidR="00401D46" w:rsidRPr="00401D46" w:rsidRDefault="00401D46" w:rsidP="00120235">
      <w:pPr>
        <w:autoSpaceDE w:val="0"/>
        <w:autoSpaceDN w:val="0"/>
        <w:adjustRightInd w:val="0"/>
        <w:ind w:firstLine="1134"/>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i. дымоходу высотой 1 м и дымоходу с максимальным эквивалентным сопротивлением, указанным изготовителем, для приборов типа В22 и В23; или</w:t>
      </w:r>
    </w:p>
    <w:p w:rsidR="00401D46" w:rsidRPr="00401D46" w:rsidRDefault="00401D46" w:rsidP="00120235">
      <w:pPr>
        <w:autoSpaceDE w:val="0"/>
        <w:autoSpaceDN w:val="0"/>
        <w:adjustRightInd w:val="0"/>
        <w:ind w:firstLine="1134"/>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II. для приборов типа B52 и B53 - </w:t>
      </w:r>
      <w:proofErr w:type="gramStart"/>
      <w:r w:rsidRPr="00401D46">
        <w:rPr>
          <w:rFonts w:ascii="Arial" w:eastAsiaTheme="minorEastAsia" w:hAnsi="Arial" w:cs="Arial"/>
          <w:color w:val="000000"/>
          <w:lang w:val="ru" w:eastAsia="en-US"/>
        </w:rPr>
        <w:t>к</w:t>
      </w:r>
      <w:proofErr w:type="gramEnd"/>
      <w:r w:rsidRPr="00401D46">
        <w:rPr>
          <w:rFonts w:ascii="Arial" w:eastAsiaTheme="minorEastAsia" w:hAnsi="Arial" w:cs="Arial"/>
          <w:color w:val="000000"/>
          <w:lang w:val="ru" w:eastAsia="en-US"/>
        </w:rPr>
        <w:t xml:space="preserve"> вертикальным дымоходом минимального и максимального эквивалентного сопротивления, указанного изготовителем.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Для непрерывных пластинчатых трубчатых нагревателей</w:t>
      </w:r>
    </w:p>
    <w:p w:rsidR="00401D46" w:rsidRPr="00401D46" w:rsidRDefault="00401D46" w:rsidP="00120235">
      <w:pPr>
        <w:autoSpaceDE w:val="0"/>
        <w:autoSpaceDN w:val="0"/>
        <w:adjustRightInd w:val="0"/>
        <w:ind w:firstLine="851"/>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установка, предназначенная для установки на дымоходе, имеющем окончание в стене, должна, в свою очередь, подсоединяться к дымоходу с минимальным и максимальным эквивалентным сопротивлением, указанным изготовителем.</w:t>
      </w:r>
    </w:p>
    <w:p w:rsidR="00401D46" w:rsidRPr="00401D46" w:rsidRDefault="00401D46" w:rsidP="00120235">
      <w:pPr>
        <w:autoSpaceDE w:val="0"/>
        <w:autoSpaceDN w:val="0"/>
        <w:adjustRightInd w:val="0"/>
        <w:ind w:firstLine="1134"/>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i) При этом условии, минимум три горелки работают вместе.</w:t>
      </w:r>
    </w:p>
    <w:p w:rsidR="00401D46" w:rsidRPr="00401D46" w:rsidRDefault="00401D46" w:rsidP="00120235">
      <w:pPr>
        <w:autoSpaceDE w:val="0"/>
        <w:autoSpaceDN w:val="0"/>
        <w:adjustRightInd w:val="0"/>
        <w:ind w:firstLine="1134"/>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ii) Узел должен быть подключен к дымоходу с минимальным эквивалентным сопротивлением, указанным изготовителем. В этом случае, работает только самая дальняя от вентилятора горелка.</w:t>
      </w:r>
    </w:p>
    <w:p w:rsidR="00401D46" w:rsidRPr="00401D46" w:rsidRDefault="00401D46" w:rsidP="00120235">
      <w:pPr>
        <w:autoSpaceDE w:val="0"/>
        <w:autoSpaceDN w:val="0"/>
        <w:adjustRightInd w:val="0"/>
        <w:ind w:firstLine="851"/>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установка, предназначенная для монтажа на вертикальный дымоход, заканчивающийся выше уровня кровли, должна быть присоединена, в свою очередь, к:</w:t>
      </w:r>
    </w:p>
    <w:p w:rsidR="00401D46" w:rsidRPr="00401D46" w:rsidRDefault="00401D46" w:rsidP="00120235">
      <w:pPr>
        <w:autoSpaceDE w:val="0"/>
        <w:autoSpaceDN w:val="0"/>
        <w:adjustRightInd w:val="0"/>
        <w:ind w:firstLine="1134"/>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l. вертикальному дымоходу минимального и максимального эквивалентного сопротивления, указанного производителем. В этих условиях, три блока горелок работают вместе, и испытания повторяются только с горелкой, наиболее удаленной от вентилятора.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Блок(-и) горелок должен быть сначала отрегулирован в соответствии с 6.1.3.2.1, а испытания, указанные в 6.2.4.2 а) и b), должны быть проведены с заслонкой на узле, отрегулированной так, чтобы попеременно давать максимальное и минимальное значения рабочего всасывания в узле, заявленные производителем.</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а) Испытание 1</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Не изменяя первоначальную настройку основной горелки или запальной горелки, после достижения теплового равновесия, соответствующие газы обратного воспламенения последовательно заменяют эталонным газом и снижают давление на входе в блок горелок до минимального давления, указанного в 6.1.4. Это испытание проводят в течение 10 мин. После этого испытания в дополнение немедленно должны быть предприняты 5 попыток воспламенения, причем все попытки должны начинаться по истечении страхового времени предыдущей попытки. Во время этих попыток пуска не должно появляться обратного движения пламени.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этих условиях должно быть проверено, что пламя стабильно на всех зажженных горелках.</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b) Испытание 2</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Не изменяя первоначальную настройку основной горелки или запальной горелки, соответствующие газы для подъема пламени и обратного воспламенения </w:t>
      </w:r>
      <w:r w:rsidRPr="00401D46">
        <w:rPr>
          <w:rFonts w:ascii="Arial" w:eastAsiaTheme="minorEastAsia" w:hAnsi="Arial" w:cs="Arial"/>
          <w:color w:val="000000"/>
          <w:lang w:val="ru" w:eastAsia="en-US"/>
        </w:rPr>
        <w:lastRenderedPageBreak/>
        <w:t>последовательно заменяют эталонным газом и повышают давление на входе (-ах) блока горелок до максимального значения, указанного в 6.1.4. Это испытание проводят в течение 10 мин.</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этих условиях необходимо проверить стабильность пламени.</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6.2.4.4 Дополнительные испытания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6.2.4.4.1 Общие положения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прибор должен быть подан один из эталонных газов для его категории при номинальной тепловой мощности и минимальной тепловой мощности, заданной элементами управления, если такая операция указана в технических инструкциях.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Испытания проводят при самом коротком и самом длинном каналах подачи воздуха и отвода продуктов сгорания или при соответствующих потерях давления, если не указано иное.</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6.2.4.4.2 Приборы типов В</w:t>
      </w:r>
      <w:r w:rsidRPr="00401D46">
        <w:rPr>
          <w:rFonts w:ascii="Arial" w:eastAsiaTheme="minorEastAsia" w:hAnsi="Arial" w:cs="Arial"/>
          <w:b/>
          <w:bCs/>
          <w:color w:val="000000"/>
          <w:vertAlign w:val="subscript"/>
          <w:lang w:val="ru" w:eastAsia="en-US"/>
        </w:rPr>
        <w:t>22</w:t>
      </w:r>
      <w:r w:rsidRPr="00401D46">
        <w:rPr>
          <w:rFonts w:ascii="Arial" w:eastAsiaTheme="minorEastAsia" w:hAnsi="Arial" w:cs="Arial"/>
          <w:b/>
          <w:bCs/>
          <w:color w:val="000000"/>
          <w:lang w:val="ru" w:eastAsia="en-US"/>
        </w:rPr>
        <w:t>, В</w:t>
      </w:r>
      <w:r w:rsidRPr="00401D46">
        <w:rPr>
          <w:rFonts w:ascii="Arial" w:eastAsiaTheme="minorEastAsia" w:hAnsi="Arial" w:cs="Arial"/>
          <w:b/>
          <w:bCs/>
          <w:color w:val="000000"/>
          <w:vertAlign w:val="subscript"/>
          <w:lang w:val="ru" w:eastAsia="en-US"/>
        </w:rPr>
        <w:t>23</w:t>
      </w:r>
      <w:r w:rsidRPr="00401D46">
        <w:rPr>
          <w:rFonts w:ascii="Arial" w:eastAsiaTheme="minorEastAsia" w:hAnsi="Arial" w:cs="Arial"/>
          <w:b/>
          <w:bCs/>
          <w:color w:val="000000"/>
          <w:lang w:val="ru" w:eastAsia="en-US"/>
        </w:rPr>
        <w:t>, В</w:t>
      </w:r>
      <w:r w:rsidRPr="00401D46">
        <w:rPr>
          <w:rFonts w:ascii="Arial" w:eastAsiaTheme="minorEastAsia" w:hAnsi="Arial" w:cs="Arial"/>
          <w:b/>
          <w:bCs/>
          <w:color w:val="000000"/>
          <w:vertAlign w:val="subscript"/>
          <w:lang w:val="ru" w:eastAsia="en-US"/>
        </w:rPr>
        <w:t>52</w:t>
      </w:r>
      <w:r w:rsidRPr="00401D46">
        <w:rPr>
          <w:rFonts w:ascii="Arial" w:eastAsiaTheme="minorEastAsia" w:hAnsi="Arial" w:cs="Arial"/>
          <w:b/>
          <w:bCs/>
          <w:color w:val="000000"/>
          <w:lang w:val="ru" w:eastAsia="en-US"/>
        </w:rPr>
        <w:t xml:space="preserve"> и В</w:t>
      </w:r>
      <w:r w:rsidRPr="00401D46">
        <w:rPr>
          <w:rFonts w:ascii="Arial" w:eastAsiaTheme="minorEastAsia" w:hAnsi="Arial" w:cs="Arial"/>
          <w:b/>
          <w:bCs/>
          <w:color w:val="000000"/>
          <w:vertAlign w:val="subscript"/>
          <w:lang w:val="ru" w:eastAsia="en-US"/>
        </w:rPr>
        <w:t>53</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Пламя должно быть стабильным в условиях испытаний, описанных в 6.2.7.3.2.</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6.2.4.4.3 Приборы типов С</w:t>
      </w:r>
      <w:r w:rsidRPr="00401D46">
        <w:rPr>
          <w:rFonts w:ascii="Arial" w:eastAsiaTheme="minorEastAsia" w:hAnsi="Arial" w:cs="Arial"/>
          <w:b/>
          <w:bCs/>
          <w:color w:val="000000"/>
          <w:vertAlign w:val="subscript"/>
          <w:lang w:val="ru" w:eastAsia="en-US"/>
        </w:rPr>
        <w:t>1</w:t>
      </w:r>
      <w:r w:rsidRPr="00401D46">
        <w:rPr>
          <w:rFonts w:ascii="Arial" w:eastAsiaTheme="minorEastAsia" w:hAnsi="Arial" w:cs="Arial"/>
          <w:b/>
          <w:bCs/>
          <w:color w:val="000000"/>
          <w:lang w:val="ru" w:eastAsia="en-US"/>
        </w:rPr>
        <w:t xml:space="preserve"> и С</w:t>
      </w:r>
      <w:r w:rsidRPr="00401D46">
        <w:rPr>
          <w:rFonts w:ascii="Arial" w:eastAsiaTheme="minorEastAsia" w:hAnsi="Arial" w:cs="Arial"/>
          <w:b/>
          <w:bCs/>
          <w:color w:val="000000"/>
          <w:vertAlign w:val="subscript"/>
          <w:lang w:val="ru" w:eastAsia="en-US"/>
        </w:rPr>
        <w:t>3</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 следующих условиях испытаний, розжиг запальной горелки, розжиг основной горелки запальной горелкой или прямой розжиг основной горелки, полное перекрестное воспламенение основной горелки, а также стабильность запальной горелки, когда она горит одна или должна быть обеспечена одновременная работа запальной горелки и основной горелки. Допускается незначительное нарушение пламени, но не должно быть погасания пламени.</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r w:rsidRPr="00401D46">
        <w:rPr>
          <w:rFonts w:ascii="Arial" w:eastAsiaTheme="minorEastAsia" w:hAnsi="Arial" w:cs="Arial"/>
          <w:color w:val="000000"/>
          <w:lang w:val="ru" w:eastAsia="en-US"/>
        </w:rPr>
        <w:t>Прибор должен быть установлен в соответствии с информацией, содержащейся в технических инструкциях, с аксессуарами, поставленными изготовителем, на соответствующем испытательном оборудовании, показанном на рисунке 6 для приборов типа С1 и рисунках 7 или 8 для приборов типа С</w:t>
      </w:r>
      <w:r w:rsidRPr="00401D46">
        <w:rPr>
          <w:rFonts w:ascii="Arial" w:eastAsiaTheme="minorEastAsia" w:hAnsi="Arial" w:cs="Arial"/>
          <w:color w:val="000000"/>
          <w:vertAlign w:val="subscript"/>
          <w:lang w:val="ru" w:eastAsia="en-US"/>
        </w:rPr>
        <w:t>3</w:t>
      </w:r>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p>
    <w:p w:rsidR="00401D46" w:rsidRPr="00401D46" w:rsidRDefault="00401D46" w:rsidP="00401D46">
      <w:pPr>
        <w:autoSpaceDE w:val="0"/>
        <w:autoSpaceDN w:val="0"/>
        <w:adjustRightInd w:val="0"/>
        <w:ind w:firstLine="720"/>
        <w:jc w:val="center"/>
        <w:rPr>
          <w:rFonts w:ascii="Arial" w:eastAsiaTheme="minorEastAsia" w:hAnsi="Arial" w:cs="Arial"/>
        </w:rPr>
      </w:pPr>
      <w:r w:rsidRPr="00401D46">
        <w:rPr>
          <w:rFonts w:ascii="Arial" w:eastAsiaTheme="minorEastAsia" w:hAnsi="Arial" w:cs="Arial"/>
          <w:noProof/>
        </w:rPr>
        <w:drawing>
          <wp:inline distT="0" distB="0" distL="0" distR="0" wp14:anchorId="3B631BFC" wp14:editId="64355FDF">
            <wp:extent cx="4067175" cy="4010025"/>
            <wp:effectExtent l="0" t="0" r="9525" b="952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067175" cy="4010025"/>
                    </a:xfrm>
                    <a:prstGeom prst="rect">
                      <a:avLst/>
                    </a:prstGeom>
                    <a:noFill/>
                    <a:ln>
                      <a:noFill/>
                    </a:ln>
                  </pic:spPr>
                </pic:pic>
              </a:graphicData>
            </a:graphic>
          </wp:inline>
        </w:drawing>
      </w:r>
    </w:p>
    <w:p w:rsidR="00401D46" w:rsidRPr="00692179" w:rsidRDefault="00401D46" w:rsidP="00401D46">
      <w:pPr>
        <w:autoSpaceDE w:val="0"/>
        <w:autoSpaceDN w:val="0"/>
        <w:adjustRightInd w:val="0"/>
        <w:ind w:firstLine="720"/>
        <w:jc w:val="both"/>
        <w:rPr>
          <w:rFonts w:ascii="Arial" w:eastAsiaTheme="minorEastAsia" w:hAnsi="Arial" w:cs="Arial"/>
          <w:b/>
          <w:bCs/>
          <w:color w:val="000000"/>
          <w:sz w:val="20"/>
          <w:szCs w:val="20"/>
          <w:lang w:eastAsia="en-US"/>
        </w:rPr>
      </w:pPr>
      <w:r w:rsidRPr="00692179">
        <w:rPr>
          <w:rFonts w:ascii="Arial" w:eastAsiaTheme="minorEastAsia" w:hAnsi="Arial" w:cs="Arial"/>
          <w:b/>
          <w:bCs/>
          <w:color w:val="000000"/>
          <w:sz w:val="20"/>
          <w:szCs w:val="20"/>
          <w:lang w:val="ru" w:eastAsia="en-US"/>
        </w:rPr>
        <w:t xml:space="preserve">Условные обозначения </w:t>
      </w:r>
    </w:p>
    <w:p w:rsidR="00401D46" w:rsidRPr="00692179"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692179">
        <w:rPr>
          <w:rFonts w:ascii="Arial" w:eastAsiaTheme="minorEastAsia" w:hAnsi="Arial" w:cs="Arial"/>
          <w:color w:val="000000"/>
          <w:sz w:val="20"/>
          <w:szCs w:val="20"/>
          <w:lang w:val="ru" w:eastAsia="en-US"/>
        </w:rPr>
        <w:t>1 вертикальный</w:t>
      </w:r>
    </w:p>
    <w:p w:rsidR="00401D46" w:rsidRPr="00692179"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692179">
        <w:rPr>
          <w:rFonts w:ascii="Arial" w:eastAsiaTheme="minorEastAsia" w:hAnsi="Arial" w:cs="Arial"/>
          <w:color w:val="000000"/>
          <w:sz w:val="20"/>
          <w:szCs w:val="20"/>
          <w:lang w:val="ru" w:eastAsia="en-US"/>
        </w:rPr>
        <w:t>2 горизонтальный</w:t>
      </w:r>
    </w:p>
    <w:p w:rsidR="00401D46" w:rsidRPr="00692179"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692179">
        <w:rPr>
          <w:rFonts w:ascii="Arial" w:eastAsiaTheme="minorEastAsia" w:hAnsi="Arial" w:cs="Arial"/>
          <w:color w:val="000000"/>
          <w:sz w:val="20"/>
          <w:szCs w:val="20"/>
          <w:lang w:val="ru" w:eastAsia="en-US"/>
        </w:rPr>
        <w:lastRenderedPageBreak/>
        <w:t>А = 0° (горизонтальные ветры), + 30° и - 30°. (J = 0° (скользящие ветры), 15°, 30°, 45°, 60°, 75°, 90° (перпендикулярно стене). Для приборов с несимметричным терминалом, испытание продолжают для следующих значений: 105°, 120°, 135°, 150°, 165°, 180°.</w:t>
      </w:r>
    </w:p>
    <w:p w:rsidR="00401D46" w:rsidRPr="00692179"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692179">
        <w:rPr>
          <w:rFonts w:ascii="Arial" w:eastAsiaTheme="minorEastAsia" w:hAnsi="Arial" w:cs="Arial"/>
          <w:color w:val="000000"/>
          <w:sz w:val="20"/>
          <w:szCs w:val="20"/>
          <w:lang w:val="ru" w:eastAsia="en-US"/>
        </w:rPr>
        <w:t xml:space="preserve">Угол </w:t>
      </w:r>
      <w:r w:rsidRPr="00692179">
        <w:rPr>
          <w:rFonts w:ascii="Arial" w:eastAsiaTheme="minorEastAsia" w:hAnsi="Arial" w:cs="Arial"/>
          <w:noProof/>
          <w:color w:val="000000"/>
          <w:sz w:val="20"/>
          <w:szCs w:val="20"/>
        </w:rPr>
        <w:drawing>
          <wp:inline distT="0" distB="0" distL="0" distR="0" wp14:anchorId="6EABD93B" wp14:editId="51B9A9DD">
            <wp:extent cx="104775" cy="200025"/>
            <wp:effectExtent l="0" t="0" r="9525" b="9525"/>
            <wp:docPr id="487" name="Рисунок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04775" cy="200025"/>
                    </a:xfrm>
                    <a:prstGeom prst="rect">
                      <a:avLst/>
                    </a:prstGeom>
                    <a:noFill/>
                    <a:ln>
                      <a:noFill/>
                    </a:ln>
                  </pic:spPr>
                </pic:pic>
              </a:graphicData>
            </a:graphic>
          </wp:inline>
        </w:drawing>
      </w:r>
      <w:r w:rsidRPr="00692179">
        <w:rPr>
          <w:rFonts w:ascii="Arial" w:eastAsiaTheme="minorEastAsia" w:hAnsi="Arial" w:cs="Arial"/>
          <w:color w:val="000000"/>
          <w:sz w:val="20"/>
          <w:szCs w:val="20"/>
          <w:lang w:val="ru" w:eastAsia="en-US"/>
        </w:rPr>
        <w:t xml:space="preserve"> может быть либо изменением положения ветрогенератора (неподвижная стена), либо поворотом испытательной стены вокруг центральной вертикальной оси. Испытательная стена состоит из прочной вертикальной стены размерами не менее 1,8 х 1,8 м со съемной панелью в центре. Устройство подачи воздуха для горения и отвода продуктов сгорания монтируют так, чтобы его геометрический центр находился в центре 0 испытательной стены, а его выступ от стены соответствовал рекомендациям технических инструкций. Характеристики ветрогенератора и расстояние до него от испытательной стены, на которой он размещается, должны выбираться такими, чтобы на уровне испытательной стены после снятия центральной панели:</w:t>
      </w:r>
    </w:p>
    <w:p w:rsidR="00401D46" w:rsidRPr="00692179"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692179">
        <w:rPr>
          <w:rFonts w:ascii="Arial" w:eastAsiaTheme="minorEastAsia" w:hAnsi="Arial" w:cs="Arial"/>
          <w:color w:val="000000"/>
          <w:sz w:val="20"/>
          <w:szCs w:val="20"/>
          <w:lang w:val="ru" w:eastAsia="en-US"/>
        </w:rPr>
        <w:t>а) ветровой фронт имеет площадь приблизительно 90 см квадратного или круглого сечения диаметром 60 см;</w:t>
      </w:r>
    </w:p>
    <w:p w:rsidR="00401D46" w:rsidRPr="00692179"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692179">
        <w:rPr>
          <w:rFonts w:ascii="Arial" w:eastAsiaTheme="minorEastAsia" w:hAnsi="Arial" w:cs="Arial"/>
          <w:color w:val="000000"/>
          <w:sz w:val="20"/>
          <w:szCs w:val="20"/>
          <w:lang w:val="ru" w:eastAsia="en-US"/>
        </w:rPr>
        <w:t>b) скорость ветра 1 м/с, 2,5 м/с и 12,5 м/с может быть получена с точностью до 10 %;</w:t>
      </w:r>
    </w:p>
    <w:p w:rsidR="00401D46" w:rsidRPr="00692179" w:rsidRDefault="00401D46" w:rsidP="00692179">
      <w:pPr>
        <w:autoSpaceDE w:val="0"/>
        <w:autoSpaceDN w:val="0"/>
        <w:adjustRightInd w:val="0"/>
        <w:ind w:firstLine="720"/>
        <w:jc w:val="both"/>
        <w:rPr>
          <w:rFonts w:ascii="Arial" w:eastAsiaTheme="minorEastAsia" w:hAnsi="Arial" w:cs="Arial"/>
          <w:color w:val="000000"/>
          <w:sz w:val="20"/>
          <w:szCs w:val="20"/>
          <w:lang w:eastAsia="en-US"/>
        </w:rPr>
      </w:pPr>
      <w:r w:rsidRPr="00692179">
        <w:rPr>
          <w:rFonts w:ascii="Arial" w:eastAsiaTheme="minorEastAsia" w:hAnsi="Arial" w:cs="Arial"/>
          <w:color w:val="000000"/>
          <w:sz w:val="20"/>
          <w:szCs w:val="20"/>
          <w:lang w:val="ru" w:eastAsia="en-US"/>
        </w:rPr>
        <w:t>с) ветровой поток, по существу, параллелен и не имеет остаточного вращательного движения. Если центральная съемная</w:t>
      </w:r>
      <w:r w:rsidR="00692179" w:rsidRPr="00692179">
        <w:rPr>
          <w:rFonts w:ascii="Arial" w:eastAsiaTheme="minorEastAsia" w:hAnsi="Arial" w:cs="Arial"/>
          <w:color w:val="000000"/>
          <w:sz w:val="20"/>
          <w:szCs w:val="20"/>
          <w:lang w:eastAsia="en-US"/>
        </w:rPr>
        <w:t xml:space="preserve"> </w:t>
      </w:r>
      <w:r w:rsidRPr="00692179">
        <w:rPr>
          <w:rFonts w:ascii="Arial" w:eastAsiaTheme="minorEastAsia" w:hAnsi="Arial" w:cs="Arial"/>
          <w:color w:val="000000"/>
          <w:sz w:val="20"/>
          <w:szCs w:val="20"/>
          <w:lang w:val="ru" w:eastAsia="en-US"/>
        </w:rPr>
        <w:t>панель недостаточно велика для проверки этих критериев, их проверяют без стены и измеряют на расстоянии, соответствующем существующему на практике расстоянию между испытательной стеной и выходным патрубком ветрогенератора.</w:t>
      </w:r>
    </w:p>
    <w:p w:rsidR="00401D46" w:rsidRPr="00692179" w:rsidRDefault="00401D46" w:rsidP="00401D46">
      <w:pPr>
        <w:autoSpaceDE w:val="0"/>
        <w:autoSpaceDN w:val="0"/>
        <w:adjustRightInd w:val="0"/>
        <w:ind w:firstLine="720"/>
        <w:jc w:val="both"/>
        <w:rPr>
          <w:rFonts w:ascii="Arial" w:eastAsiaTheme="minorEastAsia" w:hAnsi="Arial" w:cs="Arial"/>
          <w:color w:val="000000"/>
          <w:lang w:eastAsia="en-US"/>
        </w:rPr>
      </w:pPr>
    </w:p>
    <w:p w:rsidR="00401D46" w:rsidRPr="00692179" w:rsidRDefault="00401D46" w:rsidP="00401D46">
      <w:pPr>
        <w:autoSpaceDE w:val="0"/>
        <w:autoSpaceDN w:val="0"/>
        <w:adjustRightInd w:val="0"/>
        <w:jc w:val="center"/>
        <w:rPr>
          <w:rFonts w:ascii="Arial" w:eastAsiaTheme="minorEastAsia" w:hAnsi="Arial" w:cs="Arial"/>
          <w:color w:val="000000"/>
          <w:lang w:val="ru" w:eastAsia="en-US"/>
        </w:rPr>
      </w:pPr>
      <w:r w:rsidRPr="00692179">
        <w:rPr>
          <w:rFonts w:ascii="Arial" w:eastAsiaTheme="minorEastAsia" w:hAnsi="Arial" w:cs="Arial"/>
          <w:color w:val="000000"/>
          <w:lang w:val="ru" w:eastAsia="en-US"/>
        </w:rPr>
        <w:t>Рисунок 6</w:t>
      </w:r>
      <w:r w:rsidR="00692179" w:rsidRPr="00692179">
        <w:rPr>
          <w:rFonts w:ascii="Arial" w:eastAsiaTheme="minorEastAsia" w:hAnsi="Arial" w:cs="Arial"/>
          <w:color w:val="000000"/>
          <w:lang w:val="ru" w:eastAsia="en-US"/>
        </w:rPr>
        <w:t xml:space="preserve"> – </w:t>
      </w:r>
      <w:r w:rsidRPr="00692179">
        <w:rPr>
          <w:rFonts w:ascii="Arial" w:eastAsiaTheme="minorEastAsia" w:hAnsi="Arial" w:cs="Arial"/>
          <w:color w:val="000000"/>
          <w:lang w:val="ru" w:eastAsia="en-US"/>
        </w:rPr>
        <w:t>Испытательный стенд для приборов типа С с горизонтальным терминалом, установленным на вертикальной стене</w:t>
      </w: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noProof/>
          <w:color w:val="000000"/>
        </w:rPr>
        <w:lastRenderedPageBreak/>
        <w:drawing>
          <wp:inline distT="0" distB="0" distL="0" distR="0" wp14:anchorId="5AB65FD2" wp14:editId="2186E1A5">
            <wp:extent cx="4619625" cy="6638925"/>
            <wp:effectExtent l="0" t="0" r="9525" b="9525"/>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619625" cy="6638925"/>
                    </a:xfrm>
                    <a:prstGeom prst="rect">
                      <a:avLst/>
                    </a:prstGeom>
                    <a:noFill/>
                    <a:ln>
                      <a:noFill/>
                    </a:ln>
                  </pic:spPr>
                </pic:pic>
              </a:graphicData>
            </a:graphic>
          </wp:inline>
        </w:drawing>
      </w:r>
    </w:p>
    <w:p w:rsidR="00401D46" w:rsidRPr="00E13DB2" w:rsidRDefault="00401D46" w:rsidP="00401D46">
      <w:pPr>
        <w:autoSpaceDE w:val="0"/>
        <w:autoSpaceDN w:val="0"/>
        <w:adjustRightInd w:val="0"/>
        <w:jc w:val="center"/>
        <w:rPr>
          <w:rFonts w:ascii="Arial" w:eastAsiaTheme="minorEastAsia" w:hAnsi="Arial" w:cs="Arial"/>
          <w:bCs/>
        </w:rPr>
      </w:pPr>
      <w:r w:rsidRPr="00E13DB2">
        <w:rPr>
          <w:rFonts w:ascii="Arial" w:eastAsiaTheme="minorEastAsia" w:hAnsi="Arial" w:cs="Arial"/>
          <w:bCs/>
          <w:lang w:val="ru"/>
        </w:rPr>
        <w:t>Рисунок 7</w:t>
      </w:r>
      <w:r w:rsidR="00E13DB2" w:rsidRPr="00E13DB2">
        <w:rPr>
          <w:rFonts w:ascii="Arial" w:eastAsiaTheme="minorEastAsia" w:hAnsi="Arial" w:cs="Arial"/>
          <w:bCs/>
          <w:lang w:val="ru"/>
        </w:rPr>
        <w:t xml:space="preserve"> – </w:t>
      </w:r>
      <w:r w:rsidRPr="00E13DB2">
        <w:rPr>
          <w:rFonts w:ascii="Arial" w:eastAsiaTheme="minorEastAsia" w:hAnsi="Arial" w:cs="Arial"/>
          <w:bCs/>
          <w:lang w:val="ru"/>
        </w:rPr>
        <w:t>Испытательный стенд для приборов типа С с вертикальным терминалом на плоской кровле</w:t>
      </w:r>
    </w:p>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noProof/>
          <w:color w:val="000000"/>
        </w:rPr>
        <w:lastRenderedPageBreak/>
        <w:drawing>
          <wp:inline distT="0" distB="0" distL="0" distR="0" wp14:anchorId="4E8B2F10" wp14:editId="4C995486">
            <wp:extent cx="5724525" cy="7667625"/>
            <wp:effectExtent l="0" t="0" r="9525" b="952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24525" cy="7667625"/>
                    </a:xfrm>
                    <a:prstGeom prst="rect">
                      <a:avLst/>
                    </a:prstGeom>
                    <a:noFill/>
                    <a:ln>
                      <a:noFill/>
                    </a:ln>
                  </pic:spPr>
                </pic:pic>
              </a:graphicData>
            </a:graphic>
          </wp:inline>
        </w:drawing>
      </w:r>
    </w:p>
    <w:p w:rsidR="00401D46" w:rsidRPr="00F92DC2" w:rsidRDefault="00401D46" w:rsidP="00401D46">
      <w:pPr>
        <w:autoSpaceDE w:val="0"/>
        <w:autoSpaceDN w:val="0"/>
        <w:adjustRightInd w:val="0"/>
        <w:jc w:val="center"/>
        <w:rPr>
          <w:rFonts w:ascii="Arial" w:eastAsiaTheme="minorEastAsia" w:hAnsi="Arial" w:cs="Arial"/>
          <w:color w:val="000000"/>
          <w:lang w:eastAsia="en-US"/>
        </w:rPr>
      </w:pPr>
    </w:p>
    <w:p w:rsidR="00401D46" w:rsidRPr="00F92DC2" w:rsidRDefault="00401D46" w:rsidP="00401D46">
      <w:pPr>
        <w:autoSpaceDE w:val="0"/>
        <w:autoSpaceDN w:val="0"/>
        <w:adjustRightInd w:val="0"/>
        <w:jc w:val="center"/>
        <w:rPr>
          <w:rFonts w:ascii="Arial" w:eastAsiaTheme="minorEastAsia" w:hAnsi="Arial" w:cs="Arial"/>
          <w:color w:val="000000"/>
          <w:lang w:eastAsia="en-US"/>
        </w:rPr>
      </w:pPr>
      <w:r w:rsidRPr="00F92DC2">
        <w:rPr>
          <w:rFonts w:ascii="Arial" w:eastAsiaTheme="minorEastAsia" w:hAnsi="Arial" w:cs="Arial"/>
          <w:color w:val="000000"/>
          <w:lang w:val="ru" w:eastAsia="en-US"/>
        </w:rPr>
        <w:t>Рисунок 8</w:t>
      </w:r>
      <w:r w:rsidR="00F92DC2" w:rsidRPr="00F92DC2">
        <w:rPr>
          <w:rFonts w:ascii="Arial" w:eastAsiaTheme="minorEastAsia" w:hAnsi="Arial" w:cs="Arial"/>
          <w:color w:val="000000"/>
          <w:lang w:val="ru" w:eastAsia="en-US"/>
        </w:rPr>
        <w:t xml:space="preserve"> – </w:t>
      </w:r>
      <w:r w:rsidRPr="00F92DC2">
        <w:rPr>
          <w:rFonts w:ascii="Arial" w:eastAsiaTheme="minorEastAsia" w:hAnsi="Arial" w:cs="Arial"/>
          <w:color w:val="000000"/>
          <w:lang w:val="ru" w:eastAsia="en-US"/>
        </w:rPr>
        <w:t>Испытательный стенд для приборов типа С с вертикальным терминалом на кровле</w:t>
      </w:r>
    </w:p>
    <w:p w:rsidR="00401D46" w:rsidRPr="00401D46" w:rsidRDefault="00401D46" w:rsidP="00401D46">
      <w:pPr>
        <w:autoSpaceDE w:val="0"/>
        <w:autoSpaceDN w:val="0"/>
        <w:adjustRightInd w:val="0"/>
        <w:jc w:val="both"/>
        <w:rPr>
          <w:rFonts w:ascii="Arial" w:eastAsiaTheme="minorEastAsia" w:hAnsi="Arial" w:cs="Arial"/>
          <w:color w:val="000000"/>
          <w:lang w:eastAsia="en-US"/>
        </w:rPr>
      </w:pPr>
    </w:p>
    <w:p w:rsidR="001B360C" w:rsidRDefault="00401D46" w:rsidP="00401D46">
      <w:pPr>
        <w:autoSpaceDE w:val="0"/>
        <w:autoSpaceDN w:val="0"/>
        <w:adjustRightInd w:val="0"/>
        <w:ind w:firstLine="720"/>
        <w:jc w:val="both"/>
        <w:rPr>
          <w:rFonts w:ascii="Arial" w:eastAsiaTheme="minorEastAsia" w:hAnsi="Arial" w:cs="Arial"/>
          <w:color w:val="000000"/>
          <w:lang w:val="ru" w:eastAsia="en-US"/>
        </w:rPr>
      </w:pPr>
      <w:r w:rsidRPr="00401D46">
        <w:rPr>
          <w:rFonts w:ascii="Arial" w:eastAsiaTheme="minorEastAsia" w:hAnsi="Arial" w:cs="Arial"/>
          <w:color w:val="000000"/>
          <w:lang w:val="ru" w:eastAsia="en-US"/>
        </w:rPr>
        <w:t xml:space="preserve">Затем должны быть проведены следующие испытания 6.2.4.3.3 а), b) и с).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Первая серия испытаний:</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Терминал должен последовательно подвергаться воздействию ветра с тремя различными скоростями (1 м/с, 2,5 м/с и 12,5 м/с) и направлениями в трех </w:t>
      </w:r>
      <w:r w:rsidRPr="00401D46">
        <w:rPr>
          <w:rFonts w:ascii="Arial" w:eastAsiaTheme="minorEastAsia" w:hAnsi="Arial" w:cs="Arial"/>
          <w:color w:val="000000"/>
          <w:lang w:val="ru" w:eastAsia="en-US"/>
        </w:rPr>
        <w:lastRenderedPageBreak/>
        <w:t>плоскостях, как показано на рисунках 7 и 8, в зависимости от типа устройства и ситуации.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каждой из трех плоскостей падения: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1) найдены три комбинации скорости ветра и угла падения, дающие наименьшую концентрацию СО</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проверяется выполнение вышеуказанных требований;</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2) три комбинации, для которых измерена самая высокая концентрация СО, в сухих безвоздушных продуктах сгорания (для оценки 6.2.7.3.2).</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Вторая серия испытаний:</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Прибор находится в тепловом равновесии.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каждой из девяти комбинаций, обеспечивающих наименьшую концентрацию СО</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отмеченных в первой серии испытаний, должно быть проверено выполнение вышеуказанных требований.</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с) Третья серия испытаний:</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техническими инструкциями предусмотрена терминальная защита, ее устанавливают в соответствии с инструкциями и повторяют девять испытаний первой серии, давшие самые высокие концентрации СО в сухих безвоздушных продуктах сгорания.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6.2.5 Регулятор давления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 испытании в соответствии с приведенными ниже соединениями, норма не должна отличаться более чем на + 7,5 % и - 10 % для газов первого семейства и более чем на ± 5 % для газов второго и третьего семейства от исходной нормы, полученной в этих условиях.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блок горелок имеет настраиваемый регулятор, его при необходимости следует настроить для обеспечения номинальной тепловой мощности с эталонным газом при нормальном давлении, указанном в 6.1.4. Сохраняя первоначальную настройку, давление подачи должно варьироваться между соответствующими максимальными и минимальными значениями. Это испытание проводят для всех эталонных газов, для которых регулятор не отключен.</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 xml:space="preserve">6.2.6 Регуляторы соотношения </w:t>
      </w:r>
      <w:r w:rsidR="00FE30D7">
        <w:rPr>
          <w:rFonts w:ascii="Arial" w:eastAsiaTheme="minorEastAsia" w:hAnsi="Arial" w:cs="Arial"/>
          <w:b/>
          <w:bCs/>
          <w:color w:val="000000"/>
          <w:lang w:val="ru" w:eastAsia="en-US"/>
        </w:rPr>
        <w:t>«</w:t>
      </w:r>
      <w:r w:rsidRPr="00401D46">
        <w:rPr>
          <w:rFonts w:ascii="Arial" w:eastAsiaTheme="minorEastAsia" w:hAnsi="Arial" w:cs="Arial"/>
          <w:b/>
          <w:bCs/>
          <w:color w:val="000000"/>
          <w:lang w:val="ru" w:eastAsia="en-US"/>
        </w:rPr>
        <w:t>воздух-газ</w:t>
      </w:r>
      <w:r w:rsidR="00FE30D7">
        <w:rPr>
          <w:rFonts w:ascii="Arial" w:eastAsiaTheme="minorEastAsia" w:hAnsi="Arial" w:cs="Arial"/>
          <w:b/>
          <w:bCs/>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6.2.6.1 Негерметичность неметаллических контрольных трубок</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Когда контрольные трубки не изготовлены из металла или других материалов, по крайней мере, с эквивалентными свойствами, их отсоединение, поломка или утечка не должны приводить к опасной ситуации. Это подразумевает либо блокировку, либо безопасную работу без утечки газа за пределы прибора. Это должно быть проверено с помощью следующего испытания. Прибор должен быть установлен, как описано в 6.1.6. Он должен снабжаться эталонным газом при его номинальной тепловой мощности. Безопасность эксплуатации должна быть проверена в различных ситуациях, которые могут возникнуть, в частности: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имитация утечки из трубки подачи воздуха;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имитация утечки из напорной трубы камеры сгорания;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c) имитация утечки из нагнетательной трубки газа.</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6.2.6.2 Контроль расхода воздуха для горения или расхода продуктов сгорания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 уменьшенном расходе, концентрация CO не может превышать определенного значения. Прибор должен быть испытан при тепловом равновесии при номинальном тепловой мощности. При указании нескольких значений расхода, необходимы дополнительные испытания на каждом из них.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Должны быть исследованы следующие методы снижения расхода: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Прогрессирующая закупорка воздухозаборника;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Прогрессирующая закупорка каналов отвода продуктов сгорания;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c) Если может иметь место внутренняя рециркуляция, то необходимо провести дополнительное испытание путем постепенного снижения скорости вращения вентилятора, например путем уменьшения напряжения вентилятора.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Концентрации CO и CO</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xml:space="preserve"> должны измеряться непрерывно.</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Способы осуществления закупорки для достижения пониженного расхода не должны приводить к рециркуляции продуктов сгорания.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Должно быть проверено, что для каждого из 3 методов снижения расхода удовлетворяется по крайней мере требование одной из альтернативных стратегий надзора.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Есть две альтернативные стратегии надзора за испытанием воздухом; надзор при запуске или непрерывный надзор. В соответствии со стратегией надзора, система должна при сниженном расходе удовлетворять одному из следующих двух требований:</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d) Непрерывный надзор:</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Отключение до того, как концентрация CO (сухого, без воздуха) превысит:</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1) 0,20 % в диапазоне модуляции, указанном в инструкции по установке), или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2)</w:t>
      </w:r>
      <w:r w:rsidRPr="00401D46">
        <w:rPr>
          <w:rFonts w:ascii="Arial" w:eastAsiaTheme="minorEastAsia" w:hAnsi="Arial" w:cs="Arial"/>
        </w:rPr>
        <w:t xml:space="preserve"> </w:t>
      </w:r>
      <w:r w:rsidRPr="00401D46">
        <w:rPr>
          <w:rFonts w:ascii="Arial" w:eastAsiaTheme="minorEastAsia" w:hAnsi="Arial" w:cs="Arial"/>
          <w:color w:val="000000"/>
          <w:lang w:val="ru" w:eastAsia="en-US"/>
        </w:rPr>
        <w:t>CO</w:t>
      </w:r>
      <w:r w:rsidRPr="00401D46">
        <w:rPr>
          <w:rFonts w:ascii="Arial" w:eastAsiaTheme="minorEastAsia" w:hAnsi="Arial" w:cs="Arial"/>
          <w:color w:val="000000"/>
          <w:vertAlign w:val="subscript"/>
          <w:lang w:val="ru" w:eastAsia="en-US"/>
        </w:rPr>
        <w:t>meas</w:t>
      </w:r>
      <w:r w:rsidRPr="00401D46">
        <w:rPr>
          <w:rFonts w:ascii="Arial" w:eastAsiaTheme="minorEastAsia" w:hAnsi="Arial" w:cs="Arial"/>
          <w:color w:val="000000"/>
          <w:lang w:val="ru" w:eastAsia="en-US"/>
        </w:rPr>
        <w:t xml:space="preserve"> x Q / Q</w:t>
      </w:r>
      <w:r w:rsidRPr="00401D46">
        <w:rPr>
          <w:rFonts w:ascii="Arial" w:eastAsiaTheme="minorEastAsia" w:hAnsi="Arial" w:cs="Arial"/>
          <w:color w:val="000000"/>
          <w:vertAlign w:val="subscript"/>
          <w:lang w:val="ru" w:eastAsia="en-US"/>
        </w:rPr>
        <w:t xml:space="preserve">in, min </w:t>
      </w:r>
      <w:r w:rsidRPr="00401D46">
        <w:rPr>
          <w:rFonts w:ascii="Arial" w:eastAsiaTheme="minorEastAsia" w:hAnsi="Arial" w:cs="Arial"/>
          <w:color w:val="000000"/>
          <w:lang w:val="ru" w:eastAsia="en-US"/>
        </w:rPr>
        <w:t xml:space="preserve">≤ 0,20 % ниже минимальной скорости диапазона модуляции.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smallCaps/>
          <w:color w:val="000000"/>
          <w:lang w:val="ru" w:eastAsia="en-US"/>
        </w:rPr>
        <w:t>Q</w:t>
      </w:r>
      <w:r w:rsidRPr="00401D46">
        <w:rPr>
          <w:rFonts w:ascii="Arial" w:eastAsiaTheme="minorEastAsia" w:hAnsi="Arial" w:cs="Arial"/>
          <w:color w:val="000000"/>
          <w:lang w:val="ru" w:eastAsia="en-US"/>
        </w:rPr>
        <w:t xml:space="preserve"> – мгновенная тепловая мощность, кВт;</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smallCaps/>
          <w:color w:val="000000"/>
          <w:lang w:val="ru" w:eastAsia="en-US"/>
        </w:rPr>
        <w:t>Q</w:t>
      </w:r>
      <w:r w:rsidRPr="00401D46">
        <w:rPr>
          <w:rFonts w:ascii="Arial" w:eastAsiaTheme="minorEastAsia" w:hAnsi="Arial" w:cs="Arial"/>
          <w:color w:val="000000"/>
          <w:vertAlign w:val="subscript"/>
          <w:lang w:val="ru" w:eastAsia="en-US"/>
        </w:rPr>
        <w:t xml:space="preserve"> in, min </w:t>
      </w:r>
      <w:r w:rsidRPr="00401D46">
        <w:rPr>
          <w:rFonts w:ascii="Arial" w:eastAsiaTheme="minorEastAsia" w:hAnsi="Arial" w:cs="Arial"/>
          <w:color w:val="000000"/>
          <w:lang w:val="ru" w:eastAsia="en-US"/>
        </w:rPr>
        <w:t>– тепловая мощность при минимальном расходе, кВт;</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CO</w:t>
      </w:r>
      <w:r w:rsidRPr="00401D46">
        <w:rPr>
          <w:rFonts w:ascii="Arial" w:eastAsiaTheme="minorEastAsia" w:hAnsi="Arial" w:cs="Arial"/>
          <w:color w:val="000000"/>
          <w:vertAlign w:val="subscript"/>
          <w:lang w:val="ru" w:eastAsia="en-US"/>
        </w:rPr>
        <w:t xml:space="preserve">meas </w:t>
      </w:r>
      <w:r w:rsidRPr="00401D46">
        <w:rPr>
          <w:rFonts w:ascii="Arial" w:eastAsiaTheme="minorEastAsia" w:hAnsi="Arial" w:cs="Arial"/>
          <w:color w:val="000000"/>
          <w:lang w:val="ru" w:eastAsia="en-US"/>
        </w:rPr>
        <w:t>— измеренная концентрация CO (сухого, без воздуха).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e) Надзор при запуске: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Не запускать, если концентрация CO (сухого, без воздуха) превышает 0,1 %.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6.2.6.3 Регулировка соотношения давлений "газ/воздух"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соотношение "газ-воздух" является регулируемым, то управление должно функционировать, когда регулирование находится в его крайних пределах, а достигнутый диапазон соотношений давлений должен покрывать заявленный диапазон регулирования, указанный в технической документации, когда регуляторы настраиваемого соотношения "воздух/газ" работают с настройками максимального и минимального соотношения давления "газ/воздух".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Испытания по 6.2.7.2 должны быть повторены при следующих условиях: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Отрегулируйте CO</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xml:space="preserve"> при максимальной тепловой мощности до максимального значения CO</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xml:space="preserve"> и при минимальной тепловой мощности - до минимального значения CO</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Должно быть проверено, что уровни СО, указанные в 6.2.7.2, не превышаются.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6.2.7 Горение</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6.2.7.1 Общие положения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Эти испытания проводят с приборами типа В</w:t>
      </w:r>
      <w:r w:rsidRPr="00401D46">
        <w:rPr>
          <w:rFonts w:ascii="Arial" w:eastAsiaTheme="minorEastAsia" w:hAnsi="Arial" w:cs="Arial"/>
          <w:color w:val="000000"/>
          <w:vertAlign w:val="subscript"/>
          <w:lang w:val="ru" w:eastAsia="en-US"/>
        </w:rPr>
        <w:t>22</w:t>
      </w:r>
      <w:r w:rsidRPr="00401D46">
        <w:rPr>
          <w:rFonts w:ascii="Arial" w:eastAsiaTheme="minorEastAsia" w:hAnsi="Arial" w:cs="Arial"/>
          <w:color w:val="000000"/>
          <w:lang w:val="ru" w:eastAsia="en-US"/>
        </w:rPr>
        <w:t>, В</w:t>
      </w:r>
      <w:r w:rsidRPr="00401D46">
        <w:rPr>
          <w:rFonts w:ascii="Arial" w:eastAsiaTheme="minorEastAsia" w:hAnsi="Arial" w:cs="Arial"/>
          <w:color w:val="000000"/>
          <w:vertAlign w:val="subscript"/>
          <w:lang w:val="ru" w:eastAsia="en-US"/>
        </w:rPr>
        <w:t>23</w:t>
      </w:r>
      <w:r w:rsidRPr="00401D46">
        <w:rPr>
          <w:rFonts w:ascii="Arial" w:eastAsiaTheme="minorEastAsia" w:hAnsi="Arial" w:cs="Arial"/>
          <w:color w:val="000000"/>
          <w:lang w:val="ru" w:eastAsia="en-US"/>
        </w:rPr>
        <w:t>, В</w:t>
      </w:r>
      <w:r w:rsidRPr="00401D46">
        <w:rPr>
          <w:rFonts w:ascii="Arial" w:eastAsiaTheme="minorEastAsia" w:hAnsi="Arial" w:cs="Arial"/>
          <w:color w:val="000000"/>
          <w:vertAlign w:val="subscript"/>
          <w:lang w:val="ru" w:eastAsia="en-US"/>
        </w:rPr>
        <w:t>52</w:t>
      </w:r>
      <w:r w:rsidRPr="00401D46">
        <w:rPr>
          <w:rFonts w:ascii="Arial" w:eastAsiaTheme="minorEastAsia" w:hAnsi="Arial" w:cs="Arial"/>
          <w:color w:val="000000"/>
          <w:lang w:val="ru" w:eastAsia="en-US"/>
        </w:rPr>
        <w:t xml:space="preserve"> и В</w:t>
      </w:r>
      <w:r w:rsidRPr="00401D46">
        <w:rPr>
          <w:rFonts w:ascii="Arial" w:eastAsiaTheme="minorEastAsia" w:hAnsi="Arial" w:cs="Arial"/>
          <w:color w:val="000000"/>
          <w:vertAlign w:val="subscript"/>
          <w:lang w:val="ru" w:eastAsia="en-US"/>
        </w:rPr>
        <w:t>53</w:t>
      </w:r>
      <w:r w:rsidRPr="00401D46">
        <w:rPr>
          <w:rFonts w:ascii="Arial" w:eastAsiaTheme="minorEastAsia" w:hAnsi="Arial" w:cs="Arial"/>
          <w:color w:val="000000"/>
          <w:lang w:val="ru" w:eastAsia="en-US"/>
        </w:rPr>
        <w:t>, установленными в соответствии с 6.1.6 и указанными ниже: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для установки, предназначенной для монтажа на дымоходе, имеющем окончание в стене, поочередно соединяется с дымоходом минимального и максимального эквивалентного сопротивления в соответствии с техническими инструкциями;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для установки, предназначенной для монтажа на вертикальном дымоходе, имеющем терминал выше уровня кровли, следует поочередно подключать:</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i. дымоход высотой 1 м и дымоход с максимальным эквивалентным сопротивлением в соответствии с техническими инструкциями для приборов типа В</w:t>
      </w:r>
      <w:r w:rsidRPr="00401D46">
        <w:rPr>
          <w:rFonts w:ascii="Arial" w:eastAsiaTheme="minorEastAsia" w:hAnsi="Arial" w:cs="Arial"/>
          <w:color w:val="000000"/>
          <w:vertAlign w:val="subscript"/>
          <w:lang w:val="ru" w:eastAsia="en-US"/>
        </w:rPr>
        <w:t>22</w:t>
      </w:r>
      <w:r w:rsidRPr="00401D46">
        <w:rPr>
          <w:rFonts w:ascii="Arial" w:eastAsiaTheme="minorEastAsia" w:hAnsi="Arial" w:cs="Arial"/>
          <w:color w:val="000000"/>
          <w:lang w:val="ru" w:eastAsia="en-US"/>
        </w:rPr>
        <w:t xml:space="preserve"> и В</w:t>
      </w:r>
      <w:r w:rsidRPr="00401D46">
        <w:rPr>
          <w:rFonts w:ascii="Arial" w:eastAsiaTheme="minorEastAsia" w:hAnsi="Arial" w:cs="Arial"/>
          <w:color w:val="000000"/>
          <w:vertAlign w:val="subscript"/>
          <w:lang w:val="ru" w:eastAsia="en-US"/>
        </w:rPr>
        <w:t>23</w:t>
      </w:r>
      <w:r w:rsidRPr="00401D46">
        <w:rPr>
          <w:rFonts w:ascii="Arial" w:eastAsiaTheme="minorEastAsia" w:hAnsi="Arial" w:cs="Arial"/>
          <w:color w:val="000000"/>
          <w:lang w:val="ru" w:eastAsia="en-US"/>
        </w:rPr>
        <w:t>; или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II. для приборов типа В</w:t>
      </w:r>
      <w:r w:rsidRPr="00401D46">
        <w:rPr>
          <w:rFonts w:ascii="Arial" w:eastAsiaTheme="minorEastAsia" w:hAnsi="Arial" w:cs="Arial"/>
          <w:color w:val="000000"/>
          <w:vertAlign w:val="subscript"/>
          <w:lang w:val="ru" w:eastAsia="en-US"/>
        </w:rPr>
        <w:t>52</w:t>
      </w:r>
      <w:r w:rsidRPr="00401D46">
        <w:rPr>
          <w:rFonts w:ascii="Arial" w:eastAsiaTheme="minorEastAsia" w:hAnsi="Arial" w:cs="Arial"/>
          <w:color w:val="000000"/>
          <w:lang w:val="ru" w:eastAsia="en-US"/>
        </w:rPr>
        <w:t xml:space="preserve"> и В</w:t>
      </w:r>
      <w:r w:rsidRPr="00401D46">
        <w:rPr>
          <w:rFonts w:ascii="Arial" w:eastAsiaTheme="minorEastAsia" w:hAnsi="Arial" w:cs="Arial"/>
          <w:color w:val="000000"/>
          <w:vertAlign w:val="subscript"/>
          <w:lang w:val="ru" w:eastAsia="en-US"/>
        </w:rPr>
        <w:t>53</w:t>
      </w:r>
      <w:r w:rsidRPr="00401D46">
        <w:rPr>
          <w:rFonts w:ascii="Arial" w:eastAsiaTheme="minorEastAsia" w:hAnsi="Arial" w:cs="Arial"/>
          <w:color w:val="000000"/>
          <w:lang w:val="ru" w:eastAsia="en-US"/>
        </w:rPr>
        <w:t xml:space="preserve"> с вертикальным дымоходом минимального и максимального эквивалентного сопротивления в соответствии с техническими инструкциями.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Горелка должна быть отрегулирована на номинальную тепловую мощность в соответствии с 6.1.3.2.3.</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Продукты сгорания должны быть собраны таким образом, чтобы обеспечить репрезентативную пробу, не влияющую на рабочие характеристики, и должны быть определены концентрации монооксида углерода и диоксида углерода.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Концентрация моноксида углерода, СО, должна измеряться прибором, способным определять концентрации моноксида углерода от 5 х 10 </w:t>
      </w:r>
      <w:r w:rsidRPr="00401D46">
        <w:rPr>
          <w:rFonts w:ascii="Arial" w:eastAsiaTheme="minorEastAsia" w:hAnsi="Arial" w:cs="Arial"/>
          <w:color w:val="000000"/>
          <w:vertAlign w:val="superscript"/>
          <w:lang w:val="ru" w:eastAsia="en-US"/>
        </w:rPr>
        <w:t>-5</w:t>
      </w:r>
      <w:r w:rsidRPr="00401D46">
        <w:rPr>
          <w:rFonts w:ascii="Arial" w:eastAsiaTheme="minorEastAsia" w:hAnsi="Arial" w:cs="Arial"/>
          <w:color w:val="000000"/>
          <w:lang w:val="ru" w:eastAsia="en-US"/>
        </w:rPr>
        <w:t xml:space="preserve"> до 100 х 10 </w:t>
      </w:r>
      <w:r w:rsidRPr="00401D46">
        <w:rPr>
          <w:rFonts w:ascii="Arial" w:eastAsiaTheme="minorEastAsia" w:hAnsi="Arial" w:cs="Arial"/>
          <w:color w:val="000000"/>
          <w:vertAlign w:val="superscript"/>
          <w:lang w:val="ru" w:eastAsia="en-US"/>
        </w:rPr>
        <w:t>-5</w:t>
      </w:r>
      <w:r w:rsidRPr="00401D46">
        <w:rPr>
          <w:rFonts w:ascii="Arial" w:eastAsiaTheme="minorEastAsia" w:hAnsi="Arial" w:cs="Arial"/>
          <w:color w:val="000000"/>
          <w:lang w:val="ru" w:eastAsia="en-US"/>
        </w:rPr>
        <w:t xml:space="preserve"> частей по объему.</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всех испытаний образец должен быть взят, когда установка достигла теплового равновесия при работе в указанных условиях.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Концентрация оксида углерода в сухих, не содержащих воздуха продуктах сгорания (нейтральное горение) определяется формулой </w:t>
      </w:r>
    </w:p>
    <w:p w:rsidR="00401D46" w:rsidRPr="00401D46" w:rsidRDefault="00FE30D7" w:rsidP="00401D46">
      <w:pPr>
        <w:autoSpaceDE w:val="0"/>
        <w:autoSpaceDN w:val="0"/>
        <w:adjustRightInd w:val="0"/>
        <w:ind w:firstLine="720"/>
        <w:jc w:val="both"/>
        <w:rPr>
          <w:rFonts w:ascii="Arial" w:eastAsiaTheme="minorEastAsia" w:hAnsi="Arial" w:cs="Arial"/>
          <w:color w:val="000000"/>
          <w:lang w:val="ru" w:eastAsia="en-US"/>
        </w:rPr>
      </w:pPr>
      <w:r>
        <w:rPr>
          <w:rFonts w:ascii="Arial" w:eastAsiaTheme="minorEastAsia" w:hAnsi="Arial" w:cs="Arial"/>
          <w:color w:val="000000"/>
          <w:lang w:val="ru" w:eastAsia="en-US"/>
        </w:rPr>
        <w:t xml:space="preserve">                              </w:t>
      </w:r>
      <w:r w:rsidR="00401D46" w:rsidRPr="00401D46">
        <w:rPr>
          <w:rFonts w:ascii="Arial" w:eastAsiaTheme="minorEastAsia" w:hAnsi="Arial" w:cs="Arial"/>
          <w:smallCaps/>
          <w:noProof/>
          <w:color w:val="000000"/>
          <w:vertAlign w:val="superscript"/>
        </w:rPr>
        <w:drawing>
          <wp:inline distT="0" distB="0" distL="0" distR="0" wp14:anchorId="314C7F1C" wp14:editId="5EB51443">
            <wp:extent cx="2028825" cy="542925"/>
            <wp:effectExtent l="0" t="0" r="9525" b="9525"/>
            <wp:docPr id="488" name="Рисунок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028825" cy="542925"/>
                    </a:xfrm>
                    <a:prstGeom prst="rect">
                      <a:avLst/>
                    </a:prstGeom>
                    <a:noFill/>
                    <a:ln>
                      <a:noFill/>
                    </a:ln>
                  </pic:spPr>
                </pic:pic>
              </a:graphicData>
            </a:graphic>
          </wp:inline>
        </w:drawing>
      </w:r>
      <w:r w:rsidR="00401D46" w:rsidRPr="00401D46">
        <w:rPr>
          <w:rFonts w:ascii="Arial" w:eastAsiaTheme="minorEastAsia" w:hAnsi="Arial" w:cs="Arial"/>
          <w:color w:val="000000"/>
          <w:lang w:val="ru" w:eastAsia="en-US"/>
        </w:rPr>
        <w:tab/>
      </w:r>
      <w:r w:rsidR="00401D46" w:rsidRPr="00401D46">
        <w:rPr>
          <w:rFonts w:ascii="Arial" w:eastAsiaTheme="minorEastAsia" w:hAnsi="Arial" w:cs="Arial"/>
          <w:color w:val="000000"/>
          <w:lang w:val="ru" w:eastAsia="en-US"/>
        </w:rPr>
        <w:tab/>
      </w:r>
      <w:r w:rsidR="00401D46" w:rsidRPr="00401D46">
        <w:rPr>
          <w:rFonts w:ascii="Arial" w:eastAsiaTheme="minorEastAsia" w:hAnsi="Arial" w:cs="Arial"/>
          <w:color w:val="000000"/>
          <w:lang w:val="ru" w:eastAsia="en-US"/>
        </w:rPr>
        <w:tab/>
      </w:r>
      <w:r w:rsidR="00401D46" w:rsidRPr="00401D46">
        <w:rPr>
          <w:rFonts w:ascii="Arial" w:eastAsiaTheme="minorEastAsia" w:hAnsi="Arial" w:cs="Arial"/>
          <w:color w:val="000000"/>
          <w:lang w:val="ru" w:eastAsia="en-US"/>
        </w:rPr>
        <w:tab/>
      </w:r>
      <w:r w:rsidR="00401D46" w:rsidRPr="00401D46">
        <w:rPr>
          <w:rFonts w:ascii="Arial" w:eastAsiaTheme="minorEastAsia" w:hAnsi="Arial" w:cs="Arial"/>
          <w:color w:val="000000"/>
          <w:lang w:val="ru" w:eastAsia="en-US"/>
        </w:rPr>
        <w:tab/>
        <w:t>(8)</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V</w:t>
      </w:r>
      <w:r w:rsidRPr="00401D46">
        <w:rPr>
          <w:rFonts w:ascii="Arial" w:eastAsiaTheme="minorEastAsia" w:hAnsi="Arial" w:cs="Arial"/>
          <w:iCs/>
          <w:color w:val="000000"/>
          <w:vertAlign w:val="subscript"/>
          <w:lang w:val="ru" w:eastAsia="en-US"/>
        </w:rPr>
        <w:t>СО, Н</w:t>
      </w:r>
      <w:r w:rsidRPr="00401D46">
        <w:rPr>
          <w:rFonts w:ascii="Arial" w:eastAsiaTheme="minorEastAsia" w:hAnsi="Arial" w:cs="Arial"/>
          <w:i/>
          <w:color w:val="000000"/>
          <w:lang w:val="ru" w:eastAsia="en-US"/>
        </w:rPr>
        <w:t xml:space="preserve"> </w:t>
      </w:r>
      <w:r w:rsidRPr="00401D46">
        <w:rPr>
          <w:rFonts w:ascii="Arial" w:eastAsiaTheme="minorEastAsia" w:hAnsi="Arial" w:cs="Arial"/>
          <w:color w:val="000000"/>
          <w:lang w:val="ru" w:eastAsia="en-US"/>
        </w:rPr>
        <w:t>– концентрация оксида углерода в сухих безвоздушных продуктах сгорания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V</w:t>
      </w:r>
      <w:r w:rsidRPr="00401D46">
        <w:rPr>
          <w:rFonts w:ascii="Arial" w:eastAsiaTheme="minorEastAsia" w:hAnsi="Arial" w:cs="Arial"/>
          <w:iCs/>
          <w:color w:val="000000"/>
          <w:vertAlign w:val="subscript"/>
          <w:lang w:val="ru" w:eastAsia="en-US"/>
        </w:rPr>
        <w:t>CO2 N</w:t>
      </w:r>
      <w:r w:rsidRPr="00401D46">
        <w:rPr>
          <w:rFonts w:ascii="Arial" w:eastAsiaTheme="minorEastAsia" w:hAnsi="Arial" w:cs="Arial"/>
          <w:i/>
          <w:color w:val="000000"/>
          <w:vertAlign w:val="subscript"/>
          <w:lang w:val="ru" w:eastAsia="en-US"/>
        </w:rPr>
        <w:t xml:space="preserve"> </w:t>
      </w:r>
      <w:r w:rsidRPr="00401D46">
        <w:rPr>
          <w:rFonts w:ascii="Arial" w:eastAsiaTheme="minorEastAsia" w:hAnsi="Arial" w:cs="Arial"/>
          <w:color w:val="000000"/>
          <w:lang w:val="ru" w:eastAsia="en-US"/>
        </w:rPr>
        <w:t>– расчетное содержание диоксида углерода в сухих безвоздушных продуктах сгорания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V</w:t>
      </w:r>
      <w:r w:rsidRPr="00401D46">
        <w:rPr>
          <w:rFonts w:ascii="Arial" w:eastAsiaTheme="minorEastAsia" w:hAnsi="Arial" w:cs="Arial"/>
          <w:iCs/>
          <w:color w:val="000000"/>
          <w:vertAlign w:val="subscript"/>
          <w:lang w:val="ru" w:eastAsia="en-US"/>
        </w:rPr>
        <w:t>CO</w:t>
      </w:r>
      <w:r w:rsidRPr="00401D46">
        <w:rPr>
          <w:rFonts w:ascii="Arial" w:eastAsiaTheme="minorEastAsia" w:hAnsi="Arial" w:cs="Arial"/>
          <w:color w:val="000000"/>
          <w:vertAlign w:val="subscript"/>
          <w:lang w:val="ru" w:eastAsia="en-US"/>
        </w:rPr>
        <w:t>, M</w:t>
      </w:r>
      <w:r w:rsidRPr="00401D46">
        <w:rPr>
          <w:rFonts w:ascii="Arial" w:eastAsiaTheme="minorEastAsia" w:hAnsi="Arial" w:cs="Arial"/>
          <w:color w:val="000000"/>
          <w:lang w:val="ru" w:eastAsia="en-US"/>
        </w:rPr>
        <w:t xml:space="preserve"> и </w:t>
      </w:r>
      <w:r w:rsidRPr="00401D46">
        <w:rPr>
          <w:rFonts w:ascii="Arial" w:eastAsiaTheme="minorEastAsia" w:hAnsi="Arial" w:cs="Arial"/>
          <w:i/>
          <w:iCs/>
          <w:color w:val="000000"/>
          <w:lang w:val="ru" w:eastAsia="en-US"/>
        </w:rPr>
        <w:t>V</w:t>
      </w:r>
      <w:r w:rsidRPr="00401D46">
        <w:rPr>
          <w:rFonts w:ascii="Arial" w:eastAsiaTheme="minorEastAsia" w:hAnsi="Arial" w:cs="Arial"/>
          <w:iCs/>
          <w:color w:val="000000"/>
          <w:vertAlign w:val="subscript"/>
          <w:lang w:val="ru" w:eastAsia="en-US"/>
        </w:rPr>
        <w:t xml:space="preserve">CO2, </w:t>
      </w:r>
      <w:r w:rsidRPr="00401D46">
        <w:rPr>
          <w:rFonts w:ascii="Arial" w:eastAsiaTheme="minorEastAsia" w:hAnsi="Arial" w:cs="Arial"/>
          <w:color w:val="000000"/>
          <w:vertAlign w:val="subscript"/>
          <w:lang w:val="ru" w:eastAsia="en-US"/>
        </w:rPr>
        <w:t>M</w:t>
      </w:r>
      <w:r w:rsidRPr="00401D46">
        <w:rPr>
          <w:rFonts w:ascii="Arial" w:eastAsiaTheme="minorEastAsia" w:hAnsi="Arial" w:cs="Arial"/>
          <w:color w:val="000000"/>
          <w:lang w:val="ru" w:eastAsia="en-US"/>
        </w:rPr>
        <w:t xml:space="preserve"> — концентрации монооксида углерода и диоксида углерода, измеренные в образце во время испытания на горение</w:t>
      </w:r>
      <w:proofErr w:type="gramStart"/>
      <w:r w:rsidRPr="00401D46">
        <w:rPr>
          <w:rFonts w:ascii="Arial" w:eastAsiaTheme="minorEastAsia" w:hAnsi="Arial" w:cs="Arial"/>
          <w:color w:val="000000"/>
          <w:lang w:val="ru" w:eastAsia="en-US"/>
        </w:rPr>
        <w:t xml:space="preserve"> (%). </w:t>
      </w:r>
      <w:proofErr w:type="gramEnd"/>
      <w:r w:rsidRPr="00401D46">
        <w:rPr>
          <w:rFonts w:ascii="Arial" w:eastAsiaTheme="minorEastAsia" w:hAnsi="Arial" w:cs="Arial"/>
          <w:color w:val="000000"/>
          <w:lang w:val="ru" w:eastAsia="en-US"/>
        </w:rPr>
        <w:t xml:space="preserve">Значения </w:t>
      </w:r>
      <w:r w:rsidRPr="00401D46">
        <w:rPr>
          <w:rFonts w:ascii="Arial" w:eastAsiaTheme="minorEastAsia" w:hAnsi="Arial" w:cs="Arial"/>
          <w:i/>
          <w:iCs/>
          <w:color w:val="000000"/>
          <w:lang w:val="ru" w:eastAsia="en-US"/>
        </w:rPr>
        <w:t>V</w:t>
      </w:r>
      <w:r w:rsidRPr="00401D46">
        <w:rPr>
          <w:rFonts w:ascii="Arial" w:eastAsiaTheme="minorEastAsia" w:hAnsi="Arial" w:cs="Arial"/>
          <w:iCs/>
          <w:color w:val="000000"/>
          <w:vertAlign w:val="subscript"/>
          <w:lang w:val="ru" w:eastAsia="en-US"/>
        </w:rPr>
        <w:t>CO2,N</w:t>
      </w:r>
      <w:r w:rsidRPr="00401D46">
        <w:rPr>
          <w:rFonts w:ascii="Arial" w:eastAsiaTheme="minorEastAsia" w:hAnsi="Arial" w:cs="Arial"/>
          <w:i/>
          <w:color w:val="000000"/>
          <w:vertAlign w:val="subscript"/>
          <w:lang w:val="ru" w:eastAsia="en-US"/>
        </w:rPr>
        <w:t xml:space="preserve"> </w:t>
      </w:r>
      <w:r w:rsidRPr="00401D46">
        <w:rPr>
          <w:rFonts w:ascii="Arial" w:eastAsiaTheme="minorEastAsia" w:hAnsi="Arial" w:cs="Arial"/>
          <w:color w:val="000000"/>
          <w:lang w:val="ru" w:eastAsia="en-US"/>
        </w:rPr>
        <w:t>(нейтральное сгорание) приведены для испытательных газов в таблице 5.</w:t>
      </w:r>
    </w:p>
    <w:p w:rsidR="00401D46" w:rsidRPr="00FE30D7" w:rsidRDefault="00401D46" w:rsidP="00401D46">
      <w:pPr>
        <w:autoSpaceDE w:val="0"/>
        <w:autoSpaceDN w:val="0"/>
        <w:adjustRightInd w:val="0"/>
        <w:ind w:firstLine="720"/>
        <w:jc w:val="both"/>
        <w:rPr>
          <w:rFonts w:ascii="Arial" w:eastAsiaTheme="minorEastAsia" w:hAnsi="Arial" w:cs="Arial"/>
          <w:color w:val="000000"/>
          <w:lang w:eastAsia="en-US"/>
        </w:rPr>
      </w:pPr>
    </w:p>
    <w:p w:rsidR="00401D46" w:rsidRPr="00FE30D7" w:rsidRDefault="00401D46" w:rsidP="00401D46">
      <w:pPr>
        <w:autoSpaceDE w:val="0"/>
        <w:autoSpaceDN w:val="0"/>
        <w:adjustRightInd w:val="0"/>
        <w:jc w:val="center"/>
        <w:rPr>
          <w:rFonts w:ascii="Arial" w:eastAsiaTheme="minorEastAsia" w:hAnsi="Arial" w:cs="Arial"/>
          <w:color w:val="000000"/>
          <w:lang w:val="en-US" w:eastAsia="en-US"/>
        </w:rPr>
      </w:pPr>
      <w:r w:rsidRPr="00FE30D7">
        <w:rPr>
          <w:rFonts w:ascii="Arial" w:eastAsiaTheme="minorEastAsia" w:hAnsi="Arial" w:cs="Arial"/>
          <w:color w:val="000000"/>
          <w:spacing w:val="20"/>
          <w:lang w:val="ru" w:eastAsia="en-US"/>
        </w:rPr>
        <w:t>Таблица 5</w:t>
      </w:r>
      <w:r w:rsidR="00FE30D7" w:rsidRPr="00FE30D7">
        <w:rPr>
          <w:rFonts w:ascii="Arial" w:eastAsiaTheme="minorEastAsia" w:hAnsi="Arial" w:cs="Arial"/>
          <w:color w:val="000000"/>
          <w:lang w:val="ru" w:eastAsia="en-US"/>
        </w:rPr>
        <w:t xml:space="preserve"> – </w:t>
      </w:r>
      <w:r w:rsidRPr="00FE30D7">
        <w:rPr>
          <w:rFonts w:ascii="Arial" w:eastAsiaTheme="minorEastAsia" w:hAnsi="Arial" w:cs="Arial"/>
          <w:color w:val="000000"/>
          <w:lang w:val="ru" w:eastAsia="en-US"/>
        </w:rPr>
        <w:t xml:space="preserve">Значения </w:t>
      </w:r>
      <w:r w:rsidRPr="00FE30D7">
        <w:rPr>
          <w:rFonts w:ascii="Arial" w:eastAsiaTheme="minorEastAsia" w:hAnsi="Arial" w:cs="Arial"/>
          <w:i/>
          <w:iCs/>
          <w:color w:val="000000"/>
          <w:lang w:val="ru" w:eastAsia="en-US"/>
        </w:rPr>
        <w:t>V</w:t>
      </w:r>
      <w:r w:rsidRPr="00FE30D7">
        <w:rPr>
          <w:rFonts w:ascii="Arial" w:eastAsiaTheme="minorEastAsia" w:hAnsi="Arial" w:cs="Arial"/>
          <w:iCs/>
          <w:color w:val="000000"/>
          <w:vertAlign w:val="subscript"/>
          <w:lang w:val="ru" w:eastAsia="en-US"/>
        </w:rPr>
        <w:t>CO2N</w:t>
      </w:r>
    </w:p>
    <w:tbl>
      <w:tblPr>
        <w:tblW w:w="0" w:type="auto"/>
        <w:jc w:val="center"/>
        <w:tblLayout w:type="fixed"/>
        <w:tblCellMar>
          <w:left w:w="40" w:type="dxa"/>
          <w:right w:w="40" w:type="dxa"/>
        </w:tblCellMar>
        <w:tblLook w:val="0000" w:firstRow="0" w:lastRow="0" w:firstColumn="0" w:lastColumn="0" w:noHBand="0" w:noVBand="0"/>
      </w:tblPr>
      <w:tblGrid>
        <w:gridCol w:w="1954"/>
        <w:gridCol w:w="864"/>
        <w:gridCol w:w="864"/>
        <w:gridCol w:w="864"/>
        <w:gridCol w:w="864"/>
        <w:gridCol w:w="864"/>
        <w:gridCol w:w="864"/>
        <w:gridCol w:w="864"/>
      </w:tblGrid>
      <w:tr w:rsidR="00401D46" w:rsidRPr="00401D46" w:rsidTr="00FE30D7">
        <w:trPr>
          <w:trHeight w:val="394"/>
          <w:jc w:val="center"/>
        </w:trPr>
        <w:tc>
          <w:tcPr>
            <w:tcW w:w="195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Обозначение газа</w:t>
            </w:r>
          </w:p>
        </w:tc>
        <w:tc>
          <w:tcPr>
            <w:tcW w:w="86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110</w:t>
            </w:r>
          </w:p>
        </w:tc>
        <w:tc>
          <w:tcPr>
            <w:tcW w:w="864" w:type="dxa"/>
            <w:tcBorders>
              <w:top w:val="single" w:sz="6" w:space="0" w:color="auto"/>
              <w:left w:val="single" w:sz="6" w:space="0" w:color="auto"/>
              <w:bottom w:val="single" w:sz="6" w:space="0" w:color="auto"/>
              <w:right w:val="single" w:sz="6" w:space="0" w:color="auto"/>
            </w:tcBorders>
          </w:tcPr>
          <w:p w:rsidR="00401D46" w:rsidRPr="00401D46" w:rsidRDefault="00401D46" w:rsidP="00FE30D7">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20</w:t>
            </w:r>
          </w:p>
        </w:tc>
        <w:tc>
          <w:tcPr>
            <w:tcW w:w="86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21</w:t>
            </w:r>
          </w:p>
        </w:tc>
        <w:tc>
          <w:tcPr>
            <w:tcW w:w="86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25</w:t>
            </w:r>
          </w:p>
        </w:tc>
        <w:tc>
          <w:tcPr>
            <w:tcW w:w="86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26</w:t>
            </w:r>
          </w:p>
        </w:tc>
        <w:tc>
          <w:tcPr>
            <w:tcW w:w="86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30</w:t>
            </w:r>
          </w:p>
        </w:tc>
        <w:tc>
          <w:tcPr>
            <w:tcW w:w="86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31</w:t>
            </w:r>
          </w:p>
        </w:tc>
      </w:tr>
      <w:tr w:rsidR="00401D46" w:rsidRPr="00401D46" w:rsidTr="00FE30D7">
        <w:trPr>
          <w:trHeight w:val="451"/>
          <w:jc w:val="center"/>
        </w:trPr>
        <w:tc>
          <w:tcPr>
            <w:tcW w:w="1954" w:type="dxa"/>
            <w:tcBorders>
              <w:top w:val="single" w:sz="6" w:space="0" w:color="auto"/>
              <w:left w:val="single" w:sz="6" w:space="0" w:color="auto"/>
              <w:bottom w:val="single" w:sz="6" w:space="0" w:color="auto"/>
              <w:right w:val="single" w:sz="6" w:space="0" w:color="auto"/>
            </w:tcBorders>
            <w:vAlign w:val="bottom"/>
          </w:tcPr>
          <w:p w:rsidR="00401D46" w:rsidRPr="00401D46" w:rsidRDefault="00401D46" w:rsidP="00401D46">
            <w:pPr>
              <w:autoSpaceDE w:val="0"/>
              <w:autoSpaceDN w:val="0"/>
              <w:adjustRightInd w:val="0"/>
              <w:jc w:val="center"/>
              <w:rPr>
                <w:rFonts w:ascii="Arial" w:eastAsiaTheme="minorEastAsia" w:hAnsi="Arial" w:cs="Arial"/>
                <w:smallCaps/>
                <w:color w:val="000000"/>
                <w:lang w:val="en-US" w:eastAsia="en-US"/>
              </w:rPr>
            </w:pPr>
            <w:r w:rsidRPr="00401D46">
              <w:rPr>
                <w:rFonts w:ascii="Arial" w:eastAsiaTheme="minorEastAsia" w:hAnsi="Arial" w:cs="Arial"/>
                <w:i/>
                <w:iCs/>
                <w:color w:val="000000"/>
                <w:lang w:val="ru" w:eastAsia="en-US"/>
              </w:rPr>
              <w:t>V</w:t>
            </w:r>
            <w:r w:rsidRPr="00401D46">
              <w:rPr>
                <w:rFonts w:ascii="Arial" w:eastAsiaTheme="minorEastAsia" w:hAnsi="Arial" w:cs="Arial"/>
                <w:iCs/>
                <w:color w:val="000000"/>
                <w:vertAlign w:val="subscript"/>
                <w:lang w:val="ru" w:eastAsia="en-US"/>
              </w:rPr>
              <w:t>CO2N</w:t>
            </w:r>
          </w:p>
        </w:tc>
        <w:tc>
          <w:tcPr>
            <w:tcW w:w="86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7,6</w:t>
            </w:r>
          </w:p>
        </w:tc>
        <w:tc>
          <w:tcPr>
            <w:tcW w:w="86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11,7</w:t>
            </w:r>
          </w:p>
        </w:tc>
        <w:tc>
          <w:tcPr>
            <w:tcW w:w="86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12,2</w:t>
            </w:r>
          </w:p>
        </w:tc>
        <w:tc>
          <w:tcPr>
            <w:tcW w:w="86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11,5</w:t>
            </w:r>
          </w:p>
        </w:tc>
        <w:tc>
          <w:tcPr>
            <w:tcW w:w="86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11,8</w:t>
            </w:r>
          </w:p>
        </w:tc>
        <w:tc>
          <w:tcPr>
            <w:tcW w:w="86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14,0</w:t>
            </w:r>
          </w:p>
        </w:tc>
        <w:tc>
          <w:tcPr>
            <w:tcW w:w="86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13,7</w:t>
            </w:r>
          </w:p>
        </w:tc>
      </w:tr>
    </w:tbl>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Концентрация СО в сухих, не содержащих воздуха, продуктах сгорания также может быть рассчитана по формуле (9).</w:t>
      </w:r>
    </w:p>
    <w:p w:rsidR="00401D46" w:rsidRPr="00401D46" w:rsidRDefault="00DD1FFF"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 xml:space="preserve">                            </w:t>
      </w:r>
      <w:r w:rsidR="00401D46" w:rsidRPr="00401D46">
        <w:rPr>
          <w:rFonts w:ascii="Arial" w:eastAsiaTheme="minorEastAsia" w:hAnsi="Arial" w:cs="Arial"/>
          <w:noProof/>
          <w:color w:val="000000"/>
        </w:rPr>
        <w:drawing>
          <wp:inline distT="0" distB="0" distL="0" distR="0" wp14:anchorId="63D725EE" wp14:editId="4FD70243">
            <wp:extent cx="1990725" cy="485775"/>
            <wp:effectExtent l="0" t="0" r="9525" b="9525"/>
            <wp:docPr id="489" name="Рисунок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990725" cy="485775"/>
                    </a:xfrm>
                    <a:prstGeom prst="rect">
                      <a:avLst/>
                    </a:prstGeom>
                    <a:noFill/>
                    <a:ln>
                      <a:noFill/>
                    </a:ln>
                  </pic:spPr>
                </pic:pic>
              </a:graphicData>
            </a:graphic>
          </wp:inline>
        </w:drawing>
      </w:r>
      <w:r w:rsidR="00401D46" w:rsidRPr="00401D46">
        <w:rPr>
          <w:rFonts w:ascii="Arial" w:eastAsiaTheme="minorEastAsia" w:hAnsi="Arial" w:cs="Arial"/>
          <w:color w:val="000000"/>
          <w:lang w:val="ru" w:eastAsia="en-US"/>
        </w:rPr>
        <w:tab/>
      </w:r>
      <w:r w:rsidR="00401D46" w:rsidRPr="00401D46">
        <w:rPr>
          <w:rFonts w:ascii="Arial" w:eastAsiaTheme="minorEastAsia" w:hAnsi="Arial" w:cs="Arial"/>
          <w:color w:val="000000"/>
          <w:lang w:val="ru" w:eastAsia="en-US"/>
        </w:rPr>
        <w:tab/>
      </w:r>
      <w:r w:rsidR="00401D46" w:rsidRPr="00401D46">
        <w:rPr>
          <w:rFonts w:ascii="Arial" w:eastAsiaTheme="minorEastAsia" w:hAnsi="Arial" w:cs="Arial"/>
          <w:color w:val="000000"/>
          <w:lang w:val="ru" w:eastAsia="en-US"/>
        </w:rPr>
        <w:tab/>
      </w:r>
      <w:r w:rsidR="00401D46" w:rsidRPr="00401D46">
        <w:rPr>
          <w:rFonts w:ascii="Arial" w:eastAsiaTheme="minorEastAsia" w:hAnsi="Arial" w:cs="Arial"/>
          <w:color w:val="000000"/>
          <w:lang w:val="ru" w:eastAsia="en-US"/>
        </w:rPr>
        <w:tab/>
      </w:r>
      <w:r w:rsidR="00401D46" w:rsidRPr="00401D46">
        <w:rPr>
          <w:rFonts w:ascii="Arial" w:eastAsiaTheme="minorEastAsia" w:hAnsi="Arial" w:cs="Arial"/>
          <w:color w:val="000000"/>
          <w:lang w:val="ru" w:eastAsia="en-US"/>
        </w:rPr>
        <w:tab/>
        <w:t>(9)</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V</w:t>
      </w:r>
      <w:r w:rsidRPr="00401D46">
        <w:rPr>
          <w:rFonts w:ascii="Arial" w:eastAsiaTheme="minorEastAsia" w:hAnsi="Arial" w:cs="Arial"/>
          <w:iCs/>
          <w:color w:val="000000"/>
          <w:vertAlign w:val="subscript"/>
          <w:lang w:val="ru" w:eastAsia="en-US"/>
        </w:rPr>
        <w:t>O</w:t>
      </w:r>
      <w:r w:rsidRPr="00401D46">
        <w:rPr>
          <w:rFonts w:ascii="Arial" w:eastAsiaTheme="minorEastAsia" w:hAnsi="Arial" w:cs="Arial"/>
          <w:color w:val="000000"/>
          <w:vertAlign w:val="subscript"/>
          <w:lang w:val="ru" w:eastAsia="en-US"/>
        </w:rPr>
        <w:t xml:space="preserve">2, </w:t>
      </w:r>
      <w:r w:rsidRPr="00401D46">
        <w:rPr>
          <w:rFonts w:ascii="Arial" w:eastAsiaTheme="minorEastAsia" w:hAnsi="Arial" w:cs="Arial"/>
          <w:iCs/>
          <w:color w:val="000000"/>
          <w:vertAlign w:val="subscript"/>
          <w:lang w:val="ru" w:eastAsia="en-US"/>
        </w:rPr>
        <w:t>M</w:t>
      </w:r>
      <w:r w:rsidRPr="00401D46">
        <w:rPr>
          <w:rFonts w:ascii="Arial" w:eastAsiaTheme="minorEastAsia" w:hAnsi="Arial" w:cs="Arial"/>
          <w:color w:val="000000"/>
          <w:lang w:val="ru" w:eastAsia="en-US"/>
        </w:rPr>
        <w:t xml:space="preserve"> и </w:t>
      </w:r>
      <w:r w:rsidRPr="00401D46">
        <w:rPr>
          <w:rFonts w:ascii="Arial" w:eastAsiaTheme="minorEastAsia" w:hAnsi="Arial" w:cs="Arial"/>
          <w:i/>
          <w:color w:val="000000"/>
          <w:lang w:val="ru" w:eastAsia="en-US"/>
        </w:rPr>
        <w:t>V</w:t>
      </w:r>
      <w:r w:rsidRPr="00401D46">
        <w:rPr>
          <w:rFonts w:ascii="Arial" w:eastAsiaTheme="minorEastAsia" w:hAnsi="Arial" w:cs="Arial"/>
          <w:smallCaps/>
          <w:color w:val="000000"/>
          <w:vertAlign w:val="subscript"/>
          <w:lang w:val="ru" w:eastAsia="en-US"/>
        </w:rPr>
        <w:t>CO, M</w:t>
      </w:r>
      <w:r w:rsidRPr="00401D46">
        <w:rPr>
          <w:rFonts w:ascii="Arial" w:eastAsiaTheme="minorEastAsia" w:hAnsi="Arial" w:cs="Arial"/>
          <w:color w:val="000000"/>
          <w:lang w:val="ru" w:eastAsia="en-US"/>
        </w:rPr>
        <w:t xml:space="preserve"> представляют собой концентрации кислорода и монооксида углерода, соответственно измеренные в образце, выраженные в процентах.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Рекомендуется использовать эту формулу, если она дает большую точность, чем формула, основанная на концентрации CO</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6.2.7.2 Все приборы (условия неподвижного воздуха)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Испытания, описанные ниже в 6.2.7.2 а) — 6.2.7.2 е), должны проводиться в условиях неподвижного воздуха.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нагревательных трубчатых радиационных непрерывных систем с несколькими горелками, заслонка блока горелок регулируется таким образом, чтобы попеременно обеспечивать максимальную и минимальную мощность всасывания, заявленную изготовителем, если не указано иное.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В случае работы прибора с периодически нестабильной тепловой мощностью или соответствующими периодическими колебаниями сигнала СО, значение СО с течением времени можно определить, взяв 100 измеренных значений, равномерно распределенных по периоду. Таким образом, среднее этих значений представляет </w:t>
      </w:r>
      <w:r w:rsidRPr="00401D46">
        <w:rPr>
          <w:rFonts w:ascii="Arial" w:eastAsiaTheme="minorEastAsia" w:hAnsi="Arial" w:cs="Arial"/>
          <w:color w:val="000000"/>
          <w:lang w:val="ru" w:eastAsia="en-US"/>
        </w:rPr>
        <w:lastRenderedPageBreak/>
        <w:t>собой окончательное значение измерения для дальнейшей обработки в соответствии с этим стандартом.</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а) Испытание 1</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 следующих условиях испытаний, концентрация СО в сухих, не содержащих воздуха продуктах сгорания не должна превышать 0,1 %.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Без изменения первоначальной настройки горелки, в блок горелок должны быть поданы соответствующие эталонные газы в соответствии с его категорией, а давление на входе в блок горелок должно быть повышено до максимального давления, указанного в 6.1.4.</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b) Испытание 2</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 следующих условиях испытаний, концентрация СО в сухих, не содержащих воздуха продуктах сгорания не должна превышать 0,2 %;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Без изменения первоначальной настройки горелки, в блок горелок должны подаваться соответствующие эталонные газы в соответствии с его категорией при снижении давления на входе в блок горелок до 70 % нормального давления или до минимального давления, указанного в 6.1.4.</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с) Испытания 3</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 следующих условиях испытаний, концентрация СО в сухих, не содержащих воздуха продуктах сгорания не должна превышать 0,2 %.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Без изменения первоначальной настройки горелки, соответствующие предельные газы неполного сгорания должны последовательно заменяться эталонным газом, а давление на входе в блок горелок должно повышаться до максимального значения, указанного в 6.1.4.</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 необходимости, соответствующие саже-образующие предельные газы должны последовательно заменяться предельными газами неполного сгорания, а блок горелок должен работать в течение 3 циклов: 30 мин включено и 30 мин выключено.</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После испытания установку проверяют, и на внутренней стороне радиационной трубы и вентилятора не должно быть значительных отложений сажи.</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d) Испытание 4</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 следующих условиях испытаний, концентрация СО в сухих, не содержащих воздуха продуктах сгорания не должна превышать 0,2 %.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Без изменения первоначальной настройки горелки, в горелку должны подаваться соответствующие эталонные газы в соответствии с ее категорией, и она должна работать при номинальной тепловой мощности.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Испытание проводят на питаемой установке при напряжении 85 % от минимального, а затем при напряжении 110 % от максимального диапазона напряжений, указанного в технической документации.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этих условиях должно быть проверено, что приборы загораются и продолжают работать.</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е) Испытание 5</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 следующих условиях испытаний, концентрация СО в сухих, не содержащих воздуха продуктах сгорания не должна превышать 0,2 %.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Без изменения первоначальной настройки горелки, в горелку должны подаваться соответствующие эталонные газы в соответствии с ее категорией, и она должна работать при номинальной тепловой мощности.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целей этого испытания, к вентилятору должно подаваться электричество только с помощью подходящего устройства, допускающего изменение напряжения.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 работе установки в тепловом равновесии, подача напряжения на вентилятор должна постепенно уменьшаться до отключения газа устройством контроля воздуха. Отбор проб продуктов сгорания должен производиться до момента прекращения подачи газа.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Для целей этого испытания для систем с несколькими горелками, заслонка узла горелки должна быть отрегулирована так, чтобы обеспечить только минимальное всасывание, указанное в технической документации.</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6.2.7.3 Дополнительные испытания в особых условиях</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6.2.7.3.1 Приборы типов В</w:t>
      </w:r>
      <w:r w:rsidRPr="00401D46">
        <w:rPr>
          <w:rFonts w:ascii="Arial" w:eastAsiaTheme="minorEastAsia" w:hAnsi="Arial" w:cs="Arial"/>
          <w:b/>
          <w:bCs/>
          <w:color w:val="000000"/>
          <w:vertAlign w:val="subscript"/>
          <w:lang w:val="ru" w:eastAsia="en-US"/>
        </w:rPr>
        <w:t>22</w:t>
      </w:r>
      <w:r w:rsidRPr="00401D46">
        <w:rPr>
          <w:rFonts w:ascii="Arial" w:eastAsiaTheme="minorEastAsia" w:hAnsi="Arial" w:cs="Arial"/>
          <w:b/>
          <w:bCs/>
          <w:color w:val="000000"/>
          <w:lang w:val="ru" w:eastAsia="en-US"/>
        </w:rPr>
        <w:t>, В</w:t>
      </w:r>
      <w:r w:rsidRPr="00401D46">
        <w:rPr>
          <w:rFonts w:ascii="Arial" w:eastAsiaTheme="minorEastAsia" w:hAnsi="Arial" w:cs="Arial"/>
          <w:b/>
          <w:bCs/>
          <w:color w:val="000000"/>
          <w:vertAlign w:val="subscript"/>
          <w:lang w:val="ru" w:eastAsia="en-US"/>
        </w:rPr>
        <w:t>23</w:t>
      </w:r>
      <w:r w:rsidRPr="00401D46">
        <w:rPr>
          <w:rFonts w:ascii="Arial" w:eastAsiaTheme="minorEastAsia" w:hAnsi="Arial" w:cs="Arial"/>
          <w:b/>
          <w:bCs/>
          <w:color w:val="000000"/>
          <w:lang w:val="ru" w:eastAsia="en-US"/>
        </w:rPr>
        <w:t>, В</w:t>
      </w:r>
      <w:r w:rsidRPr="00401D46">
        <w:rPr>
          <w:rFonts w:ascii="Arial" w:eastAsiaTheme="minorEastAsia" w:hAnsi="Arial" w:cs="Arial"/>
          <w:b/>
          <w:bCs/>
          <w:color w:val="000000"/>
          <w:vertAlign w:val="subscript"/>
          <w:lang w:val="ru" w:eastAsia="en-US"/>
        </w:rPr>
        <w:t xml:space="preserve">52 </w:t>
      </w:r>
      <w:r w:rsidRPr="00401D46">
        <w:rPr>
          <w:rFonts w:ascii="Arial" w:eastAsiaTheme="minorEastAsia" w:hAnsi="Arial" w:cs="Arial"/>
          <w:b/>
          <w:bCs/>
          <w:color w:val="000000"/>
          <w:lang w:val="ru" w:eastAsia="en-US"/>
        </w:rPr>
        <w:t>и В</w:t>
      </w:r>
      <w:r w:rsidRPr="00401D46">
        <w:rPr>
          <w:rFonts w:ascii="Arial" w:eastAsiaTheme="minorEastAsia" w:hAnsi="Arial" w:cs="Arial"/>
          <w:b/>
          <w:bCs/>
          <w:color w:val="000000"/>
          <w:vertAlign w:val="subscript"/>
          <w:lang w:val="ru" w:eastAsia="en-US"/>
        </w:rPr>
        <w:t>53</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 следующих условиях испытаний, концентрация СО в сухих безвоздушных продуктах сгорания не должна превышать 0,2 %.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Без изменения первоначальной настройки, указанной в 6.1.3.2, блок (блоки) горелок должен (-ны) снабжаться соответствующими эталонными газами в соответствии с его категорией и работать с номинальной тепловой мощностью, а затем: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Прибор, предназначенный для использования с дымоходом, заканчивающимся стеной, должен быть испытан при следующих условиях:</w:t>
      </w:r>
    </w:p>
    <w:p w:rsidR="00401D46" w:rsidRPr="00401D46" w:rsidRDefault="00401D46" w:rsidP="00401D46">
      <w:pPr>
        <w:autoSpaceDE w:val="0"/>
        <w:autoSpaceDN w:val="0"/>
        <w:adjustRightInd w:val="0"/>
        <w:ind w:firstLine="720"/>
        <w:jc w:val="both"/>
        <w:rPr>
          <w:rFonts w:ascii="Arial" w:eastAsiaTheme="minorEastAsia" w:hAnsi="Arial" w:cs="Arial"/>
          <w:color w:val="000000"/>
          <w:u w:val="single"/>
          <w:lang w:eastAsia="en-US"/>
        </w:rPr>
      </w:pPr>
      <w:r w:rsidRPr="00401D46">
        <w:rPr>
          <w:rFonts w:ascii="Arial" w:eastAsiaTheme="minorEastAsia" w:hAnsi="Arial" w:cs="Arial"/>
          <w:color w:val="000000"/>
          <w:lang w:val="ru" w:eastAsia="en-US"/>
        </w:rPr>
        <w:t>1)</w:t>
      </w:r>
      <w:r w:rsidRPr="00401D46">
        <w:rPr>
          <w:rFonts w:ascii="Arial" w:eastAsiaTheme="minorEastAsia" w:hAnsi="Arial" w:cs="Arial"/>
          <w:color w:val="000000"/>
          <w:u w:val="single"/>
          <w:lang w:val="ru" w:eastAsia="en-US"/>
        </w:rPr>
        <w:t xml:space="preserve"> Радиационные пластинчатые нагреватели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i) при установке, подключенной к дымоходу с максимальным эквивалентным сопротивлением, выход дымохода должен постепенно ограничиваться до тех пор, пока подача газа не будет перекрыта устройством контроля воздуха. В момент отключения, повышение давления на выходе из установки должно быть не менее 0,75 мбар.</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ii) с всасыванием на выходе из дымохода, чтобы снизить давление на выходе из установки на 0,5 мбар ниже давления, создаваемого дымоходом с минимальным эквивалентным сопротивлением в соответствии с техническими инструкциями. В момент отключения, повышение давления на выходе из прибора должно быть не менее 0,5 мбар.</w:t>
      </w:r>
    </w:p>
    <w:p w:rsidR="00401D46" w:rsidRPr="00401D46" w:rsidRDefault="00401D46" w:rsidP="00401D46">
      <w:pPr>
        <w:autoSpaceDE w:val="0"/>
        <w:autoSpaceDN w:val="0"/>
        <w:adjustRightInd w:val="0"/>
        <w:ind w:firstLine="720"/>
        <w:jc w:val="both"/>
        <w:rPr>
          <w:rFonts w:ascii="Arial" w:eastAsiaTheme="minorEastAsia" w:hAnsi="Arial" w:cs="Arial"/>
          <w:color w:val="000000"/>
          <w:u w:val="single"/>
          <w:lang w:eastAsia="en-US"/>
        </w:rPr>
      </w:pPr>
      <w:r w:rsidRPr="00401D46">
        <w:rPr>
          <w:rFonts w:ascii="Arial" w:eastAsiaTheme="minorEastAsia" w:hAnsi="Arial" w:cs="Arial"/>
          <w:color w:val="000000"/>
          <w:lang w:val="ru" w:eastAsia="en-US"/>
        </w:rPr>
        <w:t>2)</w:t>
      </w:r>
      <w:r w:rsidRPr="00401D46">
        <w:rPr>
          <w:rFonts w:ascii="Arial" w:eastAsiaTheme="minorEastAsia" w:hAnsi="Arial" w:cs="Arial"/>
          <w:color w:val="000000"/>
          <w:u w:val="single"/>
          <w:lang w:val="ru" w:eastAsia="en-US"/>
        </w:rPr>
        <w:t xml:space="preserve">  Нагревательная трубчатая радиационная непрерывная система с несколькими горелками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i) с установкой, подключенной к дымоходу, имеющему максимальное эквивалентное сопротивление. В этом случае, три блока горелок работают вместе. Выход дымохода должен постепенно ограничиваться до тех пор, пока газ не будет перекрыт устройством контроля воздуха. В момент отключения, повышение давления на выходе из установки должно быть не менее 0,75 мбар.</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Это может быть блок контроля воздуха на блоках горелок или блок контроля воздуха на общем канале. Испытание должно проводиться с заслонкой в узле, отрегулированной так, чтобы обеспечить минимальное всасывание (т. е. эквивалентное минимальному расходу), указанное в технической документации.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ii) с установкой, подключенной к дымоходу с минимальным эквивалентным сопротивлением. В этом случае, работает только самая дальняя от вентилятора горелка. Выход дымохода должен постепенно ограничиваться до тех пор, пока газ не будет перекрыт устройством контроля воздуха. В момент отключения, повышение давления на выходе из установки должно быть не менее 0,75 мбар.</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Испытание должно проводиться с заслонкой в узле горелки, отрегулированной на минимальное всасывание (т.е. эквивалентное минимальному расходу), указанное в технической документации.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 работе только горелки, наиболее удаленной от вентилятора, к выходу дымохода должно быть приложено всасывание, чтобы снизить давление на выходе узла до 0,5 мбар.</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Испытание должно проводиться с заслонкой в узле, отрегулированной на максимальное всасывание (т.е. эквивалентное максимальному расходу), указанное в технической документации.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Прибор, предназначенный для использования с вертикальным дымоходом, заканчивающимся над уровнем кровли, должен быть испытан при следующих условиях:</w:t>
      </w:r>
    </w:p>
    <w:p w:rsidR="00401D46" w:rsidRPr="00401D46" w:rsidRDefault="00401D46" w:rsidP="00401D46">
      <w:pPr>
        <w:autoSpaceDE w:val="0"/>
        <w:autoSpaceDN w:val="0"/>
        <w:adjustRightInd w:val="0"/>
        <w:ind w:firstLine="720"/>
        <w:jc w:val="both"/>
        <w:rPr>
          <w:rFonts w:ascii="Arial" w:eastAsiaTheme="minorEastAsia" w:hAnsi="Arial" w:cs="Arial"/>
          <w:color w:val="000000"/>
          <w:u w:val="single"/>
          <w:lang w:eastAsia="en-US"/>
        </w:rPr>
      </w:pPr>
      <w:r w:rsidRPr="00401D46">
        <w:rPr>
          <w:rFonts w:ascii="Arial" w:eastAsiaTheme="minorEastAsia" w:hAnsi="Arial" w:cs="Arial"/>
          <w:color w:val="000000"/>
          <w:lang w:val="ru" w:eastAsia="en-US"/>
        </w:rPr>
        <w:lastRenderedPageBreak/>
        <w:t>1)</w:t>
      </w:r>
      <w:r w:rsidRPr="00401D46">
        <w:rPr>
          <w:rFonts w:ascii="Arial" w:eastAsiaTheme="minorEastAsia" w:hAnsi="Arial" w:cs="Arial"/>
          <w:color w:val="000000"/>
          <w:u w:val="single"/>
          <w:lang w:val="ru" w:eastAsia="en-US"/>
        </w:rPr>
        <w:t xml:space="preserve"> Радиационные пластинчатые нагреватели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i) с прибором, подключенным к дымоходу с максимальным эквивалентным сопротивлением, выход дымохода должен постепенно ограничиваться на его выходе до тех пор, пока подача газа не будет отключена устройством контроля отсутствия потока воздуха. В момент отключения, повышение давления на выходе из прибора должно быть не менее 0,5 мбар.</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ii) с всасыванием на выходе из дымохода, чтобы снизить давление на выходе из прибора на 0,5 мбар ниже давления, создаваемого дымоходом с минимальным эквивалентным сопротивлением в соответствии с техническими инструкциями.</w:t>
      </w:r>
    </w:p>
    <w:p w:rsidR="00401D46" w:rsidRPr="00401D46" w:rsidRDefault="00401D46" w:rsidP="00401D46">
      <w:pPr>
        <w:autoSpaceDE w:val="0"/>
        <w:autoSpaceDN w:val="0"/>
        <w:adjustRightInd w:val="0"/>
        <w:ind w:firstLine="720"/>
        <w:jc w:val="both"/>
        <w:rPr>
          <w:rFonts w:ascii="Arial" w:eastAsiaTheme="minorEastAsia" w:hAnsi="Arial" w:cs="Arial"/>
          <w:color w:val="000000"/>
          <w:u w:val="single"/>
          <w:lang w:eastAsia="en-US"/>
        </w:rPr>
      </w:pPr>
      <w:r w:rsidRPr="00401D46">
        <w:rPr>
          <w:rFonts w:ascii="Arial" w:eastAsiaTheme="minorEastAsia" w:hAnsi="Arial" w:cs="Arial"/>
          <w:color w:val="000000"/>
          <w:lang w:val="ru" w:eastAsia="en-US"/>
        </w:rPr>
        <w:t>2)</w:t>
      </w:r>
      <w:r w:rsidRPr="00401D46">
        <w:rPr>
          <w:rFonts w:ascii="Arial" w:eastAsiaTheme="minorEastAsia" w:hAnsi="Arial" w:cs="Arial"/>
          <w:color w:val="000000"/>
          <w:u w:val="single"/>
          <w:lang w:val="ru" w:eastAsia="en-US"/>
        </w:rPr>
        <w:t xml:space="preserve"> Нагревательная трубчатая радиационная непрерывная система с несколькими горелками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i) с прибором, подключенным к дымоходу с максимальным эквивалентным сопротивлением. При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этом условии, три блока горелок работают вместе. Выход дымохода должен постепенно ограничиваться до тех пор, пока газ не будет перекрыт устройством контроля воздуха. В момент отключения, повышение давления на выходе из установки должно быть не менее 0,5 мбар.</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Испытание должно проводиться с заслонкой в узле, отрегулированной так, чтобы обеспечить минимальное всасывание (т. е. эквивалентное минимальному расходу), указанное в технической документации.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ii) с прибором, подсоединенным к дымоходу высотой 1 м. В этом случае работает только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самая дальняя от вентилятора горелка. Выход дымохода должен постепенно ограничиваться до тех пор, пока газ не будет перекрыт устройством контроля воздуха. В момент отключения, повышение давления на выходе из установки должно быть не менее 0,5 мбар.</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Испытание проводят с заслонкой в узле, отрегулированной на максимальное всасывание (т.е. эквивалентное максимальному расходу), указанное в технической документации.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 работе только горелки, наиболее удаленной от вентилятора, к выходу дымохода должно быть приложено всасывание, чтобы снизить давление на выходе узла до 0,5 мбар.</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Испытание должно проводиться с заслонкой в узле, отрегулированной на максимальное всасывание (т.е. эквивалентное максимальному расходу), указанное в технической документации.</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6.2.7.3.2 Приборы типов С</w:t>
      </w:r>
      <w:r w:rsidRPr="00401D46">
        <w:rPr>
          <w:rFonts w:ascii="Arial" w:eastAsiaTheme="minorEastAsia" w:hAnsi="Arial" w:cs="Arial"/>
          <w:b/>
          <w:bCs/>
          <w:color w:val="000000"/>
          <w:vertAlign w:val="subscript"/>
          <w:lang w:val="ru" w:eastAsia="en-US"/>
        </w:rPr>
        <w:t>1</w:t>
      </w:r>
      <w:r w:rsidRPr="00401D46">
        <w:rPr>
          <w:rFonts w:ascii="Arial" w:eastAsiaTheme="minorEastAsia" w:hAnsi="Arial" w:cs="Arial"/>
          <w:b/>
          <w:bCs/>
          <w:color w:val="000000"/>
          <w:lang w:val="ru" w:eastAsia="en-US"/>
        </w:rPr>
        <w:t xml:space="preserve"> и С</w:t>
      </w:r>
      <w:r w:rsidRPr="00401D46">
        <w:rPr>
          <w:rFonts w:ascii="Arial" w:eastAsiaTheme="minorEastAsia" w:hAnsi="Arial" w:cs="Arial"/>
          <w:b/>
          <w:bCs/>
          <w:color w:val="000000"/>
          <w:vertAlign w:val="subscript"/>
          <w:lang w:val="ru" w:eastAsia="en-US"/>
        </w:rPr>
        <w:t>3</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Испытание проводят, как указано в 6.2.7.2 а) и, при необходимости, в 6.2.7.2 с).</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каждого из испытаний должно быть рассчитано среднее арифметическое значений концентраций СО, определенных для девяти комбинаций скорости ветра и угла падения, которые приводят к наибольшей концентрации СО в продуктах сгорания. Концентрация СО в сухих безвоздушных продуктах сгорания не должна превышать 0,2 %.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Без изменения первоначальной настройки, горелка должна быть снабжена соответствующими эталонными газами в соответствии с ее категорией и работать при номинальной тепловой мощности.</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6.2.8 Устройство контроля воздуха в общем воздуховоде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систем радиационного трубчатого нагревателя с несколькими горелками, имеющими общий воздуховод, испытание должно проводиться с установкой в соответствии с 6.1.6.3, имеющей общий воздуховод с максимальным сопротивлением воздуховода, указанным в технических инструкциях.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Вентилятор в общем канале должен работать без подачи газа в блок горелок. При этих условиях, определяется расход через общий воздуховод.</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Скорость вентилятора должна постепенно снижаться до тех пор, пока скорость потока через общий воздуховод не составит 80 % скорости, определяемой при нормальной работе вентилятора в холодном состоянии.</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6.3 Оксиды азота, NOx</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6.3.1 Общие положения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Приборы или система должны быть установлены, как указано в 6.1.6, и подсоединены к дымоходу</w:t>
      </w:r>
      <w:r w:rsidR="00DD1FFF">
        <w:rPr>
          <w:rFonts w:ascii="Arial" w:eastAsiaTheme="minorEastAsia" w:hAnsi="Arial" w:cs="Arial"/>
          <w:color w:val="000000"/>
          <w:lang w:val="ru" w:eastAsia="en-US"/>
        </w:rPr>
        <w:t xml:space="preserve"> по </w:t>
      </w:r>
      <w:r w:rsidRPr="00401D46">
        <w:rPr>
          <w:rFonts w:ascii="Arial" w:eastAsiaTheme="minorEastAsia" w:hAnsi="Arial" w:cs="Arial"/>
          <w:color w:val="000000"/>
          <w:lang w:val="ru" w:eastAsia="en-US"/>
        </w:rPr>
        <w:t>6.1.6.2.</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приборов или систем, предназначенных для использования газов второго семейства, испытания должны проводиться с использованием испытательного газа G 20, если категория системы такова, что этот испытательный газ используется в качестве эталонного газа. Если G 20 не используется в качестве эталонного газа, испытания проводят исключительно с G 25.</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приборов или систем, предназначенных для использования всех газов третьего семейства, испытания должны проводиться с эталонным газом G 30, а максимальная концентрация NO</w:t>
      </w:r>
      <w:r w:rsidRPr="00401D46">
        <w:rPr>
          <w:rFonts w:ascii="Arial" w:eastAsiaTheme="minorEastAsia" w:hAnsi="Arial" w:cs="Arial"/>
          <w:color w:val="000000"/>
          <w:vertAlign w:val="subscript"/>
          <w:lang w:val="ru" w:eastAsia="en-US"/>
        </w:rPr>
        <w:t>x</w:t>
      </w:r>
      <w:r w:rsidRPr="00401D46">
        <w:rPr>
          <w:rFonts w:ascii="Arial" w:eastAsiaTheme="minorEastAsia" w:hAnsi="Arial" w:cs="Arial"/>
          <w:color w:val="000000"/>
          <w:lang w:val="ru" w:eastAsia="en-US"/>
        </w:rPr>
        <w:t xml:space="preserve"> (см. таблицу 6) должна быть умножена на коэффициент 1,30.</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приборов или систем, предназначенных для использования только пропана, испытания должны проводиться с эталонным газом G 31, а максимальная концентрация NO</w:t>
      </w:r>
      <w:r w:rsidRPr="00401D46">
        <w:rPr>
          <w:rFonts w:ascii="Arial" w:eastAsiaTheme="minorEastAsia" w:hAnsi="Arial" w:cs="Arial"/>
          <w:color w:val="000000"/>
          <w:vertAlign w:val="subscript"/>
          <w:lang w:val="ru" w:eastAsia="en-US"/>
        </w:rPr>
        <w:t>x</w:t>
      </w:r>
      <w:r w:rsidRPr="00401D46">
        <w:rPr>
          <w:rFonts w:ascii="Arial" w:eastAsiaTheme="minorEastAsia" w:hAnsi="Arial" w:cs="Arial"/>
          <w:color w:val="000000"/>
          <w:lang w:val="ru" w:eastAsia="en-US"/>
        </w:rPr>
        <w:t xml:space="preserve"> должна быть умножена на коэффициент 1,20.</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Приборы или система должны быть отрегулированы на номинальную тепловую мощность.</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Измерения NO</w:t>
      </w:r>
      <w:r w:rsidRPr="00401D46">
        <w:rPr>
          <w:rFonts w:ascii="Arial" w:eastAsiaTheme="minorEastAsia" w:hAnsi="Arial" w:cs="Arial"/>
          <w:color w:val="000000"/>
          <w:vertAlign w:val="subscript"/>
          <w:lang w:val="ru" w:eastAsia="en-US"/>
        </w:rPr>
        <w:t xml:space="preserve">x </w:t>
      </w:r>
      <w:r w:rsidRPr="00401D46">
        <w:rPr>
          <w:rFonts w:ascii="Arial" w:eastAsiaTheme="minorEastAsia" w:hAnsi="Arial" w:cs="Arial"/>
          <w:color w:val="000000"/>
          <w:lang w:val="ru" w:eastAsia="en-US"/>
        </w:rPr>
        <w:t>должны проводиться, когда система находится в тепловом равновесии, в соответствии с подробностями, приведенными в CR 1404:1994. Измеренные значения должны быть преобразованы в сухие, не содержащие воздуха продукты сгорания в соответствии с приложением G.</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Влажные счетчики не используются.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Стандартные условия для воздуха для горения: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температура: 20 °С;</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b) относительная влажность </w:t>
      </w:r>
      <w:r w:rsidRPr="00401D46">
        <w:rPr>
          <w:rFonts w:ascii="Arial" w:eastAsiaTheme="minorEastAsia" w:hAnsi="Arial" w:cs="Arial"/>
          <w:i/>
          <w:iCs/>
          <w:color w:val="000000"/>
          <w:lang w:val="ru" w:eastAsia="en-US"/>
        </w:rPr>
        <w:t>Н</w:t>
      </w:r>
      <w:r w:rsidRPr="00401D46">
        <w:rPr>
          <w:rFonts w:ascii="Arial" w:eastAsiaTheme="minorEastAsia" w:hAnsi="Arial" w:cs="Arial"/>
          <w:iCs/>
          <w:color w:val="000000"/>
          <w:vertAlign w:val="subscript"/>
          <w:lang w:val="ru" w:eastAsia="en-US"/>
        </w:rPr>
        <w:t>о</w:t>
      </w:r>
      <w:r w:rsidRPr="00401D46">
        <w:rPr>
          <w:rFonts w:ascii="Arial" w:eastAsiaTheme="minorEastAsia" w:hAnsi="Arial" w:cs="Arial"/>
          <w:i/>
          <w:iCs/>
          <w:color w:val="000000"/>
          <w:lang w:val="ru" w:eastAsia="en-US"/>
        </w:rPr>
        <w:t>:</w:t>
      </w:r>
      <w:r w:rsidRPr="00401D46">
        <w:rPr>
          <w:rFonts w:ascii="Arial" w:eastAsiaTheme="minorEastAsia" w:hAnsi="Arial" w:cs="Arial"/>
          <w:color w:val="000000"/>
          <w:lang w:val="ru" w:eastAsia="en-US"/>
        </w:rPr>
        <w:t xml:space="preserve"> 10 г(H</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O)/к</w:t>
      </w:r>
      <w:proofErr w:type="gramStart"/>
      <w:r w:rsidRPr="00401D46">
        <w:rPr>
          <w:rFonts w:ascii="Arial" w:eastAsiaTheme="minorEastAsia" w:hAnsi="Arial" w:cs="Arial"/>
          <w:color w:val="000000"/>
          <w:lang w:val="ru" w:eastAsia="en-US"/>
        </w:rPr>
        <w:t>г(</w:t>
      </w:r>
      <w:proofErr w:type="gramEnd"/>
      <w:r w:rsidRPr="00401D46">
        <w:rPr>
          <w:rFonts w:ascii="Arial" w:eastAsiaTheme="minorEastAsia" w:hAnsi="Arial" w:cs="Arial"/>
          <w:color w:val="000000"/>
          <w:lang w:val="ru" w:eastAsia="en-US"/>
        </w:rPr>
        <w:t>воздух).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условия испытаний отличаются от этих номинальных условий, необходимо скорректировать значения NO</w:t>
      </w:r>
      <w:r w:rsidRPr="00401D46">
        <w:rPr>
          <w:rFonts w:ascii="Arial" w:eastAsiaTheme="minorEastAsia" w:hAnsi="Arial" w:cs="Arial"/>
          <w:color w:val="000000"/>
          <w:vertAlign w:val="subscript"/>
          <w:lang w:val="ru" w:eastAsia="en-US"/>
        </w:rPr>
        <w:t>x</w:t>
      </w:r>
      <w:r w:rsidRPr="00401D46">
        <w:rPr>
          <w:rFonts w:ascii="Arial" w:eastAsiaTheme="minorEastAsia" w:hAnsi="Arial" w:cs="Arial"/>
          <w:color w:val="000000"/>
          <w:lang w:val="ru" w:eastAsia="en-US"/>
        </w:rPr>
        <w:t>, используя формулу (10).</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067EA646" wp14:editId="43BD8E6A">
            <wp:extent cx="4400550" cy="552450"/>
            <wp:effectExtent l="0" t="0" r="0" b="0"/>
            <wp:docPr id="490" name="Рисунок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400550" cy="552450"/>
                    </a:xfrm>
                    <a:prstGeom prst="rect">
                      <a:avLst/>
                    </a:prstGeom>
                    <a:noFill/>
                    <a:ln>
                      <a:noFill/>
                    </a:ln>
                  </pic:spPr>
                </pic:pic>
              </a:graphicData>
            </a:graphic>
          </wp:inline>
        </w:drawing>
      </w:r>
      <w:r w:rsidRPr="00401D46">
        <w:rPr>
          <w:rFonts w:ascii="Arial" w:eastAsiaTheme="minorEastAsia" w:hAnsi="Arial" w:cs="Arial"/>
          <w:color w:val="000000"/>
          <w:lang w:val="ru" w:eastAsia="en-US"/>
        </w:rPr>
        <w:t xml:space="preserve">(мг/кВтч) </w:t>
      </w:r>
      <w:r w:rsidR="00DD1FFF">
        <w:rPr>
          <w:rFonts w:ascii="Arial" w:eastAsiaTheme="minorEastAsia" w:hAnsi="Arial" w:cs="Arial"/>
          <w:color w:val="000000"/>
          <w:lang w:val="ru" w:eastAsia="en-US"/>
        </w:rPr>
        <w:t xml:space="preserve">       </w:t>
      </w:r>
      <w:r w:rsidRPr="00401D46">
        <w:rPr>
          <w:rFonts w:ascii="Arial" w:eastAsiaTheme="minorEastAsia" w:hAnsi="Arial" w:cs="Arial"/>
          <w:color w:val="000000"/>
          <w:lang w:val="ru" w:eastAsia="en-US"/>
        </w:rPr>
        <w:t xml:space="preserve">(10)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NO</w:t>
      </w:r>
      <w:r w:rsidRPr="00401D46">
        <w:rPr>
          <w:rFonts w:ascii="Arial" w:eastAsiaTheme="minorEastAsia" w:hAnsi="Arial" w:cs="Arial"/>
          <w:color w:val="000000"/>
          <w:vertAlign w:val="subscript"/>
          <w:lang w:val="ru" w:eastAsia="en-US"/>
        </w:rPr>
        <w:t xml:space="preserve">x,ref </w:t>
      </w:r>
      <w:r w:rsidRPr="00401D46">
        <w:rPr>
          <w:rFonts w:ascii="Arial" w:eastAsiaTheme="minorEastAsia" w:hAnsi="Arial" w:cs="Arial"/>
          <w:color w:val="000000"/>
          <w:lang w:val="ru" w:eastAsia="en-US"/>
        </w:rPr>
        <w:t>– значение NO</w:t>
      </w:r>
      <w:r w:rsidRPr="00401D46">
        <w:rPr>
          <w:rFonts w:ascii="Arial" w:eastAsiaTheme="minorEastAsia" w:hAnsi="Arial" w:cs="Arial"/>
          <w:color w:val="000000"/>
          <w:vertAlign w:val="subscript"/>
          <w:lang w:val="ru" w:eastAsia="en-US"/>
        </w:rPr>
        <w:t>x</w:t>
      </w:r>
      <w:r w:rsidRPr="00401D46">
        <w:rPr>
          <w:rFonts w:ascii="Arial" w:eastAsiaTheme="minorEastAsia" w:hAnsi="Arial" w:cs="Arial"/>
          <w:color w:val="000000"/>
          <w:lang w:val="ru" w:eastAsia="en-US"/>
        </w:rPr>
        <w:t>, приведенное к номинальным условиям (мг/кВтч);</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NO</w:t>
      </w:r>
      <w:r w:rsidRPr="00401D46">
        <w:rPr>
          <w:rFonts w:ascii="Arial" w:eastAsiaTheme="minorEastAsia" w:hAnsi="Arial" w:cs="Arial"/>
          <w:color w:val="000000"/>
          <w:vertAlign w:val="subscript"/>
          <w:lang w:val="ru" w:eastAsia="en-US"/>
        </w:rPr>
        <w:t xml:space="preserve">x,m </w:t>
      </w:r>
      <w:r w:rsidRPr="00401D46">
        <w:rPr>
          <w:rFonts w:ascii="Arial" w:eastAsiaTheme="minorEastAsia" w:hAnsi="Arial" w:cs="Arial"/>
          <w:color w:val="000000"/>
          <w:lang w:val="ru" w:eastAsia="en-US"/>
        </w:rPr>
        <w:t>– NO</w:t>
      </w:r>
      <w:r w:rsidRPr="00401D46">
        <w:rPr>
          <w:rFonts w:ascii="Arial" w:eastAsiaTheme="minorEastAsia" w:hAnsi="Arial" w:cs="Arial"/>
          <w:color w:val="000000"/>
          <w:vertAlign w:val="subscript"/>
          <w:lang w:val="ru" w:eastAsia="en-US"/>
        </w:rPr>
        <w:t>x</w:t>
      </w:r>
      <w:r w:rsidRPr="00401D46">
        <w:rPr>
          <w:rFonts w:ascii="Arial" w:eastAsiaTheme="minorEastAsia" w:hAnsi="Arial" w:cs="Arial"/>
          <w:color w:val="000000"/>
          <w:lang w:val="ru" w:eastAsia="en-US"/>
        </w:rPr>
        <w:t xml:space="preserve">, измеренный при </w:t>
      </w:r>
      <w:r w:rsidRPr="00401D46">
        <w:rPr>
          <w:rFonts w:ascii="Arial" w:eastAsiaTheme="minorEastAsia" w:hAnsi="Arial" w:cs="Arial"/>
          <w:i/>
          <w:iCs/>
          <w:color w:val="000000"/>
          <w:lang w:val="ru" w:eastAsia="en-US"/>
        </w:rPr>
        <w:t>h</w:t>
      </w:r>
      <w:r w:rsidRPr="00401D46">
        <w:rPr>
          <w:rFonts w:ascii="Arial" w:eastAsiaTheme="minorEastAsia" w:hAnsi="Arial" w:cs="Arial"/>
          <w:iCs/>
          <w:color w:val="000000"/>
          <w:vertAlign w:val="subscript"/>
          <w:lang w:val="ru" w:eastAsia="en-US"/>
        </w:rPr>
        <w:t>m</w:t>
      </w:r>
      <w:r w:rsidRPr="00401D46">
        <w:rPr>
          <w:rFonts w:ascii="Arial" w:eastAsiaTheme="minorEastAsia" w:hAnsi="Arial" w:cs="Arial"/>
          <w:color w:val="000000"/>
          <w:lang w:val="ru" w:eastAsia="en-US"/>
        </w:rPr>
        <w:t xml:space="preserve"> и </w:t>
      </w:r>
      <w:r w:rsidRPr="00401D46">
        <w:rPr>
          <w:rFonts w:ascii="Arial" w:eastAsiaTheme="minorEastAsia" w:hAnsi="Arial" w:cs="Arial"/>
          <w:i/>
          <w:color w:val="000000"/>
          <w:lang w:val="ru" w:eastAsia="en-US"/>
        </w:rPr>
        <w:t>Т</w:t>
      </w:r>
      <w:proofErr w:type="gramStart"/>
      <w:r w:rsidRPr="00401D46">
        <w:rPr>
          <w:rFonts w:ascii="Arial" w:eastAsiaTheme="minorEastAsia" w:hAnsi="Arial" w:cs="Arial"/>
          <w:color w:val="000000"/>
          <w:vertAlign w:val="subscript"/>
          <w:lang w:val="ru" w:eastAsia="en-US"/>
        </w:rPr>
        <w:t>m</w:t>
      </w:r>
      <w:proofErr w:type="gramEnd"/>
      <w:r w:rsidRPr="00401D46">
        <w:rPr>
          <w:rFonts w:ascii="Arial" w:eastAsiaTheme="minorEastAsia" w:hAnsi="Arial" w:cs="Arial"/>
          <w:color w:val="000000"/>
          <w:lang w:val="ru" w:eastAsia="en-US"/>
        </w:rPr>
        <w:t xml:space="preserve"> (мг/кВтч) в диапазоне от 50 до 300 мг/кВтч до 300 мг/кВтч; </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DD1FFF" w:rsidRDefault="00DD1FFF" w:rsidP="00401D46">
      <w:pPr>
        <w:autoSpaceDE w:val="0"/>
        <w:autoSpaceDN w:val="0"/>
        <w:adjustRightInd w:val="0"/>
        <w:ind w:firstLine="720"/>
        <w:jc w:val="both"/>
        <w:rPr>
          <w:rFonts w:ascii="Arial" w:eastAsiaTheme="minorEastAsia" w:hAnsi="Arial" w:cs="Arial"/>
          <w:color w:val="000000"/>
          <w:sz w:val="20"/>
          <w:szCs w:val="20"/>
          <w:lang w:eastAsia="en-US"/>
        </w:rPr>
      </w:pPr>
      <w:r w:rsidRPr="00DD1FFF">
        <w:rPr>
          <w:rFonts w:ascii="Arial" w:eastAsiaTheme="minorEastAsia" w:hAnsi="Arial" w:cs="Arial"/>
          <w:color w:val="000000"/>
          <w:spacing w:val="20"/>
          <w:sz w:val="20"/>
          <w:szCs w:val="20"/>
          <w:lang w:val="ru" w:eastAsia="en-US"/>
        </w:rPr>
        <w:t>Примечание –</w:t>
      </w:r>
      <w:r w:rsidRPr="00DD1FFF">
        <w:rPr>
          <w:rFonts w:ascii="Arial" w:eastAsiaTheme="minorEastAsia" w:hAnsi="Arial" w:cs="Arial"/>
          <w:color w:val="000000"/>
          <w:sz w:val="20"/>
          <w:szCs w:val="20"/>
          <w:lang w:val="ru" w:eastAsia="en-US"/>
        </w:rPr>
        <w:t xml:space="preserve"> </w:t>
      </w:r>
      <w:r w:rsidR="00401D46" w:rsidRPr="00DD1FFF">
        <w:rPr>
          <w:rFonts w:ascii="Arial" w:eastAsiaTheme="minorEastAsia" w:hAnsi="Arial" w:cs="Arial"/>
          <w:color w:val="000000"/>
          <w:sz w:val="20"/>
          <w:szCs w:val="20"/>
          <w:lang w:val="ru" w:eastAsia="en-US"/>
        </w:rPr>
        <w:t>Если NO</w:t>
      </w:r>
      <w:r w:rsidR="00401D46" w:rsidRPr="00DD1FFF">
        <w:rPr>
          <w:rFonts w:ascii="Arial" w:eastAsiaTheme="minorEastAsia" w:hAnsi="Arial" w:cs="Arial"/>
          <w:color w:val="000000"/>
          <w:sz w:val="20"/>
          <w:szCs w:val="20"/>
          <w:vertAlign w:val="subscript"/>
          <w:lang w:val="ru" w:eastAsia="en-US"/>
        </w:rPr>
        <w:t>x</w:t>
      </w:r>
      <w:r w:rsidR="00401D46" w:rsidRPr="00DD1FFF">
        <w:rPr>
          <w:rFonts w:ascii="Arial" w:eastAsiaTheme="minorEastAsia" w:hAnsi="Arial" w:cs="Arial"/>
          <w:color w:val="000000"/>
          <w:sz w:val="20"/>
          <w:szCs w:val="20"/>
          <w:lang w:val="ru" w:eastAsia="en-US"/>
        </w:rPr>
        <w:t xml:space="preserve"> измеряется в ppm, его переводят в мг/кВтч в соответствии с приложением G. </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proofErr w:type="gramStart"/>
      <w:r w:rsidRPr="00401D46">
        <w:rPr>
          <w:rFonts w:ascii="Arial" w:eastAsiaTheme="minorEastAsia" w:hAnsi="Arial" w:cs="Arial"/>
          <w:i/>
          <w:color w:val="000000"/>
          <w:lang w:val="en-US" w:eastAsia="en-US"/>
        </w:rPr>
        <w:t>h</w:t>
      </w:r>
      <w:r w:rsidRPr="00401D46">
        <w:rPr>
          <w:rFonts w:ascii="Arial" w:eastAsiaTheme="minorEastAsia" w:hAnsi="Arial" w:cs="Arial"/>
          <w:color w:val="000000"/>
          <w:vertAlign w:val="subscript"/>
          <w:lang w:val="ru" w:eastAsia="en-US"/>
        </w:rPr>
        <w:t>m</w:t>
      </w:r>
      <w:proofErr w:type="gramEnd"/>
      <w:r w:rsidRPr="00401D46">
        <w:rPr>
          <w:rFonts w:ascii="Arial" w:eastAsiaTheme="minorEastAsia" w:hAnsi="Arial" w:cs="Arial"/>
          <w:color w:val="000000"/>
          <w:lang w:val="ru" w:eastAsia="en-US"/>
        </w:rPr>
        <w:t xml:space="preserve"> – влажность при измерении NO</w:t>
      </w:r>
      <w:r w:rsidRPr="00401D46">
        <w:rPr>
          <w:rFonts w:ascii="Arial" w:eastAsiaTheme="minorEastAsia" w:hAnsi="Arial" w:cs="Arial"/>
          <w:color w:val="000000"/>
          <w:vertAlign w:val="subscript"/>
          <w:lang w:val="ru" w:eastAsia="en-US"/>
        </w:rPr>
        <w:t xml:space="preserve">x,m </w:t>
      </w:r>
      <w:r w:rsidRPr="00401D46">
        <w:rPr>
          <w:rFonts w:ascii="Arial" w:eastAsiaTheme="minorEastAsia" w:hAnsi="Arial" w:cs="Arial"/>
          <w:color w:val="000000"/>
          <w:lang w:val="ru" w:eastAsia="en-US"/>
        </w:rPr>
        <w:t xml:space="preserve">(г/кг) в диапазоне от 5 г/кг до 15 г/кг;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color w:val="000000"/>
          <w:lang w:val="ru" w:eastAsia="en-US"/>
        </w:rPr>
        <w:t>t</w:t>
      </w:r>
      <w:r w:rsidRPr="00401D46">
        <w:rPr>
          <w:rFonts w:ascii="Arial" w:eastAsiaTheme="minorEastAsia" w:hAnsi="Arial" w:cs="Arial"/>
          <w:color w:val="000000"/>
          <w:vertAlign w:val="subscript"/>
          <w:lang w:val="ru" w:eastAsia="en-US"/>
        </w:rPr>
        <w:t>a</w:t>
      </w:r>
      <w:r w:rsidRPr="00401D46">
        <w:rPr>
          <w:rFonts w:ascii="Arial" w:eastAsiaTheme="minorEastAsia" w:hAnsi="Arial" w:cs="Arial"/>
          <w:color w:val="000000"/>
          <w:lang w:val="ru" w:eastAsia="en-US"/>
        </w:rPr>
        <w:t xml:space="preserve"> – температура окружающей среды (°C) во время измерения NO</w:t>
      </w:r>
      <w:r w:rsidRPr="00401D46">
        <w:rPr>
          <w:rFonts w:ascii="Arial" w:eastAsiaTheme="minorEastAsia" w:hAnsi="Arial" w:cs="Arial"/>
          <w:color w:val="000000"/>
          <w:vertAlign w:val="subscript"/>
          <w:lang w:val="ru" w:eastAsia="en-US"/>
        </w:rPr>
        <w:t xml:space="preserve">x,m </w:t>
      </w:r>
      <w:r w:rsidRPr="00401D46">
        <w:rPr>
          <w:rFonts w:ascii="Arial" w:eastAsiaTheme="minorEastAsia" w:hAnsi="Arial" w:cs="Arial"/>
          <w:color w:val="000000"/>
          <w:lang w:val="ru" w:eastAsia="en-US"/>
        </w:rPr>
        <w:t>в диапазоне от 15°C до 25°C.</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В случае работы прибора с периодически нестабильной тепловой мощностью или периодическими соответствующими колебаниями сигнала NOx, значение NOx с течением времени можно определить, взяв 100 измеренных значений, равномерно распределенных по периоду. Таким образом, среднее этих значений представляет </w:t>
      </w:r>
      <w:r w:rsidRPr="00401D46">
        <w:rPr>
          <w:rFonts w:ascii="Arial" w:eastAsiaTheme="minorEastAsia" w:hAnsi="Arial" w:cs="Arial"/>
          <w:color w:val="000000"/>
          <w:lang w:val="ru" w:eastAsia="en-US"/>
        </w:rPr>
        <w:lastRenderedPageBreak/>
        <w:t>собой окончательное значение измерения для дальнейшей обработки в соответствии с этим стандартом.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Измеренные значения NOx, скорректированные по номинальным условиям и пересчитанные в сухие, не содержащие воздуха продукты сгорания, должны быть взвешены в соответствии с 6.3.2.</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Необходимо проверить соответствие взвешенных значений NO</w:t>
      </w:r>
      <w:r w:rsidRPr="00401D46">
        <w:rPr>
          <w:rFonts w:ascii="Arial" w:eastAsiaTheme="minorEastAsia" w:hAnsi="Arial" w:cs="Arial"/>
          <w:color w:val="000000"/>
          <w:vertAlign w:val="subscript"/>
          <w:lang w:val="ru" w:eastAsia="en-US"/>
        </w:rPr>
        <w:t>x</w:t>
      </w:r>
      <w:r w:rsidRPr="00401D46">
        <w:rPr>
          <w:rFonts w:ascii="Arial" w:eastAsiaTheme="minorEastAsia" w:hAnsi="Arial" w:cs="Arial"/>
          <w:color w:val="000000"/>
          <w:lang w:val="ru" w:eastAsia="en-US"/>
        </w:rPr>
        <w:t xml:space="preserve"> значениям, указанным в таблице 6, в зависимости от выбранного класса NO</w:t>
      </w:r>
      <w:r w:rsidRPr="00401D46">
        <w:rPr>
          <w:rFonts w:ascii="Arial" w:eastAsiaTheme="minorEastAsia" w:hAnsi="Arial" w:cs="Arial"/>
          <w:color w:val="000000"/>
          <w:vertAlign w:val="subscript"/>
          <w:lang w:val="ru" w:eastAsia="en-US"/>
        </w:rPr>
        <w:t>x</w:t>
      </w:r>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 xml:space="preserve">6.3.2 Взвешивание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6.3.2.1 Общие положения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Взвешивание измеренных значений NO</w:t>
      </w:r>
      <w:r w:rsidRPr="00401D46">
        <w:rPr>
          <w:rFonts w:ascii="Arial" w:eastAsiaTheme="minorEastAsia" w:hAnsi="Arial" w:cs="Arial"/>
          <w:color w:val="000000"/>
          <w:vertAlign w:val="subscript"/>
          <w:lang w:val="ru" w:eastAsia="en-US"/>
        </w:rPr>
        <w:t>x</w:t>
      </w:r>
      <w:r w:rsidRPr="00401D46">
        <w:rPr>
          <w:rFonts w:ascii="Arial" w:eastAsiaTheme="minorEastAsia" w:hAnsi="Arial" w:cs="Arial"/>
          <w:color w:val="000000"/>
          <w:lang w:val="ru" w:eastAsia="en-US"/>
        </w:rPr>
        <w:t xml:space="preserve"> должно быть рассчитано, как описано в 6.3.2.2–6.3.2.3.</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6.3.2.2 Одноступенчатые приборы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Концентрация NO</w:t>
      </w:r>
      <w:r w:rsidRPr="00401D46">
        <w:rPr>
          <w:rFonts w:ascii="Arial" w:eastAsiaTheme="minorEastAsia" w:hAnsi="Arial" w:cs="Arial"/>
          <w:color w:val="000000"/>
          <w:vertAlign w:val="subscript"/>
          <w:lang w:val="ru" w:eastAsia="en-US"/>
        </w:rPr>
        <w:t>x</w:t>
      </w:r>
      <w:r w:rsidRPr="00401D46">
        <w:rPr>
          <w:rFonts w:ascii="Arial" w:eastAsiaTheme="minorEastAsia" w:hAnsi="Arial" w:cs="Arial"/>
          <w:color w:val="000000"/>
          <w:lang w:val="ru" w:eastAsia="en-US"/>
        </w:rPr>
        <w:t xml:space="preserve"> должна быть измерена, скорректирована и преобразована, как указано в 6.3.1, при номинальной тепловой мощности, 0.m,nom.</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6.3.2.3 Двухступенчатые, многоступенчатые и модулирующие приборы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Концентрация NO</w:t>
      </w:r>
      <w:r w:rsidRPr="00401D46">
        <w:rPr>
          <w:rFonts w:ascii="Arial" w:eastAsiaTheme="minorEastAsia" w:hAnsi="Arial" w:cs="Arial"/>
          <w:color w:val="000000"/>
          <w:vertAlign w:val="subscript"/>
          <w:lang w:val="ru" w:eastAsia="en-US"/>
        </w:rPr>
        <w:t>x</w:t>
      </w:r>
      <w:r w:rsidRPr="00401D46">
        <w:rPr>
          <w:rFonts w:ascii="Arial" w:eastAsiaTheme="minorEastAsia" w:hAnsi="Arial" w:cs="Arial"/>
          <w:color w:val="000000"/>
          <w:lang w:val="ru" w:eastAsia="en-US"/>
        </w:rPr>
        <w:t xml:space="preserve"> должна быть измерена, скорректирована и преобразована, как указано в 6.3.1, при номинальной тепловой мощности Q</w:t>
      </w:r>
      <w:r w:rsidRPr="00401D46">
        <w:rPr>
          <w:rFonts w:ascii="Arial" w:eastAsiaTheme="minorEastAsia" w:hAnsi="Arial" w:cs="Arial"/>
          <w:color w:val="000000"/>
          <w:vertAlign w:val="subscript"/>
          <w:lang w:val="ru" w:eastAsia="en-US"/>
        </w:rPr>
        <w:t xml:space="preserve">m,nom </w:t>
      </w:r>
      <w:r w:rsidRPr="00401D46">
        <w:rPr>
          <w:rFonts w:ascii="Arial" w:eastAsiaTheme="minorEastAsia" w:hAnsi="Arial" w:cs="Arial"/>
          <w:color w:val="000000"/>
          <w:lang w:val="ru" w:eastAsia="en-US"/>
        </w:rPr>
        <w:t>и минимальной тепловой мощности Q</w:t>
      </w:r>
      <w:r w:rsidRPr="00401D46">
        <w:rPr>
          <w:rFonts w:ascii="Arial" w:eastAsiaTheme="minorEastAsia" w:hAnsi="Arial" w:cs="Arial"/>
          <w:color w:val="000000"/>
          <w:vertAlign w:val="subscript"/>
          <w:lang w:val="ru" w:eastAsia="en-US"/>
        </w:rPr>
        <w:t>m,min</w:t>
      </w:r>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Сезонно-взвешенное значение NO</w:t>
      </w:r>
      <w:r w:rsidRPr="00401D46">
        <w:rPr>
          <w:rFonts w:ascii="Arial" w:eastAsiaTheme="minorEastAsia" w:hAnsi="Arial" w:cs="Arial"/>
          <w:color w:val="000000"/>
          <w:vertAlign w:val="subscript"/>
          <w:lang w:val="ru" w:eastAsia="en-US"/>
        </w:rPr>
        <w:t>x</w:t>
      </w:r>
      <w:r w:rsidRPr="00401D46">
        <w:rPr>
          <w:rFonts w:ascii="Arial" w:eastAsiaTheme="minorEastAsia" w:hAnsi="Arial" w:cs="Arial"/>
          <w:color w:val="000000"/>
          <w:lang w:val="ru" w:eastAsia="en-US"/>
        </w:rPr>
        <w:t xml:space="preserve"> (NO</w:t>
      </w:r>
      <w:r w:rsidRPr="00401D46">
        <w:rPr>
          <w:rFonts w:ascii="Arial" w:eastAsiaTheme="minorEastAsia" w:hAnsi="Arial" w:cs="Arial"/>
          <w:color w:val="000000"/>
          <w:vertAlign w:val="subscript"/>
          <w:lang w:val="ru" w:eastAsia="en-US"/>
        </w:rPr>
        <w:t>x,seas</w:t>
      </w:r>
      <w:r w:rsidRPr="00401D46">
        <w:rPr>
          <w:rFonts w:ascii="Arial" w:eastAsiaTheme="minorEastAsia" w:hAnsi="Arial" w:cs="Arial"/>
          <w:color w:val="000000"/>
          <w:lang w:val="ru" w:eastAsia="en-US"/>
        </w:rPr>
        <w:t xml:space="preserve">) определяется по формуле (11).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5A0D612E" wp14:editId="4E561866">
            <wp:extent cx="2943225" cy="381000"/>
            <wp:effectExtent l="0" t="0" r="9525" b="0"/>
            <wp:docPr id="491" name="Рисунок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943225" cy="381000"/>
                    </a:xfrm>
                    <a:prstGeom prst="rect">
                      <a:avLst/>
                    </a:prstGeom>
                    <a:noFill/>
                    <a:ln>
                      <a:noFill/>
                    </a:ln>
                  </pic:spPr>
                </pic:pic>
              </a:graphicData>
            </a:graphic>
          </wp:inline>
        </w:drawing>
      </w:r>
      <w:r w:rsidRPr="00401D46">
        <w:rPr>
          <w:rFonts w:ascii="Arial" w:eastAsiaTheme="minorEastAsia" w:hAnsi="Arial" w:cs="Arial"/>
          <w:color w:val="000000"/>
          <w:lang w:val="ru" w:eastAsia="en-US"/>
        </w:rPr>
        <w:t>(мг/кВтч)</w:t>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 xml:space="preserve"> (11)</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caps/>
          <w:smallCaps/>
          <w:color w:val="000000"/>
          <w:lang w:eastAsia="en-US"/>
        </w:rPr>
      </w:pPr>
      <w:r w:rsidRPr="00401D46">
        <w:rPr>
          <w:rFonts w:ascii="Arial" w:eastAsiaTheme="minorEastAsia" w:hAnsi="Arial" w:cs="Arial"/>
          <w:color w:val="000000"/>
          <w:lang w:val="ru" w:eastAsia="en-US"/>
        </w:rPr>
        <w:t xml:space="preserve">No </w:t>
      </w:r>
      <w:r w:rsidRPr="00401D46">
        <w:rPr>
          <w:rFonts w:ascii="Arial" w:eastAsiaTheme="minorEastAsia" w:hAnsi="Arial" w:cs="Arial"/>
          <w:color w:val="000000"/>
          <w:vertAlign w:val="subscript"/>
          <w:lang w:val="ru" w:eastAsia="en-US"/>
        </w:rPr>
        <w:t>x</w:t>
      </w:r>
      <w:r w:rsidRPr="00401D46">
        <w:rPr>
          <w:rFonts w:ascii="Arial" w:eastAsiaTheme="minorEastAsia" w:hAnsi="Arial" w:cs="Arial"/>
          <w:caps/>
          <w:color w:val="000000"/>
          <w:lang w:val="ru" w:eastAsia="en-US"/>
        </w:rPr>
        <w:t>.</w:t>
      </w:r>
      <w:r w:rsidRPr="00401D46">
        <w:rPr>
          <w:rFonts w:ascii="Arial" w:eastAsiaTheme="minorEastAsia" w:hAnsi="Arial" w:cs="Arial"/>
          <w:smallCaps/>
          <w:color w:val="000000"/>
          <w:vertAlign w:val="subscript"/>
          <w:lang w:val="ru" w:eastAsia="en-US"/>
        </w:rPr>
        <w:t>seas</w:t>
      </w:r>
      <w:r w:rsidRPr="00401D46">
        <w:rPr>
          <w:rFonts w:ascii="Arial" w:eastAsiaTheme="minorEastAsia" w:hAnsi="Arial" w:cs="Arial"/>
          <w:color w:val="000000"/>
          <w:lang w:val="ru" w:eastAsia="en-US"/>
        </w:rPr>
        <w:t xml:space="preserve"> – сезонно взвешенное значение NO</w:t>
      </w:r>
      <w:r w:rsidRPr="00401D46">
        <w:rPr>
          <w:rFonts w:ascii="Arial" w:eastAsiaTheme="minorEastAsia" w:hAnsi="Arial" w:cs="Arial"/>
          <w:color w:val="000000"/>
          <w:vertAlign w:val="subscript"/>
          <w:lang w:val="ru" w:eastAsia="en-US"/>
        </w:rPr>
        <w:t>x</w:t>
      </w:r>
      <w:r w:rsidRPr="00401D46">
        <w:rPr>
          <w:rFonts w:ascii="Arial" w:eastAsiaTheme="minorEastAsia" w:hAnsi="Arial" w:cs="Arial"/>
          <w:color w:val="000000"/>
          <w:lang w:val="ru" w:eastAsia="en-US"/>
        </w:rPr>
        <w:t xml:space="preserve"> (мг/квтч), основанное на NCV; </w:t>
      </w:r>
    </w:p>
    <w:p w:rsidR="00401D46" w:rsidRPr="00401D46" w:rsidRDefault="00401D46" w:rsidP="00401D46">
      <w:pPr>
        <w:autoSpaceDE w:val="0"/>
        <w:autoSpaceDN w:val="0"/>
        <w:adjustRightInd w:val="0"/>
        <w:ind w:firstLine="720"/>
        <w:jc w:val="both"/>
        <w:rPr>
          <w:rFonts w:ascii="Arial" w:eastAsiaTheme="minorEastAsia" w:hAnsi="Arial" w:cs="Arial"/>
          <w:caps/>
          <w:smallCaps/>
          <w:color w:val="000000"/>
          <w:lang w:eastAsia="en-US"/>
        </w:rPr>
      </w:pPr>
      <w:r w:rsidRPr="00401D46">
        <w:rPr>
          <w:rFonts w:ascii="Arial" w:eastAsiaTheme="minorEastAsia" w:hAnsi="Arial" w:cs="Arial"/>
          <w:color w:val="000000"/>
          <w:lang w:val="ru" w:eastAsia="en-US"/>
        </w:rPr>
        <w:t xml:space="preserve">No </w:t>
      </w:r>
      <w:r w:rsidRPr="00401D46">
        <w:rPr>
          <w:rFonts w:ascii="Arial" w:eastAsiaTheme="minorEastAsia" w:hAnsi="Arial" w:cs="Arial"/>
          <w:color w:val="000000"/>
          <w:vertAlign w:val="subscript"/>
          <w:lang w:val="ru" w:eastAsia="en-US"/>
        </w:rPr>
        <w:t>x</w:t>
      </w:r>
      <w:r w:rsidRPr="00401D46">
        <w:rPr>
          <w:rFonts w:ascii="Arial" w:eastAsiaTheme="minorEastAsia" w:hAnsi="Arial" w:cs="Arial"/>
          <w:caps/>
          <w:color w:val="000000"/>
          <w:lang w:val="ru" w:eastAsia="en-US"/>
        </w:rPr>
        <w:t>.</w:t>
      </w:r>
      <w:r w:rsidRPr="00401D46">
        <w:rPr>
          <w:rFonts w:ascii="Arial" w:eastAsiaTheme="minorEastAsia" w:hAnsi="Arial" w:cs="Arial"/>
          <w:smallCaps/>
          <w:color w:val="000000"/>
          <w:vertAlign w:val="subscript"/>
          <w:lang w:val="ru" w:eastAsia="en-US"/>
        </w:rPr>
        <w:t>nom</w:t>
      </w:r>
      <w:r w:rsidRPr="00401D46">
        <w:rPr>
          <w:rFonts w:ascii="Arial" w:eastAsiaTheme="minorEastAsia" w:hAnsi="Arial" w:cs="Arial"/>
          <w:color w:val="000000"/>
          <w:lang w:val="ru" w:eastAsia="en-US"/>
        </w:rPr>
        <w:t xml:space="preserve"> измеренное значение NO</w:t>
      </w:r>
      <w:r w:rsidRPr="00401D46">
        <w:rPr>
          <w:rFonts w:ascii="Arial" w:eastAsiaTheme="minorEastAsia" w:hAnsi="Arial" w:cs="Arial"/>
          <w:color w:val="000000"/>
          <w:vertAlign w:val="subscript"/>
          <w:lang w:val="ru" w:eastAsia="en-US"/>
        </w:rPr>
        <w:t>x</w:t>
      </w:r>
      <w:r w:rsidRPr="00401D46">
        <w:rPr>
          <w:rFonts w:ascii="Arial" w:eastAsiaTheme="minorEastAsia" w:hAnsi="Arial" w:cs="Arial"/>
          <w:color w:val="000000"/>
          <w:lang w:val="ru" w:eastAsia="en-US"/>
        </w:rPr>
        <w:t xml:space="preserve"> при номинальной тепловой мощности (мг/квтч) на основе NCV. </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r w:rsidRPr="00401D46">
        <w:rPr>
          <w:rFonts w:ascii="Arial" w:eastAsiaTheme="minorEastAsia" w:hAnsi="Arial" w:cs="Arial"/>
          <w:color w:val="000000"/>
          <w:lang w:val="ru" w:eastAsia="en-US"/>
        </w:rPr>
        <w:t>No</w:t>
      </w:r>
      <w:r w:rsidRPr="00401D46">
        <w:rPr>
          <w:rFonts w:ascii="Arial" w:eastAsiaTheme="minorEastAsia" w:hAnsi="Arial" w:cs="Arial"/>
          <w:color w:val="000000"/>
          <w:vertAlign w:val="subscript"/>
          <w:lang w:val="ru" w:eastAsia="en-US"/>
        </w:rPr>
        <w:t>x</w:t>
      </w:r>
      <w:r w:rsidRPr="00401D46">
        <w:rPr>
          <w:rFonts w:ascii="Arial" w:eastAsiaTheme="minorEastAsia" w:hAnsi="Arial" w:cs="Arial"/>
          <w:color w:val="000000"/>
          <w:vertAlign w:val="subscript"/>
          <w:lang w:eastAsia="en-US"/>
        </w:rPr>
        <w:t xml:space="preserve"> </w:t>
      </w:r>
      <w:r w:rsidRPr="00401D46">
        <w:rPr>
          <w:rFonts w:ascii="Arial" w:eastAsiaTheme="minorEastAsia" w:hAnsi="Arial" w:cs="Arial"/>
          <w:color w:val="000000"/>
          <w:vertAlign w:val="subscript"/>
          <w:lang w:val="ru" w:eastAsia="en-US"/>
        </w:rPr>
        <w:t>m</w:t>
      </w:r>
      <w:r w:rsidRPr="00401D46">
        <w:rPr>
          <w:rFonts w:ascii="Arial" w:eastAsiaTheme="minorEastAsia" w:hAnsi="Arial" w:cs="Arial"/>
          <w:color w:val="000000"/>
          <w:vertAlign w:val="subscript"/>
          <w:lang w:val="en-US" w:eastAsia="en-US"/>
        </w:rPr>
        <w:t>i</w:t>
      </w:r>
      <w:r w:rsidRPr="00401D46">
        <w:rPr>
          <w:rFonts w:ascii="Arial" w:eastAsiaTheme="minorEastAsia" w:hAnsi="Arial" w:cs="Arial"/>
          <w:color w:val="000000"/>
          <w:vertAlign w:val="subscript"/>
          <w:lang w:val="ru" w:eastAsia="en-US"/>
        </w:rPr>
        <w:t>n</w:t>
      </w:r>
      <w:r w:rsidRPr="00401D46">
        <w:rPr>
          <w:rFonts w:ascii="Arial" w:eastAsiaTheme="minorEastAsia" w:hAnsi="Arial" w:cs="Arial"/>
          <w:color w:val="000000"/>
          <w:lang w:val="ru" w:eastAsia="en-US"/>
        </w:rPr>
        <w:t xml:space="preserve"> измеренное значение NO</w:t>
      </w:r>
      <w:r w:rsidRPr="00401D46">
        <w:rPr>
          <w:rFonts w:ascii="Arial" w:eastAsiaTheme="minorEastAsia" w:hAnsi="Arial" w:cs="Arial"/>
          <w:color w:val="000000"/>
          <w:vertAlign w:val="subscript"/>
          <w:lang w:val="ru" w:eastAsia="en-US"/>
        </w:rPr>
        <w:t>x</w:t>
      </w:r>
      <w:r w:rsidRPr="00401D46">
        <w:rPr>
          <w:rFonts w:ascii="Arial" w:eastAsiaTheme="minorEastAsia" w:hAnsi="Arial" w:cs="Arial"/>
          <w:color w:val="000000"/>
          <w:lang w:val="ru" w:eastAsia="en-US"/>
        </w:rPr>
        <w:t xml:space="preserve"> при минимальной тепловой мощности (мг/квтч) на основе NCV. </w:t>
      </w:r>
    </w:p>
    <w:p w:rsidR="00401D46" w:rsidRPr="00401D46" w:rsidRDefault="00401D46" w:rsidP="00401D46">
      <w:pPr>
        <w:autoSpaceDE w:val="0"/>
        <w:autoSpaceDN w:val="0"/>
        <w:adjustRightInd w:val="0"/>
        <w:ind w:firstLine="720"/>
        <w:jc w:val="both"/>
        <w:rPr>
          <w:rFonts w:ascii="Arial" w:eastAsiaTheme="minorEastAsia" w:hAnsi="Arial" w:cs="Arial"/>
          <w:b/>
          <w:bCs/>
          <w:caps/>
          <w:color w:val="000000"/>
          <w:lang w:eastAsia="en-US"/>
        </w:rPr>
      </w:pPr>
      <w:r w:rsidRPr="00401D46">
        <w:rPr>
          <w:rFonts w:ascii="Arial" w:eastAsiaTheme="minorEastAsia" w:hAnsi="Arial" w:cs="Arial"/>
          <w:b/>
          <w:bCs/>
          <w:color w:val="000000"/>
          <w:lang w:val="ru" w:eastAsia="en-US"/>
        </w:rPr>
        <w:t>6.3.3 Декларация значений оксидов азота, NO</w:t>
      </w:r>
      <w:r w:rsidRPr="00401D46">
        <w:rPr>
          <w:rFonts w:ascii="Arial" w:eastAsiaTheme="minorEastAsia" w:hAnsi="Arial" w:cs="Arial"/>
          <w:b/>
          <w:bCs/>
          <w:color w:val="000000"/>
          <w:vertAlign w:val="subscript"/>
          <w:lang w:val="ru" w:eastAsia="en-US"/>
        </w:rPr>
        <w:t>x</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Класс NO</w:t>
      </w:r>
      <w:r w:rsidRPr="00401D46">
        <w:rPr>
          <w:rFonts w:ascii="Arial" w:eastAsiaTheme="minorEastAsia" w:hAnsi="Arial" w:cs="Arial"/>
          <w:color w:val="000000"/>
          <w:vertAlign w:val="subscript"/>
          <w:lang w:val="ru" w:eastAsia="en-US"/>
        </w:rPr>
        <w:t>x</w:t>
      </w:r>
      <w:r w:rsidRPr="00401D46">
        <w:rPr>
          <w:rFonts w:ascii="Arial" w:eastAsiaTheme="minorEastAsia" w:hAnsi="Arial" w:cs="Arial"/>
          <w:color w:val="000000"/>
          <w:lang w:val="ru" w:eastAsia="en-US"/>
        </w:rPr>
        <w:t>, указанный в таблице 6, применимый к прибору, должен быть указан в технической документации.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При измерении в соответствии с методом испытания по 6.3.1, концентрация (-и) NO</w:t>
      </w:r>
      <w:r w:rsidRPr="00401D46">
        <w:rPr>
          <w:rFonts w:ascii="Arial" w:eastAsiaTheme="minorEastAsia" w:hAnsi="Arial" w:cs="Arial"/>
          <w:color w:val="000000"/>
          <w:vertAlign w:val="subscript"/>
          <w:lang w:val="ru" w:eastAsia="en-US"/>
        </w:rPr>
        <w:t>x</w:t>
      </w:r>
      <w:r w:rsidRPr="00401D46">
        <w:rPr>
          <w:rFonts w:ascii="Arial" w:eastAsiaTheme="minorEastAsia" w:hAnsi="Arial" w:cs="Arial"/>
          <w:color w:val="000000"/>
          <w:lang w:val="ru" w:eastAsia="en-US"/>
        </w:rPr>
        <w:t xml:space="preserve"> в сухих, не содержащих воздуха продуктах сгорания, должна быть такой, чтобы взвешенное значение NO</w:t>
      </w:r>
      <w:r w:rsidRPr="00401D46">
        <w:rPr>
          <w:rFonts w:ascii="Arial" w:eastAsiaTheme="minorEastAsia" w:hAnsi="Arial" w:cs="Arial"/>
          <w:color w:val="000000"/>
          <w:vertAlign w:val="subscript"/>
          <w:lang w:val="ru" w:eastAsia="en-US"/>
        </w:rPr>
        <w:t>x</w:t>
      </w:r>
      <w:r w:rsidRPr="00401D46">
        <w:rPr>
          <w:rFonts w:ascii="Arial" w:eastAsiaTheme="minorEastAsia" w:hAnsi="Arial" w:cs="Arial"/>
          <w:color w:val="000000"/>
          <w:lang w:val="ru" w:eastAsia="en-US"/>
        </w:rPr>
        <w:t>, определенное соответствующим образом согласно 6.3.2, не превышало максимальную концентрацию NO</w:t>
      </w:r>
      <w:r w:rsidRPr="00401D46">
        <w:rPr>
          <w:rFonts w:ascii="Arial" w:eastAsiaTheme="minorEastAsia" w:hAnsi="Arial" w:cs="Arial"/>
          <w:color w:val="000000"/>
          <w:vertAlign w:val="subscript"/>
          <w:lang w:val="ru" w:eastAsia="en-US"/>
        </w:rPr>
        <w:t>x</w:t>
      </w:r>
      <w:r w:rsidRPr="00401D46">
        <w:rPr>
          <w:rFonts w:ascii="Arial" w:eastAsiaTheme="minorEastAsia" w:hAnsi="Arial" w:cs="Arial"/>
          <w:color w:val="000000"/>
          <w:lang w:val="ru" w:eastAsia="en-US"/>
        </w:rPr>
        <w:t xml:space="preserve"> класса NO</w:t>
      </w:r>
      <w:r w:rsidRPr="00401D46">
        <w:rPr>
          <w:rFonts w:ascii="Arial" w:eastAsiaTheme="minorEastAsia" w:hAnsi="Arial" w:cs="Arial"/>
          <w:color w:val="000000"/>
          <w:vertAlign w:val="subscript"/>
          <w:lang w:val="ru" w:eastAsia="en-US"/>
        </w:rPr>
        <w:t>x</w:t>
      </w:r>
      <w:r w:rsidRPr="00401D46">
        <w:rPr>
          <w:rFonts w:ascii="Arial" w:eastAsiaTheme="minorEastAsia" w:hAnsi="Arial" w:cs="Arial"/>
          <w:color w:val="000000"/>
          <w:lang w:val="ru" w:eastAsia="en-US"/>
        </w:rPr>
        <w:t>, заявленную в проектной документации.</w:t>
      </w:r>
    </w:p>
    <w:p w:rsidR="00401D46" w:rsidRPr="0055359D" w:rsidRDefault="00401D46" w:rsidP="00401D46">
      <w:pPr>
        <w:autoSpaceDE w:val="0"/>
        <w:autoSpaceDN w:val="0"/>
        <w:adjustRightInd w:val="0"/>
        <w:ind w:firstLine="720"/>
        <w:jc w:val="both"/>
        <w:rPr>
          <w:rFonts w:ascii="Arial" w:eastAsiaTheme="minorEastAsia" w:hAnsi="Arial" w:cs="Arial"/>
          <w:color w:val="000000"/>
          <w:lang w:val="en-US" w:eastAsia="en-US"/>
        </w:rPr>
      </w:pPr>
    </w:p>
    <w:p w:rsidR="00401D46" w:rsidRPr="0055359D" w:rsidRDefault="00401D46" w:rsidP="00401D46">
      <w:pPr>
        <w:autoSpaceDE w:val="0"/>
        <w:autoSpaceDN w:val="0"/>
        <w:adjustRightInd w:val="0"/>
        <w:jc w:val="center"/>
        <w:rPr>
          <w:rFonts w:ascii="Arial" w:eastAsiaTheme="minorEastAsia" w:hAnsi="Arial" w:cs="Arial"/>
          <w:color w:val="000000"/>
          <w:lang w:eastAsia="en-US"/>
        </w:rPr>
      </w:pPr>
      <w:r w:rsidRPr="0055359D">
        <w:rPr>
          <w:rFonts w:ascii="Arial" w:eastAsiaTheme="minorEastAsia" w:hAnsi="Arial" w:cs="Arial"/>
          <w:color w:val="000000"/>
          <w:spacing w:val="20"/>
          <w:lang w:val="ru" w:eastAsia="en-US"/>
        </w:rPr>
        <w:t>Таблица 6</w:t>
      </w:r>
      <w:r w:rsidR="0055359D" w:rsidRPr="0055359D">
        <w:rPr>
          <w:rFonts w:ascii="Arial" w:eastAsiaTheme="minorEastAsia" w:hAnsi="Arial" w:cs="Arial"/>
          <w:color w:val="000000"/>
          <w:lang w:val="ru" w:eastAsia="en-US"/>
        </w:rPr>
        <w:t xml:space="preserve"> – </w:t>
      </w:r>
      <w:r w:rsidRPr="0055359D">
        <w:rPr>
          <w:rFonts w:ascii="Arial" w:eastAsiaTheme="minorEastAsia" w:hAnsi="Arial" w:cs="Arial"/>
          <w:color w:val="000000"/>
          <w:lang w:val="ru" w:eastAsia="en-US"/>
        </w:rPr>
        <w:t>Классы NO</w:t>
      </w:r>
      <w:r w:rsidRPr="0055359D">
        <w:rPr>
          <w:rFonts w:ascii="Arial" w:eastAsiaTheme="minorEastAsia" w:hAnsi="Arial" w:cs="Arial"/>
          <w:color w:val="000000"/>
          <w:vertAlign w:val="subscript"/>
          <w:lang w:val="ru" w:eastAsia="en-US"/>
        </w:rPr>
        <w:t>x</w:t>
      </w:r>
    </w:p>
    <w:tbl>
      <w:tblPr>
        <w:tblW w:w="0" w:type="auto"/>
        <w:jc w:val="center"/>
        <w:tblLayout w:type="fixed"/>
        <w:tblCellMar>
          <w:left w:w="40" w:type="dxa"/>
          <w:right w:w="40" w:type="dxa"/>
        </w:tblCellMar>
        <w:tblLook w:val="0000" w:firstRow="0" w:lastRow="0" w:firstColumn="0" w:lastColumn="0" w:noHBand="0" w:noVBand="0"/>
      </w:tblPr>
      <w:tblGrid>
        <w:gridCol w:w="1109"/>
        <w:gridCol w:w="1805"/>
      </w:tblGrid>
      <w:tr w:rsidR="00401D46" w:rsidRPr="00401D46" w:rsidTr="00D5375D">
        <w:trPr>
          <w:trHeight w:val="336"/>
          <w:jc w:val="center"/>
        </w:trPr>
        <w:tc>
          <w:tcPr>
            <w:tcW w:w="1109"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NO</w:t>
            </w:r>
            <w:r w:rsidRPr="00401D46">
              <w:rPr>
                <w:rFonts w:ascii="Arial" w:eastAsiaTheme="minorEastAsia" w:hAnsi="Arial" w:cs="Arial"/>
                <w:b/>
                <w:bCs/>
                <w:color w:val="000000"/>
                <w:vertAlign w:val="subscript"/>
                <w:lang w:val="ru" w:eastAsia="en-US"/>
              </w:rPr>
              <w:t>x</w:t>
            </w:r>
          </w:p>
        </w:tc>
        <w:tc>
          <w:tcPr>
            <w:tcW w:w="1805"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Максимальный NO</w:t>
            </w:r>
            <w:r w:rsidRPr="00401D46">
              <w:rPr>
                <w:rFonts w:ascii="Arial" w:eastAsiaTheme="minorEastAsia" w:hAnsi="Arial" w:cs="Arial"/>
                <w:b/>
                <w:bCs/>
                <w:color w:val="000000"/>
                <w:vertAlign w:val="subscript"/>
                <w:lang w:val="ru" w:eastAsia="en-US"/>
              </w:rPr>
              <w:t>x</w:t>
            </w:r>
          </w:p>
        </w:tc>
      </w:tr>
      <w:tr w:rsidR="00401D46" w:rsidRPr="00401D46" w:rsidTr="00D5375D">
        <w:trPr>
          <w:trHeight w:val="250"/>
          <w:jc w:val="center"/>
        </w:trPr>
        <w:tc>
          <w:tcPr>
            <w:tcW w:w="1109" w:type="dxa"/>
            <w:tcBorders>
              <w:top w:val="nil"/>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Класс</w:t>
            </w:r>
          </w:p>
        </w:tc>
        <w:tc>
          <w:tcPr>
            <w:tcW w:w="1805" w:type="dxa"/>
            <w:tcBorders>
              <w:top w:val="nil"/>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концентрация</w:t>
            </w:r>
          </w:p>
        </w:tc>
      </w:tr>
      <w:tr w:rsidR="00401D46" w:rsidRPr="00401D46" w:rsidTr="00D5375D">
        <w:trPr>
          <w:trHeight w:val="317"/>
          <w:jc w:val="center"/>
        </w:trPr>
        <w:tc>
          <w:tcPr>
            <w:tcW w:w="1109"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805"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мг/кВтч (NCV)</w:t>
            </w:r>
          </w:p>
        </w:tc>
      </w:tr>
      <w:tr w:rsidR="00401D46" w:rsidRPr="00401D46" w:rsidTr="00D5375D">
        <w:trPr>
          <w:trHeight w:val="389"/>
          <w:jc w:val="center"/>
        </w:trPr>
        <w:tc>
          <w:tcPr>
            <w:tcW w:w="110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1</w:t>
            </w:r>
          </w:p>
        </w:tc>
        <w:tc>
          <w:tcPr>
            <w:tcW w:w="180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260</w:t>
            </w:r>
          </w:p>
        </w:tc>
      </w:tr>
      <w:tr w:rsidR="00401D46" w:rsidRPr="00401D46" w:rsidTr="00D5375D">
        <w:trPr>
          <w:trHeight w:val="384"/>
          <w:jc w:val="center"/>
        </w:trPr>
        <w:tc>
          <w:tcPr>
            <w:tcW w:w="110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2</w:t>
            </w:r>
          </w:p>
        </w:tc>
        <w:tc>
          <w:tcPr>
            <w:tcW w:w="180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200</w:t>
            </w:r>
          </w:p>
        </w:tc>
      </w:tr>
      <w:tr w:rsidR="00401D46" w:rsidRPr="00401D46" w:rsidTr="00D5375D">
        <w:trPr>
          <w:trHeight w:val="389"/>
          <w:jc w:val="center"/>
        </w:trPr>
        <w:tc>
          <w:tcPr>
            <w:tcW w:w="110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3</w:t>
            </w:r>
          </w:p>
        </w:tc>
        <w:tc>
          <w:tcPr>
            <w:tcW w:w="180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150</w:t>
            </w:r>
          </w:p>
        </w:tc>
      </w:tr>
      <w:tr w:rsidR="00401D46" w:rsidRPr="00401D46" w:rsidTr="00D5375D">
        <w:trPr>
          <w:trHeight w:val="389"/>
          <w:jc w:val="center"/>
        </w:trPr>
        <w:tc>
          <w:tcPr>
            <w:tcW w:w="110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4</w:t>
            </w:r>
          </w:p>
        </w:tc>
        <w:tc>
          <w:tcPr>
            <w:tcW w:w="180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100</w:t>
            </w:r>
          </w:p>
        </w:tc>
      </w:tr>
      <w:tr w:rsidR="00401D46" w:rsidRPr="00401D46" w:rsidTr="00D5375D">
        <w:trPr>
          <w:trHeight w:val="398"/>
          <w:jc w:val="center"/>
        </w:trPr>
        <w:tc>
          <w:tcPr>
            <w:tcW w:w="110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5</w:t>
            </w:r>
          </w:p>
        </w:tc>
        <w:tc>
          <w:tcPr>
            <w:tcW w:w="180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50</w:t>
            </w:r>
          </w:p>
        </w:tc>
      </w:tr>
    </w:tbl>
    <w:p w:rsidR="00401D46" w:rsidRPr="00401D46" w:rsidRDefault="00401D46" w:rsidP="00401D46">
      <w:pPr>
        <w:autoSpaceDE w:val="0"/>
        <w:autoSpaceDN w:val="0"/>
        <w:adjustRightInd w:val="0"/>
        <w:ind w:firstLine="720"/>
        <w:jc w:val="center"/>
        <w:rPr>
          <w:rFonts w:ascii="Arial" w:eastAsiaTheme="minorEastAsia" w:hAnsi="Arial" w:cs="Arial"/>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Выбросы NO</w:t>
      </w:r>
      <w:r w:rsidRPr="00401D46">
        <w:rPr>
          <w:rFonts w:ascii="Arial" w:eastAsiaTheme="minorEastAsia" w:hAnsi="Arial" w:cs="Arial"/>
          <w:color w:val="000000"/>
          <w:vertAlign w:val="subscript"/>
          <w:lang w:val="ru" w:eastAsia="en-US"/>
        </w:rPr>
        <w:t>x</w:t>
      </w:r>
      <w:r w:rsidRPr="00401D46">
        <w:rPr>
          <w:rFonts w:ascii="Arial" w:eastAsiaTheme="minorEastAsia" w:hAnsi="Arial" w:cs="Arial"/>
          <w:color w:val="000000"/>
          <w:lang w:val="ru" w:eastAsia="en-US"/>
        </w:rPr>
        <w:t xml:space="preserve"> всех газовых радиационных трубчатых нагревателей, подпадающих под действие Регламента по экодизайну для локальных нагревателей, не должны превышать требований Регламента Комиссии (ЕС) 2015/1188 (макс. 200 мг/кВтч NO</w:t>
      </w:r>
      <w:r w:rsidRPr="00401D46">
        <w:rPr>
          <w:rFonts w:ascii="Arial" w:eastAsiaTheme="minorEastAsia" w:hAnsi="Arial" w:cs="Arial"/>
          <w:color w:val="000000"/>
          <w:vertAlign w:val="subscript"/>
          <w:lang w:val="ru" w:eastAsia="en-US"/>
        </w:rPr>
        <w:t>x</w:t>
      </w:r>
      <w:r w:rsidRPr="00401D46">
        <w:rPr>
          <w:rFonts w:ascii="Arial" w:eastAsiaTheme="minorEastAsia" w:hAnsi="Arial" w:cs="Arial"/>
          <w:color w:val="000000"/>
          <w:lang w:val="ru" w:eastAsia="en-US"/>
        </w:rPr>
        <w:t xml:space="preserve"> на основе GCV) с 1 января 2018 года.</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73555C" w:rsidRDefault="0073555C" w:rsidP="00401D46">
      <w:pPr>
        <w:autoSpaceDE w:val="0"/>
        <w:autoSpaceDN w:val="0"/>
        <w:adjustRightInd w:val="0"/>
        <w:ind w:firstLine="720"/>
        <w:jc w:val="both"/>
        <w:rPr>
          <w:rFonts w:ascii="Arial" w:eastAsiaTheme="minorEastAsia" w:hAnsi="Arial" w:cs="Arial"/>
          <w:color w:val="000000"/>
          <w:sz w:val="20"/>
          <w:szCs w:val="20"/>
          <w:lang w:eastAsia="en-US"/>
        </w:rPr>
      </w:pPr>
      <w:r w:rsidRPr="0073555C">
        <w:rPr>
          <w:rFonts w:ascii="Arial" w:eastAsiaTheme="minorEastAsia" w:hAnsi="Arial" w:cs="Arial"/>
          <w:color w:val="000000"/>
          <w:spacing w:val="20"/>
          <w:sz w:val="20"/>
          <w:szCs w:val="20"/>
          <w:lang w:val="ru" w:eastAsia="en-US"/>
        </w:rPr>
        <w:t>Примечание –</w:t>
      </w:r>
      <w:r w:rsidRPr="0073555C">
        <w:rPr>
          <w:rFonts w:ascii="Arial" w:eastAsiaTheme="minorEastAsia" w:hAnsi="Arial" w:cs="Arial"/>
          <w:color w:val="000000"/>
          <w:sz w:val="20"/>
          <w:szCs w:val="20"/>
          <w:lang w:val="ru" w:eastAsia="en-US"/>
        </w:rPr>
        <w:t xml:space="preserve"> </w:t>
      </w:r>
      <w:r w:rsidR="00401D46" w:rsidRPr="0073555C">
        <w:rPr>
          <w:rFonts w:ascii="Arial" w:eastAsiaTheme="minorEastAsia" w:hAnsi="Arial" w:cs="Arial"/>
          <w:color w:val="000000"/>
          <w:sz w:val="20"/>
          <w:szCs w:val="20"/>
          <w:lang w:val="ru" w:eastAsia="en-US"/>
        </w:rPr>
        <w:t>Значение требования NO</w:t>
      </w:r>
      <w:r w:rsidR="00401D46" w:rsidRPr="0073555C">
        <w:rPr>
          <w:rFonts w:ascii="Arial" w:eastAsiaTheme="minorEastAsia" w:hAnsi="Arial" w:cs="Arial"/>
          <w:color w:val="000000"/>
          <w:sz w:val="20"/>
          <w:szCs w:val="20"/>
          <w:vertAlign w:val="subscript"/>
          <w:lang w:val="ru" w:eastAsia="en-US"/>
        </w:rPr>
        <w:t>x</w:t>
      </w:r>
      <w:r w:rsidR="00401D46" w:rsidRPr="0073555C">
        <w:rPr>
          <w:rFonts w:ascii="Arial" w:eastAsiaTheme="minorEastAsia" w:hAnsi="Arial" w:cs="Arial"/>
          <w:color w:val="000000"/>
          <w:sz w:val="20"/>
          <w:szCs w:val="20"/>
          <w:lang w:val="ru" w:eastAsia="en-US"/>
        </w:rPr>
        <w:t xml:space="preserve"> в GCV отличается от класса 2, приведенного в таблице 6, который основан на NCV</w:t>
      </w:r>
    </w:p>
    <w:p w:rsidR="00401D46" w:rsidRPr="0073555C" w:rsidRDefault="00401D46" w:rsidP="00401D46">
      <w:pPr>
        <w:autoSpaceDE w:val="0"/>
        <w:autoSpaceDN w:val="0"/>
        <w:adjustRightInd w:val="0"/>
        <w:ind w:firstLine="720"/>
        <w:jc w:val="both"/>
        <w:rPr>
          <w:rFonts w:ascii="Arial" w:eastAsiaTheme="minorEastAsia" w:hAnsi="Arial" w:cs="Arial"/>
          <w:color w:val="000000"/>
          <w:sz w:val="20"/>
          <w:szCs w:val="20"/>
          <w:lang w:val="ru" w:eastAsia="en-US"/>
        </w:rPr>
      </w:pPr>
    </w:p>
    <w:p w:rsidR="00401D46" w:rsidRPr="0073555C"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73555C">
        <w:rPr>
          <w:rFonts w:ascii="Arial" w:eastAsiaTheme="minorEastAsia" w:hAnsi="Arial" w:cs="Arial"/>
          <w:color w:val="000000"/>
          <w:sz w:val="20"/>
          <w:szCs w:val="20"/>
          <w:lang w:val="ru" w:eastAsia="en-US"/>
        </w:rPr>
        <w:t>Взвешенное значение NO</w:t>
      </w:r>
      <w:r w:rsidRPr="0073555C">
        <w:rPr>
          <w:rFonts w:ascii="Arial" w:eastAsiaTheme="minorEastAsia" w:hAnsi="Arial" w:cs="Arial"/>
          <w:color w:val="000000"/>
          <w:sz w:val="20"/>
          <w:szCs w:val="20"/>
          <w:vertAlign w:val="subscript"/>
          <w:lang w:val="ru" w:eastAsia="en-US"/>
        </w:rPr>
        <w:t>x</w:t>
      </w:r>
      <w:r w:rsidRPr="0073555C">
        <w:rPr>
          <w:rFonts w:ascii="Arial" w:eastAsiaTheme="minorEastAsia" w:hAnsi="Arial" w:cs="Arial"/>
          <w:color w:val="000000"/>
          <w:sz w:val="20"/>
          <w:szCs w:val="20"/>
          <w:lang w:val="ru" w:eastAsia="en-US"/>
        </w:rPr>
        <w:t xml:space="preserve"> преобразуется в GCV следующим образом:</w:t>
      </w:r>
    </w:p>
    <w:p w:rsidR="00401D46" w:rsidRPr="0073555C"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73555C">
        <w:rPr>
          <w:rFonts w:ascii="Arial" w:eastAsiaTheme="minorEastAsia" w:hAnsi="Arial" w:cs="Arial"/>
          <w:color w:val="000000"/>
          <w:sz w:val="20"/>
          <w:szCs w:val="20"/>
          <w:lang w:val="ru" w:eastAsia="en-US"/>
        </w:rPr>
        <w:t>Значение NO</w:t>
      </w:r>
      <w:r w:rsidRPr="0073555C">
        <w:rPr>
          <w:rFonts w:ascii="Arial" w:eastAsiaTheme="minorEastAsia" w:hAnsi="Arial" w:cs="Arial"/>
          <w:color w:val="000000"/>
          <w:sz w:val="20"/>
          <w:szCs w:val="20"/>
          <w:vertAlign w:val="subscript"/>
          <w:lang w:val="ru" w:eastAsia="en-US"/>
        </w:rPr>
        <w:t xml:space="preserve">xseas,NCV </w:t>
      </w:r>
      <w:r w:rsidRPr="0073555C">
        <w:rPr>
          <w:rFonts w:ascii="Arial" w:eastAsiaTheme="minorEastAsia" w:hAnsi="Arial" w:cs="Arial"/>
          <w:color w:val="000000"/>
          <w:sz w:val="20"/>
          <w:szCs w:val="20"/>
          <w:lang w:val="ru" w:eastAsia="en-US"/>
        </w:rPr>
        <w:t>рассчитывается в соответствии с 6.3.2.</w:t>
      </w:r>
    </w:p>
    <w:p w:rsidR="00401D46" w:rsidRPr="0073555C"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73555C">
        <w:rPr>
          <w:rFonts w:ascii="Arial" w:eastAsiaTheme="minorEastAsia" w:hAnsi="Arial" w:cs="Arial"/>
          <w:color w:val="000000"/>
          <w:sz w:val="20"/>
          <w:szCs w:val="20"/>
          <w:lang w:val="ru" w:eastAsia="en-US"/>
        </w:rPr>
        <w:t>Значение NO</w:t>
      </w:r>
      <w:r w:rsidRPr="0073555C">
        <w:rPr>
          <w:rFonts w:ascii="Arial" w:eastAsiaTheme="minorEastAsia" w:hAnsi="Arial" w:cs="Arial"/>
          <w:color w:val="000000"/>
          <w:sz w:val="20"/>
          <w:szCs w:val="20"/>
          <w:vertAlign w:val="subscript"/>
          <w:lang w:val="ru" w:eastAsia="en-US"/>
        </w:rPr>
        <w:t xml:space="preserve">xseas,GCV </w:t>
      </w:r>
      <w:r w:rsidRPr="0073555C">
        <w:rPr>
          <w:rFonts w:ascii="Arial" w:eastAsiaTheme="minorEastAsia" w:hAnsi="Arial" w:cs="Arial"/>
          <w:color w:val="000000"/>
          <w:sz w:val="20"/>
          <w:szCs w:val="20"/>
          <w:lang w:val="ru" w:eastAsia="en-US"/>
        </w:rPr>
        <w:t>рассчитывается по формуле (12):</w:t>
      </w:r>
    </w:p>
    <w:p w:rsidR="00401D46" w:rsidRPr="0073555C"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73555C">
        <w:rPr>
          <w:rFonts w:ascii="Arial" w:eastAsiaTheme="minorEastAsia" w:hAnsi="Arial" w:cs="Arial"/>
          <w:noProof/>
          <w:color w:val="000000"/>
          <w:sz w:val="20"/>
          <w:szCs w:val="20"/>
        </w:rPr>
        <w:drawing>
          <wp:inline distT="0" distB="0" distL="0" distR="0" wp14:anchorId="57F2D01A" wp14:editId="1926677D">
            <wp:extent cx="2190750" cy="485775"/>
            <wp:effectExtent l="0" t="0" r="0" b="9525"/>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190750" cy="485775"/>
                    </a:xfrm>
                    <a:prstGeom prst="rect">
                      <a:avLst/>
                    </a:prstGeom>
                    <a:noFill/>
                    <a:ln>
                      <a:noFill/>
                    </a:ln>
                  </pic:spPr>
                </pic:pic>
              </a:graphicData>
            </a:graphic>
          </wp:inline>
        </w:drawing>
      </w:r>
      <w:r w:rsidRPr="0073555C">
        <w:rPr>
          <w:rFonts w:ascii="Arial" w:eastAsiaTheme="minorEastAsia" w:hAnsi="Arial" w:cs="Arial"/>
          <w:color w:val="000000"/>
          <w:sz w:val="20"/>
          <w:szCs w:val="20"/>
          <w:lang w:val="ru" w:eastAsia="en-US"/>
        </w:rPr>
        <w:t xml:space="preserve">(мг/кВтч) </w:t>
      </w:r>
      <w:r w:rsidRPr="0073555C">
        <w:rPr>
          <w:rFonts w:ascii="Arial" w:eastAsiaTheme="minorEastAsia" w:hAnsi="Arial" w:cs="Arial"/>
          <w:color w:val="000000"/>
          <w:sz w:val="20"/>
          <w:szCs w:val="20"/>
          <w:lang w:val="ru" w:eastAsia="en-US"/>
        </w:rPr>
        <w:tab/>
      </w:r>
      <w:r w:rsidRPr="0073555C">
        <w:rPr>
          <w:rFonts w:ascii="Arial" w:eastAsiaTheme="minorEastAsia" w:hAnsi="Arial" w:cs="Arial"/>
          <w:color w:val="000000"/>
          <w:sz w:val="20"/>
          <w:szCs w:val="20"/>
          <w:lang w:val="ru" w:eastAsia="en-US"/>
        </w:rPr>
        <w:tab/>
      </w:r>
      <w:r w:rsidRPr="0073555C">
        <w:rPr>
          <w:rFonts w:ascii="Arial" w:eastAsiaTheme="minorEastAsia" w:hAnsi="Arial" w:cs="Arial"/>
          <w:color w:val="000000"/>
          <w:sz w:val="20"/>
          <w:szCs w:val="20"/>
          <w:lang w:val="ru" w:eastAsia="en-US"/>
        </w:rPr>
        <w:tab/>
      </w:r>
      <w:r w:rsidRPr="0073555C">
        <w:rPr>
          <w:rFonts w:ascii="Arial" w:eastAsiaTheme="minorEastAsia" w:hAnsi="Arial" w:cs="Arial"/>
          <w:color w:val="000000"/>
          <w:sz w:val="20"/>
          <w:szCs w:val="20"/>
          <w:lang w:val="ru" w:eastAsia="en-US"/>
        </w:rPr>
        <w:tab/>
      </w:r>
      <w:r w:rsidRPr="0073555C">
        <w:rPr>
          <w:rFonts w:ascii="Arial" w:eastAsiaTheme="minorEastAsia" w:hAnsi="Arial" w:cs="Arial"/>
          <w:color w:val="000000"/>
          <w:sz w:val="20"/>
          <w:szCs w:val="20"/>
          <w:lang w:val="ru" w:eastAsia="en-US"/>
        </w:rPr>
        <w:tab/>
        <w:t>(12)</w:t>
      </w:r>
    </w:p>
    <w:p w:rsidR="00401D46" w:rsidRPr="0073555C"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73555C">
        <w:rPr>
          <w:rFonts w:ascii="Arial" w:eastAsiaTheme="minorEastAsia" w:hAnsi="Arial" w:cs="Arial"/>
          <w:color w:val="000000"/>
          <w:sz w:val="20"/>
          <w:szCs w:val="20"/>
          <w:lang w:val="ru" w:eastAsia="en-US"/>
        </w:rPr>
        <w:t>где</w:t>
      </w:r>
    </w:p>
    <w:p w:rsidR="00401D46" w:rsidRPr="0073555C"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73555C">
        <w:rPr>
          <w:rFonts w:ascii="Arial" w:eastAsiaTheme="minorEastAsia" w:hAnsi="Arial" w:cs="Arial"/>
          <w:color w:val="000000"/>
          <w:sz w:val="20"/>
          <w:szCs w:val="20"/>
          <w:lang w:val="ru" w:eastAsia="en-US"/>
        </w:rPr>
        <w:t>NOx</w:t>
      </w:r>
      <w:r w:rsidRPr="0073555C">
        <w:rPr>
          <w:rFonts w:ascii="Arial" w:eastAsiaTheme="minorEastAsia" w:hAnsi="Arial" w:cs="Arial"/>
          <w:color w:val="000000"/>
          <w:sz w:val="20"/>
          <w:szCs w:val="20"/>
          <w:vertAlign w:val="subscript"/>
          <w:lang w:val="ru" w:eastAsia="en-US"/>
        </w:rPr>
        <w:t xml:space="preserve">seas,GCV </w:t>
      </w:r>
      <w:r w:rsidRPr="0073555C">
        <w:rPr>
          <w:rFonts w:ascii="Arial" w:eastAsiaTheme="minorEastAsia" w:hAnsi="Arial" w:cs="Arial"/>
          <w:color w:val="000000"/>
          <w:sz w:val="20"/>
          <w:szCs w:val="20"/>
          <w:lang w:val="ru" w:eastAsia="en-US"/>
        </w:rPr>
        <w:t>— сезонное взвешенное значение концентрации NOx, основанное на высшей теплоте сгорания соответствующего семейства газов (мг/кВтч, GCV)</w:t>
      </w:r>
    </w:p>
    <w:p w:rsidR="00401D46" w:rsidRPr="0073555C"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73555C">
        <w:rPr>
          <w:rFonts w:ascii="Arial" w:eastAsiaTheme="minorEastAsia" w:hAnsi="Arial" w:cs="Arial"/>
          <w:color w:val="000000"/>
          <w:sz w:val="20"/>
          <w:szCs w:val="20"/>
          <w:lang w:val="ru" w:eastAsia="en-US"/>
        </w:rPr>
        <w:t>NOx</w:t>
      </w:r>
      <w:r w:rsidRPr="0073555C">
        <w:rPr>
          <w:rFonts w:ascii="Arial" w:eastAsiaTheme="minorEastAsia" w:hAnsi="Arial" w:cs="Arial"/>
          <w:color w:val="000000"/>
          <w:sz w:val="20"/>
          <w:szCs w:val="20"/>
          <w:vertAlign w:val="subscript"/>
          <w:lang w:val="ru" w:eastAsia="en-US"/>
        </w:rPr>
        <w:t xml:space="preserve">seas,NCV </w:t>
      </w:r>
      <w:r w:rsidRPr="0073555C">
        <w:rPr>
          <w:rFonts w:ascii="Arial" w:eastAsiaTheme="minorEastAsia" w:hAnsi="Arial" w:cs="Arial"/>
          <w:color w:val="000000"/>
          <w:sz w:val="20"/>
          <w:szCs w:val="20"/>
          <w:lang w:val="ru" w:eastAsia="en-US"/>
        </w:rPr>
        <w:t>— сезонное взвешенное значение концентрации NOx, основанное на низшей теплоте сгорания соответствующего семейства газов (мг/кВтч, NCV)</w:t>
      </w:r>
    </w:p>
    <w:p w:rsidR="00401D46" w:rsidRPr="0073555C"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73555C">
        <w:rPr>
          <w:rFonts w:ascii="Arial" w:eastAsiaTheme="minorEastAsia" w:hAnsi="Arial" w:cs="Arial"/>
          <w:color w:val="000000"/>
          <w:sz w:val="20"/>
          <w:szCs w:val="20"/>
          <w:lang w:val="ru" w:eastAsia="en-US"/>
        </w:rPr>
        <w:t>H</w:t>
      </w:r>
      <w:r w:rsidRPr="0073555C">
        <w:rPr>
          <w:rFonts w:ascii="Arial" w:eastAsiaTheme="minorEastAsia" w:hAnsi="Arial" w:cs="Arial"/>
          <w:color w:val="000000"/>
          <w:sz w:val="20"/>
          <w:szCs w:val="20"/>
          <w:vertAlign w:val="subscript"/>
          <w:lang w:val="ru" w:eastAsia="en-US"/>
        </w:rPr>
        <w:t>i</w:t>
      </w:r>
      <w:r w:rsidRPr="0073555C">
        <w:rPr>
          <w:rFonts w:ascii="Arial" w:eastAsiaTheme="minorEastAsia" w:hAnsi="Arial" w:cs="Arial"/>
          <w:color w:val="000000"/>
          <w:sz w:val="20"/>
          <w:szCs w:val="20"/>
          <w:lang w:val="ru" w:eastAsia="en-US"/>
        </w:rPr>
        <w:t xml:space="preserve"> / H</w:t>
      </w:r>
      <w:r w:rsidRPr="0073555C">
        <w:rPr>
          <w:rFonts w:ascii="Arial" w:eastAsiaTheme="minorEastAsia" w:hAnsi="Arial" w:cs="Arial"/>
          <w:color w:val="000000"/>
          <w:sz w:val="20"/>
          <w:szCs w:val="20"/>
          <w:vertAlign w:val="subscript"/>
          <w:lang w:val="ru" w:eastAsia="en-US"/>
        </w:rPr>
        <w:t>s</w:t>
      </w:r>
      <w:r w:rsidRPr="0073555C">
        <w:rPr>
          <w:rFonts w:ascii="Arial" w:eastAsiaTheme="minorEastAsia" w:hAnsi="Arial" w:cs="Arial"/>
          <w:color w:val="000000"/>
          <w:sz w:val="20"/>
          <w:szCs w:val="20"/>
          <w:lang w:val="ru" w:eastAsia="en-US"/>
        </w:rPr>
        <w:t xml:space="preserve"> — это отношение низшей теплоты сгорания к высшей теплоте сгорания для соответствующего семейства газов, взятое из EN 437:2003+A1:2009.</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6.4 Определение потребления электроэнергии</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6.4.1 Общие положения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Дополнительное потребление электроэнергии прибором или системой должно быть измерено при номинальной тепловой мощности, минимальной тепловой мощности и в режиме ожидания. Измерения должны включать потребление электроэнергии всеми электрическими компонентами между устройством ручного отключения газа и головкой горелки, включая газовый клапан, блок управления горелкой и любой вентилятор горения. Устройства управления и контроля, если они обязательны для работы системы, также должны быть включены.</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6.4.2 Дополнительная энергия при номинальной нагрузке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Потребление электроэнергии при номинальной нагрузке (el</w:t>
      </w:r>
      <w:r w:rsidRPr="00401D46">
        <w:rPr>
          <w:rFonts w:ascii="Arial" w:eastAsiaTheme="minorEastAsia" w:hAnsi="Arial" w:cs="Arial"/>
          <w:color w:val="000000"/>
          <w:vertAlign w:val="subscript"/>
          <w:lang w:val="ru" w:eastAsia="en-US"/>
        </w:rPr>
        <w:t>max</w:t>
      </w:r>
      <w:r w:rsidRPr="00401D46">
        <w:rPr>
          <w:rFonts w:ascii="Arial" w:eastAsiaTheme="minorEastAsia" w:hAnsi="Arial" w:cs="Arial"/>
          <w:color w:val="000000"/>
          <w:lang w:val="ru" w:eastAsia="en-US"/>
        </w:rPr>
        <w:t>). Испытания должны проводиться в условиях испытаний по 6.1.5. Потребление дополнительной электрической энергии в час, выраженное в киловаттах (кВт), должно быть зарегистрировано, и должно быть определено среднее значение.</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6.4.3 Дополнительная энергия при минимальной нагрузке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Потребление электроэнергии при минимальной нагрузке (el</w:t>
      </w:r>
      <w:r w:rsidRPr="00401D46">
        <w:rPr>
          <w:rFonts w:ascii="Arial" w:eastAsiaTheme="minorEastAsia" w:hAnsi="Arial" w:cs="Arial"/>
          <w:color w:val="000000"/>
          <w:vertAlign w:val="subscript"/>
          <w:lang w:val="ru" w:eastAsia="en-US"/>
        </w:rPr>
        <w:t>min</w:t>
      </w:r>
      <w:r w:rsidRPr="00401D46">
        <w:rPr>
          <w:rFonts w:ascii="Arial" w:eastAsiaTheme="minorEastAsia" w:hAnsi="Arial" w:cs="Arial"/>
          <w:color w:val="000000"/>
          <w:lang w:val="ru" w:eastAsia="en-US"/>
        </w:rPr>
        <w:t>). Испытания должны проводиться в условиях испытаний по 6.1.5. Потребление дополнительной электрической энергии в час, выраженное в киловаттах (кВт), должно быть зарегистрировано, и должно быть определено среднее значение.</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6.4.4 Дополнительная энергия в режиме ожидания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bookmarkStart w:id="10" w:name="bookmark7"/>
      <w:bookmarkEnd w:id="10"/>
      <w:r w:rsidRPr="00401D46">
        <w:rPr>
          <w:rFonts w:ascii="Arial" w:eastAsiaTheme="minorEastAsia" w:hAnsi="Arial" w:cs="Arial"/>
          <w:color w:val="000000"/>
          <w:lang w:val="ru" w:eastAsia="en-US"/>
        </w:rPr>
        <w:t xml:space="preserve"> Потребление электроэнергии в режиме ожидания (el</w:t>
      </w:r>
      <w:r w:rsidRPr="00401D46">
        <w:rPr>
          <w:rFonts w:ascii="Arial" w:eastAsiaTheme="minorEastAsia" w:hAnsi="Arial" w:cs="Arial"/>
          <w:color w:val="000000"/>
          <w:vertAlign w:val="subscript"/>
          <w:lang w:val="ru" w:eastAsia="en-US"/>
        </w:rPr>
        <w:t>sb</w:t>
      </w:r>
      <w:r w:rsidRPr="00401D46">
        <w:rPr>
          <w:rFonts w:ascii="Arial" w:eastAsiaTheme="minorEastAsia" w:hAnsi="Arial" w:cs="Arial"/>
          <w:color w:val="000000"/>
          <w:lang w:val="ru" w:eastAsia="en-US"/>
        </w:rPr>
        <w:t>). Испытания должны проводиться при подаче питания на прибор, но без потребности в тепле, чтобы горелка (-и) не воспламенялась. Потребление электроэнергии в час, выраженное в киловаттах (кВт), должно быть зарегистрировано и определено среднее значение.</w:t>
      </w:r>
    </w:p>
    <w:p w:rsidR="00401D46" w:rsidRDefault="00401D46" w:rsidP="00401D46">
      <w:pPr>
        <w:autoSpaceDE w:val="0"/>
        <w:autoSpaceDN w:val="0"/>
        <w:adjustRightInd w:val="0"/>
        <w:ind w:firstLine="720"/>
        <w:jc w:val="both"/>
        <w:rPr>
          <w:rFonts w:ascii="Arial" w:eastAsiaTheme="minorEastAsia" w:hAnsi="Arial" w:cs="Arial"/>
          <w:b/>
          <w:bCs/>
          <w:color w:val="000000"/>
          <w:lang w:eastAsia="en-US"/>
        </w:rPr>
      </w:pPr>
    </w:p>
    <w:p w:rsidR="00167AC0" w:rsidRPr="00401D46" w:rsidRDefault="00167AC0" w:rsidP="00401D46">
      <w:pPr>
        <w:autoSpaceDE w:val="0"/>
        <w:autoSpaceDN w:val="0"/>
        <w:adjustRightInd w:val="0"/>
        <w:ind w:firstLine="720"/>
        <w:jc w:val="both"/>
        <w:rPr>
          <w:rFonts w:ascii="Arial" w:eastAsiaTheme="minorEastAsia" w:hAnsi="Arial" w:cs="Arial"/>
          <w:b/>
          <w:bCs/>
          <w:color w:val="000000"/>
          <w:lang w:eastAsia="en-US"/>
        </w:rPr>
      </w:pPr>
    </w:p>
    <w:p w:rsidR="00401D46" w:rsidRPr="00167AC0" w:rsidRDefault="00401D46" w:rsidP="00401D46">
      <w:pPr>
        <w:autoSpaceDE w:val="0"/>
        <w:autoSpaceDN w:val="0"/>
        <w:adjustRightInd w:val="0"/>
        <w:ind w:firstLine="720"/>
        <w:jc w:val="both"/>
        <w:rPr>
          <w:rFonts w:ascii="Arial" w:eastAsiaTheme="minorEastAsia" w:hAnsi="Arial" w:cs="Arial"/>
          <w:b/>
          <w:bCs/>
          <w:color w:val="000000"/>
          <w:sz w:val="28"/>
          <w:szCs w:val="28"/>
          <w:lang w:val="ru" w:eastAsia="en-US"/>
        </w:rPr>
      </w:pPr>
      <w:r w:rsidRPr="00167AC0">
        <w:rPr>
          <w:rFonts w:ascii="Arial" w:eastAsiaTheme="minorEastAsia" w:hAnsi="Arial" w:cs="Arial"/>
          <w:b/>
          <w:bCs/>
          <w:color w:val="000000"/>
          <w:sz w:val="28"/>
          <w:szCs w:val="28"/>
          <w:lang w:val="ru" w:eastAsia="en-US"/>
        </w:rPr>
        <w:t>7 Энергоэффективность</w:t>
      </w:r>
    </w:p>
    <w:p w:rsidR="00167AC0" w:rsidRPr="00401D46" w:rsidRDefault="00167AC0" w:rsidP="00401D46">
      <w:pPr>
        <w:autoSpaceDE w:val="0"/>
        <w:autoSpaceDN w:val="0"/>
        <w:adjustRightInd w:val="0"/>
        <w:ind w:firstLine="72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7.1 Общий принцип измерения и расчета коэффициента излучения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Энергоэффективность газовых радиационных пластинчатых нагревателей и непрерывных радиационных трубчатых нагревателей определяется коэффициентом излучения и тепловой эффективностью прибора. Коэффициент излучения </w:t>
      </w:r>
      <w:r w:rsidRPr="00401D46">
        <w:rPr>
          <w:rFonts w:ascii="Arial" w:eastAsiaTheme="minorEastAsia" w:hAnsi="Arial" w:cs="Arial"/>
          <w:color w:val="000000"/>
          <w:lang w:val="ru" w:eastAsia="en-US"/>
        </w:rPr>
        <w:lastRenderedPageBreak/>
        <w:t>определяет энергоэффективность прибора в отношении теплоотдачи. Тепловая эффективность прибора характеризует общее количество энергии, вырабатываемой прибором, используемым в здании.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определения мощности излучения и коэффициента излучения RF газовых радиационных пластинчатых нагревателей или систем непрерывного радиационного трубчатого нагревателя с несколькими горелками следует использовать радиометрический метод.</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Мощность излучения измеряют с помощью стандартизированной и калиброванной сферы Ульбрихта (см. Приложение J, рисунок J1) с постоянной эталонной температурой с радиометрическим датчиком в различных точках на сетке измерительной плоскости (см. рисунки 1 и 2). Должно быть измерено излучение во всех точках измерительной сетки, и измеренные значения должны быть интегрированы по площади измерительной сетки. Для расчета мощности излучения газовых радиационных пластинчатых нагревателей или нагревательных трубчатых радиационных непрерывных систем с несколькими горелками, измеренное значение должно быть скорректировано на потери поглощения излучения во время измерения.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Коэффициент излучения RF газовых радиационных пластинчатых нагревателей или непрерывных радиационных трубчатых нагревателей должен рассчитываться путем деления мощности излучения на тепловую мощность, полученную при измерении излучения.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 xml:space="preserve">7.1.1 Упрощение трубчатых радиационных непрерывных нагревателей с несколькими горелками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непрерывных радиационных трубчатых нагревателей, состоящих из возможной комбинации нескольких, возможно, различных сегментов радиационных трубчатых нагревателей с различной тепловой мощностью и длинами в, возможно, различных отводах трубчатых нагревателей, можно использовать упрощение испытанной конфигурации нагревателя для определения мощности излучения и коэффициента излучения RF нагревателя. В случае, если конструкция сегментов трубы идентична конструкции радиационной трубы с одной горелкой, изготовитель может выбрать испытание только радиационной отводной трубы с одной горелкой и указать мощность излучения для всех сегментов радиационной трубы с одинаковой тепловой мощностью и, по крайней мере, одинаковой длиной трубы, присоединяемой ниже по потоку, должна быть не ниже измеряемой радиационной трубы.</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FF4A5F" w:rsidRDefault="00FF4A5F" w:rsidP="00401D46">
      <w:pPr>
        <w:autoSpaceDE w:val="0"/>
        <w:autoSpaceDN w:val="0"/>
        <w:adjustRightInd w:val="0"/>
        <w:ind w:firstLine="720"/>
        <w:jc w:val="both"/>
        <w:rPr>
          <w:rFonts w:ascii="Arial" w:eastAsiaTheme="minorEastAsia" w:hAnsi="Arial" w:cs="Arial"/>
          <w:color w:val="000000"/>
          <w:sz w:val="20"/>
          <w:szCs w:val="20"/>
          <w:lang w:eastAsia="en-US"/>
        </w:rPr>
      </w:pPr>
      <w:r w:rsidRPr="00FF4A5F">
        <w:rPr>
          <w:rFonts w:ascii="Arial" w:eastAsiaTheme="minorEastAsia" w:hAnsi="Arial" w:cs="Arial"/>
          <w:color w:val="000000"/>
          <w:spacing w:val="20"/>
          <w:sz w:val="20"/>
          <w:szCs w:val="20"/>
          <w:lang w:val="ru" w:eastAsia="en-US"/>
        </w:rPr>
        <w:t>Примечание –</w:t>
      </w:r>
      <w:r w:rsidR="00401D46" w:rsidRPr="00FF4A5F">
        <w:rPr>
          <w:rFonts w:ascii="Arial" w:eastAsiaTheme="minorEastAsia" w:hAnsi="Arial" w:cs="Arial"/>
          <w:color w:val="000000"/>
          <w:spacing w:val="20"/>
          <w:sz w:val="20"/>
          <w:szCs w:val="20"/>
          <w:lang w:val="ru" w:eastAsia="en-US"/>
        </w:rPr>
        <w:t xml:space="preserve"> </w:t>
      </w:r>
      <w:r w:rsidR="00401D46" w:rsidRPr="00FF4A5F">
        <w:rPr>
          <w:rFonts w:ascii="Arial" w:eastAsiaTheme="minorEastAsia" w:hAnsi="Arial" w:cs="Arial"/>
          <w:color w:val="000000"/>
          <w:sz w:val="20"/>
          <w:szCs w:val="20"/>
          <w:lang w:val="ru" w:eastAsia="en-US"/>
        </w:rPr>
        <w:t>В ходе систематических испытаний различных конфигураций трубчатых радиационных нагревателей было подтверждено, что сегмент радиационной трубчатой горелки, установленный в первом положении нагревателя (перед всеми остальными трубчатыми сегментами), дает самую низкую мощность излучения по сравнению со всеми сегментами радиационного трубчатого нагревателя той же тепловой мощности и длины трубы, установленной ниже по потоку.</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После определения коэффициента излучения каждого отдельного сегмента отвода трубчатого нагревателя при номинальной тепловой мощности, коэффициент излучения RF всего отвода трубчатого нагревателя при номинальной тепловой мощности рассчитывается с использованием следующего уравнения: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715CEB6B" wp14:editId="14C04CE1">
            <wp:extent cx="2105025" cy="552450"/>
            <wp:effectExtent l="0" t="0" r="9525" b="0"/>
            <wp:docPr id="133" name="Рисунок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105025" cy="552450"/>
                    </a:xfrm>
                    <a:prstGeom prst="rect">
                      <a:avLst/>
                    </a:prstGeom>
                    <a:noFill/>
                    <a:ln>
                      <a:noFill/>
                    </a:ln>
                  </pic:spPr>
                </pic:pic>
              </a:graphicData>
            </a:graphic>
          </wp:inline>
        </w:drawing>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(12а)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RF</w:t>
      </w:r>
      <w:r w:rsidRPr="00401D46">
        <w:rPr>
          <w:rFonts w:ascii="Arial" w:eastAsiaTheme="minorEastAsia" w:hAnsi="Arial" w:cs="Arial"/>
          <w:i/>
          <w:iCs/>
          <w:color w:val="000000"/>
          <w:vertAlign w:val="subscript"/>
          <w:lang w:val="ru" w:eastAsia="en-US"/>
        </w:rPr>
        <w:t>nom</w:t>
      </w:r>
      <w:r w:rsidRPr="00401D46">
        <w:rPr>
          <w:rFonts w:ascii="Arial" w:eastAsiaTheme="minorEastAsia" w:hAnsi="Arial" w:cs="Arial"/>
          <w:color w:val="000000"/>
          <w:lang w:val="ru" w:eastAsia="en-US"/>
        </w:rPr>
        <w:t>.</w:t>
      </w:r>
      <w:r w:rsidRPr="00401D46">
        <w:rPr>
          <w:rFonts w:ascii="Arial" w:eastAsiaTheme="minorEastAsia" w:hAnsi="Arial" w:cs="Arial"/>
          <w:i/>
          <w:iCs/>
          <w:color w:val="000000"/>
          <w:vertAlign w:val="subscript"/>
          <w:lang w:val="en-US" w:eastAsia="en-US"/>
        </w:rPr>
        <w:t>i</w:t>
      </w:r>
      <w:r w:rsidRPr="00401D46">
        <w:rPr>
          <w:rFonts w:ascii="Arial" w:eastAsiaTheme="minorEastAsia" w:hAnsi="Arial" w:cs="Arial"/>
          <w:color w:val="000000"/>
          <w:lang w:val="ru" w:eastAsia="en-US"/>
        </w:rPr>
        <w:t xml:space="preserve"> — коэффициент излучения на отвод при номинальной тепловой мощности, выраженный в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lastRenderedPageBreak/>
        <w:t>RF</w:t>
      </w:r>
      <w:r w:rsidRPr="00401D46">
        <w:rPr>
          <w:rFonts w:ascii="Arial" w:eastAsiaTheme="minorEastAsia" w:hAnsi="Arial" w:cs="Arial"/>
          <w:i/>
          <w:iCs/>
          <w:color w:val="000000"/>
          <w:vertAlign w:val="subscript"/>
          <w:lang w:val="ru" w:eastAsia="en-US"/>
        </w:rPr>
        <w:t>seg</w:t>
      </w:r>
      <w:r w:rsidRPr="00401D46">
        <w:rPr>
          <w:rFonts w:ascii="Arial" w:eastAsiaTheme="minorEastAsia" w:hAnsi="Arial" w:cs="Arial"/>
          <w:color w:val="000000"/>
          <w:lang w:val="ru" w:eastAsia="en-US"/>
        </w:rPr>
        <w:t>.</w:t>
      </w:r>
      <w:r w:rsidRPr="00401D46">
        <w:rPr>
          <w:rFonts w:ascii="Arial" w:eastAsiaTheme="minorEastAsia" w:hAnsi="Arial" w:cs="Arial"/>
          <w:i/>
          <w:iCs/>
          <w:color w:val="000000"/>
          <w:vertAlign w:val="subscript"/>
          <w:lang w:val="ru" w:eastAsia="en-US"/>
        </w:rPr>
        <w:t>j</w:t>
      </w:r>
      <w:r w:rsidRPr="00401D46">
        <w:rPr>
          <w:rFonts w:ascii="Arial" w:eastAsiaTheme="minorEastAsia" w:hAnsi="Arial" w:cs="Arial"/>
          <w:color w:val="000000"/>
          <w:lang w:val="ru" w:eastAsia="en-US"/>
        </w:rPr>
        <w:t xml:space="preserve"> — коэффициент излучения сегмента отводной трубы при номинальной тепловой мощности, выраженный в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P</w:t>
      </w:r>
      <w:r w:rsidRPr="00401D46">
        <w:rPr>
          <w:rFonts w:ascii="Arial" w:eastAsiaTheme="minorEastAsia" w:hAnsi="Arial" w:cs="Arial"/>
          <w:color w:val="000000"/>
          <w:lang w:val="ru" w:eastAsia="en-US"/>
        </w:rPr>
        <w:t xml:space="preserve"> </w:t>
      </w:r>
      <w:r w:rsidRPr="00401D46">
        <w:rPr>
          <w:rFonts w:ascii="Arial" w:eastAsiaTheme="minorEastAsia" w:hAnsi="Arial" w:cs="Arial"/>
          <w:i/>
          <w:color w:val="000000"/>
          <w:vertAlign w:val="subscript"/>
          <w:lang w:val="en-US" w:eastAsia="en-US"/>
        </w:rPr>
        <w:t>seg</w:t>
      </w:r>
      <w:r w:rsidRPr="00401D46">
        <w:rPr>
          <w:rFonts w:ascii="Arial" w:eastAsiaTheme="minorEastAsia" w:hAnsi="Arial" w:cs="Arial"/>
          <w:i/>
          <w:color w:val="000000"/>
          <w:vertAlign w:val="subscript"/>
          <w:lang w:eastAsia="en-US"/>
        </w:rPr>
        <w:t>,</w:t>
      </w:r>
      <w:r w:rsidRPr="00401D46">
        <w:rPr>
          <w:rFonts w:ascii="Arial" w:eastAsiaTheme="minorEastAsia" w:hAnsi="Arial" w:cs="Arial"/>
          <w:i/>
          <w:color w:val="000000"/>
          <w:vertAlign w:val="subscript"/>
          <w:lang w:val="de-DE" w:eastAsia="en-US"/>
        </w:rPr>
        <w:t>j</w:t>
      </w:r>
      <w:r w:rsidRPr="00401D46">
        <w:rPr>
          <w:rFonts w:ascii="Arial" w:eastAsiaTheme="minorEastAsia" w:hAnsi="Arial" w:cs="Arial"/>
          <w:color w:val="000000"/>
          <w:lang w:val="ru" w:eastAsia="en-US"/>
        </w:rPr>
        <w:t xml:space="preserve">— </w:t>
      </w:r>
      <w:r w:rsidRPr="00401D46">
        <w:rPr>
          <w:rFonts w:ascii="Arial" w:eastAsiaTheme="minorEastAsia" w:hAnsi="Arial" w:cs="Arial"/>
          <w:i/>
          <w:color w:val="000000"/>
          <w:lang w:eastAsia="en-US"/>
        </w:rPr>
        <w:t xml:space="preserve"> </w:t>
      </w:r>
      <w:r w:rsidRPr="00401D46">
        <w:rPr>
          <w:rFonts w:ascii="Arial" w:eastAsiaTheme="minorEastAsia" w:hAnsi="Arial" w:cs="Arial"/>
          <w:color w:val="000000"/>
          <w:lang w:val="ru" w:eastAsia="en-US"/>
        </w:rPr>
        <w:t>тепловая мощность сегмента трубы, выраженная в кВт, на основе GCV.</w:t>
      </w:r>
    </w:p>
    <w:p w:rsidR="00401D46" w:rsidRPr="00401D46" w:rsidRDefault="00401D46" w:rsidP="00401D46">
      <w:pPr>
        <w:autoSpaceDE w:val="0"/>
        <w:autoSpaceDN w:val="0"/>
        <w:adjustRightInd w:val="0"/>
        <w:ind w:firstLine="720"/>
        <w:jc w:val="both"/>
        <w:rPr>
          <w:rFonts w:ascii="Arial" w:eastAsiaTheme="minorEastAsia" w:hAnsi="Arial" w:cs="Arial"/>
          <w:i/>
          <w:iCs/>
          <w:color w:val="000000"/>
          <w:lang w:eastAsia="en-US"/>
        </w:rPr>
      </w:pPr>
      <w:r w:rsidRPr="00401D46">
        <w:rPr>
          <w:rFonts w:ascii="Arial" w:eastAsiaTheme="minorEastAsia" w:hAnsi="Arial" w:cs="Arial"/>
          <w:i/>
          <w:iCs/>
          <w:color w:val="000000"/>
          <w:lang w:val="ru" w:eastAsia="en-US"/>
        </w:rPr>
        <w:t>P</w:t>
      </w:r>
      <w:r w:rsidRPr="00401D46">
        <w:rPr>
          <w:rFonts w:ascii="Arial" w:eastAsiaTheme="minorEastAsia" w:hAnsi="Arial" w:cs="Arial"/>
          <w:i/>
          <w:iCs/>
          <w:color w:val="000000"/>
          <w:vertAlign w:val="subscript"/>
          <w:lang w:val="ru" w:eastAsia="en-US"/>
        </w:rPr>
        <w:t>отвод</w:t>
      </w:r>
      <w:r w:rsidRPr="00401D46">
        <w:rPr>
          <w:rFonts w:ascii="Arial" w:eastAsiaTheme="minorEastAsia" w:hAnsi="Arial" w:cs="Arial"/>
          <w:i/>
          <w:iCs/>
          <w:color w:val="000000"/>
          <w:lang w:eastAsia="en-US"/>
        </w:rPr>
        <w:t xml:space="preserve"> </w:t>
      </w:r>
      <w:r w:rsidRPr="00401D46">
        <w:rPr>
          <w:rFonts w:ascii="Arial" w:eastAsiaTheme="minorEastAsia" w:hAnsi="Arial" w:cs="Arial"/>
          <w:color w:val="000000"/>
          <w:lang w:val="ru" w:eastAsia="en-US"/>
        </w:rPr>
        <w:t>– тепловая мощность всего радиационного отвода, выраженная в кВт, на основе GCV.</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После определения коэффициента излучения каждого отдельного сегмента отвода трубчатого нагревателя при минимальной тепловой мощности (если применимо), коэффициент излучения RF всего отвода трубчатого нагревателя при минимальной тепловой мощности рассчитывается с использованием следующего уравнения: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30520185" wp14:editId="5511247B">
            <wp:extent cx="1981200" cy="590550"/>
            <wp:effectExtent l="0" t="0" r="0" b="0"/>
            <wp:docPr id="187" name="Рисунок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981200" cy="590550"/>
                    </a:xfrm>
                    <a:prstGeom prst="rect">
                      <a:avLst/>
                    </a:prstGeom>
                    <a:noFill/>
                    <a:ln>
                      <a:noFill/>
                    </a:ln>
                  </pic:spPr>
                </pic:pic>
              </a:graphicData>
            </a:graphic>
          </wp:inline>
        </w:drawing>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 xml:space="preserve"> (12b)</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RF</w:t>
      </w:r>
      <w:r w:rsidRPr="00401D46">
        <w:rPr>
          <w:rFonts w:ascii="Arial" w:eastAsiaTheme="minorEastAsia" w:hAnsi="Arial" w:cs="Arial"/>
          <w:color w:val="000000"/>
          <w:lang w:val="ru" w:eastAsia="en-US"/>
        </w:rPr>
        <w:t xml:space="preserve"> </w:t>
      </w:r>
      <w:r w:rsidRPr="00401D46">
        <w:rPr>
          <w:rFonts w:ascii="Arial" w:eastAsiaTheme="minorEastAsia" w:hAnsi="Arial" w:cs="Arial"/>
          <w:i/>
          <w:iCs/>
          <w:color w:val="000000"/>
          <w:vertAlign w:val="subscript"/>
          <w:lang w:val="ru" w:eastAsia="en-US"/>
        </w:rPr>
        <w:t>mjn</w:t>
      </w:r>
      <w:r w:rsidRPr="00401D46">
        <w:rPr>
          <w:rFonts w:ascii="Arial" w:eastAsiaTheme="minorEastAsia" w:hAnsi="Arial" w:cs="Arial"/>
          <w:color w:val="000000"/>
          <w:lang w:val="ru" w:eastAsia="en-US"/>
        </w:rPr>
        <w:t>,</w:t>
      </w:r>
      <w:r w:rsidRPr="00401D46">
        <w:rPr>
          <w:rFonts w:ascii="Arial" w:eastAsiaTheme="minorEastAsia" w:hAnsi="Arial" w:cs="Arial"/>
          <w:i/>
          <w:iCs/>
          <w:color w:val="000000"/>
          <w:vertAlign w:val="subscript"/>
          <w:lang w:val="de-DE" w:eastAsia="en-US"/>
        </w:rPr>
        <w:t>i</w:t>
      </w:r>
      <w:r w:rsidRPr="00401D46">
        <w:rPr>
          <w:rFonts w:ascii="Arial" w:eastAsiaTheme="minorEastAsia" w:hAnsi="Arial" w:cs="Arial"/>
          <w:color w:val="000000"/>
          <w:lang w:val="ru" w:eastAsia="en-US"/>
        </w:rPr>
        <w:t xml:space="preserve"> — коэффициент излучения на отвод при минимальной тепловой мощности, выраженный </w:t>
      </w:r>
      <w:proofErr w:type="gramStart"/>
      <w:r w:rsidRPr="00401D46">
        <w:rPr>
          <w:rFonts w:ascii="Arial" w:eastAsiaTheme="minorEastAsia" w:hAnsi="Arial" w:cs="Arial"/>
          <w:color w:val="000000"/>
          <w:lang w:val="ru" w:eastAsia="en-US"/>
        </w:rPr>
        <w:t>в</w:t>
      </w:r>
      <w:proofErr w:type="gramEnd"/>
      <w:r w:rsidRPr="00401D46">
        <w:rPr>
          <w:rFonts w:ascii="Arial" w:eastAsiaTheme="minorEastAsia" w:hAnsi="Arial" w:cs="Arial"/>
          <w:color w:val="000000"/>
          <w:lang w:val="ru" w:eastAsia="en-US"/>
        </w:rPr>
        <w:t xml:space="preserve">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RF</w:t>
      </w:r>
      <w:r w:rsidRPr="00401D46">
        <w:rPr>
          <w:rFonts w:ascii="Arial" w:eastAsiaTheme="minorEastAsia" w:hAnsi="Arial" w:cs="Arial"/>
          <w:color w:val="000000"/>
          <w:lang w:val="ru" w:eastAsia="en-US"/>
        </w:rPr>
        <w:t xml:space="preserve"> </w:t>
      </w:r>
      <w:r w:rsidRPr="00401D46">
        <w:rPr>
          <w:rFonts w:ascii="Arial" w:eastAsiaTheme="minorEastAsia" w:hAnsi="Arial" w:cs="Arial"/>
          <w:i/>
          <w:iCs/>
          <w:color w:val="000000"/>
          <w:vertAlign w:val="subscript"/>
          <w:lang w:val="ru" w:eastAsia="en-US"/>
        </w:rPr>
        <w:t>seg</w:t>
      </w:r>
      <w:r w:rsidRPr="00401D46">
        <w:rPr>
          <w:rFonts w:ascii="Arial" w:eastAsiaTheme="minorEastAsia" w:hAnsi="Arial" w:cs="Arial"/>
          <w:i/>
          <w:iCs/>
          <w:color w:val="000000"/>
          <w:vertAlign w:val="subscript"/>
          <w:lang w:eastAsia="en-US"/>
        </w:rPr>
        <w:t>,</w:t>
      </w:r>
      <w:r w:rsidRPr="00401D46">
        <w:rPr>
          <w:rFonts w:ascii="Arial" w:eastAsiaTheme="minorEastAsia" w:hAnsi="Arial" w:cs="Arial"/>
          <w:i/>
          <w:iCs/>
          <w:color w:val="000000"/>
          <w:vertAlign w:val="subscript"/>
          <w:lang w:val="ru" w:eastAsia="en-US"/>
        </w:rPr>
        <w:t>j</w:t>
      </w:r>
      <w:r w:rsidRPr="00401D46">
        <w:rPr>
          <w:rFonts w:ascii="Arial" w:eastAsiaTheme="minorEastAsia" w:hAnsi="Arial" w:cs="Arial"/>
          <w:color w:val="000000"/>
          <w:lang w:val="ru" w:eastAsia="en-US"/>
        </w:rPr>
        <w:t xml:space="preserve"> — коэффициент излучения сегмента отводной трубы при минимальной тепловой мощности, выраженный </w:t>
      </w:r>
      <w:proofErr w:type="gramStart"/>
      <w:r w:rsidRPr="00401D46">
        <w:rPr>
          <w:rFonts w:ascii="Arial" w:eastAsiaTheme="minorEastAsia" w:hAnsi="Arial" w:cs="Arial"/>
          <w:color w:val="000000"/>
          <w:lang w:val="ru" w:eastAsia="en-US"/>
        </w:rPr>
        <w:t>в</w:t>
      </w:r>
      <w:proofErr w:type="gramEnd"/>
      <w:r w:rsidRPr="00401D46">
        <w:rPr>
          <w:rFonts w:ascii="Arial" w:eastAsiaTheme="minorEastAsia" w:hAnsi="Arial" w:cs="Arial"/>
          <w:color w:val="000000"/>
          <w:lang w:val="ru" w:eastAsia="en-US"/>
        </w:rPr>
        <w:t xml:space="preserve"> %.</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r w:rsidRPr="00401D46">
        <w:rPr>
          <w:rFonts w:ascii="Arial" w:eastAsiaTheme="minorEastAsia" w:hAnsi="Arial" w:cs="Arial"/>
          <w:i/>
          <w:spacing w:val="-6"/>
          <w:w w:val="110"/>
          <w:position w:val="6"/>
        </w:rPr>
        <w:t>P</w:t>
      </w:r>
      <w:r w:rsidRPr="00401D46">
        <w:rPr>
          <w:rFonts w:ascii="Arial" w:eastAsiaTheme="minorEastAsia" w:hAnsi="Arial" w:cs="Arial"/>
          <w:i/>
          <w:spacing w:val="-6"/>
          <w:w w:val="110"/>
          <w:vertAlign w:val="subscript"/>
        </w:rPr>
        <w:t>seg</w:t>
      </w:r>
      <w:r w:rsidRPr="00401D46">
        <w:rPr>
          <w:rFonts w:ascii="Arial" w:eastAsiaTheme="minorEastAsia" w:hAnsi="Arial" w:cs="Arial"/>
          <w:i/>
          <w:spacing w:val="-17"/>
          <w:w w:val="110"/>
          <w:vertAlign w:val="subscript"/>
        </w:rPr>
        <w:t xml:space="preserve"> </w:t>
      </w:r>
      <w:r w:rsidRPr="00401D46">
        <w:rPr>
          <w:rFonts w:ascii="Arial" w:eastAsiaTheme="minorEastAsia" w:hAnsi="Arial" w:cs="Arial"/>
          <w:spacing w:val="-5"/>
          <w:w w:val="110"/>
          <w:vertAlign w:val="subscript"/>
        </w:rPr>
        <w:t>,</w:t>
      </w:r>
      <w:r w:rsidRPr="00401D46">
        <w:rPr>
          <w:rFonts w:ascii="Arial" w:eastAsiaTheme="minorEastAsia" w:hAnsi="Arial" w:cs="Arial"/>
          <w:spacing w:val="-1"/>
          <w:w w:val="110"/>
          <w:vertAlign w:val="subscript"/>
        </w:rPr>
        <w:t xml:space="preserve"> </w:t>
      </w:r>
      <w:r w:rsidRPr="00401D46">
        <w:rPr>
          <w:rFonts w:ascii="Arial" w:eastAsiaTheme="minorEastAsia" w:hAnsi="Arial" w:cs="Arial"/>
          <w:i/>
          <w:spacing w:val="-5"/>
          <w:w w:val="110"/>
          <w:vertAlign w:val="subscript"/>
        </w:rPr>
        <w:t>j</w:t>
      </w:r>
      <w:r w:rsidRPr="00401D46">
        <w:rPr>
          <w:rFonts w:ascii="Arial" w:eastAsiaTheme="minorEastAsia" w:hAnsi="Arial" w:cs="Arial"/>
          <w:i/>
          <w:iCs/>
          <w:color w:val="000000"/>
          <w:vertAlign w:val="subscript"/>
          <w:lang w:val="ru" w:eastAsia="en-US"/>
        </w:rPr>
        <w:t xml:space="preserve"> </w:t>
      </w:r>
      <w:r w:rsidRPr="00401D46">
        <w:rPr>
          <w:rFonts w:ascii="Arial" w:eastAsiaTheme="minorEastAsia" w:hAnsi="Arial" w:cs="Arial"/>
          <w:color w:val="000000"/>
          <w:lang w:val="ru" w:eastAsia="en-US"/>
        </w:rPr>
        <w:t xml:space="preserve">— это тепловая мощность сегмента трубы, выраженная в кВт, на основе GCV. </w:t>
      </w:r>
    </w:p>
    <w:p w:rsidR="00401D46" w:rsidRPr="00401D46" w:rsidRDefault="00401D46" w:rsidP="00401D46">
      <w:pPr>
        <w:autoSpaceDE w:val="0"/>
        <w:autoSpaceDN w:val="0"/>
        <w:adjustRightInd w:val="0"/>
        <w:ind w:firstLine="720"/>
        <w:jc w:val="both"/>
        <w:rPr>
          <w:rFonts w:ascii="Arial" w:eastAsiaTheme="minorEastAsia" w:hAnsi="Arial" w:cs="Arial"/>
          <w:i/>
          <w:iCs/>
          <w:color w:val="000000"/>
          <w:lang w:eastAsia="en-US"/>
        </w:rPr>
      </w:pPr>
      <w:r w:rsidRPr="00401D46">
        <w:rPr>
          <w:rFonts w:ascii="Arial" w:eastAsiaTheme="minorEastAsia" w:hAnsi="Arial" w:cs="Arial"/>
          <w:i/>
          <w:position w:val="6"/>
        </w:rPr>
        <w:t>P</w:t>
      </w:r>
      <w:r w:rsidRPr="00401D46">
        <w:rPr>
          <w:rFonts w:ascii="Arial" w:eastAsiaTheme="minorEastAsia" w:hAnsi="Arial" w:cs="Arial"/>
          <w:i/>
        </w:rPr>
        <w:t>отвод</w:t>
      </w:r>
      <w:r w:rsidRPr="00401D46">
        <w:rPr>
          <w:rFonts w:ascii="Arial" w:eastAsiaTheme="minorEastAsia" w:hAnsi="Arial" w:cs="Arial"/>
          <w:color w:val="000000"/>
          <w:lang w:val="ru" w:eastAsia="en-US"/>
        </w:rPr>
        <w:t xml:space="preserve"> – тепловая мощность всего радиационного отвода, выраженная в кВт на основе GCV.</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Использование приведенных выше формул (12a) и (12b) позволяет рассчитать коэффициент излучения на взвешенный отвод во всей системе трубчатого нагревателя.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7.2 Рабочее пространство</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Рабочее пространство должно быть такого размера, чтобы можно было установить прибор и дополнительное испытательное оборудование. Помещение должно быть достаточного размера и иметь такие условия вентиляции, чтобы прибор мог работать во время испытания без соответствующего изменения атмосферы в помещении. Площадка должна: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обеспечить достаточную вентиляцию для ограничения концентрации CO</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xml:space="preserve"> до &lt; 1000 ppm в помещении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поддерживать температуру окружающего воздуха на уровне 20°C ± 5°C в течение всего испытания.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c) быть свободной от влияния других источников излучения, таких как другие радиационные нагреватели или солнце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d) обеспечить работу прибора и расположение датчика без сквозняков (&lt;0,2 м/с)</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Пол, стены и потолки помещения должны быть хорошо изолированы от внешних воздействий (например, солнечного света через окна) и иметь внутренние поверхности для уменьшения побочного отражения излучения.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7.3 Испытательное оборудование для определения мощности излучения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7.3.1 Установка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Прибор должен быть установлен в соответствии с инструкциями по установке и требованиями 6.1 и подвешен на высоте не менее 1,2 м над полом.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Прибор должен быть установлен горизонтально и с направлением излучения вертикально вниз.</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Во всех случаях установки, измерительная плоскость должна быть плоской горизонтальной плоскостью на 10 см ниже нижнего края базовой плоскости излучения (см. рис. 1 и 2).</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Приборы типа В и С должны быть установлены с дымоходом. Установленная дымоходная система должна иметь среднюю длину определенной минимальной и максимальной длины дымоходной системы в соответствии с технической инструкцией.</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Приборы типа С должны дополнительно устанавливаться с системой подачи воздуха для горения. Установленная система подачи воздуха для горения должна иметь среднюю длину определенной минимальной и максимальной длины системы подачи воздуха для горения в соответствии с технической инструкцией.</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7.3.2 Механическое оборудование и размещение радиометра/измерительной сетки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Испытательное оборудование должно позволять подвешивать прибор горизонтально в соответствии с инструкциями по установке и требованиями (6.1), а также обеспечивать устойчивое мобильное испытательное устройство, позволяющее точно настроить радиометр в плоскости измерения. Материал подвеса не должен загораживать свободное поле зрения радиометра испускаемому излучению нагревателя. Конструкция испытательного оборудования должна быть достаточно устойчивой, чтобы выдерживать тепловое излучение прибора, не влияя на относительное положение радиометра. Необходимо предусмотреть теплоизоляцию радиометра от испытательного оборудования во избежание передачи тепла от испытательного оборудования к датчику.</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Размер измерительной плоскости должен определяться индивидуально для каждого нагревателя при условии, что интенсивность излучения, измеренная на границах измерительной плоскости, меньше 1 % от максимального значения, взятого непосредственно под обогревателем (правило 1 %).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радиационных пластинчатых нагревателей и радиационных трубчатых систем, область максимальной интенсивности можно ожидать непосредственно под трубой, где горение происходит на расстоянии 1...8 м от горелки радиационной трубы.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Радиометр располагают в узловых точках измерительной сетки с максимальным отклонением трех осей 0,3 см. Ось радиометра не должна отклоняться от перпендикуляра более чем на 2°. Расстояние от верхней части радиометра до базовой плоскости излучения должно быть 10 см ± 0,3 см.</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971252" w:rsidRDefault="00971252" w:rsidP="00401D46">
      <w:pPr>
        <w:autoSpaceDE w:val="0"/>
        <w:autoSpaceDN w:val="0"/>
        <w:adjustRightInd w:val="0"/>
        <w:ind w:firstLine="720"/>
        <w:jc w:val="both"/>
        <w:rPr>
          <w:rFonts w:ascii="Arial" w:eastAsiaTheme="minorEastAsia" w:hAnsi="Arial" w:cs="Arial"/>
          <w:color w:val="000000"/>
          <w:sz w:val="20"/>
          <w:szCs w:val="20"/>
          <w:lang w:eastAsia="en-US"/>
        </w:rPr>
      </w:pPr>
      <w:r w:rsidRPr="00971252">
        <w:rPr>
          <w:rFonts w:ascii="Arial" w:eastAsiaTheme="minorEastAsia" w:hAnsi="Arial" w:cs="Arial"/>
          <w:color w:val="000000"/>
          <w:spacing w:val="20"/>
          <w:sz w:val="20"/>
          <w:szCs w:val="20"/>
          <w:lang w:val="ru" w:eastAsia="en-US"/>
        </w:rPr>
        <w:t>Примечание –</w:t>
      </w:r>
      <w:r w:rsidR="00401D46" w:rsidRPr="00971252">
        <w:rPr>
          <w:rFonts w:ascii="Arial" w:eastAsiaTheme="minorEastAsia" w:hAnsi="Arial" w:cs="Arial"/>
          <w:color w:val="000000"/>
          <w:sz w:val="20"/>
          <w:szCs w:val="20"/>
          <w:lang w:val="ru" w:eastAsia="en-US"/>
        </w:rPr>
        <w:t xml:space="preserve"> Карту распределения излучения под нагревателем задают в виде квадрата прямоугольной измерительной сетки с небольшими шагами равного расстояния. В каждом случае проводится измерение не менее 100 позиций. Для определения размера измерительной сетки применимо правило 1 %.</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Измерительная сетка:</w:t>
      </w:r>
    </w:p>
    <w:p w:rsidR="00401D46" w:rsidRPr="00401D46" w:rsidRDefault="00C2471C"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Для радиационных трубчатых нагревателей (радиационных пластин и непрерывных радиационных трубчатых нагревателей с максимальным размером до 10 м в длину), должна использоваться стандартная сетка с шагом 100 x 100 мм.</w:t>
      </w:r>
    </w:p>
    <w:p w:rsidR="00401D46" w:rsidRPr="00401D46" w:rsidRDefault="00C2471C"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Для больших трубчатых нагревателей (длина &gt; 10 м), градиенты сигнала по продольной оси ниже по потоку на расстоянии 10 м от горелки, вероятно, довольно низкие. Для этих нагревателей сетка с шагом 100 х 100 мм должна использоваться для первых 10 м нагревателя после горелки и для всех отводов и колен нагревателя. Для опорных прямых участков нагревателя можно использовать сетку шириной 100 мм и максимальной длиной 1000 мм.</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7.3.3 Радиометрическое оборудование и калибровка</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lastRenderedPageBreak/>
        <w:t>7.3.3.1 Общие положения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Радиометр состоит из позолоченной сферы Ульбрихта с внутренним шейдером для сбора и интеграции всего входящего излучения на пироэлектрический датчик. Входящее излучение под разными углами должно отражаться внутри сферы Ульбрихта в соответствии с законом косинуса Ламберта. Излучение, принимаемое пироэлектрическим датчиком, периодически прерывается отсекателем с регулируемой и контролируемой скоростью вращения. Выход датчика должен контролироваться электронным способом для получения непрерывного сигнала.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Радиометр должен охлаждаться водой с помощью термостата для защиты электроники, датчика и отсекателя во время измерения и калибровки, а также для обеспечения постоянной эталонной температуры радиометра 20 ± 0,5 °С. Температуры должны контролироваться во время полных процедур калибровки и измерения.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Внутренняя камера сферы должна постоянно вентилироваться сухим азотом во время процедур измерения и калибровки.</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C2471C" w:rsidRDefault="00C2471C" w:rsidP="00401D46">
      <w:pPr>
        <w:autoSpaceDE w:val="0"/>
        <w:autoSpaceDN w:val="0"/>
        <w:adjustRightInd w:val="0"/>
        <w:ind w:firstLine="720"/>
        <w:jc w:val="both"/>
        <w:rPr>
          <w:rFonts w:ascii="Arial" w:eastAsiaTheme="minorEastAsia" w:hAnsi="Arial" w:cs="Arial"/>
          <w:color w:val="000000"/>
          <w:sz w:val="20"/>
          <w:szCs w:val="20"/>
          <w:lang w:eastAsia="en-US"/>
        </w:rPr>
      </w:pPr>
      <w:r w:rsidRPr="00C2471C">
        <w:rPr>
          <w:rFonts w:ascii="Arial" w:eastAsiaTheme="minorEastAsia" w:hAnsi="Arial" w:cs="Arial"/>
          <w:color w:val="000000"/>
          <w:spacing w:val="20"/>
          <w:sz w:val="20"/>
          <w:szCs w:val="20"/>
          <w:lang w:val="ru" w:eastAsia="en-US"/>
        </w:rPr>
        <w:t>Примечание –</w:t>
      </w:r>
      <w:r w:rsidR="00401D46" w:rsidRPr="00C2471C">
        <w:rPr>
          <w:rFonts w:ascii="Arial" w:eastAsiaTheme="minorEastAsia" w:hAnsi="Arial" w:cs="Arial"/>
          <w:color w:val="000000"/>
          <w:sz w:val="20"/>
          <w:szCs w:val="20"/>
          <w:lang w:val="ru" w:eastAsia="en-US"/>
        </w:rPr>
        <w:t xml:space="preserve"> Продувка азотом предназначена для предотвращения любого загрязнения внутренней поверхности, например пылью, а также для предотвращения любого изменения физического сигнала путем конденсации водяного пара во время испытания или процедуры калибровки или путем поглощения излучения водяным паром или двуокисью углерода.</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Техническое описание соответствующего радиометра приведено в Приложении J. В случае использования отклоняющего радиометрического оборудования, пригодность этого оборудования для пластинчатых радиационных нагревателей и нагревательных трубчатых радиационных непрерывных систем с несколькими горелками должна быть исследована, определена и документально подтверждена испытательной лабораторией, сертифицированной в соответствии с EN ISO/IEC 17025:2005, чтобы доказать, что результаты этого другого радиометрического оборудования идентичны результатам системы, описанной в Приложении J.</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Путем предварительного испытания, радиометр должен быть проверен на его угловую чувствительность в диапазоне длин волн от 0,8 мкм до 20 мкм. Угловая чувствительность должна находиться в пределах отклонения закона косинуса Ламберта, приведенного в приложении J.</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Радиометр, включая все электронное и контрольное оборудование (например, контроллер инвертора, усилитель, сбор данных и кабель), используемый во время измерения, должен калиброваться не реже одного раза в 6 месяцев в соответствии с требованиями Приложения К. Отчет о калибровке не старше 6 месяцев в соответствии с требованиями Приложения К требуется, чтобы показать достоверность данных калибровки радиометра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Описание подходящего калибровочного оборудования и процедуры приведено в Приложении K. В случае использования отклоняющего оборудования и/или процедуры, пригодность этого оборудования и/или процедуры для люминесцентных нагревателей должна быть исследована, определена и задокументирована испытательной лабораторией, сертифицированной в соответствии с EN ISO/IEC 17025:2005, чтобы доказать, что результаты, полученные с помощью этого другого калибровочного оборудования и процедур, идентичны результатам системы, описанной в Приложении K.</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7.3.3.2 Настройки радиометра</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7.3.3.2.1 Температура радиометра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При водяном термостатическом охлаждении, температура радиометра должна поддерживаться в пределах 20 ± 0,5°С в течение всего времени проведения измерений и калибровки.</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7.3.3.2.2 Продувка сферы азотом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 измерении и калибровке, поток азота должен поддерживаться на уровне 25 ± 10 л/ч. Температура потока азота на входе в радиометр должна поддерживаться в пределах 20°С ± 3°С. Это достигается за счет тепловой защиты трубки подачи азота от излучения тестируемого нагревателя и размещения трубки подачи азота непосредственно рядом с трубкой подачи водяного охлаждения или в контакте с ней. Азот должен быть сухим и иметь минимальную чистоту 99,9 % (качество N</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-3.0 или вышел).</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7.3.3.2.3 Частота отсекателя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Частота, с которой колесо отсекателя прерывает поступающее и собираемое излучение, должна быть как можно ниже, чтобы обеспечить хорошее соотношение "сигнал-шум" электрического сигнала, и настолько высока, насколько это необходимо для обеспечения постоянной работы двигателя. Частота должна контролироваться контроллером отсекателя, чтобы оставаться в пределах ± 1 Гц.</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Частота должна быть отрегулирована таким образом, чтобы избежать кратности 50 (или 60 - в случае сетевого питания 60 Гц). Это необходимо для корректной работы усилителя с учетом частоты сети электропитания. Частота отсекателя во время измерения и калибровки должна быть одинаковой.</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7.3.3.2.4 Характеристики датчика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proofErr w:type="gramStart"/>
      <w:r w:rsidRPr="00401D46">
        <w:rPr>
          <w:rFonts w:ascii="Arial" w:eastAsiaTheme="minorEastAsia" w:hAnsi="Arial" w:cs="Arial"/>
          <w:color w:val="000000"/>
          <w:lang w:val="ru" w:eastAsia="en-US"/>
        </w:rPr>
        <w:t xml:space="preserve">Датчик радиометра, включая защитное окно перед ним, должен иметь постоянную чувствительность в минимальном диапазоне длин волн от 0,8 мкм до 20 мкм и в диапазоне излучения от 10 Вт/м </w:t>
      </w:r>
      <w:r w:rsidRPr="00401D46">
        <w:rPr>
          <w:rFonts w:ascii="Arial" w:eastAsiaTheme="minorEastAsia" w:hAnsi="Arial" w:cs="Arial"/>
          <w:color w:val="000000"/>
          <w:vertAlign w:val="superscript"/>
          <w:lang w:val="ru" w:eastAsia="en-US"/>
        </w:rPr>
        <w:t>2</w:t>
      </w:r>
      <w:r w:rsidRPr="00401D46">
        <w:rPr>
          <w:rFonts w:ascii="Arial" w:eastAsiaTheme="minorEastAsia" w:hAnsi="Arial" w:cs="Arial"/>
          <w:color w:val="000000"/>
          <w:lang w:val="ru" w:eastAsia="en-US"/>
        </w:rPr>
        <w:t xml:space="preserve"> до 1000 Вт/м </w:t>
      </w:r>
      <w:r w:rsidRPr="00401D46">
        <w:rPr>
          <w:rFonts w:ascii="Arial" w:eastAsiaTheme="minorEastAsia" w:hAnsi="Arial" w:cs="Arial"/>
          <w:color w:val="000000"/>
          <w:vertAlign w:val="superscript"/>
          <w:lang w:val="ru" w:eastAsia="en-US"/>
        </w:rPr>
        <w:t>2</w:t>
      </w:r>
      <w:r w:rsidRPr="00401D46">
        <w:rPr>
          <w:rFonts w:ascii="Arial" w:eastAsiaTheme="minorEastAsia" w:hAnsi="Arial" w:cs="Arial"/>
          <w:color w:val="000000"/>
          <w:lang w:val="ru" w:eastAsia="en-US"/>
        </w:rPr>
        <w:t xml:space="preserve"> . Рекомендуется использовать пироэлектрический датчик (например, LiTaO</w:t>
      </w:r>
      <w:r w:rsidRPr="00401D46">
        <w:rPr>
          <w:rFonts w:ascii="Arial" w:eastAsiaTheme="minorEastAsia" w:hAnsi="Arial" w:cs="Arial"/>
          <w:color w:val="000000"/>
          <w:vertAlign w:val="subscript"/>
          <w:lang w:val="ru" w:eastAsia="en-US"/>
        </w:rPr>
        <w:t>3</w:t>
      </w:r>
      <w:r w:rsidRPr="00401D46">
        <w:rPr>
          <w:rFonts w:ascii="Arial" w:eastAsiaTheme="minorEastAsia" w:hAnsi="Arial" w:cs="Arial"/>
          <w:color w:val="000000"/>
          <w:lang w:val="ru" w:eastAsia="en-US"/>
        </w:rPr>
        <w:t>) вместе с соответствующим окном с постоянным пропусканием в спектральном диапазоне от 0,8 мкм до 20 мкм.</w:t>
      </w:r>
      <w:proofErr w:type="gramEnd"/>
      <w:r w:rsidRPr="00401D46">
        <w:rPr>
          <w:rFonts w:ascii="Arial" w:eastAsiaTheme="minorEastAsia" w:hAnsi="Arial" w:cs="Arial"/>
          <w:color w:val="000000"/>
          <w:lang w:val="ru" w:eastAsia="en-US"/>
        </w:rPr>
        <w:t xml:space="preserve"> Подходящим материалом для окна является Si.</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Пироэлектрический датчик должен использоваться в режиме напряжения. В этом режиме, рабочий диапазон датчика зависит от частоты вращения колеса отсекателя. Из-за влияния частоты колеса отсекателя на выходной сигнал, частота должна поддерживаться постоянной во время измерения. Выход датчика должен контролироваться электронным способом, чтобы получить сигнал от 0 до 10 В.</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Установка и использование датчика должны соответствовать требованиям настоящего стандарта. Вся электропроводка должна быть защищена от внешних EMC-воздействий.</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7.3.3.2.5 Теплозащитный корпус радиометра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Хотя радиометр очень чувствителен к небольшим изменениям внутренней температуры датчика, помимо постоянного охлаждения водой также должна использоваться соответствующая тепловая защита радиометра, чтобы свести к минимуму нагрев радиометра во время процедуры испытания.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Эта теплозащита состоит из хорошо отражающего корпуса из полированного алюминия с размерами квадрата 180 х 180 мм или альтернативно с круглым профилем диаметром 200 мм с той же передней поверхностью 324 см</w:t>
      </w:r>
      <w:r w:rsidRPr="00401D46">
        <w:rPr>
          <w:rFonts w:ascii="Arial" w:eastAsiaTheme="minorEastAsia" w:hAnsi="Arial" w:cs="Arial"/>
          <w:color w:val="000000"/>
          <w:vertAlign w:val="superscript"/>
          <w:lang w:val="ru" w:eastAsia="en-US"/>
        </w:rPr>
        <w:t>2</w:t>
      </w:r>
      <w:r w:rsidRPr="00401D46">
        <w:rPr>
          <w:rFonts w:ascii="Arial" w:eastAsiaTheme="minorEastAsia" w:hAnsi="Arial" w:cs="Arial"/>
          <w:color w:val="000000"/>
          <w:lang w:val="ru" w:eastAsia="en-US"/>
        </w:rPr>
        <w:t>. Фронтальная поверхность корпуса теплозащиты покрыта стандартным неотражающим изоляционным материалом (толщина 25 мм). Верхнее положение изоляционного материала должно быть идентично верхнему положению радиометра во избежание затенения входа радиометра.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Теплоизоляция должна располагаться между радиометром и корпусом теплозащиты.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На рис</w:t>
      </w:r>
      <w:r w:rsidR="006235DB">
        <w:rPr>
          <w:rFonts w:ascii="Arial" w:eastAsiaTheme="minorEastAsia" w:hAnsi="Arial" w:cs="Arial"/>
          <w:color w:val="000000"/>
          <w:lang w:val="ru" w:eastAsia="en-US"/>
        </w:rPr>
        <w:t>унке</w:t>
      </w:r>
      <w:r w:rsidRPr="00401D46">
        <w:rPr>
          <w:rFonts w:ascii="Arial" w:eastAsiaTheme="minorEastAsia" w:hAnsi="Arial" w:cs="Arial"/>
          <w:color w:val="000000"/>
          <w:lang w:val="ru" w:eastAsia="en-US"/>
        </w:rPr>
        <w:t xml:space="preserve"> 9 показана конструкция подходящего теплозащитного корпуса.</w:t>
      </w:r>
    </w:p>
    <w:p w:rsidR="00401D46" w:rsidRPr="00401D46" w:rsidRDefault="00401D46" w:rsidP="00401D46">
      <w:pPr>
        <w:autoSpaceDE w:val="0"/>
        <w:autoSpaceDN w:val="0"/>
        <w:adjustRightInd w:val="0"/>
        <w:jc w:val="center"/>
        <w:rPr>
          <w:rFonts w:ascii="Arial" w:eastAsiaTheme="minorEastAsia" w:hAnsi="Arial" w:cs="Arial"/>
        </w:rPr>
      </w:pPr>
      <w:r w:rsidRPr="00401D46">
        <w:rPr>
          <w:rFonts w:ascii="Arial" w:eastAsiaTheme="minorEastAsia" w:hAnsi="Arial" w:cs="Arial"/>
          <w:noProof/>
        </w:rPr>
        <w:lastRenderedPageBreak/>
        <w:drawing>
          <wp:inline distT="0" distB="0" distL="0" distR="0" wp14:anchorId="0DB1625F" wp14:editId="69178843">
            <wp:extent cx="3581400" cy="3390900"/>
            <wp:effectExtent l="0" t="0" r="0" b="0"/>
            <wp:docPr id="193" name="Рисунок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581400" cy="3390900"/>
                    </a:xfrm>
                    <a:prstGeom prst="rect">
                      <a:avLst/>
                    </a:prstGeom>
                    <a:noFill/>
                    <a:ln>
                      <a:noFill/>
                    </a:ln>
                  </pic:spPr>
                </pic:pic>
              </a:graphicData>
            </a:graphic>
          </wp:inline>
        </w:drawing>
      </w:r>
    </w:p>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p>
    <w:p w:rsidR="00401D46" w:rsidRPr="006235DB" w:rsidRDefault="00401D46" w:rsidP="00401D46">
      <w:pPr>
        <w:autoSpaceDE w:val="0"/>
        <w:autoSpaceDN w:val="0"/>
        <w:adjustRightInd w:val="0"/>
        <w:jc w:val="center"/>
        <w:rPr>
          <w:rFonts w:ascii="Arial" w:eastAsiaTheme="minorEastAsia" w:hAnsi="Arial" w:cs="Arial"/>
          <w:color w:val="000000"/>
          <w:lang w:eastAsia="en-US"/>
        </w:rPr>
      </w:pPr>
      <w:r w:rsidRPr="006235DB">
        <w:rPr>
          <w:rFonts w:ascii="Arial" w:eastAsiaTheme="minorEastAsia" w:hAnsi="Arial" w:cs="Arial"/>
          <w:color w:val="000000"/>
          <w:lang w:val="ru" w:eastAsia="en-US"/>
        </w:rPr>
        <w:t>а) Размеры теплозащитного корпуса (в мм)</w:t>
      </w:r>
    </w:p>
    <w:p w:rsidR="00401D46" w:rsidRPr="00401D46" w:rsidRDefault="00401D46" w:rsidP="00401D46">
      <w:pPr>
        <w:autoSpaceDE w:val="0"/>
        <w:autoSpaceDN w:val="0"/>
        <w:adjustRightInd w:val="0"/>
        <w:jc w:val="center"/>
        <w:rPr>
          <w:rFonts w:ascii="Arial" w:eastAsiaTheme="minorEastAsia" w:hAnsi="Arial" w:cs="Arial"/>
        </w:rPr>
      </w:pPr>
      <w:r w:rsidRPr="00401D46">
        <w:rPr>
          <w:rFonts w:ascii="Arial" w:eastAsiaTheme="minorEastAsia" w:hAnsi="Arial" w:cs="Arial"/>
          <w:noProof/>
        </w:rPr>
        <w:drawing>
          <wp:inline distT="0" distB="0" distL="0" distR="0" wp14:anchorId="46D3638E" wp14:editId="369F2A09">
            <wp:extent cx="3295650" cy="2990850"/>
            <wp:effectExtent l="0" t="0" r="0" b="0"/>
            <wp:docPr id="202" name="Рисунок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295650" cy="2990850"/>
                    </a:xfrm>
                    <a:prstGeom prst="rect">
                      <a:avLst/>
                    </a:prstGeom>
                    <a:noFill/>
                    <a:ln>
                      <a:noFill/>
                    </a:ln>
                  </pic:spPr>
                </pic:pic>
              </a:graphicData>
            </a:graphic>
          </wp:inline>
        </w:drawing>
      </w:r>
    </w:p>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p>
    <w:p w:rsidR="00401D46" w:rsidRPr="006235DB" w:rsidRDefault="00401D46" w:rsidP="00401D46">
      <w:pPr>
        <w:autoSpaceDE w:val="0"/>
        <w:autoSpaceDN w:val="0"/>
        <w:adjustRightInd w:val="0"/>
        <w:jc w:val="center"/>
        <w:rPr>
          <w:rFonts w:ascii="Arial" w:eastAsiaTheme="minorEastAsia" w:hAnsi="Arial" w:cs="Arial"/>
          <w:color w:val="000000"/>
          <w:lang w:eastAsia="en-US"/>
        </w:rPr>
      </w:pPr>
      <w:r w:rsidRPr="006235DB">
        <w:rPr>
          <w:rFonts w:ascii="Arial" w:eastAsiaTheme="minorEastAsia" w:hAnsi="Arial" w:cs="Arial"/>
          <w:color w:val="000000"/>
          <w:lang w:val="ru" w:eastAsia="en-US"/>
        </w:rPr>
        <w:t>b) Пример теплозащитного корпуса</w:t>
      </w: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p>
    <w:p w:rsidR="00401D46" w:rsidRPr="006235DB" w:rsidRDefault="00401D46" w:rsidP="00401D46">
      <w:pPr>
        <w:autoSpaceDE w:val="0"/>
        <w:autoSpaceDN w:val="0"/>
        <w:adjustRightInd w:val="0"/>
        <w:jc w:val="center"/>
        <w:rPr>
          <w:rFonts w:ascii="Arial" w:eastAsiaTheme="minorEastAsia" w:hAnsi="Arial" w:cs="Arial"/>
          <w:color w:val="000000"/>
          <w:lang w:eastAsia="en-US"/>
        </w:rPr>
      </w:pPr>
      <w:r w:rsidRPr="006235DB">
        <w:rPr>
          <w:rFonts w:ascii="Arial" w:eastAsiaTheme="minorEastAsia" w:hAnsi="Arial" w:cs="Arial"/>
          <w:color w:val="000000"/>
          <w:lang w:val="ru" w:eastAsia="en-US"/>
        </w:rPr>
        <w:t>Рисунок 9</w:t>
      </w:r>
      <w:r w:rsidR="006235DB" w:rsidRPr="006235DB">
        <w:rPr>
          <w:rFonts w:ascii="Arial" w:eastAsiaTheme="minorEastAsia" w:hAnsi="Arial" w:cs="Arial"/>
          <w:color w:val="000000"/>
          <w:lang w:eastAsia="en-US"/>
        </w:rPr>
        <w:t xml:space="preserve"> – </w:t>
      </w:r>
      <w:r w:rsidRPr="006235DB">
        <w:rPr>
          <w:rFonts w:ascii="Arial" w:eastAsiaTheme="minorEastAsia" w:hAnsi="Arial" w:cs="Arial"/>
          <w:color w:val="000000"/>
          <w:lang w:val="ru" w:eastAsia="en-US"/>
        </w:rPr>
        <w:t>Теплозащитный корпус</w:t>
      </w:r>
    </w:p>
    <w:p w:rsidR="00401D46" w:rsidRPr="006235DB" w:rsidRDefault="00401D46" w:rsidP="00401D46">
      <w:pPr>
        <w:autoSpaceDE w:val="0"/>
        <w:autoSpaceDN w:val="0"/>
        <w:adjustRightInd w:val="0"/>
        <w:jc w:val="both"/>
        <w:rPr>
          <w:rFonts w:ascii="Arial" w:eastAsiaTheme="minorEastAsia" w:hAnsi="Arial" w:cs="Arial"/>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7.3.3.3 Регистрация сигнала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Чтобы обеспечить правильное получение сигнала данных из большого количества сигналов, которые должны быть получены, и во избежание любых ошибок, связанных с ручным управлением, данные для локального излучения и температуры должны быть зарегистрированы электронным блоком сбора данных.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Перемещая радиометр по измерительной сетке из одного положения в другое, датчик показывает характерный подъем и спад сигнала во времени. Перед взятием последнего сигнала для расчета, в каждой точке измерительной сетки необходимо </w:t>
      </w:r>
      <w:r w:rsidRPr="00401D46">
        <w:rPr>
          <w:rFonts w:ascii="Arial" w:eastAsiaTheme="minorEastAsia" w:hAnsi="Arial" w:cs="Arial"/>
          <w:color w:val="000000"/>
          <w:lang w:val="ru" w:eastAsia="en-US"/>
        </w:rPr>
        <w:lastRenderedPageBreak/>
        <w:t>проверить согласованность сигнала. Сигнал принимают, когда среднее значение серии из 5 сигналов, равномерно распределенных в течение 2,5 с (т. е. каждые 0,5 с), находится в пределах ± 1 % значимости от среднего значения следующей серии из 5 сигналов. Если условие не выполняется, следует взять следующую серию из 5 сигналов до тех пор, пока среднее значение не окажется в пределах ± 1 % от предыдущей серии.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случае работы прибора при периодически нестабильной тепловой мощности или соответствующих периодических колебаниях сигнала излучения, можно соответствующим образом определить среднее излучение в каждой точке измерения сетки. Этого можно достичь, взяв не менее 100 значений измерений в каждой точке сетки, равномерно распределенных по периоду. (Например, в течение 5 минут значение должно сниматься каждые 3 секунды, чтобы рассмотреть весь период со 100 значениями измерений.) Среднее этих значений представляет собой окончательное значение измерения для дальнейшей обработки в соответствии с настоящим стандартом.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7.4 Процедура испытаний</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7.4.1 Настройки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Прибор должен быть снабжен эталонным газом соответствующей газовой группы (G 20 или G 31) и отрегулирован в пределах ± 2 % от его номинальной тепловой мощности. Модулирующие, диапазонные или двухступенчатые нагреватели должны регулироваться по номинальной тепловой мощности на первой ступени и по минимальной тепловой мощности - на второй ступени.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Измерение можно начать, как только будет достигнуто стационарное или тепловое равновесие. Если прибор нагревается на линейном газе, после перехода на G 20 или G31 необходимо дождаться достижения нового равновесия.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Тепловое равновесие достигается, когда характерная температура поверхности корпуса нагревателя изменяется менее чем на 0,5 % в течение 10 мин или, наоборот, если показания радиометра в центре нагревателя не изменяются более чем на 1 % в течение 10 мин.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7.4.2 Процедура измерения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Процедуру измерения начинают с определения размеров измерительной плоскости. Для определения границ измерительной плоскости, радиометр должен начать перемещаться по измерительной плоскости по обеим осям на такое расстояние, чтобы зарегистрированное значение локального излучения было меньше 1 % от наибольшего значения, измеренного в зоне наибольшей температуры трубы непосредственно под прибором. В зависимости от размера нагревателя, выбор должен начинаться с однородной измерительной сетки 10 х 10 см или комбинации измерительных сеток 10 х 10 см и 10 х 100 см.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процессе измерения на одной ступени тепловой мощности и на одном эталонном газе, температуру и влажность воздуха в помещении необходимо регистрировать не менее 3 раз (в начале, в середине времени измерения и в его конце). Температура и влажность воздуха, необходимые для расчета поглощения, должны исходить из средних значений этих измерений. Индивидуальное измерение температуры воздуха всегда должно соответствовать требованиям 7.3.</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Для измерения мощности излучения, радиометр перемещают в измерительной плоскости от одной узловой точки к другой. Сигнал локального излучения и связанная с ним температура радиометра должны быть зарегистрированы. Температура радиометра должна быть зарегистрирована и должна поддерживаться постоянной на уровне 20°С ± 0,5°С в течение всего измерения. Измерение должно производиться от столбца сетки к столбцу сетки. Перед измерением каждого следующего столбца сетки, должны быть выполнены </w:t>
      </w:r>
      <w:r w:rsidRPr="00401D46">
        <w:rPr>
          <w:rFonts w:ascii="Arial" w:eastAsiaTheme="minorEastAsia" w:hAnsi="Arial" w:cs="Arial"/>
          <w:color w:val="000000"/>
          <w:lang w:val="ru" w:eastAsia="en-US"/>
        </w:rPr>
        <w:lastRenderedPageBreak/>
        <w:t>контрольные измерения в первой строке за границей 1 % значений и записаны для корректировки измерений (если применимо) позже - см. также рисунок 10.</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Электрический сигнал датчика должен приниматься, когда среднее значение серии из 5 сигналов, равномерно распределенных в течение 2,5 с (то есть каждые 0,5 с), находится в пределах ± 1 % значимости среднего значения следующей серии из 5 сигналов. В этом случае, в качестве измеренного значения должно быть принято среднее значение последней серии.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Тепловая мощность прибора во время измерения должна быть зарегистрирована в соответствии с настоящим стандартом и рассчитана по формуле (15). Для определения тепловой мощности при измерении, расход газа измеряется калиброванным газовым счетчиком в течение всего периода измерения.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прибор представляет собой одноступенчатый нагреватель, значения тепловой мощности, мощности излучения и выбросов при сгорании должны приниматься при номинальной тепловой мощности.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случае двухступенчатого или модулирующего нагревателя с номинальным диапазоном значения тепловой мощности, мощности излучения и выбросов при сгорании, должны приниматься при номинальной тепловой мощности и минимальной тепловой мощности (если применимо).</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случае нагревателя с номинальным диапазоном или модулирующего нагревателя, значения тепловой мощности, мощности излучения, тепловой эффективности и выбросов при сгорании, должны приниматься при номинальной тепловой мощности и минимальной тепловой мощности (если применимо).</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noProof/>
          <w:color w:val="000000"/>
        </w:rPr>
        <w:drawing>
          <wp:inline distT="0" distB="0" distL="0" distR="0" wp14:anchorId="131C60E2" wp14:editId="42BD67C3">
            <wp:extent cx="5581650" cy="3171825"/>
            <wp:effectExtent l="0" t="0" r="0" b="9525"/>
            <wp:docPr id="204" name="Рисунок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581650" cy="3171825"/>
                    </a:xfrm>
                    <a:prstGeom prst="rect">
                      <a:avLst/>
                    </a:prstGeom>
                    <a:noFill/>
                    <a:ln>
                      <a:noFill/>
                    </a:ln>
                  </pic:spPr>
                </pic:pic>
              </a:graphicData>
            </a:graphic>
          </wp:inline>
        </w:drawing>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ru" w:eastAsia="en-US"/>
        </w:rPr>
      </w:pPr>
    </w:p>
    <w:p w:rsidR="00401D46" w:rsidRPr="0070794F" w:rsidRDefault="00401D46" w:rsidP="00401D46">
      <w:pPr>
        <w:autoSpaceDE w:val="0"/>
        <w:autoSpaceDN w:val="0"/>
        <w:adjustRightInd w:val="0"/>
        <w:ind w:firstLine="720"/>
        <w:jc w:val="both"/>
        <w:rPr>
          <w:rFonts w:ascii="Arial" w:eastAsiaTheme="minorEastAsia" w:hAnsi="Arial" w:cs="Arial"/>
          <w:b/>
          <w:bCs/>
          <w:color w:val="000000"/>
          <w:sz w:val="20"/>
          <w:szCs w:val="20"/>
          <w:lang w:eastAsia="en-US"/>
        </w:rPr>
      </w:pPr>
      <w:r w:rsidRPr="0070794F">
        <w:rPr>
          <w:rFonts w:ascii="Arial" w:eastAsiaTheme="minorEastAsia" w:hAnsi="Arial" w:cs="Arial"/>
          <w:b/>
          <w:bCs/>
          <w:color w:val="000000"/>
          <w:sz w:val="20"/>
          <w:szCs w:val="20"/>
          <w:lang w:val="ru" w:eastAsia="en-US"/>
        </w:rPr>
        <w:t xml:space="preserve">Условные обозначения </w:t>
      </w:r>
    </w:p>
    <w:p w:rsidR="00401D46" w:rsidRPr="0070794F"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70794F">
        <w:rPr>
          <w:rFonts w:ascii="Arial" w:eastAsiaTheme="minorEastAsia" w:hAnsi="Arial" w:cs="Arial"/>
          <w:color w:val="000000"/>
          <w:sz w:val="20"/>
          <w:szCs w:val="20"/>
          <w:lang w:val="ru" w:eastAsia="en-US"/>
        </w:rPr>
        <w:t>1 нагреватель на испытании</w:t>
      </w:r>
    </w:p>
    <w:p w:rsidR="00401D46" w:rsidRPr="0070794F"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70794F">
        <w:rPr>
          <w:rFonts w:ascii="Arial" w:eastAsiaTheme="minorEastAsia" w:hAnsi="Arial" w:cs="Arial"/>
          <w:color w:val="000000"/>
          <w:sz w:val="20"/>
          <w:szCs w:val="20"/>
          <w:lang w:val="ru" w:eastAsia="en-US"/>
        </w:rPr>
        <w:t>2 столбец сетки</w:t>
      </w:r>
    </w:p>
    <w:p w:rsidR="00401D46" w:rsidRPr="0070794F"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70794F">
        <w:rPr>
          <w:rFonts w:ascii="Arial" w:eastAsiaTheme="minorEastAsia" w:hAnsi="Arial" w:cs="Arial"/>
          <w:color w:val="000000"/>
          <w:sz w:val="20"/>
          <w:szCs w:val="20"/>
          <w:lang w:val="ru" w:eastAsia="en-US"/>
        </w:rPr>
        <w:t>3 строка сетки</w:t>
      </w:r>
    </w:p>
    <w:p w:rsidR="00401D46" w:rsidRPr="0070794F"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70794F">
        <w:rPr>
          <w:rFonts w:ascii="Arial" w:eastAsiaTheme="minorEastAsia" w:hAnsi="Arial" w:cs="Arial"/>
          <w:color w:val="000000"/>
          <w:sz w:val="20"/>
          <w:szCs w:val="20"/>
          <w:lang w:val="ru" w:eastAsia="en-US"/>
        </w:rPr>
        <w:t>4 линия значения 1 %</w:t>
      </w:r>
    </w:p>
    <w:p w:rsidR="00401D46" w:rsidRPr="0070794F"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70794F">
        <w:rPr>
          <w:rFonts w:ascii="Arial" w:eastAsiaTheme="minorEastAsia" w:hAnsi="Arial" w:cs="Arial"/>
          <w:color w:val="000000"/>
          <w:sz w:val="20"/>
          <w:szCs w:val="20"/>
          <w:lang w:val="ru" w:eastAsia="en-US"/>
        </w:rPr>
        <w:t>5 измерительная ячейка Fij</w:t>
      </w:r>
    </w:p>
    <w:p w:rsidR="00401D46" w:rsidRPr="0070794F" w:rsidRDefault="00401D46" w:rsidP="00401D46">
      <w:pPr>
        <w:autoSpaceDE w:val="0"/>
        <w:autoSpaceDN w:val="0"/>
        <w:adjustRightInd w:val="0"/>
        <w:ind w:firstLine="720"/>
        <w:jc w:val="both"/>
        <w:rPr>
          <w:rFonts w:ascii="Arial" w:eastAsiaTheme="minorEastAsia" w:hAnsi="Arial" w:cs="Arial"/>
          <w:color w:val="000000"/>
          <w:sz w:val="20"/>
          <w:szCs w:val="20"/>
          <w:lang w:val="ru" w:eastAsia="en-US"/>
        </w:rPr>
      </w:pPr>
      <w:r w:rsidRPr="0070794F">
        <w:rPr>
          <w:rFonts w:ascii="Arial" w:eastAsiaTheme="minorEastAsia" w:hAnsi="Arial" w:cs="Arial"/>
          <w:color w:val="000000"/>
          <w:sz w:val="20"/>
          <w:szCs w:val="20"/>
          <w:lang w:val="ru" w:eastAsia="en-US"/>
        </w:rPr>
        <w:t xml:space="preserve">6 узловая точка измерительной сетки </w:t>
      </w:r>
    </w:p>
    <w:p w:rsidR="00401D46" w:rsidRPr="0070794F"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70794F">
        <w:rPr>
          <w:rFonts w:ascii="Arial" w:eastAsiaTheme="minorEastAsia" w:hAnsi="Arial" w:cs="Arial"/>
          <w:color w:val="000000"/>
          <w:sz w:val="20"/>
          <w:szCs w:val="20"/>
          <w:lang w:val="ru" w:eastAsia="en-US"/>
        </w:rPr>
        <w:t>(1,1) узловая точка первой строки и первого столбца</w:t>
      </w: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p>
    <w:p w:rsidR="00401D46" w:rsidRPr="0070794F" w:rsidRDefault="00401D46" w:rsidP="00401D46">
      <w:pPr>
        <w:autoSpaceDE w:val="0"/>
        <w:autoSpaceDN w:val="0"/>
        <w:adjustRightInd w:val="0"/>
        <w:jc w:val="center"/>
        <w:rPr>
          <w:rFonts w:ascii="Arial" w:eastAsiaTheme="minorEastAsia" w:hAnsi="Arial" w:cs="Arial"/>
          <w:color w:val="000000"/>
          <w:lang w:eastAsia="en-US"/>
        </w:rPr>
      </w:pPr>
      <w:r w:rsidRPr="0070794F">
        <w:rPr>
          <w:rFonts w:ascii="Arial" w:eastAsiaTheme="minorEastAsia" w:hAnsi="Arial" w:cs="Arial"/>
          <w:color w:val="000000"/>
          <w:lang w:val="ru" w:eastAsia="en-US"/>
        </w:rPr>
        <w:t>Рисунок 10</w:t>
      </w:r>
      <w:r w:rsidR="0070794F" w:rsidRPr="0070794F">
        <w:rPr>
          <w:rFonts w:ascii="Arial" w:eastAsiaTheme="minorEastAsia" w:hAnsi="Arial" w:cs="Arial"/>
          <w:color w:val="000000"/>
          <w:lang w:val="ru" w:eastAsia="en-US"/>
        </w:rPr>
        <w:t xml:space="preserve"> – </w:t>
      </w:r>
      <w:r w:rsidRPr="0070794F">
        <w:rPr>
          <w:rFonts w:ascii="Arial" w:eastAsiaTheme="minorEastAsia" w:hAnsi="Arial" w:cs="Arial"/>
          <w:color w:val="000000"/>
          <w:lang w:val="ru" w:eastAsia="en-US"/>
        </w:rPr>
        <w:t>Измерительная плоскость</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 xml:space="preserve">7.5 Расчет коэффициента излучения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lastRenderedPageBreak/>
        <w:t xml:space="preserve">7.5.1 Расчет тепловой мощности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Фактическая тепловая мощность Q</w:t>
      </w:r>
      <w:r w:rsidRPr="00401D46">
        <w:rPr>
          <w:rFonts w:ascii="Arial" w:eastAsiaTheme="minorEastAsia" w:hAnsi="Arial" w:cs="Arial"/>
          <w:color w:val="000000"/>
          <w:vertAlign w:val="subscript"/>
          <w:lang w:val="ru" w:eastAsia="en-US"/>
        </w:rPr>
        <w:t>M</w:t>
      </w:r>
      <w:r w:rsidRPr="00401D46">
        <w:rPr>
          <w:rFonts w:ascii="Arial" w:eastAsiaTheme="minorEastAsia" w:hAnsi="Arial" w:cs="Arial"/>
          <w:color w:val="000000"/>
          <w:lang w:val="ru" w:eastAsia="en-US"/>
        </w:rPr>
        <w:t xml:space="preserve"> прибора при измерении объемного расхода газа V в 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/ч определяется по формуле (13)</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77427D60" wp14:editId="4CD0CE66">
            <wp:extent cx="4676775" cy="647700"/>
            <wp:effectExtent l="0" t="0" r="9525" b="0"/>
            <wp:docPr id="212" name="Рисунок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676775" cy="647700"/>
                    </a:xfrm>
                    <a:prstGeom prst="rect">
                      <a:avLst/>
                    </a:prstGeom>
                    <a:noFill/>
                    <a:ln>
                      <a:noFill/>
                    </a:ln>
                  </pic:spPr>
                </pic:pic>
              </a:graphicData>
            </a:graphic>
          </wp:inline>
        </w:drawing>
      </w:r>
      <w:r w:rsidRPr="00401D46">
        <w:rPr>
          <w:rFonts w:ascii="Arial" w:eastAsiaTheme="minorEastAsia" w:hAnsi="Arial" w:cs="Arial"/>
          <w:color w:val="000000"/>
          <w:lang w:val="ru" w:eastAsia="en-US"/>
        </w:rPr>
        <w:tab/>
        <w:t>(13)</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Q</w:t>
      </w:r>
      <w:r w:rsidRPr="00401D46">
        <w:rPr>
          <w:rFonts w:ascii="Arial" w:eastAsiaTheme="minorEastAsia" w:hAnsi="Arial" w:cs="Arial"/>
          <w:color w:val="000000"/>
          <w:vertAlign w:val="subscript"/>
          <w:lang w:val="ru" w:eastAsia="en-US"/>
        </w:rPr>
        <w:t>m</w:t>
      </w:r>
      <w:r w:rsidRPr="00401D46">
        <w:rPr>
          <w:rFonts w:ascii="Arial" w:eastAsiaTheme="minorEastAsia" w:hAnsi="Arial" w:cs="Arial"/>
          <w:color w:val="000000"/>
          <w:lang w:val="ru" w:eastAsia="en-US"/>
        </w:rPr>
        <w:t xml:space="preserve"> — фактическая тепловая мощность по отношению к фактической низшей теплоте сгорания в ваттах (Вт);</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V - измеренный объемный расход газа, выраженный в условиях влажности, температуры и давления на счетчике, в кубических метрах в час (м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/ч);</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H</w:t>
      </w:r>
      <w:r w:rsidRPr="00401D46">
        <w:rPr>
          <w:rFonts w:ascii="Arial" w:eastAsiaTheme="minorEastAsia" w:hAnsi="Arial" w:cs="Arial"/>
          <w:color w:val="000000"/>
          <w:vertAlign w:val="subscript"/>
          <w:lang w:val="ru" w:eastAsia="en-US"/>
        </w:rPr>
        <w:t xml:space="preserve">i(actual) </w:t>
      </w:r>
      <w:r w:rsidRPr="00401D46">
        <w:rPr>
          <w:rFonts w:ascii="Arial" w:eastAsiaTheme="minorEastAsia" w:hAnsi="Arial" w:cs="Arial"/>
          <w:color w:val="000000"/>
          <w:lang w:val="ru" w:eastAsia="en-US"/>
        </w:rPr>
        <w:t xml:space="preserve">– фактическая низшая теплота сгорания испытательного газа в МДж/м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t</w:t>
      </w:r>
      <w:r w:rsidRPr="00401D46">
        <w:rPr>
          <w:rFonts w:ascii="Arial" w:eastAsiaTheme="minorEastAsia" w:hAnsi="Arial" w:cs="Arial"/>
          <w:color w:val="000000"/>
          <w:vertAlign w:val="subscript"/>
          <w:lang w:val="ru" w:eastAsia="en-US"/>
        </w:rPr>
        <w:t>g</w:t>
      </w:r>
      <w:r w:rsidRPr="00401D46">
        <w:rPr>
          <w:rFonts w:ascii="Arial" w:eastAsiaTheme="minorEastAsia" w:hAnsi="Arial" w:cs="Arial"/>
          <w:color w:val="000000"/>
          <w:lang w:val="ru" w:eastAsia="en-US"/>
        </w:rPr>
        <w:t xml:space="preserve"> – температура газа на счетчике, в градусах Цельсия (°С);</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p</w:t>
      </w:r>
      <w:r w:rsidRPr="00401D46">
        <w:rPr>
          <w:rFonts w:ascii="Arial" w:eastAsiaTheme="minorEastAsia" w:hAnsi="Arial" w:cs="Arial"/>
          <w:color w:val="000000"/>
          <w:vertAlign w:val="subscript"/>
          <w:lang w:val="ru" w:eastAsia="en-US"/>
        </w:rPr>
        <w:t>g</w:t>
      </w:r>
      <w:r w:rsidRPr="00401D46">
        <w:rPr>
          <w:rFonts w:ascii="Arial" w:eastAsiaTheme="minorEastAsia" w:hAnsi="Arial" w:cs="Arial"/>
          <w:color w:val="000000"/>
          <w:lang w:val="ru" w:eastAsia="en-US"/>
        </w:rPr>
        <w:t xml:space="preserve"> – давление подачи газа на счетчик (мбар);</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p</w:t>
      </w:r>
      <w:r w:rsidRPr="00401D46">
        <w:rPr>
          <w:rFonts w:ascii="Arial" w:eastAsiaTheme="minorEastAsia" w:hAnsi="Arial" w:cs="Arial"/>
          <w:color w:val="000000"/>
          <w:vertAlign w:val="subscript"/>
          <w:lang w:val="ru" w:eastAsia="en-US"/>
        </w:rPr>
        <w:t>a</w:t>
      </w:r>
      <w:r w:rsidRPr="00401D46">
        <w:rPr>
          <w:rFonts w:ascii="Arial" w:eastAsiaTheme="minorEastAsia" w:hAnsi="Arial" w:cs="Arial"/>
          <w:color w:val="000000"/>
          <w:lang w:val="ru" w:eastAsia="en-US"/>
        </w:rPr>
        <w:t xml:space="preserve"> — атмосферное давление (мбар), взятое во время испытания;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p</w:t>
      </w:r>
      <w:r w:rsidRPr="00401D46">
        <w:rPr>
          <w:rFonts w:ascii="Arial" w:eastAsiaTheme="minorEastAsia" w:hAnsi="Arial" w:cs="Arial"/>
          <w:color w:val="000000"/>
          <w:vertAlign w:val="subscript"/>
          <w:lang w:val="ru" w:eastAsia="en-US"/>
        </w:rPr>
        <w:t>w</w:t>
      </w:r>
      <w:r w:rsidRPr="00401D46">
        <w:rPr>
          <w:rFonts w:ascii="Arial" w:eastAsiaTheme="minorEastAsia" w:hAnsi="Arial" w:cs="Arial"/>
          <w:color w:val="000000"/>
          <w:lang w:val="ru" w:eastAsia="en-US"/>
        </w:rPr>
        <w:t xml:space="preserve"> – давление насыщенного пара испытательного газа (мбар) при температуре tg (См. расчеты в 6.2.2.1). Для сухого газа p</w:t>
      </w:r>
      <w:r w:rsidRPr="00401D46">
        <w:rPr>
          <w:rFonts w:ascii="Arial" w:eastAsiaTheme="minorEastAsia" w:hAnsi="Arial" w:cs="Arial"/>
          <w:color w:val="000000"/>
          <w:vertAlign w:val="subscript"/>
          <w:lang w:val="ru" w:eastAsia="en-US"/>
        </w:rPr>
        <w:t>w</w:t>
      </w:r>
      <w:r w:rsidRPr="00401D46">
        <w:rPr>
          <w:rFonts w:ascii="Arial" w:eastAsiaTheme="minorEastAsia" w:hAnsi="Arial" w:cs="Arial"/>
          <w:color w:val="000000"/>
          <w:lang w:val="ru" w:eastAsia="en-US"/>
        </w:rPr>
        <w:t xml:space="preserve"> = 0 мбар</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ПРИМЕЧАНИЕ</w:t>
      </w:r>
      <w:r w:rsidRPr="00401D46">
        <w:rPr>
          <w:rFonts w:ascii="Arial" w:eastAsiaTheme="minorEastAsia" w:hAnsi="Arial" w:cs="Arial"/>
          <w:color w:val="000000"/>
          <w:lang w:val="kk-KZ" w:eastAsia="en-US"/>
        </w:rPr>
        <w:t>:</w:t>
      </w:r>
      <w:r w:rsidRPr="00401D46">
        <w:rPr>
          <w:rFonts w:ascii="Arial" w:eastAsiaTheme="minorEastAsia" w:hAnsi="Arial" w:cs="Arial"/>
          <w:color w:val="000000"/>
          <w:lang w:val="ru" w:eastAsia="en-US"/>
        </w:rPr>
        <w:t xml:space="preserve"> Эта тепловая мощность получается из объемного расхода газа при нормальных условиях и низшей теплоты сгорания газа, используемого для испытания. Уравнение отличается от приведенного в 6.2.2. для расчета номинальной тепловой мощности, что в данном случае не подходит.</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7.5.2 Расчет мощности излучения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7.5.2.1 Общие положения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Мощность излучения (</w:t>
      </w:r>
      <w:r w:rsidRPr="00401D46">
        <w:rPr>
          <w:rFonts w:ascii="Arial" w:eastAsiaTheme="minorEastAsia" w:hAnsi="Arial" w:cs="Arial"/>
          <w:color w:val="000000"/>
          <w:lang w:val="de-DE" w:eastAsia="en-US"/>
        </w:rPr>
        <w:t>Q</w:t>
      </w:r>
      <w:r w:rsidRPr="00401D46">
        <w:rPr>
          <w:rFonts w:ascii="Arial" w:eastAsiaTheme="minorEastAsia" w:hAnsi="Arial" w:cs="Arial"/>
          <w:color w:val="000000"/>
          <w:vertAlign w:val="subscript"/>
          <w:lang w:val="ru" w:eastAsia="en-US"/>
        </w:rPr>
        <w:t>(R)M</w:t>
      </w:r>
      <w:r w:rsidRPr="00401D46">
        <w:rPr>
          <w:rFonts w:ascii="Arial" w:eastAsiaTheme="minorEastAsia" w:hAnsi="Arial" w:cs="Arial"/>
          <w:color w:val="000000"/>
          <w:lang w:val="ru" w:eastAsia="en-US"/>
        </w:rPr>
        <w:t>) соответствует сумме всех произведений между поверхностью отдельного узла и средним арифметическим измеренных значений излучения четырех узлов, образующих поверхность каждого узла (рис. 1a, 1b и 10).</w:t>
      </w:r>
      <w:proofErr w:type="gramStart"/>
      <w:r w:rsidRPr="00401D46">
        <w:rPr>
          <w:rFonts w:ascii="Arial" w:eastAsiaTheme="minorEastAsia" w:hAnsi="Arial" w:cs="Arial"/>
          <w:color w:val="000000"/>
          <w:lang w:val="ru" w:eastAsia="en-US"/>
        </w:rPr>
        <w:t xml:space="preserve"> )</w:t>
      </w:r>
      <w:proofErr w:type="gramEnd"/>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Излучение прибора (</w:t>
      </w:r>
      <w:r w:rsidRPr="00401D46">
        <w:rPr>
          <w:rFonts w:ascii="Arial" w:eastAsiaTheme="minorEastAsia" w:hAnsi="Arial" w:cs="Arial"/>
          <w:i/>
          <w:color w:val="000000"/>
          <w:lang w:val="ru" w:eastAsia="en-US"/>
        </w:rPr>
        <w:t>E</w:t>
      </w:r>
      <w:r w:rsidRPr="00401D46">
        <w:rPr>
          <w:rFonts w:ascii="Arial" w:eastAsiaTheme="minorEastAsia" w:hAnsi="Arial" w:cs="Arial"/>
          <w:color w:val="000000"/>
          <w:vertAlign w:val="subscript"/>
          <w:lang w:val="ru" w:eastAsia="en-US"/>
        </w:rPr>
        <w:t>ij</w:t>
      </w:r>
      <w:r w:rsidRPr="00401D46">
        <w:rPr>
          <w:rFonts w:ascii="Arial" w:eastAsiaTheme="minorEastAsia" w:hAnsi="Arial" w:cs="Arial"/>
          <w:color w:val="000000"/>
          <w:lang w:val="ru" w:eastAsia="en-US"/>
        </w:rPr>
        <w:t>), измеренное на узлах, определяется формулой (14).</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018B0915" wp14:editId="4DE81EEE">
            <wp:extent cx="1781175" cy="295275"/>
            <wp:effectExtent l="0" t="0" r="9525" b="9525"/>
            <wp:docPr id="221" name="Рисунок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781175" cy="295275"/>
                    </a:xfrm>
                    <a:prstGeom prst="rect">
                      <a:avLst/>
                    </a:prstGeom>
                    <a:noFill/>
                    <a:ln>
                      <a:noFill/>
                    </a:ln>
                  </pic:spPr>
                </pic:pic>
              </a:graphicData>
            </a:graphic>
          </wp:inline>
        </w:drawing>
      </w:r>
      <w:r w:rsidRPr="00401D46">
        <w:rPr>
          <w:rFonts w:ascii="Arial" w:eastAsiaTheme="minorEastAsia" w:hAnsi="Arial" w:cs="Arial"/>
          <w:color w:val="000000"/>
          <w:lang w:val="ru" w:eastAsia="en-US"/>
        </w:rPr>
        <w:t>(Вт/м</w:t>
      </w:r>
      <w:r w:rsidRPr="00401D46">
        <w:rPr>
          <w:rFonts w:ascii="Arial" w:eastAsiaTheme="minorEastAsia" w:hAnsi="Arial" w:cs="Arial"/>
          <w:color w:val="000000"/>
          <w:vertAlign w:val="superscript"/>
          <w:lang w:val="ru" w:eastAsia="en-US"/>
        </w:rPr>
        <w:t>2</w:t>
      </w:r>
      <w:r w:rsidRPr="00401D46">
        <w:rPr>
          <w:rFonts w:ascii="Arial" w:eastAsiaTheme="minorEastAsia" w:hAnsi="Arial" w:cs="Arial"/>
          <w:color w:val="000000"/>
          <w:lang w:val="ru" w:eastAsia="en-US"/>
        </w:rPr>
        <w:t xml:space="preserve">) </w:t>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 xml:space="preserve">(14)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vertAlign w:val="superscript"/>
          <w:lang w:eastAsia="en-US"/>
        </w:rPr>
      </w:pPr>
      <w:r w:rsidRPr="00401D46">
        <w:rPr>
          <w:rFonts w:ascii="Arial" w:eastAsiaTheme="minorEastAsia" w:hAnsi="Arial" w:cs="Arial"/>
          <w:i/>
          <w:iCs/>
          <w:color w:val="000000"/>
          <w:lang w:val="ru" w:eastAsia="en-US"/>
        </w:rPr>
        <w:t>Eij</w:t>
      </w:r>
      <w:r w:rsidRPr="00401D46">
        <w:rPr>
          <w:rFonts w:ascii="Arial" w:eastAsiaTheme="minorEastAsia" w:hAnsi="Arial" w:cs="Arial"/>
          <w:color w:val="000000"/>
          <w:lang w:val="ru" w:eastAsia="en-US"/>
        </w:rPr>
        <w:t xml:space="preserve"> — излучение прибора в узловом положении, </w:t>
      </w:r>
      <w:proofErr w:type="gramStart"/>
      <w:r w:rsidRPr="00401D46">
        <w:rPr>
          <w:rFonts w:ascii="Arial" w:eastAsiaTheme="minorEastAsia" w:hAnsi="Arial" w:cs="Arial"/>
          <w:color w:val="000000"/>
          <w:lang w:val="ru" w:eastAsia="en-US"/>
        </w:rPr>
        <w:t>Вт</w:t>
      </w:r>
      <w:proofErr w:type="gramEnd"/>
      <w:r w:rsidRPr="00401D46">
        <w:rPr>
          <w:rFonts w:ascii="Arial" w:eastAsiaTheme="minorEastAsia" w:hAnsi="Arial" w:cs="Arial"/>
          <w:color w:val="000000"/>
          <w:lang w:val="ru" w:eastAsia="en-US"/>
        </w:rPr>
        <w:t xml:space="preserve">/м </w:t>
      </w:r>
      <w:r w:rsidRPr="00401D46">
        <w:rPr>
          <w:rFonts w:ascii="Arial" w:eastAsiaTheme="minorEastAsia" w:hAnsi="Arial" w:cs="Arial"/>
          <w:color w:val="000000"/>
          <w:vertAlign w:val="superscript"/>
          <w:lang w:val="ru" w:eastAsia="en-US"/>
        </w:rPr>
        <w:t>2</w:t>
      </w:r>
      <w:r w:rsidRPr="00401D46">
        <w:rPr>
          <w:rFonts w:ascii="Arial" w:eastAsiaTheme="minorEastAsia" w:hAnsi="Arial" w:cs="Arial"/>
          <w:color w:val="000000"/>
          <w:lang w:val="ru" w:eastAsia="en-US"/>
        </w:rPr>
        <w:t xml:space="preserve">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U</w:t>
      </w:r>
      <w:r w:rsidRPr="00401D46">
        <w:rPr>
          <w:rFonts w:ascii="Arial" w:eastAsiaTheme="minorEastAsia" w:hAnsi="Arial" w:cs="Arial"/>
          <w:color w:val="000000"/>
          <w:lang w:val="ru" w:eastAsia="en-US"/>
        </w:rPr>
        <w:t xml:space="preserve"> — напряжение датчика в мкВ;</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Uc</w:t>
      </w:r>
      <w:r w:rsidRPr="00401D46">
        <w:rPr>
          <w:rFonts w:ascii="Arial" w:eastAsiaTheme="minorEastAsia" w:hAnsi="Arial" w:cs="Arial"/>
          <w:i/>
          <w:iCs/>
          <w:color w:val="000000"/>
          <w:vertAlign w:val="subscript"/>
          <w:lang w:val="ru" w:eastAsia="en-US"/>
        </w:rPr>
        <w:t>(x)</w:t>
      </w:r>
      <w:r w:rsidRPr="00401D46">
        <w:rPr>
          <w:rFonts w:ascii="Arial" w:eastAsiaTheme="minorEastAsia" w:hAnsi="Arial" w:cs="Arial"/>
          <w:color w:val="000000"/>
          <w:lang w:val="ru" w:eastAsia="en-US"/>
        </w:rPr>
        <w:t xml:space="preserve"> — коррекция узловой точки в мкВ — см. 7.6.2.2.</w:t>
      </w:r>
    </w:p>
    <w:p w:rsidR="00401D46" w:rsidRPr="00401D46" w:rsidRDefault="00401D46" w:rsidP="00401D46">
      <w:pPr>
        <w:autoSpaceDE w:val="0"/>
        <w:autoSpaceDN w:val="0"/>
        <w:adjustRightInd w:val="0"/>
        <w:ind w:firstLine="720"/>
        <w:jc w:val="both"/>
        <w:rPr>
          <w:rFonts w:ascii="Arial" w:eastAsiaTheme="minorEastAsia" w:hAnsi="Arial" w:cs="Arial"/>
          <w:color w:val="000000"/>
          <w:vertAlign w:val="superscript"/>
          <w:lang w:eastAsia="en-US"/>
        </w:rPr>
      </w:pPr>
      <w:r w:rsidRPr="00401D46">
        <w:rPr>
          <w:rFonts w:ascii="Arial" w:eastAsiaTheme="minorEastAsia" w:hAnsi="Arial" w:cs="Arial"/>
          <w:i/>
          <w:iCs/>
          <w:color w:val="000000"/>
          <w:lang w:val="ru" w:eastAsia="en-US"/>
        </w:rPr>
        <w:t>S</w:t>
      </w:r>
      <w:r w:rsidRPr="00401D46">
        <w:rPr>
          <w:rFonts w:ascii="Arial" w:eastAsiaTheme="minorEastAsia" w:hAnsi="Arial" w:cs="Arial"/>
          <w:color w:val="000000"/>
          <w:lang w:val="ru" w:eastAsia="en-US"/>
        </w:rPr>
        <w:t xml:space="preserve"> – чувствительность радиометра в мкВ/</w:t>
      </w:r>
      <w:proofErr w:type="gramStart"/>
      <w:r w:rsidRPr="00401D46">
        <w:rPr>
          <w:rFonts w:ascii="Arial" w:eastAsiaTheme="minorEastAsia" w:hAnsi="Arial" w:cs="Arial"/>
          <w:color w:val="000000"/>
          <w:lang w:val="ru" w:eastAsia="en-US"/>
        </w:rPr>
        <w:t>Вт</w:t>
      </w:r>
      <w:proofErr w:type="gramEnd"/>
      <w:r w:rsidRPr="00401D46">
        <w:rPr>
          <w:rFonts w:ascii="Arial" w:eastAsiaTheme="minorEastAsia" w:hAnsi="Arial" w:cs="Arial"/>
          <w:color w:val="000000"/>
          <w:lang w:val="ru" w:eastAsia="en-US"/>
        </w:rPr>
        <w:t xml:space="preserve">/м </w:t>
      </w:r>
      <w:r w:rsidRPr="00401D46">
        <w:rPr>
          <w:rFonts w:ascii="Arial" w:eastAsiaTheme="minorEastAsia" w:hAnsi="Arial" w:cs="Arial"/>
          <w:color w:val="000000"/>
          <w:vertAlign w:val="superscript"/>
          <w:lang w:val="ru" w:eastAsia="en-US"/>
        </w:rPr>
        <w:t>2</w:t>
      </w:r>
      <w:r w:rsidRPr="00401D46">
        <w:rPr>
          <w:rFonts w:ascii="Arial" w:eastAsiaTheme="minorEastAsia" w:hAnsi="Arial" w:cs="Arial"/>
          <w:color w:val="000000"/>
          <w:lang w:val="ru" w:eastAsia="en-US"/>
        </w:rPr>
        <w:t xml:space="preserve">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c</w:t>
      </w:r>
      <w:r w:rsidRPr="00401D46">
        <w:rPr>
          <w:rFonts w:ascii="Arial" w:eastAsiaTheme="minorEastAsia" w:hAnsi="Arial" w:cs="Arial"/>
          <w:color w:val="000000"/>
          <w:lang w:val="ru" w:eastAsia="en-US"/>
        </w:rPr>
        <w:t xml:space="preserve"> является постоянным значением для компенсации возможного смещения. Если Eij &lt; 0, то выполняется коррекция до Eij = 0.</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случае, если коррекция узловой точки не требуется, Uc = 0.</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среднее излучение прибора (</w:t>
      </w:r>
      <w:r w:rsidRPr="00401D46">
        <w:rPr>
          <w:rFonts w:ascii="Arial" w:eastAsiaTheme="minorEastAsia" w:hAnsi="Arial" w:cs="Arial"/>
          <w:i/>
          <w:iCs/>
          <w:noProof/>
          <w:color w:val="000000"/>
        </w:rPr>
        <w:drawing>
          <wp:inline distT="0" distB="0" distL="0" distR="0" wp14:anchorId="5CF7620F" wp14:editId="1979B756">
            <wp:extent cx="219075" cy="314325"/>
            <wp:effectExtent l="0" t="0" r="9525" b="9525"/>
            <wp:docPr id="256" name="Рисунок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19075" cy="314325"/>
                    </a:xfrm>
                    <a:prstGeom prst="rect">
                      <a:avLst/>
                    </a:prstGeom>
                    <a:noFill/>
                    <a:ln>
                      <a:noFill/>
                    </a:ln>
                  </pic:spPr>
                </pic:pic>
              </a:graphicData>
            </a:graphic>
          </wp:inline>
        </w:drawing>
      </w:r>
      <w:r w:rsidRPr="00401D46">
        <w:rPr>
          <w:rFonts w:ascii="Arial" w:eastAsiaTheme="minorEastAsia" w:hAnsi="Arial" w:cs="Arial"/>
          <w:color w:val="000000"/>
          <w:lang w:val="ru" w:eastAsia="en-US"/>
        </w:rPr>
        <w:t xml:space="preserve">), измеренное на узлах, определяется формулой (15).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6D7B2892" wp14:editId="28D04A13">
            <wp:extent cx="2266950" cy="571500"/>
            <wp:effectExtent l="0" t="0" r="0" b="0"/>
            <wp:docPr id="322" name="Рисунок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266950" cy="571500"/>
                    </a:xfrm>
                    <a:prstGeom prst="rect">
                      <a:avLst/>
                    </a:prstGeom>
                    <a:noFill/>
                    <a:ln>
                      <a:noFill/>
                    </a:ln>
                  </pic:spPr>
                </pic:pic>
              </a:graphicData>
            </a:graphic>
          </wp:inline>
        </w:drawing>
      </w:r>
      <w:r w:rsidRPr="00401D46">
        <w:rPr>
          <w:rFonts w:ascii="Arial" w:eastAsiaTheme="minorEastAsia" w:hAnsi="Arial" w:cs="Arial"/>
          <w:color w:val="000000"/>
          <w:lang w:val="ru" w:eastAsia="en-US"/>
        </w:rPr>
        <w:t xml:space="preserve"> </w:t>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(Вт/м2) (15)</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59B67712" wp14:editId="4802C1E8">
            <wp:extent cx="1085850" cy="361950"/>
            <wp:effectExtent l="0" t="0" r="0" b="0"/>
            <wp:docPr id="325" name="Рисунок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085850" cy="361950"/>
                    </a:xfrm>
                    <a:prstGeom prst="rect">
                      <a:avLst/>
                    </a:prstGeom>
                    <a:noFill/>
                    <a:ln>
                      <a:noFill/>
                    </a:ln>
                  </pic:spPr>
                </pic:pic>
              </a:graphicData>
            </a:graphic>
          </wp:inline>
        </w:drawing>
      </w:r>
      <w:r w:rsidRPr="00401D46">
        <w:rPr>
          <w:rFonts w:ascii="Arial" w:eastAsiaTheme="minorEastAsia" w:hAnsi="Arial" w:cs="Arial"/>
          <w:color w:val="000000"/>
          <w:lang w:val="ru" w:eastAsia="en-US"/>
        </w:rPr>
        <w:t>а также</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r w:rsidRPr="00401D46">
        <w:rPr>
          <w:rFonts w:ascii="Arial" w:eastAsiaTheme="minorEastAsia" w:hAnsi="Arial" w:cs="Arial"/>
          <w:noProof/>
          <w:color w:val="000000"/>
        </w:rPr>
        <w:lastRenderedPageBreak/>
        <w:drawing>
          <wp:inline distT="0" distB="0" distL="0" distR="0" wp14:anchorId="2CD5CF5A" wp14:editId="21808305">
            <wp:extent cx="1228725" cy="352425"/>
            <wp:effectExtent l="0" t="0" r="9525" b="9525"/>
            <wp:docPr id="366" name="Рисунок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228725" cy="352425"/>
                    </a:xfrm>
                    <a:prstGeom prst="rect">
                      <a:avLst/>
                    </a:prstGeom>
                    <a:noFill/>
                    <a:ln>
                      <a:noFill/>
                    </a:ln>
                  </pic:spPr>
                </pic:pic>
              </a:graphicData>
            </a:graphic>
          </wp:inline>
        </w:drawing>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Мощность излучения (Q,</w:t>
      </w:r>
      <w:r w:rsidRPr="00401D46">
        <w:rPr>
          <w:rFonts w:ascii="Arial" w:eastAsiaTheme="minorEastAsia" w:hAnsi="Arial" w:cs="Arial"/>
          <w:color w:val="000000"/>
          <w:vertAlign w:val="subscript"/>
          <w:lang w:val="ru" w:eastAsia="en-US"/>
        </w:rPr>
        <w:t>(R)M</w:t>
      </w:r>
      <w:r w:rsidRPr="00401D46">
        <w:rPr>
          <w:rFonts w:ascii="Arial" w:eastAsiaTheme="minorEastAsia" w:hAnsi="Arial" w:cs="Arial"/>
          <w:color w:val="000000"/>
          <w:lang w:val="ru" w:eastAsia="en-US"/>
        </w:rPr>
        <w:t>) определяется формулой (16).</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5A2F09B1" wp14:editId="5993B1F4">
            <wp:extent cx="1704975" cy="1038225"/>
            <wp:effectExtent l="0" t="0" r="9525" b="9525"/>
            <wp:docPr id="370" name="Рисунок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704975" cy="1038225"/>
                    </a:xfrm>
                    <a:prstGeom prst="rect">
                      <a:avLst/>
                    </a:prstGeom>
                    <a:noFill/>
                    <a:ln>
                      <a:noFill/>
                    </a:ln>
                  </pic:spPr>
                </pic:pic>
              </a:graphicData>
            </a:graphic>
          </wp:inline>
        </w:drawing>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 xml:space="preserve"> (16)</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smallCaps/>
          <w:color w:val="000000"/>
          <w:lang w:val="ru" w:eastAsia="en-US"/>
        </w:rPr>
        <w:t>F</w:t>
      </w:r>
      <w:r w:rsidRPr="00401D46">
        <w:rPr>
          <w:rFonts w:ascii="Arial" w:eastAsiaTheme="minorEastAsia" w:hAnsi="Arial" w:cs="Arial"/>
          <w:iCs/>
          <w:smallCaps/>
          <w:color w:val="000000"/>
          <w:vertAlign w:val="subscript"/>
          <w:lang w:val="ru" w:eastAsia="en-US"/>
        </w:rPr>
        <w:t>ij</w:t>
      </w:r>
      <w:r w:rsidRPr="00401D46">
        <w:rPr>
          <w:rFonts w:ascii="Arial" w:eastAsiaTheme="minorEastAsia" w:hAnsi="Arial" w:cs="Arial"/>
          <w:i/>
          <w:color w:val="000000"/>
          <w:vertAlign w:val="subscript"/>
          <w:lang w:val="ru" w:eastAsia="en-US"/>
        </w:rPr>
        <w:t xml:space="preserve"> </w:t>
      </w:r>
      <w:r w:rsidRPr="00401D46">
        <w:rPr>
          <w:rFonts w:ascii="Arial" w:eastAsiaTheme="minorEastAsia" w:hAnsi="Arial" w:cs="Arial"/>
          <w:color w:val="000000"/>
          <w:lang w:val="ru" w:eastAsia="en-US"/>
        </w:rPr>
        <w:t xml:space="preserve">– площадь измерительной ячейки в м </w:t>
      </w:r>
      <w:r w:rsidRPr="00401D46">
        <w:rPr>
          <w:rFonts w:ascii="Arial" w:eastAsiaTheme="minorEastAsia" w:hAnsi="Arial" w:cs="Arial"/>
          <w:color w:val="000000"/>
          <w:vertAlign w:val="superscript"/>
          <w:lang w:val="ru" w:eastAsia="en-US"/>
        </w:rPr>
        <w:t>2</w:t>
      </w:r>
      <w:r w:rsidRPr="00401D46">
        <w:rPr>
          <w:rFonts w:ascii="Arial" w:eastAsiaTheme="minorEastAsia" w:hAnsi="Arial" w:cs="Arial"/>
          <w:color w:val="000000"/>
          <w:lang w:val="ru" w:eastAsia="en-US"/>
        </w:rPr>
        <w:t xml:space="preserve"> (см. рис. 3);</w:t>
      </w:r>
    </w:p>
    <w:p w:rsidR="00401D46" w:rsidRPr="00401D46" w:rsidRDefault="00401D46" w:rsidP="00401D46">
      <w:pPr>
        <w:autoSpaceDE w:val="0"/>
        <w:autoSpaceDN w:val="0"/>
        <w:adjustRightInd w:val="0"/>
        <w:ind w:firstLine="720"/>
        <w:jc w:val="both"/>
        <w:rPr>
          <w:rFonts w:ascii="Arial" w:eastAsiaTheme="minorEastAsia" w:hAnsi="Arial" w:cs="Arial"/>
          <w:color w:val="000000"/>
          <w:vertAlign w:val="superscript"/>
          <w:lang w:eastAsia="en-US"/>
        </w:rPr>
      </w:pPr>
      <w:r w:rsidRPr="00401D46">
        <w:rPr>
          <w:rFonts w:ascii="Arial" w:eastAsiaTheme="minorEastAsia" w:hAnsi="Arial" w:cs="Arial"/>
          <w:i/>
          <w:iCs/>
          <w:noProof/>
          <w:color w:val="000000"/>
        </w:rPr>
        <w:drawing>
          <wp:inline distT="0" distB="0" distL="0" distR="0" wp14:anchorId="121EB1A3" wp14:editId="3E918571">
            <wp:extent cx="257175" cy="295275"/>
            <wp:effectExtent l="0" t="0" r="9525" b="9525"/>
            <wp:docPr id="372" name="Рисунок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57175" cy="295275"/>
                    </a:xfrm>
                    <a:prstGeom prst="rect">
                      <a:avLst/>
                    </a:prstGeom>
                    <a:noFill/>
                    <a:ln>
                      <a:noFill/>
                    </a:ln>
                  </pic:spPr>
                </pic:pic>
              </a:graphicData>
            </a:graphic>
          </wp:inline>
        </w:drawing>
      </w:r>
      <w:r w:rsidRPr="00401D46">
        <w:rPr>
          <w:rFonts w:ascii="Arial" w:eastAsiaTheme="minorEastAsia" w:hAnsi="Arial" w:cs="Arial"/>
          <w:color w:val="000000"/>
          <w:lang w:val="ru" w:eastAsia="en-US"/>
        </w:rPr>
        <w:t xml:space="preserve">— среднее излучение измерительной ячейки </w:t>
      </w:r>
      <w:r w:rsidRPr="00401D46">
        <w:rPr>
          <w:rFonts w:ascii="Arial" w:eastAsiaTheme="minorEastAsia" w:hAnsi="Arial" w:cs="Arial"/>
          <w:i/>
          <w:color w:val="000000"/>
          <w:lang w:val="ru" w:eastAsia="en-US"/>
        </w:rPr>
        <w:t>F</w:t>
      </w:r>
      <w:r w:rsidRPr="00401D46">
        <w:rPr>
          <w:rFonts w:ascii="Arial" w:eastAsiaTheme="minorEastAsia" w:hAnsi="Arial" w:cs="Arial"/>
          <w:color w:val="000000"/>
          <w:vertAlign w:val="subscript"/>
          <w:lang w:val="ru" w:eastAsia="en-US"/>
        </w:rPr>
        <w:t>ij</w:t>
      </w:r>
      <w:r w:rsidRPr="00401D46">
        <w:rPr>
          <w:rFonts w:ascii="Arial" w:eastAsiaTheme="minorEastAsia" w:hAnsi="Arial" w:cs="Arial"/>
          <w:color w:val="000000"/>
          <w:lang w:val="ru" w:eastAsia="en-US"/>
        </w:rPr>
        <w:t xml:space="preserve"> </w:t>
      </w:r>
      <w:proofErr w:type="gramStart"/>
      <w:r w:rsidRPr="00401D46">
        <w:rPr>
          <w:rFonts w:ascii="Arial" w:eastAsiaTheme="minorEastAsia" w:hAnsi="Arial" w:cs="Arial"/>
          <w:color w:val="000000"/>
          <w:lang w:val="ru" w:eastAsia="en-US"/>
        </w:rPr>
        <w:t>в</w:t>
      </w:r>
      <w:proofErr w:type="gramEnd"/>
      <w:r w:rsidRPr="00401D46">
        <w:rPr>
          <w:rFonts w:ascii="Arial" w:eastAsiaTheme="minorEastAsia" w:hAnsi="Arial" w:cs="Arial"/>
          <w:color w:val="000000"/>
          <w:lang w:val="ru" w:eastAsia="en-US"/>
        </w:rPr>
        <w:t xml:space="preserve"> Вт/м </w:t>
      </w:r>
      <w:r w:rsidRPr="00401D46">
        <w:rPr>
          <w:rFonts w:ascii="Arial" w:eastAsiaTheme="minorEastAsia" w:hAnsi="Arial" w:cs="Arial"/>
          <w:color w:val="000000"/>
          <w:vertAlign w:val="superscript"/>
          <w:lang w:val="ru" w:eastAsia="en-US"/>
        </w:rPr>
        <w:t>2</w:t>
      </w:r>
      <w:r w:rsidRPr="00401D46">
        <w:rPr>
          <w:rFonts w:ascii="Arial" w:eastAsiaTheme="minorEastAsia" w:hAnsi="Arial" w:cs="Arial"/>
          <w:color w:val="000000"/>
          <w:lang w:val="ru" w:eastAsia="en-US"/>
        </w:rPr>
        <w:t xml:space="preserve">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7.5.2.2 Обработка отрицательных показаний радиометра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Из-за небольшого количества тепла, выделяемого внутренними компонентами радиометра, и других небольших перепадов температур, радиометр может иногда давать небольшие отрицательные показания в положениях покоя на границах измерительной плоскости. Во время процедуры измерения может появиться небольшое колебание этого показания, переходя к более отрицательным показаниям. Хотя эти отрицательные показания связаны с локальными обстоятельствами (такими как интенсивность излучения и мощность системы охлаждения), в случае значительного изменения отрицательных показаний может быть выполнена коррекция для каждой процедуры измерения.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До или после измерения каждого столбца сетки (см. рисунок 10), в строке модульной сетки должны быть выполнены эталонные показания. Строка модульной сетки — это первая строка за пределами 1 % границы измерений. Самым первым отсчетом в строке модульной сетки в позиции (1,1) считается нулевой уровень. Коррекция для каждой узловой точки сетки рассчитывается следующим образом: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6FB927F9" wp14:editId="2D3F7930">
            <wp:extent cx="2495550" cy="628650"/>
            <wp:effectExtent l="0" t="0" r="0" b="0"/>
            <wp:docPr id="373" name="Рисунок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495550" cy="628650"/>
                    </a:xfrm>
                    <a:prstGeom prst="rect">
                      <a:avLst/>
                    </a:prstGeom>
                    <a:noFill/>
                    <a:ln>
                      <a:noFill/>
                    </a:ln>
                  </pic:spPr>
                </pic:pic>
              </a:graphicData>
            </a:graphic>
          </wp:inline>
        </w:drawing>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(17)</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U(c) — корректирующее напряжение для каждой узловой точки в мкВ;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U — напряжение датчика в мкВ;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n — количество столбцов сетки.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7.5.2.3 Коррекция измеренной мощности излучения на поглощение излучения H</w:t>
      </w:r>
      <w:r w:rsidRPr="00401D46">
        <w:rPr>
          <w:rFonts w:ascii="Arial" w:eastAsiaTheme="minorEastAsia" w:hAnsi="Arial" w:cs="Arial"/>
          <w:b/>
          <w:bCs/>
          <w:color w:val="000000"/>
          <w:vertAlign w:val="subscript"/>
          <w:lang w:val="ru" w:eastAsia="en-US"/>
        </w:rPr>
        <w:t>2</w:t>
      </w:r>
      <w:r w:rsidRPr="00401D46">
        <w:rPr>
          <w:rFonts w:ascii="Arial" w:eastAsiaTheme="minorEastAsia" w:hAnsi="Arial" w:cs="Arial"/>
          <w:b/>
          <w:bCs/>
          <w:color w:val="000000"/>
          <w:lang w:val="ru" w:eastAsia="en-US"/>
        </w:rPr>
        <w:t>O и CO</w:t>
      </w:r>
      <w:r w:rsidRPr="00401D46">
        <w:rPr>
          <w:rFonts w:ascii="Arial" w:eastAsiaTheme="minorEastAsia" w:hAnsi="Arial" w:cs="Arial"/>
          <w:b/>
          <w:bCs/>
          <w:color w:val="000000"/>
          <w:vertAlign w:val="subscript"/>
          <w:lang w:val="ru" w:eastAsia="en-US"/>
        </w:rPr>
        <w:t>2</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Мощность излучения нагревателя, измеряемая радиометром, частично поглощается H</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O и CO</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являющимися компонентами воздушной прослойки между нагревателем и датчиком. Коэффициент поглощения определяется влиянием: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средней температуры излучающей поверхности прибора;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геометрическим размером нагревателя, видимым через отверстие радиометра;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с) концентрацией Н</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О в воздухе;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d) концентрацией СО</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xml:space="preserve"> в воздухе;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 накоплением мощности излучения, измеренной радиометром;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f) характерным расстоянием между прибором и датчиком.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Поправочный коэффициент для поглощения соотв. общему коэффициент пропускания </w:t>
      </w:r>
      <w:r w:rsidRPr="00401D46">
        <w:rPr>
          <w:rFonts w:ascii="Arial" w:eastAsiaTheme="minorEastAsia" w:hAnsi="Arial" w:cs="Arial"/>
          <w:b/>
          <w:bCs/>
          <w:i/>
          <w:iCs/>
          <w:noProof/>
          <w:color w:val="000000"/>
        </w:rPr>
        <w:drawing>
          <wp:inline distT="0" distB="0" distL="0" distR="0" wp14:anchorId="7718F87B" wp14:editId="140182EB">
            <wp:extent cx="333375" cy="219075"/>
            <wp:effectExtent l="0" t="0" r="9525" b="9525"/>
            <wp:docPr id="377" name="Рисунок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33375" cy="219075"/>
                    </a:xfrm>
                    <a:prstGeom prst="rect">
                      <a:avLst/>
                    </a:prstGeom>
                    <a:noFill/>
                    <a:ln>
                      <a:noFill/>
                    </a:ln>
                  </pic:spPr>
                </pic:pic>
              </a:graphicData>
            </a:graphic>
          </wp:inline>
        </w:drawing>
      </w:r>
      <w:r w:rsidRPr="00401D46">
        <w:rPr>
          <w:rFonts w:ascii="Arial" w:eastAsiaTheme="minorEastAsia" w:hAnsi="Arial" w:cs="Arial"/>
          <w:color w:val="000000"/>
          <w:lang w:val="ru" w:eastAsia="en-US"/>
        </w:rPr>
        <w:t>и рассчитывается по методу, указанному в Приложении L.</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7.5.3 Расчет коэффициента излучения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lastRenderedPageBreak/>
        <w:t>7.5.3.1 Общие положения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Коэффициент излучения (</w:t>
      </w:r>
      <w:r w:rsidRPr="00401D46">
        <w:rPr>
          <w:rFonts w:ascii="Arial" w:eastAsiaTheme="minorEastAsia" w:hAnsi="Arial" w:cs="Arial"/>
          <w:i/>
          <w:color w:val="000000"/>
          <w:lang w:val="ru" w:eastAsia="en-US"/>
        </w:rPr>
        <w:t>R</w:t>
      </w:r>
      <w:r w:rsidRPr="00401D46">
        <w:rPr>
          <w:rFonts w:ascii="Arial" w:eastAsiaTheme="minorEastAsia" w:hAnsi="Arial" w:cs="Arial"/>
          <w:color w:val="000000"/>
          <w:vertAlign w:val="subscript"/>
          <w:lang w:val="ru" w:eastAsia="en-US"/>
        </w:rPr>
        <w:t>f</w:t>
      </w:r>
      <w:r w:rsidRPr="00401D46">
        <w:rPr>
          <w:rFonts w:ascii="Arial" w:eastAsiaTheme="minorEastAsia" w:hAnsi="Arial" w:cs="Arial"/>
          <w:color w:val="000000"/>
          <w:lang w:val="ru" w:eastAsia="en-US"/>
        </w:rPr>
        <w:t>) прибора относительно системы определяется формулой (18).</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19082B25" wp14:editId="696BDFA3">
            <wp:extent cx="762000" cy="628650"/>
            <wp:effectExtent l="0" t="0" r="0" b="0"/>
            <wp:docPr id="380" name="Рисунок 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762000" cy="628650"/>
                    </a:xfrm>
                    <a:prstGeom prst="rect">
                      <a:avLst/>
                    </a:prstGeom>
                    <a:noFill/>
                    <a:ln>
                      <a:noFill/>
                    </a:ln>
                  </pic:spPr>
                </pic:pic>
              </a:graphicData>
            </a:graphic>
          </wp:inline>
        </w:drawing>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(18)</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с </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r w:rsidRPr="00401D46">
        <w:rPr>
          <w:rFonts w:ascii="Arial" w:eastAsiaTheme="minorEastAsia" w:hAnsi="Arial" w:cs="Arial"/>
          <w:noProof/>
          <w:color w:val="000000"/>
        </w:rPr>
        <w:drawing>
          <wp:inline distT="0" distB="0" distL="0" distR="0" wp14:anchorId="6A6F6F11" wp14:editId="5004CCDF">
            <wp:extent cx="1895475" cy="609600"/>
            <wp:effectExtent l="0" t="0" r="9525" b="0"/>
            <wp:docPr id="387" name="Рисунок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895475" cy="609600"/>
                    </a:xfrm>
                    <a:prstGeom prst="rect">
                      <a:avLst/>
                    </a:prstGeom>
                    <a:noFill/>
                    <a:ln>
                      <a:noFill/>
                    </a:ln>
                  </pic:spPr>
                </pic:pic>
              </a:graphicData>
            </a:graphic>
          </wp:inline>
        </w:drawing>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(19)</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smallCaps/>
          <w:color w:val="000000"/>
          <w:lang w:val="ru" w:eastAsia="en-US"/>
        </w:rPr>
        <w:t>Q</w:t>
      </w:r>
      <w:r w:rsidRPr="00401D46">
        <w:rPr>
          <w:rFonts w:ascii="Arial" w:eastAsiaTheme="minorEastAsia" w:hAnsi="Arial" w:cs="Arial"/>
          <w:i/>
          <w:iCs/>
          <w:smallCaps/>
          <w:color w:val="000000"/>
          <w:vertAlign w:val="subscript"/>
          <w:lang w:val="ru" w:eastAsia="en-US"/>
        </w:rPr>
        <w:t>(R)c</w:t>
      </w:r>
      <w:r w:rsidRPr="00401D46">
        <w:rPr>
          <w:rFonts w:ascii="Arial" w:eastAsiaTheme="minorEastAsia" w:hAnsi="Arial" w:cs="Arial"/>
          <w:color w:val="000000"/>
          <w:lang w:val="ru" w:eastAsia="en-US"/>
        </w:rPr>
        <w:t xml:space="preserve"> — мощность излучения при нормальных условиях (в сухом воздухе), кВт;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smallCaps/>
          <w:color w:val="000000"/>
          <w:lang w:val="ru" w:eastAsia="en-US"/>
        </w:rPr>
        <w:t>Q</w:t>
      </w:r>
      <w:r w:rsidRPr="00401D46">
        <w:rPr>
          <w:rFonts w:ascii="Arial" w:eastAsiaTheme="minorEastAsia" w:hAnsi="Arial" w:cs="Arial"/>
          <w:i/>
          <w:iCs/>
          <w:smallCaps/>
          <w:color w:val="000000"/>
          <w:vertAlign w:val="subscript"/>
          <w:lang w:val="ru" w:eastAsia="en-US"/>
        </w:rPr>
        <w:t>(r)m</w:t>
      </w:r>
      <w:r w:rsidRPr="00401D46">
        <w:rPr>
          <w:rFonts w:ascii="Arial" w:eastAsiaTheme="minorEastAsia" w:hAnsi="Arial" w:cs="Arial"/>
          <w:color w:val="000000"/>
          <w:lang w:val="ru" w:eastAsia="en-US"/>
        </w:rPr>
        <w:t xml:space="preserve"> — измеренная мощность излучения в кВт;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smallCaps/>
          <w:color w:val="000000"/>
          <w:lang w:val="ru" w:eastAsia="en-US"/>
        </w:rPr>
        <w:t>Q</w:t>
      </w:r>
      <w:r w:rsidRPr="00401D46">
        <w:rPr>
          <w:rFonts w:ascii="Arial" w:eastAsiaTheme="minorEastAsia" w:hAnsi="Arial" w:cs="Arial"/>
          <w:i/>
          <w:iCs/>
          <w:smallCaps/>
          <w:color w:val="000000"/>
          <w:vertAlign w:val="subscript"/>
          <w:lang w:val="ru" w:eastAsia="en-US"/>
        </w:rPr>
        <w:t>м</w:t>
      </w:r>
      <w:r w:rsidRPr="00401D46">
        <w:rPr>
          <w:rFonts w:ascii="Arial" w:eastAsiaTheme="minorEastAsia" w:hAnsi="Arial" w:cs="Arial"/>
          <w:color w:val="000000"/>
          <w:lang w:val="ru" w:eastAsia="en-US"/>
        </w:rPr>
        <w:t xml:space="preserve">– измеренная тепловая мощность в кВт;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F20D67">
        <w:rPr>
          <w:rFonts w:ascii="Arial" w:eastAsiaTheme="minorEastAsia" w:hAnsi="Arial" w:cs="Arial"/>
          <w:noProof/>
        </w:rPr>
        <w:drawing>
          <wp:inline distT="0" distB="0" distL="0" distR="0" wp14:anchorId="37429A8F" wp14:editId="08892E6F">
            <wp:extent cx="373380" cy="182880"/>
            <wp:effectExtent l="0" t="0" r="0" b="0"/>
            <wp:docPr id="595" name="Рисунок 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9"/>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73380" cy="182880"/>
                    </a:xfrm>
                    <a:prstGeom prst="rect">
                      <a:avLst/>
                    </a:prstGeom>
                    <a:noFill/>
                    <a:ln>
                      <a:noFill/>
                    </a:ln>
                  </pic:spPr>
                </pic:pic>
              </a:graphicData>
            </a:graphic>
          </wp:inline>
        </w:drawing>
      </w:r>
      <w:r w:rsidRPr="00401D46">
        <w:rPr>
          <w:rFonts w:ascii="Arial" w:eastAsiaTheme="minorEastAsia" w:hAnsi="Arial" w:cs="Arial"/>
          <w:color w:val="000000"/>
          <w:lang w:val="ru" w:eastAsia="en-US"/>
        </w:rPr>
        <w:t xml:space="preserve"> — общий коэффициент пропускания;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7.5.3.2 Коэффициент излучения при номинальной тепловой мощности (RFnom)</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Коэффициент излучения при номинальной тепловой мощности (RFnom) рассчитывается как отношение мощности излучения при номинальной тепловой мощности к тепловой мощности (на основе низшей теплоты сгорания газа). Для приборов с номинальным диапазоном должны быть измерены как максимальная, так и минимальная номинальная тепловая мощность.</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7.5.3.3 Коэффициент излучения при минимальной тепловой мощности (RFmin)</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приборов с плавным или двухступенчатым регулированием также должен быть определен коэффициент излучения при минимальной тепловой мощности (RFmin).</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Коэффициент излучения при минимальном тепловой мощности рассчитывается как отношение мощности излучения при минимальной тепловой мощности к тепловой мощности (на основе низшей теплоты сгорания газа).</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 xml:space="preserve">7.6 Определение тепловой эффективности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7.6.1 Общие условия испытаний</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приборов или систем типов В и С, тепловая эффективность должна определяться по методу потерь с дымовыми газами с определением концентрации СО</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xml:space="preserve"> (или О</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и температуры воздуха на входе и продуктов сгорания.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Рабочее пространство должно соответствовать описанию в 7.3.</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Установка прибора или системы должна быть такой, как описано в 7.4.1. Настройка прибора или системы должна быть такой, как описано в 7.5.1.</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Концентрация СО</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xml:space="preserve"> (или, при необходимости, О</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xml:space="preserve">) и температура продуктов сгорания должны измеряться с помощью подходящего зонда, включающего в себя устройство для измерения температуры, размещаемое в канале продуктов сгорания, в зависимости от ситуации. Частота отбора проб продуктов сгорания для измерения температуры составляет примерно 100 дм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/ч (100 л/ч).</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Подходящие зонды для различных типов дымоходов приведены в Приложении О.</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Для систем радиационных трубчатых непрерывных нагревателей с несколькими горелками, тепловая эффективность должна измеряться для каждого радиационного отвода. Определенная тепловая эффективность каждого отвода в системе необходимо суммировать, а затем разделить на количество отводов и </w:t>
      </w:r>
      <w:r w:rsidRPr="00401D46">
        <w:rPr>
          <w:rFonts w:ascii="Arial" w:eastAsiaTheme="minorEastAsia" w:hAnsi="Arial" w:cs="Arial"/>
          <w:color w:val="000000"/>
          <w:lang w:val="ru" w:eastAsia="en-US"/>
        </w:rPr>
        <w:lastRenderedPageBreak/>
        <w:t>взвесить в соответствии с вкладом тепловой мощности каждого отвода в общую тепловую мощность системы (если применимо, при номинальной тепловой мощности при минимальной тепловой мощности).</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7.6.2 Процедура испытаний</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Когда прибор установлен и отрегулирован, как описано в 7.7.1, прибор должен работать в течение времени, достаточного для достижения теплового равновесия. Затем должны быть выполнены измерения температуры и концентрации СО</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xml:space="preserve"> в продуктах сгорания и в воздухе для горения.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Расход газа измеряется путем измерения целого числа оборотов газового счетчика за период не менее 100 с.</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7.6.3 Точность измерения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Точность определения тепловой эффективности, рассчитанной по измеренным значениям, должна быть в пределах ± 2 %. Приемлемые значения точности измерений приведены в приложении S.</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7.6.4 Дополнительные испытания двухступенчатых, многоступенчатых и модулирующих приборов</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случае двухступенчатых, многоступенчатых или модулирующих приборов необходимо провести дополнительное испытание и измерить тепловую эффективность в соответствии с 7.7.1–7.7.3, при этом прибор должен быть отрегулирован на минимальную тепловую мощность.</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DF7973" w:rsidRDefault="00DF7973" w:rsidP="00401D46">
      <w:pPr>
        <w:autoSpaceDE w:val="0"/>
        <w:autoSpaceDN w:val="0"/>
        <w:adjustRightInd w:val="0"/>
        <w:ind w:firstLine="720"/>
        <w:jc w:val="both"/>
        <w:rPr>
          <w:rFonts w:ascii="Arial" w:eastAsiaTheme="minorEastAsia" w:hAnsi="Arial" w:cs="Arial"/>
          <w:color w:val="000000"/>
          <w:sz w:val="20"/>
          <w:szCs w:val="20"/>
          <w:lang w:eastAsia="en-US"/>
        </w:rPr>
      </w:pPr>
      <w:r w:rsidRPr="00DF7973">
        <w:rPr>
          <w:rFonts w:ascii="Arial" w:eastAsiaTheme="minorEastAsia" w:hAnsi="Arial" w:cs="Arial"/>
          <w:color w:val="000000"/>
          <w:spacing w:val="20"/>
          <w:sz w:val="20"/>
          <w:szCs w:val="20"/>
          <w:lang w:val="ru" w:eastAsia="en-US"/>
        </w:rPr>
        <w:t>Примечание –</w:t>
      </w:r>
      <w:r w:rsidR="00401D46" w:rsidRPr="00DF7973">
        <w:rPr>
          <w:rFonts w:ascii="Arial" w:eastAsiaTheme="minorEastAsia" w:hAnsi="Arial" w:cs="Arial"/>
          <w:color w:val="000000"/>
          <w:sz w:val="20"/>
          <w:szCs w:val="20"/>
          <w:lang w:val="ru" w:eastAsia="en-US"/>
        </w:rPr>
        <w:t xml:space="preserve"> В случае работы прибора с периодически нестабильной тепловой мощности или соответствующими периодическими колебаниями потерь дымовых газов, тепловую эффективность за период времени можно определить, взяв 100 значений измерений, равномерно распределенных по периоду. Таким образом, среднее этих значений представляет собой окончательное значение измерения для дальнейшей обработки в соответствии с этим стандартом.</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7.6.5 Расчет тепловой эффективности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Тепловая эффективность (на основе высшей теплоты сгорания), выраженная в процентах, приборов без конденсации должна определяться при номинальной и минимальной тепловой мощности, указанной изготовителем, с использованием следующих уравнений в зависимости от типа газа: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63345DDA" wp14:editId="6B01620A">
            <wp:extent cx="5248275" cy="381000"/>
            <wp:effectExtent l="0" t="0" r="9525" b="0"/>
            <wp:docPr id="394" name="Рисунок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248275" cy="381000"/>
                    </a:xfrm>
                    <a:prstGeom prst="rect">
                      <a:avLst/>
                    </a:prstGeom>
                    <a:noFill/>
                    <a:ln>
                      <a:noFill/>
                    </a:ln>
                  </pic:spPr>
                </pic:pic>
              </a:graphicData>
            </a:graphic>
          </wp:inline>
        </w:drawing>
      </w:r>
      <w:r w:rsidRPr="00401D46">
        <w:rPr>
          <w:rFonts w:ascii="Arial" w:eastAsiaTheme="minorEastAsia" w:hAnsi="Arial" w:cs="Arial"/>
          <w:color w:val="000000"/>
          <w:lang w:val="ru" w:eastAsia="en-US"/>
        </w:rPr>
        <w:t>(20)</w:t>
      </w:r>
    </w:p>
    <w:p w:rsidR="00401D46" w:rsidRPr="00401D46" w:rsidRDefault="00401D46" w:rsidP="00401D46">
      <w:pPr>
        <w:widowControl w:val="0"/>
        <w:autoSpaceDE w:val="0"/>
        <w:autoSpaceDN w:val="0"/>
        <w:adjustRightInd w:val="0"/>
        <w:ind w:firstLine="720"/>
        <w:jc w:val="both"/>
        <w:rPr>
          <w:rFonts w:ascii="Arial" w:eastAsiaTheme="minorEastAsia" w:hAnsi="Arial" w:cs="Arial"/>
        </w:rPr>
      </w:pPr>
      <w:r w:rsidRPr="00401D46">
        <w:rPr>
          <w:rFonts w:ascii="Arial" w:eastAsiaTheme="minorEastAsia" w:hAnsi="Arial" w:cs="Arial"/>
          <w:noProof/>
          <w:color w:val="000000"/>
        </w:rPr>
        <w:drawing>
          <wp:inline distT="0" distB="0" distL="0" distR="0" wp14:anchorId="2F1AFE6A" wp14:editId="399EE7D3">
            <wp:extent cx="5286375" cy="361950"/>
            <wp:effectExtent l="0" t="0" r="9525" b="0"/>
            <wp:docPr id="395" name="Рисунок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286375" cy="361950"/>
                    </a:xfrm>
                    <a:prstGeom prst="rect">
                      <a:avLst/>
                    </a:prstGeom>
                    <a:noFill/>
                    <a:ln>
                      <a:noFill/>
                    </a:ln>
                  </pic:spPr>
                </pic:pic>
              </a:graphicData>
            </a:graphic>
          </wp:inline>
        </w:drawing>
      </w:r>
      <w:r w:rsidRPr="00401D46">
        <w:rPr>
          <w:rFonts w:ascii="Arial" w:eastAsiaTheme="minorEastAsia" w:hAnsi="Arial" w:cs="Arial"/>
          <w:color w:val="000000"/>
          <w:lang w:val="ru" w:eastAsia="en-US"/>
        </w:rPr>
        <w:t>(21)</w:t>
      </w:r>
    </w:p>
    <w:p w:rsidR="00401D46" w:rsidRPr="00401D46" w:rsidRDefault="00401D46" w:rsidP="00401D46">
      <w:pPr>
        <w:widowControl w:val="0"/>
        <w:autoSpaceDE w:val="0"/>
        <w:autoSpaceDN w:val="0"/>
        <w:adjustRightInd w:val="0"/>
        <w:ind w:firstLine="720"/>
        <w:jc w:val="both"/>
        <w:rPr>
          <w:rFonts w:ascii="Arial" w:eastAsiaTheme="minorEastAsia" w:hAnsi="Arial" w:cs="Arial"/>
        </w:rPr>
      </w:pPr>
      <w:r w:rsidRPr="00401D46">
        <w:rPr>
          <w:rFonts w:ascii="Arial" w:eastAsiaTheme="minorEastAsia" w:hAnsi="Arial" w:cs="Arial"/>
          <w:noProof/>
          <w:color w:val="000000"/>
        </w:rPr>
        <w:drawing>
          <wp:inline distT="0" distB="0" distL="0" distR="0" wp14:anchorId="20304FCA" wp14:editId="7871AC74">
            <wp:extent cx="5238750" cy="285750"/>
            <wp:effectExtent l="0" t="0" r="0" b="0"/>
            <wp:docPr id="402" name="Рисунок 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238750" cy="285750"/>
                    </a:xfrm>
                    <a:prstGeom prst="rect">
                      <a:avLst/>
                    </a:prstGeom>
                    <a:noFill/>
                    <a:ln>
                      <a:noFill/>
                    </a:ln>
                  </pic:spPr>
                </pic:pic>
              </a:graphicData>
            </a:graphic>
          </wp:inline>
        </w:drawing>
      </w:r>
      <w:r w:rsidRPr="00401D46">
        <w:rPr>
          <w:rFonts w:ascii="Arial" w:eastAsiaTheme="minorEastAsia" w:hAnsi="Arial" w:cs="Arial"/>
          <w:color w:val="000000"/>
          <w:lang w:val="ru" w:eastAsia="en-US"/>
        </w:rPr>
        <w:t>(22)</w:t>
      </w:r>
    </w:p>
    <w:p w:rsidR="00401D46" w:rsidRPr="00401D46" w:rsidRDefault="00401D46" w:rsidP="00401D46">
      <w:pPr>
        <w:widowControl w:val="0"/>
        <w:autoSpaceDE w:val="0"/>
        <w:autoSpaceDN w:val="0"/>
        <w:adjustRightInd w:val="0"/>
        <w:ind w:firstLine="720"/>
        <w:jc w:val="both"/>
        <w:rPr>
          <w:rFonts w:ascii="Arial" w:eastAsiaTheme="minorEastAsia" w:hAnsi="Arial" w:cs="Arial"/>
        </w:rPr>
      </w:pPr>
      <w:r w:rsidRPr="00401D46">
        <w:rPr>
          <w:rFonts w:ascii="Arial" w:eastAsiaTheme="minorEastAsia" w:hAnsi="Arial" w:cs="Arial"/>
          <w:color w:val="000000"/>
          <w:lang w:val="ru" w:eastAsia="en-US"/>
        </w:rPr>
        <w:t>(Бутан)</w:t>
      </w:r>
    </w:p>
    <w:p w:rsidR="00401D46" w:rsidRPr="00401D46" w:rsidRDefault="00401D46" w:rsidP="00401D46">
      <w:pPr>
        <w:widowControl w:val="0"/>
        <w:autoSpaceDE w:val="0"/>
        <w:autoSpaceDN w:val="0"/>
        <w:adjustRightInd w:val="0"/>
        <w:ind w:firstLine="720"/>
        <w:jc w:val="both"/>
        <w:rPr>
          <w:rFonts w:ascii="Arial" w:eastAsiaTheme="minorEastAsia" w:hAnsi="Arial" w:cs="Arial"/>
        </w:rPr>
      </w:pPr>
      <w:r w:rsidRPr="00401D46">
        <w:rPr>
          <w:rFonts w:ascii="Arial" w:eastAsiaTheme="minorEastAsia" w:hAnsi="Arial" w:cs="Arial"/>
          <w:noProof/>
          <w:color w:val="000000"/>
        </w:rPr>
        <w:drawing>
          <wp:inline distT="0" distB="0" distL="0" distR="0" wp14:anchorId="3BF1E78F" wp14:editId="4A4D37E2">
            <wp:extent cx="5219700" cy="314325"/>
            <wp:effectExtent l="0" t="0" r="0" b="9525"/>
            <wp:docPr id="403" name="Рисунок 4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219700" cy="314325"/>
                    </a:xfrm>
                    <a:prstGeom prst="rect">
                      <a:avLst/>
                    </a:prstGeom>
                    <a:noFill/>
                    <a:ln>
                      <a:noFill/>
                    </a:ln>
                  </pic:spPr>
                </pic:pic>
              </a:graphicData>
            </a:graphic>
          </wp:inline>
        </w:drawing>
      </w:r>
      <w:r w:rsidRPr="00401D46">
        <w:rPr>
          <w:rFonts w:ascii="Arial" w:eastAsiaTheme="minorEastAsia" w:hAnsi="Arial" w:cs="Arial"/>
          <w:color w:val="000000"/>
          <w:lang w:val="ru" w:eastAsia="en-US"/>
        </w:rPr>
        <w:t>(23)</w:t>
      </w:r>
    </w:p>
    <w:p w:rsidR="00401D46" w:rsidRPr="00401D46" w:rsidRDefault="00401D46" w:rsidP="00401D46">
      <w:pPr>
        <w:widowControl w:val="0"/>
        <w:autoSpaceDE w:val="0"/>
        <w:autoSpaceDN w:val="0"/>
        <w:adjustRightInd w:val="0"/>
        <w:ind w:firstLine="720"/>
        <w:jc w:val="both"/>
        <w:rPr>
          <w:rFonts w:ascii="Arial" w:eastAsiaTheme="minorEastAsia" w:hAnsi="Arial" w:cs="Arial"/>
        </w:rPr>
      </w:pPr>
      <w:r w:rsidRPr="00401D46">
        <w:rPr>
          <w:rFonts w:ascii="Arial" w:eastAsiaTheme="minorEastAsia" w:hAnsi="Arial" w:cs="Arial"/>
          <w:color w:val="000000"/>
          <w:lang w:val="ru" w:eastAsia="en-US"/>
        </w:rPr>
        <w:t>(Пропан)</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0F65B844" wp14:editId="4C5AB00A">
            <wp:extent cx="447675" cy="209550"/>
            <wp:effectExtent l="0" t="0" r="9525" b="0"/>
            <wp:docPr id="404" name="Рисунок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47675" cy="209550"/>
                    </a:xfrm>
                    <a:prstGeom prst="rect">
                      <a:avLst/>
                    </a:prstGeom>
                    <a:noFill/>
                    <a:ln>
                      <a:noFill/>
                    </a:ln>
                  </pic:spPr>
                </pic:pic>
              </a:graphicData>
            </a:graphic>
          </wp:inline>
        </w:drawing>
      </w:r>
      <w:r w:rsidRPr="00401D46">
        <w:rPr>
          <w:rFonts w:ascii="Arial" w:eastAsiaTheme="minorEastAsia" w:hAnsi="Arial" w:cs="Arial"/>
          <w:color w:val="000000"/>
          <w:lang w:val="ru" w:eastAsia="en-US"/>
        </w:rPr>
        <w:t>— тепловая эффективность, рассчитанная на основе высшей теплоты сгорания (GCV).</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%CO</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xml:space="preserve"> - CO</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xml:space="preserve"> в продуктах сгорания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4E205755" wp14:editId="49C340B4">
            <wp:extent cx="514350" cy="361950"/>
            <wp:effectExtent l="0" t="0" r="0" b="0"/>
            <wp:docPr id="405" name="Рисунок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14350" cy="361950"/>
                    </a:xfrm>
                    <a:prstGeom prst="rect">
                      <a:avLst/>
                    </a:prstGeom>
                    <a:noFill/>
                    <a:ln>
                      <a:noFill/>
                    </a:ln>
                  </pic:spPr>
                </pic:pic>
              </a:graphicData>
            </a:graphic>
          </wp:inline>
        </w:drawing>
      </w:r>
      <w:r w:rsidRPr="00401D46">
        <w:rPr>
          <w:rFonts w:ascii="Arial" w:eastAsiaTheme="minorEastAsia" w:hAnsi="Arial" w:cs="Arial"/>
          <w:color w:val="000000"/>
          <w:lang w:val="ru" w:eastAsia="en-US"/>
        </w:rPr>
        <w:t xml:space="preserve"> средняя температура воздуха для горения в градусах Цельсия (°С);</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629617A6" wp14:editId="3316287A">
            <wp:extent cx="409575" cy="304800"/>
            <wp:effectExtent l="0" t="0" r="9525" b="0"/>
            <wp:docPr id="406" name="Рисунок 4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09575" cy="304800"/>
                    </a:xfrm>
                    <a:prstGeom prst="rect">
                      <a:avLst/>
                    </a:prstGeom>
                    <a:noFill/>
                    <a:ln>
                      <a:noFill/>
                    </a:ln>
                  </pic:spPr>
                </pic:pic>
              </a:graphicData>
            </a:graphic>
          </wp:inline>
        </w:drawing>
      </w:r>
      <w:r w:rsidRPr="00401D46">
        <w:rPr>
          <w:rFonts w:ascii="Arial" w:eastAsiaTheme="minorEastAsia" w:hAnsi="Arial" w:cs="Arial"/>
          <w:color w:val="000000"/>
          <w:lang w:val="ru" w:eastAsia="en-US"/>
        </w:rPr>
        <w:t>– средняя температура продуктов сгорания в градусах Цельсия (°С);</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Вывод уравнений основан на методе, приведенном в приложении Q.</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Тепловая эффективность на основе низшей теплоты сгорания (NCV) можно рассчитать по формуле (24)</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741B9CBF" wp14:editId="62592FB7">
            <wp:extent cx="1409700" cy="533400"/>
            <wp:effectExtent l="0" t="0" r="0" b="0"/>
            <wp:docPr id="407" name="Рисунок 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409700" cy="533400"/>
                    </a:xfrm>
                    <a:prstGeom prst="rect">
                      <a:avLst/>
                    </a:prstGeom>
                    <a:noFill/>
                    <a:ln>
                      <a:noFill/>
                    </a:ln>
                  </pic:spPr>
                </pic:pic>
              </a:graphicData>
            </a:graphic>
          </wp:inline>
        </w:drawing>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(24)</w:t>
      </w:r>
    </w:p>
    <w:p w:rsidR="00401D46" w:rsidRPr="00401D46" w:rsidRDefault="00401D46" w:rsidP="00401D46">
      <w:pPr>
        <w:autoSpaceDE w:val="0"/>
        <w:autoSpaceDN w:val="0"/>
        <w:adjustRightInd w:val="0"/>
        <w:ind w:firstLine="720"/>
        <w:jc w:val="both"/>
        <w:rPr>
          <w:rFonts w:ascii="Arial" w:eastAsiaTheme="minorEastAsia" w:hAnsi="Arial" w:cs="Arial"/>
          <w:i/>
          <w:i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7.7 Отчет об испытаниях</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7.7.1 Общие положения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Ввиду сложности испытаний, рекомендуется фиксировать результаты испытаний в протоколе испытаний.</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6E1BBA" w:rsidRDefault="006E1BBA" w:rsidP="00401D46">
      <w:pPr>
        <w:autoSpaceDE w:val="0"/>
        <w:autoSpaceDN w:val="0"/>
        <w:adjustRightInd w:val="0"/>
        <w:ind w:firstLine="720"/>
        <w:jc w:val="both"/>
        <w:rPr>
          <w:rFonts w:ascii="Arial" w:eastAsiaTheme="minorEastAsia" w:hAnsi="Arial" w:cs="Arial"/>
          <w:color w:val="000000"/>
          <w:sz w:val="20"/>
          <w:szCs w:val="20"/>
          <w:lang w:eastAsia="en-US"/>
        </w:rPr>
      </w:pPr>
      <w:r w:rsidRPr="006E1BBA">
        <w:rPr>
          <w:rFonts w:ascii="Arial" w:eastAsiaTheme="minorEastAsia" w:hAnsi="Arial" w:cs="Arial"/>
          <w:color w:val="000000"/>
          <w:spacing w:val="20"/>
          <w:sz w:val="20"/>
          <w:szCs w:val="20"/>
          <w:lang w:val="ru" w:eastAsia="en-US"/>
        </w:rPr>
        <w:t>Примечание –</w:t>
      </w:r>
      <w:r w:rsidR="00401D46" w:rsidRPr="006E1BBA">
        <w:rPr>
          <w:rFonts w:ascii="Arial" w:eastAsiaTheme="minorEastAsia" w:hAnsi="Arial" w:cs="Arial"/>
          <w:color w:val="000000"/>
          <w:sz w:val="20"/>
          <w:szCs w:val="20"/>
          <w:lang w:val="ru" w:eastAsia="en-US"/>
        </w:rPr>
        <w:t xml:space="preserve"> Образец отчета об испытаниях приведен в приложении М.</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7.7.2 Рабочий пример отчета об испытаниях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p>
    <w:p w:rsidR="00401D46" w:rsidRPr="00401D46" w:rsidRDefault="00CC6062" w:rsidP="00401D46">
      <w:pPr>
        <w:autoSpaceDE w:val="0"/>
        <w:autoSpaceDN w:val="0"/>
        <w:adjustRightInd w:val="0"/>
        <w:ind w:firstLine="720"/>
        <w:jc w:val="both"/>
        <w:rPr>
          <w:rFonts w:ascii="Arial" w:eastAsiaTheme="minorEastAsia" w:hAnsi="Arial" w:cs="Arial"/>
          <w:color w:val="000000"/>
          <w:lang w:eastAsia="en-US"/>
        </w:rPr>
      </w:pPr>
      <w:r w:rsidRPr="006E1BBA">
        <w:rPr>
          <w:rFonts w:ascii="Arial" w:eastAsiaTheme="minorEastAsia" w:hAnsi="Arial" w:cs="Arial"/>
          <w:color w:val="000000"/>
          <w:spacing w:val="20"/>
          <w:sz w:val="20"/>
          <w:szCs w:val="20"/>
          <w:lang w:val="ru" w:eastAsia="en-US"/>
        </w:rPr>
        <w:t xml:space="preserve">Примечание </w:t>
      </w:r>
      <w:r w:rsidRPr="00CC6062">
        <w:rPr>
          <w:rFonts w:ascii="Arial" w:eastAsiaTheme="minorEastAsia" w:hAnsi="Arial" w:cs="Arial"/>
          <w:color w:val="000000"/>
          <w:spacing w:val="20"/>
          <w:sz w:val="20"/>
          <w:szCs w:val="20"/>
          <w:lang w:val="ru" w:eastAsia="en-US"/>
        </w:rPr>
        <w:t xml:space="preserve">– </w:t>
      </w:r>
      <w:r w:rsidR="00401D46" w:rsidRPr="00CC6062">
        <w:rPr>
          <w:rFonts w:ascii="Arial" w:eastAsiaTheme="minorEastAsia" w:hAnsi="Arial" w:cs="Arial"/>
          <w:color w:val="000000"/>
          <w:sz w:val="20"/>
          <w:szCs w:val="20"/>
          <w:lang w:val="ru" w:eastAsia="en-US"/>
        </w:rPr>
        <w:t>Рабочий пример образца отчета об испытаниях приведен в приложении N.</w:t>
      </w:r>
    </w:p>
    <w:p w:rsidR="00401D46" w:rsidRDefault="00401D46" w:rsidP="00401D46">
      <w:pPr>
        <w:autoSpaceDE w:val="0"/>
        <w:autoSpaceDN w:val="0"/>
        <w:adjustRightInd w:val="0"/>
        <w:ind w:firstLine="720"/>
        <w:jc w:val="both"/>
        <w:rPr>
          <w:rFonts w:ascii="Arial" w:eastAsiaTheme="minorEastAsia" w:hAnsi="Arial" w:cs="Arial"/>
          <w:b/>
          <w:bCs/>
          <w:color w:val="000000"/>
          <w:lang w:eastAsia="en-US"/>
        </w:rPr>
      </w:pPr>
      <w:bookmarkStart w:id="11" w:name="bookmark8"/>
    </w:p>
    <w:p w:rsidR="001026A7" w:rsidRPr="00401D46" w:rsidRDefault="001026A7" w:rsidP="00401D46">
      <w:pPr>
        <w:autoSpaceDE w:val="0"/>
        <w:autoSpaceDN w:val="0"/>
        <w:adjustRightInd w:val="0"/>
        <w:ind w:firstLine="720"/>
        <w:jc w:val="both"/>
        <w:rPr>
          <w:rFonts w:ascii="Arial" w:eastAsiaTheme="minorEastAsia" w:hAnsi="Arial" w:cs="Arial"/>
          <w:b/>
          <w:bCs/>
          <w:color w:val="000000"/>
          <w:lang w:eastAsia="en-US"/>
        </w:rPr>
      </w:pPr>
    </w:p>
    <w:p w:rsidR="00401D46" w:rsidRPr="001026A7" w:rsidRDefault="00401D46" w:rsidP="00401D46">
      <w:pPr>
        <w:autoSpaceDE w:val="0"/>
        <w:autoSpaceDN w:val="0"/>
        <w:adjustRightInd w:val="0"/>
        <w:ind w:firstLine="720"/>
        <w:jc w:val="both"/>
        <w:rPr>
          <w:rFonts w:ascii="Arial" w:eastAsiaTheme="minorEastAsia" w:hAnsi="Arial" w:cs="Arial"/>
          <w:b/>
          <w:bCs/>
          <w:color w:val="000000"/>
          <w:sz w:val="28"/>
          <w:szCs w:val="28"/>
          <w:lang w:val="ru" w:eastAsia="en-US"/>
        </w:rPr>
      </w:pPr>
      <w:r w:rsidRPr="001026A7">
        <w:rPr>
          <w:rFonts w:ascii="Arial" w:eastAsiaTheme="minorEastAsia" w:hAnsi="Arial" w:cs="Arial"/>
          <w:b/>
          <w:bCs/>
          <w:color w:val="000000"/>
          <w:sz w:val="28"/>
          <w:szCs w:val="28"/>
          <w:lang w:val="ru" w:eastAsia="en-US"/>
        </w:rPr>
        <w:t>8</w:t>
      </w:r>
      <w:bookmarkEnd w:id="11"/>
      <w:r w:rsidRPr="001026A7">
        <w:rPr>
          <w:rFonts w:ascii="Arial" w:eastAsiaTheme="minorEastAsia" w:hAnsi="Arial" w:cs="Arial"/>
          <w:b/>
          <w:bCs/>
          <w:color w:val="000000"/>
          <w:sz w:val="28"/>
          <w:szCs w:val="28"/>
          <w:lang w:val="ru" w:eastAsia="en-US"/>
        </w:rPr>
        <w:t xml:space="preserve"> Требования энергоэффективности (рациональное использование энергии)</w:t>
      </w:r>
    </w:p>
    <w:p w:rsidR="001026A7" w:rsidRPr="00401D46" w:rsidRDefault="001026A7" w:rsidP="00401D46">
      <w:pPr>
        <w:autoSpaceDE w:val="0"/>
        <w:autoSpaceDN w:val="0"/>
        <w:adjustRightInd w:val="0"/>
        <w:ind w:firstLine="72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8.1 Общие положения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Метод испытаний для определения коэффициента излучения и тепловой эффективности пластинчатых радиационных нагревателей и непрерывных радиационных трубчатых нагревательных систем с несколькими горелками приведен в разделе 7. Расчеты для определения сезонной энергоэффективности этих приборов приведены в 8.2.</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 xml:space="preserve">8.2 Сезонная энергоэффективность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8.2.1 Общие положения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 определении сезонной энергоэффективности учитываются следующие влияющие параметры: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коэффициент излучения при номинальной и минимальной тепловой мощности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тепловая эффективность при номинальной и минимальной тепловой мощности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c) потребление постоянного запального пламени (если применимо)</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d) потребление электрической энергии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 возможность регулирования теплоотдачи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Сезонная энергоэффективность </w:t>
      </w:r>
      <w:r w:rsidRPr="00401D46">
        <w:rPr>
          <w:rFonts w:ascii="Arial" w:eastAsiaTheme="minorEastAsia" w:hAnsi="Arial" w:cs="Arial"/>
          <w:b/>
          <w:bCs/>
          <w:i/>
          <w:iCs/>
          <w:noProof/>
          <w:color w:val="000000"/>
        </w:rPr>
        <w:drawing>
          <wp:inline distT="0" distB="0" distL="0" distR="0" wp14:anchorId="128861B7" wp14:editId="151961FB">
            <wp:extent cx="180975" cy="133350"/>
            <wp:effectExtent l="0" t="0" r="9525" b="0"/>
            <wp:docPr id="408" name="Рисунок 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80975" cy="133350"/>
                    </a:xfrm>
                    <a:prstGeom prst="rect">
                      <a:avLst/>
                    </a:prstGeom>
                    <a:noFill/>
                    <a:ln>
                      <a:noFill/>
                    </a:ln>
                  </pic:spPr>
                </pic:pic>
              </a:graphicData>
            </a:graphic>
          </wp:inline>
        </w:drawing>
      </w:r>
      <w:r w:rsidRPr="00401D46">
        <w:rPr>
          <w:rFonts w:ascii="Arial" w:eastAsiaTheme="minorEastAsia" w:hAnsi="Arial" w:cs="Arial"/>
          <w:color w:val="000000"/>
          <w:lang w:val="ru" w:eastAsia="en-US"/>
        </w:rPr>
        <w:t>радиационных трубчатых нагревателей и систем радиационных трубчатых нагревателей, подпадающих под действие Регламента по экодизайну для локальных нагревателей, должна соответствовать требованиям Регламента Комиссии (ЕС) 2015/1188 (мин. 74 %) с 1 января 2018 года.</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8.2.2 Расчет сезонной эффективности обогрева помещения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8.2.2.1 Общие положения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Сезонная эффективность обогрева помещений определяется как:</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09D08C04" wp14:editId="209820EA">
            <wp:extent cx="2305050" cy="314325"/>
            <wp:effectExtent l="0" t="0" r="0" b="9525"/>
            <wp:docPr id="410" name="Рисунок 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305050" cy="314325"/>
                    </a:xfrm>
                    <a:prstGeom prst="rect">
                      <a:avLst/>
                    </a:prstGeom>
                    <a:noFill/>
                    <a:ln>
                      <a:noFill/>
                    </a:ln>
                  </pic:spPr>
                </pic:pic>
              </a:graphicData>
            </a:graphic>
          </wp:inline>
        </w:drawing>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 xml:space="preserve"> (25)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F20D67">
        <w:rPr>
          <w:rFonts w:ascii="Arial" w:eastAsiaTheme="minorEastAsia" w:hAnsi="Arial" w:cs="Arial"/>
          <w:noProof/>
        </w:rPr>
        <w:drawing>
          <wp:inline distT="0" distB="0" distL="0" distR="0" wp14:anchorId="11302D0E" wp14:editId="35BA7ACD">
            <wp:extent cx="335280" cy="220980"/>
            <wp:effectExtent l="0" t="0" r="0" b="0"/>
            <wp:docPr id="594" name="Рисунок 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35280" cy="220980"/>
                    </a:xfrm>
                    <a:prstGeom prst="rect">
                      <a:avLst/>
                    </a:prstGeom>
                    <a:noFill/>
                    <a:ln>
                      <a:noFill/>
                    </a:ln>
                  </pic:spPr>
                </pic:pic>
              </a:graphicData>
            </a:graphic>
          </wp:inline>
        </w:drawing>
      </w:r>
      <w:r w:rsidRPr="00401D46">
        <w:rPr>
          <w:rFonts w:ascii="Arial" w:eastAsiaTheme="minorEastAsia" w:hAnsi="Arial" w:cs="Arial"/>
          <w:color w:val="000000"/>
          <w:lang w:val="ru" w:eastAsia="en-US"/>
        </w:rPr>
        <w:t>– сезонная энергоэффективность отопления помещений в активном режиме, выраженная в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color w:val="000000"/>
          <w:lang w:val="ru" w:eastAsia="en-US"/>
        </w:rPr>
        <w:lastRenderedPageBreak/>
        <w:t>F</w:t>
      </w:r>
      <w:r w:rsidRPr="00401D46">
        <w:rPr>
          <w:rFonts w:ascii="Arial" w:eastAsiaTheme="minorEastAsia" w:hAnsi="Arial" w:cs="Arial"/>
          <w:color w:val="000000"/>
          <w:lang w:val="ru" w:eastAsia="en-US"/>
        </w:rPr>
        <w:t xml:space="preserve">(1) – поправочный коэффициент, учитывающий отрицательный вклад в сезонную эффективность отопления помещений за счет скорректированных вкладов вариантов теплоотдачи, выраженный </w:t>
      </w:r>
      <w:proofErr w:type="gramStart"/>
      <w:r w:rsidRPr="00401D46">
        <w:rPr>
          <w:rFonts w:ascii="Arial" w:eastAsiaTheme="minorEastAsia" w:hAnsi="Arial" w:cs="Arial"/>
          <w:color w:val="000000"/>
          <w:lang w:val="ru" w:eastAsia="en-US"/>
        </w:rPr>
        <w:t>в</w:t>
      </w:r>
      <w:proofErr w:type="gramEnd"/>
      <w:r w:rsidRPr="00401D46">
        <w:rPr>
          <w:rFonts w:ascii="Arial" w:eastAsiaTheme="minorEastAsia" w:hAnsi="Arial" w:cs="Arial"/>
          <w:color w:val="000000"/>
          <w:lang w:val="ru" w:eastAsia="en-US"/>
        </w:rPr>
        <w:t xml:space="preserve">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smallCaps/>
          <w:color w:val="000000"/>
          <w:lang w:val="ru" w:eastAsia="en-US"/>
        </w:rPr>
        <w:t>F</w:t>
      </w:r>
      <w:r w:rsidRPr="00401D46">
        <w:rPr>
          <w:rFonts w:ascii="Arial" w:eastAsiaTheme="minorEastAsia" w:hAnsi="Arial" w:cs="Arial"/>
          <w:color w:val="000000"/>
          <w:lang w:val="ru" w:eastAsia="en-US"/>
        </w:rPr>
        <w:t xml:space="preserve"> (4) – поправочный коэффициент, учитывающий отрицательный вклад в сезонную энергоэффективность отопления помещений за счет потребления электроэнергии на собственные нужды, выраженный в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color w:val="000000"/>
          <w:lang w:val="ru" w:eastAsia="en-US"/>
        </w:rPr>
        <w:t>F</w:t>
      </w:r>
      <w:r w:rsidRPr="00401D46">
        <w:rPr>
          <w:rFonts w:ascii="Arial" w:eastAsiaTheme="minorEastAsia" w:hAnsi="Arial" w:cs="Arial"/>
          <w:color w:val="000000"/>
          <w:lang w:val="ru" w:eastAsia="en-US"/>
        </w:rPr>
        <w:t xml:space="preserve">(5) – поправочный коэффициент, учитывающий отрицательный вклад в сезонную энергетическую эффективность отопления помещений за счет энергопотребления постоянного запального пламени, выраженный </w:t>
      </w:r>
      <w:proofErr w:type="gramStart"/>
      <w:r w:rsidRPr="00401D46">
        <w:rPr>
          <w:rFonts w:ascii="Arial" w:eastAsiaTheme="minorEastAsia" w:hAnsi="Arial" w:cs="Arial"/>
          <w:color w:val="000000"/>
          <w:lang w:val="ru" w:eastAsia="en-US"/>
        </w:rPr>
        <w:t>в</w:t>
      </w:r>
      <w:proofErr w:type="gramEnd"/>
      <w:r w:rsidRPr="00401D46">
        <w:rPr>
          <w:rFonts w:ascii="Arial" w:eastAsiaTheme="minorEastAsia" w:hAnsi="Arial" w:cs="Arial"/>
          <w:color w:val="000000"/>
          <w:lang w:val="ru" w:eastAsia="en-US"/>
        </w:rPr>
        <w:t xml:space="preserve">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Сезонная энергоэффективность отопления помещений в активном режиме </w:t>
      </w:r>
      <w:r w:rsidRPr="00401D46">
        <w:rPr>
          <w:rFonts w:ascii="Arial" w:eastAsiaTheme="minorEastAsia" w:hAnsi="Arial" w:cs="Arial"/>
          <w:noProof/>
        </w:rPr>
        <w:drawing>
          <wp:inline distT="0" distB="0" distL="0" distR="0" wp14:anchorId="073371F9" wp14:editId="5BA82370">
            <wp:extent cx="333375" cy="219075"/>
            <wp:effectExtent l="0" t="0" r="9525" b="9525"/>
            <wp:docPr id="411" name="Рисунок 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3"/>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33375" cy="219075"/>
                    </a:xfrm>
                    <a:prstGeom prst="rect">
                      <a:avLst/>
                    </a:prstGeom>
                    <a:noFill/>
                    <a:ln>
                      <a:noFill/>
                    </a:ln>
                  </pic:spPr>
                </pic:pic>
              </a:graphicData>
            </a:graphic>
          </wp:inline>
        </w:drawing>
      </w:r>
      <w:r w:rsidRPr="00401D46">
        <w:rPr>
          <w:rFonts w:ascii="Arial" w:eastAsiaTheme="minorEastAsia" w:hAnsi="Arial" w:cs="Arial"/>
          <w:color w:val="000000"/>
          <w:lang w:val="ru" w:eastAsia="en-US"/>
        </w:rPr>
        <w:t>определяется по формуле: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5C64728D" wp14:editId="148B7686">
            <wp:extent cx="1524000" cy="257175"/>
            <wp:effectExtent l="0" t="0" r="0" b="9525"/>
            <wp:docPr id="412" name="Рисунок 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524000" cy="257175"/>
                    </a:xfrm>
                    <a:prstGeom prst="rect">
                      <a:avLst/>
                    </a:prstGeom>
                    <a:noFill/>
                    <a:ln>
                      <a:noFill/>
                    </a:ln>
                  </pic:spPr>
                </pic:pic>
              </a:graphicData>
            </a:graphic>
          </wp:inline>
        </w:drawing>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 xml:space="preserve"> (26)</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b/>
          <w:bCs/>
          <w:i/>
          <w:iCs/>
          <w:noProof/>
          <w:color w:val="000000"/>
        </w:rPr>
        <w:drawing>
          <wp:inline distT="0" distB="0" distL="0" distR="0" wp14:anchorId="454EAA5A" wp14:editId="75EA16F5">
            <wp:extent cx="295275" cy="266700"/>
            <wp:effectExtent l="0" t="0" r="9525" b="0"/>
            <wp:docPr id="512" name="Рисунок 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95275" cy="266700"/>
                    </a:xfrm>
                    <a:prstGeom prst="rect">
                      <a:avLst/>
                    </a:prstGeom>
                    <a:noFill/>
                    <a:ln>
                      <a:noFill/>
                    </a:ln>
                  </pic:spPr>
                </pic:pic>
              </a:graphicData>
            </a:graphic>
          </wp:inline>
        </w:drawing>
      </w:r>
      <w:r w:rsidRPr="00401D46">
        <w:rPr>
          <w:rFonts w:ascii="Arial" w:eastAsiaTheme="minorEastAsia" w:hAnsi="Arial" w:cs="Arial"/>
          <w:color w:val="000000"/>
          <w:lang w:val="ru" w:eastAsia="en-US"/>
        </w:rPr>
        <w:t>– сезонно-взвешенная тепловая эффективность, выраженная в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b/>
          <w:bCs/>
          <w:i/>
          <w:iCs/>
          <w:noProof/>
          <w:color w:val="000000"/>
        </w:rPr>
        <w:drawing>
          <wp:inline distT="0" distB="0" distL="0" distR="0" wp14:anchorId="307FB429" wp14:editId="2E2F45D0">
            <wp:extent cx="295275" cy="180975"/>
            <wp:effectExtent l="0" t="0" r="9525" b="9525"/>
            <wp:docPr id="513" name="Рисунок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95275" cy="180975"/>
                    </a:xfrm>
                    <a:prstGeom prst="rect">
                      <a:avLst/>
                    </a:prstGeom>
                    <a:noFill/>
                    <a:ln>
                      <a:noFill/>
                    </a:ln>
                  </pic:spPr>
                </pic:pic>
              </a:graphicData>
            </a:graphic>
          </wp:inline>
        </w:drawing>
      </w:r>
      <w:r w:rsidRPr="00401D46">
        <w:rPr>
          <w:rFonts w:ascii="Arial" w:eastAsiaTheme="minorEastAsia" w:hAnsi="Arial" w:cs="Arial"/>
          <w:color w:val="000000"/>
          <w:lang w:val="ru" w:eastAsia="en-US"/>
        </w:rPr>
        <w:t>– эффективность эмиссии, выраженная в %. Сезонно-взвешенная тепловая мощность рассчитывается следующим образом: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669609E3" wp14:editId="250634B0">
            <wp:extent cx="3105150" cy="285750"/>
            <wp:effectExtent l="0" t="0" r="0" b="0"/>
            <wp:docPr id="514" name="Рисунок 5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105150" cy="285750"/>
                    </a:xfrm>
                    <a:prstGeom prst="rect">
                      <a:avLst/>
                    </a:prstGeom>
                    <a:noFill/>
                    <a:ln>
                      <a:noFill/>
                    </a:ln>
                  </pic:spPr>
                </pic:pic>
              </a:graphicData>
            </a:graphic>
          </wp:inline>
        </w:drawing>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(27)</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r w:rsidRPr="00F20D67">
        <w:rPr>
          <w:rFonts w:ascii="Arial" w:eastAsiaTheme="minorEastAsia" w:hAnsi="Arial" w:cs="Arial"/>
          <w:noProof/>
        </w:rPr>
        <w:drawing>
          <wp:inline distT="0" distB="0" distL="0" distR="0" wp14:anchorId="003D220B" wp14:editId="30C67533">
            <wp:extent cx="464820" cy="236220"/>
            <wp:effectExtent l="0" t="0" r="0" b="0"/>
            <wp:docPr id="593" name="Рисунок 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9"/>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464820" cy="236220"/>
                    </a:xfrm>
                    <a:prstGeom prst="rect">
                      <a:avLst/>
                    </a:prstGeom>
                    <a:noFill/>
                    <a:ln>
                      <a:noFill/>
                    </a:ln>
                  </pic:spPr>
                </pic:pic>
              </a:graphicData>
            </a:graphic>
          </wp:inline>
        </w:drawing>
      </w:r>
      <w:r w:rsidRPr="00401D46">
        <w:rPr>
          <w:rFonts w:ascii="Arial" w:eastAsiaTheme="minorEastAsia" w:hAnsi="Arial" w:cs="Arial"/>
          <w:color w:val="000000"/>
          <w:lang w:val="ru" w:eastAsia="en-US"/>
        </w:rPr>
        <w:t xml:space="preserve">— тепловая эффективность при номинальной тепловой мощности, выраженный в % на основе GCV;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7A201B00" wp14:editId="3CB8D1C0">
            <wp:extent cx="476250" cy="209550"/>
            <wp:effectExtent l="0" t="0" r="0" b="0"/>
            <wp:docPr id="515" name="Рисунок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76250" cy="209550"/>
                    </a:xfrm>
                    <a:prstGeom prst="rect">
                      <a:avLst/>
                    </a:prstGeom>
                    <a:noFill/>
                    <a:ln>
                      <a:noFill/>
                    </a:ln>
                  </pic:spPr>
                </pic:pic>
              </a:graphicData>
            </a:graphic>
          </wp:inline>
        </w:drawing>
      </w:r>
      <w:r w:rsidRPr="00401D46">
        <w:rPr>
          <w:rFonts w:ascii="Arial" w:eastAsiaTheme="minorEastAsia" w:hAnsi="Arial" w:cs="Arial"/>
          <w:color w:val="000000"/>
          <w:lang w:val="ru" w:eastAsia="en-US"/>
        </w:rPr>
        <w:t>— тепловая эффективность при минимальной тепловой мощности, выраженной в % на основе GCV;</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F</w:t>
      </w:r>
      <w:r w:rsidRPr="00401D46">
        <w:rPr>
          <w:rFonts w:ascii="Arial" w:eastAsiaTheme="minorEastAsia" w:hAnsi="Arial" w:cs="Arial"/>
          <w:color w:val="000000"/>
          <w:vertAlign w:val="subscript"/>
          <w:lang w:val="ru" w:eastAsia="en-US"/>
        </w:rPr>
        <w:t>env</w:t>
      </w:r>
      <w:r w:rsidRPr="00401D46">
        <w:rPr>
          <w:rFonts w:ascii="Arial" w:eastAsiaTheme="minorEastAsia" w:hAnsi="Arial" w:cs="Arial"/>
          <w:color w:val="000000"/>
          <w:lang w:val="ru" w:eastAsia="en-US"/>
        </w:rPr>
        <w:t xml:space="preserve"> – потери оболочки радиационного трубчатого нагревателя, выраженные в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в инструкциях производителя по установке указано, что трубчатый нагреватель должен быть установлен в отапливаемом помещении, то потери оболочки равны нулю (0).</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в инструкции по монтажу изготовителя указано, что трубчатый нагреватель должен быть установлен вне отапливаемой площади, то коэффициент потерь оболочки зависит от коэффициента теплопередачи оболочки теплогенератора по таблице 7.</w:t>
      </w: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p>
    <w:p w:rsidR="00401D46" w:rsidRPr="00F401CE" w:rsidRDefault="00401D46" w:rsidP="00401D46">
      <w:pPr>
        <w:autoSpaceDE w:val="0"/>
        <w:autoSpaceDN w:val="0"/>
        <w:adjustRightInd w:val="0"/>
        <w:jc w:val="center"/>
        <w:rPr>
          <w:rFonts w:ascii="Arial" w:eastAsiaTheme="minorEastAsia" w:hAnsi="Arial" w:cs="Arial"/>
          <w:color w:val="000000"/>
          <w:lang w:eastAsia="en-US"/>
        </w:rPr>
      </w:pPr>
      <w:r w:rsidRPr="00F401CE">
        <w:rPr>
          <w:rFonts w:ascii="Arial" w:eastAsiaTheme="minorEastAsia" w:hAnsi="Arial" w:cs="Arial"/>
          <w:color w:val="000000"/>
          <w:spacing w:val="20"/>
          <w:lang w:val="ru" w:eastAsia="en-US"/>
        </w:rPr>
        <w:t>Таблица 7</w:t>
      </w:r>
      <w:r w:rsidR="00F401CE" w:rsidRPr="00F401CE">
        <w:rPr>
          <w:rFonts w:ascii="Arial" w:eastAsiaTheme="minorEastAsia" w:hAnsi="Arial" w:cs="Arial"/>
          <w:color w:val="000000"/>
          <w:spacing w:val="20"/>
          <w:lang w:eastAsia="en-US"/>
        </w:rPr>
        <w:t xml:space="preserve"> –</w:t>
      </w:r>
      <w:r w:rsidR="00F401CE" w:rsidRPr="00F401CE">
        <w:rPr>
          <w:rFonts w:ascii="Arial" w:eastAsiaTheme="minorEastAsia" w:hAnsi="Arial" w:cs="Arial"/>
          <w:color w:val="000000"/>
          <w:lang w:eastAsia="en-US"/>
        </w:rPr>
        <w:t xml:space="preserve"> </w:t>
      </w:r>
      <w:r w:rsidRPr="00F401CE">
        <w:rPr>
          <w:rFonts w:ascii="Arial" w:eastAsiaTheme="minorEastAsia" w:hAnsi="Arial" w:cs="Arial"/>
          <w:color w:val="000000"/>
          <w:lang w:val="ru" w:eastAsia="en-US"/>
        </w:rPr>
        <w:t>Коэффициент потерь оболочки теплогенератора</w:t>
      </w:r>
    </w:p>
    <w:tbl>
      <w:tblPr>
        <w:tblW w:w="0" w:type="auto"/>
        <w:tblInd w:w="40" w:type="dxa"/>
        <w:tblLayout w:type="fixed"/>
        <w:tblCellMar>
          <w:left w:w="40" w:type="dxa"/>
          <w:right w:w="40" w:type="dxa"/>
        </w:tblCellMar>
        <w:tblLook w:val="0000" w:firstRow="0" w:lastRow="0" w:firstColumn="0" w:lastColumn="0" w:noHBand="0" w:noVBand="0"/>
      </w:tblPr>
      <w:tblGrid>
        <w:gridCol w:w="6514"/>
        <w:gridCol w:w="3451"/>
      </w:tblGrid>
      <w:tr w:rsidR="00401D46" w:rsidRPr="00401D46" w:rsidTr="00D5375D">
        <w:trPr>
          <w:trHeight w:val="706"/>
        </w:trPr>
        <w:tc>
          <w:tcPr>
            <w:tcW w:w="651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 xml:space="preserve">Коэффициент теплопередачи оболочки (U) в Вт/м </w:t>
            </w:r>
            <w:r w:rsidRPr="00401D46">
              <w:rPr>
                <w:rFonts w:ascii="Arial" w:eastAsiaTheme="minorEastAsia" w:hAnsi="Arial" w:cs="Arial"/>
                <w:b/>
                <w:bCs/>
                <w:color w:val="000000"/>
                <w:vertAlign w:val="superscript"/>
                <w:lang w:val="ru" w:eastAsia="en-US"/>
              </w:rPr>
              <w:t>2</w:t>
            </w:r>
            <w:r w:rsidRPr="00401D46">
              <w:rPr>
                <w:rFonts w:ascii="Arial" w:eastAsiaTheme="minorEastAsia" w:hAnsi="Arial" w:cs="Arial"/>
                <w:b/>
                <w:bCs/>
                <w:color w:val="000000"/>
                <w:lang w:val="ru" w:eastAsia="en-US"/>
              </w:rPr>
              <w:t xml:space="preserve"> K</w:t>
            </w:r>
          </w:p>
        </w:tc>
        <w:tc>
          <w:tcPr>
            <w:tcW w:w="3451"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Коэффициент потерь оболочки в %</w:t>
            </w:r>
          </w:p>
        </w:tc>
      </w:tr>
      <w:tr w:rsidR="00401D46" w:rsidRPr="00401D46" w:rsidTr="00D5375D">
        <w:trPr>
          <w:trHeight w:val="389"/>
        </w:trPr>
        <w:tc>
          <w:tcPr>
            <w:tcW w:w="651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U ≤ 0,5</w:t>
            </w:r>
          </w:p>
        </w:tc>
        <w:tc>
          <w:tcPr>
            <w:tcW w:w="3451"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2,2 %</w:t>
            </w:r>
          </w:p>
        </w:tc>
      </w:tr>
      <w:tr w:rsidR="00401D46" w:rsidRPr="00401D46" w:rsidTr="00D5375D">
        <w:trPr>
          <w:trHeight w:val="389"/>
        </w:trPr>
        <w:tc>
          <w:tcPr>
            <w:tcW w:w="651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0,5 &lt; U ≤1,0</w:t>
            </w:r>
          </w:p>
        </w:tc>
        <w:tc>
          <w:tcPr>
            <w:tcW w:w="3451"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2,4 %</w:t>
            </w:r>
          </w:p>
        </w:tc>
      </w:tr>
      <w:tr w:rsidR="00401D46" w:rsidRPr="00401D46" w:rsidTr="00D5375D">
        <w:trPr>
          <w:trHeight w:val="389"/>
        </w:trPr>
        <w:tc>
          <w:tcPr>
            <w:tcW w:w="651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1,0 &lt; U ≤ 1,4</w:t>
            </w:r>
          </w:p>
        </w:tc>
        <w:tc>
          <w:tcPr>
            <w:tcW w:w="3451"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3,2 %</w:t>
            </w:r>
          </w:p>
        </w:tc>
      </w:tr>
      <w:tr w:rsidR="00401D46" w:rsidRPr="00401D46" w:rsidTr="00D5375D">
        <w:trPr>
          <w:trHeight w:val="389"/>
        </w:trPr>
        <w:tc>
          <w:tcPr>
            <w:tcW w:w="651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1,4 &lt; U ≤ 2,0</w:t>
            </w:r>
          </w:p>
        </w:tc>
        <w:tc>
          <w:tcPr>
            <w:tcW w:w="3451"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3,6 %</w:t>
            </w:r>
          </w:p>
        </w:tc>
      </w:tr>
      <w:tr w:rsidR="00401D46" w:rsidRPr="00401D46" w:rsidTr="00D5375D">
        <w:trPr>
          <w:trHeight w:val="394"/>
        </w:trPr>
        <w:tc>
          <w:tcPr>
            <w:tcW w:w="651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2,0</w:t>
            </w:r>
            <w:proofErr w:type="gramStart"/>
            <w:r w:rsidRPr="00401D46">
              <w:rPr>
                <w:rFonts w:ascii="Arial" w:eastAsiaTheme="minorEastAsia" w:hAnsi="Arial" w:cs="Arial"/>
                <w:color w:val="000000"/>
                <w:lang w:val="ru" w:eastAsia="en-US"/>
              </w:rPr>
              <w:t xml:space="preserve"> &gt; У</w:t>
            </w:r>
            <w:proofErr w:type="gramEnd"/>
          </w:p>
        </w:tc>
        <w:tc>
          <w:tcPr>
            <w:tcW w:w="3451"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6,0 %</w:t>
            </w:r>
          </w:p>
        </w:tc>
      </w:tr>
    </w:tbl>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Эффективность выбросов рассчитывается следующим образом: (0,94 x </w:t>
      </w:r>
      <w:r w:rsidRPr="00401D46">
        <w:rPr>
          <w:rFonts w:ascii="Arial" w:eastAsiaTheme="minorEastAsia" w:hAnsi="Arial" w:cs="Arial"/>
          <w:i/>
          <w:iCs/>
          <w:color w:val="000000"/>
          <w:lang w:val="ru" w:eastAsia="en-US"/>
        </w:rPr>
        <w:t>RF</w:t>
      </w:r>
      <w:r w:rsidRPr="00401D46">
        <w:rPr>
          <w:rFonts w:ascii="Arial" w:eastAsiaTheme="minorEastAsia" w:hAnsi="Arial" w:cs="Arial"/>
          <w:color w:val="000000"/>
          <w:lang w:val="ru" w:eastAsia="en-US"/>
        </w:rPr>
        <w:t xml:space="preserve"> </w:t>
      </w:r>
      <w:r w:rsidRPr="00401D46">
        <w:rPr>
          <w:rFonts w:ascii="Arial" w:eastAsiaTheme="minorEastAsia" w:hAnsi="Arial" w:cs="Arial"/>
          <w:i/>
          <w:iCs/>
          <w:color w:val="000000"/>
          <w:vertAlign w:val="subscript"/>
          <w:lang w:val="ru" w:eastAsia="en-US"/>
        </w:rPr>
        <w:t>S</w:t>
      </w:r>
      <w:r w:rsidRPr="00401D46">
        <w:rPr>
          <w:rFonts w:ascii="Arial" w:eastAsiaTheme="minorEastAsia" w:hAnsi="Arial" w:cs="Arial"/>
          <w:i/>
          <w:iCs/>
          <w:color w:val="000000"/>
          <w:lang w:val="ru" w:eastAsia="en-US"/>
        </w:rPr>
        <w:t>) +</w:t>
      </w:r>
      <w:r w:rsidRPr="00401D46">
        <w:rPr>
          <w:rFonts w:ascii="Arial" w:eastAsiaTheme="minorEastAsia" w:hAnsi="Arial" w:cs="Arial"/>
          <w:color w:val="000000"/>
          <w:lang w:val="ru" w:eastAsia="en-US"/>
        </w:rPr>
        <w:t xml:space="preserve"> 0,19</w:t>
      </w:r>
    </w:p>
    <w:p w:rsidR="00401D46" w:rsidRPr="00401D46" w:rsidRDefault="00401D46" w:rsidP="00401D46">
      <w:pPr>
        <w:autoSpaceDE w:val="0"/>
        <w:autoSpaceDN w:val="0"/>
        <w:adjustRightInd w:val="0"/>
        <w:ind w:firstLine="720"/>
        <w:jc w:val="both"/>
        <w:rPr>
          <w:rFonts w:ascii="Arial" w:eastAsiaTheme="minorEastAsia" w:hAnsi="Arial" w:cs="Arial"/>
          <w:color w:val="000000"/>
          <w:position w:val="-6"/>
          <w:lang w:eastAsia="en-US"/>
        </w:rPr>
      </w:pPr>
      <w:r w:rsidRPr="00401D46">
        <w:rPr>
          <w:rFonts w:ascii="Arial" w:eastAsiaTheme="minorEastAsia" w:hAnsi="Arial" w:cs="Arial"/>
          <w:noProof/>
          <w:color w:val="000000"/>
          <w:position w:val="-6"/>
        </w:rPr>
        <w:lastRenderedPageBreak/>
        <w:drawing>
          <wp:inline distT="0" distB="0" distL="0" distR="0" wp14:anchorId="19538B3E" wp14:editId="351190DB">
            <wp:extent cx="2390775" cy="504825"/>
            <wp:effectExtent l="0" t="0" r="9525" b="9525"/>
            <wp:docPr id="516" name="Рисунок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390775" cy="504825"/>
                    </a:xfrm>
                    <a:prstGeom prst="rect">
                      <a:avLst/>
                    </a:prstGeom>
                    <a:noFill/>
                    <a:ln>
                      <a:noFill/>
                    </a:ln>
                  </pic:spPr>
                </pic:pic>
              </a:graphicData>
            </a:graphic>
          </wp:inline>
        </w:drawing>
      </w:r>
      <w:r w:rsidRPr="00401D46">
        <w:rPr>
          <w:rFonts w:ascii="Arial" w:eastAsiaTheme="minorEastAsia" w:hAnsi="Arial" w:cs="Arial"/>
          <w:color w:val="000000"/>
          <w:position w:val="-6"/>
          <w:lang w:val="ru" w:eastAsia="en-US"/>
        </w:rPr>
        <w:t xml:space="preserve"> (28)</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smallCaps/>
          <w:color w:val="000000"/>
          <w:lang w:val="ru" w:eastAsia="en-US"/>
        </w:rPr>
        <w:t>RFs</w:t>
      </w:r>
      <w:r w:rsidRPr="00401D46">
        <w:rPr>
          <w:rFonts w:ascii="Arial" w:eastAsiaTheme="minorEastAsia" w:hAnsi="Arial" w:cs="Arial"/>
          <w:color w:val="000000"/>
          <w:lang w:val="ru" w:eastAsia="en-US"/>
        </w:rPr>
        <w:t xml:space="preserve"> – сезонно взвешенный коэффициент излучения, выраженный в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Для потолочных радиационных пластинчатых нагревателей и систем радиационных трубчатых нагревателей с несколькими горелками, коэффициент излучения </w:t>
      </w:r>
      <w:r w:rsidRPr="00401D46">
        <w:rPr>
          <w:rFonts w:ascii="Arial" w:eastAsiaTheme="minorEastAsia" w:hAnsi="Arial" w:cs="Arial"/>
          <w:i/>
          <w:iCs/>
          <w:smallCaps/>
          <w:color w:val="000000"/>
          <w:lang w:val="ru" w:eastAsia="en-US"/>
        </w:rPr>
        <w:t>RF</w:t>
      </w:r>
      <w:r w:rsidRPr="00401D46">
        <w:rPr>
          <w:rFonts w:ascii="Arial" w:eastAsiaTheme="minorEastAsia" w:hAnsi="Arial" w:cs="Arial"/>
          <w:i/>
          <w:iCs/>
          <w:smallCaps/>
          <w:color w:val="000000"/>
          <w:vertAlign w:val="subscript"/>
          <w:lang w:val="ru" w:eastAsia="en-US"/>
        </w:rPr>
        <w:t>s</w:t>
      </w:r>
      <w:r w:rsidRPr="00401D46">
        <w:rPr>
          <w:rFonts w:ascii="Arial" w:eastAsiaTheme="minorEastAsia" w:hAnsi="Arial" w:cs="Arial"/>
          <w:color w:val="000000"/>
          <w:lang w:val="ru" w:eastAsia="en-US"/>
        </w:rPr>
        <w:t xml:space="preserve"> определяется по формуле (29):</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 </w:t>
      </w:r>
      <w:r w:rsidRPr="00401D46">
        <w:rPr>
          <w:rFonts w:ascii="Arial" w:eastAsiaTheme="minorEastAsia" w:hAnsi="Arial" w:cs="Arial"/>
          <w:noProof/>
          <w:color w:val="000000"/>
        </w:rPr>
        <w:drawing>
          <wp:inline distT="0" distB="0" distL="0" distR="0" wp14:anchorId="7DEEF866" wp14:editId="53BC4EE6">
            <wp:extent cx="3067050" cy="609600"/>
            <wp:effectExtent l="0" t="0" r="0" b="0"/>
            <wp:docPr id="517" name="Рисунок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067050" cy="609600"/>
                    </a:xfrm>
                    <a:prstGeom prst="rect">
                      <a:avLst/>
                    </a:prstGeom>
                    <a:noFill/>
                    <a:ln>
                      <a:noFill/>
                    </a:ln>
                  </pic:spPr>
                </pic:pic>
              </a:graphicData>
            </a:graphic>
          </wp:inline>
        </w:drawing>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(29)</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smallCaps/>
          <w:noProof/>
          <w:color w:val="000000"/>
        </w:rPr>
        <w:drawing>
          <wp:inline distT="0" distB="0" distL="0" distR="0" wp14:anchorId="7A2BB27B" wp14:editId="796B0C38">
            <wp:extent cx="514350" cy="257175"/>
            <wp:effectExtent l="0" t="0" r="0" b="9525"/>
            <wp:docPr id="518" name="Рисунок 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14350" cy="257175"/>
                    </a:xfrm>
                    <a:prstGeom prst="rect">
                      <a:avLst/>
                    </a:prstGeom>
                    <a:noFill/>
                    <a:ln>
                      <a:noFill/>
                    </a:ln>
                  </pic:spPr>
                </pic:pic>
              </a:graphicData>
            </a:graphic>
          </wp:inline>
        </w:drawing>
      </w:r>
      <w:r w:rsidRPr="00401D46">
        <w:rPr>
          <w:rFonts w:ascii="Arial" w:eastAsiaTheme="minorEastAsia" w:hAnsi="Arial" w:cs="Arial"/>
          <w:color w:val="000000"/>
          <w:lang w:val="ru" w:eastAsia="en-US"/>
        </w:rPr>
        <w:t xml:space="preserve"> – коэффициент излучения пластинчатого радиационного нагревателя при номинальной тепловой мощности </w:t>
      </w:r>
      <w:proofErr w:type="gramStart"/>
      <w:r w:rsidRPr="00401D46">
        <w:rPr>
          <w:rFonts w:ascii="Arial" w:eastAsiaTheme="minorEastAsia" w:hAnsi="Arial" w:cs="Arial"/>
          <w:color w:val="000000"/>
          <w:lang w:val="ru" w:eastAsia="en-US"/>
        </w:rPr>
        <w:t>в</w:t>
      </w:r>
      <w:proofErr w:type="gramEnd"/>
      <w:r w:rsidRPr="00401D46">
        <w:rPr>
          <w:rFonts w:ascii="Arial" w:eastAsiaTheme="minorEastAsia" w:hAnsi="Arial" w:cs="Arial"/>
          <w:color w:val="000000"/>
          <w:lang w:val="ru" w:eastAsia="en-US"/>
        </w:rPr>
        <w:t xml:space="preserve"> [ -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smallCaps/>
          <w:noProof/>
          <w:color w:val="000000"/>
        </w:rPr>
        <w:drawing>
          <wp:inline distT="0" distB="0" distL="0" distR="0" wp14:anchorId="1AC0C425" wp14:editId="70318665">
            <wp:extent cx="457200" cy="228600"/>
            <wp:effectExtent l="0" t="0" r="0" b="0"/>
            <wp:docPr id="519" name="Рисунок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57200" cy="228600"/>
                    </a:xfrm>
                    <a:prstGeom prst="rect">
                      <a:avLst/>
                    </a:prstGeom>
                    <a:noFill/>
                    <a:ln>
                      <a:noFill/>
                    </a:ln>
                  </pic:spPr>
                </pic:pic>
              </a:graphicData>
            </a:graphic>
          </wp:inline>
        </w:drawing>
      </w:r>
      <w:r w:rsidRPr="00401D46">
        <w:rPr>
          <w:rFonts w:ascii="Arial" w:eastAsiaTheme="minorEastAsia" w:hAnsi="Arial" w:cs="Arial"/>
          <w:color w:val="000000"/>
          <w:lang w:val="ru" w:eastAsia="en-US"/>
        </w:rPr>
        <w:t xml:space="preserve"> – коэффициент излучения пластинчатого радиационного нагревателя при минимальной тепловой мощности </w:t>
      </w:r>
      <w:proofErr w:type="gramStart"/>
      <w:r w:rsidRPr="00401D46">
        <w:rPr>
          <w:rFonts w:ascii="Arial" w:eastAsiaTheme="minorEastAsia" w:hAnsi="Arial" w:cs="Arial"/>
          <w:color w:val="000000"/>
          <w:lang w:val="ru" w:eastAsia="en-US"/>
        </w:rPr>
        <w:t>в</w:t>
      </w:r>
      <w:proofErr w:type="gramEnd"/>
      <w:r w:rsidRPr="00401D46">
        <w:rPr>
          <w:rFonts w:ascii="Arial" w:eastAsiaTheme="minorEastAsia" w:hAnsi="Arial" w:cs="Arial"/>
          <w:color w:val="000000"/>
          <w:lang w:val="ru" w:eastAsia="en-US"/>
        </w:rPr>
        <w:t xml:space="preserve"> [ - ];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Для нагревательных трубчатых радиационных непрерывных систем с несколькими горелками, коэффициент излучения </w:t>
      </w:r>
      <w:r w:rsidRPr="00401D46">
        <w:rPr>
          <w:rFonts w:ascii="Arial" w:eastAsiaTheme="minorEastAsia" w:hAnsi="Arial" w:cs="Arial"/>
          <w:i/>
          <w:iCs/>
          <w:smallCaps/>
          <w:color w:val="000000"/>
          <w:lang w:val="ru" w:eastAsia="en-US"/>
        </w:rPr>
        <w:t>RF</w:t>
      </w:r>
      <w:r w:rsidRPr="00401D46">
        <w:rPr>
          <w:rFonts w:ascii="Arial" w:eastAsiaTheme="minorEastAsia" w:hAnsi="Arial" w:cs="Arial"/>
          <w:i/>
          <w:iCs/>
          <w:smallCaps/>
          <w:color w:val="000000"/>
          <w:vertAlign w:val="subscript"/>
          <w:lang w:val="ru" w:eastAsia="en-US"/>
        </w:rPr>
        <w:t>s</w:t>
      </w:r>
      <w:r w:rsidRPr="00401D46">
        <w:rPr>
          <w:rFonts w:ascii="Arial" w:eastAsiaTheme="minorEastAsia" w:hAnsi="Arial" w:cs="Arial"/>
          <w:color w:val="000000"/>
          <w:lang w:val="ru" w:eastAsia="en-US"/>
        </w:rPr>
        <w:t xml:space="preserve"> определяется по формуле (30):</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36FDD16B" wp14:editId="4257D21C">
            <wp:extent cx="3933825" cy="638175"/>
            <wp:effectExtent l="0" t="0" r="9525" b="9525"/>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933825" cy="638175"/>
                    </a:xfrm>
                    <a:prstGeom prst="rect">
                      <a:avLst/>
                    </a:prstGeom>
                    <a:noFill/>
                    <a:ln>
                      <a:noFill/>
                    </a:ln>
                  </pic:spPr>
                </pic:pic>
              </a:graphicData>
            </a:graphic>
          </wp:inline>
        </w:drawing>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(30)</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smallCaps/>
          <w:noProof/>
          <w:color w:val="000000"/>
        </w:rPr>
        <w:drawing>
          <wp:inline distT="0" distB="0" distL="0" distR="0" wp14:anchorId="3E2446A7" wp14:editId="10B73D47">
            <wp:extent cx="428625" cy="190500"/>
            <wp:effectExtent l="0" t="0" r="9525" b="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28625" cy="190500"/>
                    </a:xfrm>
                    <a:prstGeom prst="rect">
                      <a:avLst/>
                    </a:prstGeom>
                    <a:noFill/>
                    <a:ln>
                      <a:noFill/>
                    </a:ln>
                  </pic:spPr>
                </pic:pic>
              </a:graphicData>
            </a:graphic>
          </wp:inline>
        </w:drawing>
      </w:r>
      <w:r w:rsidRPr="00401D46">
        <w:rPr>
          <w:rFonts w:ascii="Arial" w:eastAsiaTheme="minorEastAsia" w:hAnsi="Arial" w:cs="Arial"/>
          <w:color w:val="000000"/>
          <w:lang w:val="ru" w:eastAsia="en-US"/>
        </w:rPr>
        <w:t xml:space="preserve">— коэффициент излучения на сегмент трубы при номинальной тепловой мощности </w:t>
      </w:r>
      <w:proofErr w:type="gramStart"/>
      <w:r w:rsidRPr="00401D46">
        <w:rPr>
          <w:rFonts w:ascii="Arial" w:eastAsiaTheme="minorEastAsia" w:hAnsi="Arial" w:cs="Arial"/>
          <w:color w:val="000000"/>
          <w:lang w:val="ru" w:eastAsia="en-US"/>
        </w:rPr>
        <w:t>в</w:t>
      </w:r>
      <w:proofErr w:type="gramEnd"/>
      <w:r w:rsidRPr="00401D46">
        <w:rPr>
          <w:rFonts w:ascii="Arial" w:eastAsiaTheme="minorEastAsia" w:hAnsi="Arial" w:cs="Arial"/>
          <w:color w:val="000000"/>
          <w:lang w:val="ru" w:eastAsia="en-US"/>
        </w:rPr>
        <w:t xml:space="preserve"> [ -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smallCaps/>
          <w:noProof/>
          <w:color w:val="000000"/>
        </w:rPr>
        <w:drawing>
          <wp:inline distT="0" distB="0" distL="0" distR="0" wp14:anchorId="60B680A4" wp14:editId="54720817">
            <wp:extent cx="542925" cy="209550"/>
            <wp:effectExtent l="0" t="0" r="9525" b="0"/>
            <wp:docPr id="520" name="Рисунок 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42925" cy="209550"/>
                    </a:xfrm>
                    <a:prstGeom prst="rect">
                      <a:avLst/>
                    </a:prstGeom>
                    <a:noFill/>
                    <a:ln>
                      <a:noFill/>
                    </a:ln>
                  </pic:spPr>
                </pic:pic>
              </a:graphicData>
            </a:graphic>
          </wp:inline>
        </w:drawing>
      </w:r>
      <w:r w:rsidRPr="00401D46">
        <w:rPr>
          <w:rFonts w:ascii="Arial" w:eastAsiaTheme="minorEastAsia" w:hAnsi="Arial" w:cs="Arial"/>
          <w:color w:val="000000"/>
          <w:lang w:val="ru" w:eastAsia="en-US"/>
        </w:rPr>
        <w:t xml:space="preserve">— коэффициент излучения на сегмент трубы при минимальной тепловой мощности </w:t>
      </w:r>
      <w:proofErr w:type="gramStart"/>
      <w:r w:rsidRPr="00401D46">
        <w:rPr>
          <w:rFonts w:ascii="Arial" w:eastAsiaTheme="minorEastAsia" w:hAnsi="Arial" w:cs="Arial"/>
          <w:color w:val="000000"/>
          <w:lang w:val="ru" w:eastAsia="en-US"/>
        </w:rPr>
        <w:t>в</w:t>
      </w:r>
      <w:proofErr w:type="gramEnd"/>
      <w:r w:rsidRPr="00401D46">
        <w:rPr>
          <w:rFonts w:ascii="Arial" w:eastAsiaTheme="minorEastAsia" w:hAnsi="Arial" w:cs="Arial"/>
          <w:color w:val="000000"/>
          <w:lang w:val="ru" w:eastAsia="en-US"/>
        </w:rPr>
        <w:t xml:space="preserve"> [ -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35AD4581" wp14:editId="535035F6">
            <wp:extent cx="619125" cy="171450"/>
            <wp:effectExtent l="0" t="0" r="9525" b="0"/>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619125" cy="171450"/>
                    </a:xfrm>
                    <a:prstGeom prst="rect">
                      <a:avLst/>
                    </a:prstGeom>
                    <a:noFill/>
                    <a:ln>
                      <a:noFill/>
                    </a:ln>
                  </pic:spPr>
                </pic:pic>
              </a:graphicData>
            </a:graphic>
          </wp:inline>
        </w:drawing>
      </w:r>
      <w:r w:rsidRPr="00401D46">
        <w:rPr>
          <w:rFonts w:ascii="Arial" w:eastAsiaTheme="minorEastAsia" w:hAnsi="Arial" w:cs="Arial"/>
          <w:color w:val="000000"/>
          <w:lang w:val="ru" w:eastAsia="en-US"/>
        </w:rPr>
        <w:t>– тепловая мощность сегмента трубы, кВт на основе GCV;</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4732FEE0" wp14:editId="0A68AF6B">
            <wp:extent cx="628650" cy="219075"/>
            <wp:effectExtent l="0" t="0" r="0" b="9525"/>
            <wp:docPr id="89" name="Рисунок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628650" cy="219075"/>
                    </a:xfrm>
                    <a:prstGeom prst="rect">
                      <a:avLst/>
                    </a:prstGeom>
                    <a:noFill/>
                    <a:ln>
                      <a:noFill/>
                    </a:ln>
                  </pic:spPr>
                </pic:pic>
              </a:graphicData>
            </a:graphic>
          </wp:inline>
        </w:drawing>
      </w:r>
      <w:r w:rsidRPr="00401D46">
        <w:rPr>
          <w:rFonts w:ascii="Arial" w:eastAsiaTheme="minorEastAsia" w:hAnsi="Arial" w:cs="Arial"/>
          <w:color w:val="000000"/>
          <w:lang w:val="ru" w:eastAsia="en-US"/>
        </w:rPr>
        <w:t>— тепловая мощность всей трубной системы в кВт на основе GCV. Для нагревательных трубчатых радиационных непрерывных систем с несколькими горелками, Формулы (28) и (30) применяются только в том случае, если конструкция горелки, труб и отражателей сегмента трубы, применяемая в трубчатой системе, идентична одинарному трубчатому нагревателю, и настройки, которые определяют производительность трубчатого сегмента, идентичную производительности одинарного трубчатого нагревателя.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8.2.2.2 Поправочный коэффициент F(1)</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Поправочный коэффициент F(1) учитывает способность прибора регулировать подачу тепла в зависимости от фактической потребности в тепле.</w:t>
      </w:r>
    </w:p>
    <w:p w:rsidR="00401D46" w:rsidRPr="004E6729" w:rsidRDefault="00401D46" w:rsidP="00401D46">
      <w:pPr>
        <w:autoSpaceDE w:val="0"/>
        <w:autoSpaceDN w:val="0"/>
        <w:adjustRightInd w:val="0"/>
        <w:jc w:val="center"/>
        <w:rPr>
          <w:rFonts w:ascii="Arial" w:eastAsiaTheme="minorEastAsia" w:hAnsi="Arial" w:cs="Arial"/>
          <w:color w:val="000000"/>
          <w:lang w:eastAsia="en-US"/>
        </w:rPr>
      </w:pPr>
    </w:p>
    <w:p w:rsidR="00401D46" w:rsidRPr="004E6729" w:rsidRDefault="00401D46" w:rsidP="00401D46">
      <w:pPr>
        <w:autoSpaceDE w:val="0"/>
        <w:autoSpaceDN w:val="0"/>
        <w:adjustRightInd w:val="0"/>
        <w:jc w:val="center"/>
        <w:rPr>
          <w:rFonts w:ascii="Arial" w:eastAsiaTheme="minorEastAsia" w:hAnsi="Arial" w:cs="Arial"/>
          <w:color w:val="000000"/>
          <w:lang w:val="en-US" w:eastAsia="en-US"/>
        </w:rPr>
      </w:pPr>
      <w:r w:rsidRPr="004E6729">
        <w:rPr>
          <w:rFonts w:ascii="Arial" w:eastAsiaTheme="minorEastAsia" w:hAnsi="Arial" w:cs="Arial"/>
          <w:color w:val="000000"/>
          <w:spacing w:val="20"/>
          <w:lang w:val="ru" w:eastAsia="en-US"/>
        </w:rPr>
        <w:t>Таблица 8</w:t>
      </w:r>
      <w:r w:rsidR="004E6729" w:rsidRPr="004E6729">
        <w:rPr>
          <w:rFonts w:ascii="Arial" w:eastAsiaTheme="minorEastAsia" w:hAnsi="Arial" w:cs="Arial"/>
          <w:color w:val="000000"/>
          <w:lang w:val="ru" w:eastAsia="en-US"/>
        </w:rPr>
        <w:t xml:space="preserve"> – </w:t>
      </w:r>
      <w:r w:rsidRPr="004E6729">
        <w:rPr>
          <w:rFonts w:ascii="Arial" w:eastAsiaTheme="minorEastAsia" w:hAnsi="Arial" w:cs="Arial"/>
          <w:color w:val="000000"/>
          <w:lang w:val="ru" w:eastAsia="en-US"/>
        </w:rPr>
        <w:t>Поправочный коэффициент F(1)</w:t>
      </w:r>
    </w:p>
    <w:tbl>
      <w:tblPr>
        <w:tblW w:w="9965" w:type="dxa"/>
        <w:tblInd w:w="40" w:type="dxa"/>
        <w:tblLayout w:type="fixed"/>
        <w:tblCellMar>
          <w:left w:w="40" w:type="dxa"/>
          <w:right w:w="40" w:type="dxa"/>
        </w:tblCellMar>
        <w:tblLook w:val="0000" w:firstRow="0" w:lastRow="0" w:firstColumn="0" w:lastColumn="0" w:noHBand="0" w:noVBand="0"/>
      </w:tblPr>
      <w:tblGrid>
        <w:gridCol w:w="1982"/>
        <w:gridCol w:w="610"/>
        <w:gridCol w:w="854"/>
        <w:gridCol w:w="3442"/>
        <w:gridCol w:w="1002"/>
        <w:gridCol w:w="2075"/>
      </w:tblGrid>
      <w:tr w:rsidR="00401D46" w:rsidRPr="00401D46" w:rsidTr="00D5375D">
        <w:trPr>
          <w:trHeight w:val="912"/>
        </w:trPr>
        <w:tc>
          <w:tcPr>
            <w:tcW w:w="1982" w:type="dxa"/>
            <w:tcBorders>
              <w:top w:val="single" w:sz="6" w:space="0" w:color="auto"/>
              <w:left w:val="single" w:sz="6" w:space="0" w:color="auto"/>
              <w:bottom w:val="single" w:sz="6" w:space="0" w:color="auto"/>
              <w:right w:val="single" w:sz="6" w:space="0" w:color="auto"/>
            </w:tcBorders>
            <w:vAlign w:val="center"/>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тип управления подачей тепла прибора:</w:t>
            </w:r>
          </w:p>
        </w:tc>
        <w:tc>
          <w:tcPr>
            <w:tcW w:w="610" w:type="dxa"/>
            <w:tcBorders>
              <w:top w:val="single" w:sz="6" w:space="0" w:color="auto"/>
              <w:left w:val="single" w:sz="6" w:space="0" w:color="auto"/>
              <w:bottom w:val="single" w:sz="6" w:space="0" w:color="auto"/>
              <w:right w:val="nil"/>
            </w:tcBorders>
          </w:tcPr>
          <w:p w:rsidR="00401D46" w:rsidRPr="00401D46" w:rsidRDefault="00401D46" w:rsidP="00401D46">
            <w:pPr>
              <w:autoSpaceDE w:val="0"/>
              <w:autoSpaceDN w:val="0"/>
              <w:adjustRightInd w:val="0"/>
              <w:jc w:val="both"/>
              <w:rPr>
                <w:rFonts w:ascii="Arial" w:eastAsiaTheme="minorEastAsia" w:hAnsi="Arial" w:cs="Arial"/>
              </w:rPr>
            </w:pPr>
          </w:p>
        </w:tc>
        <w:tc>
          <w:tcPr>
            <w:tcW w:w="854" w:type="dxa"/>
            <w:tcBorders>
              <w:top w:val="single" w:sz="6" w:space="0" w:color="auto"/>
              <w:left w:val="nil"/>
              <w:bottom w:val="single" w:sz="6" w:space="0" w:color="auto"/>
              <w:right w:val="nil"/>
            </w:tcBorders>
          </w:tcPr>
          <w:p w:rsidR="00401D46" w:rsidRPr="00401D46" w:rsidRDefault="00401D46" w:rsidP="00401D46">
            <w:pPr>
              <w:autoSpaceDE w:val="0"/>
              <w:autoSpaceDN w:val="0"/>
              <w:adjustRightInd w:val="0"/>
              <w:jc w:val="both"/>
              <w:rPr>
                <w:rFonts w:ascii="Arial" w:eastAsiaTheme="minorEastAsia" w:hAnsi="Arial" w:cs="Arial"/>
              </w:rPr>
            </w:pPr>
          </w:p>
        </w:tc>
        <w:tc>
          <w:tcPr>
            <w:tcW w:w="3442" w:type="dxa"/>
            <w:tcBorders>
              <w:top w:val="single" w:sz="6" w:space="0" w:color="auto"/>
              <w:left w:val="nil"/>
              <w:bottom w:val="single" w:sz="6" w:space="0" w:color="auto"/>
              <w:right w:val="single" w:sz="6" w:space="0" w:color="auto"/>
            </w:tcBorders>
            <w:vAlign w:val="center"/>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F(1) рассчитывается как:</w:t>
            </w:r>
          </w:p>
        </w:tc>
        <w:tc>
          <w:tcPr>
            <w:tcW w:w="3077" w:type="dxa"/>
            <w:gridSpan w:val="2"/>
            <w:tcBorders>
              <w:top w:val="single" w:sz="6" w:space="0" w:color="auto"/>
              <w:left w:val="single" w:sz="6" w:space="0" w:color="auto"/>
              <w:bottom w:val="single" w:sz="6" w:space="0" w:color="auto"/>
              <w:right w:val="single" w:sz="6" w:space="0" w:color="auto"/>
            </w:tcBorders>
            <w:vAlign w:val="center"/>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С ограничениями:</w:t>
            </w:r>
          </w:p>
        </w:tc>
      </w:tr>
      <w:tr w:rsidR="00401D46" w:rsidRPr="00401D46" w:rsidTr="00D5375D">
        <w:trPr>
          <w:trHeight w:val="782"/>
        </w:trPr>
        <w:tc>
          <w:tcPr>
            <w:tcW w:w="198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одноступенчатый</w:t>
            </w:r>
          </w:p>
        </w:tc>
        <w:tc>
          <w:tcPr>
            <w:tcW w:w="610" w:type="dxa"/>
            <w:tcBorders>
              <w:top w:val="single" w:sz="6" w:space="0" w:color="auto"/>
              <w:left w:val="single" w:sz="6" w:space="0" w:color="auto"/>
              <w:bottom w:val="single" w:sz="6" w:space="0" w:color="auto"/>
              <w:right w:val="nil"/>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F(1)</w:t>
            </w:r>
          </w:p>
        </w:tc>
        <w:tc>
          <w:tcPr>
            <w:tcW w:w="854" w:type="dxa"/>
            <w:tcBorders>
              <w:top w:val="single" w:sz="6" w:space="0" w:color="auto"/>
              <w:left w:val="nil"/>
              <w:bottom w:val="single" w:sz="6" w:space="0" w:color="auto"/>
              <w:right w:val="nil"/>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 5,0%</w:t>
            </w:r>
          </w:p>
        </w:tc>
        <w:tc>
          <w:tcPr>
            <w:tcW w:w="3442" w:type="dxa"/>
            <w:tcBorders>
              <w:top w:val="single" w:sz="6" w:space="0" w:color="auto"/>
              <w:left w:val="nil"/>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2" w:type="dxa"/>
            <w:tcBorders>
              <w:top w:val="single" w:sz="6" w:space="0" w:color="auto"/>
              <w:left w:val="single" w:sz="6" w:space="0" w:color="auto"/>
              <w:bottom w:val="single" w:sz="6" w:space="0" w:color="auto"/>
              <w:right w:val="nil"/>
            </w:tcBorders>
          </w:tcPr>
          <w:p w:rsidR="00401D46" w:rsidRPr="00401D46" w:rsidRDefault="00401D46" w:rsidP="00401D46">
            <w:pPr>
              <w:autoSpaceDE w:val="0"/>
              <w:autoSpaceDN w:val="0"/>
              <w:adjustRightInd w:val="0"/>
              <w:jc w:val="both"/>
              <w:rPr>
                <w:rFonts w:ascii="Arial" w:eastAsiaTheme="minorEastAsia" w:hAnsi="Arial" w:cs="Arial"/>
              </w:rPr>
            </w:pPr>
          </w:p>
        </w:tc>
        <w:tc>
          <w:tcPr>
            <w:tcW w:w="2075" w:type="dxa"/>
            <w:tcBorders>
              <w:top w:val="single" w:sz="6" w:space="0" w:color="auto"/>
              <w:left w:val="nil"/>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1003"/>
        </w:trPr>
        <w:tc>
          <w:tcPr>
            <w:tcW w:w="1982" w:type="dxa"/>
            <w:tcBorders>
              <w:top w:val="single" w:sz="6" w:space="0" w:color="auto"/>
              <w:left w:val="single" w:sz="6" w:space="0" w:color="auto"/>
              <w:bottom w:val="single" w:sz="6" w:space="0" w:color="auto"/>
              <w:right w:val="single" w:sz="6" w:space="0" w:color="auto"/>
            </w:tcBorders>
            <w:vAlign w:val="center"/>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lastRenderedPageBreak/>
              <w:t xml:space="preserve">двухступенчатый </w:t>
            </w:r>
          </w:p>
        </w:tc>
        <w:tc>
          <w:tcPr>
            <w:tcW w:w="610" w:type="dxa"/>
            <w:tcBorders>
              <w:top w:val="single" w:sz="6" w:space="0" w:color="auto"/>
              <w:left w:val="single" w:sz="6" w:space="0" w:color="auto"/>
              <w:bottom w:val="single" w:sz="6" w:space="0" w:color="auto"/>
              <w:right w:val="nil"/>
            </w:tcBorders>
            <w:vAlign w:val="center"/>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F(1)</w:t>
            </w:r>
          </w:p>
        </w:tc>
        <w:tc>
          <w:tcPr>
            <w:tcW w:w="854" w:type="dxa"/>
            <w:tcBorders>
              <w:top w:val="single" w:sz="6" w:space="0" w:color="auto"/>
              <w:left w:val="nil"/>
              <w:bottom w:val="single" w:sz="6" w:space="0" w:color="auto"/>
              <w:right w:val="nil"/>
            </w:tcBorders>
            <w:vAlign w:val="center"/>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 5,0%</w:t>
            </w:r>
          </w:p>
        </w:tc>
        <w:tc>
          <w:tcPr>
            <w:tcW w:w="3442" w:type="dxa"/>
            <w:tcBorders>
              <w:top w:val="single" w:sz="6" w:space="0" w:color="auto"/>
              <w:left w:val="nil"/>
              <w:bottom w:val="single" w:sz="6" w:space="0" w:color="auto"/>
              <w:right w:val="single" w:sz="6" w:space="0" w:color="auto"/>
            </w:tcBorders>
            <w:vAlign w:val="center"/>
          </w:tcPr>
          <w:p w:rsidR="00401D46" w:rsidRPr="00401D46" w:rsidRDefault="00401D46" w:rsidP="00401D46">
            <w:pPr>
              <w:autoSpaceDE w:val="0"/>
              <w:autoSpaceDN w:val="0"/>
              <w:adjustRightInd w:val="0"/>
              <w:jc w:val="both"/>
              <w:rPr>
                <w:rFonts w:ascii="Arial" w:eastAsiaTheme="minorEastAsia" w:hAnsi="Arial" w:cs="Arial"/>
                <w:i/>
                <w:iCs/>
                <w:color w:val="000000"/>
                <w:vertAlign w:val="superscript"/>
                <w:lang w:val="en-US" w:eastAsia="en-US"/>
              </w:rPr>
            </w:pPr>
            <w:r w:rsidRPr="00401D46">
              <w:rPr>
                <w:rFonts w:ascii="Arial" w:eastAsiaTheme="minorEastAsia" w:hAnsi="Arial" w:cs="Arial"/>
              </w:rPr>
              <w:object w:dxaOrig="3525" w:dyaOrig="945" w14:anchorId="444FBD10">
                <v:shape id="_x0000_i1028" type="#_x0000_t75" style="width:168pt;height:45pt" o:ole="">
                  <v:imagedata r:id="rId87" o:title=""/>
                </v:shape>
                <o:OLEObject Type="Embed" ProgID="PBrush" ShapeID="_x0000_i1028" DrawAspect="Content" ObjectID="_1716893421" r:id="rId88"/>
              </w:object>
            </w:r>
          </w:p>
        </w:tc>
        <w:tc>
          <w:tcPr>
            <w:tcW w:w="1002" w:type="dxa"/>
            <w:tcBorders>
              <w:top w:val="single" w:sz="6" w:space="0" w:color="auto"/>
              <w:left w:val="single" w:sz="6" w:space="0" w:color="auto"/>
              <w:bottom w:val="single" w:sz="6" w:space="0" w:color="auto"/>
              <w:right w:val="nil"/>
            </w:tcBorders>
            <w:vAlign w:val="center"/>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2,5 % ≤ F</w:t>
            </w:r>
          </w:p>
        </w:tc>
        <w:tc>
          <w:tcPr>
            <w:tcW w:w="2075" w:type="dxa"/>
            <w:tcBorders>
              <w:top w:val="single" w:sz="6" w:space="0" w:color="auto"/>
              <w:left w:val="nil"/>
              <w:bottom w:val="single" w:sz="6" w:space="0" w:color="auto"/>
              <w:right w:val="single" w:sz="6" w:space="0" w:color="auto"/>
            </w:tcBorders>
            <w:vAlign w:val="center"/>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 ≤ 5,0 %</w:t>
            </w:r>
          </w:p>
        </w:tc>
      </w:tr>
      <w:tr w:rsidR="00401D46" w:rsidRPr="00401D46" w:rsidTr="00D5375D">
        <w:trPr>
          <w:trHeight w:val="1070"/>
        </w:trPr>
        <w:tc>
          <w:tcPr>
            <w:tcW w:w="1982" w:type="dxa"/>
            <w:tcBorders>
              <w:top w:val="single" w:sz="6" w:space="0" w:color="auto"/>
              <w:left w:val="single" w:sz="6" w:space="0" w:color="auto"/>
              <w:bottom w:val="single" w:sz="6" w:space="0" w:color="auto"/>
              <w:right w:val="single" w:sz="6" w:space="0" w:color="auto"/>
            </w:tcBorders>
            <w:vAlign w:val="center"/>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Модулирующий</w:t>
            </w:r>
          </w:p>
        </w:tc>
        <w:tc>
          <w:tcPr>
            <w:tcW w:w="610" w:type="dxa"/>
            <w:tcBorders>
              <w:top w:val="single" w:sz="6" w:space="0" w:color="auto"/>
              <w:left w:val="single" w:sz="6" w:space="0" w:color="auto"/>
              <w:bottom w:val="single" w:sz="6" w:space="0" w:color="auto"/>
              <w:right w:val="nil"/>
            </w:tcBorders>
            <w:vAlign w:val="center"/>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F(1)</w:t>
            </w:r>
          </w:p>
        </w:tc>
        <w:tc>
          <w:tcPr>
            <w:tcW w:w="854" w:type="dxa"/>
            <w:tcBorders>
              <w:top w:val="single" w:sz="6" w:space="0" w:color="auto"/>
              <w:left w:val="nil"/>
              <w:bottom w:val="single" w:sz="6" w:space="0" w:color="auto"/>
              <w:right w:val="nil"/>
            </w:tcBorders>
            <w:vAlign w:val="center"/>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 5,0%</w:t>
            </w:r>
          </w:p>
        </w:tc>
        <w:tc>
          <w:tcPr>
            <w:tcW w:w="3442" w:type="dxa"/>
            <w:tcBorders>
              <w:top w:val="single" w:sz="6" w:space="0" w:color="auto"/>
              <w:left w:val="nil"/>
              <w:bottom w:val="single" w:sz="6" w:space="0" w:color="auto"/>
              <w:right w:val="single" w:sz="6" w:space="0" w:color="auto"/>
            </w:tcBorders>
            <w:vAlign w:val="center"/>
          </w:tcPr>
          <w:p w:rsidR="00401D46" w:rsidRPr="00401D46" w:rsidRDefault="00401D46" w:rsidP="00401D46">
            <w:pPr>
              <w:autoSpaceDE w:val="0"/>
              <w:autoSpaceDN w:val="0"/>
              <w:adjustRightInd w:val="0"/>
              <w:jc w:val="both"/>
              <w:rPr>
                <w:rFonts w:ascii="Arial" w:eastAsiaTheme="minorEastAsia" w:hAnsi="Arial" w:cs="Arial"/>
                <w:i/>
                <w:iCs/>
                <w:color w:val="000000"/>
                <w:vertAlign w:val="superscript"/>
                <w:lang w:val="en-US" w:eastAsia="en-US"/>
              </w:rPr>
            </w:pPr>
            <w:r w:rsidRPr="00401D46">
              <w:rPr>
                <w:rFonts w:ascii="Arial" w:eastAsiaTheme="minorEastAsia" w:hAnsi="Arial" w:cs="Arial"/>
              </w:rPr>
              <w:object w:dxaOrig="3405" w:dyaOrig="1005" w14:anchorId="4214EA14">
                <v:shape id="_x0000_i1029" type="#_x0000_t75" style="width:168pt;height:49.2pt" o:ole="">
                  <v:imagedata r:id="rId89" o:title=""/>
                </v:shape>
                <o:OLEObject Type="Embed" ProgID="PBrush" ShapeID="_x0000_i1029" DrawAspect="Content" ObjectID="_1716893422" r:id="rId90"/>
              </w:object>
            </w:r>
          </w:p>
        </w:tc>
        <w:tc>
          <w:tcPr>
            <w:tcW w:w="1002" w:type="dxa"/>
            <w:tcBorders>
              <w:top w:val="single" w:sz="6" w:space="0" w:color="auto"/>
              <w:left w:val="single" w:sz="6" w:space="0" w:color="auto"/>
              <w:bottom w:val="single" w:sz="6" w:space="0" w:color="auto"/>
              <w:right w:val="nil"/>
            </w:tcBorders>
            <w:vAlign w:val="center"/>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proofErr w:type="gramStart"/>
            <w:r w:rsidRPr="00401D46">
              <w:rPr>
                <w:rFonts w:ascii="Arial" w:eastAsiaTheme="minorEastAsia" w:hAnsi="Arial" w:cs="Arial"/>
                <w:color w:val="000000"/>
                <w:lang w:val="ru" w:eastAsia="en-US"/>
              </w:rPr>
              <w:t>0 % ≤F(</w:t>
            </w:r>
            <w:proofErr w:type="gramEnd"/>
          </w:p>
        </w:tc>
        <w:tc>
          <w:tcPr>
            <w:tcW w:w="2075" w:type="dxa"/>
            <w:tcBorders>
              <w:top w:val="single" w:sz="6" w:space="0" w:color="auto"/>
              <w:left w:val="nil"/>
              <w:bottom w:val="single" w:sz="6" w:space="0" w:color="auto"/>
              <w:right w:val="single" w:sz="6" w:space="0" w:color="auto"/>
            </w:tcBorders>
            <w:vAlign w:val="center"/>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 ≤ 5,0 %</w:t>
            </w:r>
          </w:p>
        </w:tc>
      </w:tr>
    </w:tbl>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smallCaps/>
          <w:noProof/>
          <w:color w:val="000000"/>
        </w:rPr>
        <w:drawing>
          <wp:inline distT="0" distB="0" distL="0" distR="0" wp14:anchorId="6D1E5FC1" wp14:editId="414C5EAF">
            <wp:extent cx="485775" cy="247650"/>
            <wp:effectExtent l="0" t="0" r="9525" b="0"/>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485775" cy="247650"/>
                    </a:xfrm>
                    <a:prstGeom prst="rect">
                      <a:avLst/>
                    </a:prstGeom>
                    <a:noFill/>
                    <a:ln>
                      <a:noFill/>
                    </a:ln>
                  </pic:spPr>
                </pic:pic>
              </a:graphicData>
            </a:graphic>
          </wp:inline>
        </w:drawing>
      </w:r>
      <w:r w:rsidRPr="00401D46">
        <w:rPr>
          <w:rFonts w:ascii="Arial" w:eastAsiaTheme="minorEastAsia" w:hAnsi="Arial" w:cs="Arial"/>
          <w:color w:val="000000"/>
          <w:lang w:val="ru" w:eastAsia="en-US"/>
        </w:rPr>
        <w:t xml:space="preserve">– номинальная тепловая мощность в кВт.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smallCaps/>
          <w:noProof/>
          <w:color w:val="000000"/>
        </w:rPr>
        <w:drawing>
          <wp:inline distT="0" distB="0" distL="0" distR="0" wp14:anchorId="29D924E2" wp14:editId="0A68CC9E">
            <wp:extent cx="485775" cy="200025"/>
            <wp:effectExtent l="0" t="0" r="9525" b="9525"/>
            <wp:docPr id="91"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485775" cy="200025"/>
                    </a:xfrm>
                    <a:prstGeom prst="rect">
                      <a:avLst/>
                    </a:prstGeom>
                    <a:noFill/>
                    <a:ln>
                      <a:noFill/>
                    </a:ln>
                  </pic:spPr>
                </pic:pic>
              </a:graphicData>
            </a:graphic>
          </wp:inline>
        </w:drawing>
      </w:r>
      <w:r w:rsidRPr="00401D46">
        <w:rPr>
          <w:rFonts w:ascii="Arial" w:eastAsiaTheme="minorEastAsia" w:hAnsi="Arial" w:cs="Arial"/>
          <w:color w:val="000000"/>
          <w:lang w:val="ru" w:eastAsia="en-US"/>
        </w:rPr>
        <w:t xml:space="preserve">– минимальная тепловая мощность в кВт.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8.2.2.3 Поправочный коэффициент F(4)</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Поправочный коэффициент F(4) учитывает потребление дополнительной электроэнергии во время работы в режиме «включено» и в режиме ожидания.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717E8D0E" wp14:editId="1EF6531D">
            <wp:extent cx="4219575" cy="657225"/>
            <wp:effectExtent l="0" t="0" r="9525" b="9525"/>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4219575" cy="657225"/>
                    </a:xfrm>
                    <a:prstGeom prst="rect">
                      <a:avLst/>
                    </a:prstGeom>
                    <a:noFill/>
                    <a:ln>
                      <a:noFill/>
                    </a:ln>
                  </pic:spPr>
                </pic:pic>
              </a:graphicData>
            </a:graphic>
          </wp:inline>
        </w:drawing>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 xml:space="preserve"> (31)</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el</w:t>
      </w:r>
      <w:r w:rsidRPr="00401D46">
        <w:rPr>
          <w:rFonts w:ascii="Arial" w:eastAsiaTheme="minorEastAsia" w:hAnsi="Arial" w:cs="Arial"/>
          <w:color w:val="000000"/>
          <w:vertAlign w:val="subscript"/>
          <w:lang w:val="ru" w:eastAsia="en-US"/>
        </w:rPr>
        <w:t>max</w:t>
      </w:r>
      <w:r w:rsidRPr="00401D46">
        <w:rPr>
          <w:rFonts w:ascii="Arial" w:eastAsiaTheme="minorEastAsia" w:hAnsi="Arial" w:cs="Arial"/>
          <w:color w:val="000000"/>
          <w:lang w:val="ru" w:eastAsia="en-US"/>
        </w:rPr>
        <w:t xml:space="preserve"> – потребление электроэнергии при номинальной тепловой мощности, кВт</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el</w:t>
      </w:r>
      <w:r w:rsidRPr="00401D46">
        <w:rPr>
          <w:rFonts w:ascii="Arial" w:eastAsiaTheme="minorEastAsia" w:hAnsi="Arial" w:cs="Arial"/>
          <w:color w:val="000000"/>
          <w:vertAlign w:val="subscript"/>
          <w:lang w:val="ru" w:eastAsia="en-US"/>
        </w:rPr>
        <w:t>min</w:t>
      </w:r>
      <w:r w:rsidRPr="00401D46">
        <w:rPr>
          <w:rFonts w:ascii="Arial" w:eastAsiaTheme="minorEastAsia" w:hAnsi="Arial" w:cs="Arial"/>
          <w:color w:val="000000"/>
          <w:lang w:val="ru" w:eastAsia="en-US"/>
        </w:rPr>
        <w:t xml:space="preserve"> – потребление электроэнергии при минимальной тепловой мощности, кВт. Если прибор не имеет номинальной потребляемой мощности, следует использовать значение потребления электроэнергии при номинальной тепловой мощности.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el</w:t>
      </w:r>
      <w:r w:rsidRPr="00401D46">
        <w:rPr>
          <w:rFonts w:ascii="Arial" w:eastAsiaTheme="minorEastAsia" w:hAnsi="Arial" w:cs="Arial"/>
          <w:color w:val="000000"/>
          <w:vertAlign w:val="subscript"/>
          <w:lang w:val="ru" w:eastAsia="en-US"/>
        </w:rPr>
        <w:t>sb</w:t>
      </w:r>
      <w:r w:rsidRPr="00401D46">
        <w:rPr>
          <w:rFonts w:ascii="Arial" w:eastAsiaTheme="minorEastAsia" w:hAnsi="Arial" w:cs="Arial"/>
          <w:color w:val="000000"/>
          <w:lang w:val="ru" w:eastAsia="en-US"/>
        </w:rPr>
        <w:t xml:space="preserve"> – потребление электроэнергии в режиме ожидания в кВт.</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smallCaps/>
          <w:color w:val="000000"/>
          <w:lang w:val="ru" w:eastAsia="en-US"/>
        </w:rPr>
        <w:t>CC</w:t>
      </w:r>
      <w:r w:rsidRPr="00401D46">
        <w:rPr>
          <w:rFonts w:ascii="Arial" w:eastAsiaTheme="minorEastAsia" w:hAnsi="Arial" w:cs="Arial"/>
          <w:color w:val="000000"/>
          <w:lang w:val="ru" w:eastAsia="en-US"/>
        </w:rPr>
        <w:t xml:space="preserve"> – «коэффициент пересчета» электрической энергии в первичную; недавнее значение коэффициента CC для электроэнергии в соответствии с Регламентом Комиссии (ЕС) 2015/1188 для локальных нагревателей составляет 2,5.</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8.2.2.4 Поправочный коэффициент F(5)</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Поправочный коэффициент F(5) учитывает потребление энергии постоянным запальным пламенем.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6ADF5148" wp14:editId="143E1784">
            <wp:extent cx="2209800" cy="542925"/>
            <wp:effectExtent l="0" t="0" r="0" b="9525"/>
            <wp:docPr id="93" name="Рисунок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209800" cy="542925"/>
                    </a:xfrm>
                    <a:prstGeom prst="rect">
                      <a:avLst/>
                    </a:prstGeom>
                    <a:noFill/>
                    <a:ln>
                      <a:noFill/>
                    </a:ln>
                  </pic:spPr>
                </pic:pic>
              </a:graphicData>
            </a:graphic>
          </wp:inline>
        </w:drawing>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 xml:space="preserve"> (32)</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приборов без постоянного запального пламени Q</w:t>
      </w:r>
      <w:r w:rsidRPr="00401D46">
        <w:rPr>
          <w:rFonts w:ascii="Arial" w:eastAsiaTheme="minorEastAsia" w:hAnsi="Arial" w:cs="Arial"/>
          <w:color w:val="000000"/>
          <w:vertAlign w:val="subscript"/>
          <w:lang w:val="ru" w:eastAsia="en-US"/>
        </w:rPr>
        <w:t xml:space="preserve">pilot </w:t>
      </w:r>
      <w:r w:rsidRPr="00401D46">
        <w:rPr>
          <w:rFonts w:ascii="Arial" w:eastAsiaTheme="minorEastAsia" w:hAnsi="Arial" w:cs="Arial"/>
          <w:color w:val="000000"/>
          <w:lang w:val="ru" w:eastAsia="en-US"/>
        </w:rPr>
        <w:t xml:space="preserve">равен 0 (ноль).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smallCaps/>
          <w:noProof/>
          <w:color w:val="000000"/>
        </w:rPr>
        <w:drawing>
          <wp:inline distT="0" distB="0" distL="0" distR="0" wp14:anchorId="2D18ED35" wp14:editId="3050E452">
            <wp:extent cx="352425" cy="266700"/>
            <wp:effectExtent l="0" t="0" r="9525" b="0"/>
            <wp:docPr id="521" name="Рисунок 5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52425" cy="266700"/>
                    </a:xfrm>
                    <a:prstGeom prst="rect">
                      <a:avLst/>
                    </a:prstGeom>
                    <a:noFill/>
                    <a:ln>
                      <a:noFill/>
                    </a:ln>
                  </pic:spPr>
                </pic:pic>
              </a:graphicData>
            </a:graphic>
          </wp:inline>
        </w:drawing>
      </w:r>
      <w:r w:rsidRPr="00401D46">
        <w:rPr>
          <w:rFonts w:ascii="Arial" w:eastAsiaTheme="minorEastAsia" w:hAnsi="Arial" w:cs="Arial"/>
          <w:color w:val="000000"/>
          <w:lang w:val="ru" w:eastAsia="en-US"/>
        </w:rPr>
        <w:t xml:space="preserve"> – расход запального пламени в кВт;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smallCaps/>
          <w:noProof/>
          <w:color w:val="000000"/>
        </w:rPr>
        <w:drawing>
          <wp:inline distT="0" distB="0" distL="0" distR="0" wp14:anchorId="2A53DE01" wp14:editId="6E789963">
            <wp:extent cx="390525" cy="228600"/>
            <wp:effectExtent l="0" t="0" r="9525" b="0"/>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390525" cy="228600"/>
                    </a:xfrm>
                    <a:prstGeom prst="rect">
                      <a:avLst/>
                    </a:prstGeom>
                    <a:noFill/>
                    <a:ln>
                      <a:noFill/>
                    </a:ln>
                  </pic:spPr>
                </pic:pic>
              </a:graphicData>
            </a:graphic>
          </wp:inline>
        </w:drawing>
      </w:r>
      <w:r w:rsidRPr="00401D46">
        <w:rPr>
          <w:rFonts w:ascii="Arial" w:eastAsiaTheme="minorEastAsia" w:hAnsi="Arial" w:cs="Arial"/>
          <w:color w:val="000000"/>
          <w:lang w:val="ru" w:eastAsia="en-US"/>
        </w:rPr>
        <w:t>– номинальная тепловая мощность в кВт.</w:t>
      </w:r>
    </w:p>
    <w:p w:rsidR="00401D46" w:rsidRDefault="00401D46" w:rsidP="00401D46">
      <w:pPr>
        <w:autoSpaceDE w:val="0"/>
        <w:autoSpaceDN w:val="0"/>
        <w:adjustRightInd w:val="0"/>
        <w:ind w:firstLine="720"/>
        <w:jc w:val="both"/>
        <w:rPr>
          <w:rFonts w:ascii="Arial" w:eastAsiaTheme="minorEastAsia" w:hAnsi="Arial" w:cs="Arial"/>
          <w:b/>
          <w:bCs/>
          <w:color w:val="000000"/>
          <w:lang w:eastAsia="en-US"/>
        </w:rPr>
      </w:pPr>
      <w:bookmarkStart w:id="12" w:name="bookmark9"/>
    </w:p>
    <w:p w:rsidR="0055696E" w:rsidRPr="00401D46" w:rsidRDefault="0055696E" w:rsidP="00401D46">
      <w:pPr>
        <w:autoSpaceDE w:val="0"/>
        <w:autoSpaceDN w:val="0"/>
        <w:adjustRightInd w:val="0"/>
        <w:ind w:firstLine="720"/>
        <w:jc w:val="both"/>
        <w:rPr>
          <w:rFonts w:ascii="Arial" w:eastAsiaTheme="minorEastAsia" w:hAnsi="Arial" w:cs="Arial"/>
          <w:b/>
          <w:bCs/>
          <w:color w:val="000000"/>
          <w:lang w:eastAsia="en-US"/>
        </w:rPr>
      </w:pPr>
    </w:p>
    <w:p w:rsidR="00401D46" w:rsidRPr="0055696E" w:rsidRDefault="00401D46" w:rsidP="00401D46">
      <w:pPr>
        <w:autoSpaceDE w:val="0"/>
        <w:autoSpaceDN w:val="0"/>
        <w:adjustRightInd w:val="0"/>
        <w:ind w:firstLine="720"/>
        <w:jc w:val="both"/>
        <w:rPr>
          <w:rFonts w:ascii="Arial" w:eastAsiaTheme="minorEastAsia" w:hAnsi="Arial" w:cs="Arial"/>
          <w:b/>
          <w:bCs/>
          <w:color w:val="000000"/>
          <w:sz w:val="28"/>
          <w:szCs w:val="28"/>
          <w:lang w:val="ru" w:eastAsia="en-US"/>
        </w:rPr>
      </w:pPr>
      <w:r w:rsidRPr="0055696E">
        <w:rPr>
          <w:rFonts w:ascii="Arial" w:eastAsiaTheme="minorEastAsia" w:hAnsi="Arial" w:cs="Arial"/>
          <w:b/>
          <w:bCs/>
          <w:color w:val="000000"/>
          <w:sz w:val="28"/>
          <w:szCs w:val="28"/>
          <w:lang w:val="ru" w:eastAsia="en-US"/>
        </w:rPr>
        <w:t>9</w:t>
      </w:r>
      <w:bookmarkEnd w:id="12"/>
      <w:r w:rsidRPr="0055696E">
        <w:rPr>
          <w:rFonts w:ascii="Arial" w:eastAsiaTheme="minorEastAsia" w:hAnsi="Arial" w:cs="Arial"/>
          <w:b/>
          <w:bCs/>
          <w:color w:val="000000"/>
          <w:sz w:val="28"/>
          <w:szCs w:val="28"/>
          <w:lang w:val="ru" w:eastAsia="en-US"/>
        </w:rPr>
        <w:t xml:space="preserve"> Оценка рисков</w:t>
      </w:r>
    </w:p>
    <w:p w:rsidR="0055696E" w:rsidRPr="00401D46" w:rsidRDefault="0055696E" w:rsidP="00401D46">
      <w:pPr>
        <w:autoSpaceDE w:val="0"/>
        <w:autoSpaceDN w:val="0"/>
        <w:adjustRightInd w:val="0"/>
        <w:ind w:firstLine="72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Приборы должны быть спроектированы и изготовлены таким образом, чтобы они работали безопасно и не представляли опасности для людей, домашних животных или имущества при обычном использовании. Эта опасность выражается в рисках, которые считаются неотъемлемыми рисками, связанными со сжиганием (использованием) газа и отоплением помещений.</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Для известных решений, эти риски в приборах рассматриваются в настоящем стандарте.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технических решений, не предусмотренных настоящим стандартом или другими гармонизированными стандартами, касающимися газовых нагревателей, должна быть проведена надлежащая оценка риска и зарегистрирована в технической документации для выявления рисков и принятия решения о мерах, необходимых для покрытия этих рисков.</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 выборе наиболее подходящих решений, оценка в технической документации должна основываться на принципах, изложенных ниже, в следующем порядке: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устранить или уменьшить риски, насколько это возможно (безопасное проектирование и строительство);</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принять необходимые меры защиты в отношении рисков, которые невозможно устранить;</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c) информировать пользователей об остаточных рисках, связанных с любыми недостатками принятых мер защиты, и указать, требуются ли какие-либо особые меры предосторожности.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bookmarkStart w:id="13" w:name="bookmark10"/>
      <w:bookmarkEnd w:id="13"/>
      <w:r w:rsidRPr="00401D46">
        <w:rPr>
          <w:rFonts w:ascii="Arial" w:eastAsiaTheme="minorEastAsia" w:hAnsi="Arial" w:cs="Arial"/>
          <w:color w:val="000000"/>
          <w:lang w:val="ru" w:eastAsia="en-US"/>
        </w:rPr>
        <w:t>Метод оценки риска и обоснование допущений в этой оценке должны быть зафиксированы в технической документации.</w:t>
      </w:r>
    </w:p>
    <w:p w:rsidR="00401D46" w:rsidRDefault="00401D46" w:rsidP="00401D46">
      <w:pPr>
        <w:autoSpaceDE w:val="0"/>
        <w:autoSpaceDN w:val="0"/>
        <w:adjustRightInd w:val="0"/>
        <w:ind w:firstLine="720"/>
        <w:jc w:val="both"/>
        <w:rPr>
          <w:rFonts w:ascii="Arial" w:eastAsiaTheme="minorEastAsia" w:hAnsi="Arial" w:cs="Arial"/>
          <w:b/>
          <w:bCs/>
          <w:color w:val="000000"/>
          <w:lang w:eastAsia="en-US"/>
        </w:rPr>
      </w:pPr>
    </w:p>
    <w:p w:rsidR="0009605B" w:rsidRPr="00401D46" w:rsidRDefault="0009605B" w:rsidP="00401D46">
      <w:pPr>
        <w:autoSpaceDE w:val="0"/>
        <w:autoSpaceDN w:val="0"/>
        <w:adjustRightInd w:val="0"/>
        <w:ind w:firstLine="720"/>
        <w:jc w:val="both"/>
        <w:rPr>
          <w:rFonts w:ascii="Arial" w:eastAsiaTheme="minorEastAsia" w:hAnsi="Arial" w:cs="Arial"/>
          <w:b/>
          <w:bCs/>
          <w:color w:val="000000"/>
          <w:lang w:eastAsia="en-US"/>
        </w:rPr>
      </w:pPr>
    </w:p>
    <w:p w:rsidR="00401D46" w:rsidRPr="0009605B" w:rsidRDefault="00401D46" w:rsidP="00401D46">
      <w:pPr>
        <w:autoSpaceDE w:val="0"/>
        <w:autoSpaceDN w:val="0"/>
        <w:adjustRightInd w:val="0"/>
        <w:ind w:firstLine="720"/>
        <w:jc w:val="both"/>
        <w:rPr>
          <w:rFonts w:ascii="Arial" w:eastAsiaTheme="minorEastAsia" w:hAnsi="Arial" w:cs="Arial"/>
          <w:b/>
          <w:bCs/>
          <w:color w:val="000000"/>
          <w:sz w:val="28"/>
          <w:szCs w:val="28"/>
          <w:lang w:val="ru" w:eastAsia="en-US"/>
        </w:rPr>
      </w:pPr>
      <w:r w:rsidRPr="0009605B">
        <w:rPr>
          <w:rFonts w:ascii="Arial" w:eastAsiaTheme="minorEastAsia" w:hAnsi="Arial" w:cs="Arial"/>
          <w:b/>
          <w:bCs/>
          <w:color w:val="000000"/>
          <w:sz w:val="28"/>
          <w:szCs w:val="28"/>
          <w:lang w:val="ru" w:eastAsia="en-US"/>
        </w:rPr>
        <w:t>10 Маркировка и инструкции</w:t>
      </w:r>
    </w:p>
    <w:p w:rsidR="0009605B" w:rsidRPr="00401D46" w:rsidRDefault="0009605B" w:rsidP="00401D46">
      <w:pPr>
        <w:autoSpaceDE w:val="0"/>
        <w:autoSpaceDN w:val="0"/>
        <w:adjustRightInd w:val="0"/>
        <w:ind w:firstLine="72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10.1 Маркировка прибора и упаковки</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10.1.1 Обозначение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Системы обозначаются их: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категорией;</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номинальный вход или диапазон регулируемого входа;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с) тип дымохода.</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 xml:space="preserve">10.1.2 Табличка с техническими данными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Блок горелок прибора должен иметь одну или несколько табличек с техническими данными и/или этикеток, которые прочно и надолго прикреплены к блоку таким образом, чтобы предоставленная информация была видна и могла быть прочитана установщиком. Табличка (-и) с техническими данными и/или этикетка (-и) должны содержать, по крайней мере, следующую информацию несмываемыми буквами: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наименование изготовителя или идентификационный символ;</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353F7A" w:rsidRPr="00353F7A" w:rsidRDefault="00353F7A" w:rsidP="00401D46">
      <w:pPr>
        <w:autoSpaceDE w:val="0"/>
        <w:autoSpaceDN w:val="0"/>
        <w:adjustRightInd w:val="0"/>
        <w:ind w:firstLine="720"/>
        <w:jc w:val="both"/>
        <w:rPr>
          <w:rFonts w:ascii="Arial" w:eastAsiaTheme="minorEastAsia" w:hAnsi="Arial" w:cs="Arial"/>
          <w:color w:val="000000"/>
          <w:spacing w:val="20"/>
          <w:sz w:val="20"/>
          <w:szCs w:val="20"/>
          <w:lang w:val="ru" w:eastAsia="en-US"/>
        </w:rPr>
      </w:pPr>
      <w:r w:rsidRPr="00353F7A">
        <w:rPr>
          <w:rFonts w:ascii="Arial" w:eastAsiaTheme="minorEastAsia" w:hAnsi="Arial" w:cs="Arial"/>
          <w:color w:val="000000"/>
          <w:spacing w:val="20"/>
          <w:sz w:val="20"/>
          <w:szCs w:val="20"/>
          <w:lang w:val="ru" w:eastAsia="en-US"/>
        </w:rPr>
        <w:t>Примечания</w:t>
      </w:r>
    </w:p>
    <w:p w:rsidR="00401D46" w:rsidRPr="00353F7A" w:rsidRDefault="00353F7A" w:rsidP="00401D46">
      <w:pPr>
        <w:autoSpaceDE w:val="0"/>
        <w:autoSpaceDN w:val="0"/>
        <w:adjustRightInd w:val="0"/>
        <w:ind w:firstLine="720"/>
        <w:jc w:val="both"/>
        <w:rPr>
          <w:rFonts w:ascii="Arial" w:eastAsiaTheme="minorEastAsia" w:hAnsi="Arial" w:cs="Arial"/>
          <w:color w:val="000000"/>
          <w:sz w:val="20"/>
          <w:szCs w:val="20"/>
          <w:lang w:eastAsia="en-US"/>
        </w:rPr>
      </w:pPr>
      <w:r w:rsidRPr="00353F7A">
        <w:rPr>
          <w:rFonts w:ascii="Arial" w:eastAsiaTheme="minorEastAsia" w:hAnsi="Arial" w:cs="Arial"/>
          <w:color w:val="000000"/>
          <w:sz w:val="20"/>
          <w:szCs w:val="20"/>
          <w:lang w:val="ru" w:eastAsia="en-US"/>
        </w:rPr>
        <w:t>1</w:t>
      </w:r>
      <w:r w:rsidR="00401D46" w:rsidRPr="00353F7A">
        <w:rPr>
          <w:rFonts w:ascii="Arial" w:eastAsiaTheme="minorEastAsia" w:hAnsi="Arial" w:cs="Arial"/>
          <w:color w:val="000000"/>
          <w:sz w:val="20"/>
          <w:szCs w:val="20"/>
          <w:lang w:val="ru" w:eastAsia="en-US"/>
        </w:rPr>
        <w:t xml:space="preserve"> Номер PIN допускается в качестве идентификационного символа изготовителя.</w:t>
      </w:r>
    </w:p>
    <w:p w:rsidR="00401D46" w:rsidRPr="00353F7A" w:rsidRDefault="00353F7A" w:rsidP="00401D46">
      <w:pPr>
        <w:autoSpaceDE w:val="0"/>
        <w:autoSpaceDN w:val="0"/>
        <w:adjustRightInd w:val="0"/>
        <w:ind w:firstLine="720"/>
        <w:jc w:val="both"/>
        <w:rPr>
          <w:rFonts w:ascii="Arial" w:eastAsiaTheme="minorEastAsia" w:hAnsi="Arial" w:cs="Arial"/>
          <w:color w:val="000000"/>
          <w:sz w:val="20"/>
          <w:szCs w:val="20"/>
          <w:lang w:eastAsia="en-US"/>
        </w:rPr>
      </w:pPr>
      <w:r w:rsidRPr="00353F7A">
        <w:rPr>
          <w:rFonts w:ascii="Arial" w:eastAsiaTheme="minorEastAsia" w:hAnsi="Arial" w:cs="Arial"/>
          <w:color w:val="000000"/>
          <w:sz w:val="20"/>
          <w:szCs w:val="20"/>
          <w:lang w:val="ru" w:eastAsia="en-US"/>
        </w:rPr>
        <w:t>2</w:t>
      </w:r>
      <w:r w:rsidR="00401D46" w:rsidRPr="00353F7A">
        <w:rPr>
          <w:rFonts w:ascii="Arial" w:eastAsiaTheme="minorEastAsia" w:hAnsi="Arial" w:cs="Arial"/>
          <w:color w:val="000000"/>
          <w:sz w:val="20"/>
          <w:szCs w:val="20"/>
          <w:lang w:val="ru" w:eastAsia="en-US"/>
        </w:rPr>
        <w:t xml:space="preserve"> «Производитель» означает организацию или компанию, которая берет на себя ответственность за продукт.</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торговое наименование или коммерческая идентификация прибора;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c) номер PIN (идентификационный номер продукта), выданный уполномоченным органом или испытательной лабораторией;</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d) маркировка СЕ и, если применимо, другая обязательная маркировка с кодом надзорного уполномоченного органа и двумя последними цифрами года, когда маркировка была нанесена;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 серийный номер, желательно с указанием года изготовления;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f) страна или страны назначения прибора с символами в соответствии с EN ISO 3166-1:2014.</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g) категория или категории прибора по отношению к стране или странам назначения, категории должны быть указаны в соответствии с EN 437 (например, II</w:t>
      </w:r>
      <w:r w:rsidRPr="00401D46">
        <w:rPr>
          <w:rFonts w:ascii="Arial" w:eastAsiaTheme="minorEastAsia" w:hAnsi="Arial" w:cs="Arial"/>
          <w:color w:val="000000"/>
          <w:vertAlign w:val="subscript"/>
          <w:lang w:val="ru" w:eastAsia="en-US"/>
        </w:rPr>
        <w:t>2H3p</w:t>
      </w:r>
      <w:r w:rsidRPr="00401D46">
        <w:rPr>
          <w:rFonts w:ascii="Arial" w:eastAsiaTheme="minorEastAsia" w:hAnsi="Arial" w:cs="Arial"/>
          <w:color w:val="000000"/>
          <w:lang w:val="ru" w:eastAsia="en-US"/>
        </w:rPr>
        <w:t>). При необходимости, должен использоваться символ «кат.»</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h) тип газа по отношению к давлению подачи газа и/или паре давлений (выражается в мбар), на которые настроен прибор (например, G20-20 мбар);</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необходимо вмешательство в прибор для перехода от одного давления к другому в паре давлений третьего семейства, должно быть указано только давление, соответствующее текущей настройке прибора;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i) тип удаления дымовых газов в соответствии с 4.2.2 (например, тип B</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j) номинальная тепловая мощность (Qn) и, где это применимо, диапазон тепловой мощности для прибора с номинальным диапазоном или регулируемой тепловой мощностью, выраженный в кВт, с указанием того, основано ли оно на низшей или высшей теплоте сгорания (например, Qn = 10, 5-21,0 кВт HI);</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353F7A" w:rsidRDefault="00353F7A" w:rsidP="00401D46">
      <w:pPr>
        <w:autoSpaceDE w:val="0"/>
        <w:autoSpaceDN w:val="0"/>
        <w:adjustRightInd w:val="0"/>
        <w:ind w:firstLine="720"/>
        <w:jc w:val="both"/>
        <w:rPr>
          <w:rFonts w:ascii="Arial" w:eastAsiaTheme="minorEastAsia" w:hAnsi="Arial" w:cs="Arial"/>
          <w:color w:val="000000"/>
          <w:sz w:val="20"/>
          <w:szCs w:val="20"/>
          <w:lang w:eastAsia="en-US"/>
        </w:rPr>
      </w:pPr>
      <w:r w:rsidRPr="00353F7A">
        <w:rPr>
          <w:rFonts w:ascii="Arial" w:eastAsiaTheme="minorEastAsia" w:hAnsi="Arial" w:cs="Arial"/>
          <w:color w:val="000000"/>
          <w:spacing w:val="20"/>
          <w:sz w:val="20"/>
          <w:szCs w:val="20"/>
          <w:lang w:val="ru" w:eastAsia="en-US"/>
        </w:rPr>
        <w:t>Примечание –</w:t>
      </w:r>
      <w:r w:rsidR="00401D46" w:rsidRPr="00353F7A">
        <w:rPr>
          <w:rFonts w:ascii="Arial" w:eastAsiaTheme="minorEastAsia" w:hAnsi="Arial" w:cs="Arial"/>
          <w:color w:val="000000"/>
          <w:sz w:val="20"/>
          <w:szCs w:val="20"/>
          <w:lang w:val="ru" w:eastAsia="en-US"/>
        </w:rPr>
        <w:t xml:space="preserve"> </w:t>
      </w:r>
      <w:r w:rsidR="00401D46" w:rsidRPr="00353F7A">
        <w:rPr>
          <w:rFonts w:ascii="Arial" w:eastAsiaTheme="minorEastAsia" w:hAnsi="Arial" w:cs="Arial"/>
          <w:noProof/>
          <w:color w:val="000000"/>
          <w:sz w:val="20"/>
          <w:szCs w:val="20"/>
        </w:rPr>
        <w:drawing>
          <wp:inline distT="0" distB="0" distL="0" distR="0" wp14:anchorId="23A160AE" wp14:editId="0106B47A">
            <wp:extent cx="114300" cy="161925"/>
            <wp:effectExtent l="0" t="0" r="0" b="9525"/>
            <wp:docPr id="522" name="Рисунок 5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14300" cy="161925"/>
                    </a:xfrm>
                    <a:prstGeom prst="rect">
                      <a:avLst/>
                    </a:prstGeom>
                    <a:noFill/>
                    <a:ln>
                      <a:noFill/>
                    </a:ln>
                  </pic:spPr>
                </pic:pic>
              </a:graphicData>
            </a:graphic>
          </wp:inline>
        </w:drawing>
      </w:r>
      <w:r w:rsidR="00401D46" w:rsidRPr="00353F7A">
        <w:rPr>
          <w:rFonts w:ascii="Arial" w:eastAsiaTheme="minorEastAsia" w:hAnsi="Arial" w:cs="Arial"/>
          <w:color w:val="000000"/>
          <w:sz w:val="20"/>
          <w:szCs w:val="20"/>
          <w:lang w:val="ru" w:eastAsia="en-US"/>
        </w:rPr>
        <w:t>Qn можно использовать, если указана тепловая мощность Qn нескольких горелок.</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k) для регулируемых приборов, давление на входе горелки для каждого семейства или группы газов, для которых предназначен прибор (в мбар), принимая также во внимание минимальную регулировку (если применимо);</w:t>
      </w:r>
    </w:p>
    <w:p w:rsidR="00401D46" w:rsidRPr="00401D46" w:rsidRDefault="00401D46" w:rsidP="00401D46">
      <w:pPr>
        <w:autoSpaceDE w:val="0"/>
        <w:autoSpaceDN w:val="0"/>
        <w:adjustRightInd w:val="0"/>
        <w:ind w:firstLine="720"/>
        <w:jc w:val="both"/>
        <w:rPr>
          <w:rFonts w:ascii="Arial" w:eastAsiaTheme="minorEastAsia" w:hAnsi="Arial" w:cs="Arial"/>
          <w:smallCaps/>
          <w:color w:val="000000"/>
          <w:lang w:eastAsia="en-US"/>
        </w:rPr>
      </w:pPr>
      <w:r w:rsidRPr="00401D46">
        <w:rPr>
          <w:rFonts w:ascii="Arial" w:eastAsiaTheme="minorEastAsia" w:hAnsi="Arial" w:cs="Arial"/>
          <w:color w:val="000000"/>
          <w:lang w:val="ru" w:eastAsia="en-US"/>
        </w:rPr>
        <w:t>l) характер и напряжение используемого тока, максимальную используемую электрическую мощность в вольтах, амперах, герцах и (кило)ваттах для всех предполагаемых условий электропитания, а также степень электрической защиты в соответствии с EN 60529:1991 (например, 230V-50Hz-0,1A-30W-IP20);</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m) класс NOx прибора в соответствии с 6.3.3 (например, класс NOx 1);</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Никакая другая информация не должна быть указана на блоке горелок прибора, если это может привести к путанице в отношении текущего состояния регулировки прибора, соответствующей категории (или категориям) прибора и страны (или стран) назначения.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приборов с регулируемой номинальной потребляемой мощностью, установщик должен иметь место, чтобы прочно отметить входное значение, для которого оно было отрегулировано при вводе в эксплуатацию.</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Несмываемость маркировки проверяют испытанием, проводимым в соответствии с 7.14 EN 60335-1:2012.</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10.1.3 Прочая маркировка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 поставке прибор должен иметь на видном месте, возможно рядом с табличкой технических данных, прочно закрепленную табличку с указанием характера и давления семейства или группы газов, для которых приспособлен прибор. Эта информация может быть размещена на табличке.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Кроме того, прибор должен иметь подходящую табличку или долговечную этикетку со следующим текстом: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«Этот прибор должен быть установлен в соответствии с действующими правилами и использоваться только в достаточно проветриваемом помещении. Перед установкой и использованием этого прибора, ознакомьтесь с инструкциями».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Прибор также должен содержать всю полезную информацию, относящуюся к любому электрическому оборудованию, в частности, используемое напряжение и ток, а также соответствующий код изоляции в соответствии с EN 60529:1991.</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Изготовитель также должен предоставить подходящую табличку или прочную этикетку для прикрепления к элементу управления пользователя с низкой активностью или рядом с ним. На этой табличке или этикетке должны быть нанесены нестираемые инструкции по безопасной эксплуатации прибора, включая его включение и порядок отключения.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Постоянные предупредительные надписи должны быть размещены на видном месте на приборе, требуя, чтобы прибор был выключен, а газ отключен, перед выполнением любой операции по техническому обслуживанию.</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10.1.4 Маркировка на упаковке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На упаковке горелки должна быть как минимум следующая информация: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тип газа в зависимости от давления и/или пары давлений, для которых приспособлен прибор (например, G20-20 мбар). При необходимости, для давления подачи газа используется символ "р";</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5305B6" w:rsidRDefault="005305B6" w:rsidP="00401D46">
      <w:pPr>
        <w:autoSpaceDE w:val="0"/>
        <w:autoSpaceDN w:val="0"/>
        <w:adjustRightInd w:val="0"/>
        <w:ind w:firstLine="720"/>
        <w:jc w:val="both"/>
        <w:rPr>
          <w:rFonts w:ascii="Arial" w:eastAsiaTheme="minorEastAsia" w:hAnsi="Arial" w:cs="Arial"/>
          <w:color w:val="000000"/>
          <w:sz w:val="20"/>
          <w:szCs w:val="20"/>
          <w:lang w:eastAsia="en-US"/>
        </w:rPr>
      </w:pPr>
      <w:r w:rsidRPr="005305B6">
        <w:rPr>
          <w:rFonts w:ascii="Arial" w:eastAsiaTheme="minorEastAsia" w:hAnsi="Arial" w:cs="Arial"/>
          <w:color w:val="000000"/>
          <w:spacing w:val="20"/>
          <w:sz w:val="20"/>
          <w:szCs w:val="20"/>
          <w:lang w:val="ru" w:eastAsia="en-US"/>
        </w:rPr>
        <w:t>Примечание –</w:t>
      </w:r>
      <w:r w:rsidRPr="005305B6">
        <w:rPr>
          <w:rFonts w:ascii="Arial" w:eastAsiaTheme="minorEastAsia" w:hAnsi="Arial" w:cs="Arial"/>
          <w:color w:val="000000"/>
          <w:sz w:val="20"/>
          <w:szCs w:val="20"/>
          <w:lang w:val="ru" w:eastAsia="en-US"/>
        </w:rPr>
        <w:t xml:space="preserve"> </w:t>
      </w:r>
      <w:r w:rsidR="00401D46" w:rsidRPr="005305B6">
        <w:rPr>
          <w:rFonts w:ascii="Arial" w:eastAsiaTheme="minorEastAsia" w:hAnsi="Arial" w:cs="Arial"/>
          <w:color w:val="000000"/>
          <w:sz w:val="20"/>
          <w:szCs w:val="20"/>
          <w:lang w:val="ru" w:eastAsia="en-US"/>
        </w:rPr>
        <w:t>Если необходимо вмешательство в прибор для перехода с одного давления на другое в паре давлений третьего семейства, должно быть указано только давление, соответствующее текущей настройке прибора;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категория</w:t>
      </w:r>
      <w:proofErr w:type="gramStart"/>
      <w:r w:rsidRPr="00401D46">
        <w:rPr>
          <w:rFonts w:ascii="Arial" w:eastAsiaTheme="minorEastAsia" w:hAnsi="Arial" w:cs="Arial"/>
          <w:color w:val="000000"/>
          <w:lang w:val="ru" w:eastAsia="en-US"/>
        </w:rPr>
        <w:t xml:space="preserve"> (-</w:t>
      </w:r>
      <w:proofErr w:type="gramEnd"/>
      <w:r w:rsidRPr="00401D46">
        <w:rPr>
          <w:rFonts w:ascii="Arial" w:eastAsiaTheme="minorEastAsia" w:hAnsi="Arial" w:cs="Arial"/>
          <w:color w:val="000000"/>
          <w:lang w:val="ru" w:eastAsia="en-US"/>
        </w:rPr>
        <w:t>и) прибора по отношению к стране (-ам) назначения, категории должны быть указаны в соответствии с EN 437:2003+A1:2009 (например, II</w:t>
      </w:r>
      <w:r w:rsidRPr="00401D46">
        <w:rPr>
          <w:rFonts w:ascii="Arial" w:eastAsiaTheme="minorEastAsia" w:hAnsi="Arial" w:cs="Arial"/>
          <w:color w:val="000000"/>
          <w:vertAlign w:val="subscript"/>
          <w:lang w:val="ru" w:eastAsia="en-US"/>
        </w:rPr>
        <w:t>2H3p</w:t>
      </w:r>
      <w:r w:rsidRPr="00401D46">
        <w:rPr>
          <w:rFonts w:ascii="Arial" w:eastAsiaTheme="minorEastAsia" w:hAnsi="Arial" w:cs="Arial"/>
          <w:color w:val="000000"/>
          <w:lang w:val="ru" w:eastAsia="en-US"/>
        </w:rPr>
        <w:t>); При необходимости, может быть использован символ «кат.»;</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тип удаления дымовых газов согласно 4.2. (например, тип B</w:t>
      </w:r>
      <w:r w:rsidRPr="00401D46">
        <w:rPr>
          <w:rFonts w:ascii="Arial" w:eastAsiaTheme="minorEastAsia" w:hAnsi="Arial" w:cs="Arial"/>
          <w:color w:val="000000"/>
          <w:vertAlign w:val="subscript"/>
          <w:lang w:val="ru" w:eastAsia="en-US"/>
        </w:rPr>
        <w:t>23</w:t>
      </w:r>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d) страна или страны назначения прибора с символами в соответствии с EN ISO 3166-1:2014;</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 текст согласно 10.1.2;</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Никакая другая информация не должна быть включена в упаковку, если это может привести к путанице в отношении текущего состояния настройки прибора, соответствующей категории (или категорий) прибора и непосредственной страны или стран назначения.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10.1.5 Использование символов на приборе или системе и упаковке</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10.1.5.1 Электропитание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Маркировка электрических параметров должна соответствовать EN 60335-1:2012.</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10.1.5.2 Тип газа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представления всех индексов категорий, соответствующих настройке прибора, должен использоваться символ эталонного газа, общий для всех этих индексов в соответствии с EN 437:2003+A1:2009.</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удовлетворения пожеланий, высказанных членами CEN, разрешается включать средства идентификации, заявленные их странами, в дополнение к символу. Эти дополнительные средства приведены в приложении E.</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10.1.5.3 Давление подачи газа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Давление подачи газа может быть однозначно выражено числовым значением в единицах измерения (мбар). Тем не менее, если необходимо пояснить это значение, следует использовать символ «р».</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10.1.5.4 Категория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Категория может быть однозначно выражена своим обозначением в соответствии с EN 437:2003+A1:2009. Тем не менее, если это необходимо пояснить, термин «категория» обозначается как «кат.».</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10.1.5.5 Прочая информация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Символы номинальной тепловой мощности горелки Q</w:t>
      </w:r>
      <w:r w:rsidRPr="00401D46">
        <w:rPr>
          <w:rFonts w:ascii="Arial" w:eastAsiaTheme="minorEastAsia" w:hAnsi="Arial" w:cs="Arial"/>
          <w:color w:val="000000"/>
          <w:vertAlign w:val="subscript"/>
          <w:lang w:val="ru" w:eastAsia="en-US"/>
        </w:rPr>
        <w:t>n</w:t>
      </w:r>
      <w:r w:rsidRPr="00401D46">
        <w:rPr>
          <w:rFonts w:ascii="Arial" w:eastAsiaTheme="minorEastAsia" w:hAnsi="Arial" w:cs="Arial"/>
          <w:color w:val="000000"/>
          <w:lang w:val="ru" w:eastAsia="en-US"/>
        </w:rPr>
        <w:t xml:space="preserve"> и номинальной тепловой мощности всех горелок системы </w:t>
      </w:r>
      <w:r w:rsidRPr="00401D46">
        <w:rPr>
          <w:rFonts w:ascii="Arial" w:eastAsiaTheme="minorEastAsia" w:hAnsi="Arial" w:cs="Arial"/>
          <w:noProof/>
          <w:color w:val="000000"/>
        </w:rPr>
        <w:drawing>
          <wp:inline distT="0" distB="0" distL="0" distR="0" wp14:anchorId="794667CF" wp14:editId="1D0978F2">
            <wp:extent cx="114300" cy="161925"/>
            <wp:effectExtent l="0" t="0" r="0" b="9525"/>
            <wp:docPr id="523" name="Рисунок 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14300" cy="161925"/>
                    </a:xfrm>
                    <a:prstGeom prst="rect">
                      <a:avLst/>
                    </a:prstGeom>
                    <a:noFill/>
                    <a:ln>
                      <a:noFill/>
                    </a:ln>
                  </pic:spPr>
                </pic:pic>
              </a:graphicData>
            </a:graphic>
          </wp:inline>
        </w:drawing>
      </w:r>
      <w:r w:rsidRPr="00401D46">
        <w:rPr>
          <w:rFonts w:ascii="Arial" w:eastAsiaTheme="minorEastAsia" w:hAnsi="Arial" w:cs="Arial"/>
          <w:color w:val="000000"/>
          <w:lang w:val="ru" w:eastAsia="en-US"/>
        </w:rPr>
        <w:t>Q</w:t>
      </w:r>
      <w:r w:rsidRPr="00401D46">
        <w:rPr>
          <w:rFonts w:ascii="Arial" w:eastAsiaTheme="minorEastAsia" w:hAnsi="Arial" w:cs="Arial"/>
          <w:color w:val="000000"/>
          <w:vertAlign w:val="subscript"/>
          <w:lang w:val="ru" w:eastAsia="en-US"/>
        </w:rPr>
        <w:t>n</w:t>
      </w:r>
      <w:r w:rsidRPr="00401D46">
        <w:rPr>
          <w:rFonts w:ascii="Arial" w:eastAsiaTheme="minorEastAsia" w:hAnsi="Arial" w:cs="Arial"/>
          <w:color w:val="000000"/>
          <w:lang w:val="ru" w:eastAsia="en-US"/>
        </w:rPr>
        <w:t xml:space="preserve"> не являются обязательными, но рекомендуются под заголовком «предпочтительные» и, за исключением любого другого символа, во избежание использования большого числа разных маркировок.</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10.2 Инструкции</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10.2.1 Общие положения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Инструкции должны быть написаны на официальном языке (-ах) страны или стран назначения, указанных на приборе или системе, и должны быть действительными для этой или этих стран.</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инструкции написаны на официальном языке, который используется более чем в одной стране, страна или страны, для которых они действительны, должны быть обозначены кодами, указанными в 10.1.5.4.</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Инструкции для стран, отличных от тех, которые указаны на приборе или системе, могут поставляться вместе с прибором или системой при условии, что каждый набор инструкций имеет следующее исходное заявление: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«Эти инструкции действительны только в том случае, если на устройстве или системе указан следующий код страны. Если этот код отсутствует на приборе или системе, необходимо обратиться к техническим инструкциям, в которых будет предоставлена необходимая информация о модификации прибора или системы в соответствии с условиями использования в стране».</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10.2.2 Технические инструкции</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10.2.2.1 Технические инструкции по установке и настройке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В дополнение к информации, приведенной в </w:t>
      </w:r>
      <w:hyperlink w:anchor="bookmark11" w:history="1">
        <w:r w:rsidRPr="00401D46">
          <w:rPr>
            <w:rFonts w:ascii="Arial" w:eastAsiaTheme="minorEastAsia" w:hAnsi="Arial" w:cs="Arial"/>
            <w:color w:val="000000"/>
            <w:lang w:val="ru" w:eastAsia="en-US"/>
          </w:rPr>
          <w:t>10.1.2</w:t>
        </w:r>
      </w:hyperlink>
      <w:r w:rsidRPr="00401D46">
        <w:rPr>
          <w:rFonts w:ascii="Arial" w:eastAsiaTheme="minorEastAsia" w:hAnsi="Arial" w:cs="Arial"/>
          <w:color w:val="000000"/>
          <w:lang w:val="ru" w:eastAsia="en-US"/>
        </w:rPr>
        <w:t>, технические инструкции могут включать информацию, указывающую, где это уместно, что прибор или система сертифицированы для использования в странах, отличных от тех, которые указаны на приборе или системе.</w:t>
      </w:r>
      <w:r w:rsidRPr="00401D46">
        <w:rPr>
          <w:rFonts w:ascii="Arial" w:eastAsiaTheme="minorEastAsia" w:hAnsi="Arial" w:cs="Arial"/>
          <w:color w:val="000000"/>
          <w:vertAlign w:val="superscript"/>
          <w:lang w:val="en-US" w:eastAsia="en-US"/>
        </w:rPr>
        <w:footnoteReference w:id="1"/>
      </w:r>
      <w:r w:rsidRPr="00401D46">
        <w:rPr>
          <w:rFonts w:ascii="Arial" w:eastAsiaTheme="minorEastAsia" w:hAnsi="Arial" w:cs="Arial"/>
          <w:color w:val="000000"/>
          <w:lang w:val="ru" w:eastAsia="en-US"/>
        </w:rPr>
        <w:t xml:space="preserve"> . Эти страны определяются как страны непрямого назначения. Если указана такая информация, инструкции должны включать предупреждение о том, что модификация прибора или системы, а также метода ее установки необходимы для безопасного и правильного использования прибора или системы в любой из этих дополнительных стран. Это предупреждение должно быть повторено на официальном языке (-ах) каждой из этих стран. Кроме того, инструкции должны указывать, как получить информацию, инструкции и детали, необходимые для безопасного и правильного использования в соответствующих странах.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Технические инструкции по установке и настройке, предназначенные для установщика, должны поставляться вместе с прибором. Инструкции должны быть четкими и простыми, а термины должны быть общеупотребительными. При необходимости, текст должен дополняться диаграммами и/или фотографиями.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Технические инструкции должны включать следующее заявление: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«Перед установкой убедитесь, что локальные условия распределения, характер газа и давления, а также регулировка прибора совместимы».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Технические инструкции должны относиться к следующему:</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способ присоединения дымохода и правила установки в стране, где должен быть установлен прибор (если такие правила существуют); также должны быть указаны размеры дымохода для целей установки в тех странах, где не действуют соответствующие правила;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конструкция дымохода;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c) метод сборки и, в частности, метод соединения секции (-й) трубы вместе с любым герметизирующим материалом, который необходимо использовать, если это необходимо для обеспечения герметичности;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d) использование и размещение термостатов и других элементов управления;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e) размещение прибора или системы, включая минимальные зазоры вокруг системы и ее POCED (приборы типов B</w:t>
      </w:r>
      <w:r w:rsidRPr="00401D46">
        <w:rPr>
          <w:rFonts w:ascii="Arial" w:eastAsiaTheme="minorEastAsia" w:hAnsi="Arial" w:cs="Arial"/>
          <w:color w:val="000000"/>
          <w:vertAlign w:val="subscript"/>
          <w:lang w:val="ru" w:eastAsia="en-US"/>
        </w:rPr>
        <w:t>5</w:t>
      </w:r>
      <w:r w:rsidRPr="00401D46">
        <w:rPr>
          <w:rFonts w:ascii="Arial" w:eastAsiaTheme="minorEastAsia" w:hAnsi="Arial" w:cs="Arial"/>
          <w:color w:val="000000"/>
          <w:lang w:val="ru" w:eastAsia="en-US"/>
        </w:rPr>
        <w:t>, C</w:t>
      </w:r>
      <w:r w:rsidRPr="00401D46">
        <w:rPr>
          <w:rFonts w:ascii="Arial" w:eastAsiaTheme="minorEastAsia" w:hAnsi="Arial" w:cs="Arial"/>
          <w:color w:val="000000"/>
          <w:vertAlign w:val="subscript"/>
          <w:lang w:val="ru" w:eastAsia="en-US"/>
        </w:rPr>
        <w:t>1</w:t>
      </w:r>
      <w:r w:rsidRPr="00401D46">
        <w:rPr>
          <w:rFonts w:ascii="Arial" w:eastAsiaTheme="minorEastAsia" w:hAnsi="Arial" w:cs="Arial"/>
          <w:color w:val="000000"/>
          <w:lang w:val="ru" w:eastAsia="en-US"/>
        </w:rPr>
        <w:t xml:space="preserve"> и C</w:t>
      </w:r>
      <w:r w:rsidRPr="00401D46">
        <w:rPr>
          <w:rFonts w:ascii="Arial" w:eastAsiaTheme="minorEastAsia" w:hAnsi="Arial" w:cs="Arial"/>
          <w:color w:val="000000"/>
          <w:vertAlign w:val="subscript"/>
          <w:lang w:val="ru" w:eastAsia="en-US"/>
        </w:rPr>
        <w:t>3</w:t>
      </w:r>
      <w:r w:rsidRPr="00401D46">
        <w:rPr>
          <w:rFonts w:ascii="Arial" w:eastAsiaTheme="minorEastAsia" w:hAnsi="Arial" w:cs="Arial"/>
          <w:color w:val="000000"/>
          <w:lang w:val="ru" w:eastAsia="en-US"/>
        </w:rPr>
        <w:t>), любую требуемую изоляцию или рукав, а также минимальную высоту крепления над полом, которая должна соответствовать национальным правилам;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f) способ установки POCED (приборы типа В</w:t>
      </w:r>
      <w:r w:rsidRPr="00401D46">
        <w:rPr>
          <w:rFonts w:ascii="Arial" w:eastAsiaTheme="minorEastAsia" w:hAnsi="Arial" w:cs="Arial"/>
          <w:color w:val="000000"/>
          <w:vertAlign w:val="subscript"/>
          <w:lang w:val="ru" w:eastAsia="en-US"/>
        </w:rPr>
        <w:t>5</w:t>
      </w:r>
      <w:r w:rsidRPr="00401D46">
        <w:rPr>
          <w:rFonts w:ascii="Arial" w:eastAsiaTheme="minorEastAsia" w:hAnsi="Arial" w:cs="Arial"/>
          <w:color w:val="000000"/>
          <w:lang w:val="ru" w:eastAsia="en-US"/>
        </w:rPr>
        <w:t>, С</w:t>
      </w:r>
      <w:r w:rsidRPr="00401D46">
        <w:rPr>
          <w:rFonts w:ascii="Arial" w:eastAsiaTheme="minorEastAsia" w:hAnsi="Arial" w:cs="Arial"/>
          <w:color w:val="000000"/>
          <w:vertAlign w:val="subscript"/>
          <w:lang w:val="ru" w:eastAsia="en-US"/>
        </w:rPr>
        <w:t>1</w:t>
      </w:r>
      <w:r w:rsidRPr="00401D46">
        <w:rPr>
          <w:rFonts w:ascii="Arial" w:eastAsiaTheme="minorEastAsia" w:hAnsi="Arial" w:cs="Arial"/>
          <w:color w:val="000000"/>
          <w:lang w:val="ru" w:eastAsia="en-US"/>
        </w:rPr>
        <w:t xml:space="preserve"> и С</w:t>
      </w:r>
      <w:r w:rsidRPr="00401D46">
        <w:rPr>
          <w:rFonts w:ascii="Arial" w:eastAsiaTheme="minorEastAsia" w:hAnsi="Arial" w:cs="Arial"/>
          <w:color w:val="000000"/>
          <w:vertAlign w:val="subscript"/>
          <w:lang w:val="ru" w:eastAsia="en-US"/>
        </w:rPr>
        <w:t>3</w:t>
      </w:r>
      <w:r w:rsidRPr="00401D46">
        <w:rPr>
          <w:rFonts w:ascii="Arial" w:eastAsiaTheme="minorEastAsia" w:hAnsi="Arial" w:cs="Arial"/>
          <w:color w:val="000000"/>
          <w:lang w:val="ru" w:eastAsia="en-US"/>
        </w:rPr>
        <w:t>), включая все необходимые опорные элементы, способ крепления к зданию и заявление, подтверждающее способность POCED выдерживать собственный вес;</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g) дымоход, включая его максимальное и минимальное эквивалентное сопротивление POCED после любого вентилятора</w:t>
      </w:r>
      <w:hyperlink w:anchor="bookmark12" w:history="1">
        <w:r w:rsidRPr="00401D46">
          <w:rPr>
            <w:rFonts w:ascii="Arial" w:eastAsiaTheme="minorEastAsia" w:hAnsi="Arial" w:cs="Arial"/>
            <w:color w:val="000000"/>
            <w:vertAlign w:val="superscript"/>
            <w:lang w:val="en-US" w:eastAsia="en-US"/>
          </w:rPr>
          <w:footnoteReference w:id="2"/>
        </w:r>
      </w:hyperlink>
      <w:r w:rsidRPr="00401D46">
        <w:rPr>
          <w:rFonts w:ascii="Arial" w:eastAsiaTheme="minorEastAsia" w:hAnsi="Arial" w:cs="Arial"/>
          <w:color w:val="000000"/>
          <w:lang w:val="ru" w:eastAsia="en-US"/>
        </w:rPr>
        <w:t xml:space="preserve">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h) потери тепла через дымоход, если требуется (см. приложение D);</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i) требования к воздуху для горения и вентиляции;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j) электроснабжение и соединения, включая надлежащее заземление, а также полную электромонтажную и электрическую схему.</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k) подача газа и соединения, необходимость гибкого газового шланга для компенсации теплового удлинения прибора, если это применимо;</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l) инструкции по настройке регуляторов соотношения "газ/воздух" (если разрешено) или других регуляторов, как их проверить и что делать в случае неправильных настроек (если применимо), в частности, должны быть сделаны четкие ссылки на метод регулировки, настройки, необходимое оборудование и точность необходимого оборудования, должно быть объяснено влияние неточной регулировки.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m) процедура ввода в эксплуатацию устройства или системы;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частности, для приборов, предназначенных для бездымного применения, в технических инструкциях должны быть указаны требования к вентиляции, необходимые для соблюдения правил установки в стране, где должен быть установлен прибор. Для таких применений, вентиляция должна соответствовать требованиям EN 13410:2001.</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нагревательных трубчатых радиационных непрерывных систем с несколькими горелками в технических инструкциях должны также содержаться ссылки на: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n) средства, с помощью которых можно проверять состояние реле давления «отсутствие потока воздуха» не реже одного раза в 24 часа;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о) максимальное количество горелок и их отводов в системе;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р) минимальные технические характеристики радиационных труб, которые будут использоваться в системе.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q) технические характеристики вентилятора (-ов) в системе;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r) подробные сведения о средствах определения всасывания в каждом отводе и, при необходимости, об установке для этой цели точек испытания (-ий) под давлением;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s) электрическая схема системы;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t) способ удаления любого конденсата, образовавшегося во время работы системы; u) диапазон рабочих мощностей всасывания, в которых может работать каждая горелка.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частности, инструкции должны содержать подробную информацию о регулировке любых заслонок в отводных трубах системы. Эта процедура должна включать средства проверки того, что блоки горелок работают в пределах диапазона рабочего всасывания, указанного в технических инструкциях.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Инструкции должны включать заявление о том, что прибор или система не могут быть изменены без консультации с изготовителем системы.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Вместе с прибором должна поставляться вся необходимая информация для планирования устройства или системы, чтобы гарантировать безопасную работу системы во всех нормальных режимах работы.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инструкциях должно быть указано, что после монтажа, установщик должен проверить, что при всех возможных конфигурациях нормальной работы система функционирует в соответствии с техническими инструкциями.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Кроме того, инструкции по установке должны включать полную схему подключения горелки и таблицу технических данных.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Таблица технических данных должна включать следующее: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a) номинальная тепловая мощность прибора и, где это применимо, диапазон ступеней тепловой мощности для приборов с диапазонной, двухступенчатой, многоступенчатой или модулируемой тепловой мощностью, выраженный в кВт (NCV);</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мощность любой запальной горелки;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c) характер используемого газа (например, индекс Воббе);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d) давление горелки, а для блока горелок с настраиваемым регулятором - установочное давление, измеренное до горелки, но после любого регулятора, в зависимости от типа используемого газа;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 размеры форсунок;</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f) количество форсунок;</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g) размер газового соединения;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h) размер дымохода;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i) физические размеры;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j) вес;</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k) детали электродвигателя;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l) расчетные параметры вентиляторов;</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m) любые другие технические данные, которые могут потребоваться установщику и инженеру по вводу в эксплуатацию;</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n) максимальные и минимальные значения мощности всасывания, на которые рассчитаны блоки горелок.</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инструкциях по установке должно быть указано, что запорный клапан или клапаны должны быть установлены в непосредственной близости от каждого узла горелки, которые в закрытом состоянии позволяют отсоединить горелку и узел управления для технического обслуживания или ремонта.</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10.2.2.2 Инструкции по эксплуатации и техническому обслуживанию</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Инструкции по эксплуатации и техническому обслуживанию должны поставляться с каждым прибором или системой. Эти инструкции, предназначенные для пользователя, должны содержать всю необходимую информацию для безопасного и разумного использования прибора. Эти инструкции могут быть объединены с инструкциями по установке.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Инструкции должны быть четкими и простыми, а термины должны быть общеупотребительными. В случае необходимости, диаграммы и/или фотографии должны иллюстрировать текст. Инструкции должны содержать примечания по уходу и безопасной эксплуатации прибора, включая процедуры его включения и выключения.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инструкциях должны быть указаны любые ограничения по использованию прибора. Инструкции для пользователя должны включать, как минимум, следующее: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что для установки и обслуживания прибора или системы требуется квалифицированный установщик;</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что для переоборудования прибора для использования других газов, если в этом возникнет необходимость, требуется квалифицированный установщик;</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c) предупреждения о неправильном использовании;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d) указания по уходу и безопасной эксплуатации;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e) указания по очистке и уходу за прибором;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f) процедуры запуска, эксплуатации и остановки;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g) любые ограничения на использование прибора;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h) запрет на любое вмешательство в герметичные компоненты;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i) рекомендуемая регулярность периодического обслуживания и объем этого обслуживания, рекомендованный изготовителем;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j) краткое изложение правил установки (подключение, вентиляция) в стране, где устанавливается прибор;</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k) меры предосторожности, которые необходимо принять на случай, если прибор больше не будет работать должным образом.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Инструкции по обслуживанию должны содержать всю необходимую информацию для надлежащего обслуживания прибора. Инструкции должны быть отправлены по запросу всем квалифицированным установщикам. Инструкции могут быть частью технических инструкций по установке.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Инструкции по обслуживанию должны включать как минимум: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l) объем и периодичность программы обслуживания, рекомендованные изготовителем;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m) указать специальные инструменты, которые необходимы для любой процедуры обслуживания;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n) порядок более сложного демонтажа или получения доступа к деталям или узлам, подлежащим обслуживанию;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o) полные электрические функциональные и электрические схемы;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p) краткий перечень деталей прибора и номера деталей тех позиций, которые, по мнению изготовителя, могут потребоваться для замены в течение срока службы прибора;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q) также должна быть сделана ссылка на необходимость консультации с изготовителем прибора перед заменой деталей, отличных от тех, которые указаны или рекомендованы в инструкциях по обслуживанию.</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r) для помощи при обслуживании должна быть включена схема поиска неисправностей;</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s) линейная диаграмма или блок-схема, показывающая расположение элементов управления газом для более сложных приборов; t) окончательная проверка, особенно на предмет утечки газа;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u) обратить внимание на необходимость повторного ввода прибора в эксплуатацию после обслуживания.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10.2.2.3 Инструкции по переоборудованию</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Инструкции по переоборудованию должны быть отправлены по запросу всем квалифицированным установщикам. Они могут составлять часть инструкций по установке.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Компоненты, необходимые для перехода на другой тип газа, другое семейство газов, другую группу или другое давление газа, должны поставляться вместе с четкими и исчерпывающими инструкциями по замене компонентов, а также очистке, регулировке и проверке прибора.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Кроме того, на блок горелок должна быть поставлена самоклеящаяся этикетка с указанием вида и давления газа, для которого она была отрегулирована, а также, при необходимости, тепловой мощности, установленной при вводе в эксплуатацию.</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инструкциях по переходу на другие газы должно быть указано, что все уплотнительные устройства должны быть восстановлены после операций по переходу на другие газы.</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10.2.2.4 Инструкции по установке фитингов</w:t>
      </w:r>
    </w:p>
    <w:p w:rsidR="00401D46" w:rsidRDefault="00401D46" w:rsidP="00401D46">
      <w:pPr>
        <w:autoSpaceDE w:val="0"/>
        <w:autoSpaceDN w:val="0"/>
        <w:adjustRightInd w:val="0"/>
        <w:ind w:firstLine="720"/>
        <w:jc w:val="both"/>
        <w:rPr>
          <w:rFonts w:ascii="Arial" w:eastAsiaTheme="minorEastAsia" w:hAnsi="Arial" w:cs="Arial"/>
          <w:color w:val="000000"/>
          <w:lang w:val="ru" w:eastAsia="en-US"/>
        </w:rPr>
      </w:pPr>
      <w:r w:rsidRPr="00401D46">
        <w:rPr>
          <w:rFonts w:ascii="Arial" w:eastAsiaTheme="minorEastAsia" w:hAnsi="Arial" w:cs="Arial"/>
          <w:color w:val="000000"/>
          <w:lang w:val="ru" w:eastAsia="en-US"/>
        </w:rPr>
        <w:lastRenderedPageBreak/>
        <w:t>Если фитинги предусмотрены для встраивания в прибор, инструкции по регулировке, эксплуатации и техническому обслуживанию фитинга должны быть предоставлены вместе с соответствующими фитингами. Эти инструкции должны включать требования 10.2.2.1 и 10.2.2.2 в зависимости от обстоятельств.</w:t>
      </w:r>
    </w:p>
    <w:p w:rsidR="00F965CD" w:rsidRPr="00401D46" w:rsidRDefault="00F965CD" w:rsidP="00401D46">
      <w:pPr>
        <w:autoSpaceDE w:val="0"/>
        <w:autoSpaceDN w:val="0"/>
        <w:adjustRightInd w:val="0"/>
        <w:ind w:firstLine="720"/>
        <w:jc w:val="both"/>
        <w:rPr>
          <w:rFonts w:ascii="Arial" w:eastAsiaTheme="minorEastAsia" w:hAnsi="Arial" w:cs="Arial"/>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10.3 Представление</w:t>
      </w:r>
    </w:p>
    <w:p w:rsidR="00401D46" w:rsidRDefault="00401D46" w:rsidP="00401D46">
      <w:pPr>
        <w:autoSpaceDE w:val="0"/>
        <w:autoSpaceDN w:val="0"/>
        <w:adjustRightInd w:val="0"/>
        <w:ind w:firstLine="720"/>
        <w:jc w:val="both"/>
        <w:rPr>
          <w:rFonts w:ascii="Arial" w:eastAsiaTheme="minorEastAsia" w:hAnsi="Arial" w:cs="Arial"/>
          <w:color w:val="000000"/>
          <w:lang w:val="ru" w:eastAsia="en-US"/>
        </w:rPr>
      </w:pPr>
      <w:r w:rsidRPr="00401D46">
        <w:rPr>
          <w:rFonts w:ascii="Arial" w:eastAsiaTheme="minorEastAsia" w:hAnsi="Arial" w:cs="Arial"/>
          <w:color w:val="000000"/>
          <w:lang w:val="ru" w:eastAsia="en-US"/>
        </w:rPr>
        <w:t>Вся информация, указанная в 10.1 и 10.2, должна быть предоставлена на языке (-ах) страны (стран), в которой должен быть установлен прибор. Теплота сгорания должна быть низшей или высшей в соответствии с правилами этой страны.</w:t>
      </w:r>
    </w:p>
    <w:p w:rsidR="00F965CD" w:rsidRPr="00401D46" w:rsidRDefault="00F965CD" w:rsidP="00401D46">
      <w:pPr>
        <w:autoSpaceDE w:val="0"/>
        <w:autoSpaceDN w:val="0"/>
        <w:adjustRightInd w:val="0"/>
        <w:ind w:firstLine="720"/>
        <w:jc w:val="both"/>
        <w:rPr>
          <w:rFonts w:ascii="Arial" w:eastAsiaTheme="minorEastAsia" w:hAnsi="Arial" w:cs="Arial"/>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10.4 Информационные требования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Вместе с прибором, в технических инструкциях и инструкциях для пользователя должна быть указана следующая информация: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технические параметры в таблице P.1 приложения P;</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соответствующая информация об утилизации по окончании срока службы.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радиационных трубчатых нагревателей и систем радиационных трубчатых нагревателей, подпадающих под действие Регламента по экодизайну для локальных нагревателей, вышеупомянутая информация должна быть предоставлена в соответствии с Регламентом Комиссии (ЕС) 2015/1188.</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sectPr w:rsidR="00401D46" w:rsidRPr="00401D46" w:rsidSect="00481D0B">
          <w:pgSz w:w="11909" w:h="16834"/>
          <w:pgMar w:top="1134" w:right="851" w:bottom="1134" w:left="1418" w:header="720" w:footer="720" w:gutter="0"/>
          <w:cols w:space="720"/>
          <w:noEndnote/>
        </w:sect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lastRenderedPageBreak/>
        <w:t>Приложение А</w:t>
      </w:r>
    </w:p>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(справочное)</w:t>
      </w:r>
    </w:p>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Национальные условия</w:t>
      </w:r>
    </w:p>
    <w:p w:rsidR="00401D46" w:rsidRPr="00401D46" w:rsidRDefault="00401D46" w:rsidP="00401D46">
      <w:pPr>
        <w:autoSpaceDE w:val="0"/>
        <w:autoSpaceDN w:val="0"/>
        <w:adjustRightInd w:val="0"/>
        <w:jc w:val="both"/>
        <w:rPr>
          <w:rFonts w:ascii="Arial" w:eastAsiaTheme="minorEastAsia" w:hAnsi="Arial" w:cs="Arial"/>
          <w:color w:val="000000"/>
          <w:lang w:eastAsia="en-US"/>
        </w:rPr>
      </w:pPr>
      <w:bookmarkStart w:id="14" w:name="bookmark13"/>
    </w:p>
    <w:bookmarkEnd w:id="14"/>
    <w:p w:rsidR="00401D46" w:rsidRPr="00F965CD" w:rsidRDefault="00F965CD" w:rsidP="00401D46">
      <w:pPr>
        <w:autoSpaceDE w:val="0"/>
        <w:autoSpaceDN w:val="0"/>
        <w:adjustRightInd w:val="0"/>
        <w:ind w:firstLine="720"/>
        <w:jc w:val="both"/>
        <w:rPr>
          <w:rFonts w:ascii="Arial" w:eastAsiaTheme="minorEastAsia" w:hAnsi="Arial" w:cs="Arial"/>
          <w:color w:val="000000"/>
          <w:sz w:val="20"/>
          <w:szCs w:val="20"/>
          <w:lang w:eastAsia="en-US"/>
        </w:rPr>
      </w:pPr>
      <w:r w:rsidRPr="00F965CD">
        <w:rPr>
          <w:rFonts w:ascii="Arial" w:eastAsiaTheme="minorEastAsia" w:hAnsi="Arial" w:cs="Arial"/>
          <w:color w:val="000000"/>
          <w:spacing w:val="20"/>
          <w:sz w:val="20"/>
          <w:szCs w:val="20"/>
          <w:lang w:val="ru" w:eastAsia="en-US"/>
        </w:rPr>
        <w:t>Примечание –</w:t>
      </w:r>
      <w:r w:rsidR="00401D46" w:rsidRPr="00F965CD">
        <w:rPr>
          <w:rFonts w:ascii="Arial" w:eastAsiaTheme="minorEastAsia" w:hAnsi="Arial" w:cs="Arial"/>
          <w:color w:val="000000"/>
          <w:sz w:val="20"/>
          <w:szCs w:val="20"/>
          <w:lang w:val="ru" w:eastAsia="en-US"/>
        </w:rPr>
        <w:t xml:space="preserve"> Настоящее Приложение не применяется к POCED (дымоходам).</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А.1. Общие положения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bookmarkStart w:id="15" w:name="bookmark15"/>
      <w:r w:rsidRPr="00401D46">
        <w:rPr>
          <w:rFonts w:ascii="Arial" w:eastAsiaTheme="minorEastAsia" w:hAnsi="Arial" w:cs="Arial"/>
          <w:b/>
          <w:bCs/>
          <w:color w:val="000000"/>
          <w:lang w:val="ru" w:eastAsia="en-US"/>
        </w:rPr>
        <w:t>А</w:t>
      </w:r>
      <w:bookmarkEnd w:id="15"/>
      <w:r w:rsidRPr="00401D46">
        <w:rPr>
          <w:rFonts w:ascii="Arial" w:eastAsiaTheme="minorEastAsia" w:hAnsi="Arial" w:cs="Arial"/>
          <w:b/>
          <w:bCs/>
          <w:color w:val="000000"/>
          <w:lang w:val="ru" w:eastAsia="en-US"/>
        </w:rPr>
        <w:t>.1.1 Категории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каждой стране, в которой применяется этот стандарт, приборы могут быть установлены только в том случае, если их категория соответствует национальным условиям этой страны. Категории, соответствующие национальным условиям стран ЕС, перечислены в таблицах B.1 и B.2 стандарта EN 437:2003+A1:2009.</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Чтобы как во время испытания прибора, так и во время его продажи, сделать правильный выбор из всех охваченных условий, различные национальные условия обобщены в B2, B3, B4 и B5 стандарта EN 437. :2003+А1:2009.</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bookmarkStart w:id="16" w:name="bookmark16"/>
      <w:r w:rsidRPr="00401D46">
        <w:rPr>
          <w:rFonts w:ascii="Arial" w:eastAsiaTheme="minorEastAsia" w:hAnsi="Arial" w:cs="Arial"/>
          <w:b/>
          <w:bCs/>
          <w:color w:val="000000"/>
          <w:lang w:val="ru" w:eastAsia="en-US"/>
        </w:rPr>
        <w:t>А</w:t>
      </w:r>
      <w:bookmarkEnd w:id="16"/>
      <w:r w:rsidRPr="00401D46">
        <w:rPr>
          <w:rFonts w:ascii="Arial" w:eastAsiaTheme="minorEastAsia" w:hAnsi="Arial" w:cs="Arial"/>
          <w:b/>
          <w:bCs/>
          <w:color w:val="000000"/>
          <w:lang w:val="ru" w:eastAsia="en-US"/>
        </w:rPr>
        <w:t xml:space="preserve">.1.2 Регуляторы расхода газа, регуляторы аэрации и регуляторы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Этот пункт был включен, чтобы позволить членам CEN предоставлять информацию, эквивалентную информации, указанной в 5.2.2, 5.2.3, 5.2.4 и 5.2.7, в отношении запрошенных ими специальных категорий, подробно описанных в EN 437:2003+A1: 2009.</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bookmarkStart w:id="17" w:name="bookmark17"/>
      <w:r w:rsidRPr="00401D46">
        <w:rPr>
          <w:rFonts w:ascii="Arial" w:eastAsiaTheme="minorEastAsia" w:hAnsi="Arial" w:cs="Arial"/>
          <w:b/>
          <w:bCs/>
          <w:color w:val="000000"/>
          <w:lang w:val="ru" w:eastAsia="en-US"/>
        </w:rPr>
        <w:t>А</w:t>
      </w:r>
      <w:bookmarkEnd w:id="17"/>
      <w:r w:rsidRPr="00401D46">
        <w:rPr>
          <w:rFonts w:ascii="Arial" w:eastAsiaTheme="minorEastAsia" w:hAnsi="Arial" w:cs="Arial"/>
          <w:b/>
          <w:bCs/>
          <w:color w:val="000000"/>
          <w:lang w:val="ru" w:eastAsia="en-US"/>
        </w:rPr>
        <w:t>.1.3 Переход на другие газы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Этот пункт был включен, чтобы позволить некоторым государствам-членам предоставлять информацию, эквивалентную информации, приведенной в 5.1.1, в отношении специальных категорий приборов, перечисленных в EN 437:2003+A1:2009.</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bookmarkStart w:id="18" w:name="bookmark18"/>
      <w:r w:rsidRPr="00401D46">
        <w:rPr>
          <w:rFonts w:ascii="Arial" w:eastAsiaTheme="minorEastAsia" w:hAnsi="Arial" w:cs="Arial"/>
          <w:b/>
          <w:bCs/>
          <w:color w:val="000000"/>
          <w:lang w:val="ru" w:eastAsia="en-US"/>
        </w:rPr>
        <w:t>А</w:t>
      </w:r>
      <w:bookmarkEnd w:id="18"/>
      <w:r w:rsidRPr="00401D46">
        <w:rPr>
          <w:rFonts w:ascii="Arial" w:eastAsiaTheme="minorEastAsia" w:hAnsi="Arial" w:cs="Arial"/>
          <w:b/>
          <w:bCs/>
          <w:color w:val="000000"/>
          <w:lang w:val="ru" w:eastAsia="en-US"/>
        </w:rPr>
        <w:t>.2 Газовые соединения в разных странах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таблице А.1 показаны национальные условия, касающиеся различных типов газовых соединений, указанных в 5.1.7.</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sectPr w:rsidR="00401D46" w:rsidRPr="00401D46" w:rsidSect="00481D0B">
          <w:pgSz w:w="11909" w:h="16834"/>
          <w:pgMar w:top="1134" w:right="851" w:bottom="1134" w:left="1418" w:header="720" w:footer="720" w:gutter="0"/>
          <w:cols w:space="720"/>
          <w:noEndnote/>
        </w:sectPr>
      </w:pPr>
    </w:p>
    <w:p w:rsidR="00401D46" w:rsidRPr="0044250E" w:rsidRDefault="00401D46" w:rsidP="00401D46">
      <w:pPr>
        <w:autoSpaceDE w:val="0"/>
        <w:autoSpaceDN w:val="0"/>
        <w:adjustRightInd w:val="0"/>
        <w:jc w:val="center"/>
        <w:rPr>
          <w:rFonts w:ascii="Arial" w:eastAsiaTheme="minorEastAsia" w:hAnsi="Arial" w:cs="Arial"/>
          <w:color w:val="000000"/>
          <w:lang w:eastAsia="en-US"/>
        </w:rPr>
      </w:pPr>
      <w:r w:rsidRPr="0044250E">
        <w:rPr>
          <w:rFonts w:ascii="Arial" w:eastAsiaTheme="minorEastAsia" w:hAnsi="Arial" w:cs="Arial"/>
          <w:color w:val="000000"/>
          <w:spacing w:val="20"/>
          <w:lang w:val="ru" w:eastAsia="en-US"/>
        </w:rPr>
        <w:lastRenderedPageBreak/>
        <w:t>Таблица А.1</w:t>
      </w:r>
      <w:r w:rsidR="0044250E" w:rsidRPr="0044250E">
        <w:rPr>
          <w:rFonts w:ascii="Arial" w:eastAsiaTheme="minorEastAsia" w:hAnsi="Arial" w:cs="Arial"/>
          <w:color w:val="000000"/>
          <w:lang w:eastAsia="en-US"/>
        </w:rPr>
        <w:t xml:space="preserve"> – </w:t>
      </w:r>
      <w:r w:rsidRPr="0044250E">
        <w:rPr>
          <w:rFonts w:ascii="Arial" w:eastAsiaTheme="minorEastAsia" w:hAnsi="Arial" w:cs="Arial"/>
          <w:color w:val="000000"/>
          <w:lang w:val="ru" w:eastAsia="en-US"/>
        </w:rPr>
        <w:t>Допустимые входные соединения</w:t>
      </w:r>
    </w:p>
    <w:tbl>
      <w:tblPr>
        <w:tblW w:w="0" w:type="auto"/>
        <w:jc w:val="center"/>
        <w:tblLayout w:type="fixed"/>
        <w:tblCellMar>
          <w:left w:w="40" w:type="dxa"/>
          <w:right w:w="40" w:type="dxa"/>
        </w:tblCellMar>
        <w:tblLook w:val="0000" w:firstRow="0" w:lastRow="0" w:firstColumn="0" w:lastColumn="0" w:noHBand="0" w:noVBand="0"/>
      </w:tblPr>
      <w:tblGrid>
        <w:gridCol w:w="1042"/>
        <w:gridCol w:w="1560"/>
        <w:gridCol w:w="1416"/>
        <w:gridCol w:w="1334"/>
        <w:gridCol w:w="1594"/>
        <w:gridCol w:w="1483"/>
        <w:gridCol w:w="1421"/>
      </w:tblGrid>
      <w:tr w:rsidR="00401D46" w:rsidRPr="0044250E" w:rsidTr="00D5375D">
        <w:trPr>
          <w:trHeight w:val="389"/>
          <w:jc w:val="center"/>
        </w:trPr>
        <w:tc>
          <w:tcPr>
            <w:tcW w:w="1042" w:type="dxa"/>
            <w:vMerge w:val="restart"/>
            <w:tcBorders>
              <w:top w:val="single" w:sz="6" w:space="0" w:color="auto"/>
              <w:left w:val="single" w:sz="6" w:space="0" w:color="auto"/>
              <w:bottom w:val="nil"/>
              <w:right w:val="single" w:sz="6" w:space="0" w:color="auto"/>
            </w:tcBorders>
            <w:vAlign w:val="bottom"/>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Страна</w:t>
            </w:r>
          </w:p>
        </w:tc>
        <w:tc>
          <w:tcPr>
            <w:tcW w:w="4310" w:type="dxa"/>
            <w:gridSpan w:val="3"/>
            <w:tcBorders>
              <w:top w:val="single" w:sz="6" w:space="0" w:color="auto"/>
              <w:left w:val="single" w:sz="6" w:space="0" w:color="auto"/>
              <w:bottom w:val="single" w:sz="6" w:space="0" w:color="auto"/>
              <w:right w:val="single" w:sz="6" w:space="0" w:color="auto"/>
            </w:tcBorders>
            <w:vAlign w:val="bottom"/>
          </w:tcPr>
          <w:p w:rsidR="00401D46" w:rsidRPr="0044250E" w:rsidRDefault="00401D46" w:rsidP="00401D46">
            <w:pPr>
              <w:autoSpaceDE w:val="0"/>
              <w:autoSpaceDN w:val="0"/>
              <w:adjustRightInd w:val="0"/>
              <w:jc w:val="center"/>
              <w:rPr>
                <w:rFonts w:ascii="Arial" w:eastAsiaTheme="minorEastAsia" w:hAnsi="Arial" w:cs="Arial"/>
                <w:smallCaps/>
                <w:color w:val="000000"/>
                <w:lang w:eastAsia="en-US"/>
              </w:rPr>
            </w:pPr>
            <w:r w:rsidRPr="0044250E">
              <w:rPr>
                <w:rFonts w:ascii="Arial" w:eastAsiaTheme="minorEastAsia" w:hAnsi="Arial" w:cs="Arial"/>
                <w:color w:val="000000"/>
                <w:lang w:val="ru" w:eastAsia="en-US"/>
              </w:rPr>
              <w:t>Категория I</w:t>
            </w:r>
            <w:r w:rsidRPr="0044250E">
              <w:rPr>
                <w:rFonts w:ascii="Arial" w:eastAsiaTheme="minorEastAsia" w:hAnsi="Arial" w:cs="Arial"/>
                <w:color w:val="000000"/>
                <w:vertAlign w:val="subscript"/>
                <w:lang w:val="ru" w:eastAsia="en-US"/>
              </w:rPr>
              <w:t>3+</w:t>
            </w:r>
            <w:r w:rsidRPr="0044250E">
              <w:rPr>
                <w:rFonts w:ascii="Arial" w:eastAsiaTheme="minorEastAsia" w:hAnsi="Arial" w:cs="Arial"/>
                <w:color w:val="000000"/>
                <w:lang w:val="ru" w:eastAsia="en-US"/>
              </w:rPr>
              <w:t xml:space="preserve">, </w:t>
            </w:r>
            <w:r w:rsidRPr="0044250E">
              <w:rPr>
                <w:rFonts w:ascii="Arial" w:eastAsiaTheme="minorEastAsia" w:hAnsi="Arial" w:cs="Arial"/>
                <w:smallCaps/>
                <w:color w:val="000000"/>
                <w:lang w:val="ru" w:eastAsia="en-US"/>
              </w:rPr>
              <w:t>I</w:t>
            </w:r>
            <w:r w:rsidRPr="0044250E">
              <w:rPr>
                <w:rFonts w:ascii="Arial" w:eastAsiaTheme="minorEastAsia" w:hAnsi="Arial" w:cs="Arial"/>
                <w:smallCaps/>
                <w:color w:val="000000"/>
                <w:vertAlign w:val="subscript"/>
                <w:lang w:val="ru" w:eastAsia="en-US"/>
              </w:rPr>
              <w:t>sp</w:t>
            </w:r>
            <w:r w:rsidRPr="0044250E">
              <w:rPr>
                <w:rFonts w:ascii="Arial" w:eastAsiaTheme="minorEastAsia" w:hAnsi="Arial" w:cs="Arial"/>
                <w:smallCaps/>
                <w:color w:val="000000"/>
                <w:lang w:val="ru" w:eastAsia="en-US"/>
              </w:rPr>
              <w:t>, I</w:t>
            </w:r>
            <w:r w:rsidRPr="0044250E">
              <w:rPr>
                <w:rFonts w:ascii="Arial" w:eastAsiaTheme="minorEastAsia" w:hAnsi="Arial" w:cs="Arial"/>
                <w:smallCaps/>
                <w:color w:val="000000"/>
                <w:vertAlign w:val="subscript"/>
                <w:lang w:val="ru" w:eastAsia="en-US"/>
              </w:rPr>
              <w:t>sb</w:t>
            </w:r>
            <w:r w:rsidRPr="0044250E">
              <w:rPr>
                <w:rFonts w:ascii="Arial" w:eastAsiaTheme="minorEastAsia" w:hAnsi="Arial" w:cs="Arial"/>
                <w:smallCaps/>
                <w:color w:val="000000"/>
                <w:lang w:val="ru" w:eastAsia="en-US"/>
              </w:rPr>
              <w:t>, I</w:t>
            </w:r>
            <w:r w:rsidRPr="0044250E">
              <w:rPr>
                <w:rFonts w:ascii="Arial" w:eastAsiaTheme="minorEastAsia" w:hAnsi="Arial" w:cs="Arial"/>
                <w:smallCaps/>
                <w:color w:val="000000"/>
                <w:vertAlign w:val="subscript"/>
                <w:lang w:val="ru" w:eastAsia="en-US"/>
              </w:rPr>
              <w:t>sb/p</w:t>
            </w:r>
          </w:p>
        </w:tc>
        <w:tc>
          <w:tcPr>
            <w:tcW w:w="4498" w:type="dxa"/>
            <w:gridSpan w:val="3"/>
            <w:tcBorders>
              <w:top w:val="single" w:sz="6" w:space="0" w:color="auto"/>
              <w:left w:val="single" w:sz="6" w:space="0" w:color="auto"/>
              <w:bottom w:val="single" w:sz="6" w:space="0" w:color="auto"/>
              <w:right w:val="single" w:sz="6" w:space="0" w:color="auto"/>
            </w:tcBorders>
            <w:vAlign w:val="bottom"/>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Другие категории</w:t>
            </w:r>
          </w:p>
        </w:tc>
      </w:tr>
      <w:tr w:rsidR="00401D46" w:rsidRPr="0044250E" w:rsidTr="00D5375D">
        <w:trPr>
          <w:trHeight w:val="389"/>
          <w:jc w:val="center"/>
        </w:trPr>
        <w:tc>
          <w:tcPr>
            <w:tcW w:w="1042" w:type="dxa"/>
            <w:vMerge/>
            <w:tcBorders>
              <w:top w:val="nil"/>
              <w:left w:val="single" w:sz="6" w:space="0" w:color="auto"/>
              <w:bottom w:val="nil"/>
              <w:right w:val="single" w:sz="6" w:space="0" w:color="auto"/>
            </w:tcBorders>
            <w:vAlign w:val="bottom"/>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p>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p>
        </w:tc>
        <w:tc>
          <w:tcPr>
            <w:tcW w:w="2976" w:type="dxa"/>
            <w:gridSpan w:val="2"/>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Резьбовые соединения</w:t>
            </w:r>
          </w:p>
        </w:tc>
        <w:tc>
          <w:tcPr>
            <w:tcW w:w="1334" w:type="dxa"/>
            <w:tcBorders>
              <w:top w:val="single" w:sz="6" w:space="0" w:color="auto"/>
              <w:left w:val="single" w:sz="6" w:space="0" w:color="auto"/>
              <w:bottom w:val="nil"/>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Другие</w:t>
            </w:r>
          </w:p>
        </w:tc>
        <w:tc>
          <w:tcPr>
            <w:tcW w:w="3077" w:type="dxa"/>
            <w:gridSpan w:val="2"/>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Резьбовые соединения</w:t>
            </w:r>
          </w:p>
        </w:tc>
        <w:tc>
          <w:tcPr>
            <w:tcW w:w="1421" w:type="dxa"/>
            <w:tcBorders>
              <w:top w:val="single" w:sz="6" w:space="0" w:color="auto"/>
              <w:left w:val="single" w:sz="6" w:space="0" w:color="auto"/>
              <w:bottom w:val="nil"/>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Другие</w:t>
            </w:r>
          </w:p>
        </w:tc>
      </w:tr>
      <w:tr w:rsidR="00401D46" w:rsidRPr="0044250E" w:rsidTr="00D5375D">
        <w:trPr>
          <w:trHeight w:val="403"/>
          <w:jc w:val="center"/>
        </w:trPr>
        <w:tc>
          <w:tcPr>
            <w:tcW w:w="1042" w:type="dxa"/>
            <w:tcBorders>
              <w:top w:val="nil"/>
              <w:left w:val="single" w:sz="6" w:space="0" w:color="auto"/>
              <w:bottom w:val="nil"/>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rPr>
            </w:pPr>
          </w:p>
        </w:tc>
        <w:tc>
          <w:tcPr>
            <w:tcW w:w="1560" w:type="dxa"/>
            <w:tcBorders>
              <w:top w:val="single" w:sz="6" w:space="0" w:color="auto"/>
              <w:left w:val="single" w:sz="6" w:space="0" w:color="auto"/>
              <w:bottom w:val="nil"/>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EN 10226-1</w:t>
            </w:r>
          </w:p>
        </w:tc>
        <w:tc>
          <w:tcPr>
            <w:tcW w:w="1416" w:type="dxa"/>
            <w:tcBorders>
              <w:top w:val="single" w:sz="6" w:space="0" w:color="auto"/>
              <w:left w:val="single" w:sz="6" w:space="0" w:color="auto"/>
              <w:bottom w:val="nil"/>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rPr>
            </w:pPr>
          </w:p>
        </w:tc>
        <w:tc>
          <w:tcPr>
            <w:tcW w:w="1334" w:type="dxa"/>
            <w:tcBorders>
              <w:top w:val="nil"/>
              <w:left w:val="single" w:sz="6" w:space="0" w:color="auto"/>
              <w:bottom w:val="nil"/>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rPr>
            </w:pPr>
          </w:p>
        </w:tc>
        <w:tc>
          <w:tcPr>
            <w:tcW w:w="1594" w:type="dxa"/>
            <w:tcBorders>
              <w:top w:val="single" w:sz="6" w:space="0" w:color="auto"/>
              <w:left w:val="single" w:sz="6" w:space="0" w:color="auto"/>
              <w:bottom w:val="nil"/>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EN 10226-1:20</w:t>
            </w:r>
          </w:p>
        </w:tc>
        <w:tc>
          <w:tcPr>
            <w:tcW w:w="1483" w:type="dxa"/>
            <w:tcBorders>
              <w:top w:val="single" w:sz="6" w:space="0" w:color="auto"/>
              <w:left w:val="single" w:sz="6" w:space="0" w:color="auto"/>
              <w:bottom w:val="nil"/>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rPr>
            </w:pPr>
          </w:p>
        </w:tc>
        <w:tc>
          <w:tcPr>
            <w:tcW w:w="1421" w:type="dxa"/>
            <w:tcBorders>
              <w:top w:val="nil"/>
              <w:left w:val="single" w:sz="6" w:space="0" w:color="auto"/>
              <w:bottom w:val="nil"/>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rPr>
            </w:pPr>
          </w:p>
        </w:tc>
      </w:tr>
      <w:tr w:rsidR="00401D46" w:rsidRPr="0044250E" w:rsidTr="00D5375D">
        <w:trPr>
          <w:trHeight w:val="221"/>
          <w:jc w:val="center"/>
        </w:trPr>
        <w:tc>
          <w:tcPr>
            <w:tcW w:w="1042" w:type="dxa"/>
            <w:tcBorders>
              <w:top w:val="nil"/>
              <w:left w:val="single" w:sz="6" w:space="0" w:color="auto"/>
              <w:bottom w:val="nil"/>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rPr>
            </w:pPr>
          </w:p>
        </w:tc>
        <w:tc>
          <w:tcPr>
            <w:tcW w:w="1560" w:type="dxa"/>
            <w:tcBorders>
              <w:top w:val="nil"/>
              <w:left w:val="single" w:sz="6" w:space="0" w:color="auto"/>
              <w:bottom w:val="nil"/>
              <w:right w:val="single" w:sz="6" w:space="0" w:color="auto"/>
            </w:tcBorders>
            <w:vAlign w:val="bottom"/>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 2004 и</w:t>
            </w:r>
          </w:p>
        </w:tc>
        <w:tc>
          <w:tcPr>
            <w:tcW w:w="1416" w:type="dxa"/>
            <w:vMerge w:val="restart"/>
            <w:tcBorders>
              <w:top w:val="nil"/>
              <w:left w:val="single" w:sz="6" w:space="0" w:color="auto"/>
              <w:bottom w:val="nil"/>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EN ISO 228-1</w:t>
            </w:r>
          </w:p>
        </w:tc>
        <w:tc>
          <w:tcPr>
            <w:tcW w:w="1334" w:type="dxa"/>
            <w:vMerge w:val="restart"/>
            <w:tcBorders>
              <w:top w:val="nil"/>
              <w:left w:val="single" w:sz="6" w:space="0" w:color="auto"/>
              <w:bottom w:val="nil"/>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соединения</w:t>
            </w:r>
          </w:p>
        </w:tc>
        <w:tc>
          <w:tcPr>
            <w:tcW w:w="1594" w:type="dxa"/>
            <w:tcBorders>
              <w:top w:val="nil"/>
              <w:left w:val="single" w:sz="6" w:space="0" w:color="auto"/>
              <w:bottom w:val="nil"/>
              <w:right w:val="single" w:sz="6" w:space="0" w:color="auto"/>
            </w:tcBorders>
            <w:vAlign w:val="bottom"/>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04 и</w:t>
            </w:r>
          </w:p>
        </w:tc>
        <w:tc>
          <w:tcPr>
            <w:tcW w:w="1483" w:type="dxa"/>
            <w:tcBorders>
              <w:top w:val="nil"/>
              <w:left w:val="single" w:sz="6" w:space="0" w:color="auto"/>
              <w:bottom w:val="nil"/>
              <w:right w:val="single" w:sz="6" w:space="0" w:color="auto"/>
            </w:tcBorders>
            <w:vAlign w:val="bottom"/>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EN ISO 228-1:</w:t>
            </w:r>
          </w:p>
        </w:tc>
        <w:tc>
          <w:tcPr>
            <w:tcW w:w="1421" w:type="dxa"/>
            <w:vMerge w:val="restart"/>
            <w:tcBorders>
              <w:top w:val="nil"/>
              <w:left w:val="single" w:sz="6" w:space="0" w:color="auto"/>
              <w:bottom w:val="nil"/>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соединения</w:t>
            </w:r>
          </w:p>
        </w:tc>
      </w:tr>
      <w:tr w:rsidR="00401D46" w:rsidRPr="0044250E" w:rsidTr="00D5375D">
        <w:trPr>
          <w:trHeight w:val="139"/>
          <w:jc w:val="center"/>
        </w:trPr>
        <w:tc>
          <w:tcPr>
            <w:tcW w:w="1042" w:type="dxa"/>
            <w:tcBorders>
              <w:top w:val="nil"/>
              <w:left w:val="single" w:sz="6" w:space="0" w:color="auto"/>
              <w:bottom w:val="nil"/>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rPr>
            </w:pPr>
          </w:p>
        </w:tc>
        <w:tc>
          <w:tcPr>
            <w:tcW w:w="1560" w:type="dxa"/>
            <w:tcBorders>
              <w:top w:val="nil"/>
              <w:left w:val="single" w:sz="6" w:space="0" w:color="auto"/>
              <w:bottom w:val="nil"/>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rPr>
            </w:pPr>
          </w:p>
        </w:tc>
        <w:tc>
          <w:tcPr>
            <w:tcW w:w="1416" w:type="dxa"/>
            <w:vMerge/>
            <w:tcBorders>
              <w:top w:val="nil"/>
              <w:left w:val="single" w:sz="6" w:space="0" w:color="auto"/>
              <w:bottom w:val="nil"/>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rPr>
            </w:pPr>
          </w:p>
          <w:p w:rsidR="00401D46" w:rsidRPr="0044250E" w:rsidRDefault="00401D46" w:rsidP="00401D46">
            <w:pPr>
              <w:autoSpaceDE w:val="0"/>
              <w:autoSpaceDN w:val="0"/>
              <w:adjustRightInd w:val="0"/>
              <w:jc w:val="center"/>
              <w:rPr>
                <w:rFonts w:ascii="Arial" w:eastAsiaTheme="minorEastAsia" w:hAnsi="Arial" w:cs="Arial"/>
              </w:rPr>
            </w:pPr>
          </w:p>
        </w:tc>
        <w:tc>
          <w:tcPr>
            <w:tcW w:w="1334" w:type="dxa"/>
            <w:vMerge/>
            <w:tcBorders>
              <w:top w:val="nil"/>
              <w:left w:val="single" w:sz="6" w:space="0" w:color="auto"/>
              <w:bottom w:val="nil"/>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rPr>
            </w:pPr>
          </w:p>
          <w:p w:rsidR="00401D46" w:rsidRPr="0044250E" w:rsidRDefault="00401D46" w:rsidP="00401D46">
            <w:pPr>
              <w:autoSpaceDE w:val="0"/>
              <w:autoSpaceDN w:val="0"/>
              <w:adjustRightInd w:val="0"/>
              <w:jc w:val="center"/>
              <w:rPr>
                <w:rFonts w:ascii="Arial" w:eastAsiaTheme="minorEastAsia" w:hAnsi="Arial" w:cs="Arial"/>
              </w:rPr>
            </w:pPr>
          </w:p>
        </w:tc>
        <w:tc>
          <w:tcPr>
            <w:tcW w:w="1594" w:type="dxa"/>
            <w:tcBorders>
              <w:top w:val="nil"/>
              <w:left w:val="single" w:sz="6" w:space="0" w:color="auto"/>
              <w:bottom w:val="nil"/>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rPr>
            </w:pPr>
          </w:p>
        </w:tc>
        <w:tc>
          <w:tcPr>
            <w:tcW w:w="1483" w:type="dxa"/>
            <w:vMerge w:val="restart"/>
            <w:tcBorders>
              <w:top w:val="nil"/>
              <w:left w:val="single" w:sz="6" w:space="0" w:color="auto"/>
              <w:bottom w:val="nil"/>
              <w:right w:val="single" w:sz="6" w:space="0" w:color="auto"/>
            </w:tcBorders>
            <w:vAlign w:val="bottom"/>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2003</w:t>
            </w:r>
          </w:p>
        </w:tc>
        <w:tc>
          <w:tcPr>
            <w:tcW w:w="1421" w:type="dxa"/>
            <w:vMerge/>
            <w:tcBorders>
              <w:top w:val="nil"/>
              <w:left w:val="single" w:sz="6" w:space="0" w:color="auto"/>
              <w:bottom w:val="nil"/>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p>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p>
        </w:tc>
      </w:tr>
      <w:tr w:rsidR="00401D46" w:rsidRPr="0044250E" w:rsidTr="00D5375D">
        <w:trPr>
          <w:trHeight w:val="216"/>
          <w:jc w:val="center"/>
        </w:trPr>
        <w:tc>
          <w:tcPr>
            <w:tcW w:w="1042" w:type="dxa"/>
            <w:tcBorders>
              <w:top w:val="nil"/>
              <w:left w:val="single" w:sz="6" w:space="0" w:color="auto"/>
              <w:bottom w:val="nil"/>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rPr>
            </w:pPr>
          </w:p>
        </w:tc>
        <w:tc>
          <w:tcPr>
            <w:tcW w:w="1560" w:type="dxa"/>
            <w:tcBorders>
              <w:top w:val="nil"/>
              <w:left w:val="single" w:sz="6" w:space="0" w:color="auto"/>
              <w:bottom w:val="nil"/>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EN 10226-2</w:t>
            </w:r>
          </w:p>
        </w:tc>
        <w:tc>
          <w:tcPr>
            <w:tcW w:w="1416" w:type="dxa"/>
            <w:tcBorders>
              <w:top w:val="nil"/>
              <w:left w:val="single" w:sz="6" w:space="0" w:color="auto"/>
              <w:bottom w:val="nil"/>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:2003</w:t>
            </w:r>
          </w:p>
        </w:tc>
        <w:tc>
          <w:tcPr>
            <w:tcW w:w="1334" w:type="dxa"/>
            <w:tcBorders>
              <w:top w:val="nil"/>
              <w:left w:val="single" w:sz="6" w:space="0" w:color="auto"/>
              <w:bottom w:val="nil"/>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rPr>
            </w:pPr>
          </w:p>
        </w:tc>
        <w:tc>
          <w:tcPr>
            <w:tcW w:w="1594" w:type="dxa"/>
            <w:tcBorders>
              <w:top w:val="nil"/>
              <w:left w:val="single" w:sz="6" w:space="0" w:color="auto"/>
              <w:bottom w:val="nil"/>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EN 10226-2:19</w:t>
            </w:r>
          </w:p>
        </w:tc>
        <w:tc>
          <w:tcPr>
            <w:tcW w:w="1483" w:type="dxa"/>
            <w:vMerge/>
            <w:tcBorders>
              <w:top w:val="nil"/>
              <w:left w:val="single" w:sz="6" w:space="0" w:color="auto"/>
              <w:bottom w:val="nil"/>
              <w:right w:val="single" w:sz="6" w:space="0" w:color="auto"/>
            </w:tcBorders>
            <w:vAlign w:val="bottom"/>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p>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p>
        </w:tc>
        <w:tc>
          <w:tcPr>
            <w:tcW w:w="1421" w:type="dxa"/>
            <w:tcBorders>
              <w:top w:val="nil"/>
              <w:left w:val="single" w:sz="6" w:space="0" w:color="auto"/>
              <w:bottom w:val="nil"/>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rPr>
            </w:pPr>
          </w:p>
        </w:tc>
      </w:tr>
      <w:tr w:rsidR="00401D46" w:rsidRPr="0044250E" w:rsidTr="00D5375D">
        <w:trPr>
          <w:trHeight w:val="365"/>
          <w:jc w:val="center"/>
        </w:trPr>
        <w:tc>
          <w:tcPr>
            <w:tcW w:w="1042" w:type="dxa"/>
            <w:tcBorders>
              <w:top w:val="nil"/>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rPr>
            </w:pPr>
          </w:p>
        </w:tc>
        <w:tc>
          <w:tcPr>
            <w:tcW w:w="1560" w:type="dxa"/>
            <w:tcBorders>
              <w:top w:val="nil"/>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color w:val="000000"/>
                <w:lang w:val="en-US" w:eastAsia="en-US"/>
              </w:rPr>
            </w:pPr>
            <w:r w:rsidRPr="0044250E">
              <w:rPr>
                <w:rFonts w:ascii="Arial" w:eastAsiaTheme="minorEastAsia" w:hAnsi="Arial" w:cs="Arial"/>
                <w:color w:val="000000"/>
                <w:lang w:val="ru" w:eastAsia="en-US"/>
              </w:rPr>
              <w:t>:1995</w:t>
            </w:r>
          </w:p>
        </w:tc>
        <w:tc>
          <w:tcPr>
            <w:tcW w:w="1416" w:type="dxa"/>
            <w:tcBorders>
              <w:top w:val="nil"/>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rPr>
            </w:pPr>
          </w:p>
        </w:tc>
        <w:tc>
          <w:tcPr>
            <w:tcW w:w="1334" w:type="dxa"/>
            <w:tcBorders>
              <w:top w:val="nil"/>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rPr>
            </w:pPr>
          </w:p>
        </w:tc>
        <w:tc>
          <w:tcPr>
            <w:tcW w:w="1594" w:type="dxa"/>
            <w:tcBorders>
              <w:top w:val="nil"/>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color w:val="000000"/>
                <w:lang w:val="en-US" w:eastAsia="en-US"/>
              </w:rPr>
            </w:pPr>
            <w:r w:rsidRPr="0044250E">
              <w:rPr>
                <w:rFonts w:ascii="Arial" w:eastAsiaTheme="minorEastAsia" w:hAnsi="Arial" w:cs="Arial"/>
                <w:color w:val="000000"/>
                <w:lang w:val="ru" w:eastAsia="en-US"/>
              </w:rPr>
              <w:t>95</w:t>
            </w:r>
          </w:p>
        </w:tc>
        <w:tc>
          <w:tcPr>
            <w:tcW w:w="1483" w:type="dxa"/>
            <w:tcBorders>
              <w:top w:val="nil"/>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rPr>
            </w:pPr>
          </w:p>
        </w:tc>
        <w:tc>
          <w:tcPr>
            <w:tcW w:w="1421" w:type="dxa"/>
            <w:tcBorders>
              <w:top w:val="nil"/>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rPr>
            </w:pPr>
          </w:p>
        </w:tc>
      </w:tr>
      <w:tr w:rsidR="00401D46" w:rsidRPr="0044250E" w:rsidTr="00D5375D">
        <w:trPr>
          <w:trHeight w:val="384"/>
          <w:jc w:val="center"/>
        </w:trPr>
        <w:tc>
          <w:tcPr>
            <w:tcW w:w="1042"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color w:val="000000"/>
                <w:lang w:val="en-US" w:eastAsia="en-US"/>
              </w:rPr>
            </w:pPr>
            <w:r w:rsidRPr="0044250E">
              <w:rPr>
                <w:rFonts w:ascii="Arial" w:eastAsiaTheme="minorEastAsia" w:hAnsi="Arial" w:cs="Arial"/>
                <w:color w:val="000000"/>
                <w:lang w:val="ru" w:eastAsia="en-US"/>
              </w:rPr>
              <w:t>Австрия</w:t>
            </w:r>
          </w:p>
        </w:tc>
        <w:tc>
          <w:tcPr>
            <w:tcW w:w="1560"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16"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33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59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83"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21"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r>
      <w:tr w:rsidR="00401D46" w:rsidRPr="0044250E" w:rsidTr="00D5375D">
        <w:trPr>
          <w:trHeight w:val="389"/>
          <w:jc w:val="center"/>
        </w:trPr>
        <w:tc>
          <w:tcPr>
            <w:tcW w:w="1042"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color w:val="000000"/>
                <w:lang w:val="en-US" w:eastAsia="en-US"/>
              </w:rPr>
            </w:pPr>
            <w:r w:rsidRPr="0044250E">
              <w:rPr>
                <w:rFonts w:ascii="Arial" w:eastAsiaTheme="minorEastAsia" w:hAnsi="Arial" w:cs="Arial"/>
                <w:color w:val="000000"/>
                <w:lang w:val="ru" w:eastAsia="en-US"/>
              </w:rPr>
              <w:t>Бельгия</w:t>
            </w:r>
          </w:p>
        </w:tc>
        <w:tc>
          <w:tcPr>
            <w:tcW w:w="1560"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16"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33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59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83"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21"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r>
      <w:tr w:rsidR="00401D46" w:rsidRPr="0044250E" w:rsidTr="00D5375D">
        <w:trPr>
          <w:trHeight w:val="389"/>
          <w:jc w:val="center"/>
        </w:trPr>
        <w:tc>
          <w:tcPr>
            <w:tcW w:w="1042"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color w:val="000000"/>
                <w:lang w:val="en-US" w:eastAsia="en-US"/>
              </w:rPr>
            </w:pPr>
            <w:r w:rsidRPr="0044250E">
              <w:rPr>
                <w:rFonts w:ascii="Arial" w:eastAsiaTheme="minorEastAsia" w:hAnsi="Arial" w:cs="Arial"/>
                <w:color w:val="000000"/>
                <w:lang w:val="ru" w:eastAsia="en-US"/>
              </w:rPr>
              <w:t>Болгария</w:t>
            </w:r>
          </w:p>
        </w:tc>
        <w:tc>
          <w:tcPr>
            <w:tcW w:w="1560"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16"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33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59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83"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21"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rPr>
            </w:pPr>
          </w:p>
        </w:tc>
      </w:tr>
      <w:tr w:rsidR="00401D46" w:rsidRPr="0044250E" w:rsidTr="00D5375D">
        <w:trPr>
          <w:trHeight w:val="389"/>
          <w:jc w:val="center"/>
        </w:trPr>
        <w:tc>
          <w:tcPr>
            <w:tcW w:w="1042"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color w:val="000000"/>
                <w:lang w:val="en-US" w:eastAsia="en-US"/>
              </w:rPr>
            </w:pPr>
            <w:r w:rsidRPr="0044250E">
              <w:rPr>
                <w:rFonts w:ascii="Arial" w:eastAsiaTheme="minorEastAsia" w:hAnsi="Arial" w:cs="Arial"/>
                <w:color w:val="000000"/>
                <w:lang w:val="ru" w:eastAsia="en-US"/>
              </w:rPr>
              <w:t xml:space="preserve">Швейцария </w:t>
            </w:r>
          </w:p>
        </w:tc>
        <w:tc>
          <w:tcPr>
            <w:tcW w:w="1560"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16"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33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59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83"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21"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r>
      <w:tr w:rsidR="00401D46" w:rsidRPr="0044250E" w:rsidTr="00D5375D">
        <w:trPr>
          <w:trHeight w:val="389"/>
          <w:jc w:val="center"/>
        </w:trPr>
        <w:tc>
          <w:tcPr>
            <w:tcW w:w="1042"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color w:val="000000"/>
                <w:lang w:val="en-US" w:eastAsia="en-US"/>
              </w:rPr>
            </w:pPr>
            <w:r w:rsidRPr="0044250E">
              <w:rPr>
                <w:rFonts w:ascii="Arial" w:eastAsiaTheme="minorEastAsia" w:hAnsi="Arial" w:cs="Arial"/>
                <w:color w:val="000000"/>
                <w:lang w:val="ru" w:eastAsia="en-US"/>
              </w:rPr>
              <w:t>Кипр</w:t>
            </w:r>
          </w:p>
        </w:tc>
        <w:tc>
          <w:tcPr>
            <w:tcW w:w="1560"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16"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33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59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83"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21"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r>
      <w:tr w:rsidR="00401D46" w:rsidRPr="0044250E" w:rsidTr="00D5375D">
        <w:trPr>
          <w:trHeight w:val="389"/>
          <w:jc w:val="center"/>
        </w:trPr>
        <w:tc>
          <w:tcPr>
            <w:tcW w:w="1042"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color w:val="000000"/>
                <w:lang w:val="en-US" w:eastAsia="en-US"/>
              </w:rPr>
            </w:pPr>
            <w:r w:rsidRPr="0044250E">
              <w:rPr>
                <w:rFonts w:ascii="Arial" w:eastAsiaTheme="minorEastAsia" w:hAnsi="Arial" w:cs="Arial"/>
                <w:color w:val="000000"/>
                <w:lang w:val="ru" w:eastAsia="en-US"/>
              </w:rPr>
              <w:t>Чехия</w:t>
            </w:r>
          </w:p>
        </w:tc>
        <w:tc>
          <w:tcPr>
            <w:tcW w:w="1560"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16"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33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59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83"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21"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r>
      <w:tr w:rsidR="00401D46" w:rsidRPr="0044250E" w:rsidTr="00D5375D">
        <w:trPr>
          <w:trHeight w:val="384"/>
          <w:jc w:val="center"/>
        </w:trPr>
        <w:tc>
          <w:tcPr>
            <w:tcW w:w="1042"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color w:val="000000"/>
                <w:lang w:val="en-US" w:eastAsia="en-US"/>
              </w:rPr>
            </w:pPr>
            <w:r w:rsidRPr="0044250E">
              <w:rPr>
                <w:rFonts w:ascii="Arial" w:eastAsiaTheme="minorEastAsia" w:hAnsi="Arial" w:cs="Arial"/>
                <w:color w:val="000000"/>
                <w:lang w:val="ru" w:eastAsia="en-US"/>
              </w:rPr>
              <w:t>Германия</w:t>
            </w:r>
          </w:p>
        </w:tc>
        <w:tc>
          <w:tcPr>
            <w:tcW w:w="1560"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16"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33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59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83"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21"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r>
      <w:tr w:rsidR="00401D46" w:rsidRPr="0044250E" w:rsidTr="00D5375D">
        <w:trPr>
          <w:trHeight w:val="389"/>
          <w:jc w:val="center"/>
        </w:trPr>
        <w:tc>
          <w:tcPr>
            <w:tcW w:w="1042"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Дания</w:t>
            </w:r>
          </w:p>
        </w:tc>
        <w:tc>
          <w:tcPr>
            <w:tcW w:w="1560"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16"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33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59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83"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21"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r>
      <w:tr w:rsidR="00401D46" w:rsidRPr="0044250E" w:rsidTr="00D5375D">
        <w:trPr>
          <w:trHeight w:val="389"/>
          <w:jc w:val="center"/>
        </w:trPr>
        <w:tc>
          <w:tcPr>
            <w:tcW w:w="1042"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color w:val="000000"/>
                <w:lang w:val="en-US" w:eastAsia="en-US"/>
              </w:rPr>
            </w:pPr>
            <w:r w:rsidRPr="0044250E">
              <w:rPr>
                <w:rFonts w:ascii="Arial" w:eastAsiaTheme="minorEastAsia" w:hAnsi="Arial" w:cs="Arial"/>
                <w:color w:val="000000"/>
                <w:lang w:val="ru" w:eastAsia="en-US"/>
              </w:rPr>
              <w:t>Эстония</w:t>
            </w:r>
          </w:p>
        </w:tc>
        <w:tc>
          <w:tcPr>
            <w:tcW w:w="1560"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16"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33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59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83"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21"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r>
      <w:tr w:rsidR="00401D46" w:rsidRPr="0044250E" w:rsidTr="00D5375D">
        <w:trPr>
          <w:trHeight w:val="389"/>
          <w:jc w:val="center"/>
        </w:trPr>
        <w:tc>
          <w:tcPr>
            <w:tcW w:w="1042"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color w:val="000000"/>
                <w:lang w:val="en-US" w:eastAsia="en-US"/>
              </w:rPr>
            </w:pPr>
            <w:r w:rsidRPr="0044250E">
              <w:rPr>
                <w:rFonts w:ascii="Arial" w:eastAsiaTheme="minorEastAsia" w:hAnsi="Arial" w:cs="Arial"/>
                <w:color w:val="000000"/>
                <w:lang w:val="ru" w:eastAsia="en-US"/>
              </w:rPr>
              <w:t>Испания</w:t>
            </w:r>
          </w:p>
        </w:tc>
        <w:tc>
          <w:tcPr>
            <w:tcW w:w="1560"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16"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33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59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83"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21"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r>
      <w:tr w:rsidR="00401D46" w:rsidRPr="0044250E" w:rsidTr="00D5375D">
        <w:trPr>
          <w:trHeight w:val="389"/>
          <w:jc w:val="center"/>
        </w:trPr>
        <w:tc>
          <w:tcPr>
            <w:tcW w:w="1042"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color w:val="000000"/>
                <w:lang w:val="en-US" w:eastAsia="en-US"/>
              </w:rPr>
            </w:pPr>
            <w:r w:rsidRPr="0044250E">
              <w:rPr>
                <w:rFonts w:ascii="Arial" w:eastAsiaTheme="minorEastAsia" w:hAnsi="Arial" w:cs="Arial"/>
                <w:color w:val="000000"/>
                <w:lang w:val="ru" w:eastAsia="en-US"/>
              </w:rPr>
              <w:t>Финляндия</w:t>
            </w:r>
          </w:p>
        </w:tc>
        <w:tc>
          <w:tcPr>
            <w:tcW w:w="1560"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16"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33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59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83"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21"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r>
      <w:tr w:rsidR="00401D46" w:rsidRPr="0044250E" w:rsidTr="00D5375D">
        <w:trPr>
          <w:trHeight w:val="384"/>
          <w:jc w:val="center"/>
        </w:trPr>
        <w:tc>
          <w:tcPr>
            <w:tcW w:w="1042"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color w:val="000000"/>
                <w:lang w:val="en-US" w:eastAsia="en-US"/>
              </w:rPr>
            </w:pPr>
            <w:r w:rsidRPr="0044250E">
              <w:rPr>
                <w:rFonts w:ascii="Arial" w:eastAsiaTheme="minorEastAsia" w:hAnsi="Arial" w:cs="Arial"/>
                <w:color w:val="000000"/>
                <w:lang w:val="ru" w:eastAsia="en-US"/>
              </w:rPr>
              <w:t>Франция</w:t>
            </w:r>
          </w:p>
        </w:tc>
        <w:tc>
          <w:tcPr>
            <w:tcW w:w="1560"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16"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33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59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83"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21"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r>
      <w:tr w:rsidR="00401D46" w:rsidRPr="0044250E" w:rsidTr="00D5375D">
        <w:trPr>
          <w:trHeight w:val="389"/>
          <w:jc w:val="center"/>
        </w:trPr>
        <w:tc>
          <w:tcPr>
            <w:tcW w:w="1042"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color w:val="000000"/>
                <w:lang w:val="en-US" w:eastAsia="en-US"/>
              </w:rPr>
            </w:pPr>
            <w:r w:rsidRPr="0044250E">
              <w:rPr>
                <w:rFonts w:ascii="Arial" w:eastAsiaTheme="minorEastAsia" w:hAnsi="Arial" w:cs="Arial"/>
                <w:color w:val="000000"/>
                <w:lang w:val="ru" w:eastAsia="en-US"/>
              </w:rPr>
              <w:t xml:space="preserve">Великобритания </w:t>
            </w:r>
          </w:p>
        </w:tc>
        <w:tc>
          <w:tcPr>
            <w:tcW w:w="1560"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16"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33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59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83"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21"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r>
      <w:tr w:rsidR="00401D46" w:rsidRPr="0044250E" w:rsidTr="00D5375D">
        <w:trPr>
          <w:trHeight w:val="389"/>
          <w:jc w:val="center"/>
        </w:trPr>
        <w:tc>
          <w:tcPr>
            <w:tcW w:w="1042"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color w:val="000000"/>
                <w:lang w:val="en-US" w:eastAsia="en-US"/>
              </w:rPr>
            </w:pPr>
            <w:r w:rsidRPr="0044250E">
              <w:rPr>
                <w:rFonts w:ascii="Arial" w:eastAsiaTheme="minorEastAsia" w:hAnsi="Arial" w:cs="Arial"/>
                <w:color w:val="000000"/>
                <w:lang w:val="ru" w:eastAsia="en-US"/>
              </w:rPr>
              <w:t>Греция</w:t>
            </w:r>
          </w:p>
        </w:tc>
        <w:tc>
          <w:tcPr>
            <w:tcW w:w="1560"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16"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33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59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83"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21"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r>
      <w:tr w:rsidR="00401D46" w:rsidRPr="0044250E" w:rsidTr="00D5375D">
        <w:trPr>
          <w:trHeight w:val="389"/>
          <w:jc w:val="center"/>
        </w:trPr>
        <w:tc>
          <w:tcPr>
            <w:tcW w:w="1042"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color w:val="000000"/>
                <w:lang w:val="en-US" w:eastAsia="en-US"/>
              </w:rPr>
            </w:pPr>
            <w:r w:rsidRPr="0044250E">
              <w:rPr>
                <w:rFonts w:ascii="Arial" w:eastAsiaTheme="minorEastAsia" w:hAnsi="Arial" w:cs="Arial"/>
                <w:color w:val="000000"/>
                <w:lang w:val="ru" w:eastAsia="en-US"/>
              </w:rPr>
              <w:t>Венгрия</w:t>
            </w:r>
          </w:p>
        </w:tc>
        <w:tc>
          <w:tcPr>
            <w:tcW w:w="1560"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16"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33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59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83"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21"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r>
      <w:tr w:rsidR="00401D46" w:rsidRPr="0044250E" w:rsidTr="00D5375D">
        <w:trPr>
          <w:trHeight w:val="389"/>
          <w:jc w:val="center"/>
        </w:trPr>
        <w:tc>
          <w:tcPr>
            <w:tcW w:w="1042"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color w:val="000000"/>
                <w:lang w:val="en-US" w:eastAsia="en-US"/>
              </w:rPr>
            </w:pPr>
            <w:r w:rsidRPr="0044250E">
              <w:rPr>
                <w:rFonts w:ascii="Arial" w:eastAsiaTheme="minorEastAsia" w:hAnsi="Arial" w:cs="Arial"/>
                <w:color w:val="000000"/>
                <w:lang w:val="ru" w:eastAsia="en-US"/>
              </w:rPr>
              <w:t>Ирландия</w:t>
            </w:r>
          </w:p>
        </w:tc>
        <w:tc>
          <w:tcPr>
            <w:tcW w:w="1560"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16"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33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59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83"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21"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r>
      <w:tr w:rsidR="00401D46" w:rsidRPr="0044250E" w:rsidTr="00D5375D">
        <w:trPr>
          <w:trHeight w:val="389"/>
          <w:jc w:val="center"/>
        </w:trPr>
        <w:tc>
          <w:tcPr>
            <w:tcW w:w="1042"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color w:val="000000"/>
                <w:lang w:val="en-US" w:eastAsia="en-US"/>
              </w:rPr>
            </w:pPr>
            <w:r w:rsidRPr="0044250E">
              <w:rPr>
                <w:rFonts w:ascii="Arial" w:eastAsiaTheme="minorEastAsia" w:hAnsi="Arial" w:cs="Arial"/>
                <w:color w:val="000000"/>
                <w:lang w:val="ru" w:eastAsia="en-US"/>
              </w:rPr>
              <w:t>Исландия</w:t>
            </w:r>
          </w:p>
        </w:tc>
        <w:tc>
          <w:tcPr>
            <w:tcW w:w="1560"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16"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33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59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83"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21"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r>
      <w:tr w:rsidR="00401D46" w:rsidRPr="0044250E" w:rsidTr="00D5375D">
        <w:trPr>
          <w:trHeight w:val="384"/>
          <w:jc w:val="center"/>
        </w:trPr>
        <w:tc>
          <w:tcPr>
            <w:tcW w:w="1042"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color w:val="000000"/>
                <w:lang w:val="en-US" w:eastAsia="en-US"/>
              </w:rPr>
            </w:pPr>
            <w:r w:rsidRPr="0044250E">
              <w:rPr>
                <w:rFonts w:ascii="Arial" w:eastAsiaTheme="minorEastAsia" w:hAnsi="Arial" w:cs="Arial"/>
                <w:color w:val="000000"/>
                <w:lang w:val="ru" w:eastAsia="en-US"/>
              </w:rPr>
              <w:t>Италия</w:t>
            </w:r>
          </w:p>
        </w:tc>
        <w:tc>
          <w:tcPr>
            <w:tcW w:w="1560"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16"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33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59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83"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21"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r>
      <w:tr w:rsidR="00401D46" w:rsidRPr="0044250E" w:rsidTr="00D5375D">
        <w:trPr>
          <w:trHeight w:val="389"/>
          <w:jc w:val="center"/>
        </w:trPr>
        <w:tc>
          <w:tcPr>
            <w:tcW w:w="1042"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color w:val="000000"/>
                <w:lang w:val="en-US" w:eastAsia="en-US"/>
              </w:rPr>
            </w:pPr>
            <w:r w:rsidRPr="0044250E">
              <w:rPr>
                <w:rFonts w:ascii="Arial" w:eastAsiaTheme="minorEastAsia" w:hAnsi="Arial" w:cs="Arial"/>
                <w:color w:val="000000"/>
                <w:lang w:val="ru" w:eastAsia="en-US"/>
              </w:rPr>
              <w:t>Люксембург</w:t>
            </w:r>
          </w:p>
        </w:tc>
        <w:tc>
          <w:tcPr>
            <w:tcW w:w="1560"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16"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33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59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83"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21"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r>
      <w:tr w:rsidR="00401D46" w:rsidRPr="0044250E" w:rsidTr="00D5375D">
        <w:trPr>
          <w:trHeight w:val="389"/>
          <w:jc w:val="center"/>
        </w:trPr>
        <w:tc>
          <w:tcPr>
            <w:tcW w:w="1042"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color w:val="000000"/>
                <w:lang w:val="en-US" w:eastAsia="en-US"/>
              </w:rPr>
            </w:pPr>
            <w:r w:rsidRPr="0044250E">
              <w:rPr>
                <w:rFonts w:ascii="Arial" w:eastAsiaTheme="minorEastAsia" w:hAnsi="Arial" w:cs="Arial"/>
                <w:color w:val="000000"/>
                <w:lang w:val="ru" w:eastAsia="en-US"/>
              </w:rPr>
              <w:t>Латвия</w:t>
            </w:r>
          </w:p>
        </w:tc>
        <w:tc>
          <w:tcPr>
            <w:tcW w:w="1560"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16"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33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59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83"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21"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r>
      <w:tr w:rsidR="00401D46" w:rsidRPr="0044250E" w:rsidTr="00D5375D">
        <w:trPr>
          <w:trHeight w:val="389"/>
          <w:jc w:val="center"/>
        </w:trPr>
        <w:tc>
          <w:tcPr>
            <w:tcW w:w="1042"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color w:val="000000"/>
                <w:lang w:val="en-US" w:eastAsia="en-US"/>
              </w:rPr>
            </w:pPr>
            <w:r w:rsidRPr="0044250E">
              <w:rPr>
                <w:rFonts w:ascii="Arial" w:eastAsiaTheme="minorEastAsia" w:hAnsi="Arial" w:cs="Arial"/>
                <w:color w:val="000000"/>
                <w:lang w:val="ru" w:eastAsia="en-US"/>
              </w:rPr>
              <w:t>Мальта</w:t>
            </w:r>
          </w:p>
        </w:tc>
        <w:tc>
          <w:tcPr>
            <w:tcW w:w="1560"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16"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33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59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83"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21"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r>
      <w:tr w:rsidR="00401D46" w:rsidRPr="0044250E" w:rsidTr="00D5375D">
        <w:trPr>
          <w:trHeight w:val="389"/>
          <w:jc w:val="center"/>
        </w:trPr>
        <w:tc>
          <w:tcPr>
            <w:tcW w:w="1042"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color w:val="000000"/>
                <w:lang w:val="en-US" w:eastAsia="en-US"/>
              </w:rPr>
            </w:pPr>
            <w:r w:rsidRPr="0044250E">
              <w:rPr>
                <w:rFonts w:ascii="Arial" w:eastAsiaTheme="minorEastAsia" w:hAnsi="Arial" w:cs="Arial"/>
                <w:color w:val="000000"/>
                <w:lang w:val="ru" w:eastAsia="en-US"/>
              </w:rPr>
              <w:t>Нидерланды</w:t>
            </w:r>
          </w:p>
        </w:tc>
        <w:tc>
          <w:tcPr>
            <w:tcW w:w="1560"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16"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33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59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83"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21"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r>
      <w:tr w:rsidR="00401D46" w:rsidRPr="0044250E" w:rsidTr="00D5375D">
        <w:trPr>
          <w:trHeight w:val="384"/>
          <w:jc w:val="center"/>
        </w:trPr>
        <w:tc>
          <w:tcPr>
            <w:tcW w:w="1042"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color w:val="000000"/>
                <w:lang w:val="en-US" w:eastAsia="en-US"/>
              </w:rPr>
            </w:pPr>
            <w:r w:rsidRPr="0044250E">
              <w:rPr>
                <w:rFonts w:ascii="Arial" w:eastAsiaTheme="minorEastAsia" w:hAnsi="Arial" w:cs="Arial"/>
                <w:color w:val="000000"/>
                <w:lang w:val="ru" w:eastAsia="en-US"/>
              </w:rPr>
              <w:t>НЕТ</w:t>
            </w:r>
          </w:p>
        </w:tc>
        <w:tc>
          <w:tcPr>
            <w:tcW w:w="1560"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16"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33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59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83"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21"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r>
      <w:tr w:rsidR="00401D46" w:rsidRPr="0044250E" w:rsidTr="00D5375D">
        <w:trPr>
          <w:trHeight w:val="389"/>
          <w:jc w:val="center"/>
        </w:trPr>
        <w:tc>
          <w:tcPr>
            <w:tcW w:w="1042"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color w:val="000000"/>
                <w:lang w:val="en-US" w:eastAsia="en-US"/>
              </w:rPr>
            </w:pPr>
            <w:r w:rsidRPr="0044250E">
              <w:rPr>
                <w:rFonts w:ascii="Arial" w:eastAsiaTheme="minorEastAsia" w:hAnsi="Arial" w:cs="Arial"/>
                <w:color w:val="000000"/>
                <w:lang w:val="ru" w:eastAsia="en-US"/>
              </w:rPr>
              <w:lastRenderedPageBreak/>
              <w:t>Польша</w:t>
            </w:r>
          </w:p>
        </w:tc>
        <w:tc>
          <w:tcPr>
            <w:tcW w:w="1560"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16"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33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59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83"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21"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r>
      <w:tr w:rsidR="00401D46" w:rsidRPr="0044250E" w:rsidTr="00D5375D">
        <w:trPr>
          <w:trHeight w:val="389"/>
          <w:jc w:val="center"/>
        </w:trPr>
        <w:tc>
          <w:tcPr>
            <w:tcW w:w="1042"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color w:val="000000"/>
                <w:lang w:val="en-US" w:eastAsia="en-US"/>
              </w:rPr>
            </w:pPr>
            <w:r w:rsidRPr="0044250E">
              <w:rPr>
                <w:rFonts w:ascii="Arial" w:eastAsiaTheme="minorEastAsia" w:hAnsi="Arial" w:cs="Arial"/>
                <w:color w:val="000000"/>
                <w:lang w:val="ru" w:eastAsia="en-US"/>
              </w:rPr>
              <w:t>Португалия</w:t>
            </w:r>
          </w:p>
        </w:tc>
        <w:tc>
          <w:tcPr>
            <w:tcW w:w="1560"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16"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33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59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83"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21"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r>
      <w:tr w:rsidR="00401D46" w:rsidRPr="0044250E" w:rsidTr="00D5375D">
        <w:trPr>
          <w:trHeight w:val="389"/>
          <w:jc w:val="center"/>
        </w:trPr>
        <w:tc>
          <w:tcPr>
            <w:tcW w:w="1042"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color w:val="000000"/>
                <w:lang w:val="en-US" w:eastAsia="en-US"/>
              </w:rPr>
            </w:pPr>
            <w:r w:rsidRPr="0044250E">
              <w:rPr>
                <w:rFonts w:ascii="Arial" w:eastAsiaTheme="minorEastAsia" w:hAnsi="Arial" w:cs="Arial"/>
                <w:color w:val="000000"/>
                <w:lang w:val="ru" w:eastAsia="en-US"/>
              </w:rPr>
              <w:t>Румыния</w:t>
            </w:r>
          </w:p>
        </w:tc>
        <w:tc>
          <w:tcPr>
            <w:tcW w:w="1560"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16"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33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59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83"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21"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r>
      <w:tr w:rsidR="00401D46" w:rsidRPr="0044250E" w:rsidTr="00D5375D">
        <w:trPr>
          <w:trHeight w:val="389"/>
          <w:jc w:val="center"/>
        </w:trPr>
        <w:tc>
          <w:tcPr>
            <w:tcW w:w="1042"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color w:val="000000"/>
                <w:lang w:val="en-US" w:eastAsia="en-US"/>
              </w:rPr>
            </w:pPr>
            <w:r w:rsidRPr="0044250E">
              <w:rPr>
                <w:rFonts w:ascii="Arial" w:eastAsiaTheme="minorEastAsia" w:hAnsi="Arial" w:cs="Arial"/>
                <w:color w:val="000000"/>
                <w:lang w:val="ru" w:eastAsia="en-US"/>
              </w:rPr>
              <w:t>Швеция</w:t>
            </w:r>
          </w:p>
        </w:tc>
        <w:tc>
          <w:tcPr>
            <w:tcW w:w="1560"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16"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33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59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83"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421"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r>
      <w:tr w:rsidR="00401D46" w:rsidRPr="0044250E" w:rsidTr="00D5375D">
        <w:trPr>
          <w:trHeight w:val="384"/>
          <w:jc w:val="center"/>
        </w:trPr>
        <w:tc>
          <w:tcPr>
            <w:tcW w:w="1042"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color w:val="000000"/>
                <w:lang w:val="en-US" w:eastAsia="en-US"/>
              </w:rPr>
            </w:pPr>
            <w:r w:rsidRPr="0044250E">
              <w:rPr>
                <w:rFonts w:ascii="Arial" w:eastAsiaTheme="minorEastAsia" w:hAnsi="Arial" w:cs="Arial"/>
                <w:color w:val="000000"/>
                <w:lang w:val="ru" w:eastAsia="en-US"/>
              </w:rPr>
              <w:t>Словения</w:t>
            </w:r>
          </w:p>
        </w:tc>
        <w:tc>
          <w:tcPr>
            <w:tcW w:w="1560"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16"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33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59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83"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21"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r>
      <w:tr w:rsidR="00401D46" w:rsidRPr="0044250E" w:rsidTr="00D5375D">
        <w:trPr>
          <w:trHeight w:val="394"/>
          <w:jc w:val="center"/>
        </w:trPr>
        <w:tc>
          <w:tcPr>
            <w:tcW w:w="1042"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both"/>
              <w:rPr>
                <w:rFonts w:ascii="Arial" w:eastAsiaTheme="minorEastAsia" w:hAnsi="Arial" w:cs="Arial"/>
                <w:color w:val="000000"/>
                <w:lang w:val="en-US" w:eastAsia="en-US"/>
              </w:rPr>
            </w:pPr>
            <w:r w:rsidRPr="0044250E">
              <w:rPr>
                <w:rFonts w:ascii="Arial" w:eastAsiaTheme="minorEastAsia" w:hAnsi="Arial" w:cs="Arial"/>
                <w:color w:val="000000"/>
                <w:lang w:val="ru" w:eastAsia="en-US"/>
              </w:rPr>
              <w:t>Словакия</w:t>
            </w:r>
          </w:p>
        </w:tc>
        <w:tc>
          <w:tcPr>
            <w:tcW w:w="1560"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16"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33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c>
          <w:tcPr>
            <w:tcW w:w="1594"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83"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Да</w:t>
            </w:r>
          </w:p>
        </w:tc>
        <w:tc>
          <w:tcPr>
            <w:tcW w:w="1421" w:type="dxa"/>
            <w:tcBorders>
              <w:top w:val="single" w:sz="6" w:space="0" w:color="auto"/>
              <w:left w:val="single" w:sz="6" w:space="0" w:color="auto"/>
              <w:bottom w:val="single" w:sz="6" w:space="0" w:color="auto"/>
              <w:right w:val="single" w:sz="6" w:space="0" w:color="auto"/>
            </w:tcBorders>
          </w:tcPr>
          <w:p w:rsidR="00401D46" w:rsidRPr="0044250E" w:rsidRDefault="00401D46" w:rsidP="00401D46">
            <w:pPr>
              <w:autoSpaceDE w:val="0"/>
              <w:autoSpaceDN w:val="0"/>
              <w:adjustRightInd w:val="0"/>
              <w:jc w:val="center"/>
              <w:rPr>
                <w:rFonts w:ascii="Arial" w:eastAsiaTheme="minorEastAsia" w:hAnsi="Arial" w:cs="Arial"/>
                <w:color w:val="000000"/>
                <w:lang w:val="en-US" w:eastAsia="en-US"/>
              </w:rPr>
            </w:pPr>
            <w:r w:rsidRPr="0044250E">
              <w:rPr>
                <w:rFonts w:ascii="Arial" w:eastAsiaTheme="minorEastAsia" w:hAnsi="Arial" w:cs="Arial"/>
                <w:color w:val="000000"/>
                <w:lang w:val="ru" w:eastAsia="en-US"/>
              </w:rPr>
              <w:t>—</w:t>
            </w:r>
          </w:p>
        </w:tc>
      </w:tr>
    </w:tbl>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en-US" w:eastAsia="en-US"/>
        </w:rPr>
      </w:pPr>
      <w:bookmarkStart w:id="19" w:name="bookmark19"/>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А</w:t>
      </w:r>
      <w:bookmarkEnd w:id="19"/>
      <w:r w:rsidRPr="00401D46">
        <w:rPr>
          <w:rFonts w:ascii="Arial" w:eastAsiaTheme="minorEastAsia" w:hAnsi="Arial" w:cs="Arial"/>
          <w:b/>
          <w:bCs/>
          <w:color w:val="000000"/>
          <w:lang w:val="ru" w:eastAsia="en-US"/>
        </w:rPr>
        <w:t>.3 Соединения дымохода в разных странах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таблице А.2 показаны национальные условия относительно диаметров стандартных дымоходов.</w:t>
      </w:r>
    </w:p>
    <w:p w:rsidR="00401D46" w:rsidRPr="00401D46" w:rsidRDefault="00401D46" w:rsidP="00401D46">
      <w:pPr>
        <w:autoSpaceDE w:val="0"/>
        <w:autoSpaceDN w:val="0"/>
        <w:adjustRightInd w:val="0"/>
        <w:jc w:val="both"/>
        <w:rPr>
          <w:rFonts w:ascii="Arial" w:eastAsiaTheme="minorEastAsia" w:hAnsi="Arial" w:cs="Arial"/>
          <w:color w:val="000000"/>
          <w:lang w:eastAsia="en-US"/>
        </w:rPr>
      </w:pPr>
    </w:p>
    <w:p w:rsidR="00401D46" w:rsidRPr="0044250E" w:rsidRDefault="00401D46" w:rsidP="00401D46">
      <w:pPr>
        <w:autoSpaceDE w:val="0"/>
        <w:autoSpaceDN w:val="0"/>
        <w:adjustRightInd w:val="0"/>
        <w:jc w:val="center"/>
        <w:rPr>
          <w:rFonts w:ascii="Arial" w:eastAsiaTheme="minorEastAsia" w:hAnsi="Arial" w:cs="Arial"/>
          <w:color w:val="000000"/>
          <w:lang w:eastAsia="en-US"/>
        </w:rPr>
      </w:pPr>
      <w:r w:rsidRPr="0044250E">
        <w:rPr>
          <w:rFonts w:ascii="Arial" w:eastAsiaTheme="minorEastAsia" w:hAnsi="Arial" w:cs="Arial"/>
          <w:color w:val="000000"/>
          <w:spacing w:val="20"/>
          <w:lang w:val="ru" w:eastAsia="en-US"/>
        </w:rPr>
        <w:t>Таблица А.2</w:t>
      </w:r>
      <w:r w:rsidR="0044250E" w:rsidRPr="0044250E">
        <w:rPr>
          <w:rFonts w:ascii="Arial" w:eastAsiaTheme="minorEastAsia" w:hAnsi="Arial" w:cs="Arial"/>
          <w:color w:val="000000"/>
          <w:lang w:val="ru" w:eastAsia="en-US"/>
        </w:rPr>
        <w:t xml:space="preserve"> – </w:t>
      </w:r>
      <w:r w:rsidRPr="0044250E">
        <w:rPr>
          <w:rFonts w:ascii="Arial" w:eastAsiaTheme="minorEastAsia" w:hAnsi="Arial" w:cs="Arial"/>
          <w:color w:val="000000"/>
          <w:lang w:val="ru" w:eastAsia="en-US"/>
        </w:rPr>
        <w:t>Стандартные диаметры дымоходов</w:t>
      </w:r>
    </w:p>
    <w:tbl>
      <w:tblPr>
        <w:tblW w:w="0" w:type="auto"/>
        <w:jc w:val="center"/>
        <w:tblLayout w:type="fixed"/>
        <w:tblCellMar>
          <w:left w:w="40" w:type="dxa"/>
          <w:right w:w="40" w:type="dxa"/>
        </w:tblCellMar>
        <w:tblLook w:val="0000" w:firstRow="0" w:lastRow="0" w:firstColumn="0" w:lastColumn="0" w:noHBand="0" w:noVBand="0"/>
      </w:tblPr>
      <w:tblGrid>
        <w:gridCol w:w="893"/>
        <w:gridCol w:w="542"/>
        <w:gridCol w:w="547"/>
        <w:gridCol w:w="547"/>
        <w:gridCol w:w="547"/>
        <w:gridCol w:w="542"/>
        <w:gridCol w:w="542"/>
        <w:gridCol w:w="542"/>
        <w:gridCol w:w="538"/>
        <w:gridCol w:w="547"/>
        <w:gridCol w:w="542"/>
        <w:gridCol w:w="542"/>
        <w:gridCol w:w="538"/>
        <w:gridCol w:w="542"/>
        <w:gridCol w:w="542"/>
        <w:gridCol w:w="542"/>
        <w:gridCol w:w="547"/>
        <w:gridCol w:w="542"/>
      </w:tblGrid>
      <w:tr w:rsidR="00401D46" w:rsidRPr="00401D46" w:rsidTr="00D5375D">
        <w:trPr>
          <w:trHeight w:val="365"/>
          <w:jc w:val="center"/>
        </w:trPr>
        <w:tc>
          <w:tcPr>
            <w:tcW w:w="8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Страна</w:t>
            </w:r>
          </w:p>
        </w:tc>
        <w:tc>
          <w:tcPr>
            <w:tcW w:w="9231" w:type="dxa"/>
            <w:gridSpan w:val="17"/>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Стандартные диаметры дымохода (внешние) в мм</w:t>
            </w:r>
          </w:p>
        </w:tc>
      </w:tr>
      <w:tr w:rsidR="00401D46" w:rsidRPr="00401D46" w:rsidTr="00D5375D">
        <w:trPr>
          <w:trHeight w:val="370"/>
          <w:jc w:val="center"/>
        </w:trPr>
        <w:tc>
          <w:tcPr>
            <w:tcW w:w="8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smallCaps/>
                <w:color w:val="000000"/>
                <w:lang w:val="en-US" w:eastAsia="en-US"/>
              </w:rPr>
            </w:pPr>
            <w:r w:rsidRPr="00401D46">
              <w:rPr>
                <w:rFonts w:ascii="Arial" w:eastAsiaTheme="minorEastAsia" w:hAnsi="Arial" w:cs="Arial"/>
                <w:smallCaps/>
                <w:color w:val="000000"/>
                <w:lang w:val="ru" w:eastAsia="en-US"/>
              </w:rPr>
              <w:t>Австрия</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60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70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80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90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100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110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120</w:t>
            </w:r>
          </w:p>
        </w:tc>
        <w:tc>
          <w:tcPr>
            <w:tcW w:w="5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130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140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150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160</w:t>
            </w:r>
          </w:p>
        </w:tc>
        <w:tc>
          <w:tcPr>
            <w:tcW w:w="5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180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200</w:t>
            </w:r>
          </w:p>
        </w:tc>
        <w:tc>
          <w:tcPr>
            <w:tcW w:w="2173" w:type="dxa"/>
            <w:gridSpan w:val="4"/>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70"/>
          <w:jc w:val="center"/>
        </w:trPr>
        <w:tc>
          <w:tcPr>
            <w:tcW w:w="8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Бельгия</w:t>
            </w:r>
          </w:p>
        </w:tc>
        <w:tc>
          <w:tcPr>
            <w:tcW w:w="9231" w:type="dxa"/>
            <w:gridSpan w:val="17"/>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Допустимы все диаметры</w:t>
            </w:r>
          </w:p>
        </w:tc>
      </w:tr>
      <w:tr w:rsidR="00401D46" w:rsidRPr="00401D46" w:rsidTr="00D5375D">
        <w:trPr>
          <w:trHeight w:val="365"/>
          <w:jc w:val="center"/>
        </w:trPr>
        <w:tc>
          <w:tcPr>
            <w:tcW w:w="8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Болгария</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5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5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2173" w:type="dxa"/>
            <w:gridSpan w:val="4"/>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70"/>
          <w:jc w:val="center"/>
        </w:trPr>
        <w:tc>
          <w:tcPr>
            <w:tcW w:w="8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 xml:space="preserve">Швейцария </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60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70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80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90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100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110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120</w:t>
            </w:r>
          </w:p>
        </w:tc>
        <w:tc>
          <w:tcPr>
            <w:tcW w:w="5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130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150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160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170</w:t>
            </w:r>
          </w:p>
        </w:tc>
        <w:tc>
          <w:tcPr>
            <w:tcW w:w="5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180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200</w:t>
            </w:r>
          </w:p>
        </w:tc>
        <w:tc>
          <w:tcPr>
            <w:tcW w:w="2173" w:type="dxa"/>
            <w:gridSpan w:val="4"/>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70"/>
          <w:jc w:val="center"/>
        </w:trPr>
        <w:tc>
          <w:tcPr>
            <w:tcW w:w="8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Кипр</w:t>
            </w:r>
          </w:p>
        </w:tc>
        <w:tc>
          <w:tcPr>
            <w:tcW w:w="9231" w:type="dxa"/>
            <w:gridSpan w:val="17"/>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70"/>
          <w:jc w:val="center"/>
        </w:trPr>
        <w:tc>
          <w:tcPr>
            <w:tcW w:w="8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Чехия</w:t>
            </w:r>
          </w:p>
        </w:tc>
        <w:tc>
          <w:tcPr>
            <w:tcW w:w="9231" w:type="dxa"/>
            <w:gridSpan w:val="17"/>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70"/>
          <w:jc w:val="center"/>
        </w:trPr>
        <w:tc>
          <w:tcPr>
            <w:tcW w:w="8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Германия</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60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70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80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90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100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110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120</w:t>
            </w:r>
          </w:p>
        </w:tc>
        <w:tc>
          <w:tcPr>
            <w:tcW w:w="5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130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150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200</w:t>
            </w:r>
          </w:p>
        </w:tc>
        <w:tc>
          <w:tcPr>
            <w:tcW w:w="3795" w:type="dxa"/>
            <w:gridSpan w:val="7"/>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70"/>
          <w:jc w:val="center"/>
        </w:trPr>
        <w:tc>
          <w:tcPr>
            <w:tcW w:w="8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Дания</w:t>
            </w:r>
          </w:p>
        </w:tc>
        <w:tc>
          <w:tcPr>
            <w:tcW w:w="9231" w:type="dxa"/>
            <w:gridSpan w:val="17"/>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Диаметры не нормируются</w:t>
            </w:r>
          </w:p>
        </w:tc>
      </w:tr>
      <w:tr w:rsidR="00401D46" w:rsidRPr="00401D46" w:rsidTr="00D5375D">
        <w:trPr>
          <w:trHeight w:val="370"/>
          <w:jc w:val="center"/>
        </w:trPr>
        <w:tc>
          <w:tcPr>
            <w:tcW w:w="8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Эстония</w:t>
            </w:r>
          </w:p>
        </w:tc>
        <w:tc>
          <w:tcPr>
            <w:tcW w:w="9231" w:type="dxa"/>
            <w:gridSpan w:val="17"/>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70"/>
          <w:jc w:val="center"/>
        </w:trPr>
        <w:tc>
          <w:tcPr>
            <w:tcW w:w="8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Испания</w:t>
            </w:r>
          </w:p>
        </w:tc>
        <w:tc>
          <w:tcPr>
            <w:tcW w:w="9231" w:type="dxa"/>
            <w:gridSpan w:val="17"/>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70"/>
          <w:jc w:val="center"/>
        </w:trPr>
        <w:tc>
          <w:tcPr>
            <w:tcW w:w="8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Финляндия</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90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100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110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130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150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180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200</w:t>
            </w:r>
          </w:p>
        </w:tc>
        <w:tc>
          <w:tcPr>
            <w:tcW w:w="5422" w:type="dxa"/>
            <w:gridSpan w:val="10"/>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70"/>
          <w:jc w:val="center"/>
        </w:trPr>
        <w:tc>
          <w:tcPr>
            <w:tcW w:w="8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Франция</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66</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83</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97</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111</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125</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139</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153</w:t>
            </w:r>
          </w:p>
        </w:tc>
        <w:tc>
          <w:tcPr>
            <w:tcW w:w="5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167</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180</w:t>
            </w:r>
          </w:p>
        </w:tc>
        <w:tc>
          <w:tcPr>
            <w:tcW w:w="4337" w:type="dxa"/>
            <w:gridSpan w:val="8"/>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70"/>
          <w:jc w:val="center"/>
        </w:trPr>
        <w:tc>
          <w:tcPr>
            <w:tcW w:w="8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 xml:space="preserve">Великобритания </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76</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102</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127</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153</w:t>
            </w:r>
          </w:p>
        </w:tc>
        <w:tc>
          <w:tcPr>
            <w:tcW w:w="7048" w:type="dxa"/>
            <w:gridSpan w:val="13"/>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металлические трубы (все допуски 0, - 1)</w:t>
            </w:r>
          </w:p>
        </w:tc>
      </w:tr>
      <w:tr w:rsidR="00401D46" w:rsidRPr="00401D46" w:rsidTr="00D5375D">
        <w:trPr>
          <w:trHeight w:val="370"/>
          <w:jc w:val="center"/>
        </w:trPr>
        <w:tc>
          <w:tcPr>
            <w:tcW w:w="8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Греция</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60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70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80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90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100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110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120</w:t>
            </w:r>
          </w:p>
        </w:tc>
        <w:tc>
          <w:tcPr>
            <w:tcW w:w="5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130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150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180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200</w:t>
            </w:r>
          </w:p>
        </w:tc>
        <w:tc>
          <w:tcPr>
            <w:tcW w:w="3253" w:type="dxa"/>
            <w:gridSpan w:val="6"/>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70"/>
          <w:jc w:val="center"/>
        </w:trPr>
        <w:tc>
          <w:tcPr>
            <w:tcW w:w="8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Венгрия</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7048" w:type="dxa"/>
            <w:gridSpan w:val="13"/>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70"/>
          <w:jc w:val="center"/>
        </w:trPr>
        <w:tc>
          <w:tcPr>
            <w:tcW w:w="8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Ирландия</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76</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102</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127</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153</w:t>
            </w:r>
          </w:p>
        </w:tc>
        <w:tc>
          <w:tcPr>
            <w:tcW w:w="7048" w:type="dxa"/>
            <w:gridSpan w:val="13"/>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металлические трубы (все допуски 0, - 1)</w:t>
            </w:r>
          </w:p>
        </w:tc>
      </w:tr>
      <w:tr w:rsidR="00401D46" w:rsidRPr="00401D46" w:rsidTr="00D5375D">
        <w:trPr>
          <w:trHeight w:val="370"/>
          <w:jc w:val="center"/>
        </w:trPr>
        <w:tc>
          <w:tcPr>
            <w:tcW w:w="8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84</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109</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137</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162</w:t>
            </w:r>
          </w:p>
        </w:tc>
        <w:tc>
          <w:tcPr>
            <w:tcW w:w="7048" w:type="dxa"/>
            <w:gridSpan w:val="13"/>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Фиброцементные трубы (все допуски ± 3)</w:t>
            </w:r>
          </w:p>
        </w:tc>
      </w:tr>
      <w:tr w:rsidR="00401D46" w:rsidRPr="00401D46" w:rsidTr="00D5375D">
        <w:trPr>
          <w:trHeight w:val="370"/>
          <w:jc w:val="center"/>
        </w:trPr>
        <w:tc>
          <w:tcPr>
            <w:tcW w:w="8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lastRenderedPageBreak/>
              <w:t>Исландия</w:t>
            </w:r>
          </w:p>
        </w:tc>
        <w:tc>
          <w:tcPr>
            <w:tcW w:w="9231" w:type="dxa"/>
            <w:gridSpan w:val="17"/>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70"/>
          <w:jc w:val="center"/>
        </w:trPr>
        <w:tc>
          <w:tcPr>
            <w:tcW w:w="8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Италия</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60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80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100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110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120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150</w:t>
            </w:r>
          </w:p>
        </w:tc>
        <w:tc>
          <w:tcPr>
            <w:tcW w:w="5964" w:type="dxa"/>
            <w:gridSpan w:val="11"/>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65"/>
          <w:jc w:val="center"/>
        </w:trPr>
        <w:tc>
          <w:tcPr>
            <w:tcW w:w="8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Литва</w:t>
            </w:r>
          </w:p>
        </w:tc>
        <w:tc>
          <w:tcPr>
            <w:tcW w:w="9231" w:type="dxa"/>
            <w:gridSpan w:val="17"/>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74"/>
          <w:jc w:val="center"/>
        </w:trPr>
        <w:tc>
          <w:tcPr>
            <w:tcW w:w="8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Люксембург</w:t>
            </w:r>
          </w:p>
        </w:tc>
        <w:tc>
          <w:tcPr>
            <w:tcW w:w="9231" w:type="dxa"/>
            <w:gridSpan w:val="17"/>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70"/>
          <w:jc w:val="center"/>
        </w:trPr>
        <w:tc>
          <w:tcPr>
            <w:tcW w:w="8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smallCaps/>
                <w:color w:val="000000"/>
                <w:lang w:val="en-US" w:eastAsia="en-US"/>
              </w:rPr>
            </w:pPr>
            <w:r w:rsidRPr="00401D46">
              <w:rPr>
                <w:rFonts w:ascii="Arial" w:eastAsiaTheme="minorEastAsia" w:hAnsi="Arial" w:cs="Arial"/>
                <w:smallCaps/>
                <w:color w:val="000000"/>
                <w:lang w:val="ru" w:eastAsia="en-US"/>
              </w:rPr>
              <w:t>Латвия</w:t>
            </w:r>
          </w:p>
        </w:tc>
        <w:tc>
          <w:tcPr>
            <w:tcW w:w="9231" w:type="dxa"/>
            <w:gridSpan w:val="17"/>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65"/>
          <w:jc w:val="center"/>
        </w:trPr>
        <w:tc>
          <w:tcPr>
            <w:tcW w:w="8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Мальта</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5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3795" w:type="dxa"/>
            <w:gridSpan w:val="7"/>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70"/>
          <w:jc w:val="center"/>
        </w:trPr>
        <w:tc>
          <w:tcPr>
            <w:tcW w:w="8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Нидерланды</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60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70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80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90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100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110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130</w:t>
            </w:r>
          </w:p>
        </w:tc>
        <w:tc>
          <w:tcPr>
            <w:tcW w:w="5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150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180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200</w:t>
            </w:r>
          </w:p>
        </w:tc>
        <w:tc>
          <w:tcPr>
            <w:tcW w:w="3795" w:type="dxa"/>
            <w:gridSpan w:val="7"/>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70"/>
          <w:jc w:val="center"/>
        </w:trPr>
        <w:tc>
          <w:tcPr>
            <w:tcW w:w="8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НЕТ</w:t>
            </w:r>
          </w:p>
        </w:tc>
        <w:tc>
          <w:tcPr>
            <w:tcW w:w="9231" w:type="dxa"/>
            <w:gridSpan w:val="17"/>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70"/>
          <w:jc w:val="center"/>
        </w:trPr>
        <w:tc>
          <w:tcPr>
            <w:tcW w:w="8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Польша</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60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70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80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90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100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110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120</w:t>
            </w:r>
          </w:p>
        </w:tc>
        <w:tc>
          <w:tcPr>
            <w:tcW w:w="5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130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150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200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5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70"/>
          <w:jc w:val="center"/>
        </w:trPr>
        <w:tc>
          <w:tcPr>
            <w:tcW w:w="8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Португалия</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60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85</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90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95</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105</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110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115</w:t>
            </w:r>
          </w:p>
        </w:tc>
        <w:tc>
          <w:tcPr>
            <w:tcW w:w="5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120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125</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130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135</w:t>
            </w:r>
          </w:p>
        </w:tc>
        <w:tc>
          <w:tcPr>
            <w:tcW w:w="5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145</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155</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205</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255</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305</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355</w:t>
            </w:r>
          </w:p>
        </w:tc>
      </w:tr>
      <w:tr w:rsidR="00401D46" w:rsidRPr="00401D46" w:rsidTr="00D5375D">
        <w:trPr>
          <w:trHeight w:val="370"/>
          <w:jc w:val="center"/>
        </w:trPr>
        <w:tc>
          <w:tcPr>
            <w:tcW w:w="8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Швеция</w:t>
            </w:r>
          </w:p>
        </w:tc>
        <w:tc>
          <w:tcPr>
            <w:tcW w:w="9231" w:type="dxa"/>
            <w:gridSpan w:val="17"/>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70"/>
          <w:jc w:val="center"/>
        </w:trPr>
        <w:tc>
          <w:tcPr>
            <w:tcW w:w="8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Словения</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60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70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80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90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100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110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120</w:t>
            </w:r>
          </w:p>
        </w:tc>
        <w:tc>
          <w:tcPr>
            <w:tcW w:w="5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130</w:t>
            </w:r>
          </w:p>
        </w:tc>
        <w:tc>
          <w:tcPr>
            <w:tcW w:w="54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140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150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160</w:t>
            </w:r>
          </w:p>
        </w:tc>
        <w:tc>
          <w:tcPr>
            <w:tcW w:w="5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180</w:t>
            </w:r>
          </w:p>
        </w:tc>
        <w:tc>
          <w:tcPr>
            <w:tcW w:w="54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200</w:t>
            </w:r>
          </w:p>
        </w:tc>
        <w:tc>
          <w:tcPr>
            <w:tcW w:w="2173" w:type="dxa"/>
            <w:gridSpan w:val="4"/>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74"/>
          <w:jc w:val="center"/>
        </w:trPr>
        <w:tc>
          <w:tcPr>
            <w:tcW w:w="89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Словакия</w:t>
            </w:r>
          </w:p>
        </w:tc>
        <w:tc>
          <w:tcPr>
            <w:tcW w:w="9231" w:type="dxa"/>
            <w:gridSpan w:val="17"/>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bl>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p>
    <w:p w:rsidR="00401D46" w:rsidRPr="00401D46" w:rsidRDefault="00401D46" w:rsidP="00401D46">
      <w:pPr>
        <w:spacing w:after="200" w:line="276" w:lineRule="auto"/>
        <w:rPr>
          <w:rFonts w:ascii="Arial" w:eastAsiaTheme="minorEastAsia" w:hAnsi="Arial" w:cs="Arial"/>
          <w:b/>
          <w:bCs/>
          <w:color w:val="000000"/>
          <w:lang w:val="ru" w:eastAsia="en-US"/>
        </w:rPr>
      </w:pPr>
      <w:r w:rsidRPr="00401D46">
        <w:rPr>
          <w:rFonts w:ascii="Arial" w:eastAsiaTheme="minorEastAsia" w:hAnsi="Arial" w:cs="Arial"/>
          <w:b/>
          <w:bCs/>
          <w:color w:val="000000"/>
          <w:lang w:val="ru" w:eastAsia="en-US"/>
        </w:rPr>
        <w:br w:type="page"/>
      </w: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lastRenderedPageBreak/>
        <w:t>Приложение В</w:t>
      </w:r>
    </w:p>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(справочное)</w:t>
      </w: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Типы приборов</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bookmarkStart w:id="20" w:name="bookmark20"/>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В</w:t>
      </w:r>
      <w:bookmarkStart w:id="21" w:name="bookmark21"/>
      <w:bookmarkEnd w:id="20"/>
      <w:r w:rsidRPr="00401D46">
        <w:rPr>
          <w:rFonts w:ascii="Arial" w:eastAsiaTheme="minorEastAsia" w:hAnsi="Arial" w:cs="Arial"/>
          <w:b/>
          <w:bCs/>
          <w:color w:val="000000"/>
          <w:lang w:val="ru" w:eastAsia="en-US"/>
        </w:rPr>
        <w:t>.</w:t>
      </w:r>
      <w:bookmarkStart w:id="22" w:name="bookmark22"/>
      <w:bookmarkEnd w:id="21"/>
      <w:r w:rsidRPr="00401D46">
        <w:rPr>
          <w:rFonts w:ascii="Arial" w:eastAsiaTheme="minorEastAsia" w:hAnsi="Arial" w:cs="Arial"/>
          <w:b/>
          <w:bCs/>
          <w:color w:val="000000"/>
          <w:lang w:val="ru" w:eastAsia="en-US"/>
        </w:rPr>
        <w:t>1</w:t>
      </w:r>
      <w:bookmarkEnd w:id="22"/>
      <w:r w:rsidRPr="00401D46">
        <w:rPr>
          <w:rFonts w:ascii="Arial" w:eastAsiaTheme="minorEastAsia" w:hAnsi="Arial" w:cs="Arial"/>
          <w:b/>
          <w:bCs/>
          <w:color w:val="000000"/>
          <w:lang w:val="ru" w:eastAsia="en-US"/>
        </w:rPr>
        <w:t xml:space="preserve"> Потолочные радиационные пластинчатые нагреватели с одной горелкой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ru" w:eastAsia="en-US"/>
        </w:rPr>
      </w:pPr>
      <w:r w:rsidRPr="00401D46">
        <w:rPr>
          <w:rFonts w:ascii="Arial" w:eastAsiaTheme="minorEastAsia" w:hAnsi="Arial" w:cs="Arial"/>
          <w:b/>
          <w:bCs/>
          <w:color w:val="000000"/>
          <w:lang w:val="ru" w:eastAsia="en-US"/>
        </w:rPr>
        <w:t>В.1.1 Приборы типа В с вентилятором в контуре сгорания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center"/>
        <w:rPr>
          <w:rFonts w:ascii="Arial" w:eastAsiaTheme="minorEastAsia" w:hAnsi="Arial" w:cs="Arial"/>
          <w:b/>
          <w:bCs/>
          <w:color w:val="000000"/>
          <w:lang w:val="ru" w:eastAsia="en-US"/>
        </w:rPr>
      </w:pPr>
      <w:r w:rsidRPr="00401D46">
        <w:rPr>
          <w:rFonts w:ascii="Arial" w:eastAsiaTheme="minorEastAsia" w:hAnsi="Arial" w:cs="Arial"/>
          <w:b/>
          <w:bCs/>
          <w:noProof/>
          <w:color w:val="000000"/>
        </w:rPr>
        <w:drawing>
          <wp:inline distT="0" distB="0" distL="0" distR="0" wp14:anchorId="0F71ADF7" wp14:editId="172B8C3D">
            <wp:extent cx="2714625" cy="1504950"/>
            <wp:effectExtent l="0" t="0" r="9525" b="0"/>
            <wp:docPr id="524" name="Рисунок 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714625" cy="1504950"/>
                    </a:xfrm>
                    <a:prstGeom prst="rect">
                      <a:avLst/>
                    </a:prstGeom>
                    <a:noFill/>
                    <a:ln>
                      <a:noFill/>
                    </a:ln>
                  </pic:spPr>
                </pic:pic>
              </a:graphicData>
            </a:graphic>
          </wp:inline>
        </w:drawing>
      </w:r>
    </w:p>
    <w:p w:rsidR="00401D46" w:rsidRPr="00401D46" w:rsidRDefault="00401D46" w:rsidP="00401D46">
      <w:pPr>
        <w:autoSpaceDE w:val="0"/>
        <w:autoSpaceDN w:val="0"/>
        <w:adjustRightInd w:val="0"/>
        <w:ind w:firstLine="720"/>
        <w:jc w:val="center"/>
        <w:rPr>
          <w:rFonts w:ascii="Arial" w:eastAsiaTheme="minorEastAsia" w:hAnsi="Arial" w:cs="Arial"/>
          <w:b/>
          <w:bCs/>
          <w:color w:val="000000"/>
          <w:lang w:val="ru" w:eastAsia="en-US"/>
        </w:rPr>
      </w:pPr>
    </w:p>
    <w:p w:rsidR="00401D46" w:rsidRPr="003B56F1" w:rsidRDefault="00401D46" w:rsidP="00401D46">
      <w:pPr>
        <w:autoSpaceDE w:val="0"/>
        <w:autoSpaceDN w:val="0"/>
        <w:adjustRightInd w:val="0"/>
        <w:ind w:firstLine="720"/>
        <w:jc w:val="center"/>
        <w:rPr>
          <w:rFonts w:ascii="Arial" w:eastAsiaTheme="minorEastAsia" w:hAnsi="Arial" w:cs="Arial"/>
          <w:color w:val="000000"/>
          <w:vertAlign w:val="subscript"/>
          <w:lang w:val="ru" w:eastAsia="en-US"/>
        </w:rPr>
      </w:pPr>
      <w:r w:rsidRPr="003B56F1">
        <w:rPr>
          <w:rFonts w:ascii="Arial" w:eastAsiaTheme="minorEastAsia" w:hAnsi="Arial" w:cs="Arial"/>
          <w:color w:val="000000"/>
          <w:lang w:val="ru" w:eastAsia="en-US"/>
        </w:rPr>
        <w:t>а) Тип В</w:t>
      </w:r>
      <w:r w:rsidRPr="003B56F1">
        <w:rPr>
          <w:rFonts w:ascii="Arial" w:eastAsiaTheme="minorEastAsia" w:hAnsi="Arial" w:cs="Arial"/>
          <w:color w:val="000000"/>
          <w:vertAlign w:val="subscript"/>
          <w:lang w:val="ru" w:eastAsia="en-US"/>
        </w:rPr>
        <w:t>22</w:t>
      </w:r>
    </w:p>
    <w:p w:rsidR="00401D46" w:rsidRPr="003B56F1" w:rsidRDefault="00401D46" w:rsidP="00401D46">
      <w:pPr>
        <w:autoSpaceDE w:val="0"/>
        <w:autoSpaceDN w:val="0"/>
        <w:adjustRightInd w:val="0"/>
        <w:ind w:firstLine="720"/>
        <w:jc w:val="center"/>
        <w:rPr>
          <w:rFonts w:ascii="Arial" w:eastAsiaTheme="minorEastAsia" w:hAnsi="Arial" w:cs="Arial"/>
          <w:color w:val="000000"/>
          <w:lang w:eastAsia="en-US"/>
        </w:rPr>
      </w:pPr>
    </w:p>
    <w:p w:rsidR="00401D46" w:rsidRPr="00401D46" w:rsidRDefault="00401D46" w:rsidP="00401D46">
      <w:pPr>
        <w:autoSpaceDE w:val="0"/>
        <w:autoSpaceDN w:val="0"/>
        <w:adjustRightInd w:val="0"/>
        <w:ind w:firstLine="720"/>
        <w:jc w:val="center"/>
        <w:rPr>
          <w:rFonts w:ascii="Arial" w:eastAsiaTheme="minorEastAsia" w:hAnsi="Arial" w:cs="Arial"/>
          <w:b/>
          <w:bCs/>
          <w:color w:val="000000"/>
          <w:lang w:val="ru" w:eastAsia="en-US"/>
        </w:rPr>
      </w:pPr>
      <w:r w:rsidRPr="00401D46">
        <w:rPr>
          <w:rFonts w:ascii="Arial" w:eastAsiaTheme="minorEastAsia" w:hAnsi="Arial" w:cs="Arial"/>
          <w:b/>
          <w:bCs/>
          <w:noProof/>
          <w:color w:val="000000"/>
        </w:rPr>
        <w:drawing>
          <wp:inline distT="0" distB="0" distL="0" distR="0" wp14:anchorId="7CAFB9C7" wp14:editId="7C76FB47">
            <wp:extent cx="3152775" cy="1428750"/>
            <wp:effectExtent l="0" t="0" r="9525" b="0"/>
            <wp:docPr id="525" name="Рисунок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3152775" cy="1428750"/>
                    </a:xfrm>
                    <a:prstGeom prst="rect">
                      <a:avLst/>
                    </a:prstGeom>
                    <a:noFill/>
                    <a:ln>
                      <a:noFill/>
                    </a:ln>
                  </pic:spPr>
                </pic:pic>
              </a:graphicData>
            </a:graphic>
          </wp:inline>
        </w:drawing>
      </w:r>
    </w:p>
    <w:p w:rsidR="00401D46" w:rsidRPr="00401D46" w:rsidRDefault="00401D46" w:rsidP="00401D46">
      <w:pPr>
        <w:autoSpaceDE w:val="0"/>
        <w:autoSpaceDN w:val="0"/>
        <w:adjustRightInd w:val="0"/>
        <w:ind w:firstLine="720"/>
        <w:jc w:val="center"/>
        <w:rPr>
          <w:rFonts w:ascii="Arial" w:eastAsiaTheme="minorEastAsia" w:hAnsi="Arial" w:cs="Arial"/>
          <w:b/>
          <w:bCs/>
          <w:color w:val="000000"/>
          <w:lang w:val="ru" w:eastAsia="en-US"/>
        </w:rPr>
      </w:pPr>
    </w:p>
    <w:p w:rsidR="00401D46" w:rsidRPr="003B56F1" w:rsidRDefault="00401D46" w:rsidP="00401D46">
      <w:pPr>
        <w:autoSpaceDE w:val="0"/>
        <w:autoSpaceDN w:val="0"/>
        <w:adjustRightInd w:val="0"/>
        <w:ind w:firstLine="720"/>
        <w:jc w:val="center"/>
        <w:rPr>
          <w:rFonts w:ascii="Arial" w:eastAsiaTheme="minorEastAsia" w:hAnsi="Arial" w:cs="Arial"/>
          <w:color w:val="000000"/>
          <w:lang w:eastAsia="en-US"/>
        </w:rPr>
      </w:pPr>
      <w:r w:rsidRPr="003B56F1">
        <w:rPr>
          <w:rFonts w:ascii="Arial" w:eastAsiaTheme="minorEastAsia" w:hAnsi="Arial" w:cs="Arial"/>
          <w:color w:val="000000"/>
          <w:lang w:val="ru" w:eastAsia="en-US"/>
        </w:rPr>
        <w:t>b) Тип В</w:t>
      </w:r>
      <w:r w:rsidRPr="003B56F1">
        <w:rPr>
          <w:rFonts w:ascii="Arial" w:eastAsiaTheme="minorEastAsia" w:hAnsi="Arial" w:cs="Arial"/>
          <w:color w:val="000000"/>
          <w:vertAlign w:val="subscript"/>
          <w:lang w:val="ru" w:eastAsia="en-US"/>
        </w:rPr>
        <w:t>23</w:t>
      </w:r>
    </w:p>
    <w:p w:rsidR="00401D46" w:rsidRPr="00A44BC6" w:rsidRDefault="00401D46" w:rsidP="00401D46">
      <w:pPr>
        <w:autoSpaceDE w:val="0"/>
        <w:autoSpaceDN w:val="0"/>
        <w:adjustRightInd w:val="0"/>
        <w:ind w:firstLine="720"/>
        <w:jc w:val="both"/>
        <w:rPr>
          <w:rFonts w:ascii="Arial" w:eastAsiaTheme="minorEastAsia" w:hAnsi="Arial" w:cs="Arial"/>
          <w:sz w:val="20"/>
          <w:szCs w:val="20"/>
        </w:rPr>
      </w:pPr>
    </w:p>
    <w:p w:rsidR="00401D46" w:rsidRPr="00A44BC6" w:rsidRDefault="00401D46" w:rsidP="00401D46">
      <w:pPr>
        <w:autoSpaceDE w:val="0"/>
        <w:autoSpaceDN w:val="0"/>
        <w:adjustRightInd w:val="0"/>
        <w:ind w:firstLine="720"/>
        <w:jc w:val="both"/>
        <w:rPr>
          <w:rFonts w:ascii="Arial" w:eastAsiaTheme="minorEastAsia" w:hAnsi="Arial" w:cs="Arial"/>
          <w:b/>
          <w:bCs/>
          <w:color w:val="000000"/>
          <w:sz w:val="20"/>
          <w:szCs w:val="20"/>
          <w:lang w:eastAsia="en-US"/>
        </w:rPr>
      </w:pPr>
      <w:r w:rsidRPr="00A44BC6">
        <w:rPr>
          <w:rFonts w:ascii="Arial" w:eastAsiaTheme="minorEastAsia" w:hAnsi="Arial" w:cs="Arial"/>
          <w:b/>
          <w:bCs/>
          <w:color w:val="000000"/>
          <w:sz w:val="20"/>
          <w:szCs w:val="20"/>
          <w:lang w:val="ru" w:eastAsia="en-US"/>
        </w:rPr>
        <w:t xml:space="preserve">Условные обозначения </w:t>
      </w:r>
    </w:p>
    <w:p w:rsidR="00401D46" w:rsidRPr="00A44BC6"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A44BC6">
        <w:rPr>
          <w:rFonts w:ascii="Arial" w:eastAsiaTheme="minorEastAsia" w:hAnsi="Arial" w:cs="Arial"/>
          <w:color w:val="000000"/>
          <w:sz w:val="20"/>
          <w:szCs w:val="20"/>
          <w:lang w:val="ru" w:eastAsia="en-US"/>
        </w:rPr>
        <w:t>1 горелка</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p>
    <w:p w:rsidR="00401D46" w:rsidRPr="00A44BC6" w:rsidRDefault="00401D46" w:rsidP="00401D46">
      <w:pPr>
        <w:autoSpaceDE w:val="0"/>
        <w:autoSpaceDN w:val="0"/>
        <w:adjustRightInd w:val="0"/>
        <w:jc w:val="center"/>
        <w:rPr>
          <w:rFonts w:ascii="Arial" w:eastAsiaTheme="minorEastAsia" w:hAnsi="Arial" w:cs="Arial"/>
          <w:color w:val="000000"/>
          <w:vertAlign w:val="subscript"/>
          <w:lang w:val="ru" w:eastAsia="en-US"/>
        </w:rPr>
      </w:pPr>
      <w:r w:rsidRPr="00A44BC6">
        <w:rPr>
          <w:rFonts w:ascii="Arial" w:eastAsiaTheme="minorEastAsia" w:hAnsi="Arial" w:cs="Arial"/>
          <w:color w:val="000000"/>
          <w:lang w:val="ru" w:eastAsia="en-US"/>
        </w:rPr>
        <w:t>Рисунок В.1</w:t>
      </w:r>
      <w:r w:rsidR="00A44BC6" w:rsidRPr="00A44BC6">
        <w:rPr>
          <w:rFonts w:ascii="Arial" w:eastAsiaTheme="minorEastAsia" w:hAnsi="Arial" w:cs="Arial"/>
          <w:color w:val="000000"/>
          <w:lang w:val="ru" w:eastAsia="en-US"/>
        </w:rPr>
        <w:t xml:space="preserve"> – </w:t>
      </w:r>
      <w:r w:rsidRPr="00A44BC6">
        <w:rPr>
          <w:rFonts w:ascii="Arial" w:eastAsiaTheme="minorEastAsia" w:hAnsi="Arial" w:cs="Arial"/>
          <w:color w:val="000000"/>
          <w:lang w:val="ru" w:eastAsia="en-US"/>
        </w:rPr>
        <w:t>Приборы типа В</w:t>
      </w:r>
      <w:r w:rsidRPr="00A44BC6">
        <w:rPr>
          <w:rFonts w:ascii="Arial" w:eastAsiaTheme="minorEastAsia" w:hAnsi="Arial" w:cs="Arial"/>
          <w:color w:val="000000"/>
          <w:vertAlign w:val="subscript"/>
          <w:lang w:val="ru" w:eastAsia="en-US"/>
        </w:rPr>
        <w:t>2</w:t>
      </w: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noProof/>
          <w:color w:val="000000"/>
        </w:rPr>
        <w:drawing>
          <wp:inline distT="0" distB="0" distL="0" distR="0" wp14:anchorId="7B92D9E3" wp14:editId="4BBDC67C">
            <wp:extent cx="3209925" cy="2171700"/>
            <wp:effectExtent l="0" t="0" r="9525" b="0"/>
            <wp:docPr id="526" name="Рисунок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3209925" cy="2171700"/>
                    </a:xfrm>
                    <a:prstGeom prst="rect">
                      <a:avLst/>
                    </a:prstGeom>
                    <a:noFill/>
                    <a:ln>
                      <a:noFill/>
                    </a:ln>
                  </pic:spPr>
                </pic:pic>
              </a:graphicData>
            </a:graphic>
          </wp:inline>
        </w:drawing>
      </w:r>
    </w:p>
    <w:p w:rsidR="00401D46" w:rsidRPr="003B56F1" w:rsidRDefault="00401D46" w:rsidP="00401D46">
      <w:pPr>
        <w:autoSpaceDE w:val="0"/>
        <w:autoSpaceDN w:val="0"/>
        <w:adjustRightInd w:val="0"/>
        <w:jc w:val="center"/>
        <w:rPr>
          <w:rFonts w:ascii="Arial" w:eastAsiaTheme="minorEastAsia" w:hAnsi="Arial" w:cs="Arial"/>
          <w:color w:val="000000"/>
          <w:vertAlign w:val="subscript"/>
          <w:lang w:val="ru" w:eastAsia="en-US"/>
        </w:rPr>
      </w:pPr>
      <w:r w:rsidRPr="003B56F1">
        <w:rPr>
          <w:rFonts w:ascii="Arial" w:eastAsiaTheme="minorEastAsia" w:hAnsi="Arial" w:cs="Arial"/>
          <w:color w:val="000000"/>
          <w:lang w:val="ru" w:eastAsia="en-US"/>
        </w:rPr>
        <w:t>а) Тип В</w:t>
      </w:r>
      <w:r w:rsidRPr="003B56F1">
        <w:rPr>
          <w:rFonts w:ascii="Arial" w:eastAsiaTheme="minorEastAsia" w:hAnsi="Arial" w:cs="Arial"/>
          <w:color w:val="000000"/>
          <w:vertAlign w:val="subscript"/>
          <w:lang w:val="ru" w:eastAsia="en-US"/>
        </w:rPr>
        <w:t>52</w:t>
      </w: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p>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r w:rsidRPr="00401D46">
        <w:rPr>
          <w:rFonts w:ascii="Arial" w:eastAsiaTheme="minorEastAsia" w:hAnsi="Arial" w:cs="Arial"/>
          <w:b/>
          <w:bCs/>
          <w:noProof/>
          <w:color w:val="000000"/>
        </w:rPr>
        <w:lastRenderedPageBreak/>
        <w:drawing>
          <wp:inline distT="0" distB="0" distL="0" distR="0" wp14:anchorId="4A7467FA" wp14:editId="6EC5AEFE">
            <wp:extent cx="3438525" cy="2209800"/>
            <wp:effectExtent l="0" t="0" r="9525" b="0"/>
            <wp:docPr id="527" name="Рисунок 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438525" cy="2209800"/>
                    </a:xfrm>
                    <a:prstGeom prst="rect">
                      <a:avLst/>
                    </a:prstGeom>
                    <a:noFill/>
                    <a:ln>
                      <a:noFill/>
                    </a:ln>
                  </pic:spPr>
                </pic:pic>
              </a:graphicData>
            </a:graphic>
          </wp:inline>
        </w:drawing>
      </w:r>
    </w:p>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p>
    <w:p w:rsidR="00401D46" w:rsidRPr="003B56F1" w:rsidRDefault="00401D46" w:rsidP="00401D46">
      <w:pPr>
        <w:autoSpaceDE w:val="0"/>
        <w:autoSpaceDN w:val="0"/>
        <w:adjustRightInd w:val="0"/>
        <w:jc w:val="center"/>
        <w:rPr>
          <w:rFonts w:ascii="Arial" w:eastAsiaTheme="minorEastAsia" w:hAnsi="Arial" w:cs="Arial"/>
          <w:color w:val="000000"/>
          <w:lang w:eastAsia="en-US"/>
        </w:rPr>
      </w:pPr>
      <w:r w:rsidRPr="003B56F1">
        <w:rPr>
          <w:rFonts w:ascii="Arial" w:eastAsiaTheme="minorEastAsia" w:hAnsi="Arial" w:cs="Arial"/>
          <w:color w:val="000000"/>
          <w:lang w:val="ru" w:eastAsia="en-US"/>
        </w:rPr>
        <w:t>b) Тип В</w:t>
      </w:r>
      <w:r w:rsidRPr="003B56F1">
        <w:rPr>
          <w:rFonts w:ascii="Arial" w:eastAsiaTheme="minorEastAsia" w:hAnsi="Arial" w:cs="Arial"/>
          <w:color w:val="000000"/>
          <w:vertAlign w:val="subscript"/>
          <w:lang w:val="ru" w:eastAsia="en-US"/>
        </w:rPr>
        <w:t>53</w:t>
      </w:r>
    </w:p>
    <w:p w:rsidR="00401D46" w:rsidRPr="00401D46" w:rsidRDefault="00401D46" w:rsidP="00401D46">
      <w:pPr>
        <w:autoSpaceDE w:val="0"/>
        <w:autoSpaceDN w:val="0"/>
        <w:adjustRightInd w:val="0"/>
        <w:ind w:firstLine="720"/>
        <w:jc w:val="both"/>
        <w:rPr>
          <w:rFonts w:ascii="Arial" w:eastAsiaTheme="minorEastAsia" w:hAnsi="Arial" w:cs="Arial"/>
        </w:rPr>
      </w:pPr>
    </w:p>
    <w:p w:rsidR="00401D46" w:rsidRPr="00A44BC6" w:rsidRDefault="00401D46" w:rsidP="00401D46">
      <w:pPr>
        <w:autoSpaceDE w:val="0"/>
        <w:autoSpaceDN w:val="0"/>
        <w:adjustRightInd w:val="0"/>
        <w:ind w:firstLine="720"/>
        <w:jc w:val="both"/>
        <w:rPr>
          <w:rFonts w:ascii="Arial" w:eastAsiaTheme="minorEastAsia" w:hAnsi="Arial" w:cs="Arial"/>
          <w:b/>
          <w:bCs/>
          <w:color w:val="000000"/>
          <w:sz w:val="20"/>
          <w:szCs w:val="20"/>
          <w:lang w:eastAsia="en-US"/>
        </w:rPr>
      </w:pPr>
      <w:r w:rsidRPr="00A44BC6">
        <w:rPr>
          <w:rFonts w:ascii="Arial" w:eastAsiaTheme="minorEastAsia" w:hAnsi="Arial" w:cs="Arial"/>
          <w:b/>
          <w:bCs/>
          <w:color w:val="000000"/>
          <w:sz w:val="20"/>
          <w:szCs w:val="20"/>
          <w:lang w:val="ru" w:eastAsia="en-US"/>
        </w:rPr>
        <w:t xml:space="preserve">Условные обозначения </w:t>
      </w:r>
    </w:p>
    <w:p w:rsidR="00401D46" w:rsidRPr="00A44BC6"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A44BC6">
        <w:rPr>
          <w:rFonts w:ascii="Arial" w:eastAsiaTheme="minorEastAsia" w:hAnsi="Arial" w:cs="Arial"/>
          <w:color w:val="000000"/>
          <w:sz w:val="20"/>
          <w:szCs w:val="20"/>
          <w:lang w:val="ru" w:eastAsia="en-US"/>
        </w:rPr>
        <w:t>1 горелка</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p>
    <w:p w:rsidR="00401D46" w:rsidRPr="00A44BC6" w:rsidRDefault="00401D46" w:rsidP="00401D46">
      <w:pPr>
        <w:autoSpaceDE w:val="0"/>
        <w:autoSpaceDN w:val="0"/>
        <w:adjustRightInd w:val="0"/>
        <w:jc w:val="center"/>
        <w:rPr>
          <w:rFonts w:ascii="Arial" w:eastAsiaTheme="minorEastAsia" w:hAnsi="Arial" w:cs="Arial"/>
          <w:color w:val="000000"/>
          <w:lang w:eastAsia="en-US"/>
        </w:rPr>
      </w:pPr>
      <w:r w:rsidRPr="00A44BC6">
        <w:rPr>
          <w:rFonts w:ascii="Arial" w:eastAsiaTheme="minorEastAsia" w:hAnsi="Arial" w:cs="Arial"/>
          <w:color w:val="000000"/>
          <w:lang w:val="ru" w:eastAsia="en-US"/>
        </w:rPr>
        <w:t>Рисунок В.2</w:t>
      </w:r>
      <w:r w:rsidR="00A44BC6" w:rsidRPr="00A44BC6">
        <w:rPr>
          <w:rFonts w:ascii="Arial" w:eastAsiaTheme="minorEastAsia" w:hAnsi="Arial" w:cs="Arial"/>
          <w:color w:val="000000"/>
          <w:lang w:val="ru" w:eastAsia="en-US"/>
        </w:rPr>
        <w:t xml:space="preserve"> – </w:t>
      </w:r>
      <w:r w:rsidRPr="00A44BC6">
        <w:rPr>
          <w:rFonts w:ascii="Arial" w:eastAsiaTheme="minorEastAsia" w:hAnsi="Arial" w:cs="Arial"/>
          <w:color w:val="000000"/>
          <w:lang w:val="ru" w:eastAsia="en-US"/>
        </w:rPr>
        <w:t>Приборы типа В</w:t>
      </w:r>
      <w:r w:rsidRPr="00A44BC6">
        <w:rPr>
          <w:rFonts w:ascii="Arial" w:eastAsiaTheme="minorEastAsia" w:hAnsi="Arial" w:cs="Arial"/>
          <w:color w:val="000000"/>
          <w:vertAlign w:val="subscript"/>
          <w:lang w:val="ru" w:eastAsia="en-US"/>
        </w:rPr>
        <w:t>5</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ru" w:eastAsia="en-US"/>
        </w:rPr>
      </w:pPr>
      <w:bookmarkStart w:id="23" w:name="bookmark23"/>
      <w:r w:rsidRPr="00401D46">
        <w:rPr>
          <w:rFonts w:ascii="Arial" w:eastAsiaTheme="minorEastAsia" w:hAnsi="Arial" w:cs="Arial"/>
          <w:b/>
          <w:bCs/>
          <w:color w:val="000000"/>
          <w:lang w:val="ru" w:eastAsia="en-US"/>
        </w:rPr>
        <w:t>В</w:t>
      </w:r>
      <w:bookmarkEnd w:id="23"/>
      <w:r w:rsidRPr="00401D46">
        <w:rPr>
          <w:rFonts w:ascii="Arial" w:eastAsiaTheme="minorEastAsia" w:hAnsi="Arial" w:cs="Arial"/>
          <w:b/>
          <w:bCs/>
          <w:color w:val="000000"/>
          <w:lang w:val="ru" w:eastAsia="en-US"/>
        </w:rPr>
        <w:t>.1.2 Приборы типа С с вентилятором в контуре сгорания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jc w:val="center"/>
        <w:rPr>
          <w:rFonts w:ascii="Arial" w:eastAsiaTheme="minorEastAsia" w:hAnsi="Arial" w:cs="Arial"/>
        </w:rPr>
      </w:pPr>
      <w:r w:rsidRPr="00401D46">
        <w:rPr>
          <w:rFonts w:ascii="Arial" w:eastAsiaTheme="minorEastAsia" w:hAnsi="Arial" w:cs="Arial"/>
          <w:noProof/>
        </w:rPr>
        <w:drawing>
          <wp:inline distT="0" distB="0" distL="0" distR="0" wp14:anchorId="30D749EC" wp14:editId="4E3BC21E">
            <wp:extent cx="3276600" cy="1600200"/>
            <wp:effectExtent l="0" t="0" r="0" b="0"/>
            <wp:docPr id="528" name="Рисунок 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3276600" cy="1600200"/>
                    </a:xfrm>
                    <a:prstGeom prst="rect">
                      <a:avLst/>
                    </a:prstGeom>
                    <a:noFill/>
                    <a:ln>
                      <a:noFill/>
                    </a:ln>
                  </pic:spPr>
                </pic:pic>
              </a:graphicData>
            </a:graphic>
          </wp:inline>
        </w:drawing>
      </w:r>
    </w:p>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p>
    <w:p w:rsidR="00401D46" w:rsidRPr="003B56F1" w:rsidRDefault="00401D46" w:rsidP="00401D46">
      <w:pPr>
        <w:autoSpaceDE w:val="0"/>
        <w:autoSpaceDN w:val="0"/>
        <w:adjustRightInd w:val="0"/>
        <w:jc w:val="center"/>
        <w:rPr>
          <w:rFonts w:ascii="Arial" w:eastAsiaTheme="minorEastAsia" w:hAnsi="Arial" w:cs="Arial"/>
          <w:color w:val="000000"/>
          <w:vertAlign w:val="subscript"/>
          <w:lang w:val="ru" w:eastAsia="en-US"/>
        </w:rPr>
      </w:pPr>
      <w:r w:rsidRPr="003B56F1">
        <w:rPr>
          <w:rFonts w:ascii="Arial" w:eastAsiaTheme="minorEastAsia" w:hAnsi="Arial" w:cs="Arial"/>
          <w:color w:val="000000"/>
          <w:lang w:val="ru" w:eastAsia="en-US"/>
        </w:rPr>
        <w:t>а) Тип С</w:t>
      </w:r>
      <w:r w:rsidRPr="003B56F1">
        <w:rPr>
          <w:rFonts w:ascii="Arial" w:eastAsiaTheme="minorEastAsia" w:hAnsi="Arial" w:cs="Arial"/>
          <w:color w:val="000000"/>
          <w:vertAlign w:val="subscript"/>
          <w:lang w:val="ru" w:eastAsia="en-US"/>
        </w:rPr>
        <w:t>12</w:t>
      </w: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p>
    <w:p w:rsidR="00401D46" w:rsidRPr="00401D46" w:rsidRDefault="00401D46" w:rsidP="00401D46">
      <w:pPr>
        <w:autoSpaceDE w:val="0"/>
        <w:autoSpaceDN w:val="0"/>
        <w:adjustRightInd w:val="0"/>
        <w:jc w:val="center"/>
        <w:rPr>
          <w:rFonts w:ascii="Arial" w:eastAsiaTheme="minorEastAsia" w:hAnsi="Arial" w:cs="Arial"/>
        </w:rPr>
      </w:pPr>
      <w:r w:rsidRPr="00401D46">
        <w:rPr>
          <w:rFonts w:ascii="Arial" w:eastAsiaTheme="minorEastAsia" w:hAnsi="Arial" w:cs="Arial"/>
          <w:noProof/>
        </w:rPr>
        <w:drawing>
          <wp:inline distT="0" distB="0" distL="0" distR="0" wp14:anchorId="6592DB81" wp14:editId="4DFBBF33">
            <wp:extent cx="3143250" cy="1504950"/>
            <wp:effectExtent l="0" t="0" r="0" b="0"/>
            <wp:docPr id="529" name="Рисунок 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143250" cy="1504950"/>
                    </a:xfrm>
                    <a:prstGeom prst="rect">
                      <a:avLst/>
                    </a:prstGeom>
                    <a:noFill/>
                    <a:ln>
                      <a:noFill/>
                    </a:ln>
                  </pic:spPr>
                </pic:pic>
              </a:graphicData>
            </a:graphic>
          </wp:inline>
        </w:drawing>
      </w:r>
    </w:p>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p>
    <w:p w:rsidR="00401D46" w:rsidRPr="003B56F1" w:rsidRDefault="00401D46" w:rsidP="00401D46">
      <w:pPr>
        <w:autoSpaceDE w:val="0"/>
        <w:autoSpaceDN w:val="0"/>
        <w:adjustRightInd w:val="0"/>
        <w:jc w:val="center"/>
        <w:rPr>
          <w:rFonts w:ascii="Arial" w:eastAsiaTheme="minorEastAsia" w:hAnsi="Arial" w:cs="Arial"/>
          <w:color w:val="000000"/>
          <w:lang w:eastAsia="en-US"/>
        </w:rPr>
      </w:pPr>
      <w:r w:rsidRPr="003B56F1">
        <w:rPr>
          <w:rFonts w:ascii="Arial" w:eastAsiaTheme="minorEastAsia" w:hAnsi="Arial" w:cs="Arial"/>
          <w:color w:val="000000"/>
          <w:lang w:val="ru" w:eastAsia="en-US"/>
        </w:rPr>
        <w:t>b) Тип С</w:t>
      </w:r>
      <w:r w:rsidRPr="003B56F1">
        <w:rPr>
          <w:rFonts w:ascii="Arial" w:eastAsiaTheme="minorEastAsia" w:hAnsi="Arial" w:cs="Arial"/>
          <w:color w:val="000000"/>
          <w:vertAlign w:val="subscript"/>
          <w:lang w:val="ru" w:eastAsia="en-US"/>
        </w:rPr>
        <w:t>13</w:t>
      </w:r>
    </w:p>
    <w:p w:rsidR="00401D46" w:rsidRPr="00401D46" w:rsidRDefault="00401D46" w:rsidP="00401D46">
      <w:pPr>
        <w:autoSpaceDE w:val="0"/>
        <w:autoSpaceDN w:val="0"/>
        <w:adjustRightInd w:val="0"/>
        <w:jc w:val="both"/>
        <w:rPr>
          <w:rFonts w:ascii="Arial" w:eastAsiaTheme="minorEastAsia" w:hAnsi="Arial" w:cs="Arial"/>
          <w:b/>
          <w:bCs/>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ru" w:eastAsia="en-US"/>
        </w:rPr>
      </w:pPr>
    </w:p>
    <w:p w:rsidR="00401D46" w:rsidRPr="006C19B8" w:rsidRDefault="00401D46" w:rsidP="00401D46">
      <w:pPr>
        <w:autoSpaceDE w:val="0"/>
        <w:autoSpaceDN w:val="0"/>
        <w:adjustRightInd w:val="0"/>
        <w:ind w:firstLine="720"/>
        <w:jc w:val="both"/>
        <w:rPr>
          <w:rFonts w:ascii="Arial" w:eastAsiaTheme="minorEastAsia" w:hAnsi="Arial" w:cs="Arial"/>
          <w:b/>
          <w:bCs/>
          <w:color w:val="000000"/>
          <w:sz w:val="20"/>
          <w:szCs w:val="20"/>
          <w:lang w:eastAsia="en-US"/>
        </w:rPr>
      </w:pPr>
      <w:r w:rsidRPr="006C19B8">
        <w:rPr>
          <w:rFonts w:ascii="Arial" w:eastAsiaTheme="minorEastAsia" w:hAnsi="Arial" w:cs="Arial"/>
          <w:b/>
          <w:bCs/>
          <w:color w:val="000000"/>
          <w:sz w:val="20"/>
          <w:szCs w:val="20"/>
          <w:lang w:val="ru" w:eastAsia="en-US"/>
        </w:rPr>
        <w:t xml:space="preserve">Условные обозначения </w:t>
      </w:r>
    </w:p>
    <w:p w:rsidR="00401D46" w:rsidRPr="006C19B8"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6C19B8">
        <w:rPr>
          <w:rFonts w:ascii="Arial" w:eastAsiaTheme="minorEastAsia" w:hAnsi="Arial" w:cs="Arial"/>
          <w:color w:val="000000"/>
          <w:sz w:val="20"/>
          <w:szCs w:val="20"/>
          <w:lang w:val="ru" w:eastAsia="en-US"/>
        </w:rPr>
        <w:t>1 горелка</w:t>
      </w:r>
    </w:p>
    <w:p w:rsidR="00401D46" w:rsidRPr="00401D46" w:rsidRDefault="00401D46" w:rsidP="00401D46">
      <w:pPr>
        <w:autoSpaceDE w:val="0"/>
        <w:autoSpaceDN w:val="0"/>
        <w:adjustRightInd w:val="0"/>
        <w:jc w:val="both"/>
        <w:rPr>
          <w:rFonts w:ascii="Arial" w:eastAsiaTheme="minorEastAsia" w:hAnsi="Arial" w:cs="Arial"/>
          <w:b/>
          <w:bCs/>
          <w:color w:val="000000"/>
          <w:lang w:val="ru" w:eastAsia="en-US"/>
        </w:rPr>
      </w:pPr>
    </w:p>
    <w:p w:rsidR="00401D46" w:rsidRPr="006C19B8" w:rsidRDefault="00401D46" w:rsidP="00401D46">
      <w:pPr>
        <w:autoSpaceDE w:val="0"/>
        <w:autoSpaceDN w:val="0"/>
        <w:adjustRightInd w:val="0"/>
        <w:jc w:val="center"/>
        <w:rPr>
          <w:rFonts w:ascii="Arial" w:eastAsiaTheme="minorEastAsia" w:hAnsi="Arial" w:cs="Arial"/>
          <w:color w:val="000000"/>
          <w:vertAlign w:val="subscript"/>
          <w:lang w:val="ru" w:eastAsia="en-US"/>
        </w:rPr>
      </w:pPr>
      <w:r w:rsidRPr="006C19B8">
        <w:rPr>
          <w:rFonts w:ascii="Arial" w:eastAsiaTheme="minorEastAsia" w:hAnsi="Arial" w:cs="Arial"/>
          <w:color w:val="000000"/>
          <w:lang w:val="ru" w:eastAsia="en-US"/>
        </w:rPr>
        <w:t>Рисунок В.З</w:t>
      </w:r>
      <w:r w:rsidR="006C19B8" w:rsidRPr="006C19B8">
        <w:rPr>
          <w:rFonts w:ascii="Arial" w:eastAsiaTheme="minorEastAsia" w:hAnsi="Arial" w:cs="Arial"/>
          <w:color w:val="000000"/>
          <w:lang w:val="ru" w:eastAsia="en-US"/>
        </w:rPr>
        <w:t xml:space="preserve"> – </w:t>
      </w:r>
      <w:r w:rsidRPr="006C19B8">
        <w:rPr>
          <w:rFonts w:ascii="Arial" w:eastAsiaTheme="minorEastAsia" w:hAnsi="Arial" w:cs="Arial"/>
          <w:color w:val="000000"/>
          <w:lang w:val="ru" w:eastAsia="en-US"/>
        </w:rPr>
        <w:t>Приборы типа С</w:t>
      </w:r>
      <w:r w:rsidRPr="006C19B8">
        <w:rPr>
          <w:rFonts w:ascii="Arial" w:eastAsiaTheme="minorEastAsia" w:hAnsi="Arial" w:cs="Arial"/>
          <w:color w:val="000000"/>
          <w:vertAlign w:val="subscript"/>
          <w:lang w:val="ru" w:eastAsia="en-US"/>
        </w:rPr>
        <w:t>12</w:t>
      </w:r>
      <w:r w:rsidRPr="006C19B8">
        <w:rPr>
          <w:rFonts w:ascii="Arial" w:eastAsiaTheme="minorEastAsia" w:hAnsi="Arial" w:cs="Arial"/>
          <w:color w:val="000000"/>
          <w:lang w:val="ru" w:eastAsia="en-US"/>
        </w:rPr>
        <w:t xml:space="preserve"> и типа С</w:t>
      </w:r>
      <w:r w:rsidRPr="006C19B8">
        <w:rPr>
          <w:rFonts w:ascii="Arial" w:eastAsiaTheme="minorEastAsia" w:hAnsi="Arial" w:cs="Arial"/>
          <w:color w:val="000000"/>
          <w:vertAlign w:val="subscript"/>
          <w:lang w:val="ru" w:eastAsia="en-US"/>
        </w:rPr>
        <w:t>13</w:t>
      </w: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p>
    <w:p w:rsidR="00401D46" w:rsidRPr="00401D46" w:rsidRDefault="00401D46" w:rsidP="00401D46">
      <w:pPr>
        <w:autoSpaceDE w:val="0"/>
        <w:autoSpaceDN w:val="0"/>
        <w:adjustRightInd w:val="0"/>
        <w:jc w:val="center"/>
        <w:rPr>
          <w:rFonts w:ascii="Arial" w:eastAsiaTheme="minorEastAsia" w:hAnsi="Arial" w:cs="Arial"/>
        </w:rPr>
      </w:pPr>
      <w:r w:rsidRPr="00401D46">
        <w:rPr>
          <w:rFonts w:ascii="Arial" w:eastAsiaTheme="minorEastAsia" w:hAnsi="Arial" w:cs="Arial"/>
          <w:noProof/>
        </w:rPr>
        <w:lastRenderedPageBreak/>
        <w:drawing>
          <wp:inline distT="0" distB="0" distL="0" distR="0" wp14:anchorId="4DE2F17A" wp14:editId="1656A905">
            <wp:extent cx="3629025" cy="3390900"/>
            <wp:effectExtent l="0" t="0" r="9525" b="0"/>
            <wp:docPr id="530" name="Рисунок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3629025" cy="3390900"/>
                    </a:xfrm>
                    <a:prstGeom prst="rect">
                      <a:avLst/>
                    </a:prstGeom>
                    <a:noFill/>
                    <a:ln>
                      <a:noFill/>
                    </a:ln>
                  </pic:spPr>
                </pic:pic>
              </a:graphicData>
            </a:graphic>
          </wp:inline>
        </w:drawing>
      </w:r>
    </w:p>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p>
    <w:p w:rsidR="00401D46" w:rsidRPr="003B56F1" w:rsidRDefault="00401D46" w:rsidP="00401D46">
      <w:pPr>
        <w:autoSpaceDE w:val="0"/>
        <w:autoSpaceDN w:val="0"/>
        <w:adjustRightInd w:val="0"/>
        <w:jc w:val="center"/>
        <w:rPr>
          <w:rFonts w:ascii="Arial" w:eastAsiaTheme="minorEastAsia" w:hAnsi="Arial" w:cs="Arial"/>
          <w:color w:val="000000"/>
          <w:vertAlign w:val="subscript"/>
          <w:lang w:val="ru" w:eastAsia="en-US"/>
        </w:rPr>
      </w:pPr>
      <w:r w:rsidRPr="003B56F1">
        <w:rPr>
          <w:rFonts w:ascii="Arial" w:eastAsiaTheme="minorEastAsia" w:hAnsi="Arial" w:cs="Arial"/>
          <w:color w:val="000000"/>
          <w:lang w:val="ru" w:eastAsia="en-US"/>
        </w:rPr>
        <w:t>а) Тип С</w:t>
      </w:r>
      <w:r w:rsidRPr="003B56F1">
        <w:rPr>
          <w:rFonts w:ascii="Arial" w:eastAsiaTheme="minorEastAsia" w:hAnsi="Arial" w:cs="Arial"/>
          <w:color w:val="000000"/>
          <w:vertAlign w:val="subscript"/>
          <w:lang w:val="ru" w:eastAsia="en-US"/>
        </w:rPr>
        <w:t>32</w:t>
      </w: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p>
    <w:p w:rsidR="00401D46" w:rsidRPr="00401D46" w:rsidRDefault="00401D46" w:rsidP="00401D46">
      <w:pPr>
        <w:autoSpaceDE w:val="0"/>
        <w:autoSpaceDN w:val="0"/>
        <w:adjustRightInd w:val="0"/>
        <w:jc w:val="center"/>
        <w:rPr>
          <w:rFonts w:ascii="Arial" w:eastAsiaTheme="minorEastAsia" w:hAnsi="Arial" w:cs="Arial"/>
        </w:rPr>
      </w:pPr>
      <w:r w:rsidRPr="00401D46">
        <w:rPr>
          <w:rFonts w:ascii="Arial" w:eastAsiaTheme="minorEastAsia" w:hAnsi="Arial" w:cs="Arial"/>
          <w:noProof/>
        </w:rPr>
        <w:drawing>
          <wp:inline distT="0" distB="0" distL="0" distR="0" wp14:anchorId="159ED42D" wp14:editId="093E6E09">
            <wp:extent cx="3143250" cy="3390900"/>
            <wp:effectExtent l="0" t="0" r="0" b="0"/>
            <wp:docPr id="531" name="Рисунок 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143250" cy="3390900"/>
                    </a:xfrm>
                    <a:prstGeom prst="rect">
                      <a:avLst/>
                    </a:prstGeom>
                    <a:noFill/>
                    <a:ln>
                      <a:noFill/>
                    </a:ln>
                  </pic:spPr>
                </pic:pic>
              </a:graphicData>
            </a:graphic>
          </wp:inline>
        </w:drawing>
      </w:r>
    </w:p>
    <w:p w:rsidR="00401D46" w:rsidRPr="003B56F1" w:rsidRDefault="00401D46" w:rsidP="00401D46">
      <w:pPr>
        <w:autoSpaceDE w:val="0"/>
        <w:autoSpaceDN w:val="0"/>
        <w:adjustRightInd w:val="0"/>
        <w:jc w:val="center"/>
        <w:rPr>
          <w:rFonts w:ascii="Arial" w:eastAsiaTheme="minorEastAsia" w:hAnsi="Arial" w:cs="Arial"/>
          <w:color w:val="000000"/>
          <w:lang w:eastAsia="en-US"/>
        </w:rPr>
      </w:pPr>
      <w:r w:rsidRPr="003B56F1">
        <w:rPr>
          <w:rFonts w:ascii="Arial" w:eastAsiaTheme="minorEastAsia" w:hAnsi="Arial" w:cs="Arial"/>
          <w:color w:val="000000"/>
          <w:lang w:val="ru" w:eastAsia="en-US"/>
        </w:rPr>
        <w:t>b) Тип С</w:t>
      </w:r>
      <w:r w:rsidRPr="003B56F1">
        <w:rPr>
          <w:rFonts w:ascii="Arial" w:eastAsiaTheme="minorEastAsia" w:hAnsi="Arial" w:cs="Arial"/>
          <w:color w:val="000000"/>
          <w:vertAlign w:val="subscript"/>
          <w:lang w:val="ru" w:eastAsia="en-US"/>
        </w:rPr>
        <w:t>33</w:t>
      </w:r>
    </w:p>
    <w:p w:rsidR="00401D46" w:rsidRPr="003B56F1" w:rsidRDefault="00401D46" w:rsidP="00401D46">
      <w:pPr>
        <w:autoSpaceDE w:val="0"/>
        <w:autoSpaceDN w:val="0"/>
        <w:adjustRightInd w:val="0"/>
        <w:jc w:val="both"/>
        <w:rPr>
          <w:rFonts w:ascii="Arial" w:eastAsiaTheme="minorEastAsia" w:hAnsi="Arial" w:cs="Arial"/>
          <w:color w:val="000000"/>
          <w:lang w:val="ru" w:eastAsia="en-US"/>
        </w:rPr>
      </w:pPr>
    </w:p>
    <w:p w:rsidR="00401D46" w:rsidRPr="003B56F1" w:rsidRDefault="00401D46" w:rsidP="00401D46">
      <w:pPr>
        <w:autoSpaceDE w:val="0"/>
        <w:autoSpaceDN w:val="0"/>
        <w:adjustRightInd w:val="0"/>
        <w:ind w:firstLine="720"/>
        <w:jc w:val="both"/>
        <w:rPr>
          <w:rFonts w:ascii="Arial" w:eastAsiaTheme="minorEastAsia" w:hAnsi="Arial" w:cs="Arial"/>
          <w:b/>
          <w:bCs/>
          <w:color w:val="000000"/>
          <w:sz w:val="20"/>
          <w:szCs w:val="20"/>
          <w:lang w:eastAsia="en-US"/>
        </w:rPr>
      </w:pPr>
      <w:r w:rsidRPr="003B56F1">
        <w:rPr>
          <w:rFonts w:ascii="Arial" w:eastAsiaTheme="minorEastAsia" w:hAnsi="Arial" w:cs="Arial"/>
          <w:b/>
          <w:bCs/>
          <w:color w:val="000000"/>
          <w:sz w:val="20"/>
          <w:szCs w:val="20"/>
          <w:lang w:val="ru" w:eastAsia="en-US"/>
        </w:rPr>
        <w:t xml:space="preserve">Условные обозначения </w:t>
      </w:r>
    </w:p>
    <w:p w:rsidR="00401D46" w:rsidRPr="003B56F1"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3B56F1">
        <w:rPr>
          <w:rFonts w:ascii="Arial" w:eastAsiaTheme="minorEastAsia" w:hAnsi="Arial" w:cs="Arial"/>
          <w:color w:val="000000"/>
          <w:sz w:val="20"/>
          <w:szCs w:val="20"/>
          <w:lang w:val="ru" w:eastAsia="en-US"/>
        </w:rPr>
        <w:t>1 горелка</w:t>
      </w:r>
    </w:p>
    <w:p w:rsidR="00401D46" w:rsidRPr="003B56F1" w:rsidRDefault="00401D46" w:rsidP="00401D46">
      <w:pPr>
        <w:autoSpaceDE w:val="0"/>
        <w:autoSpaceDN w:val="0"/>
        <w:adjustRightInd w:val="0"/>
        <w:jc w:val="center"/>
        <w:rPr>
          <w:rFonts w:ascii="Arial" w:eastAsiaTheme="minorEastAsia" w:hAnsi="Arial" w:cs="Arial"/>
          <w:color w:val="000000"/>
          <w:lang w:val="ru" w:eastAsia="en-US"/>
        </w:rPr>
      </w:pPr>
      <w:r w:rsidRPr="003B56F1">
        <w:rPr>
          <w:rFonts w:ascii="Arial" w:eastAsiaTheme="minorEastAsia" w:hAnsi="Arial" w:cs="Arial"/>
          <w:color w:val="000000"/>
          <w:lang w:val="ru" w:eastAsia="en-US"/>
        </w:rPr>
        <w:t>Рисунок В.4</w:t>
      </w:r>
      <w:r w:rsidR="003B56F1" w:rsidRPr="003B56F1">
        <w:rPr>
          <w:rFonts w:ascii="Arial" w:eastAsiaTheme="minorEastAsia" w:hAnsi="Arial" w:cs="Arial"/>
          <w:color w:val="000000"/>
          <w:lang w:val="ru" w:eastAsia="en-US"/>
        </w:rPr>
        <w:t xml:space="preserve"> – </w:t>
      </w:r>
      <w:r w:rsidRPr="003B56F1">
        <w:rPr>
          <w:rFonts w:ascii="Arial" w:eastAsiaTheme="minorEastAsia" w:hAnsi="Arial" w:cs="Arial"/>
          <w:color w:val="000000"/>
          <w:lang w:val="ru" w:eastAsia="en-US"/>
        </w:rPr>
        <w:t>Приборы типа С</w:t>
      </w:r>
      <w:r w:rsidRPr="003B56F1">
        <w:rPr>
          <w:rFonts w:ascii="Arial" w:eastAsiaTheme="minorEastAsia" w:hAnsi="Arial" w:cs="Arial"/>
          <w:color w:val="000000"/>
          <w:vertAlign w:val="subscript"/>
          <w:lang w:val="ru" w:eastAsia="en-US"/>
        </w:rPr>
        <w:t>32</w:t>
      </w:r>
      <w:r w:rsidRPr="003B56F1">
        <w:rPr>
          <w:rFonts w:ascii="Arial" w:eastAsiaTheme="minorEastAsia" w:hAnsi="Arial" w:cs="Arial"/>
          <w:color w:val="000000"/>
          <w:lang w:val="ru" w:eastAsia="en-US"/>
        </w:rPr>
        <w:t xml:space="preserve"> и типа С</w:t>
      </w:r>
      <w:r w:rsidRPr="003B56F1">
        <w:rPr>
          <w:rFonts w:ascii="Arial" w:eastAsiaTheme="minorEastAsia" w:hAnsi="Arial" w:cs="Arial"/>
          <w:color w:val="000000"/>
          <w:vertAlign w:val="subscript"/>
          <w:lang w:val="ru" w:eastAsia="en-US"/>
        </w:rPr>
        <w:t>33</w:t>
      </w: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noProof/>
          <w:color w:val="000000"/>
        </w:rPr>
        <w:lastRenderedPageBreak/>
        <w:drawing>
          <wp:inline distT="0" distB="0" distL="0" distR="0" wp14:anchorId="3B0FFEC6" wp14:editId="6FADD1E9">
            <wp:extent cx="3638550" cy="2600325"/>
            <wp:effectExtent l="0" t="0" r="0" b="9525"/>
            <wp:docPr id="532" name="Рисунок 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3638550" cy="2600325"/>
                    </a:xfrm>
                    <a:prstGeom prst="rect">
                      <a:avLst/>
                    </a:prstGeom>
                    <a:noFill/>
                    <a:ln>
                      <a:noFill/>
                    </a:ln>
                  </pic:spPr>
                </pic:pic>
              </a:graphicData>
            </a:graphic>
          </wp:inline>
        </w:drawing>
      </w:r>
    </w:p>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p>
    <w:p w:rsidR="00401D46" w:rsidRPr="003B56F1" w:rsidRDefault="00401D46" w:rsidP="00401D46">
      <w:pPr>
        <w:autoSpaceDE w:val="0"/>
        <w:autoSpaceDN w:val="0"/>
        <w:adjustRightInd w:val="0"/>
        <w:jc w:val="center"/>
        <w:rPr>
          <w:rFonts w:ascii="Arial" w:eastAsiaTheme="minorEastAsia" w:hAnsi="Arial" w:cs="Arial"/>
          <w:color w:val="000000"/>
          <w:vertAlign w:val="subscript"/>
          <w:lang w:val="ru" w:eastAsia="en-US"/>
        </w:rPr>
      </w:pPr>
      <w:r w:rsidRPr="003B56F1">
        <w:rPr>
          <w:rFonts w:ascii="Arial" w:eastAsiaTheme="minorEastAsia" w:hAnsi="Arial" w:cs="Arial"/>
          <w:color w:val="000000"/>
          <w:lang w:val="ru" w:eastAsia="en-US"/>
        </w:rPr>
        <w:t>а) Тип С</w:t>
      </w:r>
      <w:r w:rsidRPr="003B56F1">
        <w:rPr>
          <w:rFonts w:ascii="Arial" w:eastAsiaTheme="minorEastAsia" w:hAnsi="Arial" w:cs="Arial"/>
          <w:color w:val="000000"/>
          <w:vertAlign w:val="subscript"/>
          <w:lang w:val="ru" w:eastAsia="en-US"/>
        </w:rPr>
        <w:t>52</w:t>
      </w: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p>
    <w:p w:rsidR="00401D46" w:rsidRPr="00401D46" w:rsidRDefault="00401D46" w:rsidP="00401D46">
      <w:pPr>
        <w:autoSpaceDE w:val="0"/>
        <w:autoSpaceDN w:val="0"/>
        <w:adjustRightInd w:val="0"/>
        <w:jc w:val="center"/>
        <w:rPr>
          <w:rFonts w:ascii="Arial" w:eastAsiaTheme="minorEastAsia" w:hAnsi="Arial" w:cs="Arial"/>
        </w:rPr>
      </w:pPr>
      <w:r w:rsidRPr="00401D46">
        <w:rPr>
          <w:rFonts w:ascii="Arial" w:eastAsiaTheme="minorEastAsia" w:hAnsi="Arial" w:cs="Arial"/>
          <w:noProof/>
        </w:rPr>
        <w:drawing>
          <wp:inline distT="0" distB="0" distL="0" distR="0" wp14:anchorId="7A5ACBA1" wp14:editId="0842E696">
            <wp:extent cx="3095625" cy="2419350"/>
            <wp:effectExtent l="0" t="0" r="9525" b="0"/>
            <wp:docPr id="533" name="Рисунок 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095625" cy="2419350"/>
                    </a:xfrm>
                    <a:prstGeom prst="rect">
                      <a:avLst/>
                    </a:prstGeom>
                    <a:noFill/>
                    <a:ln>
                      <a:noFill/>
                    </a:ln>
                  </pic:spPr>
                </pic:pic>
              </a:graphicData>
            </a:graphic>
          </wp:inline>
        </w:drawing>
      </w:r>
    </w:p>
    <w:p w:rsidR="00401D46" w:rsidRPr="003B56F1" w:rsidRDefault="00401D46" w:rsidP="00401D46">
      <w:pPr>
        <w:autoSpaceDE w:val="0"/>
        <w:autoSpaceDN w:val="0"/>
        <w:adjustRightInd w:val="0"/>
        <w:jc w:val="center"/>
        <w:rPr>
          <w:rFonts w:ascii="Arial" w:eastAsiaTheme="minorEastAsia" w:hAnsi="Arial" w:cs="Arial"/>
          <w:color w:val="000000"/>
          <w:lang w:eastAsia="en-US"/>
        </w:rPr>
      </w:pPr>
      <w:r w:rsidRPr="003B56F1">
        <w:rPr>
          <w:rFonts w:ascii="Arial" w:eastAsiaTheme="minorEastAsia" w:hAnsi="Arial" w:cs="Arial"/>
          <w:color w:val="000000"/>
          <w:lang w:val="ru" w:eastAsia="en-US"/>
        </w:rPr>
        <w:t>b) Тип С</w:t>
      </w:r>
      <w:r w:rsidRPr="003B56F1">
        <w:rPr>
          <w:rFonts w:ascii="Arial" w:eastAsiaTheme="minorEastAsia" w:hAnsi="Arial" w:cs="Arial"/>
          <w:color w:val="000000"/>
          <w:vertAlign w:val="subscript"/>
          <w:lang w:val="ru" w:eastAsia="en-US"/>
        </w:rPr>
        <w:t>53</w:t>
      </w:r>
    </w:p>
    <w:p w:rsidR="00401D46" w:rsidRPr="00401D46" w:rsidRDefault="00401D46" w:rsidP="00401D46">
      <w:pPr>
        <w:autoSpaceDE w:val="0"/>
        <w:autoSpaceDN w:val="0"/>
        <w:adjustRightInd w:val="0"/>
        <w:jc w:val="both"/>
        <w:rPr>
          <w:rFonts w:ascii="Arial" w:eastAsiaTheme="minorEastAsia" w:hAnsi="Arial" w:cs="Arial"/>
          <w:b/>
          <w:bCs/>
          <w:color w:val="000000"/>
          <w:lang w:val="ru" w:eastAsia="en-US"/>
        </w:rPr>
      </w:pPr>
    </w:p>
    <w:p w:rsidR="00401D46" w:rsidRPr="003B56F1" w:rsidRDefault="00401D46" w:rsidP="00401D46">
      <w:pPr>
        <w:autoSpaceDE w:val="0"/>
        <w:autoSpaceDN w:val="0"/>
        <w:adjustRightInd w:val="0"/>
        <w:ind w:firstLine="720"/>
        <w:jc w:val="both"/>
        <w:rPr>
          <w:rFonts w:ascii="Arial" w:eastAsiaTheme="minorEastAsia" w:hAnsi="Arial" w:cs="Arial"/>
          <w:b/>
          <w:bCs/>
          <w:color w:val="000000"/>
          <w:sz w:val="20"/>
          <w:szCs w:val="20"/>
          <w:lang w:eastAsia="en-US"/>
        </w:rPr>
      </w:pPr>
      <w:r w:rsidRPr="003B56F1">
        <w:rPr>
          <w:rFonts w:ascii="Arial" w:eastAsiaTheme="minorEastAsia" w:hAnsi="Arial" w:cs="Arial"/>
          <w:b/>
          <w:bCs/>
          <w:color w:val="000000"/>
          <w:sz w:val="20"/>
          <w:szCs w:val="20"/>
          <w:lang w:val="ru" w:eastAsia="en-US"/>
        </w:rPr>
        <w:t xml:space="preserve">Условные обозначения </w:t>
      </w:r>
    </w:p>
    <w:p w:rsidR="00401D46" w:rsidRPr="003B56F1"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3B56F1">
        <w:rPr>
          <w:rFonts w:ascii="Arial" w:eastAsiaTheme="minorEastAsia" w:hAnsi="Arial" w:cs="Arial"/>
          <w:color w:val="000000"/>
          <w:sz w:val="20"/>
          <w:szCs w:val="20"/>
          <w:lang w:val="ru" w:eastAsia="en-US"/>
        </w:rPr>
        <w:t>1 горелка</w:t>
      </w:r>
    </w:p>
    <w:p w:rsidR="00401D46" w:rsidRPr="003B56F1" w:rsidRDefault="00401D46" w:rsidP="00401D46">
      <w:pPr>
        <w:autoSpaceDE w:val="0"/>
        <w:autoSpaceDN w:val="0"/>
        <w:adjustRightInd w:val="0"/>
        <w:jc w:val="both"/>
        <w:rPr>
          <w:rFonts w:ascii="Arial" w:eastAsiaTheme="minorEastAsia" w:hAnsi="Arial" w:cs="Arial"/>
          <w:b/>
          <w:bCs/>
          <w:color w:val="000000"/>
          <w:sz w:val="20"/>
          <w:szCs w:val="20"/>
          <w:lang w:val="ru" w:eastAsia="en-US"/>
        </w:rPr>
      </w:pPr>
    </w:p>
    <w:p w:rsidR="00401D46" w:rsidRPr="003B56F1" w:rsidRDefault="00401D46" w:rsidP="00401D46">
      <w:pPr>
        <w:autoSpaceDE w:val="0"/>
        <w:autoSpaceDN w:val="0"/>
        <w:adjustRightInd w:val="0"/>
        <w:jc w:val="center"/>
        <w:rPr>
          <w:rFonts w:ascii="Arial" w:eastAsiaTheme="minorEastAsia" w:hAnsi="Arial" w:cs="Arial"/>
          <w:color w:val="000000"/>
          <w:lang w:eastAsia="en-US"/>
        </w:rPr>
      </w:pPr>
      <w:r w:rsidRPr="003B56F1">
        <w:rPr>
          <w:rFonts w:ascii="Arial" w:eastAsiaTheme="minorEastAsia" w:hAnsi="Arial" w:cs="Arial"/>
          <w:color w:val="000000"/>
          <w:lang w:val="ru" w:eastAsia="en-US"/>
        </w:rPr>
        <w:t>Рисунок В.5</w:t>
      </w:r>
      <w:r w:rsidR="003B56F1" w:rsidRPr="003B56F1">
        <w:rPr>
          <w:rFonts w:ascii="Arial" w:eastAsiaTheme="minorEastAsia" w:hAnsi="Arial" w:cs="Arial"/>
          <w:color w:val="000000"/>
          <w:lang w:val="ru" w:eastAsia="en-US"/>
        </w:rPr>
        <w:t xml:space="preserve"> – </w:t>
      </w:r>
      <w:r w:rsidRPr="003B56F1">
        <w:rPr>
          <w:rFonts w:ascii="Arial" w:eastAsiaTheme="minorEastAsia" w:hAnsi="Arial" w:cs="Arial"/>
          <w:color w:val="000000"/>
          <w:lang w:val="ru" w:eastAsia="en-US"/>
        </w:rPr>
        <w:t>Приборы типа С</w:t>
      </w:r>
      <w:r w:rsidRPr="003B56F1">
        <w:rPr>
          <w:rFonts w:ascii="Arial" w:eastAsiaTheme="minorEastAsia" w:hAnsi="Arial" w:cs="Arial"/>
          <w:color w:val="000000"/>
          <w:vertAlign w:val="subscript"/>
          <w:lang w:val="ru" w:eastAsia="en-US"/>
        </w:rPr>
        <w:t>52</w:t>
      </w:r>
      <w:r w:rsidRPr="003B56F1">
        <w:rPr>
          <w:rFonts w:ascii="Arial" w:eastAsiaTheme="minorEastAsia" w:hAnsi="Arial" w:cs="Arial"/>
          <w:color w:val="000000"/>
          <w:lang w:val="ru" w:eastAsia="en-US"/>
        </w:rPr>
        <w:t xml:space="preserve"> и С</w:t>
      </w:r>
      <w:r w:rsidRPr="003B56F1">
        <w:rPr>
          <w:rFonts w:ascii="Arial" w:eastAsiaTheme="minorEastAsia" w:hAnsi="Arial" w:cs="Arial"/>
          <w:color w:val="000000"/>
          <w:vertAlign w:val="subscript"/>
          <w:lang w:val="ru" w:eastAsia="en-US"/>
        </w:rPr>
        <w:t>53</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bookmarkStart w:id="24" w:name="bookmark24"/>
      <w:r w:rsidRPr="00401D46">
        <w:rPr>
          <w:rFonts w:ascii="Arial" w:eastAsiaTheme="minorEastAsia" w:hAnsi="Arial" w:cs="Arial"/>
          <w:b/>
          <w:bCs/>
          <w:color w:val="000000"/>
          <w:lang w:val="ru" w:eastAsia="en-US"/>
        </w:rPr>
        <w:t>В</w:t>
      </w:r>
      <w:bookmarkEnd w:id="24"/>
      <w:r w:rsidRPr="00401D46">
        <w:rPr>
          <w:rFonts w:ascii="Arial" w:eastAsiaTheme="minorEastAsia" w:hAnsi="Arial" w:cs="Arial"/>
          <w:b/>
          <w:bCs/>
          <w:color w:val="000000"/>
          <w:lang w:val="ru" w:eastAsia="en-US"/>
        </w:rPr>
        <w:t>.2 Системы радиационных трубчатых нагревателей с несколькими горелками — приборы типа В</w:t>
      </w:r>
      <w:r w:rsidRPr="00401D46">
        <w:rPr>
          <w:rFonts w:ascii="Arial" w:eastAsiaTheme="minorEastAsia" w:hAnsi="Arial" w:cs="Arial"/>
          <w:b/>
          <w:smallCaps/>
          <w:color w:val="000000"/>
          <w:vertAlign w:val="subscript"/>
          <w:lang w:val="ru" w:eastAsia="en-US"/>
        </w:rPr>
        <w:t>22</w:t>
      </w:r>
      <w:r w:rsidRPr="00401D46">
        <w:rPr>
          <w:rFonts w:ascii="Arial" w:eastAsiaTheme="minorEastAsia" w:hAnsi="Arial" w:cs="Arial"/>
          <w:b/>
          <w:bCs/>
          <w:color w:val="000000"/>
          <w:lang w:val="ru" w:eastAsia="en-US"/>
        </w:rPr>
        <w:t xml:space="preserve"> или В</w:t>
      </w:r>
      <w:r w:rsidRPr="00401D46">
        <w:rPr>
          <w:rFonts w:ascii="Arial" w:eastAsiaTheme="minorEastAsia" w:hAnsi="Arial" w:cs="Arial"/>
          <w:b/>
          <w:smallCaps/>
          <w:color w:val="000000"/>
          <w:vertAlign w:val="subscript"/>
          <w:lang w:val="ru" w:eastAsia="en-US"/>
        </w:rPr>
        <w:t>52</w:t>
      </w:r>
      <w:r w:rsidRPr="00401D46">
        <w:rPr>
          <w:rFonts w:ascii="Arial" w:eastAsiaTheme="minorEastAsia" w:hAnsi="Arial" w:cs="Arial"/>
          <w:bCs/>
          <w:color w:val="000000"/>
          <w:vertAlign w:val="subscript"/>
          <w:lang w:val="ru" w:eastAsia="en-US"/>
        </w:rPr>
        <w:t xml:space="preserve"> </w:t>
      </w:r>
      <w:r w:rsidRPr="00401D46">
        <w:rPr>
          <w:rFonts w:ascii="Arial" w:eastAsiaTheme="minorEastAsia" w:hAnsi="Arial" w:cs="Arial"/>
          <w:b/>
          <w:bCs/>
          <w:color w:val="000000"/>
          <w:lang w:val="ru" w:eastAsia="en-US"/>
        </w:rPr>
        <w:t>с вентилятором в контуре сгорания</w:t>
      </w:r>
    </w:p>
    <w:p w:rsidR="00401D46" w:rsidRPr="00401D46" w:rsidRDefault="00401D46" w:rsidP="00401D46">
      <w:pPr>
        <w:autoSpaceDE w:val="0"/>
        <w:autoSpaceDN w:val="0"/>
        <w:adjustRightInd w:val="0"/>
        <w:jc w:val="center"/>
        <w:rPr>
          <w:rFonts w:ascii="Arial" w:eastAsiaTheme="minorEastAsia" w:hAnsi="Arial" w:cs="Arial"/>
        </w:rPr>
      </w:pPr>
      <w:r w:rsidRPr="00401D46">
        <w:rPr>
          <w:rFonts w:ascii="Arial" w:eastAsiaTheme="minorEastAsia" w:hAnsi="Arial" w:cs="Arial"/>
          <w:noProof/>
        </w:rPr>
        <w:lastRenderedPageBreak/>
        <w:drawing>
          <wp:inline distT="0" distB="0" distL="0" distR="0" wp14:anchorId="0994CF27" wp14:editId="2CDBC9A9">
            <wp:extent cx="6115050" cy="3600450"/>
            <wp:effectExtent l="0" t="0" r="0" b="0"/>
            <wp:docPr id="534" name="Рисунок 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6115050" cy="3600450"/>
                    </a:xfrm>
                    <a:prstGeom prst="rect">
                      <a:avLst/>
                    </a:prstGeom>
                    <a:noFill/>
                    <a:ln>
                      <a:noFill/>
                    </a:ln>
                  </pic:spPr>
                </pic:pic>
              </a:graphicData>
            </a:graphic>
          </wp:inline>
        </w:drawing>
      </w:r>
    </w:p>
    <w:p w:rsidR="00401D46" w:rsidRPr="00401D46" w:rsidRDefault="00401D46" w:rsidP="00401D46">
      <w:pPr>
        <w:autoSpaceDE w:val="0"/>
        <w:autoSpaceDN w:val="0"/>
        <w:adjustRightInd w:val="0"/>
        <w:jc w:val="center"/>
        <w:rPr>
          <w:rFonts w:ascii="Arial" w:eastAsiaTheme="minorEastAsia" w:hAnsi="Arial" w:cs="Arial"/>
        </w:rPr>
      </w:pPr>
    </w:p>
    <w:p w:rsidR="00401D46" w:rsidRPr="00DD1590" w:rsidRDefault="00401D46" w:rsidP="00401D46">
      <w:pPr>
        <w:autoSpaceDE w:val="0"/>
        <w:autoSpaceDN w:val="0"/>
        <w:adjustRightInd w:val="0"/>
        <w:ind w:firstLine="720"/>
        <w:jc w:val="both"/>
        <w:rPr>
          <w:rFonts w:ascii="Arial" w:eastAsiaTheme="minorEastAsia" w:hAnsi="Arial" w:cs="Arial"/>
          <w:sz w:val="20"/>
          <w:szCs w:val="20"/>
        </w:rPr>
      </w:pPr>
      <w:r w:rsidRPr="00DD1590">
        <w:rPr>
          <w:rFonts w:ascii="Arial" w:eastAsiaTheme="minorEastAsia" w:hAnsi="Arial" w:cs="Arial"/>
          <w:b/>
          <w:bCs/>
          <w:color w:val="000000"/>
          <w:sz w:val="20"/>
          <w:szCs w:val="20"/>
          <w:lang w:val="ru" w:eastAsia="en-US"/>
        </w:rPr>
        <w:t>Условные обозначения</w:t>
      </w:r>
    </w:p>
    <w:tbl>
      <w:tblPr>
        <w:tblW w:w="0" w:type="auto"/>
        <w:tblInd w:w="40" w:type="dxa"/>
        <w:tblLayout w:type="fixed"/>
        <w:tblCellMar>
          <w:left w:w="40" w:type="dxa"/>
          <w:right w:w="40" w:type="dxa"/>
        </w:tblCellMar>
        <w:tblLook w:val="0000" w:firstRow="0" w:lastRow="0" w:firstColumn="0" w:lastColumn="0" w:noHBand="0" w:noVBand="0"/>
      </w:tblPr>
      <w:tblGrid>
        <w:gridCol w:w="567"/>
        <w:gridCol w:w="5954"/>
        <w:gridCol w:w="5954"/>
      </w:tblGrid>
      <w:tr w:rsidR="00401D46" w:rsidRPr="00DD1590" w:rsidTr="00D5375D">
        <w:trPr>
          <w:trHeight w:val="260"/>
        </w:trPr>
        <w:tc>
          <w:tcPr>
            <w:tcW w:w="567" w:type="dxa"/>
            <w:tcBorders>
              <w:top w:val="nil"/>
              <w:left w:val="nil"/>
              <w:bottom w:val="nil"/>
              <w:right w:val="nil"/>
            </w:tcBorders>
          </w:tcPr>
          <w:p w:rsidR="00401D46" w:rsidRPr="00DD1590" w:rsidRDefault="00401D46" w:rsidP="00401D46">
            <w:pPr>
              <w:autoSpaceDE w:val="0"/>
              <w:autoSpaceDN w:val="0"/>
              <w:adjustRightInd w:val="0"/>
              <w:jc w:val="both"/>
              <w:rPr>
                <w:rFonts w:ascii="Arial" w:eastAsiaTheme="minorEastAsia" w:hAnsi="Arial" w:cs="Arial"/>
                <w:b/>
                <w:bCs/>
                <w:color w:val="000000"/>
                <w:sz w:val="20"/>
                <w:szCs w:val="20"/>
                <w:lang w:val="en-US" w:eastAsia="en-US"/>
              </w:rPr>
            </w:pPr>
          </w:p>
        </w:tc>
        <w:tc>
          <w:tcPr>
            <w:tcW w:w="5954" w:type="dxa"/>
            <w:tcBorders>
              <w:top w:val="nil"/>
              <w:left w:val="nil"/>
              <w:bottom w:val="nil"/>
              <w:right w:val="nil"/>
            </w:tcBorders>
          </w:tcPr>
          <w:p w:rsidR="00401D46" w:rsidRPr="00DD1590" w:rsidRDefault="00401D46" w:rsidP="00401D46">
            <w:pPr>
              <w:autoSpaceDE w:val="0"/>
              <w:autoSpaceDN w:val="0"/>
              <w:adjustRightInd w:val="0"/>
              <w:jc w:val="both"/>
              <w:rPr>
                <w:rFonts w:ascii="Arial" w:eastAsiaTheme="minorEastAsia" w:hAnsi="Arial" w:cs="Arial"/>
                <w:sz w:val="20"/>
                <w:szCs w:val="20"/>
              </w:rPr>
            </w:pPr>
          </w:p>
        </w:tc>
        <w:tc>
          <w:tcPr>
            <w:tcW w:w="5954" w:type="dxa"/>
            <w:tcBorders>
              <w:top w:val="nil"/>
              <w:left w:val="nil"/>
              <w:bottom w:val="nil"/>
              <w:right w:val="nil"/>
            </w:tcBorders>
          </w:tcPr>
          <w:p w:rsidR="00401D46" w:rsidRPr="00DD1590" w:rsidRDefault="00401D46" w:rsidP="00401D46">
            <w:pPr>
              <w:autoSpaceDE w:val="0"/>
              <w:autoSpaceDN w:val="0"/>
              <w:adjustRightInd w:val="0"/>
              <w:jc w:val="both"/>
              <w:rPr>
                <w:rFonts w:ascii="Arial" w:eastAsiaTheme="minorEastAsia" w:hAnsi="Arial" w:cs="Arial"/>
                <w:sz w:val="20"/>
                <w:szCs w:val="20"/>
              </w:rPr>
            </w:pPr>
          </w:p>
        </w:tc>
      </w:tr>
      <w:tr w:rsidR="00401D46" w:rsidRPr="00DD1590" w:rsidTr="00D5375D">
        <w:trPr>
          <w:trHeight w:val="279"/>
        </w:trPr>
        <w:tc>
          <w:tcPr>
            <w:tcW w:w="567" w:type="dxa"/>
            <w:tcBorders>
              <w:top w:val="nil"/>
              <w:left w:val="nil"/>
              <w:bottom w:val="nil"/>
              <w:right w:val="nil"/>
            </w:tcBorders>
          </w:tcPr>
          <w:p w:rsidR="00401D46" w:rsidRPr="00DD159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DD1590">
              <w:rPr>
                <w:rFonts w:ascii="Arial" w:eastAsiaTheme="minorEastAsia" w:hAnsi="Arial" w:cs="Arial"/>
                <w:color w:val="000000"/>
                <w:sz w:val="20"/>
                <w:szCs w:val="20"/>
                <w:lang w:val="ru" w:eastAsia="en-US"/>
              </w:rPr>
              <w:t>1</w:t>
            </w:r>
          </w:p>
        </w:tc>
        <w:tc>
          <w:tcPr>
            <w:tcW w:w="5954" w:type="dxa"/>
            <w:tcBorders>
              <w:top w:val="nil"/>
              <w:left w:val="nil"/>
              <w:bottom w:val="nil"/>
              <w:right w:val="nil"/>
            </w:tcBorders>
          </w:tcPr>
          <w:p w:rsidR="00401D46" w:rsidRPr="00DD159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DD1590">
              <w:rPr>
                <w:rFonts w:ascii="Arial" w:eastAsiaTheme="minorEastAsia" w:hAnsi="Arial" w:cs="Arial"/>
                <w:color w:val="000000"/>
                <w:sz w:val="20"/>
                <w:szCs w:val="20"/>
                <w:lang w:val="ru" w:eastAsia="en-US"/>
              </w:rPr>
              <w:t>горелка 1</w:t>
            </w:r>
          </w:p>
        </w:tc>
        <w:tc>
          <w:tcPr>
            <w:tcW w:w="5954" w:type="dxa"/>
            <w:tcBorders>
              <w:top w:val="nil"/>
              <w:left w:val="nil"/>
              <w:bottom w:val="nil"/>
              <w:right w:val="nil"/>
            </w:tcBorders>
          </w:tcPr>
          <w:p w:rsidR="00401D46" w:rsidRPr="00DD1590" w:rsidRDefault="00401D46" w:rsidP="00401D46">
            <w:pPr>
              <w:autoSpaceDE w:val="0"/>
              <w:autoSpaceDN w:val="0"/>
              <w:adjustRightInd w:val="0"/>
              <w:jc w:val="both"/>
              <w:rPr>
                <w:rFonts w:ascii="Arial" w:eastAsiaTheme="minorEastAsia" w:hAnsi="Arial" w:cs="Arial"/>
                <w:color w:val="000000"/>
                <w:sz w:val="20"/>
                <w:szCs w:val="20"/>
                <w:lang w:val="ru" w:eastAsia="en-US"/>
              </w:rPr>
            </w:pPr>
          </w:p>
        </w:tc>
      </w:tr>
      <w:tr w:rsidR="00401D46" w:rsidRPr="00DD1590" w:rsidTr="00D5375D">
        <w:trPr>
          <w:trHeight w:val="298"/>
        </w:trPr>
        <w:tc>
          <w:tcPr>
            <w:tcW w:w="567" w:type="dxa"/>
            <w:tcBorders>
              <w:top w:val="nil"/>
              <w:left w:val="nil"/>
              <w:bottom w:val="nil"/>
              <w:right w:val="nil"/>
            </w:tcBorders>
          </w:tcPr>
          <w:p w:rsidR="00401D46" w:rsidRPr="00DD159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DD1590">
              <w:rPr>
                <w:rFonts w:ascii="Arial" w:eastAsiaTheme="minorEastAsia" w:hAnsi="Arial" w:cs="Arial"/>
                <w:color w:val="000000"/>
                <w:sz w:val="20"/>
                <w:szCs w:val="20"/>
                <w:lang w:val="ru" w:eastAsia="en-US"/>
              </w:rPr>
              <w:t>2</w:t>
            </w:r>
          </w:p>
        </w:tc>
        <w:tc>
          <w:tcPr>
            <w:tcW w:w="5954" w:type="dxa"/>
            <w:tcBorders>
              <w:top w:val="nil"/>
              <w:left w:val="nil"/>
              <w:bottom w:val="nil"/>
              <w:right w:val="nil"/>
            </w:tcBorders>
          </w:tcPr>
          <w:p w:rsidR="00401D46" w:rsidRPr="00DD159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DD1590">
              <w:rPr>
                <w:rFonts w:ascii="Arial" w:eastAsiaTheme="minorEastAsia" w:hAnsi="Arial" w:cs="Arial"/>
                <w:color w:val="000000"/>
                <w:sz w:val="20"/>
                <w:szCs w:val="20"/>
                <w:lang w:val="ru" w:eastAsia="en-US"/>
              </w:rPr>
              <w:t>горелка 2</w:t>
            </w:r>
          </w:p>
        </w:tc>
        <w:tc>
          <w:tcPr>
            <w:tcW w:w="5954" w:type="dxa"/>
            <w:tcBorders>
              <w:top w:val="nil"/>
              <w:left w:val="nil"/>
              <w:bottom w:val="nil"/>
              <w:right w:val="nil"/>
            </w:tcBorders>
          </w:tcPr>
          <w:p w:rsidR="00401D46" w:rsidRPr="00DD1590" w:rsidRDefault="00401D46" w:rsidP="00401D46">
            <w:pPr>
              <w:autoSpaceDE w:val="0"/>
              <w:autoSpaceDN w:val="0"/>
              <w:adjustRightInd w:val="0"/>
              <w:jc w:val="both"/>
              <w:rPr>
                <w:rFonts w:ascii="Arial" w:eastAsiaTheme="minorEastAsia" w:hAnsi="Arial" w:cs="Arial"/>
                <w:color w:val="000000"/>
                <w:sz w:val="20"/>
                <w:szCs w:val="20"/>
                <w:lang w:val="ru" w:eastAsia="en-US"/>
              </w:rPr>
            </w:pPr>
          </w:p>
        </w:tc>
      </w:tr>
      <w:tr w:rsidR="00401D46" w:rsidRPr="00DD1590" w:rsidTr="00D5375D">
        <w:trPr>
          <w:trHeight w:val="308"/>
        </w:trPr>
        <w:tc>
          <w:tcPr>
            <w:tcW w:w="567" w:type="dxa"/>
            <w:tcBorders>
              <w:top w:val="nil"/>
              <w:left w:val="nil"/>
              <w:bottom w:val="nil"/>
              <w:right w:val="nil"/>
            </w:tcBorders>
          </w:tcPr>
          <w:p w:rsidR="00401D46" w:rsidRPr="00DD159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DD1590">
              <w:rPr>
                <w:rFonts w:ascii="Arial" w:eastAsiaTheme="minorEastAsia" w:hAnsi="Arial" w:cs="Arial"/>
                <w:color w:val="000000"/>
                <w:sz w:val="20"/>
                <w:szCs w:val="20"/>
                <w:lang w:val="ru" w:eastAsia="en-US"/>
              </w:rPr>
              <w:t>3</w:t>
            </w:r>
          </w:p>
        </w:tc>
        <w:tc>
          <w:tcPr>
            <w:tcW w:w="5954" w:type="dxa"/>
            <w:tcBorders>
              <w:top w:val="nil"/>
              <w:left w:val="nil"/>
              <w:bottom w:val="nil"/>
              <w:right w:val="nil"/>
            </w:tcBorders>
          </w:tcPr>
          <w:p w:rsidR="00401D46" w:rsidRPr="00DD159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DD1590">
              <w:rPr>
                <w:rFonts w:ascii="Arial" w:eastAsiaTheme="minorEastAsia" w:hAnsi="Arial" w:cs="Arial"/>
                <w:color w:val="000000"/>
                <w:sz w:val="20"/>
                <w:szCs w:val="20"/>
                <w:lang w:val="ru" w:eastAsia="en-US"/>
              </w:rPr>
              <w:t>горелка 3</w:t>
            </w:r>
          </w:p>
        </w:tc>
        <w:tc>
          <w:tcPr>
            <w:tcW w:w="5954" w:type="dxa"/>
            <w:tcBorders>
              <w:top w:val="nil"/>
              <w:left w:val="nil"/>
              <w:bottom w:val="nil"/>
              <w:right w:val="nil"/>
            </w:tcBorders>
          </w:tcPr>
          <w:p w:rsidR="00401D46" w:rsidRPr="00DD1590" w:rsidRDefault="00401D46" w:rsidP="00401D46">
            <w:pPr>
              <w:autoSpaceDE w:val="0"/>
              <w:autoSpaceDN w:val="0"/>
              <w:adjustRightInd w:val="0"/>
              <w:jc w:val="both"/>
              <w:rPr>
                <w:rFonts w:ascii="Arial" w:eastAsiaTheme="minorEastAsia" w:hAnsi="Arial" w:cs="Arial"/>
                <w:color w:val="000000"/>
                <w:sz w:val="20"/>
                <w:szCs w:val="20"/>
                <w:lang w:val="ru" w:eastAsia="en-US"/>
              </w:rPr>
            </w:pPr>
          </w:p>
        </w:tc>
      </w:tr>
      <w:tr w:rsidR="00401D46" w:rsidRPr="00DD1590" w:rsidTr="00D5375D">
        <w:trPr>
          <w:trHeight w:val="293"/>
        </w:trPr>
        <w:tc>
          <w:tcPr>
            <w:tcW w:w="567" w:type="dxa"/>
            <w:tcBorders>
              <w:top w:val="nil"/>
              <w:left w:val="nil"/>
              <w:bottom w:val="nil"/>
              <w:right w:val="nil"/>
            </w:tcBorders>
          </w:tcPr>
          <w:p w:rsidR="00401D46" w:rsidRPr="00DD159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DD1590">
              <w:rPr>
                <w:rFonts w:ascii="Arial" w:eastAsiaTheme="minorEastAsia" w:hAnsi="Arial" w:cs="Arial"/>
                <w:color w:val="000000"/>
                <w:sz w:val="20"/>
                <w:szCs w:val="20"/>
                <w:lang w:val="ru" w:eastAsia="en-US"/>
              </w:rPr>
              <w:t>4</w:t>
            </w:r>
          </w:p>
        </w:tc>
        <w:tc>
          <w:tcPr>
            <w:tcW w:w="5954" w:type="dxa"/>
            <w:tcBorders>
              <w:top w:val="nil"/>
              <w:left w:val="nil"/>
              <w:bottom w:val="nil"/>
              <w:right w:val="nil"/>
            </w:tcBorders>
          </w:tcPr>
          <w:p w:rsidR="00401D46" w:rsidRPr="00DD159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DD1590">
              <w:rPr>
                <w:rFonts w:ascii="Arial" w:eastAsiaTheme="minorEastAsia" w:hAnsi="Arial" w:cs="Arial"/>
                <w:color w:val="000000"/>
                <w:sz w:val="20"/>
                <w:szCs w:val="20"/>
                <w:lang w:val="ru" w:eastAsia="en-US"/>
              </w:rPr>
              <w:t>вакуумный вентилятор</w:t>
            </w:r>
          </w:p>
        </w:tc>
        <w:tc>
          <w:tcPr>
            <w:tcW w:w="5954" w:type="dxa"/>
            <w:tcBorders>
              <w:top w:val="nil"/>
              <w:left w:val="nil"/>
              <w:bottom w:val="nil"/>
              <w:right w:val="nil"/>
            </w:tcBorders>
          </w:tcPr>
          <w:p w:rsidR="00401D46" w:rsidRPr="00DD1590" w:rsidRDefault="00401D46" w:rsidP="00401D46">
            <w:pPr>
              <w:autoSpaceDE w:val="0"/>
              <w:autoSpaceDN w:val="0"/>
              <w:adjustRightInd w:val="0"/>
              <w:jc w:val="both"/>
              <w:rPr>
                <w:rFonts w:ascii="Arial" w:eastAsiaTheme="minorEastAsia" w:hAnsi="Arial" w:cs="Arial"/>
                <w:color w:val="000000"/>
                <w:sz w:val="20"/>
                <w:szCs w:val="20"/>
                <w:lang w:val="ru" w:eastAsia="en-US"/>
              </w:rPr>
            </w:pPr>
          </w:p>
        </w:tc>
      </w:tr>
      <w:tr w:rsidR="00401D46" w:rsidRPr="00DD1590" w:rsidTr="00D5375D">
        <w:trPr>
          <w:trHeight w:val="298"/>
        </w:trPr>
        <w:tc>
          <w:tcPr>
            <w:tcW w:w="567" w:type="dxa"/>
            <w:tcBorders>
              <w:top w:val="nil"/>
              <w:left w:val="nil"/>
              <w:bottom w:val="nil"/>
              <w:right w:val="nil"/>
            </w:tcBorders>
          </w:tcPr>
          <w:p w:rsidR="00401D46" w:rsidRPr="00DD159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DD1590">
              <w:rPr>
                <w:rFonts w:ascii="Arial" w:eastAsiaTheme="minorEastAsia" w:hAnsi="Arial" w:cs="Arial"/>
                <w:color w:val="000000"/>
                <w:sz w:val="20"/>
                <w:szCs w:val="20"/>
                <w:lang w:val="ru" w:eastAsia="en-US"/>
              </w:rPr>
              <w:t>5</w:t>
            </w:r>
          </w:p>
        </w:tc>
        <w:tc>
          <w:tcPr>
            <w:tcW w:w="5954" w:type="dxa"/>
            <w:tcBorders>
              <w:top w:val="nil"/>
              <w:left w:val="nil"/>
              <w:bottom w:val="nil"/>
              <w:right w:val="nil"/>
            </w:tcBorders>
          </w:tcPr>
          <w:p w:rsidR="00401D46" w:rsidRPr="00DD159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DD1590">
              <w:rPr>
                <w:rFonts w:ascii="Arial" w:eastAsiaTheme="minorEastAsia" w:hAnsi="Arial" w:cs="Arial"/>
                <w:color w:val="000000"/>
                <w:sz w:val="20"/>
                <w:szCs w:val="20"/>
                <w:lang w:val="ru" w:eastAsia="en-US"/>
              </w:rPr>
              <w:t>дымоход</w:t>
            </w:r>
          </w:p>
        </w:tc>
        <w:tc>
          <w:tcPr>
            <w:tcW w:w="5954" w:type="dxa"/>
            <w:tcBorders>
              <w:top w:val="nil"/>
              <w:left w:val="nil"/>
              <w:bottom w:val="nil"/>
              <w:right w:val="nil"/>
            </w:tcBorders>
          </w:tcPr>
          <w:p w:rsidR="00401D46" w:rsidRPr="00DD1590" w:rsidRDefault="00401D46" w:rsidP="00401D46">
            <w:pPr>
              <w:autoSpaceDE w:val="0"/>
              <w:autoSpaceDN w:val="0"/>
              <w:adjustRightInd w:val="0"/>
              <w:jc w:val="both"/>
              <w:rPr>
                <w:rFonts w:ascii="Arial" w:eastAsiaTheme="minorEastAsia" w:hAnsi="Arial" w:cs="Arial"/>
                <w:color w:val="000000"/>
                <w:sz w:val="20"/>
                <w:szCs w:val="20"/>
                <w:lang w:val="ru" w:eastAsia="en-US"/>
              </w:rPr>
            </w:pPr>
          </w:p>
        </w:tc>
      </w:tr>
      <w:tr w:rsidR="00401D46" w:rsidRPr="00DD1590" w:rsidTr="00D5375D">
        <w:trPr>
          <w:trHeight w:val="308"/>
        </w:trPr>
        <w:tc>
          <w:tcPr>
            <w:tcW w:w="567" w:type="dxa"/>
            <w:tcBorders>
              <w:top w:val="nil"/>
              <w:left w:val="nil"/>
              <w:bottom w:val="nil"/>
              <w:right w:val="nil"/>
            </w:tcBorders>
          </w:tcPr>
          <w:p w:rsidR="00401D46" w:rsidRPr="00DD159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DD1590">
              <w:rPr>
                <w:rFonts w:ascii="Arial" w:eastAsiaTheme="minorEastAsia" w:hAnsi="Arial" w:cs="Arial"/>
                <w:color w:val="000000"/>
                <w:sz w:val="20"/>
                <w:szCs w:val="20"/>
                <w:lang w:val="ru" w:eastAsia="en-US"/>
              </w:rPr>
              <w:t>6</w:t>
            </w:r>
          </w:p>
        </w:tc>
        <w:tc>
          <w:tcPr>
            <w:tcW w:w="5954" w:type="dxa"/>
            <w:tcBorders>
              <w:top w:val="nil"/>
              <w:left w:val="nil"/>
              <w:bottom w:val="nil"/>
              <w:right w:val="nil"/>
            </w:tcBorders>
          </w:tcPr>
          <w:p w:rsidR="00401D46" w:rsidRPr="00DD159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DD1590">
              <w:rPr>
                <w:rFonts w:ascii="Arial" w:eastAsiaTheme="minorEastAsia" w:hAnsi="Arial" w:cs="Arial"/>
                <w:color w:val="000000"/>
                <w:sz w:val="20"/>
                <w:szCs w:val="20"/>
                <w:lang w:val="ru" w:eastAsia="en-US"/>
              </w:rPr>
              <w:t>ловушка для конденсата</w:t>
            </w:r>
          </w:p>
        </w:tc>
        <w:tc>
          <w:tcPr>
            <w:tcW w:w="5954" w:type="dxa"/>
            <w:tcBorders>
              <w:top w:val="nil"/>
              <w:left w:val="nil"/>
              <w:bottom w:val="nil"/>
              <w:right w:val="nil"/>
            </w:tcBorders>
          </w:tcPr>
          <w:p w:rsidR="00401D46" w:rsidRPr="00DD1590" w:rsidRDefault="00401D46" w:rsidP="00401D46">
            <w:pPr>
              <w:autoSpaceDE w:val="0"/>
              <w:autoSpaceDN w:val="0"/>
              <w:adjustRightInd w:val="0"/>
              <w:jc w:val="both"/>
              <w:rPr>
                <w:rFonts w:ascii="Arial" w:eastAsiaTheme="minorEastAsia" w:hAnsi="Arial" w:cs="Arial"/>
                <w:color w:val="000000"/>
                <w:sz w:val="20"/>
                <w:szCs w:val="20"/>
                <w:lang w:val="ru" w:eastAsia="en-US"/>
              </w:rPr>
            </w:pPr>
          </w:p>
        </w:tc>
      </w:tr>
      <w:tr w:rsidR="00401D46" w:rsidRPr="00DD1590" w:rsidTr="00D5375D">
        <w:trPr>
          <w:trHeight w:val="288"/>
        </w:trPr>
        <w:tc>
          <w:tcPr>
            <w:tcW w:w="567" w:type="dxa"/>
            <w:tcBorders>
              <w:top w:val="nil"/>
              <w:left w:val="nil"/>
              <w:bottom w:val="nil"/>
              <w:right w:val="nil"/>
            </w:tcBorders>
          </w:tcPr>
          <w:p w:rsidR="00401D46" w:rsidRPr="00DD159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DD1590">
              <w:rPr>
                <w:rFonts w:ascii="Arial" w:eastAsiaTheme="minorEastAsia" w:hAnsi="Arial" w:cs="Arial"/>
                <w:color w:val="000000"/>
                <w:sz w:val="20"/>
                <w:szCs w:val="20"/>
                <w:lang w:val="ru" w:eastAsia="en-US"/>
              </w:rPr>
              <w:t>7</w:t>
            </w:r>
          </w:p>
        </w:tc>
        <w:tc>
          <w:tcPr>
            <w:tcW w:w="5954" w:type="dxa"/>
            <w:tcBorders>
              <w:top w:val="nil"/>
              <w:left w:val="nil"/>
              <w:bottom w:val="nil"/>
              <w:right w:val="nil"/>
            </w:tcBorders>
          </w:tcPr>
          <w:p w:rsidR="00401D46" w:rsidRPr="00DD159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DD1590">
              <w:rPr>
                <w:rFonts w:ascii="Arial" w:eastAsiaTheme="minorEastAsia" w:hAnsi="Arial" w:cs="Arial"/>
                <w:color w:val="000000"/>
                <w:sz w:val="20"/>
                <w:szCs w:val="20"/>
                <w:lang w:val="ru" w:eastAsia="en-US"/>
              </w:rPr>
              <w:t>общий воздуховод</w:t>
            </w:r>
          </w:p>
        </w:tc>
        <w:tc>
          <w:tcPr>
            <w:tcW w:w="5954" w:type="dxa"/>
            <w:tcBorders>
              <w:top w:val="nil"/>
              <w:left w:val="nil"/>
              <w:bottom w:val="nil"/>
              <w:right w:val="nil"/>
            </w:tcBorders>
          </w:tcPr>
          <w:p w:rsidR="00401D46" w:rsidRPr="00DD1590" w:rsidRDefault="00401D46" w:rsidP="00401D46">
            <w:pPr>
              <w:autoSpaceDE w:val="0"/>
              <w:autoSpaceDN w:val="0"/>
              <w:adjustRightInd w:val="0"/>
              <w:jc w:val="both"/>
              <w:rPr>
                <w:rFonts w:ascii="Arial" w:eastAsiaTheme="minorEastAsia" w:hAnsi="Arial" w:cs="Arial"/>
                <w:color w:val="000000"/>
                <w:sz w:val="20"/>
                <w:szCs w:val="20"/>
                <w:lang w:val="ru" w:eastAsia="en-US"/>
              </w:rPr>
            </w:pPr>
          </w:p>
        </w:tc>
      </w:tr>
      <w:tr w:rsidR="00401D46" w:rsidRPr="00DD1590" w:rsidTr="00D5375D">
        <w:trPr>
          <w:trHeight w:val="298"/>
        </w:trPr>
        <w:tc>
          <w:tcPr>
            <w:tcW w:w="567" w:type="dxa"/>
            <w:tcBorders>
              <w:top w:val="nil"/>
              <w:left w:val="nil"/>
              <w:bottom w:val="nil"/>
              <w:right w:val="nil"/>
            </w:tcBorders>
          </w:tcPr>
          <w:p w:rsidR="00401D46" w:rsidRPr="00DD159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DD1590">
              <w:rPr>
                <w:rFonts w:ascii="Arial" w:eastAsiaTheme="minorEastAsia" w:hAnsi="Arial" w:cs="Arial"/>
                <w:color w:val="000000"/>
                <w:sz w:val="20"/>
                <w:szCs w:val="20"/>
                <w:lang w:val="ru" w:eastAsia="en-US"/>
              </w:rPr>
              <w:t>8</w:t>
            </w:r>
          </w:p>
        </w:tc>
        <w:tc>
          <w:tcPr>
            <w:tcW w:w="5954" w:type="dxa"/>
            <w:tcBorders>
              <w:top w:val="nil"/>
              <w:left w:val="nil"/>
              <w:bottom w:val="nil"/>
              <w:right w:val="nil"/>
            </w:tcBorders>
          </w:tcPr>
          <w:p w:rsidR="00401D46" w:rsidRPr="00DD159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DD1590">
              <w:rPr>
                <w:rFonts w:ascii="Arial" w:eastAsiaTheme="minorEastAsia" w:hAnsi="Arial" w:cs="Arial"/>
                <w:color w:val="000000"/>
                <w:sz w:val="20"/>
                <w:szCs w:val="20"/>
                <w:lang w:val="ru" w:eastAsia="en-US"/>
              </w:rPr>
              <w:t>отражатель над трубой</w:t>
            </w:r>
          </w:p>
        </w:tc>
        <w:tc>
          <w:tcPr>
            <w:tcW w:w="5954" w:type="dxa"/>
            <w:tcBorders>
              <w:top w:val="nil"/>
              <w:left w:val="nil"/>
              <w:bottom w:val="nil"/>
              <w:right w:val="nil"/>
            </w:tcBorders>
          </w:tcPr>
          <w:p w:rsidR="00401D46" w:rsidRPr="00DD1590" w:rsidRDefault="00401D46" w:rsidP="00401D46">
            <w:pPr>
              <w:autoSpaceDE w:val="0"/>
              <w:autoSpaceDN w:val="0"/>
              <w:adjustRightInd w:val="0"/>
              <w:jc w:val="both"/>
              <w:rPr>
                <w:rFonts w:ascii="Arial" w:eastAsiaTheme="minorEastAsia" w:hAnsi="Arial" w:cs="Arial"/>
                <w:color w:val="000000"/>
                <w:sz w:val="20"/>
                <w:szCs w:val="20"/>
                <w:lang w:val="ru" w:eastAsia="en-US"/>
              </w:rPr>
            </w:pPr>
          </w:p>
        </w:tc>
      </w:tr>
      <w:tr w:rsidR="00401D46" w:rsidRPr="00DD1590" w:rsidTr="00D5375D">
        <w:trPr>
          <w:trHeight w:val="288"/>
        </w:trPr>
        <w:tc>
          <w:tcPr>
            <w:tcW w:w="567" w:type="dxa"/>
            <w:tcBorders>
              <w:top w:val="nil"/>
              <w:left w:val="nil"/>
              <w:bottom w:val="nil"/>
              <w:right w:val="nil"/>
            </w:tcBorders>
          </w:tcPr>
          <w:p w:rsidR="00401D46" w:rsidRPr="00DD159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DD1590">
              <w:rPr>
                <w:rFonts w:ascii="Arial" w:eastAsiaTheme="minorEastAsia" w:hAnsi="Arial" w:cs="Arial"/>
                <w:color w:val="000000"/>
                <w:sz w:val="20"/>
                <w:szCs w:val="20"/>
                <w:lang w:val="ru" w:eastAsia="en-US"/>
              </w:rPr>
              <w:t>9</w:t>
            </w:r>
          </w:p>
        </w:tc>
        <w:tc>
          <w:tcPr>
            <w:tcW w:w="5954" w:type="dxa"/>
            <w:tcBorders>
              <w:top w:val="nil"/>
              <w:left w:val="nil"/>
              <w:bottom w:val="nil"/>
              <w:right w:val="nil"/>
            </w:tcBorders>
          </w:tcPr>
          <w:p w:rsidR="00401D46" w:rsidRPr="00DD159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DD1590">
              <w:rPr>
                <w:rFonts w:ascii="Arial" w:eastAsiaTheme="minorEastAsia" w:hAnsi="Arial" w:cs="Arial"/>
                <w:color w:val="000000"/>
                <w:sz w:val="20"/>
                <w:szCs w:val="20"/>
                <w:lang w:val="ru" w:eastAsia="en-US"/>
              </w:rPr>
              <w:t>заслонка (при необходимости)</w:t>
            </w:r>
          </w:p>
        </w:tc>
        <w:tc>
          <w:tcPr>
            <w:tcW w:w="5954" w:type="dxa"/>
            <w:tcBorders>
              <w:top w:val="nil"/>
              <w:left w:val="nil"/>
              <w:bottom w:val="nil"/>
              <w:right w:val="nil"/>
            </w:tcBorders>
          </w:tcPr>
          <w:p w:rsidR="00401D46" w:rsidRPr="00DD1590" w:rsidRDefault="00401D46" w:rsidP="00401D46">
            <w:pPr>
              <w:autoSpaceDE w:val="0"/>
              <w:autoSpaceDN w:val="0"/>
              <w:adjustRightInd w:val="0"/>
              <w:jc w:val="both"/>
              <w:rPr>
                <w:rFonts w:ascii="Arial" w:eastAsiaTheme="minorEastAsia" w:hAnsi="Arial" w:cs="Arial"/>
                <w:color w:val="000000"/>
                <w:sz w:val="20"/>
                <w:szCs w:val="20"/>
                <w:lang w:val="ru" w:eastAsia="en-US"/>
              </w:rPr>
            </w:pPr>
          </w:p>
        </w:tc>
      </w:tr>
    </w:tbl>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p>
    <w:p w:rsidR="00401D46" w:rsidRPr="00C53996" w:rsidRDefault="00401D46" w:rsidP="00401D46">
      <w:pPr>
        <w:autoSpaceDE w:val="0"/>
        <w:autoSpaceDN w:val="0"/>
        <w:adjustRightInd w:val="0"/>
        <w:jc w:val="center"/>
        <w:rPr>
          <w:rFonts w:ascii="Arial" w:eastAsiaTheme="minorEastAsia" w:hAnsi="Arial" w:cs="Arial"/>
          <w:color w:val="000000"/>
          <w:lang w:eastAsia="en-US"/>
        </w:rPr>
      </w:pPr>
      <w:r w:rsidRPr="00C53996">
        <w:rPr>
          <w:rFonts w:ascii="Arial" w:eastAsiaTheme="minorEastAsia" w:hAnsi="Arial" w:cs="Arial"/>
          <w:color w:val="000000"/>
          <w:lang w:val="ru" w:eastAsia="en-US"/>
        </w:rPr>
        <w:t>Рисунок В.6</w:t>
      </w:r>
      <w:r w:rsidR="00DD1590" w:rsidRPr="00C53996">
        <w:rPr>
          <w:rFonts w:ascii="Arial" w:eastAsiaTheme="minorEastAsia" w:hAnsi="Arial" w:cs="Arial"/>
          <w:color w:val="000000"/>
          <w:lang w:val="ru" w:eastAsia="en-US"/>
        </w:rPr>
        <w:t xml:space="preserve"> – </w:t>
      </w:r>
      <w:r w:rsidRPr="00C53996">
        <w:rPr>
          <w:rFonts w:ascii="Arial" w:eastAsiaTheme="minorEastAsia" w:hAnsi="Arial" w:cs="Arial"/>
          <w:color w:val="000000"/>
          <w:lang w:val="ru" w:eastAsia="en-US"/>
        </w:rPr>
        <w:t>Типовые радиационные трубчатые непрерывные нагреватели</w:t>
      </w: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sectPr w:rsidR="00401D46" w:rsidRPr="00401D46" w:rsidSect="00481D0B">
          <w:pgSz w:w="11909" w:h="16834"/>
          <w:pgMar w:top="1134" w:right="851" w:bottom="1134" w:left="1418" w:header="720" w:footer="720" w:gutter="0"/>
          <w:cols w:space="720"/>
          <w:noEndnote/>
        </w:sect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lastRenderedPageBreak/>
        <w:t>Приложение С</w:t>
      </w:r>
    </w:p>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(справочное)</w:t>
      </w:r>
    </w:p>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Правила эквивалентности</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bookmarkStart w:id="25" w:name="bookmark25"/>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С</w:t>
      </w:r>
      <w:bookmarkStart w:id="26" w:name="bookmark26"/>
      <w:bookmarkEnd w:id="25"/>
      <w:r w:rsidRPr="00401D46">
        <w:rPr>
          <w:rFonts w:ascii="Arial" w:eastAsiaTheme="minorEastAsia" w:hAnsi="Arial" w:cs="Arial"/>
          <w:b/>
          <w:bCs/>
          <w:color w:val="000000"/>
          <w:lang w:val="ru" w:eastAsia="en-US"/>
        </w:rPr>
        <w:t>.</w:t>
      </w:r>
      <w:bookmarkEnd w:id="26"/>
      <w:r w:rsidRPr="00401D46">
        <w:rPr>
          <w:rFonts w:ascii="Arial" w:eastAsiaTheme="minorEastAsia" w:hAnsi="Arial" w:cs="Arial"/>
          <w:b/>
          <w:bCs/>
          <w:color w:val="000000"/>
          <w:lang w:val="ru" w:eastAsia="en-US"/>
        </w:rPr>
        <w:t>1 Переход в категории в пределах ограниченного диапазона индекса Воббе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Любой прибор, принадлежащий к одной категории, может быть классифицирован как прибор, принадлежащий к другой категории, охватывающей более узкий диапазон индекса Воббе, при условии, что выполняются требования 5.1.1, 5.2.2, 5.2.3 и 5.2.7, а его состояние перехода соответствует стране (или странам) назначения, а информация, представленная на приборе, соответствует его настройке.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принципе, эта эквивалентность признается без необходимости подвергать прибор или систему новым испытаниям. Однако могут потребоваться дополнительные испытания с использованием давления и испытательных газов, действующих в настоящее время в предполагаемой стране (или странах) назначения: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а) когда давление подачи отличается в стране (или странах), для которой прибор или система были испытаны, от давления </w:t>
      </w:r>
      <w:hyperlink w:anchor="bookmark28" w:history="1">
        <w:r w:rsidRPr="00401D46">
          <w:rPr>
            <w:rFonts w:ascii="Arial" w:eastAsiaTheme="minorEastAsia" w:hAnsi="Arial" w:cs="Arial"/>
            <w:color w:val="000000"/>
            <w:lang w:val="ru" w:eastAsia="en-US"/>
          </w:rPr>
          <w:t>в</w:t>
        </w:r>
      </w:hyperlink>
      <w:r w:rsidRPr="00401D46">
        <w:rPr>
          <w:rFonts w:ascii="Arial" w:eastAsiaTheme="minorEastAsia" w:hAnsi="Arial" w:cs="Arial"/>
          <w:color w:val="000000"/>
          <w:lang w:val="ru" w:eastAsia="en-US"/>
        </w:rPr>
        <w:t xml:space="preserve"> предполагаемой стране назначения; или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когда прибор или система снабжены регуляторами</w:t>
      </w:r>
      <w:r w:rsidRPr="00401D46">
        <w:rPr>
          <w:rFonts w:ascii="Arial" w:eastAsiaTheme="minorEastAsia" w:hAnsi="Arial" w:cs="Arial"/>
          <w:color w:val="000000"/>
          <w:vertAlign w:val="superscript"/>
          <w:lang w:val="en-US" w:eastAsia="en-US"/>
        </w:rPr>
        <w:footnoteReference w:id="3"/>
      </w:r>
      <w:r w:rsidRPr="00401D46">
        <w:rPr>
          <w:rFonts w:ascii="Arial" w:eastAsiaTheme="minorEastAsia" w:hAnsi="Arial" w:cs="Arial"/>
          <w:color w:val="000000"/>
          <w:lang w:val="ru" w:eastAsia="en-US"/>
        </w:rPr>
        <w:t xml:space="preserve"> , даже если они опломбированы, был испытан в условиях первоначальной категории с испытательными газами, отличными от тех, которые используются в стране, где он будет продаваться; или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c) когда требования к регуляторам (см. 5.2.7) в отношении существующей категории отличаются от требований новой категории.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Во всех случаях, эти дополнительные испытания соответствуют не более чем указанным в 6.1.5.1.</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ПРИМЕР 1. Прибор категории I2E для G 20 при 20 мбар может быть отнесен к категории приборов категории I2H для G 20 при 20 мбар без дополнительных испытаний.</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же давления разные, испытания, указанные в 6.1.5.1, должны быть проведены после замены форсунок, если это необходимо.</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ПРИМЕР 2. Прибор категории I2E+ для G 20 при 20 мбар может быть отнесен к категории приборов категории I2H для G 20 при 20 мбар при условии, что он удовлетворяет соответствующим испытаниям, приведенным в 6.1.5.1, после замены форсунок, если это необходимо, и после настройки регулятора в соответствии с 5.2.7.</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bookmarkStart w:id="28" w:name="bookmark27"/>
      <w:r w:rsidRPr="00401D46">
        <w:rPr>
          <w:rFonts w:ascii="Arial" w:eastAsiaTheme="minorEastAsia" w:hAnsi="Arial" w:cs="Arial"/>
          <w:b/>
          <w:bCs/>
          <w:color w:val="000000"/>
          <w:lang w:val="ru" w:eastAsia="en-US"/>
        </w:rPr>
        <w:t>С</w:t>
      </w:r>
      <w:bookmarkEnd w:id="28"/>
      <w:r w:rsidRPr="00401D46">
        <w:rPr>
          <w:rFonts w:ascii="Arial" w:eastAsiaTheme="minorEastAsia" w:hAnsi="Arial" w:cs="Arial"/>
          <w:b/>
          <w:bCs/>
          <w:color w:val="000000"/>
          <w:lang w:val="ru" w:eastAsia="en-US"/>
        </w:rPr>
        <w:t>.2 Переход в категории в пределах идентичного диапазона индекса Воббе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Любой прибор, принадлежащий к одной категории, может быть классифицирован как прибор, принадлежащий к другой категории, охватывающей более узкий диапазон индекса Воббе, при условии, что выполняются требования 5.1.1, 5.2.2, 5.2.3 и 5.2.7, а его состояние перехода соответствует стране (или странам) назначения, а информация, представленная на приборе, соответствует его настройке.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В принципе, эта эквивалентность признается без необходимости подвергать прибор или систему новым испытаниям. Однако могут потребоваться </w:t>
      </w:r>
      <w:r w:rsidRPr="00401D46">
        <w:rPr>
          <w:rFonts w:ascii="Arial" w:eastAsiaTheme="minorEastAsia" w:hAnsi="Arial" w:cs="Arial"/>
          <w:color w:val="000000"/>
          <w:lang w:val="ru" w:eastAsia="en-US"/>
        </w:rPr>
        <w:lastRenderedPageBreak/>
        <w:t>дополнительные испытания с использованием давления и испытательных газов, действующих в настоящее время в предполагаемой стране (или странах) назначения: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когда давление подачи отличается в стране (или странах), для которой прибор или система были испытаны, от давления в предполагаемой стране назначения; или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когда прибор или система, оснащенные регуляторами, даже если они опломбированы, были испытаны в условиях первоначальной категории с испытательными газами, отличными от газов страны, в которой они будут продаваться; или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c) когда требования к регуляторам (см. 5.2.7) в отношении существующей категории отличаются от требований новой категории.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Во всех случаях, эти дополнительные испытания соответствуют не более чем указанным в 6.1.5.1.</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ПРИМЕР 1: Прибор категории </w:t>
      </w:r>
      <w:hyperlink w:anchor="bookmark30" w:history="1">
        <w:r w:rsidRPr="00401D46">
          <w:rPr>
            <w:rFonts w:ascii="Arial" w:eastAsiaTheme="minorEastAsia" w:hAnsi="Arial" w:cs="Arial"/>
            <w:color w:val="000000"/>
            <w:lang w:val="ru" w:eastAsia="en-US"/>
          </w:rPr>
          <w:t>I</w:t>
        </w:r>
        <w:r w:rsidRPr="00401D46">
          <w:rPr>
            <w:rFonts w:ascii="Arial" w:eastAsiaTheme="minorEastAsia" w:hAnsi="Arial" w:cs="Arial"/>
            <w:color w:val="000000"/>
            <w:vertAlign w:val="subscript"/>
            <w:lang w:val="ru" w:eastAsia="en-US"/>
          </w:rPr>
          <w:t>2E</w:t>
        </w:r>
      </w:hyperlink>
      <w:r w:rsidRPr="00401D46">
        <w:rPr>
          <w:rFonts w:ascii="Arial" w:eastAsiaTheme="minorEastAsia" w:hAnsi="Arial" w:cs="Arial"/>
          <w:color w:val="000000"/>
          <w:vertAlign w:val="subscript"/>
          <w:lang w:val="ru" w:eastAsia="en-US"/>
        </w:rPr>
        <w:t>+</w:t>
      </w:r>
      <w:r w:rsidRPr="00401D46">
        <w:rPr>
          <w:rFonts w:ascii="Arial" w:eastAsiaTheme="minorEastAsia" w:hAnsi="Arial" w:cs="Arial"/>
          <w:color w:val="000000"/>
          <w:lang w:val="ru" w:eastAsia="en-US"/>
        </w:rPr>
        <w:t xml:space="preserve"> может быть отнесен к категории приборов категории I</w:t>
      </w:r>
      <w:r w:rsidRPr="00401D46">
        <w:rPr>
          <w:rFonts w:ascii="Arial" w:eastAsiaTheme="minorEastAsia" w:hAnsi="Arial" w:cs="Arial"/>
          <w:color w:val="000000"/>
          <w:vertAlign w:val="subscript"/>
          <w:lang w:val="ru" w:eastAsia="en-US"/>
        </w:rPr>
        <w:t>2Esi</w:t>
      </w:r>
      <w:r w:rsidRPr="00401D46">
        <w:rPr>
          <w:rFonts w:ascii="Arial" w:eastAsiaTheme="minorEastAsia" w:hAnsi="Arial" w:cs="Arial"/>
          <w:color w:val="000000"/>
          <w:lang w:val="ru" w:eastAsia="en-US"/>
        </w:rPr>
        <w:t xml:space="preserve"> или I</w:t>
      </w:r>
      <w:r w:rsidRPr="00401D46">
        <w:rPr>
          <w:rFonts w:ascii="Arial" w:eastAsiaTheme="minorEastAsia" w:hAnsi="Arial" w:cs="Arial"/>
          <w:color w:val="000000"/>
          <w:vertAlign w:val="subscript"/>
          <w:lang w:val="ru" w:eastAsia="en-US"/>
        </w:rPr>
        <w:t>2Er</w:t>
      </w:r>
      <w:r w:rsidRPr="00401D46">
        <w:rPr>
          <w:rFonts w:ascii="Arial" w:eastAsiaTheme="minorEastAsia" w:hAnsi="Arial" w:cs="Arial"/>
          <w:color w:val="000000"/>
          <w:lang w:val="ru" w:eastAsia="en-US"/>
        </w:rPr>
        <w:t xml:space="preserve"> при условии, что он удовлетворяет требованиям испытаний, указанных в 6.1.5.1, для испытательных давлений и испытательных газов, относящихся к категории I</w:t>
      </w:r>
      <w:r w:rsidRPr="00401D46">
        <w:rPr>
          <w:rFonts w:ascii="Arial" w:eastAsiaTheme="minorEastAsia" w:hAnsi="Arial" w:cs="Arial"/>
          <w:color w:val="000000"/>
          <w:vertAlign w:val="subscript"/>
          <w:lang w:val="ru" w:eastAsia="en-US"/>
        </w:rPr>
        <w:t>2Esi</w:t>
      </w:r>
      <w:r w:rsidRPr="00401D46">
        <w:rPr>
          <w:rFonts w:ascii="Arial" w:eastAsiaTheme="minorEastAsia" w:hAnsi="Arial" w:cs="Arial"/>
          <w:color w:val="000000"/>
          <w:lang w:val="ru" w:eastAsia="en-US"/>
        </w:rPr>
        <w:t xml:space="preserve"> или I</w:t>
      </w:r>
      <w:r w:rsidRPr="00401D46">
        <w:rPr>
          <w:rFonts w:ascii="Arial" w:eastAsiaTheme="minorEastAsia" w:hAnsi="Arial" w:cs="Arial"/>
          <w:color w:val="000000"/>
          <w:vertAlign w:val="subscript"/>
          <w:lang w:val="ru" w:eastAsia="en-US"/>
        </w:rPr>
        <w:t>2Er</w:t>
      </w:r>
      <w:r w:rsidRPr="00401D46">
        <w:rPr>
          <w:rFonts w:ascii="Arial" w:eastAsiaTheme="minorEastAsia" w:hAnsi="Arial" w:cs="Arial"/>
          <w:color w:val="000000"/>
          <w:lang w:val="ru" w:eastAsia="en-US"/>
        </w:rPr>
        <w:t>.</w:t>
      </w:r>
      <w:r w:rsidRPr="00401D46">
        <w:rPr>
          <w:rFonts w:ascii="Arial" w:eastAsiaTheme="minorEastAsia" w:hAnsi="Arial" w:cs="Arial"/>
          <w:color w:val="000000"/>
          <w:vertAlign w:val="superscript"/>
          <w:lang w:val="en-US" w:eastAsia="en-US"/>
        </w:rPr>
        <w:footnoteReference w:id="4"/>
      </w:r>
      <w:r w:rsidRPr="00401D46">
        <w:rPr>
          <w:rFonts w:ascii="Arial" w:eastAsiaTheme="minorEastAsia" w:hAnsi="Arial" w:cs="Arial"/>
          <w:color w:val="000000"/>
          <w:lang w:val="ru" w:eastAsia="en-US"/>
        </w:rPr>
        <w:t xml:space="preserve"> и с соответствующими форсунками и настройками. Эти настройки учитывают требования 5.2.7.</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bookmarkStart w:id="30" w:name="bookmark29"/>
      <w:bookmarkEnd w:id="30"/>
      <w:r w:rsidRPr="00401D46">
        <w:rPr>
          <w:rFonts w:ascii="Arial" w:eastAsiaTheme="minorEastAsia" w:hAnsi="Arial" w:cs="Arial"/>
          <w:color w:val="000000"/>
          <w:lang w:val="ru" w:eastAsia="en-US"/>
        </w:rPr>
        <w:t>ПРИМЕР 2: Прибор категории I</w:t>
      </w:r>
      <w:r w:rsidRPr="00401D46">
        <w:rPr>
          <w:rFonts w:ascii="Arial" w:eastAsiaTheme="minorEastAsia" w:hAnsi="Arial" w:cs="Arial"/>
          <w:color w:val="000000"/>
          <w:vertAlign w:val="subscript"/>
          <w:lang w:val="ru" w:eastAsia="en-US"/>
        </w:rPr>
        <w:t>Esi</w:t>
      </w:r>
      <w:r w:rsidRPr="00401D46">
        <w:rPr>
          <w:rFonts w:ascii="Arial" w:eastAsiaTheme="minorEastAsia" w:hAnsi="Arial" w:cs="Arial"/>
          <w:color w:val="000000"/>
          <w:lang w:val="ru" w:eastAsia="en-US"/>
        </w:rPr>
        <w:t xml:space="preserve"> или I2Er может быть отнесен к категории приборов категории I</w:t>
      </w:r>
      <w:r w:rsidRPr="00401D46">
        <w:rPr>
          <w:rFonts w:ascii="Arial" w:eastAsiaTheme="minorEastAsia" w:hAnsi="Arial" w:cs="Arial"/>
          <w:color w:val="000000"/>
          <w:vertAlign w:val="subscript"/>
          <w:lang w:val="ru" w:eastAsia="en-US"/>
        </w:rPr>
        <w:t xml:space="preserve">2E+ </w:t>
      </w:r>
      <w:r w:rsidRPr="00401D46">
        <w:rPr>
          <w:rFonts w:ascii="Arial" w:eastAsiaTheme="minorEastAsia" w:hAnsi="Arial" w:cs="Arial"/>
          <w:color w:val="000000"/>
          <w:lang w:val="ru" w:eastAsia="en-US"/>
        </w:rPr>
        <w:t>при условии, что он выдерживает испытания, указанные в 6.1.5.1, для испытательных давлений, соответствующих категории I</w:t>
      </w:r>
      <w:r w:rsidRPr="00401D46">
        <w:rPr>
          <w:rFonts w:ascii="Arial" w:eastAsiaTheme="minorEastAsia" w:hAnsi="Arial" w:cs="Arial"/>
          <w:color w:val="000000"/>
          <w:vertAlign w:val="subscript"/>
          <w:lang w:val="ru" w:eastAsia="en-US"/>
        </w:rPr>
        <w:t xml:space="preserve">2E+. </w:t>
      </w:r>
      <w:r w:rsidRPr="00401D46">
        <w:rPr>
          <w:rFonts w:ascii="Arial" w:eastAsiaTheme="minorEastAsia" w:hAnsi="Arial" w:cs="Arial"/>
          <w:color w:val="000000"/>
          <w:lang w:val="ru" w:eastAsia="en-US"/>
        </w:rPr>
        <w:t>Кроме того, все регуляторы фиксируются и опечатываются в соответствующих положениях с учетом требований 5.2.7.</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C.3 Переход в категории в более широком диапазоне индекса Воббе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Прибор, принадлежащий к одной категории, может быть отнесен к категории приборов другой категории, охватывающей более широкий диапазон индекса Воббе, если он соответствует всем конструктивным требованиям предлагаемой новой категории.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Кроме того, прибор подвергают испытаниям, указанным в 6.1.5.1, с использованием испытательных газов и испытательных давлений для предлагаемой новой категории. Там, где это уместно, следует учитывать особые национальные условия, указанные в Приложении H.</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sectPr w:rsidR="00401D46" w:rsidRPr="00401D46" w:rsidSect="00481D0B">
          <w:pgSz w:w="11909" w:h="16834"/>
          <w:pgMar w:top="1134" w:right="851" w:bottom="1134" w:left="1418" w:header="720" w:footer="720" w:gutter="0"/>
          <w:cols w:space="720"/>
          <w:noEndnote/>
        </w:sect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lastRenderedPageBreak/>
        <w:t>Приложение D</w:t>
      </w:r>
    </w:p>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(справочное)</w:t>
      </w:r>
    </w:p>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bookmarkStart w:id="31" w:name="bookmark31"/>
      <w:bookmarkEnd w:id="31"/>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Расчет массового расхода дымовых газов</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bookmarkStart w:id="32" w:name="bookmark32"/>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D</w:t>
      </w:r>
      <w:bookmarkEnd w:id="32"/>
      <w:r w:rsidRPr="00401D46">
        <w:rPr>
          <w:rFonts w:ascii="Arial" w:eastAsiaTheme="minorEastAsia" w:hAnsi="Arial" w:cs="Arial"/>
          <w:b/>
          <w:bCs/>
          <w:color w:val="000000"/>
          <w:lang w:val="ru" w:eastAsia="en-US"/>
        </w:rPr>
        <w:t>.1 Массовый расход дымовых газов</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Массовый расход (</w:t>
      </w:r>
      <w:r w:rsidRPr="00401D46">
        <w:rPr>
          <w:rFonts w:ascii="Arial" w:eastAsiaTheme="minorEastAsia" w:hAnsi="Arial" w:cs="Arial"/>
          <w:i/>
          <w:color w:val="000000"/>
          <w:lang w:val="ru" w:eastAsia="en-US"/>
        </w:rPr>
        <w:t>M</w:t>
      </w:r>
      <w:r w:rsidRPr="00401D46">
        <w:rPr>
          <w:rFonts w:ascii="Arial" w:eastAsiaTheme="minorEastAsia" w:hAnsi="Arial" w:cs="Arial"/>
          <w:color w:val="000000"/>
          <w:vertAlign w:val="subscript"/>
          <w:lang w:val="ru" w:eastAsia="en-US"/>
        </w:rPr>
        <w:t>fg</w:t>
      </w:r>
      <w:r w:rsidRPr="00401D46">
        <w:rPr>
          <w:rFonts w:ascii="Arial" w:eastAsiaTheme="minorEastAsia" w:hAnsi="Arial" w:cs="Arial"/>
          <w:color w:val="000000"/>
          <w:lang w:val="ru" w:eastAsia="en-US"/>
        </w:rPr>
        <w:t>) дымовых газов рассчитывается по формуле (D.1) (см. также таблицу D.1).</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06D41E9B" wp14:editId="12A6DB5B">
            <wp:extent cx="3619500" cy="533400"/>
            <wp:effectExtent l="0" t="0" r="0" b="0"/>
            <wp:docPr id="535" name="Рисунок 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3619500" cy="533400"/>
                    </a:xfrm>
                    <a:prstGeom prst="rect">
                      <a:avLst/>
                    </a:prstGeom>
                    <a:noFill/>
                    <a:ln>
                      <a:noFill/>
                    </a:ln>
                  </pic:spPr>
                </pic:pic>
              </a:graphicData>
            </a:graphic>
          </wp:inline>
        </w:drawing>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 xml:space="preserve"> (кг/с) (D.1)</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color w:val="000000"/>
          <w:lang w:val="ru" w:eastAsia="en-US"/>
        </w:rPr>
        <w:t>M</w:t>
      </w:r>
      <w:r w:rsidRPr="00401D46">
        <w:rPr>
          <w:rFonts w:ascii="Arial" w:eastAsiaTheme="minorEastAsia" w:hAnsi="Arial" w:cs="Arial"/>
          <w:color w:val="000000"/>
          <w:vertAlign w:val="subscript"/>
          <w:lang w:val="ru" w:eastAsia="en-US"/>
        </w:rPr>
        <w:t>fg</w:t>
      </w:r>
      <w:r w:rsidRPr="00401D46">
        <w:rPr>
          <w:rFonts w:ascii="Arial" w:eastAsiaTheme="minorEastAsia" w:hAnsi="Arial" w:cs="Arial"/>
          <w:color w:val="000000"/>
          <w:lang w:val="ru" w:eastAsia="en-US"/>
        </w:rPr>
        <w:t xml:space="preserve"> – массовый расход дымовых газов (кг/с);</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color w:val="000000"/>
          <w:lang w:val="ru" w:eastAsia="en-US"/>
        </w:rPr>
        <w:t>m</w:t>
      </w:r>
      <w:r w:rsidRPr="00401D46">
        <w:rPr>
          <w:rFonts w:ascii="Arial" w:eastAsiaTheme="minorEastAsia" w:hAnsi="Arial" w:cs="Arial"/>
          <w:color w:val="000000"/>
          <w:vertAlign w:val="subscript"/>
          <w:lang w:val="ru" w:eastAsia="en-US"/>
        </w:rPr>
        <w:t>H20</w:t>
      </w:r>
      <w:r w:rsidRPr="00401D46">
        <w:rPr>
          <w:rFonts w:ascii="Arial" w:eastAsiaTheme="minorEastAsia" w:hAnsi="Arial" w:cs="Arial"/>
          <w:color w:val="000000"/>
          <w:lang w:val="ru" w:eastAsia="en-US"/>
        </w:rPr>
        <w:t xml:space="preserve"> – количество водяного пара, H</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xml:space="preserve">O (кг/м </w:t>
      </w:r>
      <w:r w:rsidRPr="00401D46">
        <w:rPr>
          <w:rFonts w:ascii="Arial" w:eastAsiaTheme="minorEastAsia" w:hAnsi="Arial" w:cs="Arial"/>
          <w:color w:val="000000"/>
          <w:vertAlign w:val="superscript"/>
          <w:lang w:val="ru" w:eastAsia="en-US"/>
        </w:rPr>
        <w:t>3</w:t>
      </w:r>
      <w:proofErr w:type="gramStart"/>
      <w:r w:rsidRPr="00401D46">
        <w:rPr>
          <w:rFonts w:ascii="Arial" w:eastAsiaTheme="minorEastAsia" w:hAnsi="Arial" w:cs="Arial"/>
          <w:color w:val="000000"/>
          <w:lang w:val="ru" w:eastAsia="en-US"/>
        </w:rPr>
        <w:t xml:space="preserve"> )</w:t>
      </w:r>
      <w:proofErr w:type="gramEnd"/>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m</w:t>
      </w:r>
      <w:r w:rsidRPr="00401D46">
        <w:rPr>
          <w:rFonts w:ascii="Arial" w:eastAsiaTheme="minorEastAsia" w:hAnsi="Arial" w:cs="Arial"/>
          <w:i/>
          <w:iCs/>
          <w:color w:val="000000"/>
          <w:vertAlign w:val="subscript"/>
          <w:lang w:val="ru" w:eastAsia="en-US"/>
        </w:rPr>
        <w:t>N2</w:t>
      </w:r>
      <w:r w:rsidRPr="00401D46">
        <w:rPr>
          <w:rFonts w:ascii="Arial" w:eastAsiaTheme="minorEastAsia" w:hAnsi="Arial" w:cs="Arial"/>
          <w:color w:val="000000"/>
          <w:lang w:val="ru" w:eastAsia="en-US"/>
        </w:rPr>
        <w:t xml:space="preserve"> – количество азота, N</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xml:space="preserve"> (кг/м </w:t>
      </w:r>
      <w:r w:rsidRPr="00401D46">
        <w:rPr>
          <w:rFonts w:ascii="Arial" w:eastAsiaTheme="minorEastAsia" w:hAnsi="Arial" w:cs="Arial"/>
          <w:color w:val="000000"/>
          <w:vertAlign w:val="superscript"/>
          <w:lang w:val="ru" w:eastAsia="en-US"/>
        </w:rPr>
        <w:t>3</w:t>
      </w:r>
      <w:proofErr w:type="gramStart"/>
      <w:r w:rsidRPr="00401D46">
        <w:rPr>
          <w:rFonts w:ascii="Arial" w:eastAsiaTheme="minorEastAsia" w:hAnsi="Arial" w:cs="Arial"/>
          <w:color w:val="000000"/>
          <w:lang w:val="ru" w:eastAsia="en-US"/>
        </w:rPr>
        <w:t xml:space="preserve"> )</w:t>
      </w:r>
      <w:proofErr w:type="gramEnd"/>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m</w:t>
      </w:r>
      <w:r w:rsidRPr="00401D46">
        <w:rPr>
          <w:rFonts w:ascii="Arial" w:eastAsiaTheme="minorEastAsia" w:hAnsi="Arial" w:cs="Arial"/>
          <w:i/>
          <w:iCs/>
          <w:color w:val="000000"/>
          <w:vertAlign w:val="subscript"/>
          <w:lang w:val="ru" w:eastAsia="en-US"/>
        </w:rPr>
        <w:t>O2</w:t>
      </w:r>
      <w:r w:rsidRPr="00401D46">
        <w:rPr>
          <w:rFonts w:ascii="Arial" w:eastAsiaTheme="minorEastAsia" w:hAnsi="Arial" w:cs="Arial"/>
          <w:color w:val="000000"/>
          <w:lang w:val="ru" w:eastAsia="en-US"/>
        </w:rPr>
        <w:t xml:space="preserve"> – количество кислорода, O</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xml:space="preserve"> (кг/м </w:t>
      </w:r>
      <w:r w:rsidRPr="00401D46">
        <w:rPr>
          <w:rFonts w:ascii="Arial" w:eastAsiaTheme="minorEastAsia" w:hAnsi="Arial" w:cs="Arial"/>
          <w:color w:val="000000"/>
          <w:vertAlign w:val="superscript"/>
          <w:lang w:val="ru" w:eastAsia="en-US"/>
        </w:rPr>
        <w:t>3</w:t>
      </w:r>
      <w:proofErr w:type="gramStart"/>
      <w:r w:rsidRPr="00401D46">
        <w:rPr>
          <w:rFonts w:ascii="Arial" w:eastAsiaTheme="minorEastAsia" w:hAnsi="Arial" w:cs="Arial"/>
          <w:color w:val="000000"/>
          <w:lang w:val="ru" w:eastAsia="en-US"/>
        </w:rPr>
        <w:t xml:space="preserve"> )</w:t>
      </w:r>
      <w:proofErr w:type="gramEnd"/>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m</w:t>
      </w:r>
      <w:r w:rsidRPr="00401D46">
        <w:rPr>
          <w:rFonts w:ascii="Arial" w:eastAsiaTheme="minorEastAsia" w:hAnsi="Arial" w:cs="Arial"/>
          <w:i/>
          <w:iCs/>
          <w:color w:val="000000"/>
          <w:vertAlign w:val="subscript"/>
          <w:lang w:val="ru" w:eastAsia="en-US"/>
        </w:rPr>
        <w:t>C02</w:t>
      </w:r>
      <w:r w:rsidRPr="00401D46">
        <w:rPr>
          <w:rFonts w:ascii="Arial" w:eastAsiaTheme="minorEastAsia" w:hAnsi="Arial" w:cs="Arial"/>
          <w:color w:val="000000"/>
          <w:lang w:val="ru" w:eastAsia="en-US"/>
        </w:rPr>
        <w:t xml:space="preserve"> – количество углекислого газа, CO</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xml:space="preserve"> (кг/м </w:t>
      </w:r>
      <w:r w:rsidRPr="00401D46">
        <w:rPr>
          <w:rFonts w:ascii="Arial" w:eastAsiaTheme="minorEastAsia" w:hAnsi="Arial" w:cs="Arial"/>
          <w:color w:val="000000"/>
          <w:vertAlign w:val="superscript"/>
          <w:lang w:val="ru" w:eastAsia="en-US"/>
        </w:rPr>
        <w:t>3</w:t>
      </w:r>
      <w:proofErr w:type="gramStart"/>
      <w:r w:rsidRPr="00401D46">
        <w:rPr>
          <w:rFonts w:ascii="Arial" w:eastAsiaTheme="minorEastAsia" w:hAnsi="Arial" w:cs="Arial"/>
          <w:color w:val="000000"/>
          <w:lang w:val="ru" w:eastAsia="en-US"/>
        </w:rPr>
        <w:t xml:space="preserve"> )</w:t>
      </w:r>
      <w:proofErr w:type="gramEnd"/>
      <w:r w:rsidRPr="00401D46">
        <w:rPr>
          <w:rFonts w:ascii="Arial" w:eastAsiaTheme="minorEastAsia" w:hAnsi="Arial" w:cs="Arial"/>
          <w:color w:val="000000"/>
          <w:lang w:val="ru" w:eastAsia="en-US"/>
        </w:rPr>
        <w:t xml:space="preserve">;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Q</w:t>
      </w:r>
      <w:r w:rsidRPr="00401D46">
        <w:rPr>
          <w:rFonts w:ascii="Arial" w:eastAsiaTheme="minorEastAsia" w:hAnsi="Arial" w:cs="Arial"/>
          <w:color w:val="000000"/>
          <w:vertAlign w:val="subscript"/>
          <w:lang w:val="ru" w:eastAsia="en-US"/>
        </w:rPr>
        <w:t>in</w:t>
      </w:r>
      <w:r w:rsidRPr="00401D46">
        <w:rPr>
          <w:rFonts w:ascii="Arial" w:eastAsiaTheme="minorEastAsia" w:hAnsi="Arial" w:cs="Arial"/>
          <w:color w:val="000000"/>
          <w:lang w:val="ru" w:eastAsia="en-US"/>
        </w:rPr>
        <w:t xml:space="preserve"> – измеренная тепловая мощность (кВт);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H</w:t>
      </w:r>
      <w:r w:rsidRPr="00401D46">
        <w:rPr>
          <w:rFonts w:ascii="Arial" w:eastAsiaTheme="minorEastAsia" w:hAnsi="Arial" w:cs="Arial"/>
          <w:i/>
          <w:iCs/>
          <w:color w:val="000000"/>
          <w:vertAlign w:val="subscript"/>
          <w:lang w:val="ru" w:eastAsia="en-US"/>
        </w:rPr>
        <w:t>i</w:t>
      </w:r>
      <w:r w:rsidRPr="00401D46">
        <w:rPr>
          <w:rFonts w:ascii="Arial" w:eastAsiaTheme="minorEastAsia" w:hAnsi="Arial" w:cs="Arial"/>
          <w:color w:val="000000"/>
          <w:lang w:val="ru" w:eastAsia="en-US"/>
        </w:rPr>
        <w:t xml:space="preserve"> – низшая теплота сгорания (кВтч/м </w:t>
      </w:r>
      <w:r w:rsidRPr="00401D46">
        <w:rPr>
          <w:rFonts w:ascii="Arial" w:eastAsiaTheme="minorEastAsia" w:hAnsi="Arial" w:cs="Arial"/>
          <w:color w:val="000000"/>
          <w:vertAlign w:val="superscript"/>
          <w:lang w:val="ru" w:eastAsia="en-US"/>
        </w:rPr>
        <w:t>3</w:t>
      </w:r>
      <w:proofErr w:type="gramStart"/>
      <w:r w:rsidRPr="00401D46">
        <w:rPr>
          <w:rFonts w:ascii="Arial" w:eastAsiaTheme="minorEastAsia" w:hAnsi="Arial" w:cs="Arial"/>
          <w:color w:val="000000"/>
          <w:lang w:val="ru" w:eastAsia="en-US"/>
        </w:rPr>
        <w:t xml:space="preserve"> )</w:t>
      </w:r>
      <w:proofErr w:type="gramEnd"/>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ru" w:eastAsia="en-US"/>
        </w:rPr>
      </w:pPr>
      <w:bookmarkStart w:id="33" w:name="bookmark33"/>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D</w:t>
      </w:r>
      <w:bookmarkEnd w:id="33"/>
      <w:r w:rsidRPr="00401D46">
        <w:rPr>
          <w:rFonts w:ascii="Arial" w:eastAsiaTheme="minorEastAsia" w:hAnsi="Arial" w:cs="Arial"/>
          <w:b/>
          <w:bCs/>
          <w:color w:val="000000"/>
          <w:lang w:val="ru" w:eastAsia="en-US"/>
        </w:rPr>
        <w:t>.2 Количество воздуха в дымовых газах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Количество воздуха в дымовых газах (L) рассчитывается по формуле (D.2).</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2639EAA2" wp14:editId="16EB01A6">
            <wp:extent cx="2409825" cy="666750"/>
            <wp:effectExtent l="0" t="0" r="9525" b="0"/>
            <wp:docPr id="536" name="Рисунок 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2409825" cy="666750"/>
                    </a:xfrm>
                    <a:prstGeom prst="rect">
                      <a:avLst/>
                    </a:prstGeom>
                    <a:noFill/>
                    <a:ln>
                      <a:noFill/>
                    </a:ln>
                  </pic:spPr>
                </pic:pic>
              </a:graphicData>
            </a:graphic>
          </wp:inline>
        </w:drawing>
      </w:r>
      <w:r w:rsidRPr="00401D46">
        <w:rPr>
          <w:rFonts w:ascii="Arial" w:eastAsiaTheme="minorEastAsia" w:hAnsi="Arial" w:cs="Arial"/>
          <w:color w:val="000000"/>
          <w:lang w:val="ru" w:eastAsia="en-US"/>
        </w:rPr>
        <w:t>(м</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/м</w:t>
      </w:r>
      <w:r w:rsidRPr="00401D46">
        <w:rPr>
          <w:rFonts w:ascii="Arial" w:eastAsiaTheme="minorEastAsia" w:hAnsi="Arial" w:cs="Arial"/>
          <w:color w:val="000000"/>
          <w:vertAlign w:val="superscript"/>
          <w:lang w:val="ru" w:eastAsia="en-US"/>
        </w:rPr>
        <w:t>3</w:t>
      </w:r>
      <w:proofErr w:type="gramStart"/>
      <w:r w:rsidRPr="00401D46">
        <w:rPr>
          <w:rFonts w:ascii="Arial" w:eastAsiaTheme="minorEastAsia" w:hAnsi="Arial" w:cs="Arial"/>
          <w:color w:val="000000"/>
          <w:lang w:val="ru" w:eastAsia="en-US"/>
        </w:rPr>
        <w:t xml:space="preserve"> )</w:t>
      </w:r>
      <w:proofErr w:type="gramEnd"/>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 xml:space="preserve"> (D.2)</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L</w:t>
      </w:r>
      <w:r w:rsidRPr="00401D46">
        <w:rPr>
          <w:rFonts w:ascii="Arial" w:eastAsiaTheme="minorEastAsia" w:hAnsi="Arial" w:cs="Arial"/>
          <w:color w:val="000000"/>
          <w:lang w:val="ru" w:eastAsia="en-US"/>
        </w:rPr>
        <w:t xml:space="preserve"> – количество воздуха в дымовых газах (м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/м </w:t>
      </w:r>
      <w:r w:rsidRPr="00401D46">
        <w:rPr>
          <w:rFonts w:ascii="Arial" w:eastAsiaTheme="minorEastAsia" w:hAnsi="Arial" w:cs="Arial"/>
          <w:color w:val="000000"/>
          <w:vertAlign w:val="superscript"/>
          <w:lang w:val="ru" w:eastAsia="en-US"/>
        </w:rPr>
        <w:t>3</w:t>
      </w:r>
      <w:proofErr w:type="gramStart"/>
      <w:r w:rsidRPr="00401D46">
        <w:rPr>
          <w:rFonts w:ascii="Arial" w:eastAsiaTheme="minorEastAsia" w:hAnsi="Arial" w:cs="Arial"/>
          <w:color w:val="000000"/>
          <w:lang w:val="ru" w:eastAsia="en-US"/>
        </w:rPr>
        <w:t xml:space="preserve"> )</w:t>
      </w:r>
      <w:proofErr w:type="gramEnd"/>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L</w:t>
      </w:r>
      <w:r w:rsidRPr="00401D46">
        <w:rPr>
          <w:rFonts w:ascii="Arial" w:eastAsiaTheme="minorEastAsia" w:hAnsi="Arial" w:cs="Arial"/>
          <w:color w:val="000000"/>
          <w:vertAlign w:val="subscript"/>
          <w:lang w:val="ru" w:eastAsia="en-US"/>
        </w:rPr>
        <w:t xml:space="preserve">min </w:t>
      </w:r>
      <w:r w:rsidRPr="00401D46">
        <w:rPr>
          <w:rFonts w:ascii="Arial" w:eastAsiaTheme="minorEastAsia" w:hAnsi="Arial" w:cs="Arial"/>
          <w:color w:val="000000"/>
          <w:lang w:val="ru" w:eastAsia="en-US"/>
        </w:rPr>
        <w:t xml:space="preserve">– требуемый расход воздуха (м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/м </w:t>
      </w:r>
      <w:r w:rsidRPr="00401D46">
        <w:rPr>
          <w:rFonts w:ascii="Arial" w:eastAsiaTheme="minorEastAsia" w:hAnsi="Arial" w:cs="Arial"/>
          <w:color w:val="000000"/>
          <w:vertAlign w:val="superscript"/>
          <w:lang w:val="ru" w:eastAsia="en-US"/>
        </w:rPr>
        <w:t>3</w:t>
      </w:r>
      <w:proofErr w:type="gramStart"/>
      <w:r w:rsidRPr="00401D46">
        <w:rPr>
          <w:rFonts w:ascii="Arial" w:eastAsiaTheme="minorEastAsia" w:hAnsi="Arial" w:cs="Arial"/>
          <w:color w:val="000000"/>
          <w:lang w:val="ru" w:eastAsia="en-US"/>
        </w:rPr>
        <w:t xml:space="preserve"> )</w:t>
      </w:r>
      <w:proofErr w:type="gramEnd"/>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V</w:t>
      </w:r>
      <w:r w:rsidRPr="00401D46">
        <w:rPr>
          <w:rFonts w:ascii="Arial" w:eastAsiaTheme="minorEastAsia" w:hAnsi="Arial" w:cs="Arial"/>
          <w:iCs/>
          <w:color w:val="000000"/>
          <w:vertAlign w:val="subscript"/>
          <w:lang w:val="ru" w:eastAsia="en-US"/>
        </w:rPr>
        <w:t>at</w:t>
      </w:r>
      <w:r w:rsidRPr="00401D46">
        <w:rPr>
          <w:rFonts w:ascii="Arial" w:eastAsiaTheme="minorEastAsia" w:hAnsi="Arial" w:cs="Arial"/>
          <w:color w:val="000000"/>
          <w:lang w:val="ru" w:eastAsia="en-US"/>
        </w:rPr>
        <w:t xml:space="preserve"> – количество сухих дымовых газов (м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/м </w:t>
      </w:r>
      <w:r w:rsidRPr="00401D46">
        <w:rPr>
          <w:rFonts w:ascii="Arial" w:eastAsiaTheme="minorEastAsia" w:hAnsi="Arial" w:cs="Arial"/>
          <w:color w:val="000000"/>
          <w:vertAlign w:val="superscript"/>
          <w:lang w:val="ru" w:eastAsia="en-US"/>
        </w:rPr>
        <w:t>3</w:t>
      </w:r>
      <w:proofErr w:type="gramStart"/>
      <w:r w:rsidRPr="00401D46">
        <w:rPr>
          <w:rFonts w:ascii="Arial" w:eastAsiaTheme="minorEastAsia" w:hAnsi="Arial" w:cs="Arial"/>
          <w:color w:val="000000"/>
          <w:lang w:val="ru" w:eastAsia="en-US"/>
        </w:rPr>
        <w:t xml:space="preserve"> )</w:t>
      </w:r>
      <w:proofErr w:type="gramEnd"/>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V</w:t>
      </w:r>
      <w:r w:rsidRPr="00401D46">
        <w:rPr>
          <w:rFonts w:ascii="Arial" w:eastAsiaTheme="minorEastAsia" w:hAnsi="Arial" w:cs="Arial"/>
          <w:b/>
          <w:bCs/>
          <w:i/>
          <w:iCs/>
          <w:smallCaps/>
          <w:color w:val="000000"/>
          <w:vertAlign w:val="subscript"/>
          <w:lang w:val="ru" w:eastAsia="en-US"/>
        </w:rPr>
        <w:t>co2n</w:t>
      </w:r>
      <w:r w:rsidRPr="00401D46">
        <w:rPr>
          <w:rFonts w:ascii="Arial" w:eastAsiaTheme="minorEastAsia" w:hAnsi="Arial" w:cs="Arial"/>
          <w:color w:val="000000"/>
          <w:lang w:val="ru" w:eastAsia="en-US"/>
        </w:rPr>
        <w:t xml:space="preserve"> – </w:t>
      </w:r>
      <w:r w:rsidRPr="00401D46">
        <w:rPr>
          <w:rFonts w:ascii="Arial" w:eastAsiaTheme="minorEastAsia" w:hAnsi="Arial" w:cs="Arial"/>
          <w:bCs/>
          <w:iCs/>
          <w:color w:val="000000"/>
          <w:lang w:val="ru" w:eastAsia="en-US"/>
        </w:rPr>
        <w:t>расчетное</w:t>
      </w:r>
      <w:r w:rsidRPr="00401D46">
        <w:rPr>
          <w:rFonts w:ascii="Arial" w:eastAsiaTheme="minorEastAsia" w:hAnsi="Arial" w:cs="Arial"/>
          <w:b/>
          <w:i/>
          <w:smallCaps/>
          <w:color w:val="000000"/>
          <w:lang w:val="ru" w:eastAsia="en-US"/>
        </w:rPr>
        <w:t xml:space="preserve"> </w:t>
      </w:r>
      <w:r w:rsidRPr="00401D46">
        <w:rPr>
          <w:rFonts w:ascii="Arial" w:eastAsiaTheme="minorEastAsia" w:hAnsi="Arial" w:cs="Arial"/>
          <w:color w:val="000000"/>
          <w:lang w:val="ru" w:eastAsia="en-US"/>
        </w:rPr>
        <w:t>содержание углекислого газа (%) в сухих безвоздушных продуктах сгорания;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V</w:t>
      </w:r>
      <w:r w:rsidRPr="00401D46">
        <w:rPr>
          <w:rFonts w:ascii="Arial" w:eastAsiaTheme="minorEastAsia" w:hAnsi="Arial" w:cs="Arial"/>
          <w:i/>
          <w:iCs/>
          <w:color w:val="000000"/>
          <w:vertAlign w:val="subscript"/>
          <w:lang w:val="ru" w:eastAsia="en-US"/>
        </w:rPr>
        <w:t>co2M</w:t>
      </w:r>
      <w:r w:rsidRPr="00401D46">
        <w:rPr>
          <w:rFonts w:ascii="Arial" w:eastAsiaTheme="minorEastAsia" w:hAnsi="Arial" w:cs="Arial"/>
          <w:color w:val="000000"/>
          <w:lang w:val="ru" w:eastAsia="en-US"/>
        </w:rPr>
        <w:t xml:space="preserve"> — концентрация </w:t>
      </w:r>
      <w:r w:rsidRPr="00401D46">
        <w:rPr>
          <w:rFonts w:ascii="Arial" w:eastAsiaTheme="minorEastAsia" w:hAnsi="Arial" w:cs="Arial"/>
          <w:bCs/>
          <w:iCs/>
          <w:color w:val="000000"/>
          <w:lang w:val="ru" w:eastAsia="en-US"/>
        </w:rPr>
        <w:t>диоксида</w:t>
      </w:r>
      <w:r w:rsidRPr="00401D46">
        <w:rPr>
          <w:rFonts w:ascii="Arial" w:eastAsiaTheme="minorEastAsia" w:hAnsi="Arial" w:cs="Arial"/>
          <w:i/>
          <w:smallCaps/>
          <w:color w:val="000000"/>
          <w:lang w:val="ru" w:eastAsia="en-US"/>
        </w:rPr>
        <w:t xml:space="preserve"> </w:t>
      </w:r>
      <w:r w:rsidRPr="00401D46">
        <w:rPr>
          <w:rFonts w:ascii="Arial" w:eastAsiaTheme="minorEastAsia" w:hAnsi="Arial" w:cs="Arial"/>
          <w:color w:val="000000"/>
          <w:lang w:val="ru" w:eastAsia="en-US"/>
        </w:rPr>
        <w:t>углерода</w:t>
      </w:r>
      <w:proofErr w:type="gramStart"/>
      <w:r w:rsidRPr="00401D46">
        <w:rPr>
          <w:rFonts w:ascii="Arial" w:eastAsiaTheme="minorEastAsia" w:hAnsi="Arial" w:cs="Arial"/>
          <w:color w:val="000000"/>
          <w:lang w:val="ru" w:eastAsia="en-US"/>
        </w:rPr>
        <w:t xml:space="preserve"> (%), </w:t>
      </w:r>
      <w:proofErr w:type="gramEnd"/>
      <w:r w:rsidRPr="00401D46">
        <w:rPr>
          <w:rFonts w:ascii="Arial" w:eastAsiaTheme="minorEastAsia" w:hAnsi="Arial" w:cs="Arial"/>
          <w:color w:val="000000"/>
          <w:lang w:val="ru" w:eastAsia="en-US"/>
        </w:rPr>
        <w:t xml:space="preserve">измеренная </w:t>
      </w:r>
      <w:r w:rsidRPr="00401D46">
        <w:rPr>
          <w:rFonts w:ascii="Arial" w:eastAsiaTheme="minorEastAsia" w:hAnsi="Arial" w:cs="Arial"/>
          <w:bCs/>
          <w:iCs/>
          <w:smallCaps/>
          <w:color w:val="000000"/>
          <w:lang w:val="ru" w:eastAsia="en-US"/>
        </w:rPr>
        <w:t>в</w:t>
      </w:r>
      <w:r w:rsidRPr="00401D46">
        <w:rPr>
          <w:rFonts w:ascii="Arial" w:eastAsiaTheme="minorEastAsia" w:hAnsi="Arial" w:cs="Arial"/>
          <w:color w:val="000000"/>
          <w:lang w:val="ru" w:eastAsia="en-US"/>
        </w:rPr>
        <w:t xml:space="preserve"> образце во время испытания на горение.</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D.3 Коэффициент избытка воздуха в дымовых газах (</w:t>
      </w:r>
      <w:r w:rsidRPr="00401D46">
        <w:rPr>
          <w:rFonts w:ascii="Arial" w:eastAsiaTheme="minorEastAsia" w:hAnsi="Arial" w:cs="Arial"/>
          <w:b/>
          <w:bCs/>
          <w:noProof/>
          <w:color w:val="000000"/>
        </w:rPr>
        <w:drawing>
          <wp:inline distT="0" distB="0" distL="0" distR="0" wp14:anchorId="50AB0B01" wp14:editId="4CD20D10">
            <wp:extent cx="104775" cy="190500"/>
            <wp:effectExtent l="0" t="0" r="9525" b="0"/>
            <wp:docPr id="537" name="Рисунок 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04775" cy="190500"/>
                    </a:xfrm>
                    <a:prstGeom prst="rect">
                      <a:avLst/>
                    </a:prstGeom>
                    <a:noFill/>
                    <a:ln>
                      <a:noFill/>
                    </a:ln>
                  </pic:spPr>
                </pic:pic>
              </a:graphicData>
            </a:graphic>
          </wp:inline>
        </w:drawing>
      </w:r>
      <w:r w:rsidRPr="00401D46">
        <w:rPr>
          <w:rFonts w:ascii="Arial" w:eastAsiaTheme="minorEastAsia" w:hAnsi="Arial" w:cs="Arial"/>
          <w:b/>
          <w:bCs/>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r w:rsidRPr="00401D46">
        <w:rPr>
          <w:rFonts w:ascii="Arial" w:eastAsiaTheme="minorEastAsia" w:hAnsi="Arial" w:cs="Arial"/>
          <w:color w:val="000000"/>
          <w:lang w:val="ru" w:eastAsia="en-US"/>
        </w:rPr>
        <w:t>Коэффициент избытка воздуха (</w:t>
      </w:r>
      <w:r w:rsidRPr="00401D46">
        <w:rPr>
          <w:rFonts w:ascii="Arial" w:eastAsiaTheme="minorEastAsia" w:hAnsi="Arial" w:cs="Arial"/>
          <w:noProof/>
          <w:color w:val="000000"/>
        </w:rPr>
        <w:drawing>
          <wp:inline distT="0" distB="0" distL="0" distR="0" wp14:anchorId="314C07A3" wp14:editId="4CCDD679">
            <wp:extent cx="104775" cy="190500"/>
            <wp:effectExtent l="0" t="0" r="9525" b="0"/>
            <wp:docPr id="114" name="Рисунок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04775" cy="190500"/>
                    </a:xfrm>
                    <a:prstGeom prst="rect">
                      <a:avLst/>
                    </a:prstGeom>
                    <a:noFill/>
                    <a:ln>
                      <a:noFill/>
                    </a:ln>
                  </pic:spPr>
                </pic:pic>
              </a:graphicData>
            </a:graphic>
          </wp:inline>
        </w:drawing>
      </w:r>
      <w:r w:rsidRPr="00401D46">
        <w:rPr>
          <w:rFonts w:ascii="Arial" w:eastAsiaTheme="minorEastAsia" w:hAnsi="Arial" w:cs="Arial"/>
          <w:color w:val="000000"/>
          <w:lang w:val="ru" w:eastAsia="en-US"/>
        </w:rPr>
        <w:t>) в дымовых газах рассчитывается по формуле (D.3).</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0FA9CD21" wp14:editId="002F376B">
            <wp:extent cx="704850" cy="590550"/>
            <wp:effectExtent l="0" t="0" r="0" b="0"/>
            <wp:docPr id="115" name="Рисунок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704850" cy="590550"/>
                    </a:xfrm>
                    <a:prstGeom prst="rect">
                      <a:avLst/>
                    </a:prstGeom>
                    <a:noFill/>
                    <a:ln>
                      <a:noFill/>
                    </a:ln>
                  </pic:spPr>
                </pic:pic>
              </a:graphicData>
            </a:graphic>
          </wp:inline>
        </w:drawing>
      </w:r>
      <w:r w:rsidRPr="00401D46">
        <w:rPr>
          <w:rFonts w:ascii="Arial" w:eastAsiaTheme="minorEastAsia" w:hAnsi="Arial" w:cs="Arial"/>
          <w:color w:val="000000"/>
          <w:lang w:val="ru" w:eastAsia="en-US"/>
        </w:rPr>
        <w:t xml:space="preserve"> </w:t>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(D.3)</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b/>
          <w:bCs/>
          <w:i/>
          <w:iCs/>
          <w:noProof/>
          <w:color w:val="000000"/>
        </w:rPr>
        <w:drawing>
          <wp:inline distT="0" distB="0" distL="0" distR="0" wp14:anchorId="2E6DC1D7" wp14:editId="43B210E6">
            <wp:extent cx="142875" cy="219075"/>
            <wp:effectExtent l="0" t="0" r="9525" b="9525"/>
            <wp:docPr id="116" name="Рисунок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142875" cy="219075"/>
                    </a:xfrm>
                    <a:prstGeom prst="rect">
                      <a:avLst/>
                    </a:prstGeom>
                    <a:noFill/>
                    <a:ln>
                      <a:noFill/>
                    </a:ln>
                  </pic:spPr>
                </pic:pic>
              </a:graphicData>
            </a:graphic>
          </wp:inline>
        </w:drawing>
      </w:r>
      <w:r w:rsidRPr="00401D46">
        <w:rPr>
          <w:rFonts w:ascii="Arial" w:eastAsiaTheme="minorEastAsia" w:hAnsi="Arial" w:cs="Arial"/>
          <w:color w:val="000000"/>
          <w:lang w:val="ru" w:eastAsia="en-US"/>
        </w:rPr>
        <w:t xml:space="preserve"> – коэффициент избытка воздуха в дымовых газах;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smallCaps/>
          <w:color w:val="000000"/>
          <w:lang w:val="ru" w:eastAsia="en-US"/>
        </w:rPr>
        <w:t>L</w:t>
      </w:r>
      <w:r w:rsidRPr="00401D46">
        <w:rPr>
          <w:rFonts w:ascii="Arial" w:eastAsiaTheme="minorEastAsia" w:hAnsi="Arial" w:cs="Arial"/>
          <w:color w:val="000000"/>
          <w:lang w:val="ru" w:eastAsia="en-US"/>
        </w:rPr>
        <w:t xml:space="preserve"> – количество воздуха в дымовых газах (м</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/м</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color w:val="000000"/>
          <w:lang w:val="ru" w:eastAsia="en-US"/>
        </w:rPr>
        <w:t>L</w:t>
      </w:r>
      <w:r w:rsidRPr="00401D46">
        <w:rPr>
          <w:rFonts w:ascii="Arial" w:eastAsiaTheme="minorEastAsia" w:hAnsi="Arial" w:cs="Arial"/>
          <w:color w:val="000000"/>
          <w:u w:val="single"/>
          <w:vertAlign w:val="subscript"/>
          <w:lang w:val="ru" w:eastAsia="en-US"/>
        </w:rPr>
        <w:t>min</w:t>
      </w:r>
      <w:r w:rsidRPr="00401D46">
        <w:rPr>
          <w:rFonts w:ascii="Arial" w:eastAsiaTheme="minorEastAsia" w:hAnsi="Arial" w:cs="Arial"/>
          <w:color w:val="000000"/>
          <w:lang w:val="ru" w:eastAsia="en-US"/>
        </w:rPr>
        <w:t xml:space="preserve"> – требуемый расход воздуха (м</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/м</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ru" w:eastAsia="en-US"/>
        </w:rPr>
      </w:pPr>
      <w:bookmarkStart w:id="34" w:name="bookmark35"/>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D</w:t>
      </w:r>
      <w:bookmarkEnd w:id="34"/>
      <w:r w:rsidRPr="00401D46">
        <w:rPr>
          <w:rFonts w:ascii="Arial" w:eastAsiaTheme="minorEastAsia" w:hAnsi="Arial" w:cs="Arial"/>
          <w:b/>
          <w:bCs/>
          <w:color w:val="000000"/>
          <w:lang w:val="ru" w:eastAsia="en-US"/>
        </w:rPr>
        <w:t>.4 Количество водяного пара в дымовых газах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Количество водяного пара (m</w:t>
      </w:r>
      <w:r w:rsidRPr="00401D46">
        <w:rPr>
          <w:rFonts w:ascii="Arial" w:eastAsiaTheme="minorEastAsia" w:hAnsi="Arial" w:cs="Arial"/>
          <w:color w:val="000000"/>
          <w:vertAlign w:val="subscript"/>
          <w:lang w:val="ru" w:eastAsia="en-US"/>
        </w:rPr>
        <w:t>H20</w:t>
      </w:r>
      <w:r w:rsidRPr="00401D46">
        <w:rPr>
          <w:rFonts w:ascii="Arial" w:eastAsiaTheme="minorEastAsia" w:hAnsi="Arial" w:cs="Arial"/>
          <w:color w:val="000000"/>
          <w:lang w:val="ru" w:eastAsia="en-US"/>
        </w:rPr>
        <w:t>) в дымовых газах рассчитывается по уравнению D.4.</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lastRenderedPageBreak/>
        <w:drawing>
          <wp:inline distT="0" distB="0" distL="0" distR="0" wp14:anchorId="213F2DD6" wp14:editId="0FCE1BE6">
            <wp:extent cx="1543050" cy="209550"/>
            <wp:effectExtent l="0" t="0" r="0" b="0"/>
            <wp:docPr id="117" name="Рисунок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1543050" cy="209550"/>
                    </a:xfrm>
                    <a:prstGeom prst="rect">
                      <a:avLst/>
                    </a:prstGeom>
                    <a:noFill/>
                    <a:ln>
                      <a:noFill/>
                    </a:ln>
                  </pic:spPr>
                </pic:pic>
              </a:graphicData>
            </a:graphic>
          </wp:inline>
        </w:drawing>
      </w:r>
      <w:r w:rsidRPr="00401D46">
        <w:rPr>
          <w:rFonts w:ascii="Arial" w:eastAsiaTheme="minorEastAsia" w:hAnsi="Arial" w:cs="Arial"/>
          <w:color w:val="000000"/>
          <w:lang w:val="ru" w:eastAsia="en-US"/>
        </w:rPr>
        <w:t xml:space="preserve">(кг/м </w:t>
      </w:r>
      <w:r w:rsidRPr="00401D46">
        <w:rPr>
          <w:rFonts w:ascii="Arial" w:eastAsiaTheme="minorEastAsia" w:hAnsi="Arial" w:cs="Arial"/>
          <w:color w:val="000000"/>
          <w:vertAlign w:val="superscript"/>
          <w:lang w:val="ru" w:eastAsia="en-US"/>
        </w:rPr>
        <w:t>3</w:t>
      </w:r>
      <w:proofErr w:type="gramStart"/>
      <w:r w:rsidRPr="00401D46">
        <w:rPr>
          <w:rFonts w:ascii="Arial" w:eastAsiaTheme="minorEastAsia" w:hAnsi="Arial" w:cs="Arial"/>
          <w:color w:val="000000"/>
          <w:lang w:val="ru" w:eastAsia="en-US"/>
        </w:rPr>
        <w:t xml:space="preserve"> )</w:t>
      </w:r>
      <w:proofErr w:type="gramEnd"/>
      <w:r w:rsidRPr="00401D46">
        <w:rPr>
          <w:rFonts w:ascii="Arial" w:eastAsiaTheme="minorEastAsia" w:hAnsi="Arial" w:cs="Arial"/>
          <w:color w:val="000000"/>
          <w:lang w:val="ru" w:eastAsia="en-US"/>
        </w:rPr>
        <w:t xml:space="preserve"> </w:t>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(D.4)</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m</w:t>
      </w:r>
      <w:r w:rsidRPr="00401D46">
        <w:rPr>
          <w:rFonts w:ascii="Arial" w:eastAsiaTheme="minorEastAsia" w:hAnsi="Arial" w:cs="Arial"/>
          <w:noProof/>
          <w:color w:val="000000"/>
        </w:rPr>
        <w:drawing>
          <wp:inline distT="0" distB="0" distL="0" distR="0" wp14:anchorId="71110006" wp14:editId="343ACC3C">
            <wp:extent cx="219075" cy="133350"/>
            <wp:effectExtent l="0" t="0" r="9525" b="0"/>
            <wp:docPr id="118" name="Рисунок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219075" cy="133350"/>
                    </a:xfrm>
                    <a:prstGeom prst="rect">
                      <a:avLst/>
                    </a:prstGeom>
                    <a:noFill/>
                    <a:ln>
                      <a:noFill/>
                    </a:ln>
                  </pic:spPr>
                </pic:pic>
              </a:graphicData>
            </a:graphic>
          </wp:inline>
        </w:drawing>
      </w:r>
      <w:r w:rsidRPr="00401D46">
        <w:rPr>
          <w:rFonts w:ascii="Arial" w:eastAsiaTheme="minorEastAsia" w:hAnsi="Arial" w:cs="Arial"/>
          <w:color w:val="000000"/>
          <w:lang w:val="ru" w:eastAsia="en-US"/>
        </w:rPr>
        <w:t xml:space="preserve">– количество водяного пара в дымовых газах (кг/м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color w:val="000000"/>
          <w:lang w:val="ru" w:eastAsia="en-US"/>
        </w:rPr>
        <w:t>V</w:t>
      </w:r>
      <w:r w:rsidRPr="00401D46">
        <w:rPr>
          <w:rFonts w:ascii="Arial" w:eastAsiaTheme="minorEastAsia" w:hAnsi="Arial" w:cs="Arial"/>
          <w:color w:val="000000"/>
          <w:vertAlign w:val="subscript"/>
          <w:lang w:val="ru" w:eastAsia="en-US"/>
        </w:rPr>
        <w:t>at</w:t>
      </w:r>
      <w:r w:rsidRPr="00401D46">
        <w:rPr>
          <w:rFonts w:ascii="Arial" w:eastAsiaTheme="minorEastAsia" w:hAnsi="Arial" w:cs="Arial"/>
          <w:color w:val="000000"/>
          <w:lang w:val="ru" w:eastAsia="en-US"/>
        </w:rPr>
        <w:t xml:space="preserve"> – количество сухих дымовых газов (м</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/м</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color w:val="000000"/>
          <w:lang w:val="ru" w:eastAsia="en-US"/>
        </w:rPr>
        <w:t>V</w:t>
      </w:r>
      <w:r w:rsidRPr="00401D46">
        <w:rPr>
          <w:rFonts w:ascii="Arial" w:eastAsiaTheme="minorEastAsia" w:hAnsi="Arial" w:cs="Arial"/>
          <w:color w:val="000000"/>
          <w:vertAlign w:val="subscript"/>
          <w:lang w:val="ru" w:eastAsia="en-US"/>
        </w:rPr>
        <w:t>af</w:t>
      </w:r>
      <w:r w:rsidRPr="00401D46">
        <w:rPr>
          <w:rFonts w:ascii="Arial" w:eastAsiaTheme="minorEastAsia" w:hAnsi="Arial" w:cs="Arial"/>
          <w:color w:val="000000"/>
          <w:lang w:val="ru" w:eastAsia="en-US"/>
        </w:rPr>
        <w:t xml:space="preserve"> – количество влажных дымовых газов (м</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/м</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ru" w:eastAsia="en-US"/>
        </w:rPr>
      </w:pPr>
      <w:bookmarkStart w:id="35" w:name="bookmark36"/>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D</w:t>
      </w:r>
      <w:bookmarkEnd w:id="35"/>
      <w:r w:rsidRPr="00401D46">
        <w:rPr>
          <w:rFonts w:ascii="Arial" w:eastAsiaTheme="minorEastAsia" w:hAnsi="Arial" w:cs="Arial"/>
          <w:b/>
          <w:bCs/>
          <w:color w:val="000000"/>
          <w:lang w:val="ru" w:eastAsia="en-US"/>
        </w:rPr>
        <w:t>.5 Количество азота в дымовых газах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Количество азота (m</w:t>
      </w:r>
      <w:r w:rsidRPr="00401D46">
        <w:rPr>
          <w:rFonts w:ascii="Arial" w:eastAsiaTheme="minorEastAsia" w:hAnsi="Arial" w:cs="Arial"/>
          <w:color w:val="000000"/>
          <w:vertAlign w:val="subscript"/>
          <w:lang w:val="ru" w:eastAsia="en-US"/>
        </w:rPr>
        <w:t>N2</w:t>
      </w:r>
      <w:r w:rsidRPr="00401D46">
        <w:rPr>
          <w:rFonts w:ascii="Arial" w:eastAsiaTheme="minorEastAsia" w:hAnsi="Arial" w:cs="Arial"/>
          <w:color w:val="000000"/>
          <w:lang w:val="ru" w:eastAsia="en-US"/>
        </w:rPr>
        <w:t>) в дымовых газах рассчитывается по уравнению D.5.</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4EB9DC8F" wp14:editId="4B4F2DB8">
            <wp:extent cx="1828800" cy="276225"/>
            <wp:effectExtent l="0" t="0" r="0" b="9525"/>
            <wp:docPr id="538" name="Рисунок 5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1828800" cy="276225"/>
                    </a:xfrm>
                    <a:prstGeom prst="rect">
                      <a:avLst/>
                    </a:prstGeom>
                    <a:noFill/>
                    <a:ln>
                      <a:noFill/>
                    </a:ln>
                  </pic:spPr>
                </pic:pic>
              </a:graphicData>
            </a:graphic>
          </wp:inline>
        </w:drawing>
      </w:r>
      <w:r w:rsidRPr="00401D46">
        <w:rPr>
          <w:rFonts w:ascii="Arial" w:eastAsiaTheme="minorEastAsia" w:hAnsi="Arial" w:cs="Arial"/>
          <w:color w:val="000000"/>
          <w:lang w:val="ru" w:eastAsia="en-US"/>
        </w:rPr>
        <w:t>(кг/м</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w:t>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 xml:space="preserve"> (D.5)</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color w:val="000000"/>
          <w:lang w:val="ru" w:eastAsia="en-US"/>
        </w:rPr>
        <w:t>m</w:t>
      </w:r>
      <w:r w:rsidRPr="00401D46">
        <w:rPr>
          <w:rFonts w:ascii="Arial" w:eastAsiaTheme="minorEastAsia" w:hAnsi="Arial" w:cs="Arial"/>
          <w:i/>
          <w:color w:val="000000"/>
          <w:vertAlign w:val="subscript"/>
          <w:lang w:val="ru" w:eastAsia="en-US"/>
        </w:rPr>
        <w:t>N2</w:t>
      </w:r>
      <w:r w:rsidRPr="00401D46">
        <w:rPr>
          <w:rFonts w:ascii="Arial" w:eastAsiaTheme="minorEastAsia" w:hAnsi="Arial" w:cs="Arial"/>
          <w:color w:val="000000"/>
          <w:lang w:val="ru" w:eastAsia="en-US"/>
        </w:rPr>
        <w:t xml:space="preserve"> – количество азота в дымовых газах (кг/м</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b/>
          <w:bCs/>
          <w:i/>
          <w:iCs/>
          <w:color w:val="000000"/>
          <w:lang w:val="ru" w:eastAsia="en-US"/>
        </w:rPr>
        <w:t>Коэффициент</w:t>
      </w:r>
      <w:r w:rsidRPr="00401D46">
        <w:rPr>
          <w:rFonts w:ascii="Arial" w:eastAsiaTheme="minorEastAsia" w:hAnsi="Arial" w:cs="Arial"/>
          <w:color w:val="000000"/>
          <w:lang w:val="ru" w:eastAsia="en-US"/>
        </w:rPr>
        <w:t xml:space="preserve"> избытка воздуха в дымовых газах равен 1;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color w:val="000000"/>
          <w:lang w:val="ru" w:eastAsia="en-US"/>
        </w:rPr>
        <w:t>L</w:t>
      </w:r>
      <w:r w:rsidRPr="00401D46">
        <w:rPr>
          <w:rFonts w:ascii="Arial" w:eastAsiaTheme="minorEastAsia" w:hAnsi="Arial" w:cs="Arial"/>
          <w:color w:val="000000"/>
          <w:vertAlign w:val="subscript"/>
          <w:lang w:val="en-US" w:eastAsia="en-US"/>
        </w:rPr>
        <w:t>min</w:t>
      </w:r>
      <w:r w:rsidRPr="00401D46">
        <w:rPr>
          <w:rFonts w:ascii="Arial" w:eastAsiaTheme="minorEastAsia" w:hAnsi="Arial" w:cs="Arial"/>
          <w:color w:val="000000"/>
          <w:lang w:val="ru" w:eastAsia="en-US"/>
        </w:rPr>
        <w:t xml:space="preserve"> – требуемый расход воздуха (м</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/м</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bookmarkStart w:id="36" w:name="bookmark37"/>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D</w:t>
      </w:r>
      <w:bookmarkEnd w:id="36"/>
      <w:r w:rsidRPr="00401D46">
        <w:rPr>
          <w:rFonts w:ascii="Arial" w:eastAsiaTheme="minorEastAsia" w:hAnsi="Arial" w:cs="Arial"/>
          <w:b/>
          <w:bCs/>
          <w:color w:val="000000"/>
          <w:lang w:val="ru" w:eastAsia="en-US"/>
        </w:rPr>
        <w:t>.6 Количество кислорода в дымовых газах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Количество кислорода (</w:t>
      </w:r>
      <w:r w:rsidRPr="00401D46">
        <w:rPr>
          <w:rFonts w:ascii="Arial" w:eastAsiaTheme="minorEastAsia" w:hAnsi="Arial" w:cs="Arial"/>
          <w:i/>
          <w:color w:val="000000"/>
          <w:lang w:val="ru" w:eastAsia="en-US"/>
        </w:rPr>
        <w:t>м</w:t>
      </w:r>
      <w:r w:rsidRPr="00401D46">
        <w:rPr>
          <w:rFonts w:ascii="Arial" w:eastAsiaTheme="minorEastAsia" w:hAnsi="Arial" w:cs="Arial"/>
          <w:color w:val="000000"/>
          <w:vertAlign w:val="subscript"/>
          <w:lang w:val="ru" w:eastAsia="en-US"/>
        </w:rPr>
        <w:t>О2</w:t>
      </w:r>
      <w:r w:rsidRPr="00401D46">
        <w:rPr>
          <w:rFonts w:ascii="Arial" w:eastAsiaTheme="minorEastAsia" w:hAnsi="Arial" w:cs="Arial"/>
          <w:color w:val="000000"/>
          <w:lang w:val="ru" w:eastAsia="en-US"/>
        </w:rPr>
        <w:t>) в дымовых газах рассчитывается по уравнению D.6.</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3799C888" wp14:editId="21AED755">
            <wp:extent cx="2276475" cy="304800"/>
            <wp:effectExtent l="0" t="0" r="9525" b="0"/>
            <wp:docPr id="539" name="Рисунок 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2276475" cy="304800"/>
                    </a:xfrm>
                    <a:prstGeom prst="rect">
                      <a:avLst/>
                    </a:prstGeom>
                    <a:noFill/>
                    <a:ln>
                      <a:noFill/>
                    </a:ln>
                  </pic:spPr>
                </pic:pic>
              </a:graphicData>
            </a:graphic>
          </wp:inline>
        </w:drawing>
      </w:r>
      <w:r w:rsidRPr="00401D46">
        <w:rPr>
          <w:rFonts w:ascii="Arial" w:eastAsiaTheme="minorEastAsia" w:hAnsi="Arial" w:cs="Arial"/>
          <w:color w:val="000000"/>
          <w:lang w:val="ru" w:eastAsia="en-US"/>
        </w:rPr>
        <w:t xml:space="preserve">(кг/м </w:t>
      </w:r>
      <w:r w:rsidRPr="00401D46">
        <w:rPr>
          <w:rFonts w:ascii="Arial" w:eastAsiaTheme="minorEastAsia" w:hAnsi="Arial" w:cs="Arial"/>
          <w:color w:val="000000"/>
          <w:vertAlign w:val="superscript"/>
          <w:lang w:val="ru" w:eastAsia="en-US"/>
        </w:rPr>
        <w:t>3</w:t>
      </w:r>
      <w:proofErr w:type="gramStart"/>
      <w:r w:rsidRPr="00401D46">
        <w:rPr>
          <w:rFonts w:ascii="Arial" w:eastAsiaTheme="minorEastAsia" w:hAnsi="Arial" w:cs="Arial"/>
          <w:color w:val="000000"/>
          <w:lang w:val="ru" w:eastAsia="en-US"/>
        </w:rPr>
        <w:t xml:space="preserve"> )</w:t>
      </w:r>
      <w:proofErr w:type="gramEnd"/>
      <w:r w:rsidRPr="00401D46">
        <w:rPr>
          <w:rFonts w:ascii="Arial" w:eastAsiaTheme="minorEastAsia" w:hAnsi="Arial" w:cs="Arial"/>
          <w:color w:val="000000"/>
          <w:lang w:val="ru" w:eastAsia="en-US"/>
        </w:rPr>
        <w:t xml:space="preserve"> </w:t>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(D.6)</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m</w:t>
      </w:r>
      <w:r w:rsidRPr="00401D46">
        <w:rPr>
          <w:rFonts w:ascii="Arial" w:eastAsiaTheme="minorEastAsia" w:hAnsi="Arial" w:cs="Arial"/>
          <w:iCs/>
          <w:color w:val="000000"/>
          <w:vertAlign w:val="subscript"/>
          <w:lang w:val="ru" w:eastAsia="en-US"/>
        </w:rPr>
        <w:t>O2</w:t>
      </w:r>
      <w:r w:rsidRPr="00401D46">
        <w:rPr>
          <w:rFonts w:ascii="Arial" w:eastAsiaTheme="minorEastAsia" w:hAnsi="Arial" w:cs="Arial"/>
          <w:i/>
          <w:color w:val="000000"/>
          <w:vertAlign w:val="subscript"/>
          <w:lang w:val="ru" w:eastAsia="en-US"/>
        </w:rPr>
        <w:t xml:space="preserve"> </w:t>
      </w:r>
      <w:r w:rsidRPr="00401D46">
        <w:rPr>
          <w:rFonts w:ascii="Arial" w:eastAsiaTheme="minorEastAsia" w:hAnsi="Arial" w:cs="Arial"/>
          <w:color w:val="000000"/>
          <w:lang w:val="ru" w:eastAsia="en-US"/>
        </w:rPr>
        <w:t>– количество кислорода в дымовых газах (кг/м</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bCs/>
          <w:i/>
          <w:iCs/>
          <w:color w:val="000000"/>
          <w:lang w:val="ru" w:eastAsia="en-US"/>
        </w:rPr>
        <w:t>Коэффициент</w:t>
      </w:r>
      <w:r w:rsidRPr="00401D46">
        <w:rPr>
          <w:rFonts w:ascii="Arial" w:eastAsiaTheme="minorEastAsia" w:hAnsi="Arial" w:cs="Arial"/>
          <w:color w:val="000000"/>
          <w:lang w:val="ru" w:eastAsia="en-US"/>
        </w:rPr>
        <w:t xml:space="preserve"> избытка воздуха в дымовых газах равен 1;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smallCaps/>
          <w:color w:val="000000"/>
          <w:lang w:val="ru" w:eastAsia="en-US"/>
        </w:rPr>
        <w:t>L</w:t>
      </w:r>
      <w:r w:rsidRPr="00401D46">
        <w:rPr>
          <w:rFonts w:ascii="Arial" w:eastAsiaTheme="minorEastAsia" w:hAnsi="Arial" w:cs="Arial"/>
          <w:color w:val="000000"/>
          <w:vertAlign w:val="subscript"/>
          <w:lang w:val="ru" w:eastAsia="en-US"/>
        </w:rPr>
        <w:t>min</w:t>
      </w:r>
      <w:r w:rsidRPr="00401D46">
        <w:rPr>
          <w:rFonts w:ascii="Arial" w:eastAsiaTheme="minorEastAsia" w:hAnsi="Arial" w:cs="Arial"/>
          <w:color w:val="000000"/>
          <w:lang w:val="ru" w:eastAsia="en-US"/>
        </w:rPr>
        <w:t xml:space="preserve"> – требуемый расход воздуха (м</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/м</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bookmarkStart w:id="37" w:name="bookmark38"/>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D</w:t>
      </w:r>
      <w:bookmarkEnd w:id="37"/>
      <w:r w:rsidRPr="00401D46">
        <w:rPr>
          <w:rFonts w:ascii="Arial" w:eastAsiaTheme="minorEastAsia" w:hAnsi="Arial" w:cs="Arial"/>
          <w:b/>
          <w:bCs/>
          <w:color w:val="000000"/>
          <w:lang w:val="ru" w:eastAsia="en-US"/>
        </w:rPr>
        <w:t>.7 Сухое количество дымового газа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Сухое количество дымовых газов с коэффициентом избытка воздуха (</w:t>
      </w:r>
      <w:r w:rsidRPr="00401D46">
        <w:rPr>
          <w:rFonts w:ascii="Arial" w:eastAsiaTheme="minorEastAsia" w:hAnsi="Arial" w:cs="Arial"/>
          <w:i/>
          <w:color w:val="000000"/>
          <w:lang w:val="ru" w:eastAsia="en-US"/>
        </w:rPr>
        <w:t>V</w:t>
      </w:r>
      <w:r w:rsidRPr="00401D46">
        <w:rPr>
          <w:rFonts w:ascii="Arial" w:eastAsiaTheme="minorEastAsia" w:hAnsi="Arial" w:cs="Arial"/>
          <w:color w:val="000000"/>
          <w:vertAlign w:val="subscript"/>
          <w:lang w:val="ru" w:eastAsia="en-US"/>
        </w:rPr>
        <w:t>t</w:t>
      </w:r>
      <w:r w:rsidRPr="00401D46">
        <w:rPr>
          <w:rFonts w:ascii="Arial" w:eastAsiaTheme="minorEastAsia" w:hAnsi="Arial" w:cs="Arial"/>
          <w:color w:val="000000"/>
          <w:lang w:val="ru" w:eastAsia="en-US"/>
        </w:rPr>
        <w:t>) рассчитывается по формуле (D.7).</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4B87AE1F" wp14:editId="2F2FB7B9">
            <wp:extent cx="1895475" cy="381000"/>
            <wp:effectExtent l="0" t="0" r="9525" b="0"/>
            <wp:docPr id="540" name="Рисунок 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895475" cy="381000"/>
                    </a:xfrm>
                    <a:prstGeom prst="rect">
                      <a:avLst/>
                    </a:prstGeom>
                    <a:noFill/>
                    <a:ln>
                      <a:noFill/>
                    </a:ln>
                  </pic:spPr>
                </pic:pic>
              </a:graphicData>
            </a:graphic>
          </wp:inline>
        </w:drawing>
      </w:r>
      <w:r w:rsidRPr="00401D46">
        <w:rPr>
          <w:rFonts w:ascii="Arial" w:eastAsiaTheme="minorEastAsia" w:hAnsi="Arial" w:cs="Arial"/>
          <w:color w:val="000000"/>
          <w:lang w:val="ru" w:eastAsia="en-US"/>
        </w:rPr>
        <w:t>(м</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/с)</w:t>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 xml:space="preserve"> (Д.7)</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smallCaps/>
          <w:color w:val="000000"/>
          <w:lang w:val="ru" w:eastAsia="en-US"/>
        </w:rPr>
        <w:t>V</w:t>
      </w:r>
      <w:r w:rsidRPr="00401D46">
        <w:rPr>
          <w:rFonts w:ascii="Arial" w:eastAsiaTheme="minorEastAsia" w:hAnsi="Arial" w:cs="Arial"/>
          <w:color w:val="000000"/>
          <w:vertAlign w:val="subscript"/>
          <w:lang w:val="ru" w:eastAsia="en-US"/>
        </w:rPr>
        <w:t>t</w:t>
      </w:r>
      <w:r w:rsidRPr="00401D46">
        <w:rPr>
          <w:rFonts w:ascii="Arial" w:eastAsiaTheme="minorEastAsia" w:hAnsi="Arial" w:cs="Arial"/>
          <w:color w:val="000000"/>
          <w:lang w:val="ru" w:eastAsia="en-US"/>
        </w:rPr>
        <w:t xml:space="preserve"> – сухое количество дымовых газов (м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/с);</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smallCaps/>
          <w:color w:val="000000"/>
          <w:lang w:val="ru" w:eastAsia="en-US"/>
        </w:rPr>
        <w:t>V</w:t>
      </w:r>
      <w:r w:rsidRPr="00401D46">
        <w:rPr>
          <w:rFonts w:ascii="Arial" w:eastAsiaTheme="minorEastAsia" w:hAnsi="Arial" w:cs="Arial"/>
          <w:iCs/>
          <w:smallCaps/>
          <w:color w:val="000000"/>
          <w:vertAlign w:val="subscript"/>
          <w:lang w:val="ru" w:eastAsia="en-US"/>
        </w:rPr>
        <w:t>ат</w:t>
      </w:r>
      <w:r w:rsidRPr="00401D46">
        <w:rPr>
          <w:rFonts w:ascii="Arial" w:eastAsiaTheme="minorEastAsia" w:hAnsi="Arial" w:cs="Arial"/>
          <w:i/>
          <w:color w:val="000000"/>
          <w:vertAlign w:val="subscript"/>
          <w:lang w:val="ru" w:eastAsia="en-US"/>
        </w:rPr>
        <w:t xml:space="preserve"> </w:t>
      </w:r>
      <w:r w:rsidRPr="00401D46">
        <w:rPr>
          <w:rFonts w:ascii="Arial" w:eastAsiaTheme="minorEastAsia" w:hAnsi="Arial" w:cs="Arial"/>
          <w:color w:val="000000"/>
          <w:lang w:val="ru" w:eastAsia="en-US"/>
        </w:rPr>
        <w:t>- количество сухих дымовых газов (м</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/м</w:t>
      </w:r>
      <w:r w:rsidRPr="00401D46">
        <w:rPr>
          <w:rFonts w:ascii="Arial" w:eastAsiaTheme="minorEastAsia" w:hAnsi="Arial" w:cs="Arial"/>
          <w:color w:val="000000"/>
          <w:vertAlign w:val="superscript"/>
          <w:lang w:val="ru" w:eastAsia="en-US"/>
        </w:rPr>
        <w:t>3</w:t>
      </w:r>
      <w:proofErr w:type="gramStart"/>
      <w:r w:rsidRPr="00401D46">
        <w:rPr>
          <w:rFonts w:ascii="Arial" w:eastAsiaTheme="minorEastAsia" w:hAnsi="Arial" w:cs="Arial"/>
          <w:color w:val="000000"/>
          <w:lang w:val="ru" w:eastAsia="en-US"/>
        </w:rPr>
        <w:t xml:space="preserve"> )</w:t>
      </w:r>
      <w:proofErr w:type="gramEnd"/>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b/>
          <w:bCs/>
          <w:i/>
          <w:iCs/>
          <w:color w:val="000000"/>
          <w:lang w:val="ru" w:eastAsia="en-US"/>
        </w:rPr>
        <w:t>Коэффициент</w:t>
      </w:r>
      <w:r w:rsidRPr="00401D46">
        <w:rPr>
          <w:rFonts w:ascii="Arial" w:eastAsiaTheme="minorEastAsia" w:hAnsi="Arial" w:cs="Arial"/>
          <w:color w:val="000000"/>
          <w:lang w:val="ru" w:eastAsia="en-US"/>
        </w:rPr>
        <w:t xml:space="preserve"> избытка воздуха в дымовых газах равен 1;</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bookmarkStart w:id="38" w:name="bookmark39"/>
      <w:r w:rsidRPr="00401D46">
        <w:rPr>
          <w:rFonts w:ascii="Arial" w:eastAsiaTheme="minorEastAsia" w:hAnsi="Arial" w:cs="Arial"/>
          <w:i/>
          <w:iCs/>
          <w:smallCaps/>
          <w:color w:val="000000"/>
          <w:lang w:val="ru" w:eastAsia="en-US"/>
        </w:rPr>
        <w:t>L</w:t>
      </w:r>
      <w:bookmarkEnd w:id="38"/>
      <w:r w:rsidRPr="00401D46">
        <w:rPr>
          <w:rFonts w:ascii="Arial" w:eastAsiaTheme="minorEastAsia" w:hAnsi="Arial" w:cs="Arial"/>
          <w:color w:val="000000"/>
          <w:vertAlign w:val="subscript"/>
          <w:lang w:val="ru" w:eastAsia="en-US"/>
        </w:rPr>
        <w:t xml:space="preserve">min </w:t>
      </w:r>
      <w:r w:rsidRPr="00401D46">
        <w:rPr>
          <w:rFonts w:ascii="Arial" w:eastAsiaTheme="minorEastAsia" w:hAnsi="Arial" w:cs="Arial"/>
          <w:color w:val="000000"/>
          <w:lang w:val="ru" w:eastAsia="en-US"/>
        </w:rPr>
        <w:t>– требуемый расход воздуха (м</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/м</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D.8 Количество диоксида углерода в дымовых газах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Количество </w:t>
      </w:r>
      <w:r w:rsidRPr="00401D46">
        <w:rPr>
          <w:rFonts w:ascii="Arial" w:eastAsiaTheme="minorEastAsia" w:hAnsi="Arial" w:cs="Arial"/>
          <w:i/>
          <w:iCs/>
          <w:color w:val="000000"/>
          <w:vertAlign w:val="subscript"/>
          <w:lang w:val="ru" w:eastAsia="en-US"/>
        </w:rPr>
        <w:t>диоксида</w:t>
      </w:r>
      <w:r w:rsidRPr="00401D46">
        <w:rPr>
          <w:rFonts w:ascii="Arial" w:eastAsiaTheme="minorEastAsia" w:hAnsi="Arial" w:cs="Arial"/>
          <w:color w:val="000000"/>
          <w:lang w:val="ru" w:eastAsia="en-US"/>
        </w:rPr>
        <w:t xml:space="preserve"> углерода </w:t>
      </w:r>
      <w:proofErr w:type="gramStart"/>
      <w:r w:rsidRPr="00401D46">
        <w:rPr>
          <w:rFonts w:ascii="Arial" w:eastAsiaTheme="minorEastAsia" w:hAnsi="Arial" w:cs="Arial"/>
          <w:color w:val="000000"/>
          <w:lang w:val="ru" w:eastAsia="en-US"/>
        </w:rPr>
        <w:t xml:space="preserve">( </w:t>
      </w:r>
      <w:proofErr w:type="gramEnd"/>
      <w:r w:rsidRPr="00401D46">
        <w:rPr>
          <w:rFonts w:ascii="Arial" w:eastAsiaTheme="minorEastAsia" w:hAnsi="Arial" w:cs="Arial"/>
          <w:i/>
          <w:iCs/>
          <w:color w:val="000000"/>
          <w:lang w:val="ru" w:eastAsia="en-US"/>
        </w:rPr>
        <w:t>m</w:t>
      </w:r>
      <w:r w:rsidRPr="00401D46">
        <w:rPr>
          <w:rFonts w:ascii="Arial" w:eastAsiaTheme="minorEastAsia" w:hAnsi="Arial" w:cs="Arial"/>
          <w:i/>
          <w:iCs/>
          <w:color w:val="000000"/>
          <w:vertAlign w:val="subscript"/>
          <w:lang w:val="ru" w:eastAsia="en-US"/>
        </w:rPr>
        <w:t>CO</w:t>
      </w:r>
      <w:r w:rsidRPr="00401D46">
        <w:rPr>
          <w:rFonts w:ascii="Arial" w:eastAsiaTheme="minorEastAsia" w:hAnsi="Arial" w:cs="Arial"/>
          <w:i/>
          <w:iCs/>
          <w:color w:val="000000"/>
          <w:vertAlign w:val="subscript"/>
          <w:lang w:eastAsia="en-US"/>
        </w:rPr>
        <w:t>2</w:t>
      </w:r>
      <w:r w:rsidRPr="00401D46">
        <w:rPr>
          <w:rFonts w:ascii="Arial" w:eastAsiaTheme="minorEastAsia" w:hAnsi="Arial" w:cs="Arial"/>
          <w:color w:val="000000"/>
          <w:lang w:val="ru" w:eastAsia="en-US"/>
        </w:rPr>
        <w:t xml:space="preserve"> ) в дымовых газах рассчитывается по формуле (D.8).</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54A81397" wp14:editId="4F046A76">
            <wp:extent cx="2552700" cy="809625"/>
            <wp:effectExtent l="0" t="0" r="0" b="9525"/>
            <wp:docPr id="541" name="Рисунок 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552700" cy="809625"/>
                    </a:xfrm>
                    <a:prstGeom prst="rect">
                      <a:avLst/>
                    </a:prstGeom>
                    <a:noFill/>
                    <a:ln>
                      <a:noFill/>
                    </a:ln>
                  </pic:spPr>
                </pic:pic>
              </a:graphicData>
            </a:graphic>
          </wp:inline>
        </w:drawing>
      </w:r>
      <w:r w:rsidRPr="00401D46">
        <w:rPr>
          <w:rFonts w:ascii="Arial" w:eastAsiaTheme="minorEastAsia" w:hAnsi="Arial" w:cs="Arial"/>
          <w:color w:val="000000"/>
          <w:lang w:val="ru" w:eastAsia="en-US"/>
        </w:rPr>
        <w:t>(кг/м</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w:t>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(D.8)</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color w:val="000000"/>
          <w:lang w:val="en-US" w:eastAsia="en-US"/>
        </w:rPr>
        <w:t>m</w:t>
      </w:r>
      <w:r w:rsidRPr="00401D46">
        <w:rPr>
          <w:rFonts w:ascii="Arial" w:eastAsiaTheme="minorEastAsia" w:hAnsi="Arial" w:cs="Arial"/>
          <w:color w:val="000000"/>
          <w:vertAlign w:val="subscript"/>
          <w:lang w:val="en-US" w:eastAsia="en-US"/>
        </w:rPr>
        <w:t>CO</w:t>
      </w:r>
      <w:r w:rsidRPr="00401D46">
        <w:rPr>
          <w:rFonts w:ascii="Arial" w:eastAsiaTheme="minorEastAsia" w:hAnsi="Arial" w:cs="Arial"/>
          <w:color w:val="000000"/>
          <w:vertAlign w:val="subscript"/>
          <w:lang w:eastAsia="en-US"/>
        </w:rPr>
        <w:t>2</w:t>
      </w:r>
      <w:r w:rsidRPr="00401D46">
        <w:rPr>
          <w:rFonts w:ascii="Arial" w:eastAsiaTheme="minorEastAsia" w:hAnsi="Arial" w:cs="Arial"/>
          <w:color w:val="000000"/>
          <w:lang w:val="ru" w:eastAsia="en-US"/>
        </w:rPr>
        <w:t>– количество углекислого газа в дымовых газах (кг/м</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color w:val="000000"/>
          <w:lang w:val="en-US" w:eastAsia="en-US"/>
        </w:rPr>
        <w:t>m</w:t>
      </w:r>
      <w:r w:rsidRPr="00401D46">
        <w:rPr>
          <w:rFonts w:ascii="Arial" w:eastAsiaTheme="minorEastAsia" w:hAnsi="Arial" w:cs="Arial"/>
          <w:color w:val="000000"/>
          <w:vertAlign w:val="subscript"/>
          <w:lang w:val="en-US" w:eastAsia="en-US"/>
        </w:rPr>
        <w:t>N</w:t>
      </w:r>
      <w:r w:rsidRPr="00401D46">
        <w:rPr>
          <w:rFonts w:ascii="Arial" w:eastAsiaTheme="minorEastAsia" w:hAnsi="Arial" w:cs="Arial"/>
          <w:color w:val="000000"/>
          <w:vertAlign w:val="subscript"/>
          <w:lang w:eastAsia="en-US"/>
        </w:rPr>
        <w:t>2</w:t>
      </w:r>
      <w:r w:rsidRPr="00401D46">
        <w:rPr>
          <w:rFonts w:ascii="Arial" w:eastAsiaTheme="minorEastAsia" w:hAnsi="Arial" w:cs="Arial"/>
          <w:color w:val="000000"/>
          <w:lang w:val="ru" w:eastAsia="en-US"/>
        </w:rPr>
        <w:t>– количество азота в дымовых газах (кг/м</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color w:val="000000"/>
          <w:lang w:val="en-US" w:eastAsia="en-US"/>
        </w:rPr>
        <w:t>m</w:t>
      </w:r>
      <w:r w:rsidRPr="00401D46">
        <w:rPr>
          <w:rFonts w:ascii="Arial" w:eastAsiaTheme="minorEastAsia" w:hAnsi="Arial" w:cs="Arial"/>
          <w:color w:val="000000"/>
          <w:vertAlign w:val="subscript"/>
          <w:lang w:val="en-US" w:eastAsia="en-US"/>
        </w:rPr>
        <w:t>o</w:t>
      </w:r>
      <w:r w:rsidRPr="00401D46">
        <w:rPr>
          <w:rFonts w:ascii="Arial" w:eastAsiaTheme="minorEastAsia" w:hAnsi="Arial" w:cs="Arial"/>
          <w:color w:val="000000"/>
          <w:vertAlign w:val="subscript"/>
          <w:lang w:eastAsia="en-US"/>
        </w:rPr>
        <w:t>2</w:t>
      </w:r>
      <w:r w:rsidRPr="00401D46">
        <w:rPr>
          <w:rFonts w:ascii="Arial" w:eastAsiaTheme="minorEastAsia" w:hAnsi="Arial" w:cs="Arial"/>
          <w:color w:val="000000"/>
          <w:lang w:val="ru" w:eastAsia="en-US"/>
        </w:rPr>
        <w:t>– количество кислорода в дымовых газах (кг/м</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color w:val="000000"/>
          <w:lang w:val="en-US" w:eastAsia="en-US"/>
        </w:rPr>
        <w:t>V</w:t>
      </w:r>
      <w:r w:rsidRPr="00401D46">
        <w:rPr>
          <w:rFonts w:ascii="Arial" w:eastAsiaTheme="minorEastAsia" w:hAnsi="Arial" w:cs="Arial"/>
          <w:color w:val="000000"/>
          <w:vertAlign w:val="subscript"/>
          <w:lang w:val="en-US" w:eastAsia="en-US"/>
        </w:rPr>
        <w:t>t</w:t>
      </w:r>
      <w:r w:rsidRPr="00401D46">
        <w:rPr>
          <w:rFonts w:ascii="Arial" w:eastAsiaTheme="minorEastAsia" w:hAnsi="Arial" w:cs="Arial"/>
          <w:color w:val="000000"/>
          <w:lang w:val="ru" w:eastAsia="en-US"/>
        </w:rPr>
        <w:t>–</w:t>
      </w:r>
      <w:r w:rsidRPr="00401D46">
        <w:rPr>
          <w:rFonts w:ascii="Arial" w:eastAsiaTheme="minorEastAsia" w:hAnsi="Arial" w:cs="Arial"/>
          <w:color w:val="000000"/>
          <w:lang w:eastAsia="en-US"/>
        </w:rPr>
        <w:t xml:space="preserve"> </w:t>
      </w:r>
      <w:r w:rsidRPr="00401D46">
        <w:rPr>
          <w:rFonts w:ascii="Arial" w:eastAsiaTheme="minorEastAsia" w:hAnsi="Arial" w:cs="Arial"/>
          <w:color w:val="000000"/>
          <w:lang w:val="ru" w:eastAsia="en-US"/>
        </w:rPr>
        <w:t>сухое количество дымовых газов (кг/м</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w:t>
      </w:r>
    </w:p>
    <w:p w:rsidR="00401D46" w:rsidRPr="00401D46" w:rsidRDefault="00401D46" w:rsidP="00401D46">
      <w:pPr>
        <w:autoSpaceDE w:val="0"/>
        <w:autoSpaceDN w:val="0"/>
        <w:adjustRightInd w:val="0"/>
        <w:jc w:val="both"/>
        <w:rPr>
          <w:rFonts w:ascii="Arial" w:eastAsiaTheme="minorEastAsia" w:hAnsi="Arial" w:cs="Arial"/>
          <w:color w:val="000000"/>
          <w:lang w:eastAsia="en-US"/>
        </w:rPr>
      </w:pPr>
    </w:p>
    <w:p w:rsidR="00401D46" w:rsidRPr="00C15037" w:rsidRDefault="00401D46" w:rsidP="00401D46">
      <w:pPr>
        <w:autoSpaceDE w:val="0"/>
        <w:autoSpaceDN w:val="0"/>
        <w:adjustRightInd w:val="0"/>
        <w:jc w:val="center"/>
        <w:rPr>
          <w:rFonts w:ascii="Arial" w:eastAsiaTheme="minorEastAsia" w:hAnsi="Arial" w:cs="Arial"/>
          <w:color w:val="000000"/>
          <w:lang w:eastAsia="en-US"/>
        </w:rPr>
      </w:pPr>
      <w:r w:rsidRPr="00C15037">
        <w:rPr>
          <w:rFonts w:ascii="Arial" w:eastAsiaTheme="minorEastAsia" w:hAnsi="Arial" w:cs="Arial"/>
          <w:color w:val="000000"/>
          <w:spacing w:val="20"/>
          <w:lang w:val="ru" w:eastAsia="en-US"/>
        </w:rPr>
        <w:lastRenderedPageBreak/>
        <w:t>Таблица D.1</w:t>
      </w:r>
      <w:r w:rsidR="00C15037" w:rsidRPr="00C15037">
        <w:rPr>
          <w:rFonts w:ascii="Arial" w:eastAsiaTheme="minorEastAsia" w:hAnsi="Arial" w:cs="Arial"/>
          <w:color w:val="000000"/>
          <w:lang w:val="ru" w:eastAsia="en-US"/>
        </w:rPr>
        <w:t xml:space="preserve"> – </w:t>
      </w:r>
      <w:r w:rsidRPr="00C15037">
        <w:rPr>
          <w:rFonts w:ascii="Arial" w:eastAsiaTheme="minorEastAsia" w:hAnsi="Arial" w:cs="Arial"/>
          <w:color w:val="000000"/>
          <w:lang w:val="ru" w:eastAsia="en-US"/>
        </w:rPr>
        <w:t>Характерные значения для расчета массового расхода дымовых газов</w:t>
      </w:r>
    </w:p>
    <w:tbl>
      <w:tblPr>
        <w:tblW w:w="0" w:type="auto"/>
        <w:jc w:val="center"/>
        <w:tblLayout w:type="fixed"/>
        <w:tblCellMar>
          <w:left w:w="40" w:type="dxa"/>
          <w:right w:w="40" w:type="dxa"/>
        </w:tblCellMar>
        <w:tblLook w:val="0000" w:firstRow="0" w:lastRow="0" w:firstColumn="0" w:lastColumn="0" w:noHBand="0" w:noVBand="0"/>
      </w:tblPr>
      <w:tblGrid>
        <w:gridCol w:w="1075"/>
        <w:gridCol w:w="1531"/>
        <w:gridCol w:w="1080"/>
        <w:gridCol w:w="989"/>
        <w:gridCol w:w="994"/>
        <w:gridCol w:w="1800"/>
        <w:gridCol w:w="1464"/>
      </w:tblGrid>
      <w:tr w:rsidR="00401D46" w:rsidRPr="00401D46" w:rsidTr="00D5375D">
        <w:trPr>
          <w:trHeight w:val="907"/>
          <w:jc w:val="center"/>
        </w:trPr>
        <w:tc>
          <w:tcPr>
            <w:tcW w:w="1075" w:type="dxa"/>
            <w:tcBorders>
              <w:top w:val="single" w:sz="6" w:space="0" w:color="auto"/>
              <w:left w:val="single" w:sz="6" w:space="0" w:color="auto"/>
              <w:bottom w:val="nil"/>
              <w:right w:val="nil"/>
            </w:tcBorders>
          </w:tcPr>
          <w:p w:rsidR="00401D46" w:rsidRPr="00401D46" w:rsidRDefault="00401D46" w:rsidP="00401D46">
            <w:pPr>
              <w:autoSpaceDE w:val="0"/>
              <w:autoSpaceDN w:val="0"/>
              <w:adjustRightInd w:val="0"/>
              <w:jc w:val="both"/>
              <w:rPr>
                <w:rFonts w:ascii="Arial" w:eastAsiaTheme="minorEastAsia" w:hAnsi="Arial" w:cs="Arial"/>
              </w:rPr>
            </w:pPr>
          </w:p>
        </w:tc>
        <w:tc>
          <w:tcPr>
            <w:tcW w:w="1531" w:type="dxa"/>
            <w:tcBorders>
              <w:top w:val="single" w:sz="6" w:space="0" w:color="auto"/>
              <w:left w:val="nil"/>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Газ</w:t>
            </w:r>
          </w:p>
        </w:tc>
        <w:tc>
          <w:tcPr>
            <w:tcW w:w="2069"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r w:rsidRPr="00401D46">
              <w:rPr>
                <w:rFonts w:ascii="Arial" w:eastAsiaTheme="minorEastAsia" w:hAnsi="Arial" w:cs="Arial"/>
                <w:b/>
                <w:bCs/>
                <w:color w:val="000000"/>
                <w:lang w:val="ru" w:eastAsia="en-US"/>
              </w:rPr>
              <w:t xml:space="preserve">Количество дымовых газов </w:t>
            </w:r>
          </w:p>
          <w:p w:rsidR="00401D46" w:rsidRPr="00401D46" w:rsidRDefault="00401D46" w:rsidP="00401D46">
            <w:pPr>
              <w:autoSpaceDE w:val="0"/>
              <w:autoSpaceDN w:val="0"/>
              <w:adjustRightInd w:val="0"/>
              <w:jc w:val="center"/>
              <w:rPr>
                <w:rFonts w:ascii="Arial" w:eastAsiaTheme="minorEastAsia" w:hAnsi="Arial" w:cs="Arial"/>
                <w:b/>
                <w:bCs/>
                <w:color w:val="000000"/>
                <w:vertAlign w:val="superscript"/>
                <w:lang w:eastAsia="en-US"/>
              </w:rPr>
            </w:pPr>
            <w:r w:rsidRPr="00401D46">
              <w:rPr>
                <w:rFonts w:ascii="Arial" w:eastAsiaTheme="minorEastAsia" w:hAnsi="Arial" w:cs="Arial"/>
                <w:b/>
                <w:smallCaps/>
                <w:color w:val="000000"/>
                <w:lang w:val="ru" w:eastAsia="en-US"/>
              </w:rPr>
              <w:t>(</w:t>
            </w:r>
            <w:r w:rsidRPr="00401D46">
              <w:rPr>
                <w:rFonts w:ascii="Arial" w:eastAsiaTheme="minorEastAsia" w:hAnsi="Arial" w:cs="Arial"/>
                <w:b/>
                <w:smallCaps/>
                <w:noProof/>
                <w:color w:val="000000"/>
              </w:rPr>
              <w:drawing>
                <wp:inline distT="0" distB="0" distL="0" distR="0" wp14:anchorId="77750C34" wp14:editId="606210D6">
                  <wp:extent cx="66675" cy="152400"/>
                  <wp:effectExtent l="0" t="0" r="9525" b="0"/>
                  <wp:docPr id="123"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66675" cy="152400"/>
                          </a:xfrm>
                          <a:prstGeom prst="rect">
                            <a:avLst/>
                          </a:prstGeom>
                          <a:noFill/>
                          <a:ln>
                            <a:noFill/>
                          </a:ln>
                        </pic:spPr>
                      </pic:pic>
                    </a:graphicData>
                  </a:graphic>
                </wp:inline>
              </w:drawing>
            </w:r>
            <w:r w:rsidRPr="00401D46">
              <w:rPr>
                <w:rFonts w:ascii="Arial" w:eastAsiaTheme="minorEastAsia" w:hAnsi="Arial" w:cs="Arial"/>
                <w:bCs/>
                <w:color w:val="000000"/>
                <w:lang w:val="ru" w:eastAsia="en-US"/>
              </w:rPr>
              <w:t xml:space="preserve"> -</w:t>
            </w:r>
            <w:r w:rsidRPr="00401D46">
              <w:rPr>
                <w:rFonts w:ascii="Arial" w:eastAsiaTheme="minorEastAsia" w:hAnsi="Arial" w:cs="Arial"/>
                <w:b/>
                <w:bCs/>
                <w:color w:val="000000"/>
                <w:lang w:val="ru" w:eastAsia="en-US"/>
              </w:rPr>
              <w:t xml:space="preserve"> 1) м</w:t>
            </w:r>
            <w:r w:rsidRPr="00401D46">
              <w:rPr>
                <w:rFonts w:ascii="Arial" w:eastAsiaTheme="minorEastAsia" w:hAnsi="Arial" w:cs="Arial"/>
                <w:b/>
                <w:bCs/>
                <w:color w:val="000000"/>
                <w:vertAlign w:val="superscript"/>
                <w:lang w:val="ru" w:eastAsia="en-US"/>
              </w:rPr>
              <w:t>3</w:t>
            </w:r>
            <w:r w:rsidRPr="00401D46">
              <w:rPr>
                <w:rFonts w:ascii="Arial" w:eastAsiaTheme="minorEastAsia" w:hAnsi="Arial" w:cs="Arial"/>
                <w:b/>
                <w:bCs/>
                <w:color w:val="000000"/>
                <w:lang w:val="ru" w:eastAsia="en-US"/>
              </w:rPr>
              <w:t xml:space="preserve"> /м</w:t>
            </w:r>
            <w:r w:rsidRPr="00401D46">
              <w:rPr>
                <w:rFonts w:ascii="Arial" w:eastAsiaTheme="minorEastAsia" w:hAnsi="Arial" w:cs="Arial"/>
                <w:b/>
                <w:bCs/>
                <w:color w:val="000000"/>
                <w:vertAlign w:val="superscript"/>
                <w:lang w:val="ru" w:eastAsia="en-US"/>
              </w:rPr>
              <w:t>3</w:t>
            </w:r>
          </w:p>
        </w:tc>
        <w:tc>
          <w:tcPr>
            <w:tcW w:w="99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smallCaps/>
                <w:color w:val="000000"/>
                <w:lang w:val="en-US" w:eastAsia="en-US"/>
              </w:rPr>
            </w:pPr>
            <w:r w:rsidRPr="00401D46">
              <w:rPr>
                <w:rFonts w:ascii="Arial" w:eastAsiaTheme="minorEastAsia" w:hAnsi="Arial" w:cs="Arial"/>
                <w:b/>
                <w:smallCaps/>
                <w:color w:val="000000"/>
                <w:lang w:val="ru" w:eastAsia="en-US"/>
              </w:rPr>
              <w:t>V</w:t>
            </w:r>
            <w:r w:rsidRPr="00401D46">
              <w:rPr>
                <w:rFonts w:ascii="Arial" w:eastAsiaTheme="minorEastAsia" w:hAnsi="Arial" w:cs="Arial"/>
                <w:b/>
                <w:smallCaps/>
                <w:color w:val="000000"/>
                <w:vertAlign w:val="subscript"/>
                <w:lang w:val="ru" w:eastAsia="en-US"/>
              </w:rPr>
              <w:t>cO2N</w:t>
            </w:r>
            <w:r w:rsidRPr="00401D46">
              <w:rPr>
                <w:rFonts w:ascii="Arial" w:eastAsiaTheme="minorEastAsia" w:hAnsi="Arial" w:cs="Arial"/>
                <w:b/>
                <w:smallCaps/>
                <w:color w:val="000000"/>
                <w:lang w:val="ru" w:eastAsia="en-US"/>
              </w:rPr>
              <w:t>%</w:t>
            </w:r>
          </w:p>
        </w:tc>
        <w:tc>
          <w:tcPr>
            <w:tcW w:w="1800"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Требуемый</w:t>
            </w:r>
          </w:p>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 xml:space="preserve">расход воздуха </w:t>
            </w:r>
            <w:r w:rsidRPr="00401D46">
              <w:rPr>
                <w:rFonts w:ascii="Arial" w:eastAsiaTheme="minorEastAsia" w:hAnsi="Arial" w:cs="Arial"/>
                <w:b/>
                <w:smallCaps/>
                <w:color w:val="000000"/>
                <w:lang w:val="ru" w:eastAsia="en-US"/>
              </w:rPr>
              <w:t>(</w:t>
            </w:r>
            <w:r w:rsidRPr="00401D46">
              <w:rPr>
                <w:rFonts w:ascii="Arial" w:eastAsiaTheme="minorEastAsia" w:hAnsi="Arial" w:cs="Arial"/>
                <w:b/>
                <w:smallCaps/>
                <w:noProof/>
                <w:color w:val="000000"/>
              </w:rPr>
              <w:drawing>
                <wp:inline distT="0" distB="0" distL="0" distR="0" wp14:anchorId="2D2CDBF4" wp14:editId="2CFEDCEF">
                  <wp:extent cx="66675" cy="152400"/>
                  <wp:effectExtent l="0" t="0" r="9525" b="0"/>
                  <wp:docPr id="542" name="Рисунок 5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66675" cy="152400"/>
                          </a:xfrm>
                          <a:prstGeom prst="rect">
                            <a:avLst/>
                          </a:prstGeom>
                          <a:noFill/>
                          <a:ln>
                            <a:noFill/>
                          </a:ln>
                        </pic:spPr>
                      </pic:pic>
                    </a:graphicData>
                  </a:graphic>
                </wp:inline>
              </w:drawing>
            </w:r>
            <w:r w:rsidRPr="00401D46">
              <w:rPr>
                <w:rFonts w:ascii="Arial" w:eastAsiaTheme="minorEastAsia" w:hAnsi="Arial" w:cs="Arial"/>
                <w:bCs/>
                <w:color w:val="000000"/>
                <w:lang w:val="ru" w:eastAsia="en-US"/>
              </w:rPr>
              <w:t xml:space="preserve"> =</w:t>
            </w:r>
            <w:r w:rsidRPr="00401D46">
              <w:rPr>
                <w:rFonts w:ascii="Arial" w:eastAsiaTheme="minorEastAsia" w:hAnsi="Arial" w:cs="Arial"/>
                <w:b/>
                <w:bCs/>
                <w:color w:val="000000"/>
                <w:lang w:val="ru" w:eastAsia="en-US"/>
              </w:rPr>
              <w:t xml:space="preserve"> 1)</w:t>
            </w:r>
          </w:p>
        </w:tc>
        <w:tc>
          <w:tcPr>
            <w:tcW w:w="146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Низшая теплота сгорания</w:t>
            </w:r>
          </w:p>
        </w:tc>
      </w:tr>
      <w:tr w:rsidR="00401D46" w:rsidRPr="00401D46" w:rsidTr="00D5375D">
        <w:trPr>
          <w:trHeight w:val="773"/>
          <w:jc w:val="center"/>
        </w:trPr>
        <w:tc>
          <w:tcPr>
            <w:tcW w:w="1075" w:type="dxa"/>
            <w:tcBorders>
              <w:top w:val="nil"/>
              <w:left w:val="single" w:sz="6" w:space="0" w:color="auto"/>
              <w:bottom w:val="single" w:sz="6" w:space="0" w:color="auto"/>
              <w:right w:val="nil"/>
            </w:tcBorders>
          </w:tcPr>
          <w:p w:rsidR="00401D46" w:rsidRPr="00401D46" w:rsidRDefault="00401D46" w:rsidP="00401D46">
            <w:pPr>
              <w:autoSpaceDE w:val="0"/>
              <w:autoSpaceDN w:val="0"/>
              <w:adjustRightInd w:val="0"/>
              <w:jc w:val="both"/>
              <w:rPr>
                <w:rFonts w:ascii="Arial" w:eastAsiaTheme="minorEastAsia" w:hAnsi="Arial" w:cs="Arial"/>
              </w:rPr>
            </w:pPr>
          </w:p>
        </w:tc>
        <w:tc>
          <w:tcPr>
            <w:tcW w:w="1531" w:type="dxa"/>
            <w:tcBorders>
              <w:top w:val="nil"/>
              <w:left w:val="nil"/>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080"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r w:rsidRPr="00401D46">
              <w:rPr>
                <w:rFonts w:ascii="Arial" w:eastAsiaTheme="minorEastAsia" w:hAnsi="Arial" w:cs="Arial"/>
                <w:b/>
                <w:bCs/>
                <w:color w:val="000000"/>
                <w:lang w:val="ru" w:eastAsia="en-US"/>
              </w:rPr>
              <w:t xml:space="preserve">сухой </w:t>
            </w:r>
          </w:p>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i/>
                <w:smallCaps/>
                <w:color w:val="000000"/>
                <w:lang w:val="ru" w:eastAsia="en-US"/>
              </w:rPr>
              <w:t>V</w:t>
            </w:r>
            <w:r w:rsidRPr="00401D46">
              <w:rPr>
                <w:rFonts w:ascii="Arial" w:eastAsiaTheme="minorEastAsia" w:hAnsi="Arial" w:cs="Arial"/>
                <w:b/>
                <w:bCs/>
                <w:color w:val="000000"/>
                <w:vertAlign w:val="subscript"/>
                <w:lang w:val="ru" w:eastAsia="en-US"/>
              </w:rPr>
              <w:t>at</w:t>
            </w:r>
          </w:p>
        </w:tc>
        <w:tc>
          <w:tcPr>
            <w:tcW w:w="98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i/>
                <w:iCs/>
                <w:color w:val="000000"/>
                <w:lang w:val="en-US" w:eastAsia="en-US"/>
              </w:rPr>
            </w:pPr>
            <w:r w:rsidRPr="00401D46">
              <w:rPr>
                <w:rFonts w:ascii="Arial" w:eastAsiaTheme="minorEastAsia" w:hAnsi="Arial" w:cs="Arial"/>
                <w:b/>
                <w:bCs/>
                <w:color w:val="000000"/>
                <w:lang w:val="ru" w:eastAsia="en-US"/>
              </w:rPr>
              <w:t xml:space="preserve">влажный </w:t>
            </w:r>
            <w:r w:rsidRPr="00401D46">
              <w:rPr>
                <w:rFonts w:ascii="Arial" w:eastAsiaTheme="minorEastAsia" w:hAnsi="Arial" w:cs="Arial"/>
                <w:b/>
                <w:bCs/>
                <w:i/>
                <w:iCs/>
                <w:color w:val="000000"/>
                <w:lang w:val="ru" w:eastAsia="en-US"/>
              </w:rPr>
              <w:t>V</w:t>
            </w:r>
            <w:r w:rsidRPr="00401D46">
              <w:rPr>
                <w:rFonts w:ascii="Arial" w:eastAsiaTheme="minorEastAsia" w:hAnsi="Arial" w:cs="Arial"/>
                <w:b/>
                <w:iCs/>
                <w:color w:val="000000"/>
                <w:lang w:val="ru" w:eastAsia="en-US"/>
              </w:rPr>
              <w:t>af</w:t>
            </w:r>
          </w:p>
        </w:tc>
        <w:tc>
          <w:tcPr>
            <w:tcW w:w="99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800"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i/>
                <w:iCs/>
                <w:color w:val="000000"/>
                <w:lang w:val="en-US" w:eastAsia="en-US"/>
              </w:rPr>
            </w:pPr>
            <w:r w:rsidRPr="00401D46">
              <w:rPr>
                <w:rFonts w:ascii="Arial" w:eastAsiaTheme="minorEastAsia" w:hAnsi="Arial" w:cs="Arial"/>
                <w:b/>
                <w:bCs/>
                <w:i/>
                <w:iCs/>
                <w:color w:val="000000"/>
                <w:lang w:val="ru" w:eastAsia="en-US"/>
              </w:rPr>
              <w:t>L</w:t>
            </w:r>
            <w:r w:rsidRPr="00401D46">
              <w:rPr>
                <w:rFonts w:ascii="Arial" w:eastAsiaTheme="minorEastAsia" w:hAnsi="Arial" w:cs="Arial"/>
                <w:i/>
                <w:iCs/>
                <w:color w:val="000000"/>
                <w:vertAlign w:val="subscript"/>
                <w:lang w:val="ru" w:eastAsia="en-US"/>
              </w:rPr>
              <w:t>min</w:t>
            </w:r>
          </w:p>
          <w:p w:rsidR="00401D46" w:rsidRPr="00401D46" w:rsidRDefault="00401D46" w:rsidP="00401D46">
            <w:pPr>
              <w:autoSpaceDE w:val="0"/>
              <w:autoSpaceDN w:val="0"/>
              <w:adjustRightInd w:val="0"/>
              <w:jc w:val="center"/>
              <w:rPr>
                <w:rFonts w:ascii="Arial" w:eastAsiaTheme="minorEastAsia" w:hAnsi="Arial" w:cs="Arial"/>
                <w:b/>
                <w:bCs/>
                <w:color w:val="000000"/>
                <w:vertAlign w:val="superscript"/>
                <w:lang w:val="en-US" w:eastAsia="en-US"/>
              </w:rPr>
            </w:pPr>
            <w:r w:rsidRPr="00401D46">
              <w:rPr>
                <w:rFonts w:ascii="Arial" w:eastAsiaTheme="minorEastAsia" w:hAnsi="Arial" w:cs="Arial"/>
                <w:b/>
                <w:bCs/>
                <w:color w:val="000000"/>
                <w:lang w:val="ru" w:eastAsia="en-US"/>
              </w:rPr>
              <w:t>м</w:t>
            </w:r>
            <w:r w:rsidRPr="00401D46">
              <w:rPr>
                <w:rFonts w:ascii="Arial" w:eastAsiaTheme="minorEastAsia" w:hAnsi="Arial" w:cs="Arial"/>
                <w:b/>
                <w:bCs/>
                <w:color w:val="000000"/>
                <w:vertAlign w:val="superscript"/>
                <w:lang w:val="ru" w:eastAsia="en-US"/>
              </w:rPr>
              <w:t>3</w:t>
            </w:r>
            <w:r w:rsidRPr="00401D46">
              <w:rPr>
                <w:rFonts w:ascii="Arial" w:eastAsiaTheme="minorEastAsia" w:hAnsi="Arial" w:cs="Arial"/>
                <w:b/>
                <w:bCs/>
                <w:color w:val="000000"/>
                <w:lang w:val="ru" w:eastAsia="en-US"/>
              </w:rPr>
              <w:t>/м</w:t>
            </w:r>
            <w:r w:rsidRPr="00401D46">
              <w:rPr>
                <w:rFonts w:ascii="Arial" w:eastAsiaTheme="minorEastAsia" w:hAnsi="Arial" w:cs="Arial"/>
                <w:b/>
                <w:bCs/>
                <w:color w:val="000000"/>
                <w:vertAlign w:val="superscript"/>
                <w:lang w:val="ru" w:eastAsia="en-US"/>
              </w:rPr>
              <w:t>3</w:t>
            </w:r>
          </w:p>
        </w:tc>
        <w:tc>
          <w:tcPr>
            <w:tcW w:w="146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i/>
                <w:iCs/>
                <w:color w:val="000000"/>
                <w:lang w:val="en-US" w:eastAsia="en-US"/>
              </w:rPr>
            </w:pPr>
            <w:r w:rsidRPr="00401D46">
              <w:rPr>
                <w:rFonts w:ascii="Arial" w:eastAsiaTheme="minorEastAsia" w:hAnsi="Arial" w:cs="Arial"/>
                <w:b/>
                <w:bCs/>
                <w:i/>
                <w:iCs/>
                <w:color w:val="000000"/>
                <w:lang w:val="ru" w:eastAsia="en-US"/>
              </w:rPr>
              <w:t>H</w:t>
            </w:r>
            <w:r w:rsidRPr="00401D46">
              <w:rPr>
                <w:rFonts w:ascii="Arial" w:eastAsiaTheme="minorEastAsia" w:hAnsi="Arial" w:cs="Arial"/>
                <w:b/>
                <w:i/>
                <w:iCs/>
                <w:color w:val="000000"/>
                <w:vertAlign w:val="subscript"/>
                <w:lang w:val="ru" w:eastAsia="en-US"/>
              </w:rPr>
              <w:t>i</w:t>
            </w:r>
          </w:p>
          <w:p w:rsidR="00401D46" w:rsidRPr="00401D46" w:rsidRDefault="00401D46" w:rsidP="00401D46">
            <w:pPr>
              <w:autoSpaceDE w:val="0"/>
              <w:autoSpaceDN w:val="0"/>
              <w:adjustRightInd w:val="0"/>
              <w:jc w:val="center"/>
              <w:rPr>
                <w:rFonts w:ascii="Arial" w:eastAsiaTheme="minorEastAsia" w:hAnsi="Arial" w:cs="Arial"/>
                <w:b/>
                <w:bCs/>
                <w:color w:val="000000"/>
                <w:vertAlign w:val="superscript"/>
                <w:lang w:val="en-US" w:eastAsia="en-US"/>
              </w:rPr>
            </w:pPr>
            <w:r w:rsidRPr="00401D46">
              <w:rPr>
                <w:rFonts w:ascii="Arial" w:eastAsiaTheme="minorEastAsia" w:hAnsi="Arial" w:cs="Arial"/>
                <w:b/>
                <w:bCs/>
                <w:color w:val="000000"/>
                <w:lang w:val="ru" w:eastAsia="en-US"/>
              </w:rPr>
              <w:t xml:space="preserve">кВтч/м </w:t>
            </w:r>
            <w:r w:rsidRPr="00401D46">
              <w:rPr>
                <w:rFonts w:ascii="Arial" w:eastAsiaTheme="minorEastAsia" w:hAnsi="Arial" w:cs="Arial"/>
                <w:b/>
                <w:bCs/>
                <w:color w:val="000000"/>
                <w:vertAlign w:val="superscript"/>
                <w:lang w:val="ru" w:eastAsia="en-US"/>
              </w:rPr>
              <w:t>3</w:t>
            </w:r>
          </w:p>
        </w:tc>
      </w:tr>
      <w:tr w:rsidR="00401D46" w:rsidRPr="00401D46" w:rsidTr="00D5375D">
        <w:trPr>
          <w:trHeight w:val="408"/>
          <w:jc w:val="center"/>
        </w:trPr>
        <w:tc>
          <w:tcPr>
            <w:tcW w:w="1075"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531"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Группа А</w:t>
            </w:r>
          </w:p>
        </w:tc>
        <w:tc>
          <w:tcPr>
            <w:tcW w:w="1080"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989"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994"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800"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64"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r>
      <w:tr w:rsidR="00401D46" w:rsidRPr="00401D46" w:rsidTr="00D5375D">
        <w:trPr>
          <w:trHeight w:val="360"/>
          <w:jc w:val="center"/>
        </w:trPr>
        <w:tc>
          <w:tcPr>
            <w:tcW w:w="1075" w:type="dxa"/>
            <w:tcBorders>
              <w:top w:val="nil"/>
              <w:left w:val="single" w:sz="6" w:space="0" w:color="auto"/>
              <w:bottom w:val="nil"/>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Первое</w:t>
            </w:r>
          </w:p>
        </w:tc>
        <w:tc>
          <w:tcPr>
            <w:tcW w:w="1531"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110)</w:t>
            </w:r>
          </w:p>
        </w:tc>
        <w:tc>
          <w:tcPr>
            <w:tcW w:w="1080"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3,40</w:t>
            </w:r>
          </w:p>
        </w:tc>
        <w:tc>
          <w:tcPr>
            <w:tcW w:w="989"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4,42</w:t>
            </w:r>
          </w:p>
        </w:tc>
        <w:tc>
          <w:tcPr>
            <w:tcW w:w="994"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7,66</w:t>
            </w:r>
          </w:p>
        </w:tc>
        <w:tc>
          <w:tcPr>
            <w:tcW w:w="1800"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3,66</w:t>
            </w:r>
          </w:p>
        </w:tc>
        <w:tc>
          <w:tcPr>
            <w:tcW w:w="1464"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4,09</w:t>
            </w:r>
          </w:p>
        </w:tc>
      </w:tr>
      <w:tr w:rsidR="00401D46" w:rsidRPr="00401D46" w:rsidTr="00D5375D">
        <w:trPr>
          <w:trHeight w:val="413"/>
          <w:jc w:val="center"/>
        </w:trPr>
        <w:tc>
          <w:tcPr>
            <w:tcW w:w="1075" w:type="dxa"/>
            <w:tcBorders>
              <w:top w:val="nil"/>
              <w:left w:val="single" w:sz="6" w:space="0" w:color="auto"/>
              <w:bottom w:val="nil"/>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семейство</w:t>
            </w:r>
          </w:p>
        </w:tc>
        <w:tc>
          <w:tcPr>
            <w:tcW w:w="1531"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Группа b</w:t>
            </w:r>
          </w:p>
        </w:tc>
        <w:tc>
          <w:tcPr>
            <w:tcW w:w="1080"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989"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994"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800"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64"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r>
      <w:tr w:rsidR="00401D46" w:rsidRPr="00401D46" w:rsidTr="00D5375D">
        <w:trPr>
          <w:trHeight w:val="360"/>
          <w:jc w:val="center"/>
        </w:trPr>
        <w:tc>
          <w:tcPr>
            <w:tcW w:w="1075"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531"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120)</w:t>
            </w:r>
          </w:p>
        </w:tc>
        <w:tc>
          <w:tcPr>
            <w:tcW w:w="1080"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3,82</w:t>
            </w:r>
          </w:p>
        </w:tc>
        <w:tc>
          <w:tcPr>
            <w:tcW w:w="989"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4,93</w:t>
            </w:r>
          </w:p>
        </w:tc>
        <w:tc>
          <w:tcPr>
            <w:tcW w:w="994"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8,37</w:t>
            </w:r>
          </w:p>
        </w:tc>
        <w:tc>
          <w:tcPr>
            <w:tcW w:w="1800"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4,16</w:t>
            </w:r>
          </w:p>
        </w:tc>
        <w:tc>
          <w:tcPr>
            <w:tcW w:w="1464"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5,59</w:t>
            </w:r>
          </w:p>
        </w:tc>
      </w:tr>
      <w:tr w:rsidR="00401D46" w:rsidRPr="00401D46" w:rsidTr="00D5375D">
        <w:trPr>
          <w:trHeight w:val="408"/>
          <w:jc w:val="center"/>
        </w:trPr>
        <w:tc>
          <w:tcPr>
            <w:tcW w:w="1075"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531"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Группа L/LL</w:t>
            </w:r>
          </w:p>
        </w:tc>
        <w:tc>
          <w:tcPr>
            <w:tcW w:w="1080"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989"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994"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800"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64"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r>
      <w:tr w:rsidR="00401D46" w:rsidRPr="00401D46" w:rsidTr="00D5375D">
        <w:trPr>
          <w:trHeight w:val="360"/>
          <w:jc w:val="center"/>
        </w:trPr>
        <w:tc>
          <w:tcPr>
            <w:tcW w:w="1075" w:type="dxa"/>
            <w:tcBorders>
              <w:top w:val="nil"/>
              <w:left w:val="single" w:sz="6" w:space="0" w:color="auto"/>
              <w:bottom w:val="nil"/>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Второе</w:t>
            </w:r>
          </w:p>
        </w:tc>
        <w:tc>
          <w:tcPr>
            <w:tcW w:w="1531"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25)</w:t>
            </w:r>
          </w:p>
        </w:tc>
        <w:tc>
          <w:tcPr>
            <w:tcW w:w="1080"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7,46</w:t>
            </w:r>
          </w:p>
        </w:tc>
        <w:tc>
          <w:tcPr>
            <w:tcW w:w="989"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9,18</w:t>
            </w:r>
          </w:p>
        </w:tc>
        <w:tc>
          <w:tcPr>
            <w:tcW w:w="994"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11,51</w:t>
            </w:r>
          </w:p>
        </w:tc>
        <w:tc>
          <w:tcPr>
            <w:tcW w:w="1800"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8,19</w:t>
            </w:r>
          </w:p>
        </w:tc>
        <w:tc>
          <w:tcPr>
            <w:tcW w:w="1464"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8,57</w:t>
            </w:r>
          </w:p>
        </w:tc>
      </w:tr>
      <w:tr w:rsidR="00401D46" w:rsidRPr="00401D46" w:rsidTr="00D5375D">
        <w:trPr>
          <w:trHeight w:val="413"/>
          <w:jc w:val="center"/>
        </w:trPr>
        <w:tc>
          <w:tcPr>
            <w:tcW w:w="1075" w:type="dxa"/>
            <w:tcBorders>
              <w:top w:val="nil"/>
              <w:left w:val="single" w:sz="6" w:space="0" w:color="auto"/>
              <w:bottom w:val="nil"/>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семейство</w:t>
            </w:r>
          </w:p>
        </w:tc>
        <w:tc>
          <w:tcPr>
            <w:tcW w:w="1531"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Группа Н/Е</w:t>
            </w:r>
          </w:p>
        </w:tc>
        <w:tc>
          <w:tcPr>
            <w:tcW w:w="1080"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989"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994"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800"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64"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r>
      <w:tr w:rsidR="00401D46" w:rsidRPr="00401D46" w:rsidTr="00D5375D">
        <w:trPr>
          <w:trHeight w:val="360"/>
          <w:jc w:val="center"/>
        </w:trPr>
        <w:tc>
          <w:tcPr>
            <w:tcW w:w="1075"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531"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20)</w:t>
            </w:r>
          </w:p>
        </w:tc>
        <w:tc>
          <w:tcPr>
            <w:tcW w:w="1080"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8,52</w:t>
            </w:r>
          </w:p>
        </w:tc>
        <w:tc>
          <w:tcPr>
            <w:tcW w:w="989"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10,52</w:t>
            </w:r>
          </w:p>
        </w:tc>
        <w:tc>
          <w:tcPr>
            <w:tcW w:w="994"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11,73</w:t>
            </w:r>
          </w:p>
        </w:tc>
        <w:tc>
          <w:tcPr>
            <w:tcW w:w="1800"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9,52</w:t>
            </w:r>
          </w:p>
        </w:tc>
        <w:tc>
          <w:tcPr>
            <w:tcW w:w="1464"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9,97</w:t>
            </w:r>
          </w:p>
        </w:tc>
      </w:tr>
      <w:tr w:rsidR="00401D46" w:rsidRPr="00401D46" w:rsidTr="00D5375D">
        <w:trPr>
          <w:trHeight w:val="408"/>
          <w:jc w:val="center"/>
        </w:trPr>
        <w:tc>
          <w:tcPr>
            <w:tcW w:w="1075"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Третье</w:t>
            </w:r>
          </w:p>
        </w:tc>
        <w:tc>
          <w:tcPr>
            <w:tcW w:w="1531"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Группа B/P</w:t>
            </w:r>
          </w:p>
        </w:tc>
        <w:tc>
          <w:tcPr>
            <w:tcW w:w="1080"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989"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994"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800"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64"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r>
      <w:tr w:rsidR="00401D46" w:rsidRPr="00401D46" w:rsidTr="00D5375D">
        <w:trPr>
          <w:trHeight w:val="370"/>
          <w:jc w:val="center"/>
        </w:trPr>
        <w:tc>
          <w:tcPr>
            <w:tcW w:w="1075" w:type="dxa"/>
            <w:tcBorders>
              <w:top w:val="nil"/>
              <w:left w:val="single" w:sz="6" w:space="0" w:color="auto"/>
              <w:bottom w:val="nil"/>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семейство</w:t>
            </w:r>
          </w:p>
        </w:tc>
        <w:tc>
          <w:tcPr>
            <w:tcW w:w="1531" w:type="dxa"/>
            <w:tcBorders>
              <w:top w:val="nil"/>
              <w:left w:val="single" w:sz="6" w:space="0" w:color="auto"/>
              <w:bottom w:val="nil"/>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30)</w:t>
            </w:r>
          </w:p>
        </w:tc>
        <w:tc>
          <w:tcPr>
            <w:tcW w:w="1080" w:type="dxa"/>
            <w:tcBorders>
              <w:top w:val="nil"/>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28,45</w:t>
            </w:r>
          </w:p>
        </w:tc>
        <w:tc>
          <w:tcPr>
            <w:tcW w:w="989" w:type="dxa"/>
            <w:tcBorders>
              <w:top w:val="nil"/>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33,45</w:t>
            </w:r>
          </w:p>
        </w:tc>
        <w:tc>
          <w:tcPr>
            <w:tcW w:w="994" w:type="dxa"/>
            <w:tcBorders>
              <w:top w:val="nil"/>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14,06</w:t>
            </w:r>
          </w:p>
        </w:tc>
        <w:tc>
          <w:tcPr>
            <w:tcW w:w="1800" w:type="dxa"/>
            <w:tcBorders>
              <w:top w:val="nil"/>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30,95</w:t>
            </w:r>
          </w:p>
        </w:tc>
        <w:tc>
          <w:tcPr>
            <w:tcW w:w="1464" w:type="dxa"/>
            <w:tcBorders>
              <w:top w:val="nil"/>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34,39</w:t>
            </w:r>
          </w:p>
        </w:tc>
      </w:tr>
      <w:tr w:rsidR="00401D46" w:rsidRPr="00401D46" w:rsidTr="00D5375D">
        <w:trPr>
          <w:trHeight w:val="379"/>
          <w:jc w:val="center"/>
        </w:trPr>
        <w:tc>
          <w:tcPr>
            <w:tcW w:w="1075"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531"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31</w:t>
            </w:r>
          </w:p>
        </w:tc>
        <w:tc>
          <w:tcPr>
            <w:tcW w:w="1080"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21, 8</w:t>
            </w:r>
          </w:p>
        </w:tc>
        <w:tc>
          <w:tcPr>
            <w:tcW w:w="989"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25, 8</w:t>
            </w:r>
          </w:p>
        </w:tc>
        <w:tc>
          <w:tcPr>
            <w:tcW w:w="994"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13,8</w:t>
            </w:r>
          </w:p>
        </w:tc>
        <w:tc>
          <w:tcPr>
            <w:tcW w:w="1800"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23,8</w:t>
            </w:r>
          </w:p>
        </w:tc>
        <w:tc>
          <w:tcPr>
            <w:tcW w:w="1464"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25,9</w:t>
            </w:r>
          </w:p>
        </w:tc>
      </w:tr>
    </w:tbl>
    <w:p w:rsidR="00401D46" w:rsidRPr="00401D46" w:rsidRDefault="00401D46" w:rsidP="00401D46">
      <w:pPr>
        <w:autoSpaceDE w:val="0"/>
        <w:autoSpaceDN w:val="0"/>
        <w:adjustRightInd w:val="0"/>
        <w:jc w:val="both"/>
        <w:rPr>
          <w:rFonts w:ascii="Arial" w:eastAsiaTheme="minorEastAsia" w:hAnsi="Arial" w:cs="Arial"/>
          <w:b/>
          <w:bCs/>
          <w:color w:val="000000"/>
          <w:lang w:val="en-US" w:eastAsia="en-US"/>
        </w:rPr>
        <w:sectPr w:rsidR="00401D46" w:rsidRPr="00401D46" w:rsidSect="00481D0B">
          <w:pgSz w:w="11909" w:h="16834"/>
          <w:pgMar w:top="1134" w:right="851" w:bottom="1134" w:left="1418" w:header="720" w:footer="720" w:gutter="0"/>
          <w:cols w:space="720"/>
          <w:noEndnote/>
        </w:sectPr>
      </w:pPr>
    </w:p>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lastRenderedPageBreak/>
        <w:t>Приложение Е</w:t>
      </w:r>
    </w:p>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(справочное)</w:t>
      </w:r>
    </w:p>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bookmarkStart w:id="39" w:name="bookmark40"/>
    </w:p>
    <w:bookmarkEnd w:id="39"/>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Определение типов газа, используемых в разных странах</w:t>
      </w: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p>
    <w:p w:rsidR="00401D46" w:rsidRPr="001D2A82" w:rsidRDefault="00401D46" w:rsidP="00401D46">
      <w:pPr>
        <w:autoSpaceDE w:val="0"/>
        <w:autoSpaceDN w:val="0"/>
        <w:adjustRightInd w:val="0"/>
        <w:jc w:val="center"/>
        <w:rPr>
          <w:rFonts w:ascii="Arial" w:eastAsiaTheme="minorEastAsia" w:hAnsi="Arial" w:cs="Arial"/>
          <w:color w:val="000000"/>
          <w:lang w:eastAsia="en-US"/>
        </w:rPr>
      </w:pPr>
      <w:r w:rsidRPr="001D2A82">
        <w:rPr>
          <w:rFonts w:ascii="Arial" w:eastAsiaTheme="minorEastAsia" w:hAnsi="Arial" w:cs="Arial"/>
          <w:color w:val="000000"/>
          <w:spacing w:val="20"/>
          <w:lang w:val="ru" w:eastAsia="en-US"/>
        </w:rPr>
        <w:t>Таблица Е.1</w:t>
      </w:r>
      <w:r w:rsidR="001D2A82" w:rsidRPr="001D2A82">
        <w:rPr>
          <w:rFonts w:ascii="Arial" w:eastAsiaTheme="minorEastAsia" w:hAnsi="Arial" w:cs="Arial"/>
          <w:color w:val="000000"/>
          <w:lang w:val="ru" w:eastAsia="en-US"/>
        </w:rPr>
        <w:t xml:space="preserve"> – </w:t>
      </w:r>
      <w:r w:rsidRPr="001D2A82">
        <w:rPr>
          <w:rFonts w:ascii="Arial" w:eastAsiaTheme="minorEastAsia" w:hAnsi="Arial" w:cs="Arial"/>
          <w:color w:val="000000"/>
          <w:lang w:val="ru" w:eastAsia="en-US"/>
        </w:rPr>
        <w:t>Средства идентификации типов газа, используемые в различных странах</w:t>
      </w:r>
    </w:p>
    <w:tbl>
      <w:tblPr>
        <w:tblW w:w="0" w:type="auto"/>
        <w:tblLayout w:type="fixed"/>
        <w:tblCellMar>
          <w:left w:w="40" w:type="dxa"/>
          <w:right w:w="40" w:type="dxa"/>
        </w:tblCellMar>
        <w:tblLook w:val="0000" w:firstRow="0" w:lastRow="0" w:firstColumn="0" w:lastColumn="0" w:noHBand="0" w:noVBand="0"/>
      </w:tblPr>
      <w:tblGrid>
        <w:gridCol w:w="40"/>
        <w:gridCol w:w="1213"/>
        <w:gridCol w:w="54"/>
        <w:gridCol w:w="1079"/>
        <w:gridCol w:w="59"/>
        <w:gridCol w:w="651"/>
        <w:gridCol w:w="55"/>
        <w:gridCol w:w="795"/>
        <w:gridCol w:w="55"/>
        <w:gridCol w:w="1078"/>
        <w:gridCol w:w="60"/>
        <w:gridCol w:w="1356"/>
        <w:gridCol w:w="60"/>
        <w:gridCol w:w="794"/>
        <w:gridCol w:w="56"/>
        <w:gridCol w:w="1077"/>
        <w:gridCol w:w="56"/>
        <w:gridCol w:w="971"/>
        <w:gridCol w:w="61"/>
      </w:tblGrid>
      <w:tr w:rsidR="00401D46" w:rsidRPr="00401D46" w:rsidTr="001D2A82">
        <w:trPr>
          <w:gridBefore w:val="1"/>
          <w:wBefore w:w="40" w:type="dxa"/>
          <w:trHeight w:val="830"/>
        </w:trPr>
        <w:tc>
          <w:tcPr>
            <w:tcW w:w="1267"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Тип газа Код страны</w:t>
            </w:r>
          </w:p>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2)</w:t>
            </w: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G 110</w:t>
            </w:r>
          </w:p>
        </w:tc>
        <w:tc>
          <w:tcPr>
            <w:tcW w:w="70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G 120</w:t>
            </w: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G 130</w:t>
            </w: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G 150</w:t>
            </w:r>
          </w:p>
        </w:tc>
        <w:tc>
          <w:tcPr>
            <w:tcW w:w="141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G 20</w:t>
            </w: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G 25</w:t>
            </w:r>
          </w:p>
        </w:tc>
        <w:tc>
          <w:tcPr>
            <w:tcW w:w="1133"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G 30</w:t>
            </w:r>
          </w:p>
        </w:tc>
        <w:tc>
          <w:tcPr>
            <w:tcW w:w="1032"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G 31</w:t>
            </w:r>
          </w:p>
        </w:tc>
      </w:tr>
      <w:tr w:rsidR="00401D46" w:rsidRPr="00401D46" w:rsidTr="001D2A82">
        <w:trPr>
          <w:gridBefore w:val="1"/>
          <w:wBefore w:w="40" w:type="dxa"/>
          <w:trHeight w:val="302"/>
        </w:trPr>
        <w:tc>
          <w:tcPr>
            <w:tcW w:w="1267"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Австрия</w:t>
            </w: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70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1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Erdgas</w:t>
            </w: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2165" w:type="dxa"/>
            <w:gridSpan w:val="4"/>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Flussiggas</w:t>
            </w:r>
          </w:p>
        </w:tc>
      </w:tr>
      <w:tr w:rsidR="00401D46" w:rsidRPr="00401D46" w:rsidTr="001D2A82">
        <w:trPr>
          <w:gridBefore w:val="1"/>
          <w:wBefore w:w="40" w:type="dxa"/>
          <w:trHeight w:val="730"/>
        </w:trPr>
        <w:tc>
          <w:tcPr>
            <w:tcW w:w="1267"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Бельгия</w:t>
            </w: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70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1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Aardgas, Gaz naturel</w:t>
            </w: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Aardgas,</w:t>
            </w:r>
          </w:p>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Gaz naturel</w:t>
            </w:r>
          </w:p>
        </w:tc>
        <w:tc>
          <w:tcPr>
            <w:tcW w:w="1133"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Butaan, Бутан</w:t>
            </w:r>
          </w:p>
        </w:tc>
        <w:tc>
          <w:tcPr>
            <w:tcW w:w="1032"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Propaan, Пропан</w:t>
            </w:r>
          </w:p>
        </w:tc>
      </w:tr>
      <w:tr w:rsidR="00401D46" w:rsidRPr="00401D46" w:rsidTr="001D2A82">
        <w:trPr>
          <w:gridBefore w:val="1"/>
          <w:wBefore w:w="40" w:type="dxa"/>
          <w:trHeight w:val="941"/>
        </w:trPr>
        <w:tc>
          <w:tcPr>
            <w:tcW w:w="1267"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Швейцария</w:t>
            </w: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70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Propan-</w:t>
            </w:r>
          </w:p>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Luft Butan-</w:t>
            </w:r>
          </w:p>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Luft</w:t>
            </w: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1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Erdgas H</w:t>
            </w: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3"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Butan</w:t>
            </w:r>
          </w:p>
        </w:tc>
        <w:tc>
          <w:tcPr>
            <w:tcW w:w="1032"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Propan</w:t>
            </w:r>
          </w:p>
        </w:tc>
      </w:tr>
      <w:tr w:rsidR="00401D46" w:rsidRPr="00401D46" w:rsidTr="001D2A82">
        <w:trPr>
          <w:gridBefore w:val="1"/>
          <w:wBefore w:w="40" w:type="dxa"/>
          <w:trHeight w:val="302"/>
        </w:trPr>
        <w:tc>
          <w:tcPr>
            <w:tcW w:w="2405" w:type="dxa"/>
            <w:gridSpan w:val="4"/>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Кипр</w:t>
            </w:r>
          </w:p>
        </w:tc>
        <w:tc>
          <w:tcPr>
            <w:tcW w:w="2694" w:type="dxa"/>
            <w:gridSpan w:val="6"/>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1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983" w:type="dxa"/>
            <w:gridSpan w:val="4"/>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032"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r>
      <w:tr w:rsidR="00401D46" w:rsidRPr="00401D46" w:rsidTr="001D2A82">
        <w:trPr>
          <w:gridBefore w:val="1"/>
          <w:wBefore w:w="40" w:type="dxa"/>
          <w:trHeight w:val="307"/>
        </w:trPr>
        <w:tc>
          <w:tcPr>
            <w:tcW w:w="2405" w:type="dxa"/>
            <w:gridSpan w:val="4"/>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Чехия</w:t>
            </w:r>
          </w:p>
        </w:tc>
        <w:tc>
          <w:tcPr>
            <w:tcW w:w="2694" w:type="dxa"/>
            <w:gridSpan w:val="6"/>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1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3"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032"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r>
      <w:tr w:rsidR="00401D46" w:rsidRPr="00401D46" w:rsidTr="001D2A82">
        <w:trPr>
          <w:gridBefore w:val="1"/>
          <w:wBefore w:w="40" w:type="dxa"/>
          <w:trHeight w:val="307"/>
        </w:trPr>
        <w:tc>
          <w:tcPr>
            <w:tcW w:w="2405" w:type="dxa"/>
            <w:gridSpan w:val="4"/>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Германия</w:t>
            </w:r>
          </w:p>
        </w:tc>
        <w:tc>
          <w:tcPr>
            <w:tcW w:w="2694" w:type="dxa"/>
            <w:gridSpan w:val="6"/>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16" w:type="dxa"/>
            <w:gridSpan w:val="2"/>
            <w:vMerge w:val="restart"/>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de-DE" w:eastAsia="en-US"/>
              </w:rPr>
            </w:pPr>
            <w:r w:rsidRPr="00401D46">
              <w:rPr>
                <w:rFonts w:ascii="Arial" w:eastAsiaTheme="minorEastAsia" w:hAnsi="Arial" w:cs="Arial"/>
                <w:color w:val="000000"/>
                <w:lang w:val="de-DE" w:eastAsia="en-US"/>
              </w:rPr>
              <w:t>Erdgas E</w:t>
            </w:r>
          </w:p>
          <w:p w:rsidR="00401D46" w:rsidRPr="00401D46" w:rsidRDefault="00401D46" w:rsidP="00401D46">
            <w:pPr>
              <w:autoSpaceDE w:val="0"/>
              <w:autoSpaceDN w:val="0"/>
              <w:adjustRightInd w:val="0"/>
              <w:jc w:val="center"/>
              <w:rPr>
                <w:rFonts w:ascii="Arial" w:eastAsiaTheme="minorEastAsia" w:hAnsi="Arial" w:cs="Arial"/>
                <w:color w:val="000000"/>
                <w:lang w:val="de-DE" w:eastAsia="en-US"/>
              </w:rPr>
            </w:pPr>
            <w:r w:rsidRPr="00401D46">
              <w:rPr>
                <w:rFonts w:ascii="Arial" w:eastAsiaTheme="minorEastAsia" w:hAnsi="Arial" w:cs="Arial"/>
                <w:color w:val="000000"/>
                <w:lang w:val="de-DE" w:eastAsia="en-US"/>
              </w:rPr>
              <w:t xml:space="preserve">Wo,(12,0 - 15,7) </w:t>
            </w:r>
            <w:r w:rsidRPr="00401D46">
              <w:rPr>
                <w:rFonts w:ascii="Arial" w:eastAsiaTheme="minorEastAsia" w:hAnsi="Arial" w:cs="Arial"/>
                <w:color w:val="000000"/>
                <w:lang w:val="ru" w:eastAsia="en-US"/>
              </w:rPr>
              <w:t>кВтч</w:t>
            </w:r>
            <w:r w:rsidRPr="00401D46">
              <w:rPr>
                <w:rFonts w:ascii="Arial" w:eastAsiaTheme="minorEastAsia" w:hAnsi="Arial" w:cs="Arial"/>
                <w:color w:val="000000"/>
                <w:lang w:val="de-DE" w:eastAsia="en-US"/>
              </w:rPr>
              <w:t>/</w:t>
            </w:r>
            <w:r w:rsidRPr="00401D46">
              <w:rPr>
                <w:rFonts w:ascii="Arial" w:eastAsiaTheme="minorEastAsia" w:hAnsi="Arial" w:cs="Arial"/>
                <w:color w:val="000000"/>
                <w:lang w:val="ru" w:eastAsia="en-US"/>
              </w:rPr>
              <w:t>м</w:t>
            </w:r>
            <w:r w:rsidRPr="00401D46">
              <w:rPr>
                <w:rFonts w:ascii="Arial" w:eastAsiaTheme="minorEastAsia" w:hAnsi="Arial" w:cs="Arial"/>
                <w:color w:val="000000"/>
                <w:lang w:val="de-DE" w:eastAsia="en-US"/>
              </w:rPr>
              <w:t xml:space="preserve"> </w:t>
            </w:r>
            <w:r w:rsidRPr="00401D46">
              <w:rPr>
                <w:rFonts w:ascii="Arial" w:eastAsiaTheme="minorEastAsia" w:hAnsi="Arial" w:cs="Arial"/>
                <w:color w:val="000000"/>
                <w:vertAlign w:val="superscript"/>
                <w:lang w:val="de-DE" w:eastAsia="en-US"/>
              </w:rPr>
              <w:t>3</w:t>
            </w:r>
            <w:r w:rsidRPr="00401D46">
              <w:rPr>
                <w:rFonts w:ascii="Arial" w:eastAsiaTheme="minorEastAsia" w:hAnsi="Arial" w:cs="Arial"/>
                <w:color w:val="000000"/>
                <w:lang w:val="de-DE" w:eastAsia="en-US"/>
              </w:rPr>
              <w:t xml:space="preserve"> 0°</w:t>
            </w:r>
            <w:r w:rsidRPr="00401D46">
              <w:rPr>
                <w:rFonts w:ascii="Arial" w:eastAsiaTheme="minorEastAsia" w:hAnsi="Arial" w:cs="Arial"/>
                <w:color w:val="000000"/>
                <w:lang w:val="ru" w:eastAsia="en-US"/>
              </w:rPr>
              <w:t>С</w:t>
            </w:r>
          </w:p>
        </w:tc>
        <w:tc>
          <w:tcPr>
            <w:tcW w:w="850" w:type="dxa"/>
            <w:gridSpan w:val="2"/>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Erdgas LL</w:t>
            </w:r>
          </w:p>
        </w:tc>
        <w:tc>
          <w:tcPr>
            <w:tcW w:w="2165" w:type="dxa"/>
            <w:gridSpan w:val="4"/>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Flussiggas B/P</w:t>
            </w:r>
          </w:p>
        </w:tc>
      </w:tr>
      <w:tr w:rsidR="00401D46" w:rsidRPr="00401D46" w:rsidTr="001D2A82">
        <w:trPr>
          <w:gridBefore w:val="1"/>
          <w:wBefore w:w="40" w:type="dxa"/>
          <w:trHeight w:val="941"/>
        </w:trPr>
        <w:tc>
          <w:tcPr>
            <w:tcW w:w="1267" w:type="dxa"/>
            <w:gridSpan w:val="2"/>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8" w:type="dxa"/>
            <w:gridSpan w:val="2"/>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706" w:type="dxa"/>
            <w:gridSpan w:val="2"/>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8" w:type="dxa"/>
            <w:gridSpan w:val="2"/>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16" w:type="dxa"/>
            <w:gridSpan w:val="2"/>
            <w:vMerge/>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vertAlign w:val="superscript"/>
                <w:lang w:val="en-US" w:eastAsia="en-US"/>
              </w:rPr>
            </w:pPr>
            <w:r w:rsidRPr="00401D46">
              <w:rPr>
                <w:rFonts w:ascii="Arial" w:eastAsiaTheme="minorEastAsia" w:hAnsi="Arial" w:cs="Arial"/>
                <w:color w:val="000000"/>
                <w:lang w:val="ru" w:eastAsia="en-US"/>
              </w:rPr>
              <w:t>Wo, (10,0 - 13,i) кВтч/</w:t>
            </w:r>
            <w:proofErr w:type="gramStart"/>
            <w:r w:rsidRPr="00401D46">
              <w:rPr>
                <w:rFonts w:ascii="Arial" w:eastAsiaTheme="minorEastAsia" w:hAnsi="Arial" w:cs="Arial"/>
                <w:color w:val="000000"/>
                <w:lang w:val="ru" w:eastAsia="en-US"/>
              </w:rPr>
              <w:t>м</w:t>
            </w:r>
            <w:proofErr w:type="gramEnd"/>
            <w:r w:rsidRPr="00401D46">
              <w:rPr>
                <w:rFonts w:ascii="Arial" w:eastAsiaTheme="minorEastAsia" w:hAnsi="Arial" w:cs="Arial"/>
                <w:color w:val="000000"/>
                <w:lang w:val="ru" w:eastAsia="en-US"/>
              </w:rPr>
              <w:t xml:space="preserve"> </w:t>
            </w:r>
            <w:r w:rsidRPr="00401D46">
              <w:rPr>
                <w:rFonts w:ascii="Arial" w:eastAsiaTheme="minorEastAsia" w:hAnsi="Arial" w:cs="Arial"/>
                <w:color w:val="000000"/>
                <w:vertAlign w:val="superscript"/>
                <w:lang w:val="ru" w:eastAsia="en-US"/>
              </w:rPr>
              <w:t>3</w:t>
            </w:r>
          </w:p>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0°С</w:t>
            </w:r>
          </w:p>
        </w:tc>
        <w:tc>
          <w:tcPr>
            <w:tcW w:w="1133"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Butan</w:t>
            </w:r>
          </w:p>
        </w:tc>
        <w:tc>
          <w:tcPr>
            <w:tcW w:w="1032"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Propan</w:t>
            </w:r>
          </w:p>
        </w:tc>
      </w:tr>
      <w:tr w:rsidR="00401D46" w:rsidRPr="00401D46" w:rsidTr="001D2A82">
        <w:trPr>
          <w:gridBefore w:val="1"/>
          <w:wBefore w:w="40" w:type="dxa"/>
          <w:trHeight w:val="302"/>
        </w:trPr>
        <w:tc>
          <w:tcPr>
            <w:tcW w:w="2405" w:type="dxa"/>
            <w:gridSpan w:val="4"/>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DK Bygas</w:t>
            </w:r>
          </w:p>
        </w:tc>
        <w:tc>
          <w:tcPr>
            <w:tcW w:w="2694" w:type="dxa"/>
            <w:gridSpan w:val="6"/>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1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Naturgas</w:t>
            </w:r>
          </w:p>
        </w:tc>
        <w:tc>
          <w:tcPr>
            <w:tcW w:w="3015" w:type="dxa"/>
            <w:gridSpan w:val="6"/>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F-Gas F-Gas</w:t>
            </w:r>
          </w:p>
        </w:tc>
      </w:tr>
      <w:tr w:rsidR="00401D46" w:rsidRPr="00401D46" w:rsidTr="001D2A82">
        <w:trPr>
          <w:gridBefore w:val="1"/>
          <w:wBefore w:w="40" w:type="dxa"/>
          <w:trHeight w:val="307"/>
        </w:trPr>
        <w:tc>
          <w:tcPr>
            <w:tcW w:w="2405" w:type="dxa"/>
            <w:gridSpan w:val="4"/>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Эстония</w:t>
            </w:r>
          </w:p>
        </w:tc>
        <w:tc>
          <w:tcPr>
            <w:tcW w:w="2694" w:type="dxa"/>
            <w:gridSpan w:val="6"/>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1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3015" w:type="dxa"/>
            <w:gridSpan w:val="6"/>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r>
      <w:tr w:rsidR="00401D46" w:rsidRPr="00401D46" w:rsidTr="001D2A82">
        <w:trPr>
          <w:gridBefore w:val="1"/>
          <w:wBefore w:w="40" w:type="dxa"/>
          <w:trHeight w:val="730"/>
        </w:trPr>
        <w:tc>
          <w:tcPr>
            <w:tcW w:w="1267"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Испания</w:t>
            </w: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Gas manufactura do</w:t>
            </w:r>
          </w:p>
        </w:tc>
        <w:tc>
          <w:tcPr>
            <w:tcW w:w="70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Aire propanad o</w:t>
            </w: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Aire metanado</w:t>
            </w:r>
          </w:p>
        </w:tc>
        <w:tc>
          <w:tcPr>
            <w:tcW w:w="141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Природный газ</w:t>
            </w: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3"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Butano</w:t>
            </w:r>
          </w:p>
        </w:tc>
        <w:tc>
          <w:tcPr>
            <w:tcW w:w="1032"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Propano</w:t>
            </w:r>
          </w:p>
        </w:tc>
      </w:tr>
      <w:tr w:rsidR="00401D46" w:rsidRPr="00401D46" w:rsidTr="001D2A82">
        <w:trPr>
          <w:gridBefore w:val="1"/>
          <w:wBefore w:w="40" w:type="dxa"/>
          <w:trHeight w:val="518"/>
        </w:trPr>
        <w:tc>
          <w:tcPr>
            <w:tcW w:w="1267"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Финляндия</w:t>
            </w: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70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1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Maakaasu, Naturgas</w:t>
            </w: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3"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Butaani, Butan</w:t>
            </w:r>
          </w:p>
        </w:tc>
        <w:tc>
          <w:tcPr>
            <w:tcW w:w="1032"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Propaani, Propan</w:t>
            </w:r>
          </w:p>
        </w:tc>
      </w:tr>
      <w:tr w:rsidR="00401D46" w:rsidRPr="00401D46" w:rsidTr="001D2A82">
        <w:trPr>
          <w:gridBefore w:val="1"/>
          <w:wBefore w:w="40" w:type="dxa"/>
          <w:trHeight w:val="936"/>
        </w:trPr>
        <w:tc>
          <w:tcPr>
            <w:tcW w:w="1267"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Франция i)</w:t>
            </w: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70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Воздух-пропан/ Воздух-бутан</w:t>
            </w: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1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Gaz naturel Lacq</w:t>
            </w: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Gaz naturel Groningu e</w:t>
            </w:r>
          </w:p>
        </w:tc>
        <w:tc>
          <w:tcPr>
            <w:tcW w:w="1133"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Бутан</w:t>
            </w:r>
          </w:p>
        </w:tc>
        <w:tc>
          <w:tcPr>
            <w:tcW w:w="1032"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Пропан</w:t>
            </w:r>
          </w:p>
        </w:tc>
      </w:tr>
      <w:tr w:rsidR="00401D46" w:rsidRPr="00401D46" w:rsidTr="001D2A82">
        <w:trPr>
          <w:gridBefore w:val="1"/>
          <w:wBefore w:w="40" w:type="dxa"/>
          <w:trHeight w:val="307"/>
        </w:trPr>
        <w:tc>
          <w:tcPr>
            <w:tcW w:w="1267"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Великобритания</w:t>
            </w: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70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1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Природный газ</w:t>
            </w: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3"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Бутан</w:t>
            </w:r>
          </w:p>
        </w:tc>
        <w:tc>
          <w:tcPr>
            <w:tcW w:w="1032"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Пропан</w:t>
            </w:r>
          </w:p>
        </w:tc>
      </w:tr>
      <w:tr w:rsidR="00401D46" w:rsidRPr="00401D46" w:rsidTr="001D2A82">
        <w:trPr>
          <w:gridBefore w:val="1"/>
          <w:wBefore w:w="40" w:type="dxa"/>
          <w:trHeight w:val="518"/>
        </w:trPr>
        <w:tc>
          <w:tcPr>
            <w:tcW w:w="1267"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Греция</w:t>
            </w: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70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1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Qucuico Aepio</w:t>
            </w: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3"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 xml:space="preserve">Yypocepio </w:t>
            </w:r>
            <w:r w:rsidRPr="00401D46">
              <w:rPr>
                <w:rFonts w:ascii="Arial" w:eastAsiaTheme="minorEastAsia" w:hAnsi="Arial" w:cs="Arial"/>
                <w:color w:val="000000"/>
                <w:lang w:val="ru" w:eastAsia="en-US"/>
              </w:rPr>
              <w:lastRenderedPageBreak/>
              <w:t>Msiynoc</w:t>
            </w:r>
          </w:p>
        </w:tc>
        <w:tc>
          <w:tcPr>
            <w:tcW w:w="1032"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lastRenderedPageBreak/>
              <w:t>npoiiavLo</w:t>
            </w:r>
          </w:p>
        </w:tc>
      </w:tr>
      <w:tr w:rsidR="00401D46" w:rsidRPr="00401D46" w:rsidTr="001D2A82">
        <w:trPr>
          <w:gridBefore w:val="1"/>
          <w:wBefore w:w="40" w:type="dxa"/>
          <w:trHeight w:val="302"/>
        </w:trPr>
        <w:tc>
          <w:tcPr>
            <w:tcW w:w="1267"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lastRenderedPageBreak/>
              <w:t>Венгрия</w:t>
            </w: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70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1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3"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032"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r>
      <w:tr w:rsidR="00401D46" w:rsidRPr="00401D46" w:rsidTr="001D2A82">
        <w:trPr>
          <w:gridBefore w:val="1"/>
          <w:wBefore w:w="40" w:type="dxa"/>
          <w:trHeight w:val="307"/>
        </w:trPr>
        <w:tc>
          <w:tcPr>
            <w:tcW w:w="1267"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Ирландия</w:t>
            </w: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70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1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Природный газ</w:t>
            </w: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3"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Бутан</w:t>
            </w:r>
          </w:p>
        </w:tc>
        <w:tc>
          <w:tcPr>
            <w:tcW w:w="1032"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Пропан</w:t>
            </w:r>
          </w:p>
        </w:tc>
      </w:tr>
      <w:tr w:rsidR="00401D46" w:rsidRPr="00401D46" w:rsidTr="001D2A82">
        <w:trPr>
          <w:gridBefore w:val="1"/>
          <w:wBefore w:w="40" w:type="dxa"/>
          <w:trHeight w:val="307"/>
        </w:trPr>
        <w:tc>
          <w:tcPr>
            <w:tcW w:w="1267"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Исландия</w:t>
            </w: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70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1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3"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032"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r>
      <w:tr w:rsidR="00401D46" w:rsidRPr="00401D46" w:rsidTr="001D2A82">
        <w:trPr>
          <w:gridBefore w:val="1"/>
          <w:wBefore w:w="40" w:type="dxa"/>
          <w:trHeight w:val="518"/>
        </w:trPr>
        <w:tc>
          <w:tcPr>
            <w:tcW w:w="1267"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Италия</w:t>
            </w: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Gas di Citta</w:t>
            </w:r>
          </w:p>
        </w:tc>
        <w:tc>
          <w:tcPr>
            <w:tcW w:w="70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1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Gas naturale/ Gas metano</w:t>
            </w: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2165" w:type="dxa"/>
            <w:gridSpan w:val="4"/>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GPL</w:t>
            </w:r>
          </w:p>
        </w:tc>
      </w:tr>
      <w:tr w:rsidR="00401D46" w:rsidRPr="00401D46" w:rsidTr="001D2A82">
        <w:trPr>
          <w:gridBefore w:val="1"/>
          <w:wBefore w:w="40" w:type="dxa"/>
          <w:trHeight w:val="302"/>
        </w:trPr>
        <w:tc>
          <w:tcPr>
            <w:tcW w:w="1267"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Литва</w:t>
            </w: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70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1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2165" w:type="dxa"/>
            <w:gridSpan w:val="4"/>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r>
      <w:tr w:rsidR="00401D46" w:rsidRPr="00401D46" w:rsidTr="001D2A82">
        <w:trPr>
          <w:gridBefore w:val="1"/>
          <w:wBefore w:w="40" w:type="dxa"/>
          <w:trHeight w:val="307"/>
        </w:trPr>
        <w:tc>
          <w:tcPr>
            <w:tcW w:w="1267"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Люксембург</w:t>
            </w: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70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1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2165" w:type="dxa"/>
            <w:gridSpan w:val="4"/>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r>
      <w:tr w:rsidR="00401D46" w:rsidRPr="00401D46" w:rsidTr="001D2A82">
        <w:trPr>
          <w:gridBefore w:val="1"/>
          <w:wBefore w:w="40" w:type="dxa"/>
          <w:trHeight w:val="307"/>
        </w:trPr>
        <w:tc>
          <w:tcPr>
            <w:tcW w:w="1267"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Латвия</w:t>
            </w: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70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1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2165" w:type="dxa"/>
            <w:gridSpan w:val="4"/>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r>
      <w:tr w:rsidR="00401D46" w:rsidRPr="00401D46" w:rsidTr="001D2A82">
        <w:trPr>
          <w:gridBefore w:val="1"/>
          <w:wBefore w:w="40" w:type="dxa"/>
          <w:trHeight w:val="307"/>
        </w:trPr>
        <w:tc>
          <w:tcPr>
            <w:tcW w:w="1267"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Мальта</w:t>
            </w: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70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1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2165" w:type="dxa"/>
            <w:gridSpan w:val="4"/>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r>
      <w:tr w:rsidR="00401D46" w:rsidRPr="00401D46" w:rsidTr="001D2A82">
        <w:trPr>
          <w:gridBefore w:val="1"/>
          <w:wBefore w:w="40" w:type="dxa"/>
          <w:trHeight w:val="322"/>
        </w:trPr>
        <w:tc>
          <w:tcPr>
            <w:tcW w:w="1267" w:type="dxa"/>
            <w:gridSpan w:val="2"/>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Нидерланды</w:t>
            </w:r>
          </w:p>
        </w:tc>
        <w:tc>
          <w:tcPr>
            <w:tcW w:w="1138" w:type="dxa"/>
            <w:gridSpan w:val="2"/>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706" w:type="dxa"/>
            <w:gridSpan w:val="2"/>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8" w:type="dxa"/>
            <w:gridSpan w:val="2"/>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16" w:type="dxa"/>
            <w:gridSpan w:val="2"/>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Aardgas</w:t>
            </w:r>
          </w:p>
        </w:tc>
        <w:tc>
          <w:tcPr>
            <w:tcW w:w="2165" w:type="dxa"/>
            <w:gridSpan w:val="4"/>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Butaan Propaan</w:t>
            </w:r>
          </w:p>
        </w:tc>
      </w:tr>
      <w:tr w:rsidR="00401D46" w:rsidRPr="00401D46" w:rsidTr="001D2A82">
        <w:tblPrEx>
          <w:jc w:val="center"/>
        </w:tblPrEx>
        <w:trPr>
          <w:gridAfter w:val="1"/>
          <w:wAfter w:w="61" w:type="dxa"/>
          <w:trHeight w:val="307"/>
          <w:jc w:val="center"/>
        </w:trPr>
        <w:tc>
          <w:tcPr>
            <w:tcW w:w="1253" w:type="dxa"/>
            <w:gridSpan w:val="2"/>
            <w:tcBorders>
              <w:top w:val="single" w:sz="6" w:space="0" w:color="auto"/>
              <w:left w:val="single" w:sz="4"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НЕТ</w:t>
            </w:r>
          </w:p>
        </w:tc>
        <w:tc>
          <w:tcPr>
            <w:tcW w:w="1133"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71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3"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1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4"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3"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Butan</w:t>
            </w:r>
          </w:p>
        </w:tc>
        <w:tc>
          <w:tcPr>
            <w:tcW w:w="1027" w:type="dxa"/>
            <w:gridSpan w:val="2"/>
            <w:tcBorders>
              <w:top w:val="single" w:sz="6" w:space="0" w:color="auto"/>
              <w:left w:val="single" w:sz="6" w:space="0" w:color="auto"/>
              <w:bottom w:val="single" w:sz="6" w:space="0" w:color="auto"/>
              <w:right w:val="single" w:sz="4"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Propan</w:t>
            </w:r>
          </w:p>
        </w:tc>
      </w:tr>
      <w:tr w:rsidR="00401D46" w:rsidRPr="00401D46" w:rsidTr="001D2A82">
        <w:tblPrEx>
          <w:jc w:val="center"/>
        </w:tblPrEx>
        <w:trPr>
          <w:gridAfter w:val="1"/>
          <w:wAfter w:w="61" w:type="dxa"/>
          <w:trHeight w:val="307"/>
          <w:jc w:val="center"/>
        </w:trPr>
        <w:tc>
          <w:tcPr>
            <w:tcW w:w="1253" w:type="dxa"/>
            <w:gridSpan w:val="2"/>
            <w:tcBorders>
              <w:top w:val="single" w:sz="6" w:space="0" w:color="auto"/>
              <w:left w:val="single" w:sz="4"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Польша</w:t>
            </w:r>
          </w:p>
        </w:tc>
        <w:tc>
          <w:tcPr>
            <w:tcW w:w="1133"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71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3"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1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4"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3"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027" w:type="dxa"/>
            <w:gridSpan w:val="2"/>
            <w:tcBorders>
              <w:top w:val="single" w:sz="6" w:space="0" w:color="auto"/>
              <w:left w:val="single" w:sz="6" w:space="0" w:color="auto"/>
              <w:bottom w:val="single" w:sz="6" w:space="0" w:color="auto"/>
              <w:right w:val="single" w:sz="4"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r>
      <w:tr w:rsidR="00401D46" w:rsidRPr="00401D46" w:rsidTr="001D2A82">
        <w:tblPrEx>
          <w:jc w:val="center"/>
        </w:tblPrEx>
        <w:trPr>
          <w:gridAfter w:val="1"/>
          <w:wAfter w:w="61" w:type="dxa"/>
          <w:trHeight w:val="302"/>
          <w:jc w:val="center"/>
        </w:trPr>
        <w:tc>
          <w:tcPr>
            <w:tcW w:w="1253" w:type="dxa"/>
            <w:gridSpan w:val="2"/>
            <w:tcBorders>
              <w:top w:val="single" w:sz="6" w:space="0" w:color="auto"/>
              <w:left w:val="single" w:sz="4"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Португалия</w:t>
            </w:r>
          </w:p>
        </w:tc>
        <w:tc>
          <w:tcPr>
            <w:tcW w:w="1133"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71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3"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1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Природный газ</w:t>
            </w:r>
          </w:p>
        </w:tc>
        <w:tc>
          <w:tcPr>
            <w:tcW w:w="854"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3"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Butano</w:t>
            </w:r>
          </w:p>
        </w:tc>
        <w:tc>
          <w:tcPr>
            <w:tcW w:w="1027" w:type="dxa"/>
            <w:gridSpan w:val="2"/>
            <w:tcBorders>
              <w:top w:val="single" w:sz="6" w:space="0" w:color="auto"/>
              <w:left w:val="single" w:sz="6" w:space="0" w:color="auto"/>
              <w:bottom w:val="single" w:sz="6" w:space="0" w:color="auto"/>
              <w:right w:val="single" w:sz="4"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Propano</w:t>
            </w:r>
          </w:p>
        </w:tc>
      </w:tr>
      <w:tr w:rsidR="00401D46" w:rsidRPr="00401D46" w:rsidTr="001D2A82">
        <w:tblPrEx>
          <w:jc w:val="center"/>
        </w:tblPrEx>
        <w:trPr>
          <w:gridAfter w:val="1"/>
          <w:wAfter w:w="61" w:type="dxa"/>
          <w:trHeight w:val="307"/>
          <w:jc w:val="center"/>
        </w:trPr>
        <w:tc>
          <w:tcPr>
            <w:tcW w:w="1253" w:type="dxa"/>
            <w:gridSpan w:val="2"/>
            <w:tcBorders>
              <w:top w:val="single" w:sz="6" w:space="0" w:color="auto"/>
              <w:left w:val="single" w:sz="4"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Швеция</w:t>
            </w:r>
          </w:p>
        </w:tc>
        <w:tc>
          <w:tcPr>
            <w:tcW w:w="1133"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71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3"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1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4"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3"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027" w:type="dxa"/>
            <w:gridSpan w:val="2"/>
            <w:tcBorders>
              <w:top w:val="single" w:sz="6" w:space="0" w:color="auto"/>
              <w:left w:val="single" w:sz="6" w:space="0" w:color="auto"/>
              <w:bottom w:val="single" w:sz="6" w:space="0" w:color="auto"/>
              <w:right w:val="single" w:sz="4"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r>
      <w:tr w:rsidR="00401D46" w:rsidRPr="00401D46" w:rsidTr="001D2A82">
        <w:tblPrEx>
          <w:jc w:val="center"/>
        </w:tblPrEx>
        <w:trPr>
          <w:gridAfter w:val="1"/>
          <w:wAfter w:w="61" w:type="dxa"/>
          <w:trHeight w:val="528"/>
          <w:jc w:val="center"/>
        </w:trPr>
        <w:tc>
          <w:tcPr>
            <w:tcW w:w="1253" w:type="dxa"/>
            <w:gridSpan w:val="2"/>
            <w:tcBorders>
              <w:top w:val="single" w:sz="6" w:space="0" w:color="auto"/>
              <w:left w:val="single" w:sz="4"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Словения</w:t>
            </w:r>
          </w:p>
        </w:tc>
        <w:tc>
          <w:tcPr>
            <w:tcW w:w="1133" w:type="dxa"/>
            <w:gridSpan w:val="2"/>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710" w:type="dxa"/>
            <w:gridSpan w:val="2"/>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3" w:type="dxa"/>
            <w:gridSpan w:val="2"/>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16" w:type="dxa"/>
            <w:gridSpan w:val="2"/>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Zemeljski plin</w:t>
            </w:r>
          </w:p>
        </w:tc>
        <w:tc>
          <w:tcPr>
            <w:tcW w:w="854" w:type="dxa"/>
            <w:gridSpan w:val="2"/>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2160" w:type="dxa"/>
            <w:gridSpan w:val="4"/>
            <w:tcBorders>
              <w:top w:val="single" w:sz="6" w:space="0" w:color="auto"/>
              <w:left w:val="single" w:sz="6" w:space="0" w:color="auto"/>
              <w:bottom w:val="nil"/>
              <w:right w:val="single" w:sz="4"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Utekocinjeni naftni plin (UNP)</w:t>
            </w:r>
          </w:p>
        </w:tc>
      </w:tr>
      <w:tr w:rsidR="00401D46" w:rsidRPr="00401D46" w:rsidTr="001D2A82">
        <w:tblPrEx>
          <w:jc w:val="center"/>
        </w:tblPrEx>
        <w:trPr>
          <w:gridAfter w:val="1"/>
          <w:wAfter w:w="61" w:type="dxa"/>
          <w:trHeight w:val="283"/>
          <w:jc w:val="center"/>
        </w:trPr>
        <w:tc>
          <w:tcPr>
            <w:tcW w:w="1253" w:type="dxa"/>
            <w:gridSpan w:val="2"/>
            <w:tcBorders>
              <w:top w:val="nil"/>
              <w:left w:val="single" w:sz="4"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3" w:type="dxa"/>
            <w:gridSpan w:val="2"/>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710" w:type="dxa"/>
            <w:gridSpan w:val="2"/>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3" w:type="dxa"/>
            <w:gridSpan w:val="2"/>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16" w:type="dxa"/>
            <w:gridSpan w:val="2"/>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4" w:type="dxa"/>
            <w:gridSpan w:val="2"/>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3" w:type="dxa"/>
            <w:gridSpan w:val="2"/>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Butan</w:t>
            </w:r>
          </w:p>
        </w:tc>
        <w:tc>
          <w:tcPr>
            <w:tcW w:w="1027" w:type="dxa"/>
            <w:gridSpan w:val="2"/>
            <w:tcBorders>
              <w:top w:val="nil"/>
              <w:left w:val="single" w:sz="6" w:space="0" w:color="auto"/>
              <w:bottom w:val="single" w:sz="6" w:space="0" w:color="auto"/>
              <w:right w:val="single" w:sz="4"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Propan</w:t>
            </w:r>
          </w:p>
        </w:tc>
      </w:tr>
      <w:tr w:rsidR="00401D46" w:rsidRPr="00401D46" w:rsidTr="001D2A82">
        <w:tblPrEx>
          <w:jc w:val="center"/>
        </w:tblPrEx>
        <w:trPr>
          <w:gridAfter w:val="1"/>
          <w:wAfter w:w="61" w:type="dxa"/>
          <w:trHeight w:val="302"/>
          <w:jc w:val="center"/>
        </w:trPr>
        <w:tc>
          <w:tcPr>
            <w:tcW w:w="1253" w:type="dxa"/>
            <w:gridSpan w:val="2"/>
            <w:tcBorders>
              <w:top w:val="single" w:sz="6" w:space="0" w:color="auto"/>
              <w:left w:val="single" w:sz="4"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Словакия</w:t>
            </w:r>
          </w:p>
        </w:tc>
        <w:tc>
          <w:tcPr>
            <w:tcW w:w="1133"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71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3"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416"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854"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3"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027" w:type="dxa"/>
            <w:gridSpan w:val="2"/>
            <w:tcBorders>
              <w:top w:val="single" w:sz="6" w:space="0" w:color="auto"/>
              <w:left w:val="single" w:sz="6" w:space="0" w:color="auto"/>
              <w:bottom w:val="single" w:sz="6" w:space="0" w:color="auto"/>
              <w:right w:val="single" w:sz="4"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r>
      <w:tr w:rsidR="00401D46" w:rsidRPr="00401D46" w:rsidTr="001D2A82">
        <w:tblPrEx>
          <w:jc w:val="center"/>
        </w:tblPrEx>
        <w:trPr>
          <w:gridAfter w:val="1"/>
          <w:wAfter w:w="61" w:type="dxa"/>
          <w:trHeight w:val="1037"/>
          <w:jc w:val="center"/>
        </w:trPr>
        <w:tc>
          <w:tcPr>
            <w:tcW w:w="9509" w:type="dxa"/>
            <w:gridSpan w:val="18"/>
            <w:tcBorders>
              <w:top w:val="single" w:sz="6" w:space="0" w:color="auto"/>
              <w:left w:val="single" w:sz="4" w:space="0" w:color="auto"/>
              <w:bottom w:val="single" w:sz="6" w:space="0" w:color="auto"/>
              <w:right w:val="single" w:sz="4" w:space="0" w:color="auto"/>
            </w:tcBorders>
          </w:tcPr>
          <w:p w:rsidR="00401D46" w:rsidRPr="004F1529" w:rsidRDefault="00401D46" w:rsidP="00401D46">
            <w:pPr>
              <w:autoSpaceDE w:val="0"/>
              <w:autoSpaceDN w:val="0"/>
              <w:adjustRightInd w:val="0"/>
              <w:jc w:val="both"/>
              <w:rPr>
                <w:rFonts w:ascii="Arial" w:eastAsiaTheme="minorEastAsia" w:hAnsi="Arial" w:cs="Arial"/>
                <w:color w:val="000000"/>
                <w:sz w:val="20"/>
                <w:szCs w:val="20"/>
                <w:lang w:eastAsia="en-US"/>
              </w:rPr>
            </w:pPr>
            <w:r w:rsidRPr="004F1529">
              <w:rPr>
                <w:rFonts w:ascii="Arial" w:eastAsiaTheme="minorEastAsia" w:hAnsi="Arial" w:cs="Arial"/>
                <w:color w:val="000000"/>
                <w:sz w:val="20"/>
                <w:szCs w:val="20"/>
                <w:vertAlign w:val="superscript"/>
                <w:lang w:val="ru" w:eastAsia="en-US"/>
              </w:rPr>
              <w:t>11</w:t>
            </w:r>
            <w:r w:rsidRPr="004F1529">
              <w:rPr>
                <w:rFonts w:ascii="Arial" w:eastAsiaTheme="minorEastAsia" w:hAnsi="Arial" w:cs="Arial"/>
                <w:color w:val="000000"/>
                <w:sz w:val="20"/>
                <w:szCs w:val="20"/>
                <w:lang w:val="ru" w:eastAsia="en-US"/>
              </w:rPr>
              <w:t xml:space="preserve"> Значение символа, соответствующего типу газа, должно быть подробно разъяснено в технических инструкциях. Что касается прибора и его упаковки, если изготовитель намеревается нанести дополнительную маркировку для пояснения символа, этот текст должен соответствовать описанию, приведенному в этой таблице. В случае пар давления должны быть упомянуты два описания семейства.</w:t>
            </w:r>
          </w:p>
        </w:tc>
      </w:tr>
      <w:tr w:rsidR="00401D46" w:rsidRPr="00401D46" w:rsidTr="001D2A82">
        <w:tblPrEx>
          <w:jc w:val="center"/>
        </w:tblPrEx>
        <w:trPr>
          <w:gridAfter w:val="1"/>
          <w:wAfter w:w="61" w:type="dxa"/>
          <w:trHeight w:val="336"/>
          <w:jc w:val="center"/>
        </w:trPr>
        <w:tc>
          <w:tcPr>
            <w:tcW w:w="9509" w:type="dxa"/>
            <w:gridSpan w:val="18"/>
            <w:tcBorders>
              <w:top w:val="single" w:sz="6" w:space="0" w:color="auto"/>
              <w:left w:val="single" w:sz="4" w:space="0" w:color="auto"/>
              <w:bottom w:val="single" w:sz="4" w:space="0" w:color="auto"/>
              <w:right w:val="single" w:sz="4" w:space="0" w:color="auto"/>
            </w:tcBorders>
          </w:tcPr>
          <w:p w:rsidR="00401D46" w:rsidRPr="004F1529"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4F1529">
              <w:rPr>
                <w:rFonts w:ascii="Arial" w:eastAsiaTheme="minorEastAsia" w:hAnsi="Arial" w:cs="Arial"/>
                <w:color w:val="000000"/>
                <w:sz w:val="20"/>
                <w:szCs w:val="20"/>
                <w:vertAlign w:val="superscript"/>
                <w:lang w:val="ru" w:eastAsia="en-US"/>
              </w:rPr>
              <w:t>2)</w:t>
            </w:r>
            <w:r w:rsidRPr="004F1529">
              <w:rPr>
                <w:rFonts w:ascii="Arial" w:eastAsiaTheme="minorEastAsia" w:hAnsi="Arial" w:cs="Arial"/>
                <w:color w:val="000000"/>
                <w:sz w:val="20"/>
                <w:szCs w:val="20"/>
                <w:lang w:val="ru" w:eastAsia="en-US"/>
              </w:rPr>
              <w:t xml:space="preserve"> См. E.1.4 для кодов.</w:t>
            </w:r>
          </w:p>
        </w:tc>
      </w:tr>
    </w:tbl>
    <w:p w:rsidR="00401D46" w:rsidRPr="00401D46" w:rsidRDefault="00401D46" w:rsidP="00401D46">
      <w:pPr>
        <w:autoSpaceDE w:val="0"/>
        <w:autoSpaceDN w:val="0"/>
        <w:adjustRightInd w:val="0"/>
        <w:jc w:val="both"/>
        <w:rPr>
          <w:rFonts w:ascii="Arial" w:eastAsiaTheme="minorEastAsia" w:hAnsi="Arial" w:cs="Arial"/>
          <w:b/>
          <w:bCs/>
          <w:color w:val="000000"/>
          <w:lang w:val="en-US" w:eastAsia="en-US"/>
        </w:rPr>
      </w:pPr>
    </w:p>
    <w:p w:rsidR="00401D46" w:rsidRPr="00401D46" w:rsidRDefault="00401D46" w:rsidP="00401D46">
      <w:pPr>
        <w:autoSpaceDE w:val="0"/>
        <w:autoSpaceDN w:val="0"/>
        <w:adjustRightInd w:val="0"/>
        <w:jc w:val="both"/>
        <w:rPr>
          <w:rFonts w:ascii="Arial" w:eastAsiaTheme="minorEastAsia" w:hAnsi="Arial" w:cs="Arial"/>
          <w:b/>
          <w:bCs/>
          <w:color w:val="000000"/>
          <w:lang w:val="en-US" w:eastAsia="en-US"/>
        </w:rPr>
        <w:sectPr w:rsidR="00401D46" w:rsidRPr="00401D46" w:rsidSect="00481D0B">
          <w:pgSz w:w="11909" w:h="16834"/>
          <w:pgMar w:top="1134" w:right="851" w:bottom="1134" w:left="1418" w:header="720" w:footer="720" w:gutter="0"/>
          <w:cols w:space="720"/>
          <w:noEndnote/>
        </w:sectPr>
      </w:pPr>
    </w:p>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lastRenderedPageBreak/>
        <w:t>Приложение F</w:t>
      </w:r>
    </w:p>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(обязательное)</w:t>
      </w:r>
    </w:p>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p>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Особые национальные условия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en-US" w:eastAsia="en-US"/>
        </w:rPr>
      </w:pPr>
      <w:bookmarkStart w:id="40" w:name="bookmark41"/>
    </w:p>
    <w:bookmarkEnd w:id="40"/>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Особые национальные условия: Национальные характеристики или практика, которые не могут быть изменены даже в течение длительного периода времени, например, климатические условия, условия электрического заземления.</w:t>
      </w:r>
    </w:p>
    <w:p w:rsidR="00401D46" w:rsidRPr="004F1529" w:rsidRDefault="00401D46" w:rsidP="00401D46">
      <w:pPr>
        <w:autoSpaceDE w:val="0"/>
        <w:autoSpaceDN w:val="0"/>
        <w:adjustRightInd w:val="0"/>
        <w:ind w:firstLine="720"/>
        <w:jc w:val="both"/>
        <w:rPr>
          <w:rFonts w:ascii="Arial" w:eastAsiaTheme="minorEastAsia" w:hAnsi="Arial" w:cs="Arial"/>
          <w:color w:val="000000"/>
          <w:spacing w:val="20"/>
          <w:lang w:val="ru" w:eastAsia="en-US"/>
        </w:rPr>
      </w:pPr>
    </w:p>
    <w:p w:rsidR="00401D46" w:rsidRPr="004F1529" w:rsidRDefault="004F1529" w:rsidP="00401D46">
      <w:pPr>
        <w:autoSpaceDE w:val="0"/>
        <w:autoSpaceDN w:val="0"/>
        <w:adjustRightInd w:val="0"/>
        <w:ind w:firstLine="720"/>
        <w:jc w:val="both"/>
        <w:rPr>
          <w:rFonts w:ascii="Arial" w:eastAsiaTheme="minorEastAsia" w:hAnsi="Arial" w:cs="Arial"/>
          <w:color w:val="000000"/>
          <w:sz w:val="20"/>
          <w:szCs w:val="20"/>
          <w:lang w:eastAsia="en-US"/>
        </w:rPr>
      </w:pPr>
      <w:r w:rsidRPr="004F1529">
        <w:rPr>
          <w:rFonts w:ascii="Arial" w:eastAsiaTheme="minorEastAsia" w:hAnsi="Arial" w:cs="Arial"/>
          <w:color w:val="000000"/>
          <w:spacing w:val="20"/>
          <w:sz w:val="20"/>
          <w:szCs w:val="20"/>
          <w:lang w:val="ru" w:eastAsia="en-US"/>
        </w:rPr>
        <w:t>Примечание</w:t>
      </w:r>
      <w:r w:rsidRPr="004F1529">
        <w:rPr>
          <w:rFonts w:ascii="Arial" w:eastAsiaTheme="minorEastAsia" w:hAnsi="Arial" w:cs="Arial"/>
          <w:color w:val="000000"/>
          <w:sz w:val="20"/>
          <w:szCs w:val="20"/>
          <w:lang w:val="ru" w:eastAsia="en-US"/>
        </w:rPr>
        <w:t xml:space="preserve"> –</w:t>
      </w:r>
      <w:r w:rsidR="00401D46" w:rsidRPr="004F1529">
        <w:rPr>
          <w:rFonts w:ascii="Arial" w:eastAsiaTheme="minorEastAsia" w:hAnsi="Arial" w:cs="Arial"/>
          <w:color w:val="000000"/>
          <w:sz w:val="20"/>
          <w:szCs w:val="20"/>
          <w:lang w:val="ru" w:eastAsia="en-US"/>
        </w:rPr>
        <w:t xml:space="preserve"> Если они влияют на гармонизацию, то они является частью европейского стандарта или документа по гармонизации.</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стран, в которых применяются соответствующие специальные национальные условия, эти положения являются обязательными, для других стран они носят справочный характер.</w:t>
      </w:r>
    </w:p>
    <w:p w:rsidR="00401D46" w:rsidRPr="00401D46" w:rsidRDefault="00401D46" w:rsidP="00401D46">
      <w:pPr>
        <w:autoSpaceDE w:val="0"/>
        <w:autoSpaceDN w:val="0"/>
        <w:adjustRightInd w:val="0"/>
        <w:ind w:firstLine="720"/>
        <w:jc w:val="both"/>
        <w:rPr>
          <w:rFonts w:ascii="Arial" w:eastAsiaTheme="minorEastAsia" w:hAnsi="Arial" w:cs="Arial"/>
          <w:color w:val="000000"/>
          <w:u w:val="single"/>
          <w:lang w:eastAsia="en-US"/>
        </w:rPr>
      </w:pPr>
      <w:r w:rsidRPr="00401D46">
        <w:rPr>
          <w:rFonts w:ascii="Arial" w:eastAsiaTheme="minorEastAsia" w:hAnsi="Arial" w:cs="Arial"/>
          <w:color w:val="000000"/>
          <w:u w:val="single"/>
          <w:lang w:val="ru" w:eastAsia="en-US"/>
        </w:rPr>
        <w:t xml:space="preserve">Статья Особые национальные условия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Бельгия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Приборы или системы категорий I</w:t>
      </w:r>
      <w:r w:rsidRPr="00401D46">
        <w:rPr>
          <w:rFonts w:ascii="Arial" w:eastAsiaTheme="minorEastAsia" w:hAnsi="Arial" w:cs="Arial"/>
          <w:color w:val="000000"/>
          <w:vertAlign w:val="subscript"/>
          <w:lang w:val="ru" w:eastAsia="en-US"/>
        </w:rPr>
        <w:t>2e+</w:t>
      </w:r>
      <w:r w:rsidRPr="00401D46">
        <w:rPr>
          <w:rFonts w:ascii="Arial" w:eastAsiaTheme="minorEastAsia" w:hAnsi="Arial" w:cs="Arial"/>
          <w:color w:val="000000"/>
          <w:lang w:val="ru" w:eastAsia="en-US"/>
        </w:rPr>
        <w:t>, I</w:t>
      </w:r>
      <w:r w:rsidRPr="00401D46">
        <w:rPr>
          <w:rFonts w:ascii="Arial" w:eastAsiaTheme="minorEastAsia" w:hAnsi="Arial" w:cs="Arial"/>
          <w:color w:val="000000"/>
          <w:vertAlign w:val="subscript"/>
          <w:lang w:val="ru" w:eastAsia="en-US"/>
        </w:rPr>
        <w:t xml:space="preserve">2e(R)B </w:t>
      </w:r>
      <w:r w:rsidRPr="00401D46">
        <w:rPr>
          <w:rFonts w:ascii="Arial" w:eastAsiaTheme="minorEastAsia" w:hAnsi="Arial" w:cs="Arial"/>
          <w:color w:val="000000"/>
          <w:lang w:val="ru" w:eastAsia="en-US"/>
        </w:rPr>
        <w:t>и I</w:t>
      </w:r>
      <w:r w:rsidRPr="00401D46">
        <w:rPr>
          <w:rFonts w:ascii="Arial" w:eastAsiaTheme="minorEastAsia" w:hAnsi="Arial" w:cs="Arial"/>
          <w:color w:val="000000"/>
          <w:vertAlign w:val="subscript"/>
          <w:lang w:val="ru" w:eastAsia="en-US"/>
        </w:rPr>
        <w:t>2E(S)B</w:t>
      </w:r>
      <w:r w:rsidRPr="00401D46">
        <w:rPr>
          <w:rFonts w:ascii="Arial" w:eastAsiaTheme="minorEastAsia" w:hAnsi="Arial" w:cs="Arial"/>
          <w:color w:val="000000"/>
          <w:lang w:val="ru" w:eastAsia="en-US"/>
        </w:rPr>
        <w:t>, продаваемые в Бельгии, должны пройти испытание на розжиг, перекрестное воспламенение и стабильность пламени с предельным газом G 231 при минимальном давлении 15 мбар.</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Италия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Приборы или системы категорий I</w:t>
      </w:r>
      <w:r w:rsidRPr="00401D46">
        <w:rPr>
          <w:rFonts w:ascii="Arial" w:eastAsiaTheme="minorEastAsia" w:hAnsi="Arial" w:cs="Arial"/>
          <w:color w:val="000000"/>
          <w:vertAlign w:val="subscript"/>
          <w:lang w:val="ru" w:eastAsia="en-US"/>
        </w:rPr>
        <w:t>3B/P</w:t>
      </w:r>
      <w:r w:rsidRPr="00401D46">
        <w:rPr>
          <w:rFonts w:ascii="Arial" w:eastAsiaTheme="minorEastAsia" w:hAnsi="Arial" w:cs="Arial"/>
          <w:color w:val="000000"/>
          <w:lang w:val="ru" w:eastAsia="en-US"/>
        </w:rPr>
        <w:t>, II</w:t>
      </w:r>
      <w:r w:rsidRPr="00401D46">
        <w:rPr>
          <w:rFonts w:ascii="Arial" w:eastAsiaTheme="minorEastAsia" w:hAnsi="Arial" w:cs="Arial"/>
          <w:color w:val="000000"/>
          <w:vertAlign w:val="subscript"/>
          <w:lang w:val="ru" w:eastAsia="en-US"/>
        </w:rPr>
        <w:t xml:space="preserve">2H3B/P </w:t>
      </w:r>
      <w:r w:rsidRPr="00401D46">
        <w:rPr>
          <w:rFonts w:ascii="Arial" w:eastAsiaTheme="minorEastAsia" w:hAnsi="Arial" w:cs="Arial"/>
          <w:color w:val="000000"/>
          <w:lang w:val="ru" w:eastAsia="en-US"/>
        </w:rPr>
        <w:t>и III</w:t>
      </w:r>
      <w:r w:rsidRPr="00401D46">
        <w:rPr>
          <w:rFonts w:ascii="Arial" w:eastAsiaTheme="minorEastAsia" w:hAnsi="Arial" w:cs="Arial"/>
          <w:color w:val="000000"/>
          <w:vertAlign w:val="subscript"/>
          <w:lang w:val="ru" w:eastAsia="en-US"/>
        </w:rPr>
        <w:t xml:space="preserve">1A2H3B/P </w:t>
      </w:r>
      <w:r w:rsidRPr="00401D46">
        <w:rPr>
          <w:rFonts w:ascii="Arial" w:eastAsiaTheme="minorEastAsia" w:hAnsi="Arial" w:cs="Arial"/>
          <w:color w:val="000000"/>
          <w:lang w:val="ru" w:eastAsia="en-US"/>
        </w:rPr>
        <w:t>без регуляторов давления, продаваемые в Италии, должны успешно пройти испытание на стабильность пламени с предельным газом G 31 при давлении 45 мбар.</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Нидерланды</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de-DE" w:eastAsia="en-US"/>
        </w:rPr>
      </w:pPr>
      <w:r w:rsidRPr="00401D46">
        <w:rPr>
          <w:rFonts w:ascii="Arial" w:eastAsiaTheme="minorEastAsia" w:hAnsi="Arial" w:cs="Arial"/>
          <w:color w:val="000000"/>
          <w:lang w:val="ru" w:eastAsia="en-US"/>
        </w:rPr>
        <w:t>В Нидерландах с 1 января 2017 года меняются категории газа, в том числе распределительные газы и необходимые испытательные газы. Категория I</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L больше не разрешена и запрещена. Ее заменяет категория I</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xml:space="preserve">EK. Пока эта ситуация ожидает обновления EN 437, тем временем можно сделать ссылку на NTA 8837 (2012), который содержит подробную информацию о новых испытательных газах и категориях. См. </w:t>
      </w:r>
      <w:hyperlink r:id="rId121" w:history="1">
        <w:r w:rsidRPr="00401D46">
          <w:rPr>
            <w:rFonts w:ascii="Arial" w:eastAsiaTheme="minorEastAsia" w:hAnsi="Arial" w:cs="Arial"/>
            <w:color w:val="0066CC"/>
            <w:u w:val="single"/>
            <w:lang w:val="ru" w:eastAsia="en-US"/>
          </w:rPr>
          <w:t>www.nen.nl.</w:t>
        </w:r>
      </w:hyperlink>
      <w:r w:rsidRPr="00401D46">
        <w:rPr>
          <w:rFonts w:ascii="Arial" w:eastAsiaTheme="minorEastAsia" w:hAnsi="Arial" w:cs="Arial"/>
          <w:color w:val="000000"/>
          <w:lang w:val="ru" w:eastAsia="en-US"/>
        </w:rPr>
        <w:t xml:space="preserve"> См. также публикации Европейского союза 2016/C 30/08 и 2016/C 44/07. См</w:t>
      </w:r>
      <w:r w:rsidRPr="00401D46">
        <w:rPr>
          <w:rFonts w:ascii="Arial" w:eastAsiaTheme="minorEastAsia" w:hAnsi="Arial" w:cs="Arial"/>
          <w:color w:val="000000"/>
          <w:lang w:val="de-DE" w:eastAsia="en-US"/>
        </w:rPr>
        <w:t xml:space="preserve">. </w:t>
      </w:r>
      <w:r w:rsidRPr="00401D46">
        <w:rPr>
          <w:rFonts w:ascii="Arial" w:eastAsiaTheme="minorEastAsia" w:hAnsi="Arial" w:cs="Arial"/>
          <w:color w:val="000000"/>
          <w:lang w:val="ru" w:eastAsia="en-US"/>
        </w:rPr>
        <w:t>также</w:t>
      </w:r>
      <w:r w:rsidRPr="00401D46">
        <w:rPr>
          <w:rFonts w:ascii="Arial" w:eastAsiaTheme="minorEastAsia" w:hAnsi="Arial" w:cs="Arial"/>
          <w:color w:val="000000"/>
          <w:lang w:val="de-DE" w:eastAsia="en-US"/>
        </w:rPr>
        <w:t xml:space="preserve"> </w:t>
      </w:r>
      <w:r w:rsidRPr="00401D46">
        <w:rPr>
          <w:rFonts w:ascii="Arial" w:eastAsiaTheme="minorEastAsia" w:hAnsi="Arial" w:cs="Arial"/>
          <w:color w:val="000000"/>
          <w:lang w:val="ru" w:eastAsia="en-US"/>
        </w:rPr>
        <w:t>публикацию</w:t>
      </w:r>
      <w:r w:rsidRPr="00401D46">
        <w:rPr>
          <w:rFonts w:ascii="Arial" w:eastAsiaTheme="minorEastAsia" w:hAnsi="Arial" w:cs="Arial"/>
          <w:color w:val="000000"/>
          <w:lang w:val="de-DE" w:eastAsia="en-US"/>
        </w:rPr>
        <w:t xml:space="preserve"> </w:t>
      </w:r>
      <w:r w:rsidRPr="00401D46">
        <w:rPr>
          <w:rFonts w:ascii="Arial" w:eastAsiaTheme="minorEastAsia" w:hAnsi="Arial" w:cs="Arial"/>
          <w:color w:val="000000"/>
          <w:lang w:val="ru" w:eastAsia="en-US"/>
        </w:rPr>
        <w:t>в</w:t>
      </w:r>
      <w:r w:rsidRPr="00401D46">
        <w:rPr>
          <w:rFonts w:ascii="Arial" w:eastAsiaTheme="minorEastAsia" w:hAnsi="Arial" w:cs="Arial"/>
          <w:color w:val="000000"/>
          <w:lang w:val="de-DE" w:eastAsia="en-US"/>
        </w:rPr>
        <w:t xml:space="preserve"> "Staatsblad von het Koninkrijk der Nederlanden 2016-217".</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Польша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См. Приложение B стандарта EN 437:2003+A1:2009.</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sectPr w:rsidR="00401D46" w:rsidRPr="00401D46" w:rsidSect="00481D0B">
          <w:pgSz w:w="11909" w:h="16834"/>
          <w:pgMar w:top="1134" w:right="851" w:bottom="1134" w:left="1418" w:header="720" w:footer="720" w:gutter="0"/>
          <w:cols w:space="720"/>
          <w:noEndnote/>
        </w:sect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lastRenderedPageBreak/>
        <w:t>Приложение G</w:t>
      </w:r>
    </w:p>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(обязательное)</w:t>
      </w:r>
    </w:p>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Расчет конверсий NOx</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G.1 Коэффициенты пересчета выбросов NOx</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p>
    <w:p w:rsidR="00401D46" w:rsidRPr="002A4480" w:rsidRDefault="00401D46" w:rsidP="00401D46">
      <w:pPr>
        <w:autoSpaceDE w:val="0"/>
        <w:autoSpaceDN w:val="0"/>
        <w:adjustRightInd w:val="0"/>
        <w:jc w:val="center"/>
        <w:rPr>
          <w:rFonts w:ascii="Arial" w:eastAsiaTheme="minorEastAsia" w:hAnsi="Arial" w:cs="Arial"/>
          <w:color w:val="000000"/>
          <w:lang w:eastAsia="en-US"/>
        </w:rPr>
      </w:pPr>
      <w:r w:rsidRPr="002A4480">
        <w:rPr>
          <w:rFonts w:ascii="Arial" w:eastAsiaTheme="minorEastAsia" w:hAnsi="Arial" w:cs="Arial"/>
          <w:color w:val="000000"/>
          <w:spacing w:val="20"/>
          <w:lang w:val="ru" w:eastAsia="en-US"/>
        </w:rPr>
        <w:t>Таблица G.1</w:t>
      </w:r>
      <w:r w:rsidR="002A4480" w:rsidRPr="002A4480">
        <w:rPr>
          <w:rFonts w:ascii="Arial" w:eastAsiaTheme="minorEastAsia" w:hAnsi="Arial" w:cs="Arial"/>
          <w:color w:val="000000"/>
          <w:spacing w:val="20"/>
          <w:lang w:val="ru" w:eastAsia="en-US"/>
        </w:rPr>
        <w:t xml:space="preserve"> –</w:t>
      </w:r>
      <w:r w:rsidR="002A4480" w:rsidRPr="002A4480">
        <w:rPr>
          <w:rFonts w:ascii="Arial" w:eastAsiaTheme="minorEastAsia" w:hAnsi="Arial" w:cs="Arial"/>
          <w:color w:val="000000"/>
          <w:lang w:val="ru" w:eastAsia="en-US"/>
        </w:rPr>
        <w:t xml:space="preserve"> </w:t>
      </w:r>
      <w:r w:rsidRPr="002A4480">
        <w:rPr>
          <w:rFonts w:ascii="Arial" w:eastAsiaTheme="minorEastAsia" w:hAnsi="Arial" w:cs="Arial"/>
          <w:color w:val="000000"/>
          <w:lang w:val="ru" w:eastAsia="en-US"/>
        </w:rPr>
        <w:t>Пересчет значений выбросов NOx для газов первого семейства</w:t>
      </w:r>
    </w:p>
    <w:tbl>
      <w:tblPr>
        <w:tblW w:w="0" w:type="auto"/>
        <w:jc w:val="center"/>
        <w:tblLayout w:type="fixed"/>
        <w:tblCellMar>
          <w:left w:w="40" w:type="dxa"/>
          <w:right w:w="40" w:type="dxa"/>
        </w:tblCellMar>
        <w:tblLook w:val="0000" w:firstRow="0" w:lastRow="0" w:firstColumn="0" w:lastColumn="0" w:noHBand="0" w:noVBand="0"/>
      </w:tblPr>
      <w:tblGrid>
        <w:gridCol w:w="1282"/>
        <w:gridCol w:w="1334"/>
        <w:gridCol w:w="1003"/>
        <w:gridCol w:w="907"/>
      </w:tblGrid>
      <w:tr w:rsidR="00401D46" w:rsidRPr="00401D46" w:rsidTr="00D5375D">
        <w:trPr>
          <w:trHeight w:val="394"/>
          <w:jc w:val="center"/>
        </w:trPr>
        <w:tc>
          <w:tcPr>
            <w:tcW w:w="2616" w:type="dxa"/>
            <w:gridSpan w:val="2"/>
            <w:vMerge w:val="restart"/>
            <w:tcBorders>
              <w:top w:val="nil"/>
              <w:left w:val="nil"/>
              <w:bottom w:val="nil"/>
              <w:right w:val="single" w:sz="6" w:space="0" w:color="auto"/>
            </w:tcBorders>
          </w:tcPr>
          <w:p w:rsidR="00401D46" w:rsidRPr="00401D46" w:rsidRDefault="00401D46" w:rsidP="00401D46">
            <w:pPr>
              <w:autoSpaceDE w:val="0"/>
              <w:autoSpaceDN w:val="0"/>
              <w:adjustRightInd w:val="0"/>
              <w:rPr>
                <w:rFonts w:ascii="Arial" w:eastAsiaTheme="minorEastAsia" w:hAnsi="Arial" w:cs="Arial"/>
              </w:rPr>
            </w:pPr>
          </w:p>
        </w:tc>
        <w:tc>
          <w:tcPr>
            <w:tcW w:w="191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110</w:t>
            </w:r>
          </w:p>
        </w:tc>
      </w:tr>
      <w:tr w:rsidR="00401D46" w:rsidRPr="00401D46" w:rsidTr="00D5375D">
        <w:trPr>
          <w:trHeight w:val="648"/>
          <w:jc w:val="center"/>
        </w:trPr>
        <w:tc>
          <w:tcPr>
            <w:tcW w:w="2616" w:type="dxa"/>
            <w:gridSpan w:val="2"/>
            <w:vMerge/>
            <w:tcBorders>
              <w:top w:val="nil"/>
              <w:left w:val="nil"/>
              <w:bottom w:val="single" w:sz="6" w:space="0" w:color="auto"/>
              <w:right w:val="single" w:sz="6" w:space="0" w:color="auto"/>
            </w:tcBorders>
          </w:tcPr>
          <w:p w:rsidR="00401D46" w:rsidRPr="00401D46" w:rsidRDefault="00401D46" w:rsidP="00401D46">
            <w:pPr>
              <w:autoSpaceDE w:val="0"/>
              <w:autoSpaceDN w:val="0"/>
              <w:adjustRightInd w:val="0"/>
              <w:rPr>
                <w:rFonts w:ascii="Arial" w:eastAsiaTheme="minorEastAsia" w:hAnsi="Arial" w:cs="Arial"/>
                <w:color w:val="000000"/>
                <w:lang w:val="en-US" w:eastAsia="en-US"/>
              </w:rPr>
            </w:pPr>
          </w:p>
          <w:p w:rsidR="00401D46" w:rsidRPr="00401D46" w:rsidRDefault="00401D46" w:rsidP="00401D46">
            <w:pPr>
              <w:autoSpaceDE w:val="0"/>
              <w:autoSpaceDN w:val="0"/>
              <w:adjustRightInd w:val="0"/>
              <w:rPr>
                <w:rFonts w:ascii="Arial" w:eastAsiaTheme="minorEastAsia" w:hAnsi="Arial" w:cs="Arial"/>
                <w:color w:val="000000"/>
                <w:lang w:val="en-US" w:eastAsia="en-US"/>
              </w:rPr>
            </w:pPr>
          </w:p>
        </w:tc>
        <w:tc>
          <w:tcPr>
            <w:tcW w:w="100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мг/кВт ч</w:t>
            </w:r>
          </w:p>
        </w:tc>
        <w:tc>
          <w:tcPr>
            <w:tcW w:w="90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мг/МДж</w:t>
            </w:r>
          </w:p>
        </w:tc>
      </w:tr>
      <w:tr w:rsidR="00401D46" w:rsidRPr="00401D46" w:rsidTr="00D5375D">
        <w:trPr>
          <w:trHeight w:val="389"/>
          <w:jc w:val="center"/>
        </w:trPr>
        <w:tc>
          <w:tcPr>
            <w:tcW w:w="1282" w:type="dxa"/>
            <w:vMerge w:val="restart"/>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rPr>
                <w:rFonts w:ascii="Arial" w:eastAsiaTheme="minorEastAsia" w:hAnsi="Arial" w:cs="Arial"/>
                <w:color w:val="000000"/>
                <w:lang w:val="en-US" w:eastAsia="en-US"/>
              </w:rPr>
            </w:pPr>
            <w:r w:rsidRPr="00401D46">
              <w:rPr>
                <w:rFonts w:ascii="Arial" w:eastAsiaTheme="minorEastAsia" w:hAnsi="Arial" w:cs="Arial"/>
                <w:color w:val="000000"/>
                <w:lang w:val="ru" w:eastAsia="en-US"/>
              </w:rPr>
              <w:t>О</w:t>
            </w:r>
            <w:r w:rsidRPr="00401D46">
              <w:rPr>
                <w:rFonts w:ascii="Arial" w:eastAsiaTheme="minorEastAsia" w:hAnsi="Arial" w:cs="Arial"/>
                <w:bCs/>
                <w:color w:val="000000"/>
                <w:vertAlign w:val="subscript"/>
                <w:lang w:val="ru" w:eastAsia="en-US"/>
              </w:rPr>
              <w:t>2</w:t>
            </w:r>
            <w:r w:rsidRPr="00401D46">
              <w:rPr>
                <w:rFonts w:ascii="Arial" w:eastAsiaTheme="minorEastAsia" w:hAnsi="Arial" w:cs="Arial"/>
                <w:b/>
                <w:color w:val="000000"/>
                <w:vertAlign w:val="subscript"/>
                <w:lang w:val="ru" w:eastAsia="en-US"/>
              </w:rPr>
              <w:t xml:space="preserve"> </w:t>
            </w:r>
            <w:r w:rsidRPr="00401D46">
              <w:rPr>
                <w:rFonts w:ascii="Arial" w:eastAsiaTheme="minorEastAsia" w:hAnsi="Arial" w:cs="Arial"/>
                <w:color w:val="000000"/>
                <w:lang w:val="ru" w:eastAsia="en-US"/>
              </w:rPr>
              <w:t>= 0 %</w:t>
            </w:r>
          </w:p>
        </w:tc>
        <w:tc>
          <w:tcPr>
            <w:tcW w:w="133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rPr>
                <w:rFonts w:ascii="Arial" w:eastAsiaTheme="minorEastAsia" w:hAnsi="Arial" w:cs="Arial"/>
                <w:color w:val="000000"/>
                <w:vertAlign w:val="superscript"/>
                <w:lang w:val="en-US" w:eastAsia="en-US"/>
              </w:rPr>
            </w:pPr>
            <w:r w:rsidRPr="00401D46">
              <w:rPr>
                <w:rFonts w:ascii="Arial" w:eastAsiaTheme="minorEastAsia" w:hAnsi="Arial" w:cs="Arial"/>
                <w:color w:val="000000"/>
                <w:lang w:val="ru" w:eastAsia="en-US"/>
              </w:rPr>
              <w:t>1 ppma)</w:t>
            </w:r>
          </w:p>
        </w:tc>
        <w:tc>
          <w:tcPr>
            <w:tcW w:w="100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1,714</w:t>
            </w:r>
          </w:p>
        </w:tc>
        <w:tc>
          <w:tcPr>
            <w:tcW w:w="90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0,476</w:t>
            </w:r>
          </w:p>
        </w:tc>
      </w:tr>
      <w:tr w:rsidR="00401D46" w:rsidRPr="00401D46" w:rsidTr="00D5375D">
        <w:trPr>
          <w:trHeight w:val="384"/>
          <w:jc w:val="center"/>
        </w:trPr>
        <w:tc>
          <w:tcPr>
            <w:tcW w:w="1282" w:type="dxa"/>
            <w:vMerge/>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rPr>
                <w:rFonts w:ascii="Arial" w:eastAsiaTheme="minorEastAsia" w:hAnsi="Arial" w:cs="Arial"/>
                <w:color w:val="000000"/>
                <w:lang w:val="en-US" w:eastAsia="en-US"/>
              </w:rPr>
            </w:pPr>
          </w:p>
          <w:p w:rsidR="00401D46" w:rsidRPr="00401D46" w:rsidRDefault="00401D46" w:rsidP="00401D46">
            <w:pPr>
              <w:autoSpaceDE w:val="0"/>
              <w:autoSpaceDN w:val="0"/>
              <w:adjustRightInd w:val="0"/>
              <w:rPr>
                <w:rFonts w:ascii="Arial" w:eastAsiaTheme="minorEastAsia" w:hAnsi="Arial" w:cs="Arial"/>
                <w:color w:val="000000"/>
                <w:lang w:val="en-US" w:eastAsia="en-US"/>
              </w:rPr>
            </w:pPr>
          </w:p>
        </w:tc>
        <w:tc>
          <w:tcPr>
            <w:tcW w:w="133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rPr>
                <w:rFonts w:ascii="Arial" w:eastAsiaTheme="minorEastAsia" w:hAnsi="Arial" w:cs="Arial"/>
                <w:b/>
                <w:bCs/>
                <w:color w:val="000000"/>
                <w:vertAlign w:val="superscript"/>
                <w:lang w:val="en-US" w:eastAsia="en-US"/>
              </w:rPr>
            </w:pPr>
            <w:r w:rsidRPr="00401D46">
              <w:rPr>
                <w:rFonts w:ascii="Arial" w:eastAsiaTheme="minorEastAsia" w:hAnsi="Arial" w:cs="Arial"/>
                <w:color w:val="000000"/>
                <w:lang w:val="ru" w:eastAsia="en-US"/>
              </w:rPr>
              <w:t xml:space="preserve">1 мг/м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w:t>
            </w:r>
            <w:r w:rsidRPr="00401D46">
              <w:rPr>
                <w:rFonts w:ascii="Arial" w:eastAsiaTheme="minorEastAsia" w:hAnsi="Arial" w:cs="Arial"/>
                <w:b/>
                <w:bCs/>
                <w:color w:val="000000"/>
                <w:vertAlign w:val="superscript"/>
                <w:lang w:val="ru" w:eastAsia="en-US"/>
              </w:rPr>
              <w:t>а)</w:t>
            </w:r>
          </w:p>
        </w:tc>
        <w:tc>
          <w:tcPr>
            <w:tcW w:w="100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0,834</w:t>
            </w:r>
          </w:p>
        </w:tc>
        <w:tc>
          <w:tcPr>
            <w:tcW w:w="90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0,232</w:t>
            </w:r>
          </w:p>
        </w:tc>
      </w:tr>
      <w:tr w:rsidR="00401D46" w:rsidRPr="00401D46" w:rsidTr="00D5375D">
        <w:trPr>
          <w:trHeight w:val="389"/>
          <w:jc w:val="center"/>
        </w:trPr>
        <w:tc>
          <w:tcPr>
            <w:tcW w:w="1282" w:type="dxa"/>
            <w:vMerge w:val="restart"/>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rPr>
                <w:rFonts w:ascii="Arial" w:eastAsiaTheme="minorEastAsia" w:hAnsi="Arial" w:cs="Arial"/>
                <w:color w:val="000000"/>
                <w:lang w:val="en-US" w:eastAsia="en-US"/>
              </w:rPr>
            </w:pPr>
            <w:r w:rsidRPr="00401D46">
              <w:rPr>
                <w:rFonts w:ascii="Arial" w:eastAsiaTheme="minorEastAsia" w:hAnsi="Arial" w:cs="Arial"/>
                <w:color w:val="000000"/>
                <w:lang w:val="ru" w:eastAsia="en-US"/>
              </w:rPr>
              <w:t>О</w:t>
            </w:r>
            <w:r w:rsidRPr="00401D46">
              <w:rPr>
                <w:rFonts w:ascii="Arial" w:eastAsiaTheme="minorEastAsia" w:hAnsi="Arial" w:cs="Arial"/>
                <w:bCs/>
                <w:color w:val="000000"/>
                <w:vertAlign w:val="subscript"/>
                <w:lang w:val="ru" w:eastAsia="en-US"/>
              </w:rPr>
              <w:t>2</w:t>
            </w:r>
            <w:r w:rsidRPr="00401D46">
              <w:rPr>
                <w:rFonts w:ascii="Arial" w:eastAsiaTheme="minorEastAsia" w:hAnsi="Arial" w:cs="Arial"/>
                <w:b/>
                <w:color w:val="000000"/>
                <w:vertAlign w:val="subscript"/>
                <w:lang w:val="ru" w:eastAsia="en-US"/>
              </w:rPr>
              <w:t xml:space="preserve"> </w:t>
            </w:r>
            <w:r w:rsidRPr="00401D46">
              <w:rPr>
                <w:rFonts w:ascii="Arial" w:eastAsiaTheme="minorEastAsia" w:hAnsi="Arial" w:cs="Arial"/>
                <w:color w:val="000000"/>
                <w:lang w:val="ru" w:eastAsia="en-US"/>
              </w:rPr>
              <w:t>= 3 %</w:t>
            </w:r>
          </w:p>
        </w:tc>
        <w:tc>
          <w:tcPr>
            <w:tcW w:w="133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rPr>
                <w:rFonts w:ascii="Arial" w:eastAsiaTheme="minorEastAsia" w:hAnsi="Arial" w:cs="Arial"/>
                <w:color w:val="000000"/>
                <w:lang w:val="en-US" w:eastAsia="en-US"/>
              </w:rPr>
            </w:pPr>
            <w:r w:rsidRPr="00401D46">
              <w:rPr>
                <w:rFonts w:ascii="Arial" w:eastAsiaTheme="minorEastAsia" w:hAnsi="Arial" w:cs="Arial"/>
                <w:color w:val="000000"/>
                <w:lang w:val="ru" w:eastAsia="en-US"/>
              </w:rPr>
              <w:t>1 ppm</w:t>
            </w:r>
          </w:p>
        </w:tc>
        <w:tc>
          <w:tcPr>
            <w:tcW w:w="100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2,000</w:t>
            </w:r>
          </w:p>
        </w:tc>
        <w:tc>
          <w:tcPr>
            <w:tcW w:w="90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0,556</w:t>
            </w:r>
          </w:p>
        </w:tc>
      </w:tr>
      <w:tr w:rsidR="00401D46" w:rsidRPr="00401D46" w:rsidTr="00D5375D">
        <w:trPr>
          <w:trHeight w:val="389"/>
          <w:jc w:val="center"/>
        </w:trPr>
        <w:tc>
          <w:tcPr>
            <w:tcW w:w="1282" w:type="dxa"/>
            <w:vMerge/>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rPr>
                <w:rFonts w:ascii="Arial" w:eastAsiaTheme="minorEastAsia" w:hAnsi="Arial" w:cs="Arial"/>
                <w:color w:val="000000"/>
                <w:lang w:val="en-US" w:eastAsia="en-US"/>
              </w:rPr>
            </w:pPr>
          </w:p>
          <w:p w:rsidR="00401D46" w:rsidRPr="00401D46" w:rsidRDefault="00401D46" w:rsidP="00401D46">
            <w:pPr>
              <w:autoSpaceDE w:val="0"/>
              <w:autoSpaceDN w:val="0"/>
              <w:adjustRightInd w:val="0"/>
              <w:rPr>
                <w:rFonts w:ascii="Arial" w:eastAsiaTheme="minorEastAsia" w:hAnsi="Arial" w:cs="Arial"/>
                <w:color w:val="000000"/>
                <w:lang w:val="en-US" w:eastAsia="en-US"/>
              </w:rPr>
            </w:pPr>
          </w:p>
        </w:tc>
        <w:tc>
          <w:tcPr>
            <w:tcW w:w="133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rPr>
                <w:rFonts w:ascii="Arial" w:eastAsiaTheme="minorEastAsia" w:hAnsi="Arial" w:cs="Arial"/>
                <w:color w:val="000000"/>
                <w:vertAlign w:val="superscript"/>
                <w:lang w:val="en-US" w:eastAsia="en-US"/>
              </w:rPr>
            </w:pPr>
            <w:r w:rsidRPr="00401D46">
              <w:rPr>
                <w:rFonts w:ascii="Arial" w:eastAsiaTheme="minorEastAsia" w:hAnsi="Arial" w:cs="Arial"/>
                <w:color w:val="000000"/>
                <w:lang w:val="ru" w:eastAsia="en-US"/>
              </w:rPr>
              <w:t xml:space="preserve">1 мг/м </w:t>
            </w:r>
            <w:r w:rsidRPr="00401D46">
              <w:rPr>
                <w:rFonts w:ascii="Arial" w:eastAsiaTheme="minorEastAsia" w:hAnsi="Arial" w:cs="Arial"/>
                <w:color w:val="000000"/>
                <w:vertAlign w:val="superscript"/>
                <w:lang w:val="ru" w:eastAsia="en-US"/>
              </w:rPr>
              <w:t>3</w:t>
            </w:r>
          </w:p>
        </w:tc>
        <w:tc>
          <w:tcPr>
            <w:tcW w:w="100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0,974</w:t>
            </w:r>
          </w:p>
        </w:tc>
        <w:tc>
          <w:tcPr>
            <w:tcW w:w="90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0,270</w:t>
            </w:r>
          </w:p>
        </w:tc>
      </w:tr>
      <w:tr w:rsidR="00401D46" w:rsidRPr="00401D46" w:rsidTr="00D5375D">
        <w:trPr>
          <w:trHeight w:val="437"/>
          <w:jc w:val="center"/>
        </w:trPr>
        <w:tc>
          <w:tcPr>
            <w:tcW w:w="4526" w:type="dxa"/>
            <w:gridSpan w:val="4"/>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rPr>
                <w:rFonts w:ascii="Arial" w:eastAsiaTheme="minorEastAsia" w:hAnsi="Arial" w:cs="Arial"/>
                <w:color w:val="000000"/>
                <w:vertAlign w:val="superscript"/>
                <w:lang w:eastAsia="en-US"/>
              </w:rPr>
            </w:pPr>
            <w:r w:rsidRPr="00401D46">
              <w:rPr>
                <w:rFonts w:ascii="Arial" w:eastAsiaTheme="minorEastAsia" w:hAnsi="Arial" w:cs="Arial"/>
                <w:color w:val="000000"/>
                <w:vertAlign w:val="superscript"/>
                <w:lang w:val="ru" w:eastAsia="en-US"/>
              </w:rPr>
              <w:t>а)</w:t>
            </w:r>
            <w:r w:rsidRPr="00401D46">
              <w:rPr>
                <w:rFonts w:ascii="Arial" w:eastAsiaTheme="minorEastAsia" w:hAnsi="Arial" w:cs="Arial"/>
                <w:color w:val="000000"/>
                <w:lang w:val="ru" w:eastAsia="en-US"/>
              </w:rPr>
              <w:t xml:space="preserve"> 1 ppm = 2054 мг/м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и 1 ppm = 1 см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/м </w:t>
            </w:r>
            <w:r w:rsidRPr="00401D46">
              <w:rPr>
                <w:rFonts w:ascii="Arial" w:eastAsiaTheme="minorEastAsia" w:hAnsi="Arial" w:cs="Arial"/>
                <w:color w:val="000000"/>
                <w:vertAlign w:val="superscript"/>
                <w:lang w:val="ru" w:eastAsia="en-US"/>
              </w:rPr>
              <w:t>3</w:t>
            </w:r>
          </w:p>
        </w:tc>
      </w:tr>
    </w:tbl>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p>
    <w:p w:rsidR="00401D46" w:rsidRPr="002A4480" w:rsidRDefault="00401D46" w:rsidP="00401D46">
      <w:pPr>
        <w:autoSpaceDE w:val="0"/>
        <w:autoSpaceDN w:val="0"/>
        <w:adjustRightInd w:val="0"/>
        <w:jc w:val="center"/>
        <w:rPr>
          <w:rFonts w:ascii="Arial" w:eastAsiaTheme="minorEastAsia" w:hAnsi="Arial" w:cs="Arial"/>
          <w:color w:val="000000"/>
          <w:lang w:eastAsia="en-US"/>
        </w:rPr>
      </w:pPr>
      <w:r w:rsidRPr="002A4480">
        <w:rPr>
          <w:rFonts w:ascii="Arial" w:eastAsiaTheme="minorEastAsia" w:hAnsi="Arial" w:cs="Arial"/>
          <w:color w:val="000000"/>
          <w:spacing w:val="20"/>
          <w:lang w:val="ru" w:eastAsia="en-US"/>
        </w:rPr>
        <w:t>Таблица G.2</w:t>
      </w:r>
      <w:r w:rsidR="002A4480" w:rsidRPr="002A4480">
        <w:rPr>
          <w:rFonts w:ascii="Arial" w:eastAsiaTheme="minorEastAsia" w:hAnsi="Arial" w:cs="Arial"/>
          <w:color w:val="000000"/>
          <w:lang w:val="ru" w:eastAsia="en-US"/>
        </w:rPr>
        <w:t xml:space="preserve"> – </w:t>
      </w:r>
      <w:r w:rsidRPr="002A4480">
        <w:rPr>
          <w:rFonts w:ascii="Arial" w:eastAsiaTheme="minorEastAsia" w:hAnsi="Arial" w:cs="Arial"/>
          <w:color w:val="000000"/>
          <w:lang w:val="ru" w:eastAsia="en-US"/>
        </w:rPr>
        <w:t>Пересчет значений выбросов NO</w:t>
      </w:r>
      <w:r w:rsidRPr="002A4480">
        <w:rPr>
          <w:rFonts w:ascii="Arial" w:eastAsiaTheme="minorEastAsia" w:hAnsi="Arial" w:cs="Arial"/>
          <w:color w:val="000000"/>
          <w:vertAlign w:val="subscript"/>
          <w:lang w:val="ru" w:eastAsia="en-US"/>
        </w:rPr>
        <w:t>x</w:t>
      </w:r>
      <w:r w:rsidRPr="002A4480">
        <w:rPr>
          <w:rFonts w:ascii="Arial" w:eastAsiaTheme="minorEastAsia" w:hAnsi="Arial" w:cs="Arial"/>
          <w:color w:val="000000"/>
          <w:lang w:val="ru" w:eastAsia="en-US"/>
        </w:rPr>
        <w:t xml:space="preserve"> для газов второго семейства</w:t>
      </w:r>
    </w:p>
    <w:tbl>
      <w:tblPr>
        <w:tblW w:w="0" w:type="auto"/>
        <w:jc w:val="center"/>
        <w:tblLayout w:type="fixed"/>
        <w:tblCellMar>
          <w:left w:w="40" w:type="dxa"/>
          <w:right w:w="40" w:type="dxa"/>
        </w:tblCellMar>
        <w:tblLook w:val="0000" w:firstRow="0" w:lastRow="0" w:firstColumn="0" w:lastColumn="0" w:noHBand="0" w:noVBand="0"/>
      </w:tblPr>
      <w:tblGrid>
        <w:gridCol w:w="1099"/>
        <w:gridCol w:w="1344"/>
        <w:gridCol w:w="1099"/>
        <w:gridCol w:w="998"/>
        <w:gridCol w:w="998"/>
        <w:gridCol w:w="912"/>
      </w:tblGrid>
      <w:tr w:rsidR="00401D46" w:rsidRPr="00401D46" w:rsidTr="00D5375D">
        <w:trPr>
          <w:trHeight w:val="394"/>
          <w:jc w:val="center"/>
        </w:trPr>
        <w:tc>
          <w:tcPr>
            <w:tcW w:w="1099" w:type="dxa"/>
            <w:tcBorders>
              <w:top w:val="nil"/>
              <w:left w:val="nil"/>
              <w:bottom w:val="nil"/>
              <w:right w:val="nil"/>
            </w:tcBorders>
          </w:tcPr>
          <w:p w:rsidR="00401D46" w:rsidRPr="00401D46" w:rsidRDefault="00401D46" w:rsidP="00401D46">
            <w:pPr>
              <w:autoSpaceDE w:val="0"/>
              <w:autoSpaceDN w:val="0"/>
              <w:adjustRightInd w:val="0"/>
              <w:jc w:val="both"/>
              <w:rPr>
                <w:rFonts w:ascii="Arial" w:eastAsiaTheme="minorEastAsia" w:hAnsi="Arial" w:cs="Arial"/>
              </w:rPr>
            </w:pPr>
          </w:p>
        </w:tc>
        <w:tc>
          <w:tcPr>
            <w:tcW w:w="1344" w:type="dxa"/>
            <w:tcBorders>
              <w:top w:val="nil"/>
              <w:left w:val="nil"/>
              <w:bottom w:val="nil"/>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2097"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20</w:t>
            </w:r>
          </w:p>
        </w:tc>
        <w:tc>
          <w:tcPr>
            <w:tcW w:w="191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25</w:t>
            </w:r>
          </w:p>
        </w:tc>
      </w:tr>
      <w:tr w:rsidR="00401D46" w:rsidRPr="00401D46" w:rsidTr="00D5375D">
        <w:trPr>
          <w:trHeight w:val="648"/>
          <w:jc w:val="center"/>
        </w:trPr>
        <w:tc>
          <w:tcPr>
            <w:tcW w:w="1099" w:type="dxa"/>
            <w:tcBorders>
              <w:top w:val="nil"/>
              <w:left w:val="nil"/>
              <w:bottom w:val="single" w:sz="6" w:space="0" w:color="auto"/>
              <w:right w:val="nil"/>
            </w:tcBorders>
          </w:tcPr>
          <w:p w:rsidR="00401D46" w:rsidRPr="00401D46" w:rsidRDefault="00401D46" w:rsidP="00401D46">
            <w:pPr>
              <w:autoSpaceDE w:val="0"/>
              <w:autoSpaceDN w:val="0"/>
              <w:adjustRightInd w:val="0"/>
              <w:jc w:val="both"/>
              <w:rPr>
                <w:rFonts w:ascii="Arial" w:eastAsiaTheme="minorEastAsia" w:hAnsi="Arial" w:cs="Arial"/>
              </w:rPr>
            </w:pPr>
          </w:p>
        </w:tc>
        <w:tc>
          <w:tcPr>
            <w:tcW w:w="1344" w:type="dxa"/>
            <w:tcBorders>
              <w:top w:val="nil"/>
              <w:left w:val="nil"/>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9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мг/кВт ч</w:t>
            </w:r>
          </w:p>
        </w:tc>
        <w:tc>
          <w:tcPr>
            <w:tcW w:w="9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мг/МДж</w:t>
            </w:r>
          </w:p>
        </w:tc>
        <w:tc>
          <w:tcPr>
            <w:tcW w:w="9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мг/кВт ч</w:t>
            </w:r>
          </w:p>
        </w:tc>
        <w:tc>
          <w:tcPr>
            <w:tcW w:w="91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мг/МДж</w:t>
            </w:r>
          </w:p>
        </w:tc>
      </w:tr>
      <w:tr w:rsidR="00401D46" w:rsidRPr="00401D46" w:rsidTr="00D5375D">
        <w:trPr>
          <w:trHeight w:val="384"/>
          <w:jc w:val="center"/>
        </w:trPr>
        <w:tc>
          <w:tcPr>
            <w:tcW w:w="1099" w:type="dxa"/>
            <w:tcBorders>
              <w:top w:val="single" w:sz="6" w:space="0" w:color="auto"/>
              <w:left w:val="single" w:sz="4"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О</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xml:space="preserve"> = 0 %</w:t>
            </w:r>
          </w:p>
        </w:tc>
        <w:tc>
          <w:tcPr>
            <w:tcW w:w="134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vertAlign w:val="superscript"/>
                <w:lang w:val="en-US" w:eastAsia="en-US"/>
              </w:rPr>
            </w:pPr>
            <w:r w:rsidRPr="00401D46">
              <w:rPr>
                <w:rFonts w:ascii="Arial" w:eastAsiaTheme="minorEastAsia" w:hAnsi="Arial" w:cs="Arial"/>
                <w:color w:val="000000"/>
                <w:lang w:val="ru" w:eastAsia="en-US"/>
              </w:rPr>
              <w:t>1 ppm a</w:t>
            </w:r>
            <w:r w:rsidRPr="00401D46">
              <w:rPr>
                <w:rFonts w:ascii="Arial" w:eastAsiaTheme="minorEastAsia" w:hAnsi="Arial" w:cs="Arial"/>
                <w:color w:val="000000"/>
                <w:vertAlign w:val="superscript"/>
                <w:lang w:val="ru" w:eastAsia="en-US"/>
              </w:rPr>
              <w:t>1</w:t>
            </w:r>
          </w:p>
        </w:tc>
        <w:tc>
          <w:tcPr>
            <w:tcW w:w="109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1,764</w:t>
            </w:r>
          </w:p>
        </w:tc>
        <w:tc>
          <w:tcPr>
            <w:tcW w:w="9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0,490</w:t>
            </w:r>
          </w:p>
        </w:tc>
        <w:tc>
          <w:tcPr>
            <w:tcW w:w="9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1,797</w:t>
            </w:r>
          </w:p>
        </w:tc>
        <w:tc>
          <w:tcPr>
            <w:tcW w:w="91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0,499</w:t>
            </w:r>
          </w:p>
        </w:tc>
      </w:tr>
      <w:tr w:rsidR="00401D46" w:rsidRPr="00401D46" w:rsidTr="00D5375D">
        <w:trPr>
          <w:trHeight w:val="389"/>
          <w:jc w:val="center"/>
        </w:trPr>
        <w:tc>
          <w:tcPr>
            <w:tcW w:w="1099" w:type="dxa"/>
            <w:tcBorders>
              <w:top w:val="single" w:sz="6" w:space="0" w:color="auto"/>
              <w:left w:val="single" w:sz="4"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34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vertAlign w:val="superscript"/>
                <w:lang w:val="en-US" w:eastAsia="en-US"/>
              </w:rPr>
            </w:pPr>
            <w:r w:rsidRPr="00401D46">
              <w:rPr>
                <w:rFonts w:ascii="Arial" w:eastAsiaTheme="minorEastAsia" w:hAnsi="Arial" w:cs="Arial"/>
                <w:color w:val="000000"/>
                <w:lang w:val="ru" w:eastAsia="en-US"/>
              </w:rPr>
              <w:t xml:space="preserve">1 мг/м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w:t>
            </w:r>
            <w:r w:rsidRPr="00401D46">
              <w:rPr>
                <w:rFonts w:ascii="Arial" w:eastAsiaTheme="minorEastAsia" w:hAnsi="Arial" w:cs="Arial"/>
                <w:color w:val="000000"/>
                <w:vertAlign w:val="superscript"/>
                <w:lang w:val="ru" w:eastAsia="en-US"/>
              </w:rPr>
              <w:t>а)</w:t>
            </w:r>
          </w:p>
        </w:tc>
        <w:tc>
          <w:tcPr>
            <w:tcW w:w="109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0,859</w:t>
            </w:r>
          </w:p>
        </w:tc>
        <w:tc>
          <w:tcPr>
            <w:tcW w:w="9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0,239</w:t>
            </w:r>
          </w:p>
        </w:tc>
        <w:tc>
          <w:tcPr>
            <w:tcW w:w="9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0,875</w:t>
            </w:r>
          </w:p>
        </w:tc>
        <w:tc>
          <w:tcPr>
            <w:tcW w:w="91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0,243</w:t>
            </w:r>
          </w:p>
        </w:tc>
      </w:tr>
      <w:tr w:rsidR="00401D46" w:rsidRPr="00401D46" w:rsidTr="00D5375D">
        <w:trPr>
          <w:trHeight w:val="389"/>
          <w:jc w:val="center"/>
        </w:trPr>
        <w:tc>
          <w:tcPr>
            <w:tcW w:w="1099" w:type="dxa"/>
            <w:tcBorders>
              <w:top w:val="single" w:sz="6" w:space="0" w:color="auto"/>
              <w:left w:val="single" w:sz="4"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О</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xml:space="preserve"> = 3 %</w:t>
            </w:r>
          </w:p>
        </w:tc>
        <w:tc>
          <w:tcPr>
            <w:tcW w:w="134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1 ppm</w:t>
            </w:r>
          </w:p>
        </w:tc>
        <w:tc>
          <w:tcPr>
            <w:tcW w:w="109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2,059</w:t>
            </w:r>
          </w:p>
        </w:tc>
        <w:tc>
          <w:tcPr>
            <w:tcW w:w="9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0,572</w:t>
            </w:r>
          </w:p>
        </w:tc>
        <w:tc>
          <w:tcPr>
            <w:tcW w:w="9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2,098</w:t>
            </w:r>
          </w:p>
        </w:tc>
        <w:tc>
          <w:tcPr>
            <w:tcW w:w="91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0,583</w:t>
            </w:r>
          </w:p>
        </w:tc>
      </w:tr>
      <w:tr w:rsidR="00401D46" w:rsidRPr="00401D46" w:rsidTr="00D5375D">
        <w:trPr>
          <w:trHeight w:val="398"/>
          <w:jc w:val="center"/>
        </w:trPr>
        <w:tc>
          <w:tcPr>
            <w:tcW w:w="1099" w:type="dxa"/>
            <w:tcBorders>
              <w:top w:val="single" w:sz="6" w:space="0" w:color="auto"/>
              <w:left w:val="single" w:sz="4"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34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vertAlign w:val="superscript"/>
                <w:lang w:val="en-US" w:eastAsia="en-US"/>
              </w:rPr>
            </w:pPr>
            <w:r w:rsidRPr="00401D46">
              <w:rPr>
                <w:rFonts w:ascii="Arial" w:eastAsiaTheme="minorEastAsia" w:hAnsi="Arial" w:cs="Arial"/>
                <w:color w:val="000000"/>
                <w:lang w:val="ru" w:eastAsia="en-US"/>
              </w:rPr>
              <w:t xml:space="preserve">1 мг/м </w:t>
            </w:r>
            <w:r w:rsidRPr="00401D46">
              <w:rPr>
                <w:rFonts w:ascii="Arial" w:eastAsiaTheme="minorEastAsia" w:hAnsi="Arial" w:cs="Arial"/>
                <w:color w:val="000000"/>
                <w:vertAlign w:val="superscript"/>
                <w:lang w:val="ru" w:eastAsia="en-US"/>
              </w:rPr>
              <w:t>3</w:t>
            </w:r>
          </w:p>
        </w:tc>
        <w:tc>
          <w:tcPr>
            <w:tcW w:w="109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1,002</w:t>
            </w:r>
          </w:p>
        </w:tc>
        <w:tc>
          <w:tcPr>
            <w:tcW w:w="9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0,278</w:t>
            </w:r>
          </w:p>
        </w:tc>
        <w:tc>
          <w:tcPr>
            <w:tcW w:w="9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1,021</w:t>
            </w:r>
          </w:p>
        </w:tc>
        <w:tc>
          <w:tcPr>
            <w:tcW w:w="91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0,284</w:t>
            </w:r>
          </w:p>
        </w:tc>
      </w:tr>
      <w:tr w:rsidR="00401D46" w:rsidRPr="00401D46" w:rsidTr="00D5375D">
        <w:trPr>
          <w:trHeight w:val="398"/>
          <w:jc w:val="center"/>
        </w:trPr>
        <w:tc>
          <w:tcPr>
            <w:tcW w:w="6450" w:type="dxa"/>
            <w:gridSpan w:val="6"/>
            <w:tcBorders>
              <w:top w:val="single" w:sz="6" w:space="0" w:color="auto"/>
              <w:left w:val="single" w:sz="4"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vertAlign w:val="superscript"/>
                <w:lang w:eastAsia="en-US"/>
              </w:rPr>
            </w:pPr>
            <w:r w:rsidRPr="00401D46">
              <w:rPr>
                <w:rFonts w:ascii="Arial" w:eastAsiaTheme="minorEastAsia" w:hAnsi="Arial" w:cs="Arial"/>
                <w:color w:val="000000"/>
                <w:vertAlign w:val="superscript"/>
                <w:lang w:val="ru" w:eastAsia="en-US"/>
              </w:rPr>
              <w:t>а)</w:t>
            </w:r>
            <w:r w:rsidRPr="00401D46">
              <w:rPr>
                <w:rFonts w:ascii="Arial" w:eastAsiaTheme="minorEastAsia" w:hAnsi="Arial" w:cs="Arial"/>
                <w:color w:val="000000"/>
                <w:lang w:val="ru" w:eastAsia="en-US"/>
              </w:rPr>
              <w:t xml:space="preserve"> 1 ppm = 2054 мг/м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и 1 ppm = 1 см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/м </w:t>
            </w:r>
            <w:r w:rsidRPr="00401D46">
              <w:rPr>
                <w:rFonts w:ascii="Arial" w:eastAsiaTheme="minorEastAsia" w:hAnsi="Arial" w:cs="Arial"/>
                <w:color w:val="000000"/>
                <w:vertAlign w:val="superscript"/>
                <w:lang w:val="ru" w:eastAsia="en-US"/>
              </w:rPr>
              <w:t>3</w:t>
            </w:r>
          </w:p>
          <w:p w:rsidR="00401D46" w:rsidRPr="00401D46" w:rsidRDefault="00401D46" w:rsidP="00401D46">
            <w:pPr>
              <w:autoSpaceDE w:val="0"/>
              <w:autoSpaceDN w:val="0"/>
              <w:adjustRightInd w:val="0"/>
              <w:jc w:val="center"/>
              <w:rPr>
                <w:rFonts w:ascii="Arial" w:eastAsiaTheme="minorEastAsia" w:hAnsi="Arial" w:cs="Arial"/>
                <w:color w:val="000000"/>
                <w:lang w:val="ru" w:eastAsia="en-US"/>
              </w:rPr>
            </w:pPr>
          </w:p>
        </w:tc>
      </w:tr>
    </w:tbl>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p>
    <w:p w:rsidR="00401D46" w:rsidRPr="002A4480" w:rsidRDefault="00401D46" w:rsidP="00401D46">
      <w:pPr>
        <w:autoSpaceDE w:val="0"/>
        <w:autoSpaceDN w:val="0"/>
        <w:adjustRightInd w:val="0"/>
        <w:jc w:val="center"/>
        <w:rPr>
          <w:rFonts w:ascii="Arial" w:eastAsiaTheme="minorEastAsia" w:hAnsi="Arial" w:cs="Arial"/>
          <w:color w:val="000000"/>
          <w:lang w:eastAsia="en-US"/>
        </w:rPr>
      </w:pPr>
      <w:r w:rsidRPr="002A4480">
        <w:rPr>
          <w:rFonts w:ascii="Arial" w:eastAsiaTheme="minorEastAsia" w:hAnsi="Arial" w:cs="Arial"/>
          <w:color w:val="000000"/>
          <w:spacing w:val="20"/>
          <w:lang w:val="ru" w:eastAsia="en-US"/>
        </w:rPr>
        <w:t>Таблица G.3</w:t>
      </w:r>
      <w:r w:rsidR="002A4480" w:rsidRPr="002A4480">
        <w:rPr>
          <w:rFonts w:ascii="Arial" w:eastAsiaTheme="minorEastAsia" w:hAnsi="Arial" w:cs="Arial"/>
          <w:color w:val="000000"/>
          <w:lang w:val="ru" w:eastAsia="en-US"/>
        </w:rPr>
        <w:t xml:space="preserve"> – </w:t>
      </w:r>
      <w:r w:rsidRPr="002A4480">
        <w:rPr>
          <w:rFonts w:ascii="Arial" w:eastAsiaTheme="minorEastAsia" w:hAnsi="Arial" w:cs="Arial"/>
          <w:color w:val="000000"/>
          <w:lang w:val="ru" w:eastAsia="en-US"/>
        </w:rPr>
        <w:t>Пересчет значений выбросов NOx для газов третьего семейства</w:t>
      </w:r>
    </w:p>
    <w:tbl>
      <w:tblPr>
        <w:tblW w:w="0" w:type="auto"/>
        <w:jc w:val="center"/>
        <w:tblLayout w:type="fixed"/>
        <w:tblCellMar>
          <w:left w:w="40" w:type="dxa"/>
          <w:right w:w="40" w:type="dxa"/>
        </w:tblCellMar>
        <w:tblLook w:val="0000" w:firstRow="0" w:lastRow="0" w:firstColumn="0" w:lastColumn="0" w:noHBand="0" w:noVBand="0"/>
      </w:tblPr>
      <w:tblGrid>
        <w:gridCol w:w="1358"/>
        <w:gridCol w:w="1354"/>
        <w:gridCol w:w="1003"/>
        <w:gridCol w:w="898"/>
        <w:gridCol w:w="1003"/>
        <w:gridCol w:w="907"/>
      </w:tblGrid>
      <w:tr w:rsidR="00401D46" w:rsidRPr="00401D46" w:rsidTr="00D5375D">
        <w:trPr>
          <w:trHeight w:val="394"/>
          <w:jc w:val="center"/>
        </w:trPr>
        <w:tc>
          <w:tcPr>
            <w:tcW w:w="2712" w:type="dxa"/>
            <w:gridSpan w:val="2"/>
            <w:vMerge w:val="restart"/>
            <w:tcBorders>
              <w:top w:val="nil"/>
              <w:left w:val="nil"/>
              <w:bottom w:val="nil"/>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901"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30</w:t>
            </w:r>
          </w:p>
        </w:tc>
        <w:tc>
          <w:tcPr>
            <w:tcW w:w="191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31</w:t>
            </w:r>
          </w:p>
        </w:tc>
      </w:tr>
      <w:tr w:rsidR="00401D46" w:rsidRPr="00401D46" w:rsidTr="00D5375D">
        <w:trPr>
          <w:trHeight w:val="648"/>
          <w:jc w:val="center"/>
        </w:trPr>
        <w:tc>
          <w:tcPr>
            <w:tcW w:w="2712" w:type="dxa"/>
            <w:gridSpan w:val="2"/>
            <w:vMerge/>
            <w:tcBorders>
              <w:top w:val="nil"/>
              <w:left w:val="nil"/>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p>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p>
        </w:tc>
        <w:tc>
          <w:tcPr>
            <w:tcW w:w="100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мг/кВт ч</w:t>
            </w:r>
          </w:p>
        </w:tc>
        <w:tc>
          <w:tcPr>
            <w:tcW w:w="8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мг/МДж</w:t>
            </w:r>
          </w:p>
        </w:tc>
        <w:tc>
          <w:tcPr>
            <w:tcW w:w="100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мг/кВт ч</w:t>
            </w:r>
          </w:p>
        </w:tc>
        <w:tc>
          <w:tcPr>
            <w:tcW w:w="90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мг/МДж</w:t>
            </w:r>
          </w:p>
        </w:tc>
      </w:tr>
      <w:tr w:rsidR="00401D46" w:rsidRPr="00401D46" w:rsidTr="00D5375D">
        <w:trPr>
          <w:trHeight w:val="384"/>
          <w:jc w:val="center"/>
        </w:trPr>
        <w:tc>
          <w:tcPr>
            <w:tcW w:w="135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О</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xml:space="preserve"> = 0 %</w:t>
            </w:r>
          </w:p>
        </w:tc>
        <w:tc>
          <w:tcPr>
            <w:tcW w:w="135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 ppma)</w:t>
            </w:r>
          </w:p>
        </w:tc>
        <w:tc>
          <w:tcPr>
            <w:tcW w:w="100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1,792</w:t>
            </w:r>
          </w:p>
        </w:tc>
        <w:tc>
          <w:tcPr>
            <w:tcW w:w="8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0,498</w:t>
            </w:r>
          </w:p>
        </w:tc>
        <w:tc>
          <w:tcPr>
            <w:tcW w:w="100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1,778</w:t>
            </w:r>
          </w:p>
        </w:tc>
        <w:tc>
          <w:tcPr>
            <w:tcW w:w="90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0,494</w:t>
            </w:r>
          </w:p>
        </w:tc>
      </w:tr>
      <w:tr w:rsidR="00401D46" w:rsidRPr="00401D46" w:rsidTr="00D5375D">
        <w:trPr>
          <w:trHeight w:val="389"/>
          <w:jc w:val="center"/>
        </w:trPr>
        <w:tc>
          <w:tcPr>
            <w:tcW w:w="135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35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vertAlign w:val="superscript"/>
                <w:lang w:val="en-US" w:eastAsia="en-US"/>
              </w:rPr>
            </w:pPr>
            <w:r w:rsidRPr="00401D46">
              <w:rPr>
                <w:rFonts w:ascii="Arial" w:eastAsiaTheme="minorEastAsia" w:hAnsi="Arial" w:cs="Arial"/>
                <w:color w:val="000000"/>
                <w:lang w:val="ru" w:eastAsia="en-US"/>
              </w:rPr>
              <w:t xml:space="preserve">1 мг/м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w:t>
            </w:r>
            <w:r w:rsidRPr="00401D46">
              <w:rPr>
                <w:rFonts w:ascii="Arial" w:eastAsiaTheme="minorEastAsia" w:hAnsi="Arial" w:cs="Arial"/>
                <w:color w:val="000000"/>
                <w:vertAlign w:val="superscript"/>
                <w:lang w:val="ru" w:eastAsia="en-US"/>
              </w:rPr>
              <w:t>а)</w:t>
            </w:r>
          </w:p>
        </w:tc>
        <w:tc>
          <w:tcPr>
            <w:tcW w:w="100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0,872</w:t>
            </w:r>
          </w:p>
        </w:tc>
        <w:tc>
          <w:tcPr>
            <w:tcW w:w="8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0,242</w:t>
            </w:r>
          </w:p>
        </w:tc>
        <w:tc>
          <w:tcPr>
            <w:tcW w:w="100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0,866</w:t>
            </w:r>
          </w:p>
        </w:tc>
        <w:tc>
          <w:tcPr>
            <w:tcW w:w="90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0,240</w:t>
            </w:r>
          </w:p>
        </w:tc>
      </w:tr>
      <w:tr w:rsidR="00401D46" w:rsidRPr="00401D46" w:rsidTr="00D5375D">
        <w:trPr>
          <w:trHeight w:val="389"/>
          <w:jc w:val="center"/>
        </w:trPr>
        <w:tc>
          <w:tcPr>
            <w:tcW w:w="135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О</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xml:space="preserve"> = 3 %</w:t>
            </w:r>
          </w:p>
        </w:tc>
        <w:tc>
          <w:tcPr>
            <w:tcW w:w="135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 ppm</w:t>
            </w:r>
          </w:p>
        </w:tc>
        <w:tc>
          <w:tcPr>
            <w:tcW w:w="100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2,091</w:t>
            </w:r>
          </w:p>
        </w:tc>
        <w:tc>
          <w:tcPr>
            <w:tcW w:w="8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0,581</w:t>
            </w:r>
          </w:p>
        </w:tc>
        <w:tc>
          <w:tcPr>
            <w:tcW w:w="100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2,075</w:t>
            </w:r>
          </w:p>
        </w:tc>
        <w:tc>
          <w:tcPr>
            <w:tcW w:w="90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0,576</w:t>
            </w:r>
          </w:p>
        </w:tc>
      </w:tr>
      <w:tr w:rsidR="00401D46" w:rsidRPr="00401D46" w:rsidTr="00D5375D">
        <w:trPr>
          <w:trHeight w:val="389"/>
          <w:jc w:val="center"/>
        </w:trPr>
        <w:tc>
          <w:tcPr>
            <w:tcW w:w="135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35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vertAlign w:val="superscript"/>
                <w:lang w:val="en-US" w:eastAsia="en-US"/>
              </w:rPr>
            </w:pPr>
            <w:r w:rsidRPr="00401D46">
              <w:rPr>
                <w:rFonts w:ascii="Arial" w:eastAsiaTheme="minorEastAsia" w:hAnsi="Arial" w:cs="Arial"/>
                <w:color w:val="000000"/>
                <w:lang w:val="ru" w:eastAsia="en-US"/>
              </w:rPr>
              <w:t xml:space="preserve">1 мг/м </w:t>
            </w:r>
            <w:r w:rsidRPr="00401D46">
              <w:rPr>
                <w:rFonts w:ascii="Arial" w:eastAsiaTheme="minorEastAsia" w:hAnsi="Arial" w:cs="Arial"/>
                <w:color w:val="000000"/>
                <w:vertAlign w:val="superscript"/>
                <w:lang w:val="ru" w:eastAsia="en-US"/>
              </w:rPr>
              <w:t>3</w:t>
            </w:r>
          </w:p>
        </w:tc>
        <w:tc>
          <w:tcPr>
            <w:tcW w:w="100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1,018</w:t>
            </w:r>
          </w:p>
        </w:tc>
        <w:tc>
          <w:tcPr>
            <w:tcW w:w="8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0,283</w:t>
            </w:r>
          </w:p>
        </w:tc>
        <w:tc>
          <w:tcPr>
            <w:tcW w:w="100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1,010</w:t>
            </w:r>
          </w:p>
        </w:tc>
        <w:tc>
          <w:tcPr>
            <w:tcW w:w="90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0,281</w:t>
            </w:r>
          </w:p>
        </w:tc>
      </w:tr>
      <w:tr w:rsidR="00401D46" w:rsidRPr="00401D46" w:rsidTr="00D5375D">
        <w:trPr>
          <w:trHeight w:val="432"/>
          <w:jc w:val="center"/>
        </w:trPr>
        <w:tc>
          <w:tcPr>
            <w:tcW w:w="6523" w:type="dxa"/>
            <w:gridSpan w:val="6"/>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vertAlign w:val="superscript"/>
                <w:lang w:eastAsia="en-US"/>
              </w:rPr>
            </w:pPr>
            <w:r w:rsidRPr="00401D46">
              <w:rPr>
                <w:rFonts w:ascii="Arial" w:eastAsiaTheme="minorEastAsia" w:hAnsi="Arial" w:cs="Arial"/>
                <w:color w:val="000000"/>
                <w:vertAlign w:val="superscript"/>
                <w:lang w:val="ru" w:eastAsia="en-US"/>
              </w:rPr>
              <w:t>а)</w:t>
            </w:r>
            <w:r w:rsidRPr="00401D46">
              <w:rPr>
                <w:rFonts w:ascii="Arial" w:eastAsiaTheme="minorEastAsia" w:hAnsi="Arial" w:cs="Arial"/>
                <w:color w:val="000000"/>
                <w:lang w:val="ru" w:eastAsia="en-US"/>
              </w:rPr>
              <w:t xml:space="preserve"> 1 ppm = 2054 мг/м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и 1 ppm = 1 см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/м </w:t>
            </w:r>
            <w:r w:rsidRPr="00401D46">
              <w:rPr>
                <w:rFonts w:ascii="Arial" w:eastAsiaTheme="minorEastAsia" w:hAnsi="Arial" w:cs="Arial"/>
                <w:color w:val="000000"/>
                <w:vertAlign w:val="superscript"/>
                <w:lang w:val="ru" w:eastAsia="en-US"/>
              </w:rPr>
              <w:t>3</w:t>
            </w:r>
          </w:p>
        </w:tc>
      </w:tr>
    </w:tbl>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G.2 Конверсия NOx. Расчет</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Блок-схема для расчета выбросов NO</w:t>
      </w:r>
      <w:r w:rsidRPr="00401D46">
        <w:rPr>
          <w:rFonts w:ascii="Arial" w:eastAsiaTheme="minorEastAsia" w:hAnsi="Arial" w:cs="Arial"/>
          <w:color w:val="000000"/>
          <w:vertAlign w:val="subscript"/>
          <w:lang w:val="ru" w:eastAsia="en-US"/>
        </w:rPr>
        <w:t>x</w:t>
      </w:r>
      <w:r w:rsidRPr="00401D46">
        <w:rPr>
          <w:rFonts w:ascii="Arial" w:eastAsiaTheme="minorEastAsia" w:hAnsi="Arial" w:cs="Arial"/>
          <w:color w:val="000000"/>
          <w:lang w:val="ru" w:eastAsia="en-US"/>
        </w:rPr>
        <w:t xml:space="preserve"> в исходных условиях мг/МДж, мг/кВтч и ppm; сухой, с некоторым количеством О</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Анализатор</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r w:rsidRPr="00401D46">
        <w:rPr>
          <w:rFonts w:ascii="Arial" w:eastAsiaTheme="minorEastAsia" w:hAnsi="Arial" w:cs="Arial"/>
          <w:noProof/>
          <w:color w:val="000000"/>
        </w:rPr>
        <w:lastRenderedPageBreak/>
        <w:drawing>
          <wp:inline distT="0" distB="0" distL="0" distR="0" wp14:anchorId="486E86A1" wp14:editId="532FA51B">
            <wp:extent cx="914400" cy="495300"/>
            <wp:effectExtent l="0" t="0" r="0" b="0"/>
            <wp:docPr id="543" name="Рисунок 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914400" cy="495300"/>
                    </a:xfrm>
                    <a:prstGeom prst="rect">
                      <a:avLst/>
                    </a:prstGeom>
                    <a:noFill/>
                    <a:ln>
                      <a:noFill/>
                    </a:ln>
                  </pic:spPr>
                </pic:pic>
              </a:graphicData>
            </a:graphic>
          </wp:inline>
        </w:drawing>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(частично) сухой отбор проб</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r w:rsidRPr="00401D46">
        <w:rPr>
          <w:rFonts w:ascii="Arial" w:eastAsiaTheme="minorEastAsia" w:hAnsi="Arial" w:cs="Arial"/>
          <w:color w:val="000000"/>
          <w:lang w:val="ru" w:eastAsia="en-US"/>
        </w:rPr>
        <w:t>Остаточный водяной пар</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65DDD5BF" wp14:editId="0A5DF188">
            <wp:extent cx="2867025" cy="619125"/>
            <wp:effectExtent l="0" t="0" r="9525" b="9525"/>
            <wp:docPr id="544" name="Рисунок 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2867025" cy="619125"/>
                    </a:xfrm>
                    <a:prstGeom prst="rect">
                      <a:avLst/>
                    </a:prstGeom>
                    <a:noFill/>
                    <a:ln>
                      <a:noFill/>
                    </a:ln>
                  </pic:spPr>
                </pic:pic>
              </a:graphicData>
            </a:graphic>
          </wp:inline>
        </w:drawing>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r w:rsidRPr="00401D46">
        <w:rPr>
          <w:rFonts w:ascii="Arial" w:eastAsiaTheme="minorEastAsia" w:hAnsi="Arial" w:cs="Arial"/>
          <w:noProof/>
          <w:color w:val="000000"/>
        </w:rPr>
        <w:drawing>
          <wp:inline distT="0" distB="0" distL="0" distR="0" wp14:anchorId="5107AC85" wp14:editId="2E725A69">
            <wp:extent cx="1619250" cy="304800"/>
            <wp:effectExtent l="0" t="0" r="0" b="0"/>
            <wp:docPr id="545" name="Рисунок 5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1619250" cy="304800"/>
                    </a:xfrm>
                    <a:prstGeom prst="rect">
                      <a:avLst/>
                    </a:prstGeom>
                    <a:noFill/>
                    <a:ln>
                      <a:noFill/>
                    </a:ln>
                  </pic:spPr>
                </pic:pic>
              </a:graphicData>
            </a:graphic>
          </wp:inline>
        </w:drawing>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Выражение измеренного значения для нейтрального горения сухого газа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b/>
          <w:noProof/>
          <w:color w:val="000000"/>
        </w:rPr>
        <w:drawing>
          <wp:inline distT="0" distB="0" distL="0" distR="0" wp14:anchorId="74033DCA" wp14:editId="3B6671CF">
            <wp:extent cx="1914525" cy="561975"/>
            <wp:effectExtent l="0" t="0" r="9525" b="9525"/>
            <wp:docPr id="546" name="Рисунок 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1914525" cy="561975"/>
                    </a:xfrm>
                    <a:prstGeom prst="rect">
                      <a:avLst/>
                    </a:prstGeom>
                    <a:noFill/>
                    <a:ln>
                      <a:noFill/>
                    </a:ln>
                  </pic:spPr>
                </pic:pic>
              </a:graphicData>
            </a:graphic>
          </wp:inline>
        </w:drawing>
      </w:r>
      <w:r w:rsidRPr="00401D46">
        <w:rPr>
          <w:rFonts w:ascii="Arial" w:eastAsiaTheme="minorEastAsia" w:hAnsi="Arial" w:cs="Arial"/>
          <w:color w:val="000000"/>
          <w:lang w:eastAsia="en-US"/>
        </w:rPr>
        <w:t xml:space="preserve"> или</w:t>
      </w:r>
    </w:p>
    <w:p w:rsidR="00401D46" w:rsidRPr="00401D46" w:rsidRDefault="00401D46" w:rsidP="00401D46">
      <w:pPr>
        <w:autoSpaceDE w:val="0"/>
        <w:autoSpaceDN w:val="0"/>
        <w:adjustRightInd w:val="0"/>
        <w:ind w:firstLine="720"/>
        <w:jc w:val="both"/>
        <w:rPr>
          <w:rFonts w:ascii="Arial" w:eastAsiaTheme="minorEastAsia" w:hAnsi="Arial" w:cs="Arial"/>
          <w:b/>
          <w:color w:val="000000"/>
          <w:lang w:eastAsia="en-US"/>
        </w:rPr>
      </w:pPr>
      <w:r w:rsidRPr="00401D46">
        <w:rPr>
          <w:rFonts w:ascii="Arial" w:eastAsiaTheme="minorEastAsia" w:hAnsi="Arial" w:cs="Arial"/>
          <w:b/>
          <w:noProof/>
          <w:color w:val="000000"/>
        </w:rPr>
        <w:drawing>
          <wp:inline distT="0" distB="0" distL="0" distR="0" wp14:anchorId="6428DCC0" wp14:editId="0EA9A7B1">
            <wp:extent cx="2409825" cy="590550"/>
            <wp:effectExtent l="0" t="0" r="9525" b="0"/>
            <wp:docPr id="547" name="Рисунок 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2409825" cy="590550"/>
                    </a:xfrm>
                    <a:prstGeom prst="rect">
                      <a:avLst/>
                    </a:prstGeom>
                    <a:noFill/>
                    <a:ln>
                      <a:noFill/>
                    </a:ln>
                  </pic:spPr>
                </pic:pic>
              </a:graphicData>
            </a:graphic>
          </wp:inline>
        </w:drawing>
      </w:r>
    </w:p>
    <w:p w:rsidR="00401D46" w:rsidRPr="00401D46" w:rsidRDefault="00401D46" w:rsidP="00401D46">
      <w:pPr>
        <w:autoSpaceDE w:val="0"/>
        <w:autoSpaceDN w:val="0"/>
        <w:adjustRightInd w:val="0"/>
        <w:ind w:firstLine="720"/>
        <w:jc w:val="both"/>
        <w:rPr>
          <w:rFonts w:ascii="Arial" w:eastAsiaTheme="minorEastAsia" w:hAnsi="Arial" w:cs="Arial"/>
          <w:iCs/>
          <w:color w:val="000000"/>
          <w:vertAlign w:val="subscript"/>
          <w:lang w:val="ru" w:eastAsia="en-US"/>
        </w:rPr>
      </w:pPr>
      <w:r w:rsidRPr="00401D46">
        <w:rPr>
          <w:rFonts w:ascii="Arial" w:eastAsiaTheme="minorEastAsia" w:hAnsi="Arial" w:cs="Arial"/>
          <w:color w:val="000000"/>
          <w:lang w:val="ru" w:eastAsia="en-US"/>
        </w:rPr>
        <w:t xml:space="preserve">Пересчет в Vx % </w:t>
      </w:r>
      <w:r w:rsidRPr="00401D46">
        <w:rPr>
          <w:rFonts w:ascii="Arial" w:eastAsiaTheme="minorEastAsia" w:hAnsi="Arial" w:cs="Arial"/>
          <w:i/>
          <w:iCs/>
          <w:color w:val="000000"/>
          <w:lang w:val="ru" w:eastAsia="en-US"/>
        </w:rPr>
        <w:t>V</w:t>
      </w:r>
      <w:r w:rsidRPr="00401D46">
        <w:rPr>
          <w:rFonts w:ascii="Arial" w:eastAsiaTheme="minorEastAsia" w:hAnsi="Arial" w:cs="Arial"/>
          <w:iCs/>
          <w:color w:val="000000"/>
          <w:vertAlign w:val="subscript"/>
          <w:lang w:val="ru" w:eastAsia="en-US"/>
        </w:rPr>
        <w:t>C0</w:t>
      </w:r>
      <w:r w:rsidRPr="00401D46">
        <w:rPr>
          <w:rFonts w:ascii="Arial" w:eastAsiaTheme="minorEastAsia" w:hAnsi="Arial" w:cs="Arial"/>
          <w:color w:val="000000"/>
          <w:vertAlign w:val="subscript"/>
          <w:lang w:val="ru" w:eastAsia="en-US"/>
        </w:rPr>
        <w:t>2</w:t>
      </w:r>
      <w:r w:rsidRPr="00401D46">
        <w:rPr>
          <w:rFonts w:ascii="Arial" w:eastAsiaTheme="minorEastAsia" w:hAnsi="Arial" w:cs="Arial"/>
          <w:iCs/>
          <w:color w:val="000000"/>
          <w:vertAlign w:val="subscript"/>
          <w:lang w:val="ru" w:eastAsia="en-US"/>
        </w:rPr>
        <w:t>M</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1D92E108" wp14:editId="26CFBE6F">
            <wp:extent cx="2486025" cy="514350"/>
            <wp:effectExtent l="0" t="0" r="9525" b="0"/>
            <wp:docPr id="548" name="Рисунок 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2486025" cy="514350"/>
                    </a:xfrm>
                    <a:prstGeom prst="rect">
                      <a:avLst/>
                    </a:prstGeom>
                    <a:noFill/>
                    <a:ln>
                      <a:noFill/>
                    </a:ln>
                  </pic:spPr>
                </pic:pic>
              </a:graphicData>
            </a:graphic>
          </wp:inline>
        </w:drawing>
      </w:r>
    </w:p>
    <w:p w:rsidR="00401D46" w:rsidRPr="00401D46" w:rsidRDefault="00401D46" w:rsidP="00401D46">
      <w:pPr>
        <w:autoSpaceDE w:val="0"/>
        <w:autoSpaceDN w:val="0"/>
        <w:adjustRightInd w:val="0"/>
        <w:jc w:val="both"/>
        <w:rPr>
          <w:rFonts w:ascii="Arial" w:eastAsiaTheme="minorEastAsia" w:hAnsi="Arial" w:cs="Arial"/>
          <w:b/>
          <w:bCs/>
          <w:color w:val="000000"/>
          <w:lang w:val="en-US" w:eastAsia="en-US"/>
        </w:rPr>
      </w:pPr>
    </w:p>
    <w:p w:rsidR="00401D46" w:rsidRPr="001B518B" w:rsidRDefault="00401D46" w:rsidP="00401D46">
      <w:pPr>
        <w:autoSpaceDE w:val="0"/>
        <w:autoSpaceDN w:val="0"/>
        <w:adjustRightInd w:val="0"/>
        <w:jc w:val="center"/>
        <w:rPr>
          <w:rFonts w:ascii="Arial" w:eastAsiaTheme="minorEastAsia" w:hAnsi="Arial" w:cs="Arial"/>
          <w:color w:val="000000"/>
          <w:lang w:eastAsia="en-US"/>
        </w:rPr>
      </w:pPr>
      <w:r w:rsidRPr="001B518B">
        <w:rPr>
          <w:rFonts w:ascii="Arial" w:eastAsiaTheme="minorEastAsia" w:hAnsi="Arial" w:cs="Arial"/>
          <w:color w:val="000000"/>
          <w:spacing w:val="20"/>
          <w:lang w:val="ru" w:eastAsia="en-US"/>
        </w:rPr>
        <w:t>Таблица G.4</w:t>
      </w:r>
      <w:r w:rsidR="001B518B" w:rsidRPr="001B518B">
        <w:rPr>
          <w:rFonts w:ascii="Arial" w:eastAsiaTheme="minorEastAsia" w:hAnsi="Arial" w:cs="Arial"/>
          <w:color w:val="000000"/>
          <w:lang w:val="ru" w:eastAsia="en-US"/>
        </w:rPr>
        <w:t xml:space="preserve"> – </w:t>
      </w:r>
      <w:r w:rsidRPr="001B518B">
        <w:rPr>
          <w:rFonts w:ascii="Arial" w:eastAsiaTheme="minorEastAsia" w:hAnsi="Arial" w:cs="Arial"/>
          <w:color w:val="000000"/>
          <w:lang w:val="ru" w:eastAsia="en-US"/>
        </w:rPr>
        <w:t>Связь между символами в EN 17175 и CR 1404:1994</w:t>
      </w:r>
    </w:p>
    <w:tbl>
      <w:tblPr>
        <w:tblW w:w="0" w:type="auto"/>
        <w:jc w:val="center"/>
        <w:tblLayout w:type="fixed"/>
        <w:tblCellMar>
          <w:left w:w="40" w:type="dxa"/>
          <w:right w:w="40" w:type="dxa"/>
        </w:tblCellMar>
        <w:tblLook w:val="0000" w:firstRow="0" w:lastRow="0" w:firstColumn="0" w:lastColumn="0" w:noHBand="0" w:noVBand="0"/>
      </w:tblPr>
      <w:tblGrid>
        <w:gridCol w:w="1977"/>
        <w:gridCol w:w="1229"/>
        <w:gridCol w:w="5798"/>
      </w:tblGrid>
      <w:tr w:rsidR="00401D46" w:rsidRPr="00401D46" w:rsidTr="00D5375D">
        <w:trPr>
          <w:trHeight w:val="470"/>
          <w:jc w:val="center"/>
        </w:trPr>
        <w:tc>
          <w:tcPr>
            <w:tcW w:w="197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EN 17175</w:t>
            </w:r>
          </w:p>
        </w:tc>
        <w:tc>
          <w:tcPr>
            <w:tcW w:w="122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CR 1404:1994</w:t>
            </w:r>
          </w:p>
        </w:tc>
        <w:tc>
          <w:tcPr>
            <w:tcW w:w="57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Объяснение</w:t>
            </w:r>
          </w:p>
        </w:tc>
      </w:tr>
      <w:tr w:rsidR="00401D46" w:rsidRPr="00401D46" w:rsidTr="00D5375D">
        <w:trPr>
          <w:trHeight w:val="1690"/>
          <w:jc w:val="center"/>
        </w:trPr>
        <w:tc>
          <w:tcPr>
            <w:tcW w:w="197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widowControl w:val="0"/>
              <w:autoSpaceDE w:val="0"/>
              <w:autoSpaceDN w:val="0"/>
              <w:spacing w:before="68"/>
              <w:ind w:left="474" w:right="484"/>
              <w:jc w:val="center"/>
              <w:rPr>
                <w:rFonts w:ascii="Arial" w:eastAsia="Cambria" w:hAnsi="Arial" w:cs="Arial"/>
                <w:lang w:val="en-US" w:eastAsia="en-US"/>
              </w:rPr>
            </w:pPr>
            <w:r w:rsidRPr="00401D46">
              <w:rPr>
                <w:rFonts w:ascii="Arial" w:eastAsia="Cambria" w:hAnsi="Arial" w:cs="Arial"/>
                <w:i/>
                <w:w w:val="110"/>
                <w:position w:val="6"/>
                <w:lang w:val="en-US" w:eastAsia="en-US"/>
              </w:rPr>
              <w:t>V</w:t>
            </w:r>
            <w:r w:rsidRPr="00401D46">
              <w:rPr>
                <w:rFonts w:ascii="Arial" w:eastAsia="Cambria" w:hAnsi="Arial" w:cs="Arial"/>
                <w:w w:val="110"/>
                <w:vertAlign w:val="subscript"/>
                <w:lang w:val="en-US" w:eastAsia="en-US"/>
              </w:rPr>
              <w:t>CO,M</w:t>
            </w:r>
          </w:p>
          <w:p w:rsidR="00401D46" w:rsidRPr="00401D46" w:rsidRDefault="00401D46" w:rsidP="00401D46">
            <w:pPr>
              <w:widowControl w:val="0"/>
              <w:autoSpaceDE w:val="0"/>
              <w:autoSpaceDN w:val="0"/>
              <w:spacing w:before="123" w:line="243" w:lineRule="exact"/>
              <w:ind w:left="474" w:right="504"/>
              <w:jc w:val="center"/>
              <w:rPr>
                <w:rFonts w:ascii="Arial" w:eastAsia="Cambria" w:hAnsi="Arial" w:cs="Arial"/>
                <w:vertAlign w:val="subscript"/>
                <w:lang w:val="en-US" w:eastAsia="en-US"/>
              </w:rPr>
            </w:pPr>
            <w:r w:rsidRPr="00401D46">
              <w:rPr>
                <w:rFonts w:ascii="Arial" w:eastAsia="Cambria" w:hAnsi="Arial" w:cs="Arial"/>
                <w:i/>
                <w:w w:val="115"/>
                <w:position w:val="6"/>
                <w:lang w:val="en-US" w:eastAsia="en-US"/>
              </w:rPr>
              <w:t>V</w:t>
            </w:r>
            <w:r w:rsidRPr="00401D46">
              <w:rPr>
                <w:rFonts w:ascii="Arial" w:eastAsia="Cambria" w:hAnsi="Arial" w:cs="Arial"/>
                <w:w w:val="115"/>
                <w:vertAlign w:val="subscript"/>
                <w:lang w:val="en-US" w:eastAsia="en-US"/>
              </w:rPr>
              <w:t>NOX,M</w:t>
            </w:r>
          </w:p>
          <w:p w:rsidR="00401D46" w:rsidRPr="00401D46" w:rsidRDefault="00401D46" w:rsidP="00401D46">
            <w:pPr>
              <w:widowControl w:val="0"/>
              <w:autoSpaceDE w:val="0"/>
              <w:autoSpaceDN w:val="0"/>
              <w:spacing w:before="88"/>
              <w:ind w:left="474" w:right="494"/>
              <w:jc w:val="center"/>
              <w:rPr>
                <w:rFonts w:ascii="Arial" w:eastAsia="Cambria" w:hAnsi="Arial" w:cs="Arial"/>
                <w:vertAlign w:val="subscript"/>
                <w:lang w:val="en-US" w:eastAsia="en-US"/>
              </w:rPr>
            </w:pPr>
            <w:r w:rsidRPr="00401D46">
              <w:rPr>
                <w:rFonts w:ascii="Arial" w:eastAsia="Cambria" w:hAnsi="Arial" w:cs="Arial"/>
                <w:i/>
                <w:w w:val="115"/>
                <w:position w:val="6"/>
                <w:lang w:val="en-US" w:eastAsia="en-US"/>
              </w:rPr>
              <w:t>V</w:t>
            </w:r>
            <w:r w:rsidRPr="00401D46">
              <w:rPr>
                <w:rFonts w:ascii="Arial" w:eastAsia="Cambria" w:hAnsi="Arial" w:cs="Arial"/>
                <w:w w:val="115"/>
                <w:vertAlign w:val="subscript"/>
                <w:lang w:val="en-US" w:eastAsia="en-US"/>
              </w:rPr>
              <w:t>NO,M</w:t>
            </w:r>
          </w:p>
          <w:p w:rsidR="00401D46" w:rsidRPr="00401D46" w:rsidRDefault="00401D46" w:rsidP="00401D46">
            <w:pPr>
              <w:autoSpaceDE w:val="0"/>
              <w:autoSpaceDN w:val="0"/>
              <w:adjustRightInd w:val="0"/>
              <w:jc w:val="center"/>
              <w:rPr>
                <w:rFonts w:ascii="Arial" w:eastAsiaTheme="minorEastAsia" w:hAnsi="Arial" w:cs="Arial"/>
                <w:smallCaps/>
                <w:color w:val="000000"/>
                <w:lang w:val="en-US" w:eastAsia="en-US"/>
              </w:rPr>
            </w:pPr>
            <w:r w:rsidRPr="00401D46">
              <w:rPr>
                <w:rFonts w:ascii="Arial" w:eastAsiaTheme="minorEastAsia" w:hAnsi="Arial" w:cs="Arial"/>
                <w:i/>
                <w:w w:val="110"/>
                <w:position w:val="6"/>
              </w:rPr>
              <w:t>V</w:t>
            </w:r>
            <w:r w:rsidRPr="00401D46">
              <w:rPr>
                <w:rFonts w:ascii="Arial" w:eastAsiaTheme="minorEastAsia" w:hAnsi="Arial" w:cs="Arial"/>
                <w:w w:val="110"/>
                <w:vertAlign w:val="subscript"/>
              </w:rPr>
              <w:t>NO</w:t>
            </w:r>
            <w:r w:rsidRPr="00401D46">
              <w:rPr>
                <w:rFonts w:ascii="Arial" w:eastAsiaTheme="minorEastAsia" w:hAnsi="Arial" w:cs="Arial"/>
                <w:spacing w:val="23"/>
                <w:w w:val="110"/>
                <w:vertAlign w:val="subscript"/>
              </w:rPr>
              <w:t>2</w:t>
            </w:r>
            <w:r w:rsidRPr="00401D46">
              <w:rPr>
                <w:rFonts w:ascii="Arial" w:eastAsiaTheme="minorEastAsia" w:hAnsi="Arial" w:cs="Arial"/>
                <w:w w:val="110"/>
                <w:vertAlign w:val="subscript"/>
              </w:rPr>
              <w:t>,M</w:t>
            </w:r>
          </w:p>
        </w:tc>
        <w:tc>
          <w:tcPr>
            <w:tcW w:w="122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pt-BR" w:eastAsia="en-US"/>
              </w:rPr>
            </w:pPr>
            <w:r w:rsidRPr="00401D46">
              <w:rPr>
                <w:rFonts w:ascii="Arial" w:eastAsiaTheme="minorEastAsia" w:hAnsi="Arial" w:cs="Arial"/>
                <w:color w:val="000000"/>
                <w:lang w:val="pt-BR" w:eastAsia="en-US"/>
              </w:rPr>
              <w:t>(CO)</w:t>
            </w:r>
            <w:r w:rsidRPr="00401D46">
              <w:rPr>
                <w:rFonts w:ascii="Arial" w:eastAsiaTheme="minorEastAsia" w:hAnsi="Arial" w:cs="Arial"/>
                <w:color w:val="000000"/>
                <w:vertAlign w:val="subscript"/>
                <w:lang w:val="pt-BR" w:eastAsia="en-US"/>
              </w:rPr>
              <w:t>m</w:t>
            </w:r>
            <w:r w:rsidRPr="00401D46">
              <w:rPr>
                <w:rFonts w:ascii="Arial" w:eastAsiaTheme="minorEastAsia" w:hAnsi="Arial" w:cs="Arial"/>
                <w:color w:val="000000"/>
                <w:lang w:val="pt-BR" w:eastAsia="en-US"/>
              </w:rPr>
              <w:t xml:space="preserve"> </w:t>
            </w:r>
          </w:p>
          <w:p w:rsidR="00401D46" w:rsidRPr="00401D46" w:rsidRDefault="00401D46" w:rsidP="00401D46">
            <w:pPr>
              <w:autoSpaceDE w:val="0"/>
              <w:autoSpaceDN w:val="0"/>
              <w:adjustRightInd w:val="0"/>
              <w:jc w:val="center"/>
              <w:rPr>
                <w:rFonts w:ascii="Arial" w:eastAsiaTheme="minorEastAsia" w:hAnsi="Arial" w:cs="Arial"/>
                <w:color w:val="000000"/>
                <w:lang w:val="pt-BR" w:eastAsia="en-US"/>
              </w:rPr>
            </w:pPr>
            <w:r w:rsidRPr="00401D46">
              <w:rPr>
                <w:rFonts w:ascii="Arial" w:eastAsiaTheme="minorEastAsia" w:hAnsi="Arial" w:cs="Arial"/>
                <w:color w:val="000000"/>
                <w:lang w:val="pt-BR" w:eastAsia="en-US"/>
              </w:rPr>
              <w:t>(NOx)m</w:t>
            </w:r>
          </w:p>
          <w:p w:rsidR="00401D46" w:rsidRPr="00401D46" w:rsidRDefault="00401D46" w:rsidP="00401D46">
            <w:pPr>
              <w:autoSpaceDE w:val="0"/>
              <w:autoSpaceDN w:val="0"/>
              <w:adjustRightInd w:val="0"/>
              <w:jc w:val="center"/>
              <w:rPr>
                <w:rFonts w:ascii="Arial" w:eastAsiaTheme="minorEastAsia" w:hAnsi="Arial" w:cs="Arial"/>
                <w:color w:val="000000"/>
                <w:lang w:val="pt-BR" w:eastAsia="en-US"/>
              </w:rPr>
            </w:pPr>
            <w:r w:rsidRPr="00401D46">
              <w:rPr>
                <w:rFonts w:ascii="Arial" w:eastAsiaTheme="minorEastAsia" w:hAnsi="Arial" w:cs="Arial"/>
                <w:color w:val="000000"/>
                <w:lang w:val="pt-BR" w:eastAsia="en-US"/>
              </w:rPr>
              <w:t>(NO)m (NO2)m</w:t>
            </w:r>
          </w:p>
        </w:tc>
        <w:tc>
          <w:tcPr>
            <w:tcW w:w="57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измеренные концентрации в образце, взятом во время испытания на сгорание (ppm, V/V):</w:t>
            </w:r>
          </w:p>
          <w:p w:rsidR="00401D46" w:rsidRPr="00401D46" w:rsidRDefault="00401D46" w:rsidP="00401D46">
            <w:pPr>
              <w:autoSpaceDE w:val="0"/>
              <w:autoSpaceDN w:val="0"/>
              <w:adjustRightInd w:val="0"/>
              <w:jc w:val="center"/>
              <w:rPr>
                <w:rFonts w:ascii="Arial" w:eastAsiaTheme="minorEastAsia" w:hAnsi="Arial" w:cs="Arial"/>
                <w:color w:val="000000"/>
                <w:lang w:val="pt-BR" w:eastAsia="en-US"/>
              </w:rPr>
            </w:pPr>
            <w:r w:rsidRPr="00401D46">
              <w:rPr>
                <w:rFonts w:ascii="Arial" w:eastAsiaTheme="minorEastAsia" w:hAnsi="Arial" w:cs="Arial"/>
              </w:rPr>
              <w:object w:dxaOrig="2745" w:dyaOrig="585" w14:anchorId="3764CC45">
                <v:shape id="_x0000_i1030" type="#_x0000_t75" style="width:137.4pt;height:29.4pt" o:ole="">
                  <v:imagedata r:id="rId128" o:title=""/>
                </v:shape>
                <o:OLEObject Type="Embed" ProgID="PBrush" ShapeID="_x0000_i1030" DrawAspect="Content" ObjectID="_1716893423" r:id="rId129"/>
              </w:object>
            </w:r>
          </w:p>
        </w:tc>
      </w:tr>
      <w:tr w:rsidR="00401D46" w:rsidRPr="00401D46" w:rsidTr="00D5375D">
        <w:trPr>
          <w:trHeight w:val="878"/>
          <w:jc w:val="center"/>
        </w:trPr>
        <w:tc>
          <w:tcPr>
            <w:tcW w:w="197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i/>
                <w:iCs/>
                <w:smallCaps/>
                <w:color w:val="000000"/>
                <w:vertAlign w:val="subscript"/>
                <w:lang w:val="en-US" w:eastAsia="en-US"/>
              </w:rPr>
            </w:pPr>
            <w:r w:rsidRPr="00401D46">
              <w:rPr>
                <w:rFonts w:ascii="Arial" w:eastAsiaTheme="minorEastAsia" w:hAnsi="Arial" w:cs="Arial"/>
                <w:i/>
                <w:iCs/>
                <w:smallCaps/>
                <w:color w:val="000000"/>
                <w:lang w:val="ru" w:eastAsia="en-US"/>
              </w:rPr>
              <w:t>v</w:t>
            </w:r>
            <w:r w:rsidRPr="00401D46">
              <w:rPr>
                <w:rFonts w:ascii="Arial" w:eastAsiaTheme="minorEastAsia" w:hAnsi="Arial" w:cs="Arial"/>
                <w:color w:val="000000"/>
                <w:vertAlign w:val="subscript"/>
                <w:lang w:val="ru" w:eastAsia="en-US"/>
              </w:rPr>
              <w:t>С02, М</w:t>
            </w:r>
          </w:p>
          <w:p w:rsidR="00401D46" w:rsidRPr="00401D46" w:rsidRDefault="00401D46" w:rsidP="00401D46">
            <w:pPr>
              <w:autoSpaceDE w:val="0"/>
              <w:autoSpaceDN w:val="0"/>
              <w:adjustRightInd w:val="0"/>
              <w:jc w:val="center"/>
              <w:rPr>
                <w:rFonts w:ascii="Arial" w:eastAsiaTheme="minorEastAsia" w:hAnsi="Arial" w:cs="Arial"/>
                <w:i/>
                <w:iCs/>
                <w:smallCaps/>
                <w:color w:val="000000"/>
                <w:lang w:val="en-US" w:eastAsia="en-US"/>
              </w:rPr>
            </w:pPr>
            <w:r w:rsidRPr="00401D46">
              <w:rPr>
                <w:rFonts w:ascii="Arial" w:eastAsiaTheme="minorEastAsia" w:hAnsi="Arial" w:cs="Arial"/>
                <w:i/>
                <w:iCs/>
                <w:smallCaps/>
                <w:color w:val="000000"/>
                <w:lang w:val="ru" w:eastAsia="en-US"/>
              </w:rPr>
              <w:t>v</w:t>
            </w:r>
            <w:r w:rsidRPr="00401D46">
              <w:rPr>
                <w:rFonts w:ascii="Arial" w:eastAsiaTheme="minorEastAsia" w:hAnsi="Arial" w:cs="Arial"/>
                <w:color w:val="000000"/>
                <w:vertAlign w:val="subscript"/>
                <w:lang w:val="ru" w:eastAsia="en-US"/>
              </w:rPr>
              <w:t>02,М</w:t>
            </w:r>
          </w:p>
        </w:tc>
        <w:tc>
          <w:tcPr>
            <w:tcW w:w="122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(СО</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(О</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w:t>
            </w:r>
          </w:p>
        </w:tc>
        <w:tc>
          <w:tcPr>
            <w:tcW w:w="57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измеренные концентрации в образце, взятом во время испытания на сгорание (%, V/V)</w:t>
            </w:r>
          </w:p>
        </w:tc>
      </w:tr>
      <w:tr w:rsidR="00401D46" w:rsidRPr="00401D46" w:rsidTr="00D5375D">
        <w:trPr>
          <w:trHeight w:val="648"/>
          <w:jc w:val="center"/>
        </w:trPr>
        <w:tc>
          <w:tcPr>
            <w:tcW w:w="197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i/>
                <w:iCs/>
                <w:smallCaps/>
                <w:color w:val="000000"/>
                <w:lang w:val="en-US" w:eastAsia="en-US"/>
              </w:rPr>
            </w:pPr>
            <w:r w:rsidRPr="00401D46">
              <w:rPr>
                <w:rFonts w:ascii="Arial" w:eastAsiaTheme="minorEastAsia" w:hAnsi="Arial" w:cs="Arial"/>
                <w:i/>
                <w:iCs/>
                <w:smallCaps/>
                <w:color w:val="000000"/>
                <w:lang w:val="ru" w:eastAsia="en-US"/>
              </w:rPr>
              <w:t>V</w:t>
            </w:r>
            <w:r w:rsidRPr="00401D46">
              <w:rPr>
                <w:rFonts w:ascii="Arial" w:eastAsiaTheme="minorEastAsia" w:hAnsi="Arial" w:cs="Arial"/>
                <w:iCs/>
                <w:smallCaps/>
                <w:color w:val="000000"/>
                <w:vertAlign w:val="subscript"/>
                <w:lang w:val="en-US" w:eastAsia="en-US"/>
              </w:rPr>
              <w:t>CO2, N</w:t>
            </w:r>
          </w:p>
        </w:tc>
        <w:tc>
          <w:tcPr>
            <w:tcW w:w="122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(СО</w:t>
            </w:r>
            <w:proofErr w:type="gramStart"/>
            <w:r w:rsidRPr="00401D46">
              <w:rPr>
                <w:rFonts w:ascii="Arial" w:eastAsiaTheme="minorEastAsia" w:hAnsi="Arial" w:cs="Arial"/>
                <w:color w:val="000000"/>
                <w:vertAlign w:val="subscript"/>
                <w:lang w:val="ru" w:eastAsia="en-US"/>
              </w:rPr>
              <w:t>2</w:t>
            </w:r>
            <w:proofErr w:type="gramEnd"/>
            <w:r w:rsidRPr="00401D46">
              <w:rPr>
                <w:rFonts w:ascii="Arial" w:eastAsiaTheme="minorEastAsia" w:hAnsi="Arial" w:cs="Arial"/>
                <w:color w:val="000000"/>
                <w:lang w:val="ru" w:eastAsia="en-US"/>
              </w:rPr>
              <w:t>)n</w:t>
            </w:r>
          </w:p>
        </w:tc>
        <w:tc>
          <w:tcPr>
            <w:tcW w:w="57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 максимальное содержание углекислого газа в сухих безвоздушных продуктах сгорания (%, V/V)</w:t>
            </w:r>
          </w:p>
        </w:tc>
      </w:tr>
      <w:tr w:rsidR="00401D46" w:rsidRPr="00401D46" w:rsidTr="00D5375D">
        <w:trPr>
          <w:trHeight w:val="878"/>
          <w:jc w:val="center"/>
        </w:trPr>
        <w:tc>
          <w:tcPr>
            <w:tcW w:w="197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vertAlign w:val="subscript"/>
                <w:lang w:val="ru" w:eastAsia="en-US"/>
              </w:rPr>
            </w:pPr>
            <w:r w:rsidRPr="00401D46">
              <w:rPr>
                <w:rFonts w:ascii="Arial" w:eastAsiaTheme="minorEastAsia" w:hAnsi="Arial" w:cs="Arial"/>
                <w:i/>
                <w:iCs/>
                <w:smallCaps/>
                <w:color w:val="000000"/>
                <w:lang w:val="ru" w:eastAsia="en-US"/>
              </w:rPr>
              <w:t>V</w:t>
            </w:r>
            <w:r w:rsidRPr="00401D46">
              <w:rPr>
                <w:rFonts w:ascii="Arial" w:eastAsiaTheme="minorEastAsia" w:hAnsi="Arial" w:cs="Arial"/>
                <w:color w:val="000000"/>
                <w:vertAlign w:val="subscript"/>
                <w:lang w:val="ru" w:eastAsia="en-US"/>
              </w:rPr>
              <w:t>02,</w:t>
            </w:r>
            <w:r w:rsidRPr="00401D46">
              <w:rPr>
                <w:rFonts w:ascii="Arial" w:eastAsiaTheme="minorEastAsia" w:hAnsi="Arial" w:cs="Arial"/>
                <w:color w:val="000000"/>
                <w:vertAlign w:val="subscript"/>
                <w:lang w:val="en-US" w:eastAsia="en-US"/>
              </w:rPr>
              <w:t xml:space="preserve"> </w:t>
            </w:r>
            <w:r w:rsidRPr="00401D46">
              <w:rPr>
                <w:rFonts w:ascii="Arial" w:eastAsiaTheme="minorEastAsia" w:hAnsi="Arial" w:cs="Arial"/>
                <w:color w:val="000000"/>
                <w:vertAlign w:val="subscript"/>
                <w:lang w:val="ru" w:eastAsia="en-US"/>
              </w:rPr>
              <w:t xml:space="preserve">md </w:t>
            </w:r>
          </w:p>
          <w:p w:rsidR="00401D46" w:rsidRPr="00401D46" w:rsidRDefault="00401D46" w:rsidP="00401D46">
            <w:pPr>
              <w:autoSpaceDE w:val="0"/>
              <w:autoSpaceDN w:val="0"/>
              <w:adjustRightInd w:val="0"/>
              <w:jc w:val="center"/>
              <w:rPr>
                <w:rFonts w:ascii="Arial" w:eastAsiaTheme="minorEastAsia" w:hAnsi="Arial" w:cs="Arial"/>
                <w:i/>
                <w:iCs/>
                <w:smallCaps/>
                <w:color w:val="000000"/>
                <w:lang w:val="en-US" w:eastAsia="en-US"/>
              </w:rPr>
            </w:pPr>
            <w:r w:rsidRPr="00401D46">
              <w:rPr>
                <w:rFonts w:ascii="Arial" w:eastAsiaTheme="minorEastAsia" w:hAnsi="Arial" w:cs="Arial"/>
                <w:i/>
                <w:color w:val="000000"/>
                <w:lang w:val="ru" w:eastAsia="en-US"/>
              </w:rPr>
              <w:t>V</w:t>
            </w:r>
            <w:r w:rsidRPr="00401D46">
              <w:rPr>
                <w:rFonts w:ascii="Arial" w:eastAsiaTheme="minorEastAsia" w:hAnsi="Arial" w:cs="Arial"/>
                <w:color w:val="000000"/>
                <w:vertAlign w:val="subscript"/>
                <w:lang w:val="ru" w:eastAsia="en-US"/>
              </w:rPr>
              <w:t>CO2,</w:t>
            </w:r>
            <w:r w:rsidRPr="00401D46">
              <w:rPr>
                <w:rFonts w:ascii="Arial" w:eastAsiaTheme="minorEastAsia" w:hAnsi="Arial" w:cs="Arial"/>
                <w:color w:val="000000"/>
                <w:vertAlign w:val="subscript"/>
                <w:lang w:val="en-US" w:eastAsia="en-US"/>
              </w:rPr>
              <w:t xml:space="preserve"> </w:t>
            </w:r>
            <w:r w:rsidRPr="00401D46">
              <w:rPr>
                <w:rFonts w:ascii="Arial" w:eastAsiaTheme="minorEastAsia" w:hAnsi="Arial" w:cs="Arial"/>
                <w:color w:val="000000"/>
                <w:vertAlign w:val="subscript"/>
                <w:lang w:val="ru" w:eastAsia="en-US"/>
              </w:rPr>
              <w:t>md</w:t>
            </w:r>
          </w:p>
        </w:tc>
        <w:tc>
          <w:tcPr>
            <w:tcW w:w="122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(O</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md (CO</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md</w:t>
            </w:r>
          </w:p>
        </w:tc>
        <w:tc>
          <w:tcPr>
            <w:tcW w:w="57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представляет собой корректировку измеренного значения для частично сухой (mpd) пробы газа к сухой (md) пробе газа</w:t>
            </w:r>
          </w:p>
        </w:tc>
      </w:tr>
      <w:tr w:rsidR="00401D46" w:rsidRPr="00401D46" w:rsidTr="00D5375D">
        <w:trPr>
          <w:trHeight w:val="389"/>
          <w:jc w:val="center"/>
        </w:trPr>
        <w:tc>
          <w:tcPr>
            <w:tcW w:w="197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i/>
                <w:iCs/>
                <w:color w:val="000000"/>
                <w:lang w:val="en-US" w:eastAsia="en-US"/>
              </w:rPr>
            </w:pPr>
            <w:r w:rsidRPr="00401D46">
              <w:rPr>
                <w:rFonts w:ascii="Arial" w:eastAsiaTheme="minorEastAsia" w:hAnsi="Arial" w:cs="Arial"/>
                <w:i/>
                <w:iCs/>
                <w:color w:val="000000"/>
                <w:lang w:val="ru" w:eastAsia="en-US"/>
              </w:rPr>
              <w:t>Vy</w:t>
            </w:r>
          </w:p>
        </w:tc>
        <w:tc>
          <w:tcPr>
            <w:tcW w:w="122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i/>
                <w:iCs/>
                <w:color w:val="000000"/>
                <w:lang w:val="en-US" w:eastAsia="en-US"/>
              </w:rPr>
            </w:pPr>
            <w:r w:rsidRPr="00401D46">
              <w:rPr>
                <w:rFonts w:ascii="Arial" w:eastAsiaTheme="minorEastAsia" w:hAnsi="Arial" w:cs="Arial"/>
                <w:i/>
                <w:iCs/>
                <w:color w:val="000000"/>
                <w:lang w:val="ru" w:eastAsia="en-US"/>
              </w:rPr>
              <w:t>y</w:t>
            </w:r>
          </w:p>
        </w:tc>
        <w:tc>
          <w:tcPr>
            <w:tcW w:w="57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 содержание водяного пара в осушенной пробе газе (%, V/V)</w:t>
            </w:r>
          </w:p>
        </w:tc>
      </w:tr>
      <w:tr w:rsidR="00401D46" w:rsidRPr="00401D46" w:rsidTr="00D5375D">
        <w:trPr>
          <w:trHeight w:val="389"/>
          <w:jc w:val="center"/>
        </w:trPr>
        <w:tc>
          <w:tcPr>
            <w:tcW w:w="197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i/>
                <w:color w:val="000000"/>
                <w:lang w:val="ru" w:eastAsia="en-US"/>
              </w:rPr>
              <w:t>V</w:t>
            </w:r>
            <w:r w:rsidRPr="00401D46">
              <w:rPr>
                <w:rFonts w:ascii="Arial" w:eastAsiaTheme="minorEastAsia" w:hAnsi="Arial" w:cs="Arial"/>
                <w:color w:val="000000"/>
                <w:lang w:val="ru" w:eastAsia="en-US"/>
              </w:rPr>
              <w:t>x</w:t>
            </w:r>
          </w:p>
        </w:tc>
        <w:tc>
          <w:tcPr>
            <w:tcW w:w="122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i/>
                <w:iCs/>
                <w:color w:val="000000"/>
                <w:lang w:val="en-US" w:eastAsia="en-US"/>
              </w:rPr>
            </w:pPr>
            <w:r w:rsidRPr="00401D46">
              <w:rPr>
                <w:rFonts w:ascii="Arial" w:eastAsiaTheme="minorEastAsia" w:hAnsi="Arial" w:cs="Arial"/>
                <w:i/>
                <w:iCs/>
                <w:color w:val="000000"/>
                <w:lang w:val="ru" w:eastAsia="en-US"/>
              </w:rPr>
              <w:t>x</w:t>
            </w:r>
          </w:p>
        </w:tc>
        <w:tc>
          <w:tcPr>
            <w:tcW w:w="57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является эталонным уровнем сухого газа O</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xml:space="preserve"> (%) (например, 3 % O</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w:t>
            </w:r>
          </w:p>
        </w:tc>
      </w:tr>
      <w:tr w:rsidR="00401D46" w:rsidRPr="00401D46" w:rsidTr="00D5375D">
        <w:trPr>
          <w:trHeight w:val="643"/>
          <w:jc w:val="center"/>
        </w:trPr>
        <w:tc>
          <w:tcPr>
            <w:tcW w:w="197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i/>
                <w:iCs/>
                <w:color w:val="000000"/>
                <w:lang w:val="en-US" w:eastAsia="en-US"/>
              </w:rPr>
            </w:pPr>
            <w:r w:rsidRPr="00401D46">
              <w:rPr>
                <w:rFonts w:ascii="Arial" w:eastAsiaTheme="minorEastAsia" w:hAnsi="Arial" w:cs="Arial"/>
                <w:i/>
                <w:iCs/>
                <w:color w:val="000000"/>
                <w:lang w:val="ru" w:eastAsia="en-US"/>
              </w:rPr>
              <w:t>NO</w:t>
            </w:r>
            <w:r w:rsidRPr="00401D46">
              <w:rPr>
                <w:rFonts w:ascii="Arial" w:eastAsiaTheme="minorEastAsia" w:hAnsi="Arial" w:cs="Arial"/>
                <w:iCs/>
                <w:color w:val="000000"/>
                <w:vertAlign w:val="subscript"/>
                <w:lang w:val="ru" w:eastAsia="en-US"/>
              </w:rPr>
              <w:t>x1</w:t>
            </w:r>
          </w:p>
        </w:tc>
        <w:tc>
          <w:tcPr>
            <w:tcW w:w="122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i/>
                <w:iCs/>
                <w:color w:val="000000"/>
                <w:lang w:val="en-US" w:eastAsia="en-US"/>
              </w:rPr>
            </w:pPr>
            <w:r w:rsidRPr="00401D46">
              <w:rPr>
                <w:rFonts w:ascii="Arial" w:eastAsiaTheme="minorEastAsia" w:hAnsi="Arial" w:cs="Arial"/>
                <w:i/>
                <w:iCs/>
                <w:color w:val="000000"/>
                <w:lang w:val="ru" w:eastAsia="en-US"/>
              </w:rPr>
              <w:t>Х</w:t>
            </w:r>
            <w:r w:rsidRPr="00401D46">
              <w:rPr>
                <w:rFonts w:ascii="Arial" w:eastAsiaTheme="minorEastAsia" w:hAnsi="Arial" w:cs="Arial"/>
                <w:iCs/>
                <w:color w:val="000000"/>
                <w:vertAlign w:val="subscript"/>
                <w:lang w:val="ru" w:eastAsia="en-US"/>
              </w:rPr>
              <w:t>1</w:t>
            </w:r>
          </w:p>
        </w:tc>
        <w:tc>
          <w:tcPr>
            <w:tcW w:w="57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значение NOx при нейтральных условиях сгорания сухого газа при 0 % O</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xml:space="preserve"> (ppm, мг/МДж или мг/кВтч)</w:t>
            </w:r>
          </w:p>
        </w:tc>
      </w:tr>
      <w:tr w:rsidR="00401D46" w:rsidRPr="00401D46" w:rsidTr="00D5375D">
        <w:trPr>
          <w:trHeight w:val="658"/>
          <w:jc w:val="center"/>
        </w:trPr>
        <w:tc>
          <w:tcPr>
            <w:tcW w:w="197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i/>
                <w:iCs/>
                <w:color w:val="000000"/>
                <w:lang w:val="en-US" w:eastAsia="en-US"/>
              </w:rPr>
            </w:pPr>
            <w:r w:rsidRPr="00401D46">
              <w:rPr>
                <w:rFonts w:ascii="Arial" w:eastAsiaTheme="minorEastAsia" w:hAnsi="Arial" w:cs="Arial"/>
                <w:i/>
                <w:iCs/>
                <w:smallCaps/>
                <w:color w:val="000000"/>
                <w:lang w:val="ru" w:eastAsia="en-US"/>
              </w:rPr>
              <w:t>NO</w:t>
            </w:r>
            <w:r w:rsidRPr="00401D46">
              <w:rPr>
                <w:rFonts w:ascii="Arial" w:eastAsiaTheme="minorEastAsia" w:hAnsi="Arial" w:cs="Arial"/>
                <w:iCs/>
                <w:smallCaps/>
                <w:color w:val="000000"/>
                <w:vertAlign w:val="subscript"/>
                <w:lang w:val="ru" w:eastAsia="en-US"/>
              </w:rPr>
              <w:t>x5</w:t>
            </w:r>
          </w:p>
        </w:tc>
        <w:tc>
          <w:tcPr>
            <w:tcW w:w="122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i/>
                <w:iCs/>
                <w:color w:val="000000"/>
                <w:lang w:val="en-US" w:eastAsia="en-US"/>
              </w:rPr>
            </w:pPr>
            <w:r w:rsidRPr="00401D46">
              <w:rPr>
                <w:rFonts w:ascii="Arial" w:eastAsiaTheme="minorEastAsia" w:hAnsi="Arial" w:cs="Arial"/>
                <w:i/>
                <w:iCs/>
                <w:color w:val="000000"/>
                <w:lang w:val="ru" w:eastAsia="en-US"/>
              </w:rPr>
              <w:t>Х</w:t>
            </w:r>
            <w:r w:rsidRPr="00401D46">
              <w:rPr>
                <w:rFonts w:ascii="Arial" w:eastAsiaTheme="minorEastAsia" w:hAnsi="Arial" w:cs="Arial"/>
                <w:iCs/>
                <w:color w:val="000000"/>
                <w:vertAlign w:val="subscript"/>
                <w:lang w:val="ru" w:eastAsia="en-US"/>
              </w:rPr>
              <w:t>5</w:t>
            </w:r>
          </w:p>
        </w:tc>
        <w:tc>
          <w:tcPr>
            <w:tcW w:w="579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значение NOx при </w:t>
            </w:r>
            <w:r w:rsidRPr="00401D46">
              <w:rPr>
                <w:rFonts w:ascii="Arial" w:eastAsiaTheme="minorEastAsia" w:hAnsi="Arial" w:cs="Arial"/>
                <w:i/>
                <w:iCs/>
                <w:color w:val="000000"/>
                <w:lang w:val="ru" w:eastAsia="en-US"/>
              </w:rPr>
              <w:t>x</w:t>
            </w:r>
            <w:r w:rsidRPr="00401D46">
              <w:rPr>
                <w:rFonts w:ascii="Arial" w:eastAsiaTheme="minorEastAsia" w:hAnsi="Arial" w:cs="Arial"/>
                <w:color w:val="000000"/>
                <w:lang w:val="ru" w:eastAsia="en-US"/>
              </w:rPr>
              <w:t xml:space="preserve"> % сухого газа O</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пересчитанного из нейтральных условий горения (ppm, мг/МДж или мг/кВтч)</w:t>
            </w:r>
          </w:p>
        </w:tc>
      </w:tr>
    </w:tbl>
    <w:p w:rsidR="00401D46" w:rsidRPr="00401D46" w:rsidRDefault="00401D46" w:rsidP="00401D46">
      <w:pPr>
        <w:autoSpaceDE w:val="0"/>
        <w:autoSpaceDN w:val="0"/>
        <w:adjustRightInd w:val="0"/>
        <w:jc w:val="both"/>
        <w:rPr>
          <w:rFonts w:ascii="Arial" w:eastAsiaTheme="minorEastAsia" w:hAnsi="Arial" w:cs="Arial"/>
          <w:b/>
          <w:bCs/>
          <w:color w:val="000000"/>
          <w:lang w:eastAsia="en-US"/>
        </w:rPr>
        <w:sectPr w:rsidR="00401D46" w:rsidRPr="00401D46" w:rsidSect="00481D0B">
          <w:pgSz w:w="11909" w:h="16834"/>
          <w:pgMar w:top="1134" w:right="851" w:bottom="1134" w:left="1418" w:header="720" w:footer="720" w:gutter="0"/>
          <w:cols w:space="720"/>
          <w:noEndnote/>
        </w:sect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lastRenderedPageBreak/>
        <w:t>Приложение H</w:t>
      </w:r>
    </w:p>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(справочное)</w:t>
      </w: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 xml:space="preserve">Национальные условия стран, национальные органы которых являются ассоциированными </w:t>
      </w: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членами CEN</w:t>
      </w:r>
    </w:p>
    <w:p w:rsidR="00401D46" w:rsidRPr="00401D46" w:rsidRDefault="00401D46" w:rsidP="00401D46">
      <w:pPr>
        <w:autoSpaceDE w:val="0"/>
        <w:autoSpaceDN w:val="0"/>
        <w:adjustRightInd w:val="0"/>
        <w:jc w:val="both"/>
        <w:rPr>
          <w:rFonts w:ascii="Arial" w:eastAsiaTheme="minorEastAsia" w:hAnsi="Arial" w:cs="Arial"/>
          <w:color w:val="000000"/>
          <w:lang w:eastAsia="en-US"/>
        </w:rPr>
      </w:pPr>
    </w:p>
    <w:p w:rsidR="00401D46" w:rsidRPr="001B518B" w:rsidRDefault="001B518B" w:rsidP="00401D46">
      <w:pPr>
        <w:autoSpaceDE w:val="0"/>
        <w:autoSpaceDN w:val="0"/>
        <w:adjustRightInd w:val="0"/>
        <w:ind w:firstLine="720"/>
        <w:jc w:val="both"/>
        <w:rPr>
          <w:rFonts w:ascii="Arial" w:eastAsiaTheme="minorEastAsia" w:hAnsi="Arial" w:cs="Arial"/>
          <w:color w:val="000000"/>
          <w:sz w:val="20"/>
          <w:szCs w:val="20"/>
          <w:lang w:eastAsia="en-US"/>
        </w:rPr>
      </w:pPr>
      <w:r w:rsidRPr="001B518B">
        <w:rPr>
          <w:rFonts w:ascii="Arial" w:eastAsiaTheme="minorEastAsia" w:hAnsi="Arial" w:cs="Arial"/>
          <w:color w:val="000000"/>
          <w:spacing w:val="20"/>
          <w:sz w:val="20"/>
          <w:szCs w:val="20"/>
          <w:lang w:val="ru" w:eastAsia="en-US"/>
        </w:rPr>
        <w:t>Примечание –</w:t>
      </w:r>
      <w:r w:rsidR="00401D46" w:rsidRPr="001B518B">
        <w:rPr>
          <w:rFonts w:ascii="Arial" w:eastAsiaTheme="minorEastAsia" w:hAnsi="Arial" w:cs="Arial"/>
          <w:color w:val="000000"/>
          <w:sz w:val="20"/>
          <w:szCs w:val="20"/>
          <w:lang w:val="ru" w:eastAsia="en-US"/>
        </w:rPr>
        <w:t xml:space="preserve"> Это Приложение было оставлено для того, чтобы нынешние ассоциированные члены CEN могли предоставлять информацию о любых национальных условиях. В настоящее время не получено никакой информации ни от одного ассоциированного члена CEN.</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sectPr w:rsidR="00401D46" w:rsidRPr="00401D46" w:rsidSect="00481D0B">
          <w:pgSz w:w="11909" w:h="16834"/>
          <w:pgMar w:top="1134" w:right="851" w:bottom="1134" w:left="1418" w:header="720" w:footer="720" w:gutter="0"/>
          <w:cols w:space="720"/>
          <w:noEndnote/>
        </w:sect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lastRenderedPageBreak/>
        <w:t>Приложение I</w:t>
      </w:r>
    </w:p>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(справочное)</w:t>
      </w: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Различные типы контроля тепловой мощности</w:t>
      </w:r>
    </w:p>
    <w:p w:rsidR="00401D46" w:rsidRPr="00401D46" w:rsidRDefault="00401D46" w:rsidP="00401D46">
      <w:pPr>
        <w:autoSpaceDE w:val="0"/>
        <w:autoSpaceDN w:val="0"/>
        <w:adjustRightInd w:val="0"/>
        <w:jc w:val="both"/>
        <w:rPr>
          <w:rFonts w:ascii="Arial" w:eastAsiaTheme="minorEastAsia" w:hAnsi="Arial" w:cs="Arial"/>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На рисунке I.1 дано графическое изображение различных методов контроля тепловой мощности, описанных в настоящем стандарте. См. также 6.1.6.7.</w:t>
      </w:r>
    </w:p>
    <w:p w:rsidR="00401D46" w:rsidRPr="00401D46" w:rsidRDefault="00401D46" w:rsidP="00401D46">
      <w:pPr>
        <w:autoSpaceDE w:val="0"/>
        <w:autoSpaceDN w:val="0"/>
        <w:adjustRightInd w:val="0"/>
        <w:jc w:val="both"/>
        <w:rPr>
          <w:rFonts w:ascii="Arial" w:eastAsiaTheme="minorEastAsia" w:hAnsi="Arial" w:cs="Arial"/>
          <w:color w:val="000000"/>
          <w:lang w:eastAsia="en-US"/>
        </w:rPr>
      </w:pPr>
    </w:p>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r w:rsidRPr="00401D46">
        <w:rPr>
          <w:rFonts w:ascii="Arial" w:eastAsiaTheme="minorEastAsia" w:hAnsi="Arial" w:cs="Arial"/>
          <w:noProof/>
          <w:color w:val="000000"/>
        </w:rPr>
        <w:drawing>
          <wp:inline distT="0" distB="0" distL="0" distR="0" wp14:anchorId="0AC96997" wp14:editId="6BE48159">
            <wp:extent cx="6115050" cy="3581400"/>
            <wp:effectExtent l="0" t="0" r="0" b="0"/>
            <wp:docPr id="549" name="Рисунок 5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6115050" cy="3581400"/>
                    </a:xfrm>
                    <a:prstGeom prst="rect">
                      <a:avLst/>
                    </a:prstGeom>
                    <a:noFill/>
                    <a:ln>
                      <a:noFill/>
                    </a:ln>
                  </pic:spPr>
                </pic:pic>
              </a:graphicData>
            </a:graphic>
          </wp:inline>
        </w:drawing>
      </w:r>
    </w:p>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p>
    <w:p w:rsidR="00401D46" w:rsidRPr="00CD7299" w:rsidRDefault="00401D46" w:rsidP="00401D46">
      <w:pPr>
        <w:autoSpaceDE w:val="0"/>
        <w:autoSpaceDN w:val="0"/>
        <w:adjustRightInd w:val="0"/>
        <w:jc w:val="center"/>
        <w:rPr>
          <w:rFonts w:ascii="Arial" w:eastAsiaTheme="minorEastAsia" w:hAnsi="Arial" w:cs="Arial"/>
          <w:color w:val="000000"/>
          <w:lang w:eastAsia="en-US"/>
        </w:rPr>
      </w:pPr>
      <w:r w:rsidRPr="00CD7299">
        <w:rPr>
          <w:rFonts w:ascii="Arial" w:eastAsiaTheme="minorEastAsia" w:hAnsi="Arial" w:cs="Arial"/>
          <w:color w:val="000000"/>
          <w:lang w:val="ru" w:eastAsia="en-US"/>
        </w:rPr>
        <w:t>Рисунок I.1</w:t>
      </w:r>
      <w:r w:rsidR="00CD7299" w:rsidRPr="00CD7299">
        <w:rPr>
          <w:rFonts w:ascii="Arial" w:eastAsiaTheme="minorEastAsia" w:hAnsi="Arial" w:cs="Arial"/>
          <w:color w:val="000000"/>
          <w:lang w:eastAsia="en-US"/>
        </w:rPr>
        <w:t xml:space="preserve"> – </w:t>
      </w:r>
      <w:r w:rsidRPr="00CD7299">
        <w:rPr>
          <w:rFonts w:ascii="Arial" w:eastAsiaTheme="minorEastAsia" w:hAnsi="Arial" w:cs="Arial"/>
          <w:color w:val="000000"/>
          <w:lang w:val="ru" w:eastAsia="en-US"/>
        </w:rPr>
        <w:t>Обзор различных типов контроля тепловой мощности</w:t>
      </w: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sectPr w:rsidR="00401D46" w:rsidRPr="00401D46" w:rsidSect="00481D0B">
          <w:pgSz w:w="11909" w:h="16834"/>
          <w:pgMar w:top="1134" w:right="851" w:bottom="1134" w:left="1418" w:header="720" w:footer="720" w:gutter="0"/>
          <w:cols w:space="720"/>
          <w:noEndnote/>
        </w:sect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lastRenderedPageBreak/>
        <w:t>Приложение J</w:t>
      </w:r>
    </w:p>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(справочное)</w:t>
      </w: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Конструкция радиометра</w:t>
      </w:r>
    </w:p>
    <w:p w:rsidR="00401D46" w:rsidRPr="00401D46" w:rsidRDefault="00401D46" w:rsidP="00401D46">
      <w:pPr>
        <w:autoSpaceDE w:val="0"/>
        <w:autoSpaceDN w:val="0"/>
        <w:adjustRightInd w:val="0"/>
        <w:ind w:firstLine="720"/>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J.1 Основные конструктивные особенности радиометра</w:t>
      </w:r>
    </w:p>
    <w:p w:rsidR="00401D46" w:rsidRPr="00401D46" w:rsidRDefault="00401D46" w:rsidP="00401D46">
      <w:pPr>
        <w:autoSpaceDE w:val="0"/>
        <w:autoSpaceDN w:val="0"/>
        <w:adjustRightInd w:val="0"/>
        <w:ind w:firstLine="720"/>
        <w:rPr>
          <w:rFonts w:ascii="Arial" w:eastAsiaTheme="minorEastAsia" w:hAnsi="Arial" w:cs="Arial"/>
          <w:lang w:val="ru"/>
        </w:rPr>
      </w:pPr>
      <w:r w:rsidRPr="00401D46">
        <w:rPr>
          <w:rFonts w:ascii="Arial" w:eastAsiaTheme="minorEastAsia" w:hAnsi="Arial" w:cs="Arial"/>
          <w:lang w:val="ru"/>
        </w:rPr>
        <w:t>Основные конструктивные особенности радиометра показаны на рисунке J.1.</w:t>
      </w:r>
    </w:p>
    <w:p w:rsidR="00401D46" w:rsidRPr="00401D46" w:rsidRDefault="00401D46" w:rsidP="00401D46">
      <w:pPr>
        <w:autoSpaceDE w:val="0"/>
        <w:autoSpaceDN w:val="0"/>
        <w:adjustRightInd w:val="0"/>
        <w:ind w:firstLine="720"/>
        <w:rPr>
          <w:rFonts w:ascii="Arial" w:eastAsiaTheme="minorEastAsia" w:hAnsi="Arial" w:cs="Arial"/>
          <w:b/>
          <w:bCs/>
          <w:color w:val="000000"/>
          <w:lang w:eastAsia="en-US"/>
        </w:rPr>
      </w:pPr>
    </w:p>
    <w:p w:rsidR="00401D46" w:rsidRPr="00401D46" w:rsidRDefault="00401D46" w:rsidP="00401D46">
      <w:pPr>
        <w:autoSpaceDE w:val="0"/>
        <w:autoSpaceDN w:val="0"/>
        <w:adjustRightInd w:val="0"/>
        <w:jc w:val="center"/>
        <w:rPr>
          <w:rFonts w:ascii="Arial" w:eastAsiaTheme="minorEastAsia" w:hAnsi="Arial" w:cs="Arial"/>
        </w:rPr>
      </w:pPr>
      <w:r w:rsidRPr="00401D46">
        <w:rPr>
          <w:rFonts w:ascii="Arial" w:eastAsiaTheme="minorEastAsia" w:hAnsi="Arial" w:cs="Arial"/>
          <w:noProof/>
        </w:rPr>
        <w:drawing>
          <wp:inline distT="0" distB="0" distL="0" distR="0" wp14:anchorId="384315B7" wp14:editId="00A4D3FE">
            <wp:extent cx="2533650" cy="3314700"/>
            <wp:effectExtent l="0" t="0" r="0" b="0"/>
            <wp:docPr id="550" name="Рисунок 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2533650" cy="3314700"/>
                    </a:xfrm>
                    <a:prstGeom prst="rect">
                      <a:avLst/>
                    </a:prstGeom>
                    <a:noFill/>
                    <a:ln>
                      <a:noFill/>
                    </a:ln>
                  </pic:spPr>
                </pic:pic>
              </a:graphicData>
            </a:graphic>
          </wp:inline>
        </w:drawing>
      </w:r>
    </w:p>
    <w:p w:rsidR="00401D46" w:rsidRPr="00CD7299" w:rsidRDefault="00401D46" w:rsidP="00401D46">
      <w:pPr>
        <w:autoSpaceDE w:val="0"/>
        <w:autoSpaceDN w:val="0"/>
        <w:adjustRightInd w:val="0"/>
        <w:ind w:firstLine="720"/>
        <w:jc w:val="both"/>
        <w:rPr>
          <w:rFonts w:ascii="Arial" w:eastAsiaTheme="minorEastAsia" w:hAnsi="Arial" w:cs="Arial"/>
          <w:b/>
          <w:bCs/>
          <w:color w:val="000000"/>
          <w:sz w:val="20"/>
          <w:szCs w:val="20"/>
          <w:lang w:val="en-US" w:eastAsia="en-US"/>
        </w:rPr>
      </w:pPr>
      <w:r w:rsidRPr="00CD7299">
        <w:rPr>
          <w:rFonts w:ascii="Arial" w:eastAsiaTheme="minorEastAsia" w:hAnsi="Arial" w:cs="Arial"/>
          <w:b/>
          <w:bCs/>
          <w:color w:val="000000"/>
          <w:sz w:val="20"/>
          <w:szCs w:val="20"/>
          <w:lang w:val="ru" w:eastAsia="en-US"/>
        </w:rPr>
        <w:t xml:space="preserve">Условные обозначения </w:t>
      </w:r>
    </w:p>
    <w:tbl>
      <w:tblPr>
        <w:tblW w:w="0" w:type="auto"/>
        <w:tblInd w:w="40" w:type="dxa"/>
        <w:tblLayout w:type="fixed"/>
        <w:tblCellMar>
          <w:left w:w="40" w:type="dxa"/>
          <w:right w:w="40" w:type="dxa"/>
        </w:tblCellMar>
        <w:tblLook w:val="0000" w:firstRow="0" w:lastRow="0" w:firstColumn="0" w:lastColumn="0" w:noHBand="0" w:noVBand="0"/>
      </w:tblPr>
      <w:tblGrid>
        <w:gridCol w:w="677"/>
        <w:gridCol w:w="8962"/>
      </w:tblGrid>
      <w:tr w:rsidR="00401D46" w:rsidRPr="00CD7299" w:rsidTr="00D5375D">
        <w:trPr>
          <w:trHeight w:val="264"/>
        </w:trPr>
        <w:tc>
          <w:tcPr>
            <w:tcW w:w="677" w:type="dxa"/>
            <w:tcBorders>
              <w:top w:val="nil"/>
              <w:left w:val="nil"/>
              <w:bottom w:val="nil"/>
              <w:right w:val="nil"/>
            </w:tcBorders>
          </w:tcPr>
          <w:p w:rsidR="00401D46" w:rsidRPr="00CD7299"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CD7299">
              <w:rPr>
                <w:rFonts w:ascii="Arial" w:eastAsiaTheme="minorEastAsia" w:hAnsi="Arial" w:cs="Arial"/>
                <w:color w:val="000000"/>
                <w:sz w:val="20"/>
                <w:szCs w:val="20"/>
                <w:lang w:val="ru" w:eastAsia="en-US"/>
              </w:rPr>
              <w:t>1</w:t>
            </w:r>
          </w:p>
        </w:tc>
        <w:tc>
          <w:tcPr>
            <w:tcW w:w="8962" w:type="dxa"/>
            <w:tcBorders>
              <w:top w:val="nil"/>
              <w:left w:val="nil"/>
              <w:bottom w:val="nil"/>
              <w:right w:val="nil"/>
            </w:tcBorders>
          </w:tcPr>
          <w:p w:rsidR="00401D46" w:rsidRPr="00CD7299"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CD7299">
              <w:rPr>
                <w:rFonts w:ascii="Arial" w:eastAsiaTheme="minorEastAsia" w:hAnsi="Arial" w:cs="Arial"/>
                <w:color w:val="000000"/>
                <w:sz w:val="20"/>
                <w:szCs w:val="20"/>
                <w:lang w:val="ru" w:eastAsia="en-US"/>
              </w:rPr>
              <w:t>выемка водяного охлаждения</w:t>
            </w:r>
          </w:p>
        </w:tc>
      </w:tr>
      <w:tr w:rsidR="00401D46" w:rsidRPr="00CD7299" w:rsidTr="00D5375D">
        <w:trPr>
          <w:trHeight w:val="288"/>
        </w:trPr>
        <w:tc>
          <w:tcPr>
            <w:tcW w:w="677" w:type="dxa"/>
            <w:tcBorders>
              <w:top w:val="nil"/>
              <w:left w:val="nil"/>
              <w:bottom w:val="nil"/>
              <w:right w:val="nil"/>
            </w:tcBorders>
          </w:tcPr>
          <w:p w:rsidR="00401D46" w:rsidRPr="00CD7299"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CD7299">
              <w:rPr>
                <w:rFonts w:ascii="Arial" w:eastAsiaTheme="minorEastAsia" w:hAnsi="Arial" w:cs="Arial"/>
                <w:color w:val="000000"/>
                <w:sz w:val="20"/>
                <w:szCs w:val="20"/>
                <w:lang w:val="ru" w:eastAsia="en-US"/>
              </w:rPr>
              <w:t>2 / 3</w:t>
            </w:r>
          </w:p>
        </w:tc>
        <w:tc>
          <w:tcPr>
            <w:tcW w:w="8962" w:type="dxa"/>
            <w:tcBorders>
              <w:top w:val="nil"/>
              <w:left w:val="nil"/>
              <w:bottom w:val="nil"/>
              <w:right w:val="nil"/>
            </w:tcBorders>
          </w:tcPr>
          <w:p w:rsidR="00401D46" w:rsidRPr="00CD7299" w:rsidRDefault="00401D46" w:rsidP="00401D46">
            <w:pPr>
              <w:autoSpaceDE w:val="0"/>
              <w:autoSpaceDN w:val="0"/>
              <w:adjustRightInd w:val="0"/>
              <w:jc w:val="both"/>
              <w:rPr>
                <w:rFonts w:ascii="Arial" w:eastAsiaTheme="minorEastAsia" w:hAnsi="Arial" w:cs="Arial"/>
                <w:color w:val="000000"/>
                <w:sz w:val="20"/>
                <w:szCs w:val="20"/>
                <w:lang w:eastAsia="en-US"/>
              </w:rPr>
            </w:pPr>
            <w:r w:rsidRPr="00CD7299">
              <w:rPr>
                <w:rFonts w:ascii="Arial" w:eastAsiaTheme="minorEastAsia" w:hAnsi="Arial" w:cs="Arial"/>
                <w:color w:val="000000"/>
                <w:sz w:val="20"/>
                <w:szCs w:val="20"/>
                <w:lang w:val="ru" w:eastAsia="en-US"/>
              </w:rPr>
              <w:t>колесо отсекателя и датчик оборотов колеса</w:t>
            </w:r>
          </w:p>
        </w:tc>
      </w:tr>
      <w:tr w:rsidR="00401D46" w:rsidRPr="00CD7299" w:rsidTr="00D5375D">
        <w:trPr>
          <w:trHeight w:val="322"/>
        </w:trPr>
        <w:tc>
          <w:tcPr>
            <w:tcW w:w="677" w:type="dxa"/>
            <w:tcBorders>
              <w:top w:val="nil"/>
              <w:left w:val="nil"/>
              <w:bottom w:val="nil"/>
              <w:right w:val="nil"/>
            </w:tcBorders>
          </w:tcPr>
          <w:p w:rsidR="00401D46" w:rsidRPr="00CD7299"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CD7299">
              <w:rPr>
                <w:rFonts w:ascii="Arial" w:eastAsiaTheme="minorEastAsia" w:hAnsi="Arial" w:cs="Arial"/>
                <w:color w:val="000000"/>
                <w:sz w:val="20"/>
                <w:szCs w:val="20"/>
                <w:lang w:val="ru" w:eastAsia="en-US"/>
              </w:rPr>
              <w:t>4</w:t>
            </w:r>
          </w:p>
        </w:tc>
        <w:tc>
          <w:tcPr>
            <w:tcW w:w="8962" w:type="dxa"/>
            <w:tcBorders>
              <w:top w:val="nil"/>
              <w:left w:val="nil"/>
              <w:bottom w:val="nil"/>
              <w:right w:val="nil"/>
            </w:tcBorders>
          </w:tcPr>
          <w:p w:rsidR="00401D46" w:rsidRPr="00CD7299"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CD7299">
              <w:rPr>
                <w:rFonts w:ascii="Arial" w:eastAsiaTheme="minorEastAsia" w:hAnsi="Arial" w:cs="Arial"/>
                <w:color w:val="000000"/>
                <w:sz w:val="20"/>
                <w:szCs w:val="20"/>
                <w:lang w:val="ru" w:eastAsia="en-US"/>
              </w:rPr>
              <w:t xml:space="preserve">двигатель отсекателя </w:t>
            </w:r>
          </w:p>
        </w:tc>
      </w:tr>
      <w:tr w:rsidR="00401D46" w:rsidRPr="00CD7299" w:rsidTr="00D5375D">
        <w:trPr>
          <w:trHeight w:val="298"/>
        </w:trPr>
        <w:tc>
          <w:tcPr>
            <w:tcW w:w="677" w:type="dxa"/>
            <w:tcBorders>
              <w:top w:val="nil"/>
              <w:left w:val="nil"/>
              <w:bottom w:val="nil"/>
              <w:right w:val="nil"/>
            </w:tcBorders>
          </w:tcPr>
          <w:p w:rsidR="00401D46" w:rsidRPr="00CD7299"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CD7299">
              <w:rPr>
                <w:rFonts w:ascii="Arial" w:eastAsiaTheme="minorEastAsia" w:hAnsi="Arial" w:cs="Arial"/>
                <w:color w:val="000000"/>
                <w:sz w:val="20"/>
                <w:szCs w:val="20"/>
                <w:lang w:val="ru" w:eastAsia="en-US"/>
              </w:rPr>
              <w:t>5</w:t>
            </w:r>
          </w:p>
        </w:tc>
        <w:tc>
          <w:tcPr>
            <w:tcW w:w="8962" w:type="dxa"/>
            <w:tcBorders>
              <w:top w:val="nil"/>
              <w:left w:val="nil"/>
              <w:bottom w:val="nil"/>
              <w:right w:val="nil"/>
            </w:tcBorders>
          </w:tcPr>
          <w:p w:rsidR="00401D46" w:rsidRPr="00CD7299"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CD7299">
              <w:rPr>
                <w:rFonts w:ascii="Arial" w:eastAsiaTheme="minorEastAsia" w:hAnsi="Arial" w:cs="Arial"/>
                <w:color w:val="000000"/>
                <w:sz w:val="20"/>
                <w:szCs w:val="20"/>
                <w:lang w:val="ru" w:eastAsia="en-US"/>
              </w:rPr>
              <w:t>камера электрических соединений</w:t>
            </w:r>
          </w:p>
        </w:tc>
      </w:tr>
      <w:tr w:rsidR="00401D46" w:rsidRPr="00CD7299" w:rsidTr="00D5375D">
        <w:trPr>
          <w:trHeight w:val="307"/>
        </w:trPr>
        <w:tc>
          <w:tcPr>
            <w:tcW w:w="677" w:type="dxa"/>
            <w:tcBorders>
              <w:top w:val="nil"/>
              <w:left w:val="nil"/>
              <w:bottom w:val="nil"/>
              <w:right w:val="nil"/>
            </w:tcBorders>
          </w:tcPr>
          <w:p w:rsidR="00401D46" w:rsidRPr="00CD7299"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CD7299">
              <w:rPr>
                <w:rFonts w:ascii="Arial" w:eastAsiaTheme="minorEastAsia" w:hAnsi="Arial" w:cs="Arial"/>
                <w:color w:val="000000"/>
                <w:sz w:val="20"/>
                <w:szCs w:val="20"/>
                <w:lang w:val="ru" w:eastAsia="en-US"/>
              </w:rPr>
              <w:t>6</w:t>
            </w:r>
          </w:p>
        </w:tc>
        <w:tc>
          <w:tcPr>
            <w:tcW w:w="8962" w:type="dxa"/>
            <w:tcBorders>
              <w:top w:val="nil"/>
              <w:left w:val="nil"/>
              <w:bottom w:val="nil"/>
              <w:right w:val="nil"/>
            </w:tcBorders>
          </w:tcPr>
          <w:p w:rsidR="00401D46" w:rsidRPr="00CD7299"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CD7299">
              <w:rPr>
                <w:rFonts w:ascii="Arial" w:eastAsiaTheme="minorEastAsia" w:hAnsi="Arial" w:cs="Arial"/>
                <w:color w:val="000000"/>
                <w:sz w:val="20"/>
                <w:szCs w:val="20"/>
                <w:lang w:val="ru" w:eastAsia="en-US"/>
              </w:rPr>
              <w:t>электрическая розетка</w:t>
            </w:r>
          </w:p>
        </w:tc>
      </w:tr>
      <w:tr w:rsidR="00401D46" w:rsidRPr="00CD7299" w:rsidTr="00D5375D">
        <w:trPr>
          <w:trHeight w:val="293"/>
        </w:trPr>
        <w:tc>
          <w:tcPr>
            <w:tcW w:w="677" w:type="dxa"/>
            <w:tcBorders>
              <w:top w:val="nil"/>
              <w:left w:val="nil"/>
              <w:bottom w:val="nil"/>
              <w:right w:val="nil"/>
            </w:tcBorders>
          </w:tcPr>
          <w:p w:rsidR="00401D46" w:rsidRPr="00CD7299"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CD7299">
              <w:rPr>
                <w:rFonts w:ascii="Arial" w:eastAsiaTheme="minorEastAsia" w:hAnsi="Arial" w:cs="Arial"/>
                <w:color w:val="000000"/>
                <w:sz w:val="20"/>
                <w:szCs w:val="20"/>
                <w:lang w:val="ru" w:eastAsia="en-US"/>
              </w:rPr>
              <w:t>7</w:t>
            </w:r>
          </w:p>
        </w:tc>
        <w:tc>
          <w:tcPr>
            <w:tcW w:w="8962" w:type="dxa"/>
            <w:tcBorders>
              <w:top w:val="nil"/>
              <w:left w:val="nil"/>
              <w:bottom w:val="nil"/>
              <w:right w:val="nil"/>
            </w:tcBorders>
          </w:tcPr>
          <w:p w:rsidR="00401D46" w:rsidRPr="00CD7299"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CD7299">
              <w:rPr>
                <w:rFonts w:ascii="Arial" w:eastAsiaTheme="minorEastAsia" w:hAnsi="Arial" w:cs="Arial"/>
                <w:color w:val="000000"/>
                <w:sz w:val="20"/>
                <w:szCs w:val="20"/>
                <w:lang w:val="ru" w:eastAsia="en-US"/>
              </w:rPr>
              <w:t>продувка азотом на входе</w:t>
            </w:r>
          </w:p>
        </w:tc>
      </w:tr>
      <w:tr w:rsidR="00401D46" w:rsidRPr="00CD7299" w:rsidTr="00D5375D">
        <w:trPr>
          <w:trHeight w:val="326"/>
        </w:trPr>
        <w:tc>
          <w:tcPr>
            <w:tcW w:w="677" w:type="dxa"/>
            <w:tcBorders>
              <w:top w:val="nil"/>
              <w:left w:val="nil"/>
              <w:bottom w:val="nil"/>
              <w:right w:val="nil"/>
            </w:tcBorders>
          </w:tcPr>
          <w:p w:rsidR="00401D46" w:rsidRPr="00CD7299"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CD7299">
              <w:rPr>
                <w:rFonts w:ascii="Arial" w:eastAsiaTheme="minorEastAsia" w:hAnsi="Arial" w:cs="Arial"/>
                <w:color w:val="000000"/>
                <w:sz w:val="20"/>
                <w:szCs w:val="20"/>
                <w:lang w:val="ru" w:eastAsia="en-US"/>
              </w:rPr>
              <w:t>8</w:t>
            </w:r>
          </w:p>
        </w:tc>
        <w:tc>
          <w:tcPr>
            <w:tcW w:w="8962" w:type="dxa"/>
            <w:tcBorders>
              <w:top w:val="nil"/>
              <w:left w:val="nil"/>
              <w:bottom w:val="nil"/>
              <w:right w:val="nil"/>
            </w:tcBorders>
          </w:tcPr>
          <w:p w:rsidR="00401D46" w:rsidRPr="00CD7299"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CD7299">
              <w:rPr>
                <w:rFonts w:ascii="Arial" w:eastAsiaTheme="minorEastAsia" w:hAnsi="Arial" w:cs="Arial"/>
                <w:color w:val="000000"/>
                <w:sz w:val="20"/>
                <w:szCs w:val="20"/>
                <w:lang w:val="ru" w:eastAsia="en-US"/>
              </w:rPr>
              <w:t>Входное отверстие радиометра (0 5,0 мм)</w:t>
            </w:r>
          </w:p>
        </w:tc>
      </w:tr>
      <w:tr w:rsidR="00401D46" w:rsidRPr="00CD7299" w:rsidTr="00D5375D">
        <w:trPr>
          <w:trHeight w:val="341"/>
        </w:trPr>
        <w:tc>
          <w:tcPr>
            <w:tcW w:w="677" w:type="dxa"/>
            <w:tcBorders>
              <w:top w:val="nil"/>
              <w:left w:val="nil"/>
              <w:bottom w:val="nil"/>
              <w:right w:val="nil"/>
            </w:tcBorders>
          </w:tcPr>
          <w:p w:rsidR="00401D46" w:rsidRPr="00CD7299"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CD7299">
              <w:rPr>
                <w:rFonts w:ascii="Arial" w:eastAsiaTheme="minorEastAsia" w:hAnsi="Arial" w:cs="Arial"/>
                <w:color w:val="000000"/>
                <w:sz w:val="20"/>
                <w:szCs w:val="20"/>
                <w:lang w:val="ru" w:eastAsia="en-US"/>
              </w:rPr>
              <w:t>9</w:t>
            </w:r>
          </w:p>
        </w:tc>
        <w:tc>
          <w:tcPr>
            <w:tcW w:w="8962" w:type="dxa"/>
            <w:tcBorders>
              <w:top w:val="nil"/>
              <w:left w:val="nil"/>
              <w:bottom w:val="nil"/>
              <w:right w:val="nil"/>
            </w:tcBorders>
          </w:tcPr>
          <w:p w:rsidR="00401D46" w:rsidRPr="00CD7299" w:rsidRDefault="00401D46" w:rsidP="00401D46">
            <w:pPr>
              <w:autoSpaceDE w:val="0"/>
              <w:autoSpaceDN w:val="0"/>
              <w:adjustRightInd w:val="0"/>
              <w:jc w:val="both"/>
              <w:rPr>
                <w:rFonts w:ascii="Arial" w:eastAsiaTheme="minorEastAsia" w:hAnsi="Arial" w:cs="Arial"/>
                <w:color w:val="000000"/>
                <w:sz w:val="20"/>
                <w:szCs w:val="20"/>
                <w:lang w:eastAsia="en-US"/>
              </w:rPr>
            </w:pPr>
            <w:r w:rsidRPr="00CD7299">
              <w:rPr>
                <w:rFonts w:ascii="Arial" w:eastAsiaTheme="minorEastAsia" w:hAnsi="Arial" w:cs="Arial"/>
                <w:color w:val="000000"/>
                <w:sz w:val="20"/>
                <w:szCs w:val="20"/>
                <w:lang w:val="ru" w:eastAsia="en-US"/>
              </w:rPr>
              <w:t>позолоченная интеграционная сфера (сфера Ульбрихта)</w:t>
            </w:r>
          </w:p>
        </w:tc>
      </w:tr>
      <w:tr w:rsidR="00401D46" w:rsidRPr="00CD7299" w:rsidTr="00D5375D">
        <w:trPr>
          <w:trHeight w:val="317"/>
        </w:trPr>
        <w:tc>
          <w:tcPr>
            <w:tcW w:w="677" w:type="dxa"/>
            <w:tcBorders>
              <w:top w:val="nil"/>
              <w:left w:val="nil"/>
              <w:bottom w:val="nil"/>
              <w:right w:val="nil"/>
            </w:tcBorders>
          </w:tcPr>
          <w:p w:rsidR="00401D46" w:rsidRPr="00CD7299"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CD7299">
              <w:rPr>
                <w:rFonts w:ascii="Arial" w:eastAsiaTheme="minorEastAsia" w:hAnsi="Arial" w:cs="Arial"/>
                <w:color w:val="000000"/>
                <w:sz w:val="20"/>
                <w:szCs w:val="20"/>
                <w:lang w:val="ru" w:eastAsia="en-US"/>
              </w:rPr>
              <w:t>10</w:t>
            </w:r>
          </w:p>
        </w:tc>
        <w:tc>
          <w:tcPr>
            <w:tcW w:w="8962" w:type="dxa"/>
            <w:tcBorders>
              <w:top w:val="nil"/>
              <w:left w:val="nil"/>
              <w:bottom w:val="nil"/>
              <w:right w:val="nil"/>
            </w:tcBorders>
          </w:tcPr>
          <w:p w:rsidR="00401D46" w:rsidRPr="00CD7299"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CD7299">
              <w:rPr>
                <w:rFonts w:ascii="Arial" w:eastAsiaTheme="minorEastAsia" w:hAnsi="Arial" w:cs="Arial"/>
                <w:color w:val="000000"/>
                <w:sz w:val="20"/>
                <w:szCs w:val="20"/>
                <w:lang w:val="ru" w:eastAsia="en-US"/>
              </w:rPr>
              <w:t>позолоченный шейдер излучения (0 15 мм)</w:t>
            </w:r>
          </w:p>
        </w:tc>
      </w:tr>
      <w:tr w:rsidR="00401D46" w:rsidRPr="00CD7299" w:rsidTr="00D5375D">
        <w:trPr>
          <w:trHeight w:val="302"/>
        </w:trPr>
        <w:tc>
          <w:tcPr>
            <w:tcW w:w="677" w:type="dxa"/>
            <w:tcBorders>
              <w:top w:val="nil"/>
              <w:left w:val="nil"/>
              <w:bottom w:val="nil"/>
              <w:right w:val="nil"/>
            </w:tcBorders>
          </w:tcPr>
          <w:p w:rsidR="00401D46" w:rsidRPr="00CD7299"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CD7299">
              <w:rPr>
                <w:rFonts w:ascii="Arial" w:eastAsiaTheme="minorEastAsia" w:hAnsi="Arial" w:cs="Arial"/>
                <w:color w:val="000000"/>
                <w:sz w:val="20"/>
                <w:szCs w:val="20"/>
                <w:lang w:val="ru" w:eastAsia="en-US"/>
              </w:rPr>
              <w:t>11</w:t>
            </w:r>
          </w:p>
        </w:tc>
        <w:tc>
          <w:tcPr>
            <w:tcW w:w="8962" w:type="dxa"/>
            <w:tcBorders>
              <w:top w:val="nil"/>
              <w:left w:val="nil"/>
              <w:bottom w:val="nil"/>
              <w:right w:val="nil"/>
            </w:tcBorders>
          </w:tcPr>
          <w:p w:rsidR="00401D46" w:rsidRPr="00CD7299" w:rsidRDefault="00401D46" w:rsidP="00401D46">
            <w:pPr>
              <w:autoSpaceDE w:val="0"/>
              <w:autoSpaceDN w:val="0"/>
              <w:adjustRightInd w:val="0"/>
              <w:jc w:val="both"/>
              <w:rPr>
                <w:rFonts w:ascii="Arial" w:eastAsiaTheme="minorEastAsia" w:hAnsi="Arial" w:cs="Arial"/>
                <w:color w:val="000000"/>
                <w:sz w:val="20"/>
                <w:szCs w:val="20"/>
                <w:lang w:eastAsia="en-US"/>
              </w:rPr>
            </w:pPr>
            <w:r w:rsidRPr="00CD7299">
              <w:rPr>
                <w:rFonts w:ascii="Arial" w:eastAsiaTheme="minorEastAsia" w:hAnsi="Arial" w:cs="Arial"/>
                <w:color w:val="000000"/>
                <w:sz w:val="20"/>
                <w:szCs w:val="20"/>
                <w:lang w:val="ru" w:eastAsia="en-US"/>
              </w:rPr>
              <w:t>окно пропускания излучения (Si) датчика</w:t>
            </w:r>
          </w:p>
        </w:tc>
      </w:tr>
      <w:tr w:rsidR="00401D46" w:rsidRPr="00CD7299" w:rsidTr="00D5375D">
        <w:trPr>
          <w:trHeight w:val="317"/>
        </w:trPr>
        <w:tc>
          <w:tcPr>
            <w:tcW w:w="677" w:type="dxa"/>
            <w:tcBorders>
              <w:top w:val="nil"/>
              <w:left w:val="nil"/>
              <w:bottom w:val="nil"/>
              <w:right w:val="nil"/>
            </w:tcBorders>
          </w:tcPr>
          <w:p w:rsidR="00401D46" w:rsidRPr="00CD7299"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CD7299">
              <w:rPr>
                <w:rFonts w:ascii="Arial" w:eastAsiaTheme="minorEastAsia" w:hAnsi="Arial" w:cs="Arial"/>
                <w:color w:val="000000"/>
                <w:sz w:val="20"/>
                <w:szCs w:val="20"/>
                <w:lang w:val="ru" w:eastAsia="en-US"/>
              </w:rPr>
              <w:t>12</w:t>
            </w:r>
          </w:p>
        </w:tc>
        <w:tc>
          <w:tcPr>
            <w:tcW w:w="8962" w:type="dxa"/>
            <w:tcBorders>
              <w:top w:val="nil"/>
              <w:left w:val="nil"/>
              <w:bottom w:val="nil"/>
              <w:right w:val="nil"/>
            </w:tcBorders>
          </w:tcPr>
          <w:p w:rsidR="00401D46" w:rsidRPr="00CD7299"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CD7299">
              <w:rPr>
                <w:rFonts w:ascii="Arial" w:eastAsiaTheme="minorEastAsia" w:hAnsi="Arial" w:cs="Arial"/>
                <w:color w:val="000000"/>
                <w:sz w:val="20"/>
                <w:szCs w:val="20"/>
                <w:lang w:val="ru" w:eastAsia="en-US"/>
              </w:rPr>
              <w:t>датчик температуры радиометра</w:t>
            </w:r>
          </w:p>
        </w:tc>
      </w:tr>
      <w:tr w:rsidR="00401D46" w:rsidRPr="00CD7299" w:rsidTr="00D5375D">
        <w:trPr>
          <w:trHeight w:val="283"/>
        </w:trPr>
        <w:tc>
          <w:tcPr>
            <w:tcW w:w="677" w:type="dxa"/>
            <w:tcBorders>
              <w:top w:val="nil"/>
              <w:left w:val="nil"/>
              <w:bottom w:val="nil"/>
              <w:right w:val="nil"/>
            </w:tcBorders>
          </w:tcPr>
          <w:p w:rsidR="00401D46" w:rsidRPr="00CD7299"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CD7299">
              <w:rPr>
                <w:rFonts w:ascii="Arial" w:eastAsiaTheme="minorEastAsia" w:hAnsi="Arial" w:cs="Arial"/>
                <w:color w:val="000000"/>
                <w:sz w:val="20"/>
                <w:szCs w:val="20"/>
                <w:lang w:val="ru" w:eastAsia="en-US"/>
              </w:rPr>
              <w:t>13</w:t>
            </w:r>
          </w:p>
        </w:tc>
        <w:tc>
          <w:tcPr>
            <w:tcW w:w="8962" w:type="dxa"/>
            <w:tcBorders>
              <w:top w:val="nil"/>
              <w:left w:val="nil"/>
              <w:bottom w:val="nil"/>
              <w:right w:val="nil"/>
            </w:tcBorders>
          </w:tcPr>
          <w:p w:rsidR="00401D46" w:rsidRPr="00CD7299"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CD7299">
              <w:rPr>
                <w:rFonts w:ascii="Arial" w:eastAsiaTheme="minorEastAsia" w:hAnsi="Arial" w:cs="Arial"/>
                <w:color w:val="000000"/>
                <w:sz w:val="20"/>
                <w:szCs w:val="20"/>
                <w:lang w:val="ru" w:eastAsia="en-US"/>
              </w:rPr>
              <w:t>пироэлектрический датчик</w:t>
            </w:r>
          </w:p>
        </w:tc>
      </w:tr>
      <w:tr w:rsidR="00401D46" w:rsidRPr="00CD7299" w:rsidTr="00D5375D">
        <w:trPr>
          <w:trHeight w:val="293"/>
        </w:trPr>
        <w:tc>
          <w:tcPr>
            <w:tcW w:w="677" w:type="dxa"/>
            <w:tcBorders>
              <w:top w:val="nil"/>
              <w:left w:val="nil"/>
              <w:bottom w:val="nil"/>
              <w:right w:val="nil"/>
            </w:tcBorders>
          </w:tcPr>
          <w:p w:rsidR="00401D46" w:rsidRPr="00CD7299"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CD7299">
              <w:rPr>
                <w:rFonts w:ascii="Arial" w:eastAsiaTheme="minorEastAsia" w:hAnsi="Arial" w:cs="Arial"/>
                <w:color w:val="000000"/>
                <w:sz w:val="20"/>
                <w:szCs w:val="20"/>
                <w:lang w:val="ru" w:eastAsia="en-US"/>
              </w:rPr>
              <w:t>14</w:t>
            </w:r>
          </w:p>
        </w:tc>
        <w:tc>
          <w:tcPr>
            <w:tcW w:w="8962" w:type="dxa"/>
            <w:tcBorders>
              <w:top w:val="nil"/>
              <w:left w:val="nil"/>
              <w:bottom w:val="nil"/>
              <w:right w:val="nil"/>
            </w:tcBorders>
          </w:tcPr>
          <w:p w:rsidR="00401D46" w:rsidRPr="00CD7299"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CD7299">
              <w:rPr>
                <w:rFonts w:ascii="Arial" w:eastAsiaTheme="minorEastAsia" w:hAnsi="Arial" w:cs="Arial"/>
                <w:color w:val="000000"/>
                <w:sz w:val="20"/>
                <w:szCs w:val="20"/>
                <w:lang w:val="ru" w:eastAsia="en-US"/>
              </w:rPr>
              <w:t>выход охлаждающей воды</w:t>
            </w:r>
          </w:p>
        </w:tc>
      </w:tr>
      <w:tr w:rsidR="00401D46" w:rsidRPr="00CD7299" w:rsidTr="00D5375D">
        <w:trPr>
          <w:trHeight w:val="80"/>
        </w:trPr>
        <w:tc>
          <w:tcPr>
            <w:tcW w:w="677" w:type="dxa"/>
            <w:tcBorders>
              <w:top w:val="nil"/>
              <w:left w:val="nil"/>
              <w:bottom w:val="nil"/>
              <w:right w:val="nil"/>
            </w:tcBorders>
          </w:tcPr>
          <w:p w:rsidR="00401D46" w:rsidRPr="00CD7299"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CD7299">
              <w:rPr>
                <w:rFonts w:ascii="Arial" w:eastAsiaTheme="minorEastAsia" w:hAnsi="Arial" w:cs="Arial"/>
                <w:color w:val="000000"/>
                <w:sz w:val="20"/>
                <w:szCs w:val="20"/>
                <w:lang w:val="ru" w:eastAsia="en-US"/>
              </w:rPr>
              <w:t>15</w:t>
            </w:r>
          </w:p>
        </w:tc>
        <w:tc>
          <w:tcPr>
            <w:tcW w:w="8962" w:type="dxa"/>
            <w:tcBorders>
              <w:top w:val="nil"/>
              <w:left w:val="nil"/>
              <w:bottom w:val="nil"/>
              <w:right w:val="nil"/>
            </w:tcBorders>
          </w:tcPr>
          <w:p w:rsidR="00401D46" w:rsidRPr="00CD7299"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CD7299">
              <w:rPr>
                <w:rFonts w:ascii="Arial" w:eastAsiaTheme="minorEastAsia" w:hAnsi="Arial" w:cs="Arial"/>
                <w:color w:val="000000"/>
                <w:sz w:val="20"/>
                <w:szCs w:val="20"/>
                <w:lang w:val="ru" w:eastAsia="en-US"/>
              </w:rPr>
              <w:t>вход охлаждающей воды</w:t>
            </w:r>
          </w:p>
        </w:tc>
      </w:tr>
    </w:tbl>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p>
    <w:p w:rsidR="00401D46" w:rsidRPr="00B93039" w:rsidRDefault="00401D46" w:rsidP="00401D46">
      <w:pPr>
        <w:autoSpaceDE w:val="0"/>
        <w:autoSpaceDN w:val="0"/>
        <w:adjustRightInd w:val="0"/>
        <w:jc w:val="center"/>
        <w:rPr>
          <w:rFonts w:ascii="Arial" w:eastAsiaTheme="minorEastAsia" w:hAnsi="Arial" w:cs="Arial"/>
          <w:color w:val="000000"/>
          <w:lang w:eastAsia="en-US"/>
        </w:rPr>
      </w:pPr>
      <w:r w:rsidRPr="00B93039">
        <w:rPr>
          <w:rFonts w:ascii="Arial" w:eastAsiaTheme="minorEastAsia" w:hAnsi="Arial" w:cs="Arial"/>
          <w:color w:val="000000"/>
          <w:lang w:val="ru" w:eastAsia="en-US"/>
        </w:rPr>
        <w:t>Рисунок J.1</w:t>
      </w:r>
      <w:r w:rsidR="00B93039" w:rsidRPr="00B93039">
        <w:rPr>
          <w:rFonts w:ascii="Arial" w:eastAsiaTheme="minorEastAsia" w:hAnsi="Arial" w:cs="Arial"/>
          <w:color w:val="000000"/>
          <w:lang w:val="ru" w:eastAsia="en-US"/>
        </w:rPr>
        <w:t xml:space="preserve"> – </w:t>
      </w:r>
      <w:r w:rsidRPr="00B93039">
        <w:rPr>
          <w:rFonts w:ascii="Arial" w:eastAsiaTheme="minorEastAsia" w:hAnsi="Arial" w:cs="Arial"/>
          <w:color w:val="000000"/>
          <w:lang w:val="ru" w:eastAsia="en-US"/>
        </w:rPr>
        <w:t>Конструктивные особенности радиометра</w:t>
      </w:r>
    </w:p>
    <w:p w:rsidR="00401D46" w:rsidRPr="00401D46" w:rsidRDefault="00401D46" w:rsidP="00401D46">
      <w:pPr>
        <w:autoSpaceDE w:val="0"/>
        <w:autoSpaceDN w:val="0"/>
        <w:adjustRightInd w:val="0"/>
        <w:jc w:val="both"/>
        <w:rPr>
          <w:rFonts w:ascii="Arial" w:eastAsiaTheme="minorEastAsia" w:hAnsi="Arial" w:cs="Arial"/>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Излучение поступает в радиометр через входное отверстие и отражается от внутренней поверхности интегрирующей сферы Ульбрихта. Во избежание попадания прямого излучения на детектор, в центре интегрирующей сферы установлен горизонтальный позолоченный диск (шейдер). Входное отверстие имеет четко определенный диаметр и толщину материала. Необходимо следить за тем, чтобы отверстие сферы не было повреждено. Внутренняя поверхность сферы, а также </w:t>
      </w:r>
      <w:r w:rsidRPr="00401D46">
        <w:rPr>
          <w:rFonts w:ascii="Arial" w:eastAsiaTheme="minorEastAsia" w:hAnsi="Arial" w:cs="Arial"/>
          <w:color w:val="000000"/>
          <w:lang w:val="ru" w:eastAsia="en-US"/>
        </w:rPr>
        <w:lastRenderedPageBreak/>
        <w:t>шейдер обработаны корундом и покрыты золотом в процессе гальванизации в соответствии с приведенной ниже технической спецификацией, чтобы обеспечить диффузное отражение инфракрасного излучения. Излучение улавливается пироэлектрическим детектором. Излучение, принимаемое пироэлектрическим детектором, периодически прерывается колесом отсекателя. Выход детектора управляется электронным способом, чтобы обеспечить непрерывный сигнал между 0 В и 10 В.</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J.2 Технический проект радиометра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На рисунке J.1 показана подходящая конструкция радиометра. Радиометр состоит из сферы Ульбрихта, состоящей из четырех латунных пластин, свинченных вместе в единое целое. Сфера включает в себя позолоченный шейдер внутри, чтобы избежать воздействия на пироэлектрический датчик прямого излучения нагревателя.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Радиометр охлаждается водой для защиты электроники, детектора и прерывателя. Температура этих частей должна поддерживаться на уровне (20 ± 0,5) °С. Корпус радиометра имеет внутренние каналы для этого водяного охлаждения. Температура радиометра должна контролироваться Pt100, расположенным непосредственно рядом с датчиком, с хорошей теплопередачей корпусу радиометра.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bookmarkStart w:id="41" w:name="bookmark50"/>
      <w:bookmarkEnd w:id="41"/>
      <w:r w:rsidRPr="00401D46">
        <w:rPr>
          <w:rFonts w:ascii="Arial" w:eastAsiaTheme="minorEastAsia" w:hAnsi="Arial" w:cs="Arial"/>
          <w:color w:val="000000"/>
          <w:lang w:val="ru" w:eastAsia="en-US"/>
        </w:rPr>
        <w:t>Внутренние части во время измерения и калибровки должны постоянно вентилироваться сухим азотом (99,9 % N</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через небольшие внутренние отверстия с расходом около 25 л/ч, во избежание попадания продуктов сгорания, пыли, конденсата на поверхность шара и т. д.</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J.3 Пироэлектрический детектор</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Следует использовать пироэлектрический детектор (LiTaO3) вместе с соответствующим окном для пропускания излучения (окно, изготовленное из Si с защитным слоем) со спектральным диапазоном от 0,8 мкм до 20 мкм. Пироэлектрический детектор должен использоваться в режиме напряжения. В этом режиме, чувствительность детектора зависит от частоты вращения колеса отсекателя. Обычно детектор можно использовать в диапазоне частот от 30 Гц до 4 кГц с положительной полярностью (положительный выходной сигнал увеличивается с увеличением излучения). Для обеспечения точности, диапазон частот должен находиться в пределах от 30 Гц до 220 Гц, но желательно как можно ниже. Частота, с которой колесо отсекателя прерывает излучение, должна быть отрегулирована таким образом, чтобы избежать кратности 50. Это необходимо для корректной работы усилителя с учетом частоты сети электропитания.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Чувствительность детектора может быть изменена частотой вращения колеса отсекателя. Из-за влияния частоты колеса отсекателя на выходной сигнал, частота должна поддерживаться, по возможности, на постоянном уровне.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bookmarkStart w:id="42" w:name="bookmark51"/>
      <w:bookmarkEnd w:id="42"/>
      <w:r w:rsidRPr="00401D46">
        <w:rPr>
          <w:rFonts w:ascii="Arial" w:eastAsiaTheme="minorEastAsia" w:hAnsi="Arial" w:cs="Arial"/>
          <w:color w:val="000000"/>
          <w:lang w:val="ru" w:eastAsia="en-US"/>
        </w:rPr>
        <w:t>Установка и использование детектора должны осуществляться в соответствии с техническими инструкциями. Вся электропроводка должна быть защищена от внешних EMC-воздействий.</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 xml:space="preserve">J.4 Сфера Ульбрихта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J.4.1 Общие положения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Для надлежащего интегрирования поступающего излучения от приборов различных размеров и распределения температур, сфера Ульбрихта должна гарантировать угловую чувствительность, очень близкую к характеристике идеального </w:t>
      </w:r>
      <w:hyperlink w:anchor="bookmark53" w:history="1">
        <w:r w:rsidRPr="00401D46">
          <w:rPr>
            <w:rFonts w:ascii="Arial" w:eastAsiaTheme="minorEastAsia" w:hAnsi="Arial" w:cs="Arial"/>
            <w:color w:val="000000"/>
            <w:lang w:val="ru" w:eastAsia="en-US"/>
          </w:rPr>
          <w:t>косинуса</w:t>
        </w:r>
      </w:hyperlink>
      <w:r w:rsidRPr="00401D46">
        <w:rPr>
          <w:rFonts w:ascii="Arial" w:eastAsiaTheme="minorEastAsia" w:hAnsi="Arial" w:cs="Arial"/>
          <w:color w:val="000000"/>
          <w:lang w:val="ru" w:eastAsia="en-US"/>
        </w:rPr>
        <w:t xml:space="preserve"> закона косинуса Ламберта в диапазоне между 0,8 и 20 [im.</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lastRenderedPageBreak/>
        <w:t>Это достигается выполнением спецификаций, размеров и допусков, как показано на рисунке J.2.</w:t>
      </w:r>
      <w:r w:rsidRPr="00401D46">
        <w:rPr>
          <w:rFonts w:ascii="Arial" w:eastAsiaTheme="minorEastAsia" w:hAnsi="Arial" w:cs="Arial"/>
          <w:color w:val="000000"/>
          <w:vertAlign w:val="superscript"/>
          <w:lang w:val="en-US" w:eastAsia="en-US"/>
        </w:rPr>
        <w:footnoteReference w:id="5"/>
      </w:r>
      <w:r w:rsidRPr="00401D46">
        <w:rPr>
          <w:rFonts w:ascii="Arial" w:eastAsiaTheme="minorEastAsia" w:hAnsi="Arial" w:cs="Arial"/>
          <w:color w:val="000000"/>
          <w:lang w:val="ru" w:eastAsia="en-US"/>
        </w:rPr>
        <w:t xml:space="preserve"> и в описании ниже.</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ru" w:eastAsia="en-US"/>
        </w:rPr>
      </w:pPr>
      <w:r w:rsidRPr="00401D46">
        <w:rPr>
          <w:rFonts w:ascii="Arial" w:eastAsiaTheme="minorEastAsia" w:hAnsi="Arial" w:cs="Arial"/>
          <w:b/>
          <w:bCs/>
          <w:color w:val="000000"/>
          <w:lang w:val="ru" w:eastAsia="en-US"/>
        </w:rPr>
        <w:t>J.4.2 Размеры сферы Ульбрихта</w:t>
      </w:r>
    </w:p>
    <w:p w:rsidR="00401D46" w:rsidRPr="00401D46" w:rsidRDefault="00401D46" w:rsidP="00401D46">
      <w:pPr>
        <w:autoSpaceDE w:val="0"/>
        <w:autoSpaceDN w:val="0"/>
        <w:adjustRightInd w:val="0"/>
        <w:jc w:val="center"/>
        <w:rPr>
          <w:rFonts w:ascii="Arial" w:eastAsiaTheme="minorEastAsia" w:hAnsi="Arial" w:cs="Arial"/>
        </w:rPr>
      </w:pPr>
      <w:r w:rsidRPr="00401D46">
        <w:rPr>
          <w:rFonts w:ascii="Arial" w:eastAsiaTheme="minorEastAsia" w:hAnsi="Arial" w:cs="Arial"/>
          <w:noProof/>
        </w:rPr>
        <w:drawing>
          <wp:inline distT="0" distB="0" distL="0" distR="0" wp14:anchorId="4E6567D4" wp14:editId="234CFE78">
            <wp:extent cx="5610225" cy="3695700"/>
            <wp:effectExtent l="0" t="0" r="9525" b="0"/>
            <wp:docPr id="134" name="Рисунок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610225" cy="3695700"/>
                    </a:xfrm>
                    <a:prstGeom prst="rect">
                      <a:avLst/>
                    </a:prstGeom>
                    <a:noFill/>
                    <a:ln>
                      <a:noFill/>
                    </a:ln>
                  </pic:spPr>
                </pic:pic>
              </a:graphicData>
            </a:graphic>
          </wp:inline>
        </w:drawing>
      </w:r>
    </w:p>
    <w:p w:rsidR="00401D46" w:rsidRPr="00401D46" w:rsidRDefault="00401D46" w:rsidP="00401D46">
      <w:pPr>
        <w:autoSpaceDE w:val="0"/>
        <w:autoSpaceDN w:val="0"/>
        <w:adjustRightInd w:val="0"/>
        <w:jc w:val="center"/>
        <w:rPr>
          <w:rFonts w:ascii="Arial" w:eastAsiaTheme="minorEastAsia" w:hAnsi="Arial" w:cs="Arial"/>
        </w:rPr>
      </w:pPr>
    </w:p>
    <w:p w:rsidR="00401D46" w:rsidRPr="00B02E96" w:rsidRDefault="00401D46" w:rsidP="00401D46">
      <w:pPr>
        <w:autoSpaceDE w:val="0"/>
        <w:autoSpaceDN w:val="0"/>
        <w:adjustRightInd w:val="0"/>
        <w:ind w:firstLine="720"/>
        <w:jc w:val="both"/>
        <w:rPr>
          <w:rFonts w:ascii="Arial" w:eastAsiaTheme="minorEastAsia" w:hAnsi="Arial" w:cs="Arial"/>
          <w:sz w:val="20"/>
          <w:szCs w:val="20"/>
        </w:rPr>
      </w:pPr>
      <w:r w:rsidRPr="00B02E96">
        <w:rPr>
          <w:rFonts w:ascii="Arial" w:eastAsiaTheme="minorEastAsia" w:hAnsi="Arial" w:cs="Arial"/>
          <w:b/>
          <w:bCs/>
          <w:color w:val="000000"/>
          <w:sz w:val="20"/>
          <w:szCs w:val="20"/>
          <w:lang w:val="ru" w:eastAsia="en-US"/>
        </w:rPr>
        <w:t>Условные обозначения</w:t>
      </w:r>
    </w:p>
    <w:tbl>
      <w:tblPr>
        <w:tblW w:w="9781" w:type="dxa"/>
        <w:tblInd w:w="40" w:type="dxa"/>
        <w:tblLayout w:type="fixed"/>
        <w:tblCellMar>
          <w:left w:w="40" w:type="dxa"/>
          <w:right w:w="40" w:type="dxa"/>
        </w:tblCellMar>
        <w:tblLook w:val="0000" w:firstRow="0" w:lastRow="0" w:firstColumn="0" w:lastColumn="0" w:noHBand="0" w:noVBand="0"/>
      </w:tblPr>
      <w:tblGrid>
        <w:gridCol w:w="510"/>
        <w:gridCol w:w="1900"/>
        <w:gridCol w:w="326"/>
        <w:gridCol w:w="7045"/>
      </w:tblGrid>
      <w:tr w:rsidR="00401D46" w:rsidRPr="00B02E96" w:rsidTr="00D5375D">
        <w:trPr>
          <w:trHeight w:val="264"/>
        </w:trPr>
        <w:tc>
          <w:tcPr>
            <w:tcW w:w="510" w:type="dxa"/>
            <w:tcBorders>
              <w:top w:val="nil"/>
              <w:left w:val="nil"/>
              <w:bottom w:val="nil"/>
              <w:right w:val="nil"/>
            </w:tcBorders>
          </w:tcPr>
          <w:p w:rsidR="00401D46" w:rsidRPr="00B02E96" w:rsidRDefault="00401D46" w:rsidP="00401D46">
            <w:pPr>
              <w:autoSpaceDE w:val="0"/>
              <w:autoSpaceDN w:val="0"/>
              <w:adjustRightInd w:val="0"/>
              <w:jc w:val="both"/>
              <w:rPr>
                <w:rFonts w:ascii="Arial" w:eastAsiaTheme="minorEastAsia" w:hAnsi="Arial" w:cs="Arial"/>
                <w:b/>
                <w:bCs/>
                <w:color w:val="000000"/>
                <w:sz w:val="20"/>
                <w:szCs w:val="20"/>
                <w:lang w:val="en-US" w:eastAsia="en-US"/>
              </w:rPr>
            </w:pPr>
          </w:p>
        </w:tc>
        <w:tc>
          <w:tcPr>
            <w:tcW w:w="1900" w:type="dxa"/>
            <w:tcBorders>
              <w:top w:val="nil"/>
              <w:left w:val="nil"/>
              <w:bottom w:val="nil"/>
              <w:right w:val="nil"/>
            </w:tcBorders>
          </w:tcPr>
          <w:p w:rsidR="00401D46" w:rsidRPr="00B02E96" w:rsidRDefault="00401D46" w:rsidP="00401D46">
            <w:pPr>
              <w:autoSpaceDE w:val="0"/>
              <w:autoSpaceDN w:val="0"/>
              <w:adjustRightInd w:val="0"/>
              <w:jc w:val="both"/>
              <w:rPr>
                <w:rFonts w:ascii="Arial" w:eastAsiaTheme="minorEastAsia" w:hAnsi="Arial" w:cs="Arial"/>
                <w:sz w:val="20"/>
                <w:szCs w:val="20"/>
              </w:rPr>
            </w:pPr>
          </w:p>
        </w:tc>
        <w:tc>
          <w:tcPr>
            <w:tcW w:w="326" w:type="dxa"/>
            <w:tcBorders>
              <w:top w:val="nil"/>
              <w:left w:val="nil"/>
              <w:bottom w:val="nil"/>
              <w:right w:val="nil"/>
            </w:tcBorders>
          </w:tcPr>
          <w:p w:rsidR="00401D46" w:rsidRPr="00B02E96" w:rsidRDefault="00401D46" w:rsidP="00401D46">
            <w:pPr>
              <w:autoSpaceDE w:val="0"/>
              <w:autoSpaceDN w:val="0"/>
              <w:adjustRightInd w:val="0"/>
              <w:jc w:val="both"/>
              <w:rPr>
                <w:rFonts w:ascii="Arial" w:eastAsiaTheme="minorEastAsia" w:hAnsi="Arial" w:cs="Arial"/>
                <w:sz w:val="20"/>
                <w:szCs w:val="20"/>
              </w:rPr>
            </w:pPr>
          </w:p>
        </w:tc>
        <w:tc>
          <w:tcPr>
            <w:tcW w:w="7045" w:type="dxa"/>
            <w:tcBorders>
              <w:top w:val="nil"/>
              <w:left w:val="nil"/>
              <w:bottom w:val="nil"/>
              <w:right w:val="nil"/>
            </w:tcBorders>
          </w:tcPr>
          <w:p w:rsidR="00401D46" w:rsidRPr="00B02E96" w:rsidRDefault="00401D46" w:rsidP="00401D46">
            <w:pPr>
              <w:autoSpaceDE w:val="0"/>
              <w:autoSpaceDN w:val="0"/>
              <w:adjustRightInd w:val="0"/>
              <w:jc w:val="both"/>
              <w:rPr>
                <w:rFonts w:ascii="Arial" w:eastAsiaTheme="minorEastAsia" w:hAnsi="Arial" w:cs="Arial"/>
                <w:sz w:val="20"/>
                <w:szCs w:val="20"/>
              </w:rPr>
            </w:pPr>
          </w:p>
        </w:tc>
      </w:tr>
      <w:tr w:rsidR="00401D46" w:rsidRPr="00B02E96" w:rsidTr="00D5375D">
        <w:trPr>
          <w:trHeight w:val="274"/>
        </w:trPr>
        <w:tc>
          <w:tcPr>
            <w:tcW w:w="510" w:type="dxa"/>
            <w:tcBorders>
              <w:top w:val="nil"/>
              <w:left w:val="nil"/>
              <w:bottom w:val="nil"/>
              <w:right w:val="nil"/>
            </w:tcBorders>
          </w:tcPr>
          <w:p w:rsidR="00401D46" w:rsidRPr="00B02E96"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B02E96">
              <w:rPr>
                <w:rFonts w:ascii="Arial" w:eastAsiaTheme="minorEastAsia" w:hAnsi="Arial" w:cs="Arial"/>
                <w:color w:val="000000"/>
                <w:sz w:val="20"/>
                <w:szCs w:val="20"/>
                <w:lang w:val="ru" w:eastAsia="en-US"/>
              </w:rPr>
              <w:t>К =</w:t>
            </w:r>
          </w:p>
        </w:tc>
        <w:tc>
          <w:tcPr>
            <w:tcW w:w="1900" w:type="dxa"/>
            <w:tcBorders>
              <w:top w:val="nil"/>
              <w:left w:val="nil"/>
              <w:bottom w:val="nil"/>
              <w:right w:val="nil"/>
            </w:tcBorders>
          </w:tcPr>
          <w:p w:rsidR="00401D46" w:rsidRPr="00B02E96"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B02E96">
              <w:rPr>
                <w:rFonts w:ascii="Arial" w:eastAsiaTheme="minorEastAsia" w:hAnsi="Arial" w:cs="Arial"/>
                <w:color w:val="000000"/>
                <w:sz w:val="20"/>
                <w:szCs w:val="20"/>
                <w:lang w:val="ru" w:eastAsia="en-US"/>
              </w:rPr>
              <w:t>5 Н7 мм</w:t>
            </w:r>
          </w:p>
        </w:tc>
        <w:tc>
          <w:tcPr>
            <w:tcW w:w="326" w:type="dxa"/>
            <w:tcBorders>
              <w:top w:val="nil"/>
              <w:left w:val="nil"/>
              <w:bottom w:val="nil"/>
              <w:right w:val="nil"/>
            </w:tcBorders>
          </w:tcPr>
          <w:p w:rsidR="00401D46" w:rsidRPr="00B02E96"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B02E96">
              <w:rPr>
                <w:rFonts w:ascii="Arial" w:eastAsiaTheme="minorEastAsia" w:hAnsi="Arial" w:cs="Arial"/>
                <w:color w:val="000000"/>
                <w:sz w:val="20"/>
                <w:szCs w:val="20"/>
                <w:lang w:val="ru" w:eastAsia="en-US"/>
              </w:rPr>
              <w:t>Т</w:t>
            </w:r>
          </w:p>
        </w:tc>
        <w:tc>
          <w:tcPr>
            <w:tcW w:w="7045" w:type="dxa"/>
            <w:tcBorders>
              <w:top w:val="nil"/>
              <w:left w:val="nil"/>
              <w:bottom w:val="nil"/>
              <w:right w:val="nil"/>
            </w:tcBorders>
          </w:tcPr>
          <w:p w:rsidR="00401D46" w:rsidRPr="00B02E96"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B02E96">
              <w:rPr>
                <w:rFonts w:ascii="Arial" w:eastAsiaTheme="minorEastAsia" w:hAnsi="Arial" w:cs="Arial"/>
                <w:color w:val="000000"/>
                <w:sz w:val="20"/>
                <w:szCs w:val="20"/>
                <w:lang w:val="ru" w:eastAsia="en-US"/>
              </w:rPr>
              <w:t>= 14,92 мм</w:t>
            </w:r>
          </w:p>
        </w:tc>
      </w:tr>
      <w:tr w:rsidR="00401D46" w:rsidRPr="00B02E96" w:rsidTr="00D5375D">
        <w:trPr>
          <w:trHeight w:val="298"/>
        </w:trPr>
        <w:tc>
          <w:tcPr>
            <w:tcW w:w="510" w:type="dxa"/>
            <w:tcBorders>
              <w:top w:val="nil"/>
              <w:left w:val="nil"/>
              <w:bottom w:val="nil"/>
              <w:right w:val="nil"/>
            </w:tcBorders>
          </w:tcPr>
          <w:p w:rsidR="00401D46" w:rsidRPr="00B02E96"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B02E96">
              <w:rPr>
                <w:rFonts w:ascii="Arial" w:eastAsiaTheme="minorEastAsia" w:hAnsi="Arial" w:cs="Arial"/>
                <w:color w:val="000000"/>
                <w:sz w:val="20"/>
                <w:szCs w:val="20"/>
                <w:lang w:val="ru" w:eastAsia="en-US"/>
              </w:rPr>
              <w:t>L =</w:t>
            </w:r>
          </w:p>
        </w:tc>
        <w:tc>
          <w:tcPr>
            <w:tcW w:w="1900" w:type="dxa"/>
            <w:tcBorders>
              <w:top w:val="nil"/>
              <w:left w:val="nil"/>
              <w:bottom w:val="nil"/>
              <w:right w:val="nil"/>
            </w:tcBorders>
          </w:tcPr>
          <w:p w:rsidR="00401D46" w:rsidRPr="00B02E96"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B02E96">
              <w:rPr>
                <w:rFonts w:ascii="Arial" w:eastAsiaTheme="minorEastAsia" w:hAnsi="Arial" w:cs="Arial"/>
                <w:color w:val="000000"/>
                <w:sz w:val="20"/>
                <w:szCs w:val="20"/>
                <w:lang w:val="ru" w:eastAsia="en-US"/>
              </w:rPr>
              <w:t>5 Н7 мм</w:t>
            </w:r>
          </w:p>
        </w:tc>
        <w:tc>
          <w:tcPr>
            <w:tcW w:w="326" w:type="dxa"/>
            <w:tcBorders>
              <w:top w:val="nil"/>
              <w:left w:val="nil"/>
              <w:bottom w:val="nil"/>
              <w:right w:val="nil"/>
            </w:tcBorders>
          </w:tcPr>
          <w:p w:rsidR="00401D46" w:rsidRPr="00B02E96"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B02E96">
              <w:rPr>
                <w:rFonts w:ascii="Arial" w:eastAsiaTheme="minorEastAsia" w:hAnsi="Arial" w:cs="Arial"/>
                <w:color w:val="000000"/>
                <w:sz w:val="20"/>
                <w:szCs w:val="20"/>
                <w:lang w:val="ru" w:eastAsia="en-US"/>
              </w:rPr>
              <w:t>V</w:t>
            </w:r>
          </w:p>
        </w:tc>
        <w:tc>
          <w:tcPr>
            <w:tcW w:w="7045" w:type="dxa"/>
            <w:tcBorders>
              <w:top w:val="nil"/>
              <w:left w:val="nil"/>
              <w:bottom w:val="nil"/>
              <w:right w:val="nil"/>
            </w:tcBorders>
          </w:tcPr>
          <w:p w:rsidR="00401D46" w:rsidRPr="00B02E96"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B02E96">
              <w:rPr>
                <w:rFonts w:ascii="Arial" w:eastAsiaTheme="minorEastAsia" w:hAnsi="Arial" w:cs="Arial"/>
                <w:color w:val="000000"/>
                <w:sz w:val="20"/>
                <w:szCs w:val="20"/>
                <w:lang w:val="ru" w:eastAsia="en-US"/>
              </w:rPr>
              <w:t>= 22° (±0,1°)</w:t>
            </w:r>
          </w:p>
        </w:tc>
      </w:tr>
      <w:tr w:rsidR="00401D46" w:rsidRPr="00B02E96" w:rsidTr="00D5375D">
        <w:trPr>
          <w:trHeight w:val="293"/>
        </w:trPr>
        <w:tc>
          <w:tcPr>
            <w:tcW w:w="510" w:type="dxa"/>
            <w:tcBorders>
              <w:top w:val="nil"/>
              <w:left w:val="nil"/>
              <w:bottom w:val="nil"/>
              <w:right w:val="nil"/>
            </w:tcBorders>
          </w:tcPr>
          <w:p w:rsidR="00401D46" w:rsidRPr="00B02E96"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B02E96">
              <w:rPr>
                <w:rFonts w:ascii="Arial" w:eastAsiaTheme="minorEastAsia" w:hAnsi="Arial" w:cs="Arial"/>
                <w:color w:val="000000"/>
                <w:sz w:val="20"/>
                <w:szCs w:val="20"/>
                <w:lang w:val="ru" w:eastAsia="en-US"/>
              </w:rPr>
              <w:t>М =</w:t>
            </w:r>
          </w:p>
        </w:tc>
        <w:tc>
          <w:tcPr>
            <w:tcW w:w="1900" w:type="dxa"/>
            <w:tcBorders>
              <w:top w:val="nil"/>
              <w:left w:val="nil"/>
              <w:bottom w:val="nil"/>
              <w:right w:val="nil"/>
            </w:tcBorders>
          </w:tcPr>
          <w:p w:rsidR="00401D46" w:rsidRPr="00B02E96"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B02E96">
              <w:rPr>
                <w:rFonts w:ascii="Arial" w:eastAsiaTheme="minorEastAsia" w:hAnsi="Arial" w:cs="Arial"/>
                <w:color w:val="000000"/>
                <w:sz w:val="20"/>
                <w:szCs w:val="20"/>
                <w:lang w:val="ru" w:eastAsia="en-US"/>
              </w:rPr>
              <w:t>0,2 (±0,01) мм</w:t>
            </w:r>
          </w:p>
        </w:tc>
        <w:tc>
          <w:tcPr>
            <w:tcW w:w="326" w:type="dxa"/>
            <w:tcBorders>
              <w:top w:val="nil"/>
              <w:left w:val="nil"/>
              <w:bottom w:val="nil"/>
              <w:right w:val="nil"/>
            </w:tcBorders>
          </w:tcPr>
          <w:p w:rsidR="00401D46" w:rsidRPr="00B02E96"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B02E96">
              <w:rPr>
                <w:rFonts w:ascii="Arial" w:eastAsiaTheme="minorEastAsia" w:hAnsi="Arial" w:cs="Arial"/>
                <w:color w:val="000000"/>
                <w:sz w:val="20"/>
                <w:szCs w:val="20"/>
                <w:lang w:val="ru" w:eastAsia="en-US"/>
              </w:rPr>
              <w:t>W</w:t>
            </w:r>
          </w:p>
        </w:tc>
        <w:tc>
          <w:tcPr>
            <w:tcW w:w="7045" w:type="dxa"/>
            <w:tcBorders>
              <w:top w:val="nil"/>
              <w:left w:val="nil"/>
              <w:bottom w:val="nil"/>
              <w:right w:val="nil"/>
            </w:tcBorders>
          </w:tcPr>
          <w:p w:rsidR="00401D46" w:rsidRPr="00B02E96"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B02E96">
              <w:rPr>
                <w:rFonts w:ascii="Arial" w:eastAsiaTheme="minorEastAsia" w:hAnsi="Arial" w:cs="Arial"/>
                <w:color w:val="000000"/>
                <w:sz w:val="20"/>
                <w:szCs w:val="20"/>
                <w:lang w:val="ru" w:eastAsia="en-US"/>
              </w:rPr>
              <w:t>= 6,52 мм</w:t>
            </w:r>
          </w:p>
        </w:tc>
      </w:tr>
      <w:tr w:rsidR="00401D46" w:rsidRPr="00B02E96" w:rsidTr="00D5375D">
        <w:trPr>
          <w:trHeight w:val="303"/>
        </w:trPr>
        <w:tc>
          <w:tcPr>
            <w:tcW w:w="510" w:type="dxa"/>
            <w:tcBorders>
              <w:top w:val="nil"/>
              <w:left w:val="nil"/>
              <w:bottom w:val="nil"/>
              <w:right w:val="nil"/>
            </w:tcBorders>
          </w:tcPr>
          <w:p w:rsidR="00401D46" w:rsidRPr="00B02E96"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B02E96">
              <w:rPr>
                <w:rFonts w:ascii="Arial" w:eastAsiaTheme="minorEastAsia" w:hAnsi="Arial" w:cs="Arial"/>
                <w:color w:val="000000"/>
                <w:sz w:val="20"/>
                <w:szCs w:val="20"/>
                <w:lang w:val="ru" w:eastAsia="en-US"/>
              </w:rPr>
              <w:t>Н =</w:t>
            </w:r>
          </w:p>
        </w:tc>
        <w:tc>
          <w:tcPr>
            <w:tcW w:w="1900" w:type="dxa"/>
            <w:tcBorders>
              <w:top w:val="nil"/>
              <w:left w:val="nil"/>
              <w:bottom w:val="nil"/>
              <w:right w:val="nil"/>
            </w:tcBorders>
          </w:tcPr>
          <w:p w:rsidR="00401D46" w:rsidRPr="00B02E96"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B02E96">
              <w:rPr>
                <w:rFonts w:ascii="Arial" w:eastAsiaTheme="minorEastAsia" w:hAnsi="Arial" w:cs="Arial"/>
                <w:color w:val="000000"/>
                <w:sz w:val="20"/>
                <w:szCs w:val="20"/>
                <w:lang w:val="ru" w:eastAsia="en-US"/>
              </w:rPr>
              <w:t>1,0 (±0,01) мм</w:t>
            </w:r>
          </w:p>
        </w:tc>
        <w:tc>
          <w:tcPr>
            <w:tcW w:w="326" w:type="dxa"/>
            <w:tcBorders>
              <w:top w:val="nil"/>
              <w:left w:val="nil"/>
              <w:bottom w:val="nil"/>
              <w:right w:val="nil"/>
            </w:tcBorders>
          </w:tcPr>
          <w:p w:rsidR="00401D46" w:rsidRPr="00B02E96"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B02E96">
              <w:rPr>
                <w:rFonts w:ascii="Arial" w:eastAsiaTheme="minorEastAsia" w:hAnsi="Arial" w:cs="Arial"/>
                <w:color w:val="000000"/>
                <w:sz w:val="20"/>
                <w:szCs w:val="20"/>
                <w:lang w:val="ru" w:eastAsia="en-US"/>
              </w:rPr>
              <w:t>X</w:t>
            </w:r>
          </w:p>
        </w:tc>
        <w:tc>
          <w:tcPr>
            <w:tcW w:w="7045" w:type="dxa"/>
            <w:tcBorders>
              <w:top w:val="nil"/>
              <w:left w:val="nil"/>
              <w:bottom w:val="nil"/>
              <w:right w:val="nil"/>
            </w:tcBorders>
          </w:tcPr>
          <w:p w:rsidR="00401D46" w:rsidRPr="00B02E96"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B02E96">
              <w:rPr>
                <w:rFonts w:ascii="Arial" w:eastAsiaTheme="minorEastAsia" w:hAnsi="Arial" w:cs="Arial"/>
                <w:color w:val="000000"/>
                <w:sz w:val="20"/>
                <w:szCs w:val="20"/>
                <w:lang w:val="ru" w:eastAsia="en-US"/>
              </w:rPr>
              <w:t>= 120° (±1°)</w:t>
            </w:r>
          </w:p>
        </w:tc>
      </w:tr>
      <w:tr w:rsidR="00401D46" w:rsidRPr="00B02E96" w:rsidTr="00D5375D">
        <w:trPr>
          <w:trHeight w:val="288"/>
        </w:trPr>
        <w:tc>
          <w:tcPr>
            <w:tcW w:w="510" w:type="dxa"/>
            <w:tcBorders>
              <w:top w:val="nil"/>
              <w:left w:val="nil"/>
              <w:bottom w:val="nil"/>
              <w:right w:val="nil"/>
            </w:tcBorders>
          </w:tcPr>
          <w:p w:rsidR="00401D46" w:rsidRPr="00B02E96"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B02E96">
              <w:rPr>
                <w:rFonts w:ascii="Arial" w:eastAsiaTheme="minorEastAsia" w:hAnsi="Arial" w:cs="Arial"/>
                <w:color w:val="000000"/>
                <w:sz w:val="20"/>
                <w:szCs w:val="20"/>
                <w:lang w:val="ru" w:eastAsia="en-US"/>
              </w:rPr>
              <w:t>P =</w:t>
            </w:r>
          </w:p>
        </w:tc>
        <w:tc>
          <w:tcPr>
            <w:tcW w:w="1900" w:type="dxa"/>
            <w:tcBorders>
              <w:top w:val="nil"/>
              <w:left w:val="nil"/>
              <w:bottom w:val="nil"/>
              <w:right w:val="nil"/>
            </w:tcBorders>
          </w:tcPr>
          <w:p w:rsidR="00401D46" w:rsidRPr="00B02E96"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B02E96">
              <w:rPr>
                <w:rFonts w:ascii="Arial" w:eastAsiaTheme="minorEastAsia" w:hAnsi="Arial" w:cs="Arial"/>
                <w:color w:val="000000"/>
                <w:sz w:val="20"/>
                <w:szCs w:val="20"/>
                <w:lang w:val="ru" w:eastAsia="en-US"/>
              </w:rPr>
              <w:t>8,0 мм</w:t>
            </w:r>
          </w:p>
        </w:tc>
        <w:tc>
          <w:tcPr>
            <w:tcW w:w="326" w:type="dxa"/>
            <w:tcBorders>
              <w:top w:val="nil"/>
              <w:left w:val="nil"/>
              <w:bottom w:val="nil"/>
              <w:right w:val="nil"/>
            </w:tcBorders>
          </w:tcPr>
          <w:p w:rsidR="00401D46" w:rsidRPr="00B02E96"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B02E96">
              <w:rPr>
                <w:rFonts w:ascii="Arial" w:eastAsiaTheme="minorEastAsia" w:hAnsi="Arial" w:cs="Arial"/>
                <w:color w:val="000000"/>
                <w:sz w:val="20"/>
                <w:szCs w:val="20"/>
                <w:lang w:val="ru" w:eastAsia="en-US"/>
              </w:rPr>
              <w:t>Y</w:t>
            </w:r>
          </w:p>
        </w:tc>
        <w:tc>
          <w:tcPr>
            <w:tcW w:w="7045" w:type="dxa"/>
            <w:tcBorders>
              <w:top w:val="nil"/>
              <w:left w:val="nil"/>
              <w:bottom w:val="nil"/>
              <w:right w:val="nil"/>
            </w:tcBorders>
          </w:tcPr>
          <w:p w:rsidR="00401D46" w:rsidRPr="00B02E96"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B02E96">
              <w:rPr>
                <w:rFonts w:ascii="Arial" w:eastAsiaTheme="minorEastAsia" w:hAnsi="Arial" w:cs="Arial"/>
                <w:color w:val="000000"/>
                <w:sz w:val="20"/>
                <w:szCs w:val="20"/>
                <w:lang w:val="ru" w:eastAsia="en-US"/>
              </w:rPr>
              <w:t>= 3,0 мм</w:t>
            </w:r>
          </w:p>
        </w:tc>
      </w:tr>
      <w:tr w:rsidR="00401D46" w:rsidRPr="00B02E96" w:rsidTr="00D5375D">
        <w:trPr>
          <w:trHeight w:val="298"/>
        </w:trPr>
        <w:tc>
          <w:tcPr>
            <w:tcW w:w="510" w:type="dxa"/>
            <w:tcBorders>
              <w:top w:val="nil"/>
              <w:left w:val="nil"/>
              <w:bottom w:val="nil"/>
              <w:right w:val="nil"/>
            </w:tcBorders>
          </w:tcPr>
          <w:p w:rsidR="00401D46" w:rsidRPr="00B02E96"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B02E96">
              <w:rPr>
                <w:rFonts w:ascii="Arial" w:eastAsiaTheme="minorEastAsia" w:hAnsi="Arial" w:cs="Arial"/>
                <w:color w:val="000000"/>
                <w:sz w:val="20"/>
                <w:szCs w:val="20"/>
                <w:lang w:val="ru" w:eastAsia="en-US"/>
              </w:rPr>
              <w:t>Р =</w:t>
            </w:r>
          </w:p>
        </w:tc>
        <w:tc>
          <w:tcPr>
            <w:tcW w:w="1900" w:type="dxa"/>
            <w:tcBorders>
              <w:top w:val="nil"/>
              <w:left w:val="nil"/>
              <w:bottom w:val="nil"/>
              <w:right w:val="nil"/>
            </w:tcBorders>
          </w:tcPr>
          <w:p w:rsidR="00401D46" w:rsidRPr="00B02E96"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B02E96">
              <w:rPr>
                <w:rFonts w:ascii="Arial" w:eastAsiaTheme="minorEastAsia" w:hAnsi="Arial" w:cs="Arial"/>
                <w:color w:val="000000"/>
                <w:sz w:val="20"/>
                <w:szCs w:val="20"/>
                <w:lang w:val="ru" w:eastAsia="en-US"/>
              </w:rPr>
              <w:t>20 (+0/-0,01) мм</w:t>
            </w:r>
          </w:p>
        </w:tc>
        <w:tc>
          <w:tcPr>
            <w:tcW w:w="326" w:type="dxa"/>
            <w:tcBorders>
              <w:top w:val="nil"/>
              <w:left w:val="nil"/>
              <w:bottom w:val="nil"/>
              <w:right w:val="nil"/>
            </w:tcBorders>
          </w:tcPr>
          <w:p w:rsidR="00401D46" w:rsidRPr="00B02E96"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B02E96">
              <w:rPr>
                <w:rFonts w:ascii="Arial" w:eastAsiaTheme="minorEastAsia" w:hAnsi="Arial" w:cs="Arial"/>
                <w:color w:val="000000"/>
                <w:sz w:val="20"/>
                <w:szCs w:val="20"/>
                <w:lang w:val="ru" w:eastAsia="en-US"/>
              </w:rPr>
              <w:t>Z</w:t>
            </w:r>
          </w:p>
        </w:tc>
        <w:tc>
          <w:tcPr>
            <w:tcW w:w="7045" w:type="dxa"/>
            <w:tcBorders>
              <w:top w:val="nil"/>
              <w:left w:val="nil"/>
              <w:bottom w:val="nil"/>
              <w:right w:val="nil"/>
            </w:tcBorders>
          </w:tcPr>
          <w:p w:rsidR="00401D46" w:rsidRPr="00B02E96"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B02E96">
              <w:rPr>
                <w:rFonts w:ascii="Arial" w:eastAsiaTheme="minorEastAsia" w:hAnsi="Arial" w:cs="Arial"/>
                <w:color w:val="000000"/>
                <w:sz w:val="20"/>
                <w:szCs w:val="20"/>
                <w:lang w:val="ru" w:eastAsia="en-US"/>
              </w:rPr>
              <w:t>= 10,0 мм</w:t>
            </w:r>
          </w:p>
        </w:tc>
      </w:tr>
      <w:tr w:rsidR="00401D46" w:rsidRPr="00B02E96" w:rsidTr="00D5375D">
        <w:trPr>
          <w:trHeight w:val="264"/>
        </w:trPr>
        <w:tc>
          <w:tcPr>
            <w:tcW w:w="510" w:type="dxa"/>
            <w:tcBorders>
              <w:top w:val="nil"/>
              <w:left w:val="nil"/>
              <w:bottom w:val="nil"/>
              <w:right w:val="nil"/>
            </w:tcBorders>
          </w:tcPr>
          <w:p w:rsidR="00401D46" w:rsidRPr="00B02E96"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B02E96">
              <w:rPr>
                <w:rFonts w:ascii="Arial" w:eastAsiaTheme="minorEastAsia" w:hAnsi="Arial" w:cs="Arial"/>
                <w:color w:val="000000"/>
                <w:sz w:val="20"/>
                <w:szCs w:val="20"/>
                <w:lang w:val="ru" w:eastAsia="en-US"/>
              </w:rPr>
              <w:t>S =</w:t>
            </w:r>
          </w:p>
        </w:tc>
        <w:tc>
          <w:tcPr>
            <w:tcW w:w="1900" w:type="dxa"/>
            <w:tcBorders>
              <w:top w:val="nil"/>
              <w:left w:val="nil"/>
              <w:bottom w:val="nil"/>
              <w:right w:val="nil"/>
            </w:tcBorders>
          </w:tcPr>
          <w:p w:rsidR="00401D46" w:rsidRPr="00B02E96"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B02E96">
              <w:rPr>
                <w:rFonts w:ascii="Arial" w:eastAsiaTheme="minorEastAsia" w:hAnsi="Arial" w:cs="Arial"/>
                <w:color w:val="000000"/>
                <w:sz w:val="20"/>
                <w:szCs w:val="20"/>
                <w:lang w:val="ru" w:eastAsia="en-US"/>
              </w:rPr>
              <w:t>19,44 мм</w:t>
            </w:r>
          </w:p>
        </w:tc>
        <w:tc>
          <w:tcPr>
            <w:tcW w:w="326" w:type="dxa"/>
            <w:tcBorders>
              <w:top w:val="nil"/>
              <w:left w:val="nil"/>
              <w:bottom w:val="nil"/>
              <w:right w:val="nil"/>
            </w:tcBorders>
          </w:tcPr>
          <w:p w:rsidR="00401D46" w:rsidRPr="00B02E96" w:rsidRDefault="00401D46" w:rsidP="00401D46">
            <w:pPr>
              <w:autoSpaceDE w:val="0"/>
              <w:autoSpaceDN w:val="0"/>
              <w:adjustRightInd w:val="0"/>
              <w:jc w:val="both"/>
              <w:rPr>
                <w:rFonts w:ascii="Arial" w:eastAsiaTheme="minorEastAsia" w:hAnsi="Arial" w:cs="Arial"/>
                <w:sz w:val="20"/>
                <w:szCs w:val="20"/>
              </w:rPr>
            </w:pPr>
          </w:p>
        </w:tc>
        <w:tc>
          <w:tcPr>
            <w:tcW w:w="7045" w:type="dxa"/>
            <w:tcBorders>
              <w:top w:val="nil"/>
              <w:left w:val="nil"/>
              <w:bottom w:val="nil"/>
              <w:right w:val="nil"/>
            </w:tcBorders>
          </w:tcPr>
          <w:p w:rsidR="00401D46" w:rsidRPr="00B02E96" w:rsidRDefault="00401D46" w:rsidP="00401D46">
            <w:pPr>
              <w:autoSpaceDE w:val="0"/>
              <w:autoSpaceDN w:val="0"/>
              <w:adjustRightInd w:val="0"/>
              <w:jc w:val="both"/>
              <w:rPr>
                <w:rFonts w:ascii="Arial" w:eastAsiaTheme="minorEastAsia" w:hAnsi="Arial" w:cs="Arial"/>
                <w:sz w:val="20"/>
                <w:szCs w:val="20"/>
              </w:rPr>
            </w:pPr>
          </w:p>
        </w:tc>
      </w:tr>
    </w:tbl>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p>
    <w:p w:rsidR="00401D46" w:rsidRPr="00B02E96" w:rsidRDefault="00401D46" w:rsidP="00401D46">
      <w:pPr>
        <w:autoSpaceDE w:val="0"/>
        <w:autoSpaceDN w:val="0"/>
        <w:adjustRightInd w:val="0"/>
        <w:jc w:val="center"/>
        <w:rPr>
          <w:rFonts w:ascii="Arial" w:eastAsiaTheme="minorEastAsia" w:hAnsi="Arial" w:cs="Arial"/>
          <w:color w:val="000000"/>
          <w:lang w:val="ru" w:eastAsia="en-US"/>
        </w:rPr>
      </w:pPr>
      <w:r w:rsidRPr="00B02E96">
        <w:rPr>
          <w:rFonts w:ascii="Arial" w:eastAsiaTheme="minorEastAsia" w:hAnsi="Arial" w:cs="Arial"/>
          <w:color w:val="000000"/>
          <w:lang w:val="ru" w:eastAsia="en-US"/>
        </w:rPr>
        <w:t>Рисунок J.2</w:t>
      </w:r>
      <w:r w:rsidR="00B02E96" w:rsidRPr="00B02E96">
        <w:rPr>
          <w:rFonts w:ascii="Arial" w:eastAsiaTheme="minorEastAsia" w:hAnsi="Arial" w:cs="Arial"/>
          <w:color w:val="000000"/>
          <w:lang w:val="ru" w:eastAsia="en-US"/>
        </w:rPr>
        <w:t xml:space="preserve"> – </w:t>
      </w:r>
      <w:r w:rsidRPr="00B02E96">
        <w:rPr>
          <w:rFonts w:ascii="Arial" w:eastAsiaTheme="minorEastAsia" w:hAnsi="Arial" w:cs="Arial"/>
          <w:color w:val="000000"/>
          <w:lang w:val="ru" w:eastAsia="en-US"/>
        </w:rPr>
        <w:t>Размеры и допуски сферы Ульбрихта</w:t>
      </w:r>
    </w:p>
    <w:p w:rsidR="00B02E96" w:rsidRPr="00401D46" w:rsidRDefault="00B02E96" w:rsidP="00401D46">
      <w:pPr>
        <w:autoSpaceDE w:val="0"/>
        <w:autoSpaceDN w:val="0"/>
        <w:adjustRightInd w:val="0"/>
        <w:jc w:val="center"/>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J.4.3 Поверхность сферы Ульбрихта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достижения как можно более точного 100% диффузного отражения входящего излучения, все внутренние поверхности сферы Ульбрихта, включая шейдер и опоры шейдера, должны быть обработаны следующим образом: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Все указанные поверхности сначала должны быть изготовлены с шероховатостью поверхности Rz 6,3.</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На следующем этапе, поверхности пескоструят корундом 650 - 800 мкм до Rz 60. Пескоструйная обработка должна быть однородной.</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c) Следующим этапом является электролитическое цинкование с 8 мкм (±1 мкм) никеля (Ni).</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d) Последним этапом является электролитическое цинкование с 2-3 мкм золота (Au) 24 карата.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угловая чувствительность вблизи закона идеального косинуса для инфракрасных нагревателей была изучена и определена в исследовательском проекте PTB (Национальный институт метрологии Германии) в 2015/2016 гг., а угловая чувствительность вблизи закона идеального косинуса для инфракрасных нагревателей была изучена и определена в исследовательском проекте PTB (Национальный институт метрологии Германии) в 2015/2016 гг.</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e) Должна быть проведена окончательная проверка, чтобы подтвердить, что шероховатость поверхности однородна и находится в пределах Rz 50-60 мкм.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Никогда не касайтесь оцинкованных поверхностей руками. Это разрушит характеристики поверхности. Если требуется очистка, ее следует промыть пропанолом.</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J.4.4 Проверка угловой чувствительности сферы Ульбрихта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Перед использованием в испытании излучающих приборов, завершенная сфера Ульбрихта должна быть проверена на ее угловую чувствительность ко входящему излучению в диапазоне от 0,8 до 20 мкм, чтобы доказать, что она подает на детектор близкий косинусоидальный сигнал. Это должно быть подтверждено протоколом испытаний, в котором реальный сигнал сферы Ульбрихта сравнивается с идеальным сигналом, соответствующим характеристике закона косинуса Ламберта. Из-за толщины стенки входного отверстия сферы 0,2 мм, требуется небольшая зависящая от угла поправка на закон косинуса Ламберта для определения реального теоретического сигнала. Основываясь на размерах конструкции на рисунке J.2, эту поправку можно определить математически. Для этого инфракрасный излучатель, производящий инфракрасный сигнал в диапазоне от 0,8 до 20 мкм, следует перемещать полукругами в диапазоне от 0 до 180° по двум квадратным осям перед отверстием сферы Ульбрихта. Измеренные сигналы должны приближаться к идеальной кривой косинуса.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Протокол испытаний должен состоять из таблицы с результатами измерений и графика, показывающего форму реальной кривой по отношению к характеристике закона косинуса Ламберта. Фактические сигналы должны удовлетворять требованию, чтобы коэффициент детерминации </w:t>
      </w:r>
      <w:r w:rsidRPr="00401D46">
        <w:rPr>
          <w:rFonts w:ascii="Arial" w:eastAsiaTheme="minorEastAsia" w:hAnsi="Arial" w:cs="Arial"/>
          <w:color w:val="000000"/>
          <w:vertAlign w:val="superscript"/>
          <w:lang w:val="ru" w:eastAsia="en-US"/>
        </w:rPr>
        <w:t>R2</w:t>
      </w:r>
      <w:r w:rsidRPr="00401D46">
        <w:rPr>
          <w:rFonts w:ascii="Arial" w:eastAsiaTheme="minorEastAsia" w:hAnsi="Arial" w:cs="Arial"/>
          <w:color w:val="000000"/>
          <w:lang w:val="ru" w:eastAsia="en-US"/>
        </w:rPr>
        <w:t xml:space="preserve"> был равен 0,94 или выше. На отчет об испытаниях дается нестираемый номер на сфере Ульбрихта.</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r w:rsidRPr="00401D46">
        <w:rPr>
          <w:rFonts w:ascii="Arial" w:eastAsiaTheme="minorEastAsia" w:hAnsi="Arial" w:cs="Arial"/>
          <w:b/>
          <w:bCs/>
          <w:noProof/>
          <w:color w:val="000000"/>
        </w:rPr>
        <w:lastRenderedPageBreak/>
        <w:drawing>
          <wp:inline distT="0" distB="0" distL="0" distR="0" wp14:anchorId="5BCB075A" wp14:editId="16E5E5A9">
            <wp:extent cx="6115050" cy="3448050"/>
            <wp:effectExtent l="0" t="0" r="0" b="0"/>
            <wp:docPr id="551" name="Рисунок 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6115050" cy="3448050"/>
                    </a:xfrm>
                    <a:prstGeom prst="rect">
                      <a:avLst/>
                    </a:prstGeom>
                    <a:noFill/>
                    <a:ln>
                      <a:noFill/>
                    </a:ln>
                  </pic:spPr>
                </pic:pic>
              </a:graphicData>
            </a:graphic>
          </wp:inline>
        </w:drawing>
      </w:r>
    </w:p>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p>
    <w:p w:rsidR="00401D46" w:rsidRPr="007F0E1D" w:rsidRDefault="00401D46" w:rsidP="00401D46">
      <w:pPr>
        <w:autoSpaceDE w:val="0"/>
        <w:autoSpaceDN w:val="0"/>
        <w:adjustRightInd w:val="0"/>
        <w:jc w:val="center"/>
        <w:rPr>
          <w:rFonts w:ascii="Arial" w:eastAsiaTheme="minorEastAsia" w:hAnsi="Arial" w:cs="Arial"/>
          <w:color w:val="000000"/>
          <w:lang w:eastAsia="en-US"/>
        </w:rPr>
      </w:pPr>
      <w:r w:rsidRPr="007F0E1D">
        <w:rPr>
          <w:rFonts w:ascii="Arial" w:eastAsiaTheme="minorEastAsia" w:hAnsi="Arial" w:cs="Arial"/>
          <w:color w:val="000000"/>
          <w:lang w:val="ru" w:eastAsia="en-US"/>
        </w:rPr>
        <w:t>Рисунок J.3</w:t>
      </w:r>
      <w:r w:rsidR="007F0E1D" w:rsidRPr="007F0E1D">
        <w:rPr>
          <w:rFonts w:ascii="Arial" w:eastAsiaTheme="minorEastAsia" w:hAnsi="Arial" w:cs="Arial"/>
          <w:color w:val="000000"/>
          <w:lang w:val="ru" w:eastAsia="en-US"/>
        </w:rPr>
        <w:t xml:space="preserve"> – </w:t>
      </w:r>
      <w:r w:rsidRPr="007F0E1D">
        <w:rPr>
          <w:rFonts w:ascii="Arial" w:eastAsiaTheme="minorEastAsia" w:hAnsi="Arial" w:cs="Arial"/>
          <w:color w:val="000000"/>
          <w:lang w:val="ru" w:eastAsia="en-US"/>
        </w:rPr>
        <w:t>Результаты испытаний на угловую чувствительность или сфера Ульбрихта (образец)</w:t>
      </w:r>
    </w:p>
    <w:p w:rsidR="00401D46" w:rsidRPr="00401D46" w:rsidRDefault="00401D46" w:rsidP="00401D46">
      <w:pPr>
        <w:autoSpaceDE w:val="0"/>
        <w:autoSpaceDN w:val="0"/>
        <w:adjustRightInd w:val="0"/>
        <w:jc w:val="both"/>
        <w:rPr>
          <w:rFonts w:ascii="Arial" w:eastAsiaTheme="minorEastAsia" w:hAnsi="Arial" w:cs="Arial"/>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Пространство под сферой Ульбрихта, где расположены колесо отсекателя и датчик, должно иметь неотражающие поверхности, окрашенные в черный цвет с коэффициентом излучения &gt; 0,98.</w:t>
      </w:r>
    </w:p>
    <w:p w:rsidR="00401D46" w:rsidRPr="0002029B" w:rsidRDefault="00401D46" w:rsidP="00401D46">
      <w:pPr>
        <w:autoSpaceDE w:val="0"/>
        <w:autoSpaceDN w:val="0"/>
        <w:adjustRightInd w:val="0"/>
        <w:jc w:val="both"/>
        <w:rPr>
          <w:rFonts w:ascii="Arial" w:eastAsiaTheme="minorEastAsia" w:hAnsi="Arial" w:cs="Arial"/>
          <w:b/>
          <w:bCs/>
          <w:color w:val="000000"/>
          <w:lang w:val="kk-KZ" w:eastAsia="en-US"/>
        </w:rPr>
        <w:sectPr w:rsidR="00401D46" w:rsidRPr="0002029B" w:rsidSect="00481D0B">
          <w:pgSz w:w="11909" w:h="16834"/>
          <w:pgMar w:top="1134" w:right="851" w:bottom="1134" w:left="1418" w:header="720" w:footer="720" w:gutter="0"/>
          <w:cols w:space="720"/>
          <w:noEndnote/>
        </w:sect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lastRenderedPageBreak/>
        <w:t>Приложение К</w:t>
      </w:r>
    </w:p>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(справочное)</w:t>
      </w:r>
    </w:p>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Калибровка радиометра</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К.1 Калибровка радиометра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Калибровка радиометра должна производиться по сравнению с так называемым «черным телом». Интенсивность излучения внутри черного тела (Вт/м</w:t>
      </w:r>
      <w:r w:rsidRPr="00401D46">
        <w:rPr>
          <w:rFonts w:ascii="Arial" w:eastAsiaTheme="minorEastAsia" w:hAnsi="Arial" w:cs="Arial"/>
          <w:color w:val="000000"/>
          <w:vertAlign w:val="superscript"/>
          <w:lang w:val="ru" w:eastAsia="en-US"/>
        </w:rPr>
        <w:t>2</w:t>
      </w:r>
      <w:r w:rsidRPr="00401D46">
        <w:rPr>
          <w:rFonts w:ascii="Arial" w:eastAsiaTheme="minorEastAsia" w:hAnsi="Arial" w:cs="Arial"/>
          <w:color w:val="000000"/>
          <w:lang w:val="ru" w:eastAsia="en-US"/>
        </w:rPr>
        <w:t xml:space="preserve">) сравнивают с выходным сигналом (V) радиометра. Калибровочная кривая представляет собой прямую линию с небольшим смещением в системе координат (y = ax + b), показывающую выходной сигнал (V) как функцию излучения (Вт/м </w:t>
      </w:r>
      <w:r w:rsidRPr="00401D46">
        <w:rPr>
          <w:rFonts w:ascii="Arial" w:eastAsiaTheme="minorEastAsia" w:hAnsi="Arial" w:cs="Arial"/>
          <w:color w:val="000000"/>
          <w:vertAlign w:val="superscript"/>
          <w:lang w:val="ru" w:eastAsia="en-US"/>
        </w:rPr>
        <w:t>2</w:t>
      </w:r>
      <w:r w:rsidRPr="00401D46">
        <w:rPr>
          <w:rFonts w:ascii="Arial" w:eastAsiaTheme="minorEastAsia" w:hAnsi="Arial" w:cs="Arial"/>
          <w:color w:val="000000"/>
          <w:lang w:val="ru" w:eastAsia="en-US"/>
        </w:rPr>
        <w:t>) (см. рисунок K.7). Для калибровки, радиометр должен работать в том же режиме, что и при измерении излучения под нагревателем, с использованием той же проводки, усилителя и других компонентов. Настройки частоты усилителя и отсекателя также должны оставаться неизменными во время калибровки и измерения под нагревателем. Во время калибровки, радиометр должен работать в полную силу, включая водяное охлаждение и продувку азотом для поддержания надлежащей температуры и потока в соответствии с 7.4.3.</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 xml:space="preserve">К.2 Оборудование и процедура калибровки черного тела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К.2.1 Общие положения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этом методе используется черное тело со сферической полостью из керамического материала с внутренним диаметром 300 мм, которое можно нагреть не менее чем до температуры 600 °С. Сферическая полость имеет отверстие (апертуру) того же диаметра, что и калибруемый радиометр.</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r w:rsidRPr="00401D46">
        <w:rPr>
          <w:rFonts w:ascii="Arial" w:eastAsiaTheme="minorEastAsia" w:hAnsi="Arial" w:cs="Arial"/>
          <w:color w:val="000000"/>
          <w:lang w:val="ru" w:eastAsia="en-US"/>
        </w:rPr>
        <w:t>На рисунке К.1 показан схематический чертеж печи для калибровки черного тела.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p>
    <w:p w:rsidR="00401D46" w:rsidRPr="00401D46" w:rsidRDefault="00401D46" w:rsidP="00401D46">
      <w:pPr>
        <w:autoSpaceDE w:val="0"/>
        <w:autoSpaceDN w:val="0"/>
        <w:adjustRightInd w:val="0"/>
        <w:jc w:val="center"/>
        <w:rPr>
          <w:rFonts w:ascii="Arial" w:eastAsiaTheme="minorEastAsia" w:hAnsi="Arial" w:cs="Arial"/>
        </w:rPr>
      </w:pPr>
      <w:r w:rsidRPr="00401D46">
        <w:rPr>
          <w:rFonts w:ascii="Arial" w:eastAsiaTheme="minorEastAsia" w:hAnsi="Arial" w:cs="Arial"/>
          <w:noProof/>
        </w:rPr>
        <w:drawing>
          <wp:inline distT="0" distB="0" distL="0" distR="0" wp14:anchorId="0CA82F55" wp14:editId="2B2C866E">
            <wp:extent cx="6115050" cy="2305050"/>
            <wp:effectExtent l="0" t="0" r="0" b="0"/>
            <wp:docPr id="552" name="Рисунок 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6115050" cy="2305050"/>
                    </a:xfrm>
                    <a:prstGeom prst="rect">
                      <a:avLst/>
                    </a:prstGeom>
                    <a:noFill/>
                    <a:ln>
                      <a:noFill/>
                    </a:ln>
                  </pic:spPr>
                </pic:pic>
              </a:graphicData>
            </a:graphic>
          </wp:inline>
        </w:drawing>
      </w:r>
    </w:p>
    <w:p w:rsidR="00401D46" w:rsidRPr="00401D46" w:rsidRDefault="00401D46" w:rsidP="00401D46">
      <w:pPr>
        <w:autoSpaceDE w:val="0"/>
        <w:autoSpaceDN w:val="0"/>
        <w:adjustRightInd w:val="0"/>
        <w:jc w:val="both"/>
        <w:rPr>
          <w:rFonts w:ascii="Arial" w:eastAsiaTheme="minorEastAsia" w:hAnsi="Arial" w:cs="Arial"/>
          <w:b/>
          <w:bCs/>
          <w:color w:val="000000"/>
          <w:lang w:val="ru" w:eastAsia="en-US"/>
        </w:rPr>
      </w:pPr>
    </w:p>
    <w:p w:rsidR="00401D46" w:rsidRPr="0002029B" w:rsidRDefault="00401D46" w:rsidP="00401D46">
      <w:pPr>
        <w:autoSpaceDE w:val="0"/>
        <w:autoSpaceDN w:val="0"/>
        <w:adjustRightInd w:val="0"/>
        <w:ind w:firstLine="720"/>
        <w:jc w:val="both"/>
        <w:rPr>
          <w:rFonts w:ascii="Arial" w:eastAsiaTheme="minorEastAsia" w:hAnsi="Arial" w:cs="Arial"/>
          <w:b/>
          <w:bCs/>
          <w:color w:val="000000"/>
          <w:sz w:val="20"/>
          <w:szCs w:val="20"/>
          <w:lang w:val="ru" w:eastAsia="en-US"/>
        </w:rPr>
      </w:pPr>
      <w:r w:rsidRPr="0002029B">
        <w:rPr>
          <w:rFonts w:ascii="Arial" w:eastAsiaTheme="minorEastAsia" w:hAnsi="Arial" w:cs="Arial"/>
          <w:b/>
          <w:bCs/>
          <w:color w:val="000000"/>
          <w:sz w:val="20"/>
          <w:szCs w:val="20"/>
          <w:lang w:val="ru" w:eastAsia="en-US"/>
        </w:rPr>
        <w:t>Условные обозначения</w:t>
      </w:r>
    </w:p>
    <w:tbl>
      <w:tblPr>
        <w:tblW w:w="0" w:type="auto"/>
        <w:tblInd w:w="40" w:type="dxa"/>
        <w:tblLayout w:type="fixed"/>
        <w:tblCellMar>
          <w:left w:w="40" w:type="dxa"/>
          <w:right w:w="40" w:type="dxa"/>
        </w:tblCellMar>
        <w:tblLook w:val="0000" w:firstRow="0" w:lastRow="0" w:firstColumn="0" w:lastColumn="0" w:noHBand="0" w:noVBand="0"/>
      </w:tblPr>
      <w:tblGrid>
        <w:gridCol w:w="567"/>
        <w:gridCol w:w="4111"/>
        <w:gridCol w:w="425"/>
        <w:gridCol w:w="3744"/>
      </w:tblGrid>
      <w:tr w:rsidR="00401D46" w:rsidRPr="0002029B" w:rsidTr="00D5375D">
        <w:trPr>
          <w:trHeight w:val="255"/>
        </w:trPr>
        <w:tc>
          <w:tcPr>
            <w:tcW w:w="567" w:type="dxa"/>
            <w:tcBorders>
              <w:top w:val="nil"/>
              <w:left w:val="nil"/>
              <w:bottom w:val="nil"/>
              <w:right w:val="nil"/>
            </w:tcBorders>
          </w:tcPr>
          <w:p w:rsidR="00401D46" w:rsidRPr="0002029B" w:rsidRDefault="00401D46" w:rsidP="00401D46">
            <w:pPr>
              <w:autoSpaceDE w:val="0"/>
              <w:autoSpaceDN w:val="0"/>
              <w:adjustRightInd w:val="0"/>
              <w:jc w:val="both"/>
              <w:rPr>
                <w:rFonts w:ascii="Arial" w:eastAsiaTheme="minorEastAsia" w:hAnsi="Arial" w:cs="Arial"/>
                <w:b/>
                <w:bCs/>
                <w:color w:val="000000"/>
                <w:sz w:val="20"/>
                <w:szCs w:val="20"/>
                <w:lang w:val="en-US" w:eastAsia="en-US"/>
              </w:rPr>
            </w:pPr>
          </w:p>
        </w:tc>
        <w:tc>
          <w:tcPr>
            <w:tcW w:w="4111" w:type="dxa"/>
            <w:tcBorders>
              <w:top w:val="nil"/>
              <w:left w:val="nil"/>
              <w:bottom w:val="nil"/>
              <w:right w:val="nil"/>
            </w:tcBorders>
          </w:tcPr>
          <w:p w:rsidR="00401D46" w:rsidRPr="0002029B" w:rsidRDefault="00401D46" w:rsidP="00401D46">
            <w:pPr>
              <w:autoSpaceDE w:val="0"/>
              <w:autoSpaceDN w:val="0"/>
              <w:adjustRightInd w:val="0"/>
              <w:jc w:val="both"/>
              <w:rPr>
                <w:rFonts w:ascii="Arial" w:eastAsiaTheme="minorEastAsia" w:hAnsi="Arial" w:cs="Arial"/>
                <w:sz w:val="20"/>
                <w:szCs w:val="20"/>
              </w:rPr>
            </w:pPr>
          </w:p>
        </w:tc>
        <w:tc>
          <w:tcPr>
            <w:tcW w:w="425" w:type="dxa"/>
            <w:tcBorders>
              <w:top w:val="nil"/>
              <w:left w:val="nil"/>
              <w:bottom w:val="nil"/>
              <w:right w:val="nil"/>
            </w:tcBorders>
          </w:tcPr>
          <w:p w:rsidR="00401D46" w:rsidRPr="0002029B" w:rsidRDefault="00401D46" w:rsidP="00401D46">
            <w:pPr>
              <w:autoSpaceDE w:val="0"/>
              <w:autoSpaceDN w:val="0"/>
              <w:adjustRightInd w:val="0"/>
              <w:jc w:val="both"/>
              <w:rPr>
                <w:rFonts w:ascii="Arial" w:eastAsiaTheme="minorEastAsia" w:hAnsi="Arial" w:cs="Arial"/>
                <w:sz w:val="20"/>
                <w:szCs w:val="20"/>
              </w:rPr>
            </w:pPr>
          </w:p>
        </w:tc>
        <w:tc>
          <w:tcPr>
            <w:tcW w:w="3744" w:type="dxa"/>
            <w:tcBorders>
              <w:top w:val="nil"/>
              <w:left w:val="nil"/>
              <w:bottom w:val="nil"/>
              <w:right w:val="nil"/>
            </w:tcBorders>
          </w:tcPr>
          <w:p w:rsidR="00401D46" w:rsidRPr="0002029B" w:rsidRDefault="00401D46" w:rsidP="00401D46">
            <w:pPr>
              <w:autoSpaceDE w:val="0"/>
              <w:autoSpaceDN w:val="0"/>
              <w:adjustRightInd w:val="0"/>
              <w:jc w:val="both"/>
              <w:rPr>
                <w:rFonts w:ascii="Arial" w:eastAsiaTheme="minorEastAsia" w:hAnsi="Arial" w:cs="Arial"/>
                <w:sz w:val="20"/>
                <w:szCs w:val="20"/>
              </w:rPr>
            </w:pPr>
          </w:p>
        </w:tc>
      </w:tr>
      <w:tr w:rsidR="00401D46" w:rsidRPr="0002029B" w:rsidTr="00D5375D">
        <w:trPr>
          <w:trHeight w:val="284"/>
        </w:trPr>
        <w:tc>
          <w:tcPr>
            <w:tcW w:w="567" w:type="dxa"/>
            <w:tcBorders>
              <w:top w:val="nil"/>
              <w:left w:val="nil"/>
              <w:bottom w:val="nil"/>
              <w:right w:val="nil"/>
            </w:tcBorders>
          </w:tcPr>
          <w:p w:rsidR="00401D46" w:rsidRPr="0002029B"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02029B">
              <w:rPr>
                <w:rFonts w:ascii="Arial" w:eastAsiaTheme="minorEastAsia" w:hAnsi="Arial" w:cs="Arial"/>
                <w:color w:val="000000"/>
                <w:sz w:val="20"/>
                <w:szCs w:val="20"/>
                <w:lang w:val="ru" w:eastAsia="en-US"/>
              </w:rPr>
              <w:t>1</w:t>
            </w:r>
          </w:p>
        </w:tc>
        <w:tc>
          <w:tcPr>
            <w:tcW w:w="4111" w:type="dxa"/>
            <w:tcBorders>
              <w:top w:val="nil"/>
              <w:left w:val="nil"/>
              <w:bottom w:val="nil"/>
              <w:right w:val="nil"/>
            </w:tcBorders>
          </w:tcPr>
          <w:p w:rsidR="00401D46" w:rsidRPr="0002029B"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02029B">
              <w:rPr>
                <w:rFonts w:ascii="Arial" w:eastAsiaTheme="minorEastAsia" w:hAnsi="Arial" w:cs="Arial"/>
                <w:color w:val="000000"/>
                <w:sz w:val="20"/>
                <w:szCs w:val="20"/>
                <w:lang w:val="ru" w:eastAsia="en-US"/>
              </w:rPr>
              <w:t>регулирующий термостат калибровочной печи</w:t>
            </w:r>
          </w:p>
        </w:tc>
        <w:tc>
          <w:tcPr>
            <w:tcW w:w="425" w:type="dxa"/>
            <w:tcBorders>
              <w:top w:val="nil"/>
              <w:left w:val="nil"/>
              <w:bottom w:val="nil"/>
              <w:right w:val="nil"/>
            </w:tcBorders>
          </w:tcPr>
          <w:p w:rsidR="00401D46" w:rsidRPr="0002029B"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02029B">
              <w:rPr>
                <w:rFonts w:ascii="Arial" w:eastAsiaTheme="minorEastAsia" w:hAnsi="Arial" w:cs="Arial"/>
                <w:color w:val="000000"/>
                <w:sz w:val="20"/>
                <w:szCs w:val="20"/>
                <w:lang w:val="ru" w:eastAsia="en-US"/>
              </w:rPr>
              <w:t>6</w:t>
            </w:r>
          </w:p>
        </w:tc>
        <w:tc>
          <w:tcPr>
            <w:tcW w:w="3744" w:type="dxa"/>
            <w:tcBorders>
              <w:top w:val="nil"/>
              <w:left w:val="nil"/>
              <w:bottom w:val="nil"/>
              <w:right w:val="nil"/>
            </w:tcBorders>
          </w:tcPr>
          <w:p w:rsidR="00401D46" w:rsidRPr="0002029B"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02029B">
              <w:rPr>
                <w:rFonts w:ascii="Arial" w:eastAsiaTheme="minorEastAsia" w:hAnsi="Arial" w:cs="Arial"/>
                <w:color w:val="000000"/>
                <w:sz w:val="20"/>
                <w:szCs w:val="20"/>
                <w:lang w:val="ru" w:eastAsia="en-US"/>
              </w:rPr>
              <w:t>изоляция</w:t>
            </w:r>
          </w:p>
        </w:tc>
      </w:tr>
      <w:tr w:rsidR="00401D46" w:rsidRPr="0002029B" w:rsidTr="00D5375D">
        <w:trPr>
          <w:trHeight w:val="293"/>
        </w:trPr>
        <w:tc>
          <w:tcPr>
            <w:tcW w:w="567" w:type="dxa"/>
            <w:tcBorders>
              <w:top w:val="nil"/>
              <w:left w:val="nil"/>
              <w:bottom w:val="nil"/>
              <w:right w:val="nil"/>
            </w:tcBorders>
          </w:tcPr>
          <w:p w:rsidR="00401D46" w:rsidRPr="0002029B"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02029B">
              <w:rPr>
                <w:rFonts w:ascii="Arial" w:eastAsiaTheme="minorEastAsia" w:hAnsi="Arial" w:cs="Arial"/>
                <w:color w:val="000000"/>
                <w:sz w:val="20"/>
                <w:szCs w:val="20"/>
                <w:lang w:val="ru" w:eastAsia="en-US"/>
              </w:rPr>
              <w:t>2</w:t>
            </w:r>
          </w:p>
        </w:tc>
        <w:tc>
          <w:tcPr>
            <w:tcW w:w="4111" w:type="dxa"/>
            <w:tcBorders>
              <w:top w:val="nil"/>
              <w:left w:val="nil"/>
              <w:bottom w:val="nil"/>
              <w:right w:val="nil"/>
            </w:tcBorders>
          </w:tcPr>
          <w:p w:rsidR="00401D46" w:rsidRPr="0002029B" w:rsidRDefault="00401D46" w:rsidP="00401D46">
            <w:pPr>
              <w:autoSpaceDE w:val="0"/>
              <w:autoSpaceDN w:val="0"/>
              <w:adjustRightInd w:val="0"/>
              <w:jc w:val="both"/>
              <w:rPr>
                <w:rFonts w:ascii="Arial" w:eastAsiaTheme="minorEastAsia" w:hAnsi="Arial" w:cs="Arial"/>
                <w:color w:val="000000"/>
                <w:sz w:val="20"/>
                <w:szCs w:val="20"/>
                <w:lang w:eastAsia="en-US"/>
              </w:rPr>
            </w:pPr>
            <w:r w:rsidRPr="0002029B">
              <w:rPr>
                <w:rFonts w:ascii="Arial" w:eastAsiaTheme="minorEastAsia" w:hAnsi="Arial" w:cs="Arial"/>
                <w:color w:val="000000"/>
                <w:sz w:val="20"/>
                <w:szCs w:val="20"/>
                <w:lang w:val="ru" w:eastAsia="en-US"/>
              </w:rPr>
              <w:t>термостат ограничения перегрева калибровочной печи</w:t>
            </w:r>
          </w:p>
        </w:tc>
        <w:tc>
          <w:tcPr>
            <w:tcW w:w="425" w:type="dxa"/>
            <w:tcBorders>
              <w:top w:val="nil"/>
              <w:left w:val="nil"/>
              <w:bottom w:val="nil"/>
              <w:right w:val="nil"/>
            </w:tcBorders>
          </w:tcPr>
          <w:p w:rsidR="00401D46" w:rsidRPr="0002029B"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02029B">
              <w:rPr>
                <w:rFonts w:ascii="Arial" w:eastAsiaTheme="minorEastAsia" w:hAnsi="Arial" w:cs="Arial"/>
                <w:color w:val="000000"/>
                <w:sz w:val="20"/>
                <w:szCs w:val="20"/>
                <w:lang w:val="ru" w:eastAsia="en-US"/>
              </w:rPr>
              <w:t>7</w:t>
            </w:r>
          </w:p>
        </w:tc>
        <w:tc>
          <w:tcPr>
            <w:tcW w:w="3744" w:type="dxa"/>
            <w:tcBorders>
              <w:top w:val="nil"/>
              <w:left w:val="nil"/>
              <w:bottom w:val="nil"/>
              <w:right w:val="nil"/>
            </w:tcBorders>
          </w:tcPr>
          <w:p w:rsidR="00401D46" w:rsidRPr="0002029B"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02029B">
              <w:rPr>
                <w:rFonts w:ascii="Arial" w:eastAsiaTheme="minorEastAsia" w:hAnsi="Arial" w:cs="Arial"/>
                <w:color w:val="000000"/>
                <w:sz w:val="20"/>
                <w:szCs w:val="20"/>
                <w:lang w:val="ru" w:eastAsia="en-US"/>
              </w:rPr>
              <w:t>заглушка для закрытия апертуры</w:t>
            </w:r>
          </w:p>
        </w:tc>
      </w:tr>
      <w:tr w:rsidR="00401D46" w:rsidRPr="0002029B" w:rsidTr="00D5375D">
        <w:trPr>
          <w:trHeight w:val="317"/>
        </w:trPr>
        <w:tc>
          <w:tcPr>
            <w:tcW w:w="567" w:type="dxa"/>
            <w:tcBorders>
              <w:top w:val="nil"/>
              <w:left w:val="nil"/>
              <w:bottom w:val="nil"/>
              <w:right w:val="nil"/>
            </w:tcBorders>
          </w:tcPr>
          <w:p w:rsidR="00401D46" w:rsidRPr="0002029B"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02029B">
              <w:rPr>
                <w:rFonts w:ascii="Arial" w:eastAsiaTheme="minorEastAsia" w:hAnsi="Arial" w:cs="Arial"/>
                <w:color w:val="000000"/>
                <w:sz w:val="20"/>
                <w:szCs w:val="20"/>
                <w:lang w:val="ru" w:eastAsia="en-US"/>
              </w:rPr>
              <w:t>3</w:t>
            </w:r>
          </w:p>
        </w:tc>
        <w:tc>
          <w:tcPr>
            <w:tcW w:w="4111" w:type="dxa"/>
            <w:tcBorders>
              <w:top w:val="nil"/>
              <w:left w:val="nil"/>
              <w:bottom w:val="nil"/>
              <w:right w:val="nil"/>
            </w:tcBorders>
          </w:tcPr>
          <w:p w:rsidR="00401D46" w:rsidRPr="0002029B"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02029B">
              <w:rPr>
                <w:rFonts w:ascii="Arial" w:eastAsiaTheme="minorEastAsia" w:hAnsi="Arial" w:cs="Arial"/>
                <w:color w:val="000000"/>
                <w:sz w:val="20"/>
                <w:szCs w:val="20"/>
                <w:lang w:val="ru" w:eastAsia="en-US"/>
              </w:rPr>
              <w:t>электрические нагревательные элементы</w:t>
            </w:r>
          </w:p>
        </w:tc>
        <w:tc>
          <w:tcPr>
            <w:tcW w:w="425" w:type="dxa"/>
            <w:tcBorders>
              <w:top w:val="nil"/>
              <w:left w:val="nil"/>
              <w:bottom w:val="nil"/>
              <w:right w:val="nil"/>
            </w:tcBorders>
          </w:tcPr>
          <w:p w:rsidR="00401D46" w:rsidRPr="0002029B"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02029B">
              <w:rPr>
                <w:rFonts w:ascii="Arial" w:eastAsiaTheme="minorEastAsia" w:hAnsi="Arial" w:cs="Arial"/>
                <w:color w:val="000000"/>
                <w:sz w:val="20"/>
                <w:szCs w:val="20"/>
                <w:lang w:val="ru" w:eastAsia="en-US"/>
              </w:rPr>
              <w:t>8</w:t>
            </w:r>
          </w:p>
        </w:tc>
        <w:tc>
          <w:tcPr>
            <w:tcW w:w="3744" w:type="dxa"/>
            <w:tcBorders>
              <w:top w:val="nil"/>
              <w:left w:val="nil"/>
              <w:bottom w:val="nil"/>
              <w:right w:val="nil"/>
            </w:tcBorders>
          </w:tcPr>
          <w:p w:rsidR="00401D46" w:rsidRPr="0002029B"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02029B">
              <w:rPr>
                <w:rFonts w:ascii="Arial" w:eastAsiaTheme="minorEastAsia" w:hAnsi="Arial" w:cs="Arial"/>
                <w:color w:val="000000"/>
                <w:sz w:val="20"/>
                <w:szCs w:val="20"/>
                <w:lang w:val="ru" w:eastAsia="en-US"/>
              </w:rPr>
              <w:t>апертурная трубка</w:t>
            </w:r>
          </w:p>
        </w:tc>
      </w:tr>
      <w:tr w:rsidR="00401D46" w:rsidRPr="0002029B" w:rsidTr="00D5375D">
        <w:trPr>
          <w:trHeight w:val="317"/>
        </w:trPr>
        <w:tc>
          <w:tcPr>
            <w:tcW w:w="567" w:type="dxa"/>
            <w:tcBorders>
              <w:top w:val="nil"/>
              <w:left w:val="nil"/>
              <w:bottom w:val="nil"/>
              <w:right w:val="nil"/>
            </w:tcBorders>
          </w:tcPr>
          <w:p w:rsidR="00401D46" w:rsidRPr="0002029B"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02029B">
              <w:rPr>
                <w:rFonts w:ascii="Arial" w:eastAsiaTheme="minorEastAsia" w:hAnsi="Arial" w:cs="Arial"/>
                <w:color w:val="000000"/>
                <w:sz w:val="20"/>
                <w:szCs w:val="20"/>
                <w:lang w:val="ru" w:eastAsia="en-US"/>
              </w:rPr>
              <w:t>4</w:t>
            </w:r>
          </w:p>
        </w:tc>
        <w:tc>
          <w:tcPr>
            <w:tcW w:w="4111" w:type="dxa"/>
            <w:tcBorders>
              <w:top w:val="nil"/>
              <w:left w:val="nil"/>
              <w:bottom w:val="nil"/>
              <w:right w:val="nil"/>
            </w:tcBorders>
          </w:tcPr>
          <w:p w:rsidR="00401D46" w:rsidRPr="0002029B"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02029B">
              <w:rPr>
                <w:rFonts w:ascii="Arial" w:eastAsiaTheme="minorEastAsia" w:hAnsi="Arial" w:cs="Arial"/>
                <w:color w:val="000000"/>
                <w:sz w:val="20"/>
                <w:szCs w:val="20"/>
                <w:lang w:val="ru" w:eastAsia="en-US"/>
              </w:rPr>
              <w:t>керамическая опора</w:t>
            </w:r>
          </w:p>
        </w:tc>
        <w:tc>
          <w:tcPr>
            <w:tcW w:w="425" w:type="dxa"/>
            <w:tcBorders>
              <w:top w:val="nil"/>
              <w:left w:val="nil"/>
              <w:bottom w:val="nil"/>
              <w:right w:val="nil"/>
            </w:tcBorders>
          </w:tcPr>
          <w:p w:rsidR="00401D46" w:rsidRPr="0002029B"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02029B">
              <w:rPr>
                <w:rFonts w:ascii="Arial" w:eastAsiaTheme="minorEastAsia" w:hAnsi="Arial" w:cs="Arial"/>
                <w:color w:val="000000"/>
                <w:sz w:val="20"/>
                <w:szCs w:val="20"/>
                <w:lang w:val="ru" w:eastAsia="en-US"/>
              </w:rPr>
              <w:t>9</w:t>
            </w:r>
          </w:p>
        </w:tc>
        <w:tc>
          <w:tcPr>
            <w:tcW w:w="3744" w:type="dxa"/>
            <w:tcBorders>
              <w:top w:val="nil"/>
              <w:left w:val="nil"/>
              <w:bottom w:val="nil"/>
              <w:right w:val="nil"/>
            </w:tcBorders>
          </w:tcPr>
          <w:p w:rsidR="00401D46" w:rsidRPr="0002029B"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02029B">
              <w:rPr>
                <w:rFonts w:ascii="Arial" w:eastAsiaTheme="minorEastAsia" w:hAnsi="Arial" w:cs="Arial"/>
                <w:color w:val="000000"/>
                <w:sz w:val="20"/>
                <w:szCs w:val="20"/>
                <w:lang w:val="ru" w:eastAsia="en-US"/>
              </w:rPr>
              <w:t>сферическая керамическая полость</w:t>
            </w:r>
          </w:p>
        </w:tc>
      </w:tr>
      <w:tr w:rsidR="00401D46" w:rsidRPr="0002029B" w:rsidTr="00D5375D">
        <w:trPr>
          <w:trHeight w:val="274"/>
        </w:trPr>
        <w:tc>
          <w:tcPr>
            <w:tcW w:w="567" w:type="dxa"/>
            <w:tcBorders>
              <w:top w:val="nil"/>
              <w:left w:val="nil"/>
              <w:bottom w:val="nil"/>
              <w:right w:val="nil"/>
            </w:tcBorders>
          </w:tcPr>
          <w:p w:rsidR="00401D46" w:rsidRPr="0002029B"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02029B">
              <w:rPr>
                <w:rFonts w:ascii="Arial" w:eastAsiaTheme="minorEastAsia" w:hAnsi="Arial" w:cs="Arial"/>
                <w:color w:val="000000"/>
                <w:sz w:val="20"/>
                <w:szCs w:val="20"/>
                <w:lang w:val="ru" w:eastAsia="en-US"/>
              </w:rPr>
              <w:t>5</w:t>
            </w:r>
          </w:p>
        </w:tc>
        <w:tc>
          <w:tcPr>
            <w:tcW w:w="4111" w:type="dxa"/>
            <w:tcBorders>
              <w:top w:val="nil"/>
              <w:left w:val="nil"/>
              <w:bottom w:val="nil"/>
              <w:right w:val="nil"/>
            </w:tcBorders>
          </w:tcPr>
          <w:p w:rsidR="00401D46" w:rsidRPr="0002029B" w:rsidRDefault="00401D46" w:rsidP="00401D46">
            <w:pPr>
              <w:autoSpaceDE w:val="0"/>
              <w:autoSpaceDN w:val="0"/>
              <w:adjustRightInd w:val="0"/>
              <w:jc w:val="both"/>
              <w:rPr>
                <w:rFonts w:ascii="Arial" w:eastAsiaTheme="minorEastAsia" w:hAnsi="Arial" w:cs="Arial"/>
                <w:color w:val="000000"/>
                <w:sz w:val="20"/>
                <w:szCs w:val="20"/>
                <w:lang w:eastAsia="en-US"/>
              </w:rPr>
            </w:pPr>
            <w:r w:rsidRPr="0002029B">
              <w:rPr>
                <w:rFonts w:ascii="Arial" w:eastAsiaTheme="minorEastAsia" w:hAnsi="Arial" w:cs="Arial"/>
                <w:color w:val="000000"/>
                <w:sz w:val="20"/>
                <w:szCs w:val="20"/>
                <w:lang w:val="ru" w:eastAsia="en-US"/>
              </w:rPr>
              <w:t>датчик фактической температуры черного тела</w:t>
            </w:r>
          </w:p>
        </w:tc>
        <w:tc>
          <w:tcPr>
            <w:tcW w:w="425" w:type="dxa"/>
            <w:tcBorders>
              <w:top w:val="nil"/>
              <w:left w:val="nil"/>
              <w:bottom w:val="nil"/>
              <w:right w:val="nil"/>
            </w:tcBorders>
          </w:tcPr>
          <w:p w:rsidR="00401D46" w:rsidRPr="0002029B"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02029B">
              <w:rPr>
                <w:rFonts w:ascii="Arial" w:eastAsiaTheme="minorEastAsia" w:hAnsi="Arial" w:cs="Arial"/>
                <w:color w:val="000000"/>
                <w:sz w:val="20"/>
                <w:szCs w:val="20"/>
                <w:lang w:val="ru" w:eastAsia="en-US"/>
              </w:rPr>
              <w:t>10</w:t>
            </w:r>
          </w:p>
        </w:tc>
        <w:tc>
          <w:tcPr>
            <w:tcW w:w="3744" w:type="dxa"/>
            <w:tcBorders>
              <w:top w:val="nil"/>
              <w:left w:val="nil"/>
              <w:bottom w:val="nil"/>
              <w:right w:val="nil"/>
            </w:tcBorders>
          </w:tcPr>
          <w:p w:rsidR="00401D46" w:rsidRPr="0002029B" w:rsidRDefault="00401D46" w:rsidP="00401D46">
            <w:pPr>
              <w:autoSpaceDE w:val="0"/>
              <w:autoSpaceDN w:val="0"/>
              <w:adjustRightInd w:val="0"/>
              <w:jc w:val="both"/>
              <w:rPr>
                <w:rFonts w:ascii="Arial" w:eastAsiaTheme="minorEastAsia" w:hAnsi="Arial" w:cs="Arial"/>
                <w:color w:val="000000"/>
                <w:sz w:val="20"/>
                <w:szCs w:val="20"/>
                <w:lang w:eastAsia="en-US"/>
              </w:rPr>
            </w:pPr>
            <w:r w:rsidRPr="0002029B">
              <w:rPr>
                <w:rFonts w:ascii="Arial" w:eastAsiaTheme="minorEastAsia" w:hAnsi="Arial" w:cs="Arial"/>
                <w:color w:val="000000"/>
                <w:sz w:val="20"/>
                <w:szCs w:val="20"/>
                <w:lang w:val="ru" w:eastAsia="en-US"/>
              </w:rPr>
              <w:t>положение радиометра во время калибровки</w:t>
            </w:r>
          </w:p>
        </w:tc>
      </w:tr>
    </w:tbl>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p>
    <w:p w:rsidR="00401D46" w:rsidRPr="0002029B" w:rsidRDefault="00401D46" w:rsidP="00401D46">
      <w:pPr>
        <w:autoSpaceDE w:val="0"/>
        <w:autoSpaceDN w:val="0"/>
        <w:adjustRightInd w:val="0"/>
        <w:jc w:val="center"/>
        <w:rPr>
          <w:rFonts w:ascii="Arial" w:eastAsiaTheme="minorEastAsia" w:hAnsi="Arial" w:cs="Arial"/>
          <w:color w:val="000000"/>
          <w:lang w:eastAsia="en-US"/>
        </w:rPr>
      </w:pPr>
      <w:r w:rsidRPr="0002029B">
        <w:rPr>
          <w:rFonts w:ascii="Arial" w:eastAsiaTheme="minorEastAsia" w:hAnsi="Arial" w:cs="Arial"/>
          <w:color w:val="000000"/>
          <w:lang w:val="ru" w:eastAsia="en-US"/>
        </w:rPr>
        <w:lastRenderedPageBreak/>
        <w:t>Рисунок К.1</w:t>
      </w:r>
      <w:r w:rsidR="0002029B" w:rsidRPr="0002029B">
        <w:rPr>
          <w:rFonts w:ascii="Arial" w:eastAsiaTheme="minorEastAsia" w:hAnsi="Arial" w:cs="Arial"/>
          <w:color w:val="000000"/>
          <w:lang w:val="ru" w:eastAsia="en-US"/>
        </w:rPr>
        <w:t xml:space="preserve"> </w:t>
      </w:r>
      <w:r w:rsidR="0002029B" w:rsidRPr="0002029B">
        <w:rPr>
          <w:rFonts w:ascii="Arial" w:eastAsiaTheme="minorEastAsia" w:hAnsi="Arial" w:cs="Arial"/>
          <w:color w:val="000000"/>
          <w:lang w:eastAsia="en-US"/>
        </w:rPr>
        <w:t xml:space="preserve">– </w:t>
      </w:r>
      <w:r w:rsidRPr="0002029B">
        <w:rPr>
          <w:rFonts w:ascii="Arial" w:eastAsiaTheme="minorEastAsia" w:hAnsi="Arial" w:cs="Arial"/>
          <w:color w:val="000000"/>
          <w:lang w:val="ru" w:eastAsia="en-US"/>
        </w:rPr>
        <w:t>Схематическое изображение печи для калибровки черного тела</w:t>
      </w:r>
    </w:p>
    <w:p w:rsidR="00401D46" w:rsidRPr="00401D46" w:rsidRDefault="00401D46" w:rsidP="00401D46">
      <w:pPr>
        <w:autoSpaceDE w:val="0"/>
        <w:autoSpaceDN w:val="0"/>
        <w:adjustRightInd w:val="0"/>
        <w:jc w:val="both"/>
        <w:rPr>
          <w:rFonts w:ascii="Arial" w:eastAsiaTheme="minorEastAsia" w:hAnsi="Arial" w:cs="Arial"/>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r w:rsidRPr="00401D46">
        <w:rPr>
          <w:rFonts w:ascii="Arial" w:eastAsiaTheme="minorEastAsia" w:hAnsi="Arial" w:cs="Arial"/>
          <w:color w:val="000000"/>
          <w:lang w:val="ru" w:eastAsia="en-US"/>
        </w:rPr>
        <w:t>На рисунке К.2 показан образец калибровочной печи, вид изнутри и снаружи.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p>
    <w:p w:rsidR="00401D46" w:rsidRPr="00401D46" w:rsidRDefault="00401D46" w:rsidP="00401D46">
      <w:pPr>
        <w:autoSpaceDE w:val="0"/>
        <w:autoSpaceDN w:val="0"/>
        <w:adjustRightInd w:val="0"/>
        <w:jc w:val="center"/>
        <w:rPr>
          <w:rFonts w:ascii="Arial" w:eastAsiaTheme="minorEastAsia" w:hAnsi="Arial" w:cs="Arial"/>
        </w:rPr>
      </w:pPr>
      <w:r w:rsidRPr="00401D46">
        <w:rPr>
          <w:rFonts w:ascii="Arial" w:eastAsiaTheme="minorEastAsia" w:hAnsi="Arial" w:cs="Arial"/>
          <w:noProof/>
        </w:rPr>
        <w:drawing>
          <wp:inline distT="0" distB="0" distL="0" distR="0" wp14:anchorId="662DE66D" wp14:editId="09EDD3D8">
            <wp:extent cx="6124575" cy="2657475"/>
            <wp:effectExtent l="0" t="0" r="9525" b="9525"/>
            <wp:docPr id="553" name="Рисунок 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6124575" cy="2657475"/>
                    </a:xfrm>
                    <a:prstGeom prst="rect">
                      <a:avLst/>
                    </a:prstGeom>
                    <a:noFill/>
                    <a:ln>
                      <a:noFill/>
                    </a:ln>
                  </pic:spPr>
                </pic:pic>
              </a:graphicData>
            </a:graphic>
          </wp:inline>
        </w:drawing>
      </w:r>
    </w:p>
    <w:p w:rsidR="00401D46" w:rsidRPr="00401D46" w:rsidRDefault="00401D46" w:rsidP="00401D46">
      <w:pPr>
        <w:autoSpaceDE w:val="0"/>
        <w:autoSpaceDN w:val="0"/>
        <w:adjustRightInd w:val="0"/>
        <w:jc w:val="both"/>
        <w:rPr>
          <w:rFonts w:ascii="Arial" w:eastAsiaTheme="minorEastAsia" w:hAnsi="Arial" w:cs="Arial"/>
          <w:b/>
          <w:bCs/>
          <w:color w:val="000000"/>
          <w:lang w:val="ru" w:eastAsia="en-US"/>
        </w:rPr>
      </w:pPr>
    </w:p>
    <w:p w:rsidR="00401D46" w:rsidRPr="0002029B" w:rsidRDefault="00401D46" w:rsidP="00401D46">
      <w:pPr>
        <w:autoSpaceDE w:val="0"/>
        <w:autoSpaceDN w:val="0"/>
        <w:adjustRightInd w:val="0"/>
        <w:ind w:firstLine="720"/>
        <w:jc w:val="both"/>
        <w:rPr>
          <w:rFonts w:ascii="Arial" w:eastAsiaTheme="minorEastAsia" w:hAnsi="Arial" w:cs="Arial"/>
          <w:b/>
          <w:bCs/>
          <w:color w:val="000000"/>
          <w:sz w:val="20"/>
          <w:szCs w:val="20"/>
          <w:lang w:val="en-US" w:eastAsia="en-US"/>
        </w:rPr>
      </w:pPr>
      <w:r w:rsidRPr="0002029B">
        <w:rPr>
          <w:rFonts w:ascii="Arial" w:eastAsiaTheme="minorEastAsia" w:hAnsi="Arial" w:cs="Arial"/>
          <w:b/>
          <w:bCs/>
          <w:color w:val="000000"/>
          <w:sz w:val="20"/>
          <w:szCs w:val="20"/>
          <w:lang w:val="ru" w:eastAsia="en-US"/>
        </w:rPr>
        <w:t xml:space="preserve">Условные обозначения </w:t>
      </w:r>
    </w:p>
    <w:tbl>
      <w:tblPr>
        <w:tblStyle w:val="7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8"/>
        <w:gridCol w:w="4928"/>
      </w:tblGrid>
      <w:tr w:rsidR="00401D46" w:rsidRPr="0002029B" w:rsidTr="00D5375D">
        <w:tc>
          <w:tcPr>
            <w:tcW w:w="4928" w:type="dxa"/>
          </w:tcPr>
          <w:p w:rsidR="00401D46" w:rsidRPr="0002029B" w:rsidRDefault="00401D46" w:rsidP="00401D46">
            <w:pPr>
              <w:jc w:val="both"/>
              <w:rPr>
                <w:rFonts w:ascii="Arial" w:eastAsiaTheme="minorEastAsia" w:hAnsi="Arial" w:cs="Arial"/>
                <w:color w:val="000000"/>
                <w:sz w:val="20"/>
                <w:szCs w:val="20"/>
                <w:lang w:eastAsia="en-US"/>
              </w:rPr>
            </w:pPr>
            <w:r w:rsidRPr="0002029B">
              <w:rPr>
                <w:rFonts w:ascii="Arial" w:eastAsiaTheme="minorEastAsia" w:hAnsi="Arial" w:cs="Arial"/>
                <w:color w:val="000000"/>
                <w:sz w:val="20"/>
                <w:szCs w:val="20"/>
                <w:lang w:val="ru" w:eastAsia="en-US"/>
              </w:rPr>
              <w:t>1 заглушка для закрытия апертуры</w:t>
            </w:r>
          </w:p>
          <w:p w:rsidR="00401D46" w:rsidRPr="0002029B" w:rsidRDefault="00401D46" w:rsidP="00401D46">
            <w:pPr>
              <w:jc w:val="both"/>
              <w:rPr>
                <w:rFonts w:ascii="Arial" w:eastAsiaTheme="minorEastAsia" w:hAnsi="Arial" w:cs="Arial"/>
                <w:color w:val="000000"/>
                <w:sz w:val="20"/>
                <w:szCs w:val="20"/>
                <w:lang w:eastAsia="en-US"/>
              </w:rPr>
            </w:pPr>
            <w:r w:rsidRPr="0002029B">
              <w:rPr>
                <w:rFonts w:ascii="Arial" w:eastAsiaTheme="minorEastAsia" w:hAnsi="Arial" w:cs="Arial"/>
                <w:color w:val="000000"/>
                <w:sz w:val="20"/>
                <w:szCs w:val="20"/>
                <w:lang w:val="ru" w:eastAsia="en-US"/>
              </w:rPr>
              <w:t>2 датчик температуры черного тела (Pt 100)</w:t>
            </w:r>
          </w:p>
          <w:p w:rsidR="00401D46" w:rsidRPr="0002029B" w:rsidRDefault="00401D46" w:rsidP="00401D46">
            <w:pPr>
              <w:jc w:val="both"/>
              <w:rPr>
                <w:rFonts w:ascii="Arial" w:eastAsiaTheme="minorEastAsia" w:hAnsi="Arial" w:cs="Arial"/>
                <w:color w:val="000000"/>
                <w:sz w:val="20"/>
                <w:szCs w:val="20"/>
                <w:lang w:val="en-US" w:eastAsia="en-US"/>
              </w:rPr>
            </w:pPr>
            <w:r w:rsidRPr="0002029B">
              <w:rPr>
                <w:rFonts w:ascii="Arial" w:eastAsiaTheme="minorEastAsia" w:hAnsi="Arial" w:cs="Arial"/>
                <w:color w:val="000000"/>
                <w:sz w:val="20"/>
                <w:szCs w:val="20"/>
                <w:lang w:val="ru" w:eastAsia="en-US"/>
              </w:rPr>
              <w:t>3 калибровочная печь</w:t>
            </w:r>
          </w:p>
          <w:p w:rsidR="00401D46" w:rsidRPr="0002029B" w:rsidRDefault="00401D46" w:rsidP="00401D46">
            <w:pPr>
              <w:jc w:val="both"/>
              <w:rPr>
                <w:rFonts w:ascii="Arial" w:eastAsiaTheme="minorEastAsia" w:hAnsi="Arial" w:cs="Arial"/>
                <w:color w:val="000000"/>
                <w:sz w:val="20"/>
                <w:szCs w:val="20"/>
                <w:lang w:val="en-US" w:eastAsia="en-US"/>
              </w:rPr>
            </w:pPr>
            <w:r w:rsidRPr="0002029B">
              <w:rPr>
                <w:rFonts w:ascii="Arial" w:eastAsiaTheme="minorEastAsia" w:hAnsi="Arial" w:cs="Arial"/>
                <w:color w:val="000000"/>
                <w:sz w:val="20"/>
                <w:szCs w:val="20"/>
                <w:lang w:val="ru" w:eastAsia="en-US"/>
              </w:rPr>
              <w:t>4 апертурная трубка</w:t>
            </w:r>
          </w:p>
          <w:p w:rsidR="00401D46" w:rsidRPr="0002029B" w:rsidRDefault="00401D46" w:rsidP="00401D46">
            <w:pPr>
              <w:jc w:val="both"/>
              <w:rPr>
                <w:rFonts w:ascii="Arial" w:eastAsiaTheme="minorEastAsia" w:hAnsi="Arial" w:cs="Arial"/>
                <w:color w:val="000000"/>
                <w:sz w:val="20"/>
                <w:szCs w:val="20"/>
                <w:lang w:val="en-US" w:eastAsia="en-US"/>
              </w:rPr>
            </w:pPr>
            <w:r w:rsidRPr="0002029B">
              <w:rPr>
                <w:rFonts w:ascii="Arial" w:eastAsiaTheme="minorEastAsia" w:hAnsi="Arial" w:cs="Arial"/>
                <w:color w:val="000000"/>
                <w:sz w:val="20"/>
                <w:szCs w:val="20"/>
                <w:lang w:val="ru" w:eastAsia="en-US"/>
              </w:rPr>
              <w:t>5 радиометр</w:t>
            </w:r>
          </w:p>
          <w:p w:rsidR="00401D46" w:rsidRPr="0002029B" w:rsidRDefault="00401D46" w:rsidP="00401D46">
            <w:pPr>
              <w:jc w:val="both"/>
              <w:rPr>
                <w:rFonts w:ascii="Arial" w:eastAsiaTheme="minorEastAsia" w:hAnsi="Arial" w:cs="Arial"/>
                <w:color w:val="000000"/>
                <w:sz w:val="20"/>
                <w:szCs w:val="20"/>
                <w:lang w:val="en-US" w:eastAsia="en-US"/>
              </w:rPr>
            </w:pPr>
          </w:p>
        </w:tc>
        <w:tc>
          <w:tcPr>
            <w:tcW w:w="4928" w:type="dxa"/>
          </w:tcPr>
          <w:p w:rsidR="00401D46" w:rsidRPr="0002029B" w:rsidRDefault="00401D46" w:rsidP="00401D46">
            <w:pPr>
              <w:jc w:val="both"/>
              <w:rPr>
                <w:rFonts w:ascii="Arial" w:eastAsiaTheme="minorEastAsia" w:hAnsi="Arial" w:cs="Arial"/>
                <w:color w:val="000000"/>
                <w:sz w:val="20"/>
                <w:szCs w:val="20"/>
                <w:lang w:eastAsia="en-US"/>
              </w:rPr>
            </w:pPr>
            <w:r w:rsidRPr="0002029B">
              <w:rPr>
                <w:rFonts w:ascii="Arial" w:eastAsiaTheme="minorEastAsia" w:hAnsi="Arial" w:cs="Arial"/>
                <w:color w:val="000000"/>
                <w:sz w:val="20"/>
                <w:szCs w:val="20"/>
                <w:lang w:val="ru" w:eastAsia="en-US"/>
              </w:rPr>
              <w:t>6 механическая направляющая для поддержки радиометра</w:t>
            </w:r>
          </w:p>
          <w:p w:rsidR="00401D46" w:rsidRPr="0002029B" w:rsidRDefault="00401D46" w:rsidP="00401D46">
            <w:pPr>
              <w:jc w:val="both"/>
              <w:rPr>
                <w:rFonts w:ascii="Arial" w:eastAsiaTheme="minorEastAsia" w:hAnsi="Arial" w:cs="Arial"/>
                <w:color w:val="000000"/>
                <w:sz w:val="20"/>
                <w:szCs w:val="20"/>
                <w:lang w:eastAsia="en-US"/>
              </w:rPr>
            </w:pPr>
            <w:r w:rsidRPr="0002029B">
              <w:rPr>
                <w:rFonts w:ascii="Arial" w:eastAsiaTheme="minorEastAsia" w:hAnsi="Arial" w:cs="Arial"/>
                <w:color w:val="000000"/>
                <w:sz w:val="20"/>
                <w:szCs w:val="20"/>
                <w:lang w:val="ru" w:eastAsia="en-US"/>
              </w:rPr>
              <w:t>7 водяное охлаждение и трубки продувки азотом</w:t>
            </w:r>
          </w:p>
          <w:p w:rsidR="00401D46" w:rsidRPr="0002029B" w:rsidRDefault="00401D46" w:rsidP="00401D46">
            <w:pPr>
              <w:jc w:val="both"/>
              <w:rPr>
                <w:rFonts w:ascii="Arial" w:eastAsiaTheme="minorEastAsia" w:hAnsi="Arial" w:cs="Arial"/>
                <w:color w:val="000000"/>
                <w:sz w:val="20"/>
                <w:szCs w:val="20"/>
                <w:lang w:eastAsia="en-US"/>
              </w:rPr>
            </w:pPr>
            <w:r w:rsidRPr="0002029B">
              <w:rPr>
                <w:rFonts w:ascii="Arial" w:eastAsiaTheme="minorEastAsia" w:hAnsi="Arial" w:cs="Arial"/>
                <w:color w:val="000000"/>
                <w:sz w:val="20"/>
                <w:szCs w:val="20"/>
                <w:lang w:val="ru" w:eastAsia="en-US"/>
              </w:rPr>
              <w:t>8 сферическая керамическая полость</w:t>
            </w:r>
          </w:p>
          <w:p w:rsidR="00401D46" w:rsidRPr="0002029B" w:rsidRDefault="00401D46" w:rsidP="00401D46">
            <w:pPr>
              <w:jc w:val="both"/>
              <w:rPr>
                <w:rFonts w:ascii="Arial" w:eastAsiaTheme="minorEastAsia" w:hAnsi="Arial" w:cs="Arial"/>
                <w:color w:val="000000"/>
                <w:sz w:val="20"/>
                <w:szCs w:val="20"/>
                <w:lang w:eastAsia="en-US"/>
              </w:rPr>
            </w:pPr>
            <w:r w:rsidRPr="0002029B">
              <w:rPr>
                <w:rFonts w:ascii="Arial" w:eastAsiaTheme="minorEastAsia" w:hAnsi="Arial" w:cs="Arial"/>
                <w:color w:val="000000"/>
                <w:sz w:val="20"/>
                <w:szCs w:val="20"/>
                <w:lang w:val="ru" w:eastAsia="en-US"/>
              </w:rPr>
              <w:t>9 термостат печи</w:t>
            </w:r>
          </w:p>
        </w:tc>
      </w:tr>
    </w:tbl>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p>
    <w:p w:rsidR="00401D46" w:rsidRPr="0002029B" w:rsidRDefault="00401D46" w:rsidP="00401D46">
      <w:pPr>
        <w:autoSpaceDE w:val="0"/>
        <w:autoSpaceDN w:val="0"/>
        <w:adjustRightInd w:val="0"/>
        <w:jc w:val="center"/>
        <w:rPr>
          <w:rFonts w:ascii="Arial" w:eastAsiaTheme="minorEastAsia" w:hAnsi="Arial" w:cs="Arial"/>
          <w:color w:val="000000"/>
          <w:lang w:eastAsia="en-US"/>
        </w:rPr>
      </w:pPr>
      <w:r w:rsidRPr="0002029B">
        <w:rPr>
          <w:rFonts w:ascii="Arial" w:eastAsiaTheme="minorEastAsia" w:hAnsi="Arial" w:cs="Arial"/>
          <w:color w:val="000000"/>
          <w:lang w:val="ru" w:eastAsia="en-US"/>
        </w:rPr>
        <w:t>Рисунок К.2</w:t>
      </w:r>
      <w:r w:rsidR="0002029B" w:rsidRPr="0002029B">
        <w:rPr>
          <w:rFonts w:ascii="Arial" w:eastAsiaTheme="minorEastAsia" w:hAnsi="Arial" w:cs="Arial"/>
          <w:color w:val="000000"/>
          <w:lang w:val="ru" w:eastAsia="en-US"/>
        </w:rPr>
        <w:t xml:space="preserve"> – </w:t>
      </w:r>
      <w:r w:rsidRPr="0002029B">
        <w:rPr>
          <w:rFonts w:ascii="Arial" w:eastAsiaTheme="minorEastAsia" w:hAnsi="Arial" w:cs="Arial"/>
          <w:color w:val="000000"/>
          <w:lang w:val="ru" w:eastAsia="en-US"/>
        </w:rPr>
        <w:t>Пример калибровочной печи, вид снаружи и изнутри</w:t>
      </w:r>
    </w:p>
    <w:p w:rsidR="00401D46" w:rsidRPr="00401D46" w:rsidRDefault="00401D46" w:rsidP="00401D46">
      <w:pPr>
        <w:autoSpaceDE w:val="0"/>
        <w:autoSpaceDN w:val="0"/>
        <w:adjustRightInd w:val="0"/>
        <w:jc w:val="both"/>
        <w:rPr>
          <w:rFonts w:ascii="Arial" w:eastAsiaTheme="minorEastAsia" w:hAnsi="Arial" w:cs="Arial"/>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Температура калибровочной печи (черное тело) должна определяться датчиком Pt100 в соответствии с EN 60751 класса точности A, AA или 1/10 B в диапазоне температур 0°C......600°C, расположенным в центре черного тела.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калибровки, радиометр вводится через отверстие в сферической полости в черное тело (которое нагревается и стабилизируется при заданной температуре) так, чтобы передняя поверхность радиометра совпадала с внутренней поверхностью сферической полости. Радиометр должен точно входить в апертурную трубку с максимальной разницей диаметров 5 мм. Следует избегать контакта радиометра с горячей апертурной трубкой.</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Излучение от внутренней горячей поверхности черного тела теперь передается на радиометр, который обеспечивает адекватный выходной сигнал (V). Во избежание охлаждения черного тела более холодным воздухом из испытательного помещения, извлечение керамической заглушки из отверстия и установка радиометра в отверстие должны производиться как можно быстрее и завершаться в течение 4 с. Продувка азотом в соответствии с главой 7.4.3 должна быть достаточной для продувки сферы Ульбрихта и сведения к минимуму эффекта охлаждения черного тела во время калибровки.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Во время калибровки должны контролироваться температура радиометра и выходной сигнал. Калибровочное значение принимается при постоянной температуре радиометра как среднее значение с удовлетворительным постоянством за период времени &gt; 4 с.</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bookmarkStart w:id="43" w:name="bookmark61"/>
      <w:r w:rsidRPr="00401D46">
        <w:rPr>
          <w:rFonts w:ascii="Arial" w:eastAsiaTheme="minorEastAsia" w:hAnsi="Arial" w:cs="Arial"/>
          <w:b/>
          <w:bCs/>
          <w:color w:val="000000"/>
          <w:lang w:val="ru" w:eastAsia="en-US"/>
        </w:rPr>
        <w:t>К</w:t>
      </w:r>
      <w:bookmarkEnd w:id="43"/>
      <w:r w:rsidRPr="00401D46">
        <w:rPr>
          <w:rFonts w:ascii="Arial" w:eastAsiaTheme="minorEastAsia" w:hAnsi="Arial" w:cs="Arial"/>
          <w:b/>
          <w:bCs/>
          <w:color w:val="000000"/>
          <w:lang w:val="ru" w:eastAsia="en-US"/>
        </w:rPr>
        <w:t>.2.2 Калибровка температуры при нормальных условиях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Калибровку при эталонных условиях 20 °С проводят в климатической камере с температурой, отрегулированной до заданного номинального значения 20,0 °С с погрешностью ± 0,5 °С. Отверстие радиометра должно быть закрыто колпачком во избежание попадания света или других источников излучения. Перед началом калибровки радиометр устанавливают в положение калибровки и стабилизируют не менее 8 ч в печи до достижения температуры 20,0°С. После приведения радиометра в рабочий режим, выдерживают время стабилизации температуры еще 30 мин. Во время этой калибровки не должно быть потока охлаждающей воды, а поток азота должен соответствовать главе 7.4.3.</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 качестве альтернативы, калибровку в эталонных условиях можно провести, оставив радиометр на ночь в ненагретой печи без циркуляции охлаждающей воды, чтобы точно достичь теплового равновесия. Поэтому радиометр следует поместить как можно глубже в печь. Температура может варьироваться в диапазоне от 18°C до 22°C из-за условий комнатной температуры. В этом случае, для калибровки принимается фактическая измеренная температура. После приведения радиометра в рабочий режим, выдерживают время стабилизации температуры еще 30 мин. Во время этой калибровки не должно быть потока охлаждающей воды, а поток азота должен соответствовать главе 7.4.3.</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В качестве альтернативы также допускается следующий метод: радиометр должен быть установлен в помещение с температурой окружающей среды 20 °С (±5 °С). Поток азота должен соответствовать главе 7.4.3. Охлаждающая вода должна проходить через радиометр при нормальном расходе, а температура воды должна быть отрегулирована до заданной номинальной точки 20,0 °С с погрешностью ± 0,5 °С. Радиометр должен располагаться внутри цилиндрического пространства в изолированном корпусе из изоляционного материала с теплопроводностью не менее А = 0,035 Вт/мК и термическим сопротивлением не менее R = 1,75 м </w:t>
      </w:r>
      <w:r w:rsidRPr="00401D46">
        <w:rPr>
          <w:rFonts w:ascii="Arial" w:eastAsiaTheme="minorEastAsia" w:hAnsi="Arial" w:cs="Arial"/>
          <w:color w:val="000000"/>
          <w:vertAlign w:val="superscript"/>
          <w:lang w:val="ru" w:eastAsia="en-US"/>
        </w:rPr>
        <w:t>2</w:t>
      </w:r>
      <w:r w:rsidRPr="00401D46">
        <w:rPr>
          <w:rFonts w:ascii="Arial" w:eastAsiaTheme="minorEastAsia" w:hAnsi="Arial" w:cs="Arial"/>
          <w:color w:val="000000"/>
          <w:lang w:val="ru" w:eastAsia="en-US"/>
        </w:rPr>
        <w:t xml:space="preserve"> К/Вт ( например, изоляционная пена Styrodur® C или другой материал). См. рисунок K.3 для примера такого корпуса. При работе радиометра, перед началом калибровки необходимо выдержать время стабилизации температуры не менее 30 мин.</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r w:rsidRPr="00401D46">
        <w:rPr>
          <w:rFonts w:ascii="Arial" w:eastAsiaTheme="minorEastAsia" w:hAnsi="Arial" w:cs="Arial"/>
          <w:color w:val="000000"/>
          <w:lang w:val="ru" w:eastAsia="en-US"/>
        </w:rPr>
        <w:t>На рисунке K.3 показан схематический чертеж варианта корпуса для калибровки эталонной температуры.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p>
    <w:p w:rsidR="00401D46" w:rsidRPr="00401D46" w:rsidRDefault="00401D46" w:rsidP="00401D46">
      <w:pPr>
        <w:autoSpaceDE w:val="0"/>
        <w:autoSpaceDN w:val="0"/>
        <w:adjustRightInd w:val="0"/>
        <w:jc w:val="center"/>
        <w:rPr>
          <w:rFonts w:ascii="Arial" w:eastAsiaTheme="minorEastAsia" w:hAnsi="Arial" w:cs="Arial"/>
        </w:rPr>
      </w:pPr>
      <w:r w:rsidRPr="00401D46">
        <w:rPr>
          <w:rFonts w:ascii="Arial" w:eastAsiaTheme="minorEastAsia" w:hAnsi="Arial" w:cs="Arial"/>
          <w:noProof/>
        </w:rPr>
        <w:drawing>
          <wp:inline distT="0" distB="0" distL="0" distR="0" wp14:anchorId="03E4BCB2" wp14:editId="7927A71E">
            <wp:extent cx="4295775" cy="1571625"/>
            <wp:effectExtent l="0" t="0" r="9525" b="9525"/>
            <wp:docPr id="554" name="Рисунок 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4295775" cy="1571625"/>
                    </a:xfrm>
                    <a:prstGeom prst="rect">
                      <a:avLst/>
                    </a:prstGeom>
                    <a:noFill/>
                    <a:ln>
                      <a:noFill/>
                    </a:ln>
                  </pic:spPr>
                </pic:pic>
              </a:graphicData>
            </a:graphic>
          </wp:inline>
        </w:drawing>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ru" w:eastAsia="en-US"/>
        </w:rPr>
      </w:pPr>
    </w:p>
    <w:p w:rsidR="00401D46" w:rsidRPr="0002029B" w:rsidRDefault="00401D46" w:rsidP="00401D46">
      <w:pPr>
        <w:autoSpaceDE w:val="0"/>
        <w:autoSpaceDN w:val="0"/>
        <w:adjustRightInd w:val="0"/>
        <w:ind w:firstLine="720"/>
        <w:jc w:val="both"/>
        <w:rPr>
          <w:rFonts w:ascii="Arial" w:eastAsiaTheme="minorEastAsia" w:hAnsi="Arial" w:cs="Arial"/>
          <w:b/>
          <w:bCs/>
          <w:color w:val="000000"/>
          <w:sz w:val="20"/>
          <w:szCs w:val="20"/>
          <w:lang w:eastAsia="en-US"/>
        </w:rPr>
      </w:pPr>
      <w:r w:rsidRPr="0002029B">
        <w:rPr>
          <w:rFonts w:ascii="Arial" w:eastAsiaTheme="minorEastAsia" w:hAnsi="Arial" w:cs="Arial"/>
          <w:b/>
          <w:bCs/>
          <w:color w:val="000000"/>
          <w:sz w:val="20"/>
          <w:szCs w:val="20"/>
          <w:lang w:val="ru" w:eastAsia="en-US"/>
        </w:rPr>
        <w:t xml:space="preserve">Условные обозначения </w:t>
      </w:r>
    </w:p>
    <w:p w:rsidR="00401D46" w:rsidRPr="0002029B"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02029B">
        <w:rPr>
          <w:rFonts w:ascii="Arial" w:eastAsiaTheme="minorEastAsia" w:hAnsi="Arial" w:cs="Arial"/>
          <w:color w:val="000000"/>
          <w:sz w:val="20"/>
          <w:szCs w:val="20"/>
          <w:lang w:val="ru" w:eastAsia="en-US"/>
        </w:rPr>
        <w:t>1 изоляция с толщиной стенки 50мм</w:t>
      </w:r>
    </w:p>
    <w:p w:rsidR="00401D46" w:rsidRPr="0002029B"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02029B">
        <w:rPr>
          <w:rFonts w:ascii="Arial" w:eastAsiaTheme="minorEastAsia" w:hAnsi="Arial" w:cs="Arial"/>
          <w:color w:val="000000"/>
          <w:sz w:val="20"/>
          <w:szCs w:val="20"/>
          <w:lang w:val="ru" w:eastAsia="en-US"/>
        </w:rPr>
        <w:t xml:space="preserve">2 изоляция с минимальной толщиной стенки 65 мм </w:t>
      </w:r>
    </w:p>
    <w:p w:rsidR="00401D46" w:rsidRPr="0002029B"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02029B">
        <w:rPr>
          <w:rFonts w:ascii="Arial" w:eastAsiaTheme="minorEastAsia" w:hAnsi="Arial" w:cs="Arial"/>
          <w:color w:val="000000"/>
          <w:sz w:val="20"/>
          <w:szCs w:val="20"/>
          <w:lang w:val="ru" w:eastAsia="en-US"/>
        </w:rPr>
        <w:t>Положение радиометра в цилиндрическом пространстве</w:t>
      </w: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p>
    <w:p w:rsidR="00401D46" w:rsidRPr="0002029B" w:rsidRDefault="00401D46" w:rsidP="00401D46">
      <w:pPr>
        <w:autoSpaceDE w:val="0"/>
        <w:autoSpaceDN w:val="0"/>
        <w:adjustRightInd w:val="0"/>
        <w:jc w:val="center"/>
        <w:rPr>
          <w:rFonts w:ascii="Arial" w:eastAsiaTheme="minorEastAsia" w:hAnsi="Arial" w:cs="Arial"/>
          <w:color w:val="000000"/>
          <w:lang w:eastAsia="en-US"/>
        </w:rPr>
      </w:pPr>
      <w:r w:rsidRPr="0002029B">
        <w:rPr>
          <w:rFonts w:ascii="Arial" w:eastAsiaTheme="minorEastAsia" w:hAnsi="Arial" w:cs="Arial"/>
          <w:color w:val="000000"/>
          <w:lang w:val="ru" w:eastAsia="en-US"/>
        </w:rPr>
        <w:t>Рисунок K.3</w:t>
      </w:r>
      <w:r w:rsidR="0002029B" w:rsidRPr="0002029B">
        <w:rPr>
          <w:rFonts w:ascii="Arial" w:eastAsiaTheme="minorEastAsia" w:hAnsi="Arial" w:cs="Arial"/>
          <w:color w:val="000000"/>
          <w:lang w:val="ru" w:eastAsia="en-US"/>
        </w:rPr>
        <w:t xml:space="preserve"> – </w:t>
      </w:r>
      <w:r w:rsidRPr="0002029B">
        <w:rPr>
          <w:rFonts w:ascii="Arial" w:eastAsiaTheme="minorEastAsia" w:hAnsi="Arial" w:cs="Arial"/>
          <w:color w:val="000000"/>
          <w:lang w:val="ru" w:eastAsia="en-US"/>
        </w:rPr>
        <w:t>Корпус для калибровки альтернативных эталонных условий</w:t>
      </w:r>
    </w:p>
    <w:p w:rsidR="00401D46" w:rsidRPr="00401D46" w:rsidRDefault="00401D46" w:rsidP="00401D46">
      <w:pPr>
        <w:autoSpaceDE w:val="0"/>
        <w:autoSpaceDN w:val="0"/>
        <w:adjustRightInd w:val="0"/>
        <w:jc w:val="both"/>
        <w:rPr>
          <w:rFonts w:ascii="Arial" w:eastAsiaTheme="minorEastAsia" w:hAnsi="Arial" w:cs="Arial"/>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(Изготовлен из пены Styrodur® C. Для других материалов могут потребоваться другие размеры)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K.2.3 Температурная калибровка при более высоких температурах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Достаточно калибровки до температуры черного тела максимум 420 °C.</w:t>
      </w:r>
      <w:hyperlink w:anchor="bookmark63" w:history="1">
        <w:r w:rsidRPr="00401D46">
          <w:rPr>
            <w:rFonts w:ascii="Arial" w:eastAsiaTheme="minorEastAsia" w:hAnsi="Arial" w:cs="Arial"/>
            <w:color w:val="000000"/>
            <w:vertAlign w:val="superscript"/>
            <w:lang w:val="en-US" w:eastAsia="en-US"/>
          </w:rPr>
          <w:footnoteReference w:id="6"/>
        </w:r>
      </w:hyperlink>
      <w:r w:rsidRPr="00401D46">
        <w:rPr>
          <w:rFonts w:ascii="Arial" w:eastAsiaTheme="minorEastAsia" w:hAnsi="Arial" w:cs="Arial"/>
          <w:color w:val="000000"/>
          <w:lang w:val="ru" w:eastAsia="en-US"/>
        </w:rPr>
        <w:t xml:space="preserve"> . Температуру черного тела считают стабильной, если она не изменяется более чем на 0,5 °С в течение 1 ч. Температура внутри черного тела измеряется в центре сферы калиброванным датчиком температуры с общей погрешностью (T &lt; 300 °C ± 3 °C и T &gt; 300 °C ± 1 % показаний) комбинации датчика и считывателя дисплея.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определения температуры черного тела следует использовать Pt100 в соответствии с EN 60751 с классом точности A, AA или 1/10B или лучше в диапазоне температур от 0 °C до 600 °C вместе с показаниями дисплея не менее 0,1. °C и точностью ± 0,05 %. Датчик должен быть откалиброван при глубине погружения не менее 25 см. Изготовитель должен предварительно состарить датчик Pt100, чтобы обеспечить постоянство сигнала во времени. Требуется сертификат калибровки Pt 100 в диапазоне от 20 °C до 550 °C, включая считывающее устройство с дисплеем. Если сертификат калибровки содержит таблицу или кривую корректировок, эта корректировка должна использоваться для определения реальной температуры черного тела, как это требуется во время калибровки и расчета.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повышения точности измерений важно, чтобы ожидаемые измеряемые значения соответствовали рабочему диапазону радиометра. Например: если радиометр имеет выходной диапазон от 0 до 10 В, самые высокие ожидаемые значения при измерении должны находиться в верхнем выходном диапазоне (выше 70 % максимального показания). На практике это означает, что при калибровке при 420 °С показания радиометра должны быть выше 7В.</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02029B" w:rsidRDefault="0002029B" w:rsidP="00401D46">
      <w:pPr>
        <w:autoSpaceDE w:val="0"/>
        <w:autoSpaceDN w:val="0"/>
        <w:adjustRightInd w:val="0"/>
        <w:ind w:firstLine="720"/>
        <w:jc w:val="both"/>
        <w:rPr>
          <w:rFonts w:ascii="Arial" w:eastAsiaTheme="minorEastAsia" w:hAnsi="Arial" w:cs="Arial"/>
          <w:color w:val="000000"/>
          <w:sz w:val="20"/>
          <w:szCs w:val="20"/>
          <w:lang w:eastAsia="en-US"/>
        </w:rPr>
      </w:pPr>
      <w:r w:rsidRPr="0002029B">
        <w:rPr>
          <w:rFonts w:ascii="Arial" w:eastAsiaTheme="minorEastAsia" w:hAnsi="Arial" w:cs="Arial"/>
          <w:color w:val="000000"/>
          <w:spacing w:val="20"/>
          <w:sz w:val="20"/>
          <w:szCs w:val="20"/>
          <w:lang w:val="ru" w:eastAsia="en-US"/>
        </w:rPr>
        <w:t>Примечание –</w:t>
      </w:r>
      <w:r w:rsidR="00401D46" w:rsidRPr="0002029B">
        <w:rPr>
          <w:rFonts w:ascii="Arial" w:eastAsiaTheme="minorEastAsia" w:hAnsi="Arial" w:cs="Arial"/>
          <w:color w:val="000000"/>
          <w:sz w:val="20"/>
          <w:szCs w:val="20"/>
          <w:lang w:val="ru" w:eastAsia="en-US"/>
        </w:rPr>
        <w:t xml:space="preserve"> Черное тело (е 1) с температурой 420</w:t>
      </w:r>
      <w:proofErr w:type="gramStart"/>
      <w:r w:rsidR="00401D46" w:rsidRPr="0002029B">
        <w:rPr>
          <w:rFonts w:ascii="Arial" w:eastAsiaTheme="minorEastAsia" w:hAnsi="Arial" w:cs="Arial"/>
          <w:color w:val="000000"/>
          <w:sz w:val="20"/>
          <w:szCs w:val="20"/>
          <w:lang w:val="ru" w:eastAsia="en-US"/>
        </w:rPr>
        <w:t xml:space="preserve"> °С</w:t>
      </w:r>
      <w:proofErr w:type="gramEnd"/>
      <w:r w:rsidR="00401D46" w:rsidRPr="0002029B">
        <w:rPr>
          <w:rFonts w:ascii="Arial" w:eastAsiaTheme="minorEastAsia" w:hAnsi="Arial" w:cs="Arial"/>
          <w:color w:val="000000"/>
          <w:sz w:val="20"/>
          <w:szCs w:val="20"/>
          <w:lang w:val="ru" w:eastAsia="en-US"/>
        </w:rPr>
        <w:t xml:space="preserve"> дает такое же излучение, как радиационный трубчатый нагреватель (е &lt; 1) с локальной температурой трубки 650 °С.</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Калибровка радиационных трубчатых нагревателей должна выполняться при следующих температурах черного тела (см. таблицу К.1) и излучения. Допускается отклонение температуры в пределах ± 5 % от предполагаемой температуры при условии, что реальная температура регистрируется и используется при расчете.</w:t>
      </w:r>
    </w:p>
    <w:p w:rsidR="00401D46" w:rsidRPr="00401D46" w:rsidRDefault="00401D46" w:rsidP="00401D46">
      <w:pPr>
        <w:autoSpaceDE w:val="0"/>
        <w:autoSpaceDN w:val="0"/>
        <w:adjustRightInd w:val="0"/>
        <w:ind w:firstLine="720"/>
        <w:jc w:val="center"/>
        <w:rPr>
          <w:rFonts w:ascii="Arial" w:eastAsiaTheme="minorEastAsia" w:hAnsi="Arial" w:cs="Arial"/>
          <w:color w:val="000000"/>
          <w:lang w:eastAsia="en-US"/>
        </w:rPr>
      </w:pPr>
    </w:p>
    <w:p w:rsidR="00401D46" w:rsidRPr="00FA2148" w:rsidRDefault="00401D46" w:rsidP="00401D46">
      <w:pPr>
        <w:autoSpaceDE w:val="0"/>
        <w:autoSpaceDN w:val="0"/>
        <w:adjustRightInd w:val="0"/>
        <w:jc w:val="center"/>
        <w:rPr>
          <w:rFonts w:ascii="Arial" w:eastAsiaTheme="minorEastAsia" w:hAnsi="Arial" w:cs="Arial"/>
          <w:color w:val="000000"/>
          <w:lang w:eastAsia="en-US"/>
        </w:rPr>
      </w:pPr>
      <w:r w:rsidRPr="00FA2148">
        <w:rPr>
          <w:rFonts w:ascii="Arial" w:eastAsiaTheme="minorEastAsia" w:hAnsi="Arial" w:cs="Arial"/>
          <w:color w:val="000000"/>
          <w:spacing w:val="20"/>
          <w:lang w:val="ru" w:eastAsia="en-US"/>
        </w:rPr>
        <w:t>Таблица К.1</w:t>
      </w:r>
      <w:r w:rsidR="00FA2148" w:rsidRPr="00FA2148">
        <w:rPr>
          <w:rFonts w:ascii="Arial" w:eastAsiaTheme="minorEastAsia" w:hAnsi="Arial" w:cs="Arial"/>
          <w:color w:val="000000"/>
          <w:spacing w:val="20"/>
          <w:lang w:eastAsia="en-US"/>
        </w:rPr>
        <w:t xml:space="preserve"> –</w:t>
      </w:r>
      <w:r w:rsidR="00FA2148" w:rsidRPr="00FA2148">
        <w:rPr>
          <w:rFonts w:ascii="Arial" w:eastAsiaTheme="minorEastAsia" w:hAnsi="Arial" w:cs="Arial"/>
          <w:color w:val="000000"/>
          <w:lang w:eastAsia="en-US"/>
        </w:rPr>
        <w:t xml:space="preserve"> </w:t>
      </w:r>
      <w:r w:rsidRPr="00FA2148">
        <w:rPr>
          <w:rFonts w:ascii="Arial" w:eastAsiaTheme="minorEastAsia" w:hAnsi="Arial" w:cs="Arial"/>
          <w:color w:val="000000"/>
          <w:lang w:val="ru" w:eastAsia="en-US"/>
        </w:rPr>
        <w:t>Калибровка радиационного трубчатого нагревателя</w:t>
      </w:r>
    </w:p>
    <w:tbl>
      <w:tblPr>
        <w:tblW w:w="0" w:type="auto"/>
        <w:jc w:val="center"/>
        <w:tblLayout w:type="fixed"/>
        <w:tblCellMar>
          <w:left w:w="40" w:type="dxa"/>
          <w:right w:w="40" w:type="dxa"/>
        </w:tblCellMar>
        <w:tblLook w:val="0000" w:firstRow="0" w:lastRow="0" w:firstColumn="0" w:lastColumn="0" w:noHBand="0" w:noVBand="0"/>
      </w:tblPr>
      <w:tblGrid>
        <w:gridCol w:w="2462"/>
        <w:gridCol w:w="2544"/>
      </w:tblGrid>
      <w:tr w:rsidR="00401D46" w:rsidRPr="00401D46" w:rsidTr="00D5375D">
        <w:trPr>
          <w:trHeight w:val="648"/>
          <w:jc w:val="center"/>
        </w:trPr>
        <w:tc>
          <w:tcPr>
            <w:tcW w:w="246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Температура черного тела (°C)</w:t>
            </w:r>
          </w:p>
        </w:tc>
        <w:tc>
          <w:tcPr>
            <w:tcW w:w="254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 xml:space="preserve">Излучение (Вт/м </w:t>
            </w:r>
            <w:r w:rsidRPr="00401D46">
              <w:rPr>
                <w:rFonts w:ascii="Arial" w:eastAsiaTheme="minorEastAsia" w:hAnsi="Arial" w:cs="Arial"/>
                <w:b/>
                <w:bCs/>
                <w:color w:val="000000"/>
                <w:vertAlign w:val="superscript"/>
                <w:lang w:val="ru" w:eastAsia="en-US"/>
              </w:rPr>
              <w:t>2</w:t>
            </w:r>
            <w:proofErr w:type="gramStart"/>
            <w:r w:rsidRPr="00401D46">
              <w:rPr>
                <w:rFonts w:ascii="Arial" w:eastAsiaTheme="minorEastAsia" w:hAnsi="Arial" w:cs="Arial"/>
                <w:b/>
                <w:bCs/>
                <w:color w:val="000000"/>
                <w:lang w:val="ru" w:eastAsia="en-US"/>
              </w:rPr>
              <w:t xml:space="preserve"> )</w:t>
            </w:r>
            <w:proofErr w:type="gramEnd"/>
          </w:p>
        </w:tc>
      </w:tr>
      <w:tr w:rsidR="00401D46" w:rsidRPr="00401D46" w:rsidTr="00D5375D">
        <w:trPr>
          <w:trHeight w:val="389"/>
          <w:jc w:val="center"/>
        </w:trPr>
        <w:tc>
          <w:tcPr>
            <w:tcW w:w="246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20</w:t>
            </w:r>
          </w:p>
        </w:tc>
        <w:tc>
          <w:tcPr>
            <w:tcW w:w="254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0</w:t>
            </w:r>
          </w:p>
        </w:tc>
      </w:tr>
      <w:tr w:rsidR="00401D46" w:rsidRPr="00401D46" w:rsidTr="00D5375D">
        <w:trPr>
          <w:trHeight w:val="389"/>
          <w:jc w:val="center"/>
        </w:trPr>
        <w:tc>
          <w:tcPr>
            <w:tcW w:w="246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200</w:t>
            </w:r>
          </w:p>
        </w:tc>
        <w:tc>
          <w:tcPr>
            <w:tcW w:w="254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примерно 2 500</w:t>
            </w:r>
          </w:p>
        </w:tc>
      </w:tr>
      <w:tr w:rsidR="00401D46" w:rsidRPr="00401D46" w:rsidTr="00D5375D">
        <w:trPr>
          <w:trHeight w:val="384"/>
          <w:jc w:val="center"/>
        </w:trPr>
        <w:tc>
          <w:tcPr>
            <w:tcW w:w="246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300</w:t>
            </w:r>
          </w:p>
        </w:tc>
        <w:tc>
          <w:tcPr>
            <w:tcW w:w="254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примерно 7 000</w:t>
            </w:r>
          </w:p>
        </w:tc>
      </w:tr>
      <w:tr w:rsidR="00401D46" w:rsidRPr="00401D46" w:rsidTr="00D5375D">
        <w:trPr>
          <w:trHeight w:val="398"/>
          <w:jc w:val="center"/>
        </w:trPr>
        <w:tc>
          <w:tcPr>
            <w:tcW w:w="246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420</w:t>
            </w:r>
          </w:p>
        </w:tc>
        <w:tc>
          <w:tcPr>
            <w:tcW w:w="254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примерно 12 000</w:t>
            </w:r>
          </w:p>
        </w:tc>
      </w:tr>
    </w:tbl>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К.2.4 Калибровочный расчет</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Интенсивность излучения Е (Вт/м </w:t>
      </w:r>
      <w:r w:rsidRPr="00401D46">
        <w:rPr>
          <w:rFonts w:ascii="Arial" w:eastAsiaTheme="minorEastAsia" w:hAnsi="Arial" w:cs="Arial"/>
          <w:color w:val="000000"/>
          <w:vertAlign w:val="superscript"/>
          <w:lang w:val="ru" w:eastAsia="en-US"/>
        </w:rPr>
        <w:t>2</w:t>
      </w:r>
      <w:r w:rsidRPr="00401D46">
        <w:rPr>
          <w:rFonts w:ascii="Arial" w:eastAsiaTheme="minorEastAsia" w:hAnsi="Arial" w:cs="Arial"/>
          <w:color w:val="000000"/>
          <w:lang w:val="ru" w:eastAsia="en-US"/>
        </w:rPr>
        <w:t>) при температуре Т (К) относительно температуры радиометра 20 °С рассчитывают по формуле Стефана-Больцмана, представленной в уравнении (К.1).</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01431B6B" wp14:editId="067F928B">
            <wp:extent cx="1590675" cy="390525"/>
            <wp:effectExtent l="0" t="0" r="9525" b="9525"/>
            <wp:docPr id="555" name="Рисунок 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1590675" cy="390525"/>
                    </a:xfrm>
                    <a:prstGeom prst="rect">
                      <a:avLst/>
                    </a:prstGeom>
                    <a:noFill/>
                    <a:ln>
                      <a:noFill/>
                    </a:ln>
                  </pic:spPr>
                </pic:pic>
              </a:graphicData>
            </a:graphic>
          </wp:inline>
        </w:drawing>
      </w:r>
      <w:r w:rsidRPr="00401D46">
        <w:rPr>
          <w:rFonts w:ascii="Arial" w:eastAsiaTheme="minorEastAsia" w:hAnsi="Arial" w:cs="Arial"/>
          <w:color w:val="000000"/>
          <w:lang w:val="ru" w:eastAsia="en-US"/>
        </w:rPr>
        <w:t xml:space="preserve">(Вт/м </w:t>
      </w:r>
      <w:r w:rsidRPr="00401D46">
        <w:rPr>
          <w:rFonts w:ascii="Arial" w:eastAsiaTheme="minorEastAsia" w:hAnsi="Arial" w:cs="Arial"/>
          <w:color w:val="000000"/>
          <w:vertAlign w:val="superscript"/>
          <w:lang w:val="ru" w:eastAsia="en-US"/>
        </w:rPr>
        <w:t>2</w:t>
      </w:r>
      <w:r w:rsidRPr="00401D46">
        <w:rPr>
          <w:rFonts w:ascii="Arial" w:eastAsiaTheme="minorEastAsia" w:hAnsi="Arial" w:cs="Arial"/>
          <w:color w:val="000000"/>
          <w:lang w:val="ru" w:eastAsia="en-US"/>
        </w:rPr>
        <w:t>)</w:t>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 xml:space="preserve"> (К.1)</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E – излучение калибровочной печи, отнесенная к температуре 20,0°C (Вт/м </w:t>
      </w:r>
      <w:r w:rsidRPr="00401D46">
        <w:rPr>
          <w:rFonts w:ascii="Arial" w:eastAsiaTheme="minorEastAsia" w:hAnsi="Arial" w:cs="Arial"/>
          <w:color w:val="000000"/>
          <w:vertAlign w:val="superscript"/>
          <w:lang w:val="ru" w:eastAsia="en-US"/>
        </w:rPr>
        <w:t>2</w:t>
      </w:r>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T - температура калибровочной печи (K)</w:t>
      </w:r>
      <w:r w:rsidRPr="00401D46">
        <w:rPr>
          <w:rFonts w:ascii="Arial" w:eastAsiaTheme="minorEastAsia" w:hAnsi="Arial" w:cs="Arial"/>
          <w:noProof/>
          <w:color w:val="000000"/>
        </w:rPr>
        <w:drawing>
          <wp:inline distT="0" distB="0" distL="0" distR="0" wp14:anchorId="67259A96" wp14:editId="28A86BC1">
            <wp:extent cx="1209675" cy="257175"/>
            <wp:effectExtent l="0" t="0" r="9525" b="9525"/>
            <wp:docPr id="556" name="Рисунок 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1209675" cy="257175"/>
                    </a:xfrm>
                    <a:prstGeom prst="rect">
                      <a:avLst/>
                    </a:prstGeom>
                    <a:noFill/>
                    <a:ln>
                      <a:noFill/>
                    </a:ln>
                  </pic:spPr>
                </pic:pic>
              </a:graphicData>
            </a:graphic>
          </wp:inline>
        </w:drawing>
      </w:r>
      <w:r w:rsidRPr="00401D46">
        <w:rPr>
          <w:rFonts w:ascii="Arial" w:eastAsiaTheme="minorEastAsia" w:hAnsi="Arial" w:cs="Arial"/>
          <w:color w:val="000000"/>
          <w:lang w:val="ru" w:eastAsia="en-US"/>
        </w:rPr>
        <w:t xml:space="preserve"> в Вт/ (м </w:t>
      </w:r>
      <w:r w:rsidRPr="00401D46">
        <w:rPr>
          <w:rFonts w:ascii="Arial" w:eastAsiaTheme="minorEastAsia" w:hAnsi="Arial" w:cs="Arial"/>
          <w:color w:val="000000"/>
          <w:vertAlign w:val="superscript"/>
          <w:lang w:val="ru" w:eastAsia="en-US"/>
        </w:rPr>
        <w:t>2</w:t>
      </w:r>
      <w:r w:rsidRPr="00401D46">
        <w:rPr>
          <w:rFonts w:ascii="Arial" w:eastAsiaTheme="minorEastAsia" w:hAnsi="Arial" w:cs="Arial"/>
          <w:color w:val="000000"/>
          <w:lang w:val="ru" w:eastAsia="en-US"/>
        </w:rPr>
        <w:t xml:space="preserve"> K </w:t>
      </w:r>
      <w:r w:rsidRPr="00401D46">
        <w:rPr>
          <w:rFonts w:ascii="Arial" w:eastAsiaTheme="minorEastAsia" w:hAnsi="Arial" w:cs="Arial"/>
          <w:color w:val="000000"/>
          <w:vertAlign w:val="superscript"/>
          <w:lang w:val="ru" w:eastAsia="en-US"/>
        </w:rPr>
        <w:t>4</w:t>
      </w:r>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Чувствительность при каждой температуре рассчитывается по уравнению (К.2). 1 АЕ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603A9DFB" wp14:editId="43CBA257">
            <wp:extent cx="771525" cy="476250"/>
            <wp:effectExtent l="0" t="0" r="9525" b="0"/>
            <wp:docPr id="557" name="Рисунок 5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771525" cy="476250"/>
                    </a:xfrm>
                    <a:prstGeom prst="rect">
                      <a:avLst/>
                    </a:prstGeom>
                    <a:noFill/>
                    <a:ln>
                      <a:noFill/>
                    </a:ln>
                  </pic:spPr>
                </pic:pic>
              </a:graphicData>
            </a:graphic>
          </wp:inline>
        </w:drawing>
      </w:r>
      <w:r w:rsidRPr="00401D46">
        <w:rPr>
          <w:rFonts w:ascii="Arial" w:eastAsiaTheme="minorEastAsia" w:hAnsi="Arial" w:cs="Arial"/>
          <w:color w:val="000000"/>
          <w:lang w:val="ru" w:eastAsia="en-US"/>
        </w:rPr>
        <w:t xml:space="preserve">((Вт/м </w:t>
      </w:r>
      <w:r w:rsidRPr="00401D46">
        <w:rPr>
          <w:rFonts w:ascii="Arial" w:eastAsiaTheme="minorEastAsia" w:hAnsi="Arial" w:cs="Arial"/>
          <w:color w:val="000000"/>
          <w:vertAlign w:val="superscript"/>
          <w:lang w:val="ru" w:eastAsia="en-US"/>
        </w:rPr>
        <w:t>2</w:t>
      </w:r>
      <w:r w:rsidRPr="00401D46">
        <w:rPr>
          <w:rFonts w:ascii="Arial" w:eastAsiaTheme="minorEastAsia" w:hAnsi="Arial" w:cs="Arial"/>
          <w:color w:val="000000"/>
          <w:lang w:val="ru" w:eastAsia="en-US"/>
        </w:rPr>
        <w:t>) /В) (К.2)</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smallCaps/>
          <w:color w:val="000000"/>
          <w:lang w:val="ru" w:eastAsia="en-US"/>
        </w:rPr>
        <w:t>S</w:t>
      </w:r>
      <w:r w:rsidRPr="00401D46">
        <w:rPr>
          <w:rFonts w:ascii="Arial" w:eastAsiaTheme="minorEastAsia" w:hAnsi="Arial" w:cs="Arial"/>
          <w:color w:val="000000"/>
          <w:lang w:val="ru" w:eastAsia="en-US"/>
        </w:rPr>
        <w:t xml:space="preserve"> – чувствительность радиометра, В/(Вт/м </w:t>
      </w:r>
      <w:r w:rsidRPr="00401D46">
        <w:rPr>
          <w:rFonts w:ascii="Arial" w:eastAsiaTheme="minorEastAsia" w:hAnsi="Arial" w:cs="Arial"/>
          <w:color w:val="000000"/>
          <w:vertAlign w:val="superscript"/>
          <w:lang w:val="ru" w:eastAsia="en-US"/>
        </w:rPr>
        <w:t>2</w:t>
      </w:r>
      <w:proofErr w:type="gramStart"/>
      <w:r w:rsidRPr="00401D46">
        <w:rPr>
          <w:rFonts w:ascii="Arial" w:eastAsiaTheme="minorEastAsia" w:hAnsi="Arial" w:cs="Arial"/>
          <w:color w:val="000000"/>
          <w:lang w:val="ru" w:eastAsia="en-US"/>
        </w:rPr>
        <w:t xml:space="preserve"> )</w:t>
      </w:r>
      <w:proofErr w:type="gramEnd"/>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b/>
          <w:bCs/>
          <w:i/>
          <w:iCs/>
          <w:noProof/>
          <w:color w:val="000000"/>
        </w:rPr>
        <w:drawing>
          <wp:inline distT="0" distB="0" distL="0" distR="0" wp14:anchorId="761FBC9E" wp14:editId="3A93F182">
            <wp:extent cx="285750" cy="209550"/>
            <wp:effectExtent l="0" t="0" r="0" b="0"/>
            <wp:docPr id="558" name="Рисунок 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285750" cy="209550"/>
                    </a:xfrm>
                    <a:prstGeom prst="rect">
                      <a:avLst/>
                    </a:prstGeom>
                    <a:noFill/>
                    <a:ln>
                      <a:noFill/>
                    </a:ln>
                  </pic:spPr>
                </pic:pic>
              </a:graphicData>
            </a:graphic>
          </wp:inline>
        </w:drawing>
      </w:r>
      <w:r w:rsidRPr="00401D46">
        <w:rPr>
          <w:rFonts w:ascii="Arial" w:eastAsiaTheme="minorEastAsia" w:hAnsi="Arial" w:cs="Arial"/>
          <w:color w:val="000000"/>
          <w:lang w:val="ru" w:eastAsia="en-US"/>
        </w:rPr>
        <w:t>– разница излучения в Вт/м</w:t>
      </w:r>
      <w:r w:rsidRPr="00401D46">
        <w:rPr>
          <w:rFonts w:ascii="Arial" w:eastAsiaTheme="minorEastAsia" w:hAnsi="Arial" w:cs="Arial"/>
          <w:color w:val="000000"/>
          <w:vertAlign w:val="superscript"/>
          <w:lang w:val="ru" w:eastAsia="en-US"/>
        </w:rPr>
        <w:t>2</w:t>
      </w:r>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b/>
          <w:bCs/>
          <w:i/>
          <w:iCs/>
          <w:noProof/>
          <w:color w:val="000000"/>
        </w:rPr>
        <w:drawing>
          <wp:inline distT="0" distB="0" distL="0" distR="0" wp14:anchorId="58A4E8A8" wp14:editId="497E6C77">
            <wp:extent cx="314325" cy="171450"/>
            <wp:effectExtent l="0" t="0" r="9525" b="0"/>
            <wp:docPr id="559" name="Рисунок 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314325" cy="171450"/>
                    </a:xfrm>
                    <a:prstGeom prst="rect">
                      <a:avLst/>
                    </a:prstGeom>
                    <a:noFill/>
                    <a:ln>
                      <a:noFill/>
                    </a:ln>
                  </pic:spPr>
                </pic:pic>
              </a:graphicData>
            </a:graphic>
          </wp:inline>
        </w:drawing>
      </w:r>
      <w:r w:rsidRPr="00401D46">
        <w:rPr>
          <w:rFonts w:ascii="Arial" w:eastAsiaTheme="minorEastAsia" w:hAnsi="Arial" w:cs="Arial"/>
          <w:color w:val="000000"/>
          <w:lang w:val="ru" w:eastAsia="en-US"/>
        </w:rPr>
        <w:t xml:space="preserve"> – разница напряжения датчика в В;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Калибровку следует проводить во всем диапазоне излучения радиационного нагревателя. Это достигается калибровкой при нескольких температурах черного тела. Для каждой температуры, измерения должны быть выполнены не менее четырех раз и рассчитано среднее значений. Перед проведением измерений должно быть достигнуто тепловое равновесие калибровочной печи и радиометра при каждой из температур измерения.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Чувствительность 1/S для всего диапазона излучения определяется из этих индивидуальных чувствительностей 1/S с использованием графических методов и статистических средств. Излучение отображается в зависимости от выходного напряжения радиометра (см. рисунок K.7). Коэффициент корреляции задается наиболее подходящей прямой линией по формуле y = ax + b (см. рисунок K.6 для более подробной информации о последующей процедуре).</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r w:rsidRPr="00401D46">
        <w:rPr>
          <w:rFonts w:ascii="Arial" w:eastAsiaTheme="minorEastAsia" w:hAnsi="Arial" w:cs="Arial"/>
          <w:color w:val="000000"/>
          <w:lang w:val="ru" w:eastAsia="en-US"/>
        </w:rPr>
        <w:t>Теоретически, прямая линия должна проходить через исходную точку. Из-за внешних воздействий на чувствительный элемент радиометра (таких как тепло, выделяемое двигателем прерывателя), будет небольшое смещение от точки начала, измеренной при эталонных условиях 20,0 °C. Хотя это постоянный коэффициент, это смещение должно быть добавлено к формуле y = ax как константа b, чтобы получить формулу y = ax + b.</w:t>
      </w:r>
    </w:p>
    <w:p w:rsidR="00401D46" w:rsidRPr="00401D46" w:rsidRDefault="00401D46" w:rsidP="00FA2148">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Калибровочная кривая представлена наиболее подходящей прямой линией, выраженной в виде уравнения:</w:t>
      </w:r>
      <w:r w:rsidR="00FA2148">
        <w:rPr>
          <w:rFonts w:ascii="Arial" w:eastAsiaTheme="minorEastAsia" w:hAnsi="Arial" w:cs="Arial"/>
          <w:color w:val="000000"/>
          <w:lang w:eastAsia="en-US"/>
        </w:rPr>
        <w:t xml:space="preserve"> </w:t>
      </w:r>
      <w:r w:rsidRPr="00401D46">
        <w:rPr>
          <w:rFonts w:ascii="Arial" w:eastAsiaTheme="minorEastAsia" w:hAnsi="Arial" w:cs="Arial"/>
          <w:color w:val="000000"/>
          <w:lang w:val="ru" w:eastAsia="en-US"/>
        </w:rPr>
        <w:t>y = ax + b</w:t>
      </w:r>
      <w:r w:rsidR="00FA2148">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 xml:space="preserve">К.3 Подробное описание процедуры калибровки, представленное в виде рабочего примера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K.3.1 Калибровочные измерения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b/>
          <w:bCs/>
          <w:color w:val="000000"/>
          <w:lang w:val="ru" w:eastAsia="en-US"/>
        </w:rPr>
        <w:t>Шаг А.</w:t>
      </w:r>
      <w:r w:rsidRPr="00401D46">
        <w:rPr>
          <w:rFonts w:ascii="Arial" w:eastAsiaTheme="minorEastAsia" w:hAnsi="Arial" w:cs="Arial"/>
          <w:color w:val="000000"/>
          <w:lang w:val="ru" w:eastAsia="en-US"/>
        </w:rPr>
        <w:t xml:space="preserve"> Калибровка начинается с измерения стандартных условий 20,0 °С, как указано в К.2.2. Фактическую температуру черного тела, температуру радиометра и показания напряжения радиометра следует снимать путем регистрации данных в течение 20-30 с. Измерение следует повторить четыре раза и определить средние значения.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b/>
          <w:bCs/>
          <w:color w:val="000000"/>
          <w:lang w:val="ru" w:eastAsia="en-US"/>
        </w:rPr>
        <w:t>Шаг B.</w:t>
      </w:r>
      <w:r w:rsidRPr="00401D46">
        <w:rPr>
          <w:rFonts w:ascii="Arial" w:eastAsiaTheme="minorEastAsia" w:hAnsi="Arial" w:cs="Arial"/>
          <w:color w:val="000000"/>
          <w:lang w:val="ru" w:eastAsia="en-US"/>
        </w:rPr>
        <w:t xml:space="preserve"> Калибровочную печь настраивают на требуемую температуру калибровки до тех пор, пока она не станет стабильной (см. также K.2.3). Заглушка апертуры удаляется, и радиометр устанавливается в положение калибровки в течение приблизительно 4 с. Снимаются фактические показания температуры черного тела, температуры радиометра и показания напряжения радиометра (лучше всего, путем регистрации данных). Апертурную трубку следует закрывать сразу после извлечения радиометра во избежание слишком большого перепада температуры. Эта процедура повторяется не менее четырех раз, позволяя снова стабилизировать калибровочную печь и радиометр между каждым измерением.</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FA2148" w:rsidRDefault="00FA2148" w:rsidP="00401D46">
      <w:pPr>
        <w:autoSpaceDE w:val="0"/>
        <w:autoSpaceDN w:val="0"/>
        <w:adjustRightInd w:val="0"/>
        <w:ind w:firstLine="720"/>
        <w:jc w:val="both"/>
        <w:rPr>
          <w:rFonts w:ascii="Arial" w:eastAsiaTheme="minorEastAsia" w:hAnsi="Arial" w:cs="Arial"/>
          <w:color w:val="000000"/>
          <w:sz w:val="20"/>
          <w:szCs w:val="20"/>
          <w:lang w:eastAsia="en-US"/>
        </w:rPr>
      </w:pPr>
      <w:r w:rsidRPr="00FA2148">
        <w:rPr>
          <w:rFonts w:ascii="Arial" w:eastAsiaTheme="minorEastAsia" w:hAnsi="Arial" w:cs="Arial"/>
          <w:color w:val="000000"/>
          <w:spacing w:val="20"/>
          <w:sz w:val="20"/>
          <w:szCs w:val="20"/>
          <w:lang w:val="ru" w:eastAsia="en-US"/>
        </w:rPr>
        <w:t>Примечание –</w:t>
      </w:r>
      <w:r w:rsidR="00401D46" w:rsidRPr="00FA2148">
        <w:rPr>
          <w:rFonts w:ascii="Arial" w:eastAsiaTheme="minorEastAsia" w:hAnsi="Arial" w:cs="Arial"/>
          <w:color w:val="000000"/>
          <w:sz w:val="20"/>
          <w:szCs w:val="20"/>
          <w:lang w:val="ru" w:eastAsia="en-US"/>
        </w:rPr>
        <w:t xml:space="preserve"> На практике это означает время стабилизации не менее 15 мин между измерениями.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b/>
          <w:bCs/>
          <w:color w:val="000000"/>
          <w:lang w:val="ru" w:eastAsia="en-US"/>
        </w:rPr>
        <w:t>Шаг C.</w:t>
      </w:r>
      <w:r w:rsidRPr="00401D46">
        <w:rPr>
          <w:rFonts w:ascii="Arial" w:eastAsiaTheme="minorEastAsia" w:hAnsi="Arial" w:cs="Arial"/>
          <w:color w:val="000000"/>
          <w:lang w:val="ru" w:eastAsia="en-US"/>
        </w:rPr>
        <w:t xml:space="preserve"> Повторите шаг B для всех других температур калибровки.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b/>
          <w:bCs/>
          <w:color w:val="000000"/>
          <w:lang w:val="ru" w:eastAsia="en-US"/>
        </w:rPr>
        <w:t>Шаг D.</w:t>
      </w:r>
      <w:r w:rsidRPr="00401D46">
        <w:rPr>
          <w:rFonts w:ascii="Arial" w:eastAsiaTheme="minorEastAsia" w:hAnsi="Arial" w:cs="Arial"/>
          <w:color w:val="000000"/>
          <w:lang w:val="ru" w:eastAsia="en-US"/>
        </w:rPr>
        <w:t xml:space="preserve"> Калибровка завершается повторением шага A, чтобы убедиться, что датчик не сместился во время калибровки. Возьмите среднее значение измерений A и D, чтобы определить среднее напряжение радиометра в стандартных условиях.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Регистрация данных должна быть начата еще до того, как радиометр будет установлен на место. Это необходимо для получения полезных данных с первых секунд непосредственно после установки радиометра на место. Позже из зарегистрированных данных следует выбрать необходимые измерения. Достаточно скорости регистрации данных 5-10 измерений в секунду.</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См. Рисунок K.4 (Колонка AD) для образца регистрации данных во время калибровочного измерения при 420 °C. Отображается только необходимый применимый выбор.</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K.3.2 Выбор средних показаний</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См. рисунок K.4 для типичной документации одного калибровочного измерения при 420 °C. Рисунок K.5 представляет собой графическое представление таблицы на рисунке K.4. Для определения правильных средних показаний необходимо соблюдать следующие требования и процедуры: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Показания напряжения радиометра выражены в колонке D на рисунке K4. Определяют показания, при которых кривая напряжения стабильна - см. столбец Н (см. также рисунок К.5). Определяются средние показания напряжения этого выбора.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Выбранный участок используемой кривой напряжения должен оставаться стабильным в течение не менее 4 с. (Столбец E и рисунок K.5. В данном примере это 6 с). В противном случае измерение отклоняют и проводят новое.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Для выбранного участка, температура радиометра должна быть постоянной при 20,0 °С в пределах ± 0,2 °С (см. колонку G и рисунок К.5). Как только температура радиометра начинает повышаться, напряжение радиометра также начинает расти и отмечает конец данных, пригодных для калибровки. Если температура поднимается слишком рано, измерение следует отклонить и провести новое.</w:t>
      </w:r>
    </w:p>
    <w:p w:rsidR="00401D46" w:rsidRPr="00401D46" w:rsidRDefault="00BC6A65"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Определяется среднее значение температуры печи для сделанного выбора. См. столбец F.</w:t>
      </w:r>
    </w:p>
    <w:p w:rsidR="00401D46" w:rsidRPr="00401D46" w:rsidRDefault="00BC6A65"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Эта процедура повторяется до тех пор, пока для всех калибровочных температур не будут доступны четыре пригодных для использования калибровочных показания.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К.3.3 Определение чувствительности 1/S по температуре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Все полученные данные калибровки должны быть собраны в таблицу для расчета чувствительности 1/S (см. рисунок К.4 в качестве примера такой таблицы). Для расчета правильной чувствительности 1/S на температуру, необходимо соблюдать следующие требования и процедуры: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Для каждого скорректированного среднего показания напряжения и фактической температуры черного тела определяется чувствительность 1/S по формулам К.1 и К.2.</w:t>
      </w:r>
    </w:p>
    <w:p w:rsidR="00401D46" w:rsidRPr="00401D46" w:rsidRDefault="00BC6A65"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Определяется среднее значение четырех измерений на температуру. Эти четыре отдельных значения 1/S для 420, 300 и 200 °С не должны отличаться более чем на 1 % от среднего значения этих четырех измерений.</w:t>
      </w:r>
    </w:p>
    <w:p w:rsidR="00401D46" w:rsidRPr="00401D46" w:rsidRDefault="00BC6A65"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Определяют среднее значение эталонных измерений при 20 °С в начале и в конце. Проверяется, не смещаются ли значения во время калибровки при более высоких температурах.</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К.3.4 Определение чувствительности 1/S радиометра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См. рисунок K.7. Для определения средней 1/S чувствительности радиометра, следует провести линейную регрессию полученных значений. Рекомендуется </w:t>
      </w:r>
      <w:r w:rsidRPr="00401D46">
        <w:rPr>
          <w:rFonts w:ascii="Arial" w:eastAsiaTheme="minorEastAsia" w:hAnsi="Arial" w:cs="Arial"/>
          <w:color w:val="000000"/>
          <w:lang w:val="ru" w:eastAsia="en-US"/>
        </w:rPr>
        <w:lastRenderedPageBreak/>
        <w:t>нанести напряжение радиометра и соответствующую энергию на график и использовать функцию линейной регрессии для определения средней чувствительности 1/S. Настройку «через исходную точку» следует отключить, чтобы получить правильную линию y = ax + b.</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К.3.5 Документирование результатов калибровки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По результатам калибровки составляется отчет. См. рисунок K.7 в качестве примера такого отчета. Этот отчет должен содержать как минимум следующую информацию.</w:t>
      </w:r>
    </w:p>
    <w:p w:rsidR="00401D46" w:rsidRPr="00401D46" w:rsidRDefault="00BC6A65"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дата калибровки;</w:t>
      </w:r>
    </w:p>
    <w:p w:rsidR="00401D46" w:rsidRPr="00401D46" w:rsidRDefault="00BC6A65"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настройки отсекателя;</w:t>
      </w:r>
    </w:p>
    <w:p w:rsidR="00401D46" w:rsidRPr="00401D46" w:rsidRDefault="00BC6A65"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расход N</w:t>
      </w:r>
      <w:r w:rsidR="00401D46" w:rsidRPr="00401D46">
        <w:rPr>
          <w:rFonts w:ascii="Arial" w:eastAsiaTheme="minorEastAsia" w:hAnsi="Arial" w:cs="Arial"/>
          <w:color w:val="000000"/>
          <w:vertAlign w:val="subscript"/>
          <w:lang w:val="ru" w:eastAsia="en-US"/>
        </w:rPr>
        <w:t>2</w:t>
      </w:r>
      <w:r w:rsidR="00401D46" w:rsidRPr="00401D46">
        <w:rPr>
          <w:rFonts w:ascii="Arial" w:eastAsiaTheme="minorEastAsia" w:hAnsi="Arial" w:cs="Arial"/>
          <w:color w:val="000000"/>
          <w:lang w:val="ru" w:eastAsia="en-US"/>
        </w:rPr>
        <w:t xml:space="preserve"> при калибровке;</w:t>
      </w:r>
    </w:p>
    <w:p w:rsidR="00401D46" w:rsidRPr="00401D46" w:rsidRDefault="00BC6A65"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все настройки синхронного усилителя;</w:t>
      </w:r>
    </w:p>
    <w:p w:rsidR="00401D46" w:rsidRPr="00401D46" w:rsidRDefault="00BC6A65"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порядковый номер сферы Ульбрихта;</w:t>
      </w:r>
    </w:p>
    <w:p w:rsidR="00401D46" w:rsidRPr="00401D46" w:rsidRDefault="00BC6A65"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серийный номер детектора;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сводка измерений;</w:t>
      </w:r>
    </w:p>
    <w:p w:rsidR="00401D46" w:rsidRPr="00401D46" w:rsidRDefault="00BC6A65"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линия чувствительности;</w:t>
      </w:r>
    </w:p>
    <w:p w:rsidR="00401D46" w:rsidRPr="00401D46" w:rsidRDefault="00BC6A65"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калибровочная формула y = ax + b.</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sectPr w:rsidR="00401D46" w:rsidRPr="00401D46" w:rsidSect="00481D0B">
          <w:pgSz w:w="11909" w:h="16834"/>
          <w:pgMar w:top="1134" w:right="851" w:bottom="1134" w:left="1418" w:header="720" w:footer="720" w:gutter="0"/>
          <w:cols w:space="720"/>
          <w:noEndnote/>
        </w:sect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noProof/>
          <w:color w:val="000000"/>
        </w:rPr>
        <w:lastRenderedPageBreak/>
        <w:drawing>
          <wp:inline distT="0" distB="0" distL="0" distR="0" wp14:anchorId="1213FF9A" wp14:editId="24417FC7">
            <wp:extent cx="4810125" cy="7191375"/>
            <wp:effectExtent l="0" t="0" r="9525" b="9525"/>
            <wp:docPr id="560" name="Рисунок 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4810125" cy="7191375"/>
                    </a:xfrm>
                    <a:prstGeom prst="rect">
                      <a:avLst/>
                    </a:prstGeom>
                    <a:noFill/>
                    <a:ln>
                      <a:noFill/>
                    </a:ln>
                  </pic:spPr>
                </pic:pic>
              </a:graphicData>
            </a:graphic>
          </wp:inline>
        </w:drawing>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p>
    <w:p w:rsidR="00401D46" w:rsidRPr="00BC6A65" w:rsidRDefault="00401D46" w:rsidP="00401D46">
      <w:pPr>
        <w:autoSpaceDE w:val="0"/>
        <w:autoSpaceDN w:val="0"/>
        <w:adjustRightInd w:val="0"/>
        <w:jc w:val="center"/>
        <w:rPr>
          <w:rFonts w:ascii="Arial" w:eastAsiaTheme="minorEastAsia" w:hAnsi="Arial" w:cs="Arial"/>
          <w:color w:val="000000"/>
          <w:lang w:eastAsia="en-US"/>
        </w:rPr>
      </w:pPr>
      <w:r w:rsidRPr="00BC6A65">
        <w:rPr>
          <w:rFonts w:ascii="Arial" w:eastAsiaTheme="minorEastAsia" w:hAnsi="Arial" w:cs="Arial"/>
          <w:color w:val="000000"/>
          <w:lang w:val="ru" w:eastAsia="en-US"/>
        </w:rPr>
        <w:t>Рисунок К.4</w:t>
      </w:r>
      <w:r w:rsidR="00BC6A65" w:rsidRPr="00BC6A65">
        <w:rPr>
          <w:rFonts w:ascii="Arial" w:eastAsiaTheme="minorEastAsia" w:hAnsi="Arial" w:cs="Arial"/>
          <w:color w:val="000000"/>
          <w:lang w:val="ru" w:eastAsia="en-US"/>
        </w:rPr>
        <w:t xml:space="preserve"> – </w:t>
      </w:r>
      <w:r w:rsidRPr="00BC6A65">
        <w:rPr>
          <w:rFonts w:ascii="Arial" w:eastAsiaTheme="minorEastAsia" w:hAnsi="Arial" w:cs="Arial"/>
          <w:color w:val="000000"/>
          <w:lang w:val="ru" w:eastAsia="en-US"/>
        </w:rPr>
        <w:t>Пример регистрации данных и выбор данных калибровочного измерения при 420°С</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sectPr w:rsidR="00401D46" w:rsidRPr="00401D46" w:rsidSect="00481D0B">
          <w:pgSz w:w="11909" w:h="16834"/>
          <w:pgMar w:top="1134" w:right="851" w:bottom="1134" w:left="1418" w:header="720" w:footer="720" w:gutter="0"/>
          <w:cols w:space="720"/>
          <w:noEndnote/>
        </w:sectPr>
      </w:pPr>
    </w:p>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r w:rsidRPr="00401D46">
        <w:rPr>
          <w:rFonts w:ascii="Arial" w:eastAsiaTheme="minorEastAsia" w:hAnsi="Arial" w:cs="Arial"/>
          <w:b/>
          <w:bCs/>
          <w:noProof/>
          <w:color w:val="000000"/>
        </w:rPr>
        <w:lastRenderedPageBreak/>
        <w:drawing>
          <wp:inline distT="0" distB="0" distL="0" distR="0" wp14:anchorId="7FCFBE0B" wp14:editId="5FBABA82">
            <wp:extent cx="5429250" cy="2600325"/>
            <wp:effectExtent l="0" t="0" r="0" b="9525"/>
            <wp:docPr id="561" name="Рисунок 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429250" cy="2600325"/>
                    </a:xfrm>
                    <a:prstGeom prst="rect">
                      <a:avLst/>
                    </a:prstGeom>
                    <a:noFill/>
                    <a:ln>
                      <a:noFill/>
                    </a:ln>
                  </pic:spPr>
                </pic:pic>
              </a:graphicData>
            </a:graphic>
          </wp:inline>
        </w:drawing>
      </w:r>
    </w:p>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p>
    <w:p w:rsidR="00401D46" w:rsidRPr="00BC6A65" w:rsidRDefault="00401D46" w:rsidP="00401D46">
      <w:pPr>
        <w:autoSpaceDE w:val="0"/>
        <w:autoSpaceDN w:val="0"/>
        <w:adjustRightInd w:val="0"/>
        <w:jc w:val="center"/>
        <w:rPr>
          <w:rFonts w:ascii="Arial" w:eastAsiaTheme="minorEastAsia" w:hAnsi="Arial" w:cs="Arial"/>
          <w:color w:val="000000"/>
          <w:lang w:val="ru" w:eastAsia="en-US"/>
        </w:rPr>
      </w:pPr>
      <w:r w:rsidRPr="00BC6A65">
        <w:rPr>
          <w:rFonts w:ascii="Arial" w:eastAsiaTheme="minorEastAsia" w:hAnsi="Arial" w:cs="Arial"/>
          <w:color w:val="000000"/>
          <w:lang w:val="ru" w:eastAsia="en-US"/>
        </w:rPr>
        <w:t>Рисунок К.5</w:t>
      </w:r>
      <w:r w:rsidR="00BC6A65" w:rsidRPr="00BC6A65">
        <w:rPr>
          <w:rFonts w:ascii="Arial" w:eastAsiaTheme="minorEastAsia" w:hAnsi="Arial" w:cs="Arial"/>
          <w:color w:val="000000"/>
          <w:lang w:val="ru" w:eastAsia="en-US"/>
        </w:rPr>
        <w:t xml:space="preserve"> – </w:t>
      </w:r>
      <w:r w:rsidRPr="00BC6A65">
        <w:rPr>
          <w:rFonts w:ascii="Arial" w:eastAsiaTheme="minorEastAsia" w:hAnsi="Arial" w:cs="Arial"/>
          <w:color w:val="000000"/>
          <w:lang w:val="ru" w:eastAsia="en-US"/>
        </w:rPr>
        <w:t>Графическое представление выборки данных из таблицы на рисунке К.4</w:t>
      </w:r>
    </w:p>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noProof/>
          <w:color w:val="000000"/>
        </w:rPr>
        <w:drawing>
          <wp:inline distT="0" distB="0" distL="0" distR="0" wp14:anchorId="1991F9A7" wp14:editId="102328C7">
            <wp:extent cx="6124575" cy="4257675"/>
            <wp:effectExtent l="0" t="0" r="9525" b="9525"/>
            <wp:docPr id="562" name="Рисунок 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6124575" cy="4257675"/>
                    </a:xfrm>
                    <a:prstGeom prst="rect">
                      <a:avLst/>
                    </a:prstGeom>
                    <a:noFill/>
                    <a:ln>
                      <a:noFill/>
                    </a:ln>
                  </pic:spPr>
                </pic:pic>
              </a:graphicData>
            </a:graphic>
          </wp:inline>
        </w:drawing>
      </w:r>
    </w:p>
    <w:p w:rsidR="00401D46" w:rsidRPr="00401D46" w:rsidRDefault="00401D46" w:rsidP="00401D46">
      <w:pPr>
        <w:autoSpaceDE w:val="0"/>
        <w:autoSpaceDN w:val="0"/>
        <w:adjustRightInd w:val="0"/>
        <w:jc w:val="center"/>
        <w:rPr>
          <w:rFonts w:ascii="Arial" w:eastAsiaTheme="minorEastAsia" w:hAnsi="Arial" w:cs="Arial"/>
          <w:lang w:val="en-US"/>
        </w:rPr>
      </w:pPr>
    </w:p>
    <w:p w:rsidR="00401D46" w:rsidRPr="00BC6A65" w:rsidRDefault="00401D46" w:rsidP="00401D46">
      <w:pPr>
        <w:autoSpaceDE w:val="0"/>
        <w:autoSpaceDN w:val="0"/>
        <w:adjustRightInd w:val="0"/>
        <w:jc w:val="center"/>
        <w:rPr>
          <w:rFonts w:ascii="Arial" w:eastAsiaTheme="minorEastAsia" w:hAnsi="Arial" w:cs="Arial"/>
          <w:bCs/>
          <w:color w:val="000000"/>
          <w:lang w:eastAsia="en-US"/>
        </w:rPr>
      </w:pPr>
      <w:r w:rsidRPr="00BC6A65">
        <w:rPr>
          <w:rFonts w:ascii="Arial" w:eastAsiaTheme="minorEastAsia" w:hAnsi="Arial" w:cs="Arial"/>
          <w:bCs/>
          <w:lang w:val="ru"/>
        </w:rPr>
        <w:t>Рисунок К.6</w:t>
      </w:r>
      <w:r w:rsidR="00BC6A65" w:rsidRPr="00BC6A65">
        <w:rPr>
          <w:rFonts w:ascii="Arial" w:eastAsiaTheme="minorEastAsia" w:hAnsi="Arial" w:cs="Arial"/>
          <w:bCs/>
          <w:lang w:val="ru"/>
        </w:rPr>
        <w:t xml:space="preserve"> – </w:t>
      </w:r>
      <w:r w:rsidRPr="00BC6A65">
        <w:rPr>
          <w:rFonts w:ascii="Arial" w:eastAsiaTheme="minorEastAsia" w:hAnsi="Arial" w:cs="Arial"/>
          <w:bCs/>
          <w:lang w:val="ru"/>
        </w:rPr>
        <w:t>Таблица со сводкой результатов калибровки</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sectPr w:rsidR="00401D46" w:rsidRPr="00401D46" w:rsidSect="00481D0B">
          <w:pgSz w:w="11909" w:h="16834"/>
          <w:pgMar w:top="1134" w:right="851" w:bottom="1134" w:left="1418" w:header="720" w:footer="720" w:gutter="0"/>
          <w:cols w:space="720"/>
          <w:noEndnote/>
        </w:sectPr>
      </w:pPr>
    </w:p>
    <w:p w:rsidR="00401D46" w:rsidRPr="00401D46" w:rsidRDefault="00401D46" w:rsidP="00401D46">
      <w:pPr>
        <w:autoSpaceDE w:val="0"/>
        <w:autoSpaceDN w:val="0"/>
        <w:adjustRightInd w:val="0"/>
        <w:jc w:val="both"/>
        <w:rPr>
          <w:rFonts w:ascii="Arial" w:eastAsiaTheme="minorEastAsia" w:hAnsi="Arial" w:cs="Arial"/>
          <w:lang w:val="en-US"/>
        </w:rPr>
      </w:pPr>
      <w:r w:rsidRPr="00401D46">
        <w:rPr>
          <w:rFonts w:ascii="Arial" w:eastAsiaTheme="minorEastAsia" w:hAnsi="Arial" w:cs="Arial"/>
          <w:noProof/>
        </w:rPr>
        <w:lastRenderedPageBreak/>
        <w:drawing>
          <wp:inline distT="0" distB="0" distL="0" distR="0" wp14:anchorId="2FE01B1B" wp14:editId="437CB938">
            <wp:extent cx="6115050" cy="4000500"/>
            <wp:effectExtent l="0" t="0" r="0" b="0"/>
            <wp:docPr id="563" name="Рисунок 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6115050" cy="4000500"/>
                    </a:xfrm>
                    <a:prstGeom prst="rect">
                      <a:avLst/>
                    </a:prstGeom>
                    <a:noFill/>
                    <a:ln>
                      <a:noFill/>
                    </a:ln>
                  </pic:spPr>
                </pic:pic>
              </a:graphicData>
            </a:graphic>
          </wp:inline>
        </w:drawing>
      </w:r>
    </w:p>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p>
    <w:p w:rsidR="00401D46" w:rsidRPr="00D531C0" w:rsidRDefault="00401D46" w:rsidP="00401D46">
      <w:pPr>
        <w:autoSpaceDE w:val="0"/>
        <w:autoSpaceDN w:val="0"/>
        <w:adjustRightInd w:val="0"/>
        <w:jc w:val="center"/>
        <w:rPr>
          <w:rFonts w:ascii="Arial" w:eastAsiaTheme="minorEastAsia" w:hAnsi="Arial" w:cs="Arial"/>
          <w:color w:val="000000"/>
          <w:lang w:eastAsia="en-US"/>
        </w:rPr>
      </w:pPr>
      <w:r w:rsidRPr="00D531C0">
        <w:rPr>
          <w:rFonts w:ascii="Arial" w:eastAsiaTheme="minorEastAsia" w:hAnsi="Arial" w:cs="Arial"/>
          <w:color w:val="000000"/>
          <w:lang w:val="ru" w:eastAsia="en-US"/>
        </w:rPr>
        <w:t>Рисунок К.7</w:t>
      </w:r>
      <w:r w:rsidR="00D531C0" w:rsidRPr="00D531C0">
        <w:rPr>
          <w:rFonts w:ascii="Arial" w:eastAsiaTheme="minorEastAsia" w:hAnsi="Arial" w:cs="Arial"/>
          <w:color w:val="000000"/>
          <w:lang w:val="ru" w:eastAsia="en-US"/>
        </w:rPr>
        <w:t xml:space="preserve"> – </w:t>
      </w:r>
      <w:r w:rsidRPr="00D531C0">
        <w:rPr>
          <w:rFonts w:ascii="Arial" w:eastAsiaTheme="minorEastAsia" w:hAnsi="Arial" w:cs="Arial"/>
          <w:color w:val="000000"/>
          <w:lang w:val="ru" w:eastAsia="en-US"/>
        </w:rPr>
        <w:t>График с калибровочной кривой для определения среднего значения 1/S</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sectPr w:rsidR="00401D46" w:rsidRPr="00401D46" w:rsidSect="00481D0B">
          <w:pgSz w:w="11909" w:h="16834"/>
          <w:pgMar w:top="1134" w:right="851" w:bottom="1134" w:left="1418" w:header="720" w:footer="720" w:gutter="0"/>
          <w:cols w:space="720"/>
          <w:noEndnote/>
        </w:sect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lastRenderedPageBreak/>
        <w:t>Приложение L</w:t>
      </w:r>
    </w:p>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(обязательное)</w:t>
      </w: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p>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b/>
          <w:bCs/>
          <w:color w:val="000000"/>
          <w:lang w:val="ru" w:eastAsia="en-US"/>
        </w:rPr>
        <w:t>Корректировка измеренной мощности излучения на поглощение H</w:t>
      </w:r>
      <w:r w:rsidRPr="00401D46">
        <w:rPr>
          <w:rFonts w:ascii="Arial" w:eastAsiaTheme="minorEastAsia" w:hAnsi="Arial" w:cs="Arial"/>
          <w:b/>
          <w:color w:val="000000"/>
          <w:vertAlign w:val="subscript"/>
          <w:lang w:val="ru" w:eastAsia="en-US"/>
        </w:rPr>
        <w:t>2</w:t>
      </w:r>
      <w:r w:rsidRPr="00401D46">
        <w:rPr>
          <w:rFonts w:ascii="Arial" w:eastAsiaTheme="minorEastAsia" w:hAnsi="Arial" w:cs="Arial"/>
          <w:b/>
          <w:bCs/>
          <w:color w:val="000000"/>
          <w:lang w:val="ru" w:eastAsia="en-US"/>
        </w:rPr>
        <w:t>O и CO</w:t>
      </w:r>
      <w:r w:rsidRPr="00401D46">
        <w:rPr>
          <w:rFonts w:ascii="Arial" w:eastAsiaTheme="minorEastAsia" w:hAnsi="Arial" w:cs="Arial"/>
          <w:b/>
          <w:color w:val="000000"/>
          <w:vertAlign w:val="subscript"/>
          <w:lang w:val="ru" w:eastAsia="en-US"/>
        </w:rPr>
        <w:t>2</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bookmarkStart w:id="44" w:name="bookmark72"/>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L</w:t>
      </w:r>
      <w:bookmarkEnd w:id="44"/>
      <w:r w:rsidRPr="00401D46">
        <w:rPr>
          <w:rFonts w:ascii="Arial" w:eastAsiaTheme="minorEastAsia" w:hAnsi="Arial" w:cs="Arial"/>
          <w:b/>
          <w:bCs/>
          <w:color w:val="000000"/>
          <w:lang w:val="ru" w:eastAsia="en-US"/>
        </w:rPr>
        <w:t>.1. Общие положения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Излучение нагревателя, собранное радиометром, частично поглощается H</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O и CO</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xml:space="preserve"> в слое воздуха между нагревателем и датчиком. Излучение между источником излучения и другой поверхностью зависит от частоты или длины волны. Абсорбционная спектроскопия проводится в электромагнитном спектре.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HITRAN (передача с высоким разрешением) — это всемирный научный стандарт для расчета или моделирования атмосферного молекулярного пропускания и излучения в газообразных средах в полном видимом и инфракрасном электромагнитном спектре. Расчет эффекта поглощения излучения в стандарте достигается с помощью инженерного подхода, основанного на результатах HITRAN.</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D531C0" w:rsidRDefault="00D531C0" w:rsidP="00401D46">
      <w:pPr>
        <w:autoSpaceDE w:val="0"/>
        <w:autoSpaceDN w:val="0"/>
        <w:adjustRightInd w:val="0"/>
        <w:ind w:firstLine="720"/>
        <w:jc w:val="both"/>
        <w:rPr>
          <w:rFonts w:ascii="Arial" w:eastAsiaTheme="minorEastAsia" w:hAnsi="Arial" w:cs="Arial"/>
          <w:color w:val="000000"/>
          <w:sz w:val="20"/>
          <w:szCs w:val="20"/>
          <w:lang w:eastAsia="en-US"/>
        </w:rPr>
      </w:pPr>
      <w:r w:rsidRPr="00D531C0">
        <w:rPr>
          <w:rFonts w:ascii="Arial" w:eastAsiaTheme="minorEastAsia" w:hAnsi="Arial" w:cs="Arial"/>
          <w:color w:val="000000"/>
          <w:spacing w:val="20"/>
          <w:sz w:val="20"/>
          <w:szCs w:val="20"/>
          <w:lang w:val="ru" w:eastAsia="en-US"/>
        </w:rPr>
        <w:t>Примечание –</w:t>
      </w:r>
      <w:r w:rsidR="00401D46" w:rsidRPr="00D531C0">
        <w:rPr>
          <w:rFonts w:ascii="Arial" w:eastAsiaTheme="minorEastAsia" w:hAnsi="Arial" w:cs="Arial"/>
          <w:color w:val="000000"/>
          <w:sz w:val="20"/>
          <w:szCs w:val="20"/>
          <w:lang w:val="ru" w:eastAsia="en-US"/>
        </w:rPr>
        <w:t xml:space="preserve"> Первоначальная версия HITRAN была составлена Кембриджскими исследовательскими лабораториями ВВС в конце 1960-х годов в ответ на потребность в подробном знании инфракрасных свойств атмосферы. HITRAN фактически поддерживается и разрабатывается в Гарвард-Смитсоновском центре астрофизики, Кембридж, Массачусетс, США, и используется в качестве стандарта всеми соответствующими научными и метеорологическими институтами, такими как PTB в Германии. Предоставляется онлайн-инструмент под названием HITRANonline. Базу данных можно бесплатно загрузить из Гарвард-Смитсоновского центра астрофизики.</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Точное научное решение для расчета поглощения излучения между нагревателем и сферой Ульбрихта невозможно в рамках метода испытаний для определения мощности излучения приборов в соответствии с настоящим стандартом. Помимо характеристики молекулярного поглощения на соответствующей длине волны, рассчитанной HITRAN, внесен ряд технических упрощений.</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D531C0" w:rsidRPr="00D531C0" w:rsidRDefault="00D531C0" w:rsidP="00401D46">
      <w:pPr>
        <w:autoSpaceDE w:val="0"/>
        <w:autoSpaceDN w:val="0"/>
        <w:adjustRightInd w:val="0"/>
        <w:ind w:firstLine="720"/>
        <w:jc w:val="both"/>
        <w:rPr>
          <w:rFonts w:ascii="Arial" w:eastAsiaTheme="minorEastAsia" w:hAnsi="Arial" w:cs="Arial"/>
          <w:color w:val="000000"/>
          <w:spacing w:val="20"/>
          <w:sz w:val="20"/>
          <w:szCs w:val="20"/>
          <w:lang w:val="ru" w:eastAsia="en-US"/>
        </w:rPr>
      </w:pPr>
      <w:r w:rsidRPr="00D531C0">
        <w:rPr>
          <w:rFonts w:ascii="Arial" w:eastAsiaTheme="minorEastAsia" w:hAnsi="Arial" w:cs="Arial"/>
          <w:color w:val="000000"/>
          <w:spacing w:val="20"/>
          <w:sz w:val="20"/>
          <w:szCs w:val="20"/>
          <w:lang w:val="ru" w:eastAsia="en-US"/>
        </w:rPr>
        <w:t>Примечания</w:t>
      </w:r>
    </w:p>
    <w:p w:rsidR="00401D46" w:rsidRPr="00D531C0" w:rsidRDefault="00D531C0" w:rsidP="00401D46">
      <w:pPr>
        <w:autoSpaceDE w:val="0"/>
        <w:autoSpaceDN w:val="0"/>
        <w:adjustRightInd w:val="0"/>
        <w:ind w:firstLine="720"/>
        <w:jc w:val="both"/>
        <w:rPr>
          <w:rFonts w:ascii="Arial" w:eastAsiaTheme="minorEastAsia" w:hAnsi="Arial" w:cs="Arial"/>
          <w:color w:val="000000"/>
          <w:sz w:val="20"/>
          <w:szCs w:val="20"/>
          <w:lang w:eastAsia="en-US"/>
        </w:rPr>
      </w:pPr>
      <w:r w:rsidRPr="00D531C0">
        <w:rPr>
          <w:rFonts w:ascii="Arial" w:eastAsiaTheme="minorEastAsia" w:hAnsi="Arial" w:cs="Arial"/>
          <w:color w:val="000000"/>
          <w:sz w:val="20"/>
          <w:szCs w:val="20"/>
          <w:lang w:val="ru" w:eastAsia="en-US"/>
        </w:rPr>
        <w:t>1</w:t>
      </w:r>
      <w:r w:rsidR="00401D46" w:rsidRPr="00D531C0">
        <w:rPr>
          <w:rFonts w:ascii="Arial" w:eastAsiaTheme="minorEastAsia" w:hAnsi="Arial" w:cs="Arial"/>
          <w:color w:val="000000"/>
          <w:sz w:val="20"/>
          <w:szCs w:val="20"/>
          <w:lang w:val="ru" w:eastAsia="en-US"/>
        </w:rPr>
        <w:t xml:space="preserve"> Необходимые технические упрощения для подхода к расчету поглощения, принятого в настоящем стандарте, следующие:</w:t>
      </w:r>
    </w:p>
    <w:p w:rsidR="00401D46" w:rsidRPr="00D531C0"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D531C0">
        <w:rPr>
          <w:rFonts w:ascii="Arial" w:eastAsiaTheme="minorEastAsia" w:hAnsi="Arial" w:cs="Arial"/>
          <w:color w:val="000000"/>
          <w:sz w:val="20"/>
          <w:szCs w:val="20"/>
          <w:lang w:val="ru" w:eastAsia="en-US"/>
        </w:rPr>
        <w:t>а) радиационный нагреватель в качестве излучателя считается черным телом; поэтому спектральная яркость определяется законом Планка.</w:t>
      </w:r>
    </w:p>
    <w:p w:rsidR="00401D46" w:rsidRPr="00D531C0"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D531C0">
        <w:rPr>
          <w:rFonts w:ascii="Arial" w:eastAsiaTheme="minorEastAsia" w:hAnsi="Arial" w:cs="Arial"/>
          <w:color w:val="000000"/>
          <w:sz w:val="20"/>
          <w:szCs w:val="20"/>
          <w:lang w:val="ru" w:eastAsia="en-US"/>
        </w:rPr>
        <w:t>b) нагреватель принимается как излучатель с плоской прямоугольной поверхностью и однородной температурой 400°С</w:t>
      </w:r>
    </w:p>
    <w:p w:rsidR="00401D46" w:rsidRPr="00D531C0"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D531C0">
        <w:rPr>
          <w:rFonts w:ascii="Arial" w:eastAsiaTheme="minorEastAsia" w:hAnsi="Arial" w:cs="Arial"/>
          <w:color w:val="000000"/>
          <w:sz w:val="20"/>
          <w:szCs w:val="20"/>
          <w:lang w:val="ru" w:eastAsia="en-US"/>
        </w:rPr>
        <w:t>с) базовой плоскостью прибора для определения длины пути воздушной прослойки между нагревателем и радиометром является нижняя кромка излучающей поверхности горелки нагревателя (плоскость излучения)</w:t>
      </w:r>
    </w:p>
    <w:p w:rsidR="00401D46" w:rsidRPr="00D531C0"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D531C0">
        <w:rPr>
          <w:rFonts w:ascii="Arial" w:eastAsiaTheme="minorEastAsia" w:hAnsi="Arial" w:cs="Arial"/>
          <w:color w:val="000000"/>
          <w:sz w:val="20"/>
          <w:szCs w:val="20"/>
          <w:lang w:val="ru" w:eastAsia="en-US"/>
        </w:rPr>
        <w:t>d) средняя длина пути (средняя длина луча) для расчета поглощения определяется расстоянием по вертикали между эталонной плоскостью излучателя нагревателя и сферой Ульбрихта, а также косинусно-взвешенным интегрированием видимого излучения, собранного сферой Ульбрихта (средняя длина нагревателя 6 м)</w:t>
      </w:r>
    </w:p>
    <w:p w:rsidR="00401D46" w:rsidRPr="00D531C0"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D531C0">
        <w:rPr>
          <w:rFonts w:ascii="Arial" w:eastAsiaTheme="minorEastAsia" w:hAnsi="Arial" w:cs="Arial"/>
          <w:color w:val="000000"/>
          <w:sz w:val="20"/>
          <w:szCs w:val="20"/>
          <w:lang w:val="ru" w:eastAsia="en-US"/>
        </w:rPr>
        <w:t>е) переизлучение за счет газа и сферы Ульбрихта при типичной температуре окружающей среды 20°С пренебрежимо мало</w:t>
      </w:r>
    </w:p>
    <w:p w:rsidR="00401D46" w:rsidRPr="00D531C0"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D531C0">
        <w:rPr>
          <w:rFonts w:ascii="Arial" w:eastAsiaTheme="minorEastAsia" w:hAnsi="Arial" w:cs="Arial"/>
          <w:color w:val="000000"/>
          <w:sz w:val="20"/>
          <w:szCs w:val="20"/>
          <w:lang w:val="ru" w:eastAsia="en-US"/>
        </w:rPr>
        <w:t>f) сфера Ульбрихта, используемая в качестве измерительного прибора, имеет широкое поле зрения, угол раскрытия определяется конструктивными особенностями</w:t>
      </w:r>
    </w:p>
    <w:p w:rsidR="00401D46" w:rsidRPr="00D531C0"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D531C0">
        <w:rPr>
          <w:rFonts w:ascii="Arial" w:eastAsiaTheme="minorEastAsia" w:hAnsi="Arial" w:cs="Arial"/>
          <w:color w:val="000000"/>
          <w:sz w:val="20"/>
          <w:szCs w:val="20"/>
          <w:lang w:val="ru" w:eastAsia="en-US"/>
        </w:rPr>
        <w:t>g) на основании закона Бера-Ламберта, излучение с длиной волны X, передаваемое через однородную среду, экспоненциально подавляется с увеличением длины пути</w:t>
      </w:r>
    </w:p>
    <w:p w:rsidR="00401D46" w:rsidRPr="00D531C0"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D531C0">
        <w:rPr>
          <w:rFonts w:ascii="Arial" w:eastAsiaTheme="minorEastAsia" w:hAnsi="Arial" w:cs="Arial"/>
          <w:color w:val="000000"/>
          <w:sz w:val="20"/>
          <w:szCs w:val="20"/>
          <w:lang w:val="ru" w:eastAsia="en-US"/>
        </w:rPr>
        <w:t>h) только H</w:t>
      </w:r>
      <w:r w:rsidRPr="00D531C0">
        <w:rPr>
          <w:rFonts w:ascii="Arial" w:eastAsiaTheme="minorEastAsia" w:hAnsi="Arial" w:cs="Arial"/>
          <w:color w:val="000000"/>
          <w:sz w:val="20"/>
          <w:szCs w:val="20"/>
          <w:vertAlign w:val="subscript"/>
          <w:lang w:val="ru" w:eastAsia="en-US"/>
        </w:rPr>
        <w:t>2</w:t>
      </w:r>
      <w:r w:rsidRPr="00D531C0">
        <w:rPr>
          <w:rFonts w:ascii="Arial" w:eastAsiaTheme="minorEastAsia" w:hAnsi="Arial" w:cs="Arial"/>
          <w:color w:val="000000"/>
          <w:sz w:val="20"/>
          <w:szCs w:val="20"/>
          <w:lang w:val="ru" w:eastAsia="en-US"/>
        </w:rPr>
        <w:t>O и CO</w:t>
      </w:r>
      <w:r w:rsidRPr="00D531C0">
        <w:rPr>
          <w:rFonts w:ascii="Arial" w:eastAsiaTheme="minorEastAsia" w:hAnsi="Arial" w:cs="Arial"/>
          <w:color w:val="000000"/>
          <w:sz w:val="20"/>
          <w:szCs w:val="20"/>
          <w:vertAlign w:val="subscript"/>
          <w:lang w:val="ru" w:eastAsia="en-US"/>
        </w:rPr>
        <w:t>2</w:t>
      </w:r>
      <w:r w:rsidRPr="00D531C0">
        <w:rPr>
          <w:rFonts w:ascii="Arial" w:eastAsiaTheme="minorEastAsia" w:hAnsi="Arial" w:cs="Arial"/>
          <w:color w:val="000000"/>
          <w:sz w:val="20"/>
          <w:szCs w:val="20"/>
          <w:lang w:val="ru" w:eastAsia="en-US"/>
        </w:rPr>
        <w:t xml:space="preserve"> принимаются во внимание как важные частицы для расчета поглощения, любыми другими следами газов или частиц можно пренебречь</w:t>
      </w:r>
    </w:p>
    <w:p w:rsidR="00401D46" w:rsidRPr="00D531C0"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D531C0">
        <w:rPr>
          <w:rFonts w:ascii="Arial" w:eastAsiaTheme="minorEastAsia" w:hAnsi="Arial" w:cs="Arial"/>
          <w:color w:val="000000"/>
          <w:sz w:val="20"/>
          <w:szCs w:val="20"/>
          <w:lang w:val="ru" w:eastAsia="en-US"/>
        </w:rPr>
        <w:t>i) концентрацию СО</w:t>
      </w:r>
      <w:r w:rsidRPr="00D531C0">
        <w:rPr>
          <w:rFonts w:ascii="Arial" w:eastAsiaTheme="minorEastAsia" w:hAnsi="Arial" w:cs="Arial"/>
          <w:color w:val="000000"/>
          <w:sz w:val="20"/>
          <w:szCs w:val="20"/>
          <w:vertAlign w:val="subscript"/>
          <w:lang w:val="ru" w:eastAsia="en-US"/>
        </w:rPr>
        <w:t>2</w:t>
      </w:r>
      <w:r w:rsidRPr="00D531C0">
        <w:rPr>
          <w:rFonts w:ascii="Arial" w:eastAsiaTheme="minorEastAsia" w:hAnsi="Arial" w:cs="Arial"/>
          <w:color w:val="000000"/>
          <w:sz w:val="20"/>
          <w:szCs w:val="20"/>
          <w:lang w:val="ru" w:eastAsia="en-US"/>
        </w:rPr>
        <w:t xml:space="preserve"> в атмосфере можно считать почти постоянной около 800 ppm, влияние изменения концентрации ± 400 ppm пренебрежимо мало.</w:t>
      </w:r>
    </w:p>
    <w:p w:rsidR="00401D46" w:rsidRPr="00D531C0" w:rsidRDefault="00D531C0" w:rsidP="00401D46">
      <w:pPr>
        <w:autoSpaceDE w:val="0"/>
        <w:autoSpaceDN w:val="0"/>
        <w:adjustRightInd w:val="0"/>
        <w:ind w:firstLine="720"/>
        <w:jc w:val="both"/>
        <w:rPr>
          <w:rFonts w:ascii="Arial" w:eastAsiaTheme="minorEastAsia" w:hAnsi="Arial" w:cs="Arial"/>
          <w:color w:val="000000"/>
          <w:sz w:val="20"/>
          <w:szCs w:val="20"/>
          <w:lang w:eastAsia="en-US"/>
        </w:rPr>
      </w:pPr>
      <w:r w:rsidRPr="00D531C0">
        <w:rPr>
          <w:rFonts w:ascii="Arial" w:eastAsiaTheme="minorEastAsia" w:hAnsi="Arial" w:cs="Arial"/>
          <w:color w:val="000000"/>
          <w:sz w:val="20"/>
          <w:szCs w:val="20"/>
          <w:lang w:val="ru" w:eastAsia="en-US"/>
        </w:rPr>
        <w:t>3</w:t>
      </w:r>
      <w:r w:rsidR="00401D46" w:rsidRPr="00D531C0">
        <w:rPr>
          <w:rFonts w:ascii="Arial" w:eastAsiaTheme="minorEastAsia" w:hAnsi="Arial" w:cs="Arial"/>
          <w:color w:val="000000"/>
          <w:sz w:val="20"/>
          <w:szCs w:val="20"/>
          <w:lang w:val="ru" w:eastAsia="en-US"/>
        </w:rPr>
        <w:t xml:space="preserve"> Затем общий коэффициент пропускания рассчитывается по следующей формуле:</w:t>
      </w:r>
    </w:p>
    <w:p w:rsidR="00401D46" w:rsidRPr="00D531C0"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D531C0">
        <w:rPr>
          <w:rFonts w:ascii="Arial" w:eastAsiaTheme="minorEastAsia" w:hAnsi="Arial" w:cs="Arial"/>
          <w:noProof/>
          <w:color w:val="000000"/>
          <w:sz w:val="20"/>
          <w:szCs w:val="20"/>
        </w:rPr>
        <w:lastRenderedPageBreak/>
        <w:drawing>
          <wp:inline distT="0" distB="0" distL="0" distR="0" wp14:anchorId="22DA6E17" wp14:editId="30BE2C8B">
            <wp:extent cx="3581400" cy="885825"/>
            <wp:effectExtent l="0" t="0" r="0" b="9525"/>
            <wp:docPr id="564" name="Рисунок 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3581400" cy="885825"/>
                    </a:xfrm>
                    <a:prstGeom prst="rect">
                      <a:avLst/>
                    </a:prstGeom>
                    <a:noFill/>
                    <a:ln>
                      <a:noFill/>
                    </a:ln>
                  </pic:spPr>
                </pic:pic>
              </a:graphicData>
            </a:graphic>
          </wp:inline>
        </w:drawing>
      </w:r>
      <w:r w:rsidRPr="00D531C0">
        <w:rPr>
          <w:rFonts w:ascii="Arial" w:eastAsiaTheme="minorEastAsia" w:hAnsi="Arial" w:cs="Arial"/>
          <w:color w:val="000000"/>
          <w:sz w:val="20"/>
          <w:szCs w:val="20"/>
          <w:lang w:val="ru" w:eastAsia="en-US"/>
        </w:rPr>
        <w:tab/>
      </w:r>
      <w:r w:rsidRPr="00D531C0">
        <w:rPr>
          <w:rFonts w:ascii="Arial" w:eastAsiaTheme="minorEastAsia" w:hAnsi="Arial" w:cs="Arial"/>
          <w:color w:val="000000"/>
          <w:sz w:val="20"/>
          <w:szCs w:val="20"/>
          <w:lang w:val="ru" w:eastAsia="en-US"/>
        </w:rPr>
        <w:tab/>
      </w:r>
      <w:r w:rsidRPr="00D531C0">
        <w:rPr>
          <w:rFonts w:ascii="Arial" w:eastAsiaTheme="minorEastAsia" w:hAnsi="Arial" w:cs="Arial"/>
          <w:color w:val="000000"/>
          <w:sz w:val="20"/>
          <w:szCs w:val="20"/>
          <w:lang w:val="ru" w:eastAsia="en-US"/>
        </w:rPr>
        <w:tab/>
      </w:r>
      <w:r w:rsidRPr="00D531C0">
        <w:rPr>
          <w:rFonts w:ascii="Arial" w:eastAsiaTheme="minorEastAsia" w:hAnsi="Arial" w:cs="Arial"/>
          <w:color w:val="000000"/>
          <w:sz w:val="20"/>
          <w:szCs w:val="20"/>
          <w:lang w:val="ru" w:eastAsia="en-US"/>
        </w:rPr>
        <w:tab/>
        <w:t>(L.1)</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b/>
          <w:bCs/>
          <w:i/>
          <w:iCs/>
          <w:noProof/>
          <w:color w:val="000000"/>
        </w:rPr>
        <w:drawing>
          <wp:inline distT="0" distB="0" distL="0" distR="0" wp14:anchorId="0ABF8F37" wp14:editId="71E5E5BA">
            <wp:extent cx="400050" cy="247650"/>
            <wp:effectExtent l="0" t="0" r="0" b="0"/>
            <wp:docPr id="565" name="Рисунок 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400050" cy="247650"/>
                    </a:xfrm>
                    <a:prstGeom prst="rect">
                      <a:avLst/>
                    </a:prstGeom>
                    <a:noFill/>
                    <a:ln>
                      <a:noFill/>
                    </a:ln>
                  </pic:spPr>
                </pic:pic>
              </a:graphicData>
            </a:graphic>
          </wp:inline>
        </w:drawing>
      </w:r>
      <w:r w:rsidRPr="00401D46">
        <w:rPr>
          <w:rFonts w:ascii="Arial" w:eastAsiaTheme="minorEastAsia" w:hAnsi="Arial" w:cs="Arial"/>
          <w:color w:val="000000"/>
          <w:lang w:val="ru" w:eastAsia="en-US"/>
        </w:rPr>
        <w:t xml:space="preserve">— общий коэффициент пропускания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b/>
          <w:bCs/>
          <w:i/>
          <w:iCs/>
          <w:noProof/>
          <w:color w:val="000000"/>
        </w:rPr>
        <w:drawing>
          <wp:inline distT="0" distB="0" distL="0" distR="0" wp14:anchorId="1BAB0BFB" wp14:editId="0BF755F5">
            <wp:extent cx="228600" cy="209550"/>
            <wp:effectExtent l="0" t="0" r="0" b="0"/>
            <wp:docPr id="566" name="Рисунок 5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228600" cy="209550"/>
                    </a:xfrm>
                    <a:prstGeom prst="rect">
                      <a:avLst/>
                    </a:prstGeom>
                    <a:noFill/>
                    <a:ln>
                      <a:noFill/>
                    </a:ln>
                  </pic:spPr>
                </pic:pic>
              </a:graphicData>
            </a:graphic>
          </wp:inline>
        </w:drawing>
      </w:r>
      <w:r w:rsidRPr="00401D46">
        <w:rPr>
          <w:rFonts w:ascii="Arial" w:eastAsiaTheme="minorEastAsia" w:hAnsi="Arial" w:cs="Arial"/>
          <w:color w:val="000000"/>
          <w:lang w:val="ru" w:eastAsia="en-US"/>
        </w:rPr>
        <w:t>— угол раскрытия сферы Ульбрихта (85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t</w:t>
      </w:r>
      <w:r w:rsidRPr="00401D46">
        <w:rPr>
          <w:rFonts w:ascii="Arial" w:eastAsiaTheme="minorEastAsia" w:hAnsi="Arial" w:cs="Arial"/>
          <w:i/>
          <w:iCs/>
          <w:color w:val="000000"/>
          <w:vertAlign w:val="subscript"/>
          <w:lang w:val="ru" w:eastAsia="en-US"/>
        </w:rPr>
        <w:t>rad</w:t>
      </w:r>
      <w:r w:rsidRPr="00401D46">
        <w:rPr>
          <w:rFonts w:ascii="Arial" w:eastAsiaTheme="minorEastAsia" w:hAnsi="Arial" w:cs="Arial"/>
          <w:color w:val="000000"/>
          <w:lang w:val="ru" w:eastAsia="en-US"/>
        </w:rPr>
        <w:t xml:space="preserve"> — температура излучающей эталонной поверхности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h</w:t>
      </w:r>
      <w:r w:rsidRPr="00401D46">
        <w:rPr>
          <w:rFonts w:ascii="Arial" w:eastAsiaTheme="minorEastAsia" w:hAnsi="Arial" w:cs="Arial"/>
          <w:color w:val="000000"/>
          <w:lang w:val="ru" w:eastAsia="en-US"/>
        </w:rPr>
        <w:t xml:space="preserve"> — длина пути (средняя длина луча) между нагревателем и сферой Ульбрихта.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en-US" w:eastAsia="en-US"/>
        </w:rPr>
        <w:t>A</w:t>
      </w:r>
      <w:r w:rsidRPr="00401D46">
        <w:rPr>
          <w:rFonts w:ascii="Arial" w:eastAsiaTheme="minorEastAsia" w:hAnsi="Arial" w:cs="Arial"/>
          <w:i/>
          <w:iCs/>
          <w:color w:val="000000"/>
          <w:lang w:eastAsia="en-US"/>
        </w:rPr>
        <w:t xml:space="preserve"> </w:t>
      </w:r>
      <w:r w:rsidRPr="00401D46">
        <w:rPr>
          <w:rFonts w:ascii="Arial" w:eastAsiaTheme="minorEastAsia" w:hAnsi="Arial" w:cs="Arial"/>
          <w:color w:val="000000"/>
          <w:lang w:val="ru" w:eastAsia="en-US"/>
        </w:rPr>
        <w:t>—</w:t>
      </w:r>
      <w:r w:rsidRPr="00401D46">
        <w:rPr>
          <w:rFonts w:ascii="Arial" w:eastAsiaTheme="minorEastAsia" w:hAnsi="Arial" w:cs="Arial"/>
          <w:color w:val="000000"/>
          <w:lang w:eastAsia="en-US"/>
        </w:rPr>
        <w:t xml:space="preserve"> </w:t>
      </w:r>
      <w:r w:rsidRPr="00401D46">
        <w:rPr>
          <w:rFonts w:ascii="Arial" w:eastAsiaTheme="minorEastAsia" w:hAnsi="Arial" w:cs="Arial"/>
          <w:i/>
          <w:iCs/>
          <w:color w:val="000000"/>
          <w:lang w:val="ru" w:eastAsia="en-US"/>
        </w:rPr>
        <w:t>Площадь</w:t>
      </w:r>
      <w:r w:rsidRPr="00401D46">
        <w:rPr>
          <w:rFonts w:ascii="Arial" w:eastAsiaTheme="minorEastAsia" w:hAnsi="Arial" w:cs="Arial"/>
          <w:color w:val="000000"/>
          <w:lang w:val="ru" w:eastAsia="en-US"/>
        </w:rPr>
        <w:t xml:space="preserve"> поверхности излучателя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smallCaps/>
          <w:color w:val="000000"/>
          <w:lang w:val="ru" w:eastAsia="en-US"/>
        </w:rPr>
        <w:t>L</w:t>
      </w:r>
      <w:r w:rsidRPr="00401D46">
        <w:rPr>
          <w:rFonts w:ascii="Arial" w:eastAsiaTheme="minorEastAsia" w:hAnsi="Arial" w:cs="Arial"/>
          <w:smallCaps/>
          <w:color w:val="000000"/>
          <w:vertAlign w:val="subscript"/>
          <w:lang w:val="ru" w:eastAsia="en-US"/>
        </w:rPr>
        <w:t>bb</w:t>
      </w:r>
      <w:r w:rsidRPr="00401D46">
        <w:rPr>
          <w:rFonts w:ascii="Arial" w:eastAsiaTheme="minorEastAsia" w:hAnsi="Arial" w:cs="Arial"/>
          <w:smallCaps/>
          <w:color w:val="000000"/>
          <w:vertAlign w:val="subscript"/>
          <w:lang w:eastAsia="en-US"/>
        </w:rPr>
        <w:t xml:space="preserve"> </w:t>
      </w:r>
      <w:r w:rsidRPr="00401D46">
        <w:rPr>
          <w:rFonts w:ascii="Arial" w:eastAsiaTheme="minorEastAsia" w:hAnsi="Arial" w:cs="Arial"/>
          <w:color w:val="000000"/>
          <w:lang w:val="ru" w:eastAsia="en-US"/>
        </w:rPr>
        <w:t>—</w:t>
      </w:r>
      <w:r w:rsidRPr="00401D46">
        <w:rPr>
          <w:rFonts w:ascii="Arial" w:eastAsiaTheme="minorEastAsia" w:hAnsi="Arial" w:cs="Arial"/>
          <w:color w:val="000000"/>
          <w:lang w:eastAsia="en-US"/>
        </w:rPr>
        <w:t xml:space="preserve"> </w:t>
      </w:r>
      <w:r w:rsidRPr="00401D46">
        <w:rPr>
          <w:rFonts w:ascii="Arial" w:eastAsiaTheme="minorEastAsia" w:hAnsi="Arial" w:cs="Arial"/>
          <w:color w:val="000000"/>
          <w:lang w:val="ru" w:eastAsia="en-US"/>
        </w:rPr>
        <w:t>мощность излучения черного тела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F20D67">
        <w:rPr>
          <w:rFonts w:ascii="Arial" w:eastAsiaTheme="minorEastAsia" w:hAnsi="Arial" w:cs="Arial"/>
          <w:noProof/>
        </w:rPr>
        <w:drawing>
          <wp:inline distT="0" distB="0" distL="0" distR="0" wp14:anchorId="30FD4617" wp14:editId="6029168E">
            <wp:extent cx="220980" cy="167640"/>
            <wp:effectExtent l="0" t="0" r="0" b="0"/>
            <wp:docPr id="592" name="Рисунок 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3"/>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220980" cy="167640"/>
                    </a:xfrm>
                    <a:prstGeom prst="rect">
                      <a:avLst/>
                    </a:prstGeom>
                    <a:noFill/>
                    <a:ln>
                      <a:noFill/>
                    </a:ln>
                  </pic:spPr>
                </pic:pic>
              </a:graphicData>
            </a:graphic>
          </wp:inline>
        </w:drawing>
      </w:r>
      <w:r w:rsidRPr="00401D46">
        <w:rPr>
          <w:rFonts w:ascii="Arial" w:eastAsiaTheme="minorEastAsia" w:hAnsi="Arial" w:cs="Arial"/>
          <w:color w:val="000000"/>
          <w:lang w:val="ru" w:eastAsia="en-US"/>
        </w:rPr>
        <w:t>— длина волны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Уравнение L.1 используется для научного расчета общего коэффициента пропускания. Для практического использования в рамках настоящего стандарта, необходимо использовать упрощенный инженерный подход (см. уравнение I.2) для расчета коэффициента пропускания.</w:t>
      </w:r>
    </w:p>
    <w:p w:rsidR="00401D46" w:rsidRPr="00401D46" w:rsidRDefault="00401D46" w:rsidP="00401D46">
      <w:pPr>
        <w:autoSpaceDE w:val="0"/>
        <w:autoSpaceDN w:val="0"/>
        <w:adjustRightInd w:val="0"/>
        <w:ind w:firstLine="720"/>
        <w:jc w:val="both"/>
        <w:rPr>
          <w:rFonts w:ascii="Arial" w:eastAsiaTheme="minorEastAsia" w:hAnsi="Arial" w:cs="Arial"/>
          <w:i/>
          <w:iCs/>
          <w:color w:val="000000"/>
          <w:lang w:eastAsia="en-US"/>
        </w:rPr>
      </w:pPr>
      <w:r w:rsidRPr="00401D46">
        <w:rPr>
          <w:rFonts w:ascii="Arial" w:eastAsiaTheme="minorEastAsia" w:hAnsi="Arial" w:cs="Arial"/>
          <w:color w:val="000000"/>
          <w:lang w:val="ru" w:eastAsia="en-US"/>
        </w:rPr>
        <w:t xml:space="preserve">С использованием базы данных HITRAN и с учетом результатов расчета коэффициента пропускания для соответствующих атмосферных условий температур (15°C....25°C), атмосферного давления, относительной влажности (30...80 %), вертикальных расстояний между радиационным нагревателем и сферой Ульбрихта, а также геометрически размеров радиационных нагревателей, значения общего коэффициента пропускания, применимые для области применения настоящего стандарта, показывают трехмерную матрицу. Результаты этого научного расчета могут быть выражены с удовлетворительной точностью в упрощенном виде полиномом второй степени только с двумя главными влияющими параметрами: вертикальным расстоянием </w:t>
      </w:r>
      <w:r w:rsidRPr="00401D46">
        <w:rPr>
          <w:rFonts w:ascii="Arial" w:eastAsiaTheme="minorEastAsia" w:hAnsi="Arial" w:cs="Arial"/>
          <w:i/>
          <w:iCs/>
          <w:color w:val="000000"/>
          <w:lang w:val="ru" w:eastAsia="en-US"/>
        </w:rPr>
        <w:t>d</w:t>
      </w:r>
      <w:r w:rsidRPr="00401D46">
        <w:rPr>
          <w:rFonts w:ascii="Arial" w:eastAsiaTheme="minorEastAsia" w:hAnsi="Arial" w:cs="Arial"/>
          <w:color w:val="000000"/>
          <w:lang w:val="ru" w:eastAsia="en-US"/>
        </w:rPr>
        <w:t xml:space="preserve"> и парциальным давлением </w:t>
      </w:r>
      <w:r w:rsidRPr="00401D46">
        <w:rPr>
          <w:rFonts w:ascii="Arial" w:eastAsiaTheme="minorEastAsia" w:hAnsi="Arial" w:cs="Arial"/>
          <w:i/>
          <w:iCs/>
          <w:color w:val="000000"/>
          <w:lang w:val="ru" w:eastAsia="en-US"/>
        </w:rPr>
        <w:t>P</w:t>
      </w:r>
      <w:r w:rsidRPr="00401D46">
        <w:rPr>
          <w:rFonts w:ascii="Arial" w:eastAsiaTheme="minorEastAsia" w:hAnsi="Arial" w:cs="Arial"/>
          <w:i/>
          <w:iCs/>
          <w:color w:val="000000"/>
          <w:vertAlign w:val="subscript"/>
          <w:lang w:val="ru" w:eastAsia="en-US"/>
        </w:rPr>
        <w:t>H2o</w:t>
      </w:r>
      <w:r w:rsidRPr="00401D46">
        <w:rPr>
          <w:rFonts w:ascii="Arial" w:eastAsiaTheme="minorEastAsia" w:hAnsi="Arial" w:cs="Arial"/>
          <w:i/>
          <w:iCs/>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Общий коэффициент пропускания рассчитывается по уравнению (L.2):</w:t>
      </w:r>
    </w:p>
    <w:p w:rsidR="00401D46" w:rsidRPr="00401D46" w:rsidRDefault="00401D46" w:rsidP="00401D46">
      <w:pPr>
        <w:autoSpaceDE w:val="0"/>
        <w:autoSpaceDN w:val="0"/>
        <w:adjustRightInd w:val="0"/>
        <w:ind w:firstLine="720"/>
        <w:jc w:val="both"/>
        <w:rPr>
          <w:rFonts w:ascii="Arial" w:eastAsiaTheme="minorEastAsia" w:hAnsi="Arial" w:cs="Arial"/>
          <w:i/>
          <w:iCs/>
          <w:color w:val="000000"/>
          <w:lang w:eastAsia="en-US"/>
        </w:rPr>
      </w:pPr>
      <w:r w:rsidRPr="00401D46">
        <w:rPr>
          <w:rFonts w:ascii="Arial" w:eastAsiaTheme="minorEastAsia" w:hAnsi="Arial" w:cs="Arial"/>
          <w:noProof/>
          <w:color w:val="000000"/>
        </w:rPr>
        <w:drawing>
          <wp:inline distT="0" distB="0" distL="0" distR="0" wp14:anchorId="2AA94D34" wp14:editId="3C039C62">
            <wp:extent cx="4391025" cy="342900"/>
            <wp:effectExtent l="0" t="0" r="9525" b="0"/>
            <wp:docPr id="567" name="Рисунок 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4391025" cy="342900"/>
                    </a:xfrm>
                    <a:prstGeom prst="rect">
                      <a:avLst/>
                    </a:prstGeom>
                    <a:noFill/>
                    <a:ln>
                      <a:noFill/>
                    </a:ln>
                  </pic:spPr>
                </pic:pic>
              </a:graphicData>
            </a:graphic>
          </wp:inline>
        </w:drawing>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(L.2)</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b/>
          <w:bCs/>
          <w:i/>
          <w:iCs/>
          <w:noProof/>
          <w:color w:val="000000"/>
        </w:rPr>
        <w:drawing>
          <wp:inline distT="0" distB="0" distL="0" distR="0" wp14:anchorId="719322EE" wp14:editId="34B001AB">
            <wp:extent cx="419100" cy="238125"/>
            <wp:effectExtent l="0" t="0" r="0" b="9525"/>
            <wp:docPr id="568" name="Рисунок 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419100" cy="238125"/>
                    </a:xfrm>
                    <a:prstGeom prst="rect">
                      <a:avLst/>
                    </a:prstGeom>
                    <a:noFill/>
                    <a:ln>
                      <a:noFill/>
                    </a:ln>
                  </pic:spPr>
                </pic:pic>
              </a:graphicData>
            </a:graphic>
          </wp:inline>
        </w:drawing>
      </w:r>
      <w:r w:rsidRPr="00401D46">
        <w:rPr>
          <w:rFonts w:ascii="Arial" w:eastAsiaTheme="minorEastAsia" w:hAnsi="Arial" w:cs="Arial"/>
          <w:color w:val="000000"/>
          <w:lang w:val="ru" w:eastAsia="en-US"/>
        </w:rPr>
        <w:t xml:space="preserve">— общий коэффициент пропускания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d</w:t>
      </w:r>
      <w:r w:rsidRPr="00401D46">
        <w:rPr>
          <w:rFonts w:ascii="Arial" w:eastAsiaTheme="minorEastAsia" w:hAnsi="Arial" w:cs="Arial"/>
          <w:color w:val="000000"/>
          <w:lang w:val="ru" w:eastAsia="en-US"/>
        </w:rPr>
        <w:t xml:space="preserve"> — расстояние по вертикали между плоскостью излучения нагревателя и сферой Ульбрихта в см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P</w:t>
      </w:r>
      <w:r w:rsidRPr="00401D46">
        <w:rPr>
          <w:rFonts w:ascii="Arial" w:eastAsiaTheme="minorEastAsia" w:hAnsi="Arial" w:cs="Arial"/>
          <w:i/>
          <w:iCs/>
          <w:color w:val="000000"/>
          <w:vertAlign w:val="subscript"/>
          <w:lang w:val="ru" w:eastAsia="en-US"/>
        </w:rPr>
        <w:t>H20</w:t>
      </w:r>
      <w:r w:rsidRPr="00401D46">
        <w:rPr>
          <w:rFonts w:ascii="Arial" w:eastAsiaTheme="minorEastAsia" w:hAnsi="Arial" w:cs="Arial"/>
          <w:color w:val="000000"/>
          <w:vertAlign w:val="subscript"/>
          <w:lang w:val="ru" w:eastAsia="en-US"/>
        </w:rPr>
        <w:t xml:space="preserve"> </w:t>
      </w:r>
      <w:r w:rsidRPr="00401D46">
        <w:rPr>
          <w:rFonts w:ascii="Arial" w:eastAsiaTheme="minorEastAsia" w:hAnsi="Arial" w:cs="Arial"/>
          <w:color w:val="000000"/>
          <w:lang w:val="ru" w:eastAsia="en-US"/>
        </w:rPr>
        <w:t>— парциальное давление водяного пара pH</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O в мбар.</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ai..j</w:t>
      </w:r>
      <w:r w:rsidRPr="00401D46">
        <w:rPr>
          <w:rFonts w:ascii="Arial" w:eastAsiaTheme="minorEastAsia" w:hAnsi="Arial" w:cs="Arial"/>
          <w:color w:val="000000"/>
          <w:lang w:val="ru" w:eastAsia="en-US"/>
        </w:rPr>
        <w:t xml:space="preserve"> – полиномиальные коэффициенты для радиационных трубчатых нагревателей</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u w:val="single"/>
          <w:lang w:val="ru" w:eastAsia="en-US"/>
        </w:rPr>
        <w:t>Для радиационных пластин</w:t>
      </w:r>
      <w:r w:rsidRPr="00401D46">
        <w:rPr>
          <w:rFonts w:ascii="Arial" w:eastAsiaTheme="minorEastAsia" w:hAnsi="Arial" w:cs="Arial"/>
          <w:color w:val="000000"/>
          <w:lang w:val="ru" w:eastAsia="en-US"/>
        </w:rPr>
        <w:t xml:space="preserve"> вертикальное расстояние d между сферой Ульбрихта и плоскостью излучения нагревателя (см. также рисунок 2а) должно рассчитываться в зависимости от радиуса радиационных трубок по уравнению L.3 следующим образом: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5F3CC4AD" wp14:editId="39520C98">
            <wp:extent cx="1352550" cy="333375"/>
            <wp:effectExtent l="0" t="0" r="0" b="9525"/>
            <wp:docPr id="569" name="Рисунок 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1352550" cy="333375"/>
                    </a:xfrm>
                    <a:prstGeom prst="rect">
                      <a:avLst/>
                    </a:prstGeom>
                    <a:noFill/>
                    <a:ln>
                      <a:noFill/>
                    </a:ln>
                  </pic:spPr>
                </pic:pic>
              </a:graphicData>
            </a:graphic>
          </wp:inline>
        </w:drawing>
      </w:r>
      <w:r w:rsidRPr="00401D46">
        <w:rPr>
          <w:rFonts w:ascii="Arial" w:eastAsiaTheme="minorEastAsia" w:hAnsi="Arial" w:cs="Arial"/>
          <w:color w:val="000000"/>
          <w:lang w:val="ru" w:eastAsia="en-US"/>
        </w:rPr>
        <w:t>(см)</w:t>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 xml:space="preserve"> (L.3)</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color w:val="000000"/>
          <w:lang w:val="ru" w:eastAsia="en-US"/>
        </w:rPr>
        <w:t>d</w:t>
      </w:r>
      <w:r w:rsidRPr="00401D46">
        <w:rPr>
          <w:rFonts w:ascii="Arial" w:eastAsiaTheme="minorEastAsia" w:hAnsi="Arial" w:cs="Arial"/>
          <w:color w:val="000000"/>
          <w:lang w:val="ru" w:eastAsia="en-US"/>
        </w:rPr>
        <w:t xml:space="preserve"> — расстояние по вертикали между плоскостью излучения нагревателя и сферой Ульбрихта в см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10 — расстояние по вертикали между базовой плоскостью излучения нагревателя и сферой Ульбрихта в см.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lastRenderedPageBreak/>
        <w:drawing>
          <wp:inline distT="0" distB="0" distL="0" distR="0" wp14:anchorId="1BBA04B4" wp14:editId="4A532CEE">
            <wp:extent cx="2743200" cy="542925"/>
            <wp:effectExtent l="0" t="0" r="0" b="9525"/>
            <wp:docPr id="570" name="Рисунок 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2743200" cy="542925"/>
                    </a:xfrm>
                    <a:prstGeom prst="rect">
                      <a:avLst/>
                    </a:prstGeom>
                    <a:noFill/>
                    <a:ln>
                      <a:noFill/>
                    </a:ln>
                  </pic:spPr>
                </pic:pic>
              </a:graphicData>
            </a:graphic>
          </wp:inline>
        </w:drawing>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R</w:t>
      </w:r>
      <w:r w:rsidRPr="00401D46">
        <w:rPr>
          <w:rFonts w:ascii="Arial" w:eastAsiaTheme="minorEastAsia" w:hAnsi="Arial" w:cs="Arial"/>
          <w:color w:val="000000"/>
          <w:vertAlign w:val="subscript"/>
          <w:lang w:val="ru" w:eastAsia="en-US"/>
        </w:rPr>
        <w:t>Tube</w:t>
      </w:r>
      <w:r w:rsidRPr="00401D46">
        <w:rPr>
          <w:rFonts w:ascii="Arial" w:eastAsiaTheme="minorEastAsia" w:hAnsi="Arial" w:cs="Arial"/>
          <w:color w:val="000000"/>
          <w:lang w:val="ru" w:eastAsia="en-US"/>
        </w:rPr>
        <w:t xml:space="preserve"> – радиус радиационной трубы в см.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систем непрерывного радиационного трубчатого нагревателя с несколькими горелками, расстояние d по вертикали между сферой Ульбрихта и плоскостью излучения нагревателя (см. также рис. 2b) определяется расстоянием по вертикали между вершиной сферы Ульбрихта и осью радиационной трубы.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Полиномиальные коэффициенты уравнения L.2 для радиационных пластинчатых и систем радиационных трубчатых нагревателей с несколькими горелками следующие: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a</w:t>
      </w:r>
      <w:r w:rsidRPr="00401D46">
        <w:rPr>
          <w:rFonts w:ascii="Arial" w:eastAsiaTheme="minorEastAsia" w:hAnsi="Arial" w:cs="Arial"/>
          <w:i/>
          <w:iCs/>
          <w:color w:val="000000"/>
          <w:vertAlign w:val="subscript"/>
          <w:lang w:val="ru" w:eastAsia="en-US"/>
        </w:rPr>
        <w:t>1</w:t>
      </w:r>
      <w:r w:rsidRPr="00401D46">
        <w:rPr>
          <w:rFonts w:ascii="Arial" w:eastAsiaTheme="minorEastAsia" w:hAnsi="Arial" w:cs="Arial"/>
          <w:i/>
          <w:iCs/>
          <w:color w:val="000000"/>
          <w:lang w:val="ru" w:eastAsia="en-US"/>
        </w:rPr>
        <w:t xml:space="preserve"> </w:t>
      </w:r>
      <w:r w:rsidRPr="00401D46">
        <w:rPr>
          <w:rFonts w:ascii="Arial" w:eastAsiaTheme="minorEastAsia" w:hAnsi="Arial" w:cs="Arial"/>
          <w:color w:val="000000"/>
          <w:lang w:val="ru" w:eastAsia="en-US"/>
        </w:rPr>
        <w:t>= 1,00394678986</w:t>
      </w:r>
    </w:p>
    <w:p w:rsidR="00401D46" w:rsidRPr="00401D46" w:rsidRDefault="00401D46" w:rsidP="00401D46">
      <w:pPr>
        <w:autoSpaceDE w:val="0"/>
        <w:autoSpaceDN w:val="0"/>
        <w:adjustRightInd w:val="0"/>
        <w:ind w:firstLine="720"/>
        <w:jc w:val="both"/>
        <w:rPr>
          <w:rFonts w:ascii="Arial" w:eastAsiaTheme="minorEastAsia" w:hAnsi="Arial" w:cs="Arial"/>
          <w:i/>
          <w:iCs/>
          <w:color w:val="000000"/>
          <w:lang w:eastAsia="en-US"/>
        </w:rPr>
      </w:pPr>
      <w:r w:rsidRPr="00401D46">
        <w:rPr>
          <w:rFonts w:ascii="Arial" w:eastAsiaTheme="minorEastAsia" w:hAnsi="Arial" w:cs="Arial"/>
          <w:i/>
          <w:iCs/>
          <w:color w:val="000000"/>
          <w:lang w:val="ru" w:eastAsia="en-US"/>
        </w:rPr>
        <w:t>а</w:t>
      </w:r>
      <w:r w:rsidRPr="00401D46">
        <w:rPr>
          <w:rFonts w:ascii="Arial" w:eastAsiaTheme="minorEastAsia" w:hAnsi="Arial" w:cs="Arial"/>
          <w:i/>
          <w:iCs/>
          <w:color w:val="000000"/>
          <w:vertAlign w:val="subscript"/>
          <w:lang w:val="ru" w:eastAsia="en-US"/>
        </w:rPr>
        <w:t>2</w:t>
      </w:r>
      <w:r w:rsidRPr="00401D46">
        <w:rPr>
          <w:rFonts w:ascii="Arial" w:eastAsiaTheme="minorEastAsia" w:hAnsi="Arial" w:cs="Arial"/>
          <w:i/>
          <w:iCs/>
          <w:color w:val="000000"/>
          <w:lang w:val="ru" w:eastAsia="en-US"/>
        </w:rPr>
        <w:t xml:space="preserve"> = - 0,00121713262386</w:t>
      </w:r>
    </w:p>
    <w:p w:rsidR="00401D46" w:rsidRPr="00401D46" w:rsidRDefault="00401D46" w:rsidP="00401D46">
      <w:pPr>
        <w:autoSpaceDE w:val="0"/>
        <w:autoSpaceDN w:val="0"/>
        <w:adjustRightInd w:val="0"/>
        <w:ind w:firstLine="720"/>
        <w:jc w:val="both"/>
        <w:rPr>
          <w:rFonts w:ascii="Arial" w:eastAsiaTheme="minorEastAsia" w:hAnsi="Arial" w:cs="Arial"/>
          <w:i/>
          <w:iCs/>
          <w:color w:val="000000"/>
          <w:lang w:eastAsia="en-US"/>
        </w:rPr>
      </w:pPr>
      <w:r w:rsidRPr="00401D46">
        <w:rPr>
          <w:rFonts w:ascii="Arial" w:eastAsiaTheme="minorEastAsia" w:hAnsi="Arial" w:cs="Arial"/>
          <w:i/>
          <w:iCs/>
          <w:color w:val="000000"/>
          <w:lang w:val="ru" w:eastAsia="en-US"/>
        </w:rPr>
        <w:t>a</w:t>
      </w:r>
      <w:r w:rsidRPr="00401D46">
        <w:rPr>
          <w:rFonts w:ascii="Arial" w:eastAsiaTheme="minorEastAsia" w:hAnsi="Arial" w:cs="Arial"/>
          <w:i/>
          <w:iCs/>
          <w:color w:val="000000"/>
          <w:vertAlign w:val="subscript"/>
          <w:lang w:val="ru" w:eastAsia="en-US"/>
        </w:rPr>
        <w:t>3</w:t>
      </w:r>
      <w:r w:rsidRPr="00401D46">
        <w:rPr>
          <w:rFonts w:ascii="Arial" w:eastAsiaTheme="minorEastAsia" w:hAnsi="Arial" w:cs="Arial"/>
          <w:i/>
          <w:iCs/>
          <w:color w:val="000000"/>
          <w:lang w:val="ru" w:eastAsia="en-US"/>
        </w:rPr>
        <w:t xml:space="preserve"> = - 0,00220649114869</w:t>
      </w:r>
    </w:p>
    <w:p w:rsidR="00401D46" w:rsidRPr="00401D46" w:rsidRDefault="00401D46" w:rsidP="00401D46">
      <w:pPr>
        <w:autoSpaceDE w:val="0"/>
        <w:autoSpaceDN w:val="0"/>
        <w:adjustRightInd w:val="0"/>
        <w:ind w:firstLine="720"/>
        <w:jc w:val="both"/>
        <w:rPr>
          <w:rFonts w:ascii="Arial" w:eastAsiaTheme="minorEastAsia" w:hAnsi="Arial" w:cs="Arial"/>
          <w:i/>
          <w:iCs/>
          <w:color w:val="000000"/>
          <w:lang w:eastAsia="en-US"/>
        </w:rPr>
      </w:pPr>
      <w:r w:rsidRPr="00401D46">
        <w:rPr>
          <w:rFonts w:ascii="Arial" w:eastAsiaTheme="minorEastAsia" w:hAnsi="Arial" w:cs="Arial"/>
          <w:i/>
          <w:iCs/>
          <w:color w:val="000000"/>
          <w:lang w:val="ru" w:eastAsia="en-US"/>
        </w:rPr>
        <w:t>а</w:t>
      </w:r>
      <w:r w:rsidRPr="00401D46">
        <w:rPr>
          <w:rFonts w:ascii="Arial" w:eastAsiaTheme="minorEastAsia" w:hAnsi="Arial" w:cs="Arial"/>
          <w:i/>
          <w:iCs/>
          <w:color w:val="000000"/>
          <w:vertAlign w:val="subscript"/>
          <w:lang w:val="ru" w:eastAsia="en-US"/>
        </w:rPr>
        <w:t>4</w:t>
      </w:r>
      <w:r w:rsidRPr="00401D46">
        <w:rPr>
          <w:rFonts w:ascii="Arial" w:eastAsiaTheme="minorEastAsia" w:hAnsi="Arial" w:cs="Arial"/>
          <w:i/>
          <w:iCs/>
          <w:color w:val="000000"/>
          <w:lang w:val="ru" w:eastAsia="en-US"/>
        </w:rPr>
        <w:t xml:space="preserve"> = 1,0493020087 Е-5</w:t>
      </w:r>
    </w:p>
    <w:p w:rsidR="00401D46" w:rsidRPr="00401D46" w:rsidRDefault="00401D46" w:rsidP="00401D46">
      <w:pPr>
        <w:autoSpaceDE w:val="0"/>
        <w:autoSpaceDN w:val="0"/>
        <w:adjustRightInd w:val="0"/>
        <w:ind w:firstLine="720"/>
        <w:jc w:val="both"/>
        <w:rPr>
          <w:rFonts w:ascii="Arial" w:eastAsiaTheme="minorEastAsia" w:hAnsi="Arial" w:cs="Arial"/>
          <w:i/>
          <w:iCs/>
          <w:color w:val="000000"/>
          <w:lang w:eastAsia="en-US"/>
        </w:rPr>
      </w:pPr>
      <w:r w:rsidRPr="00401D46">
        <w:rPr>
          <w:rFonts w:ascii="Arial" w:eastAsiaTheme="minorEastAsia" w:hAnsi="Arial" w:cs="Arial"/>
          <w:i/>
          <w:iCs/>
          <w:color w:val="000000"/>
          <w:lang w:val="ru" w:eastAsia="en-US"/>
        </w:rPr>
        <w:t>а</w:t>
      </w:r>
      <w:r w:rsidRPr="00401D46">
        <w:rPr>
          <w:rFonts w:ascii="Arial" w:eastAsiaTheme="minorEastAsia" w:hAnsi="Arial" w:cs="Arial"/>
          <w:i/>
          <w:iCs/>
          <w:color w:val="000000"/>
          <w:vertAlign w:val="subscript"/>
          <w:lang w:val="ru" w:eastAsia="en-US"/>
        </w:rPr>
        <w:t>5</w:t>
      </w:r>
      <w:r w:rsidRPr="00401D46">
        <w:rPr>
          <w:rFonts w:ascii="Arial" w:eastAsiaTheme="minorEastAsia" w:hAnsi="Arial" w:cs="Arial"/>
          <w:i/>
          <w:iCs/>
          <w:color w:val="000000"/>
          <w:lang w:val="ru" w:eastAsia="en-US"/>
        </w:rPr>
        <w:t xml:space="preserve"> = 3,53507155992 Е-5</w:t>
      </w:r>
    </w:p>
    <w:p w:rsidR="00401D46" w:rsidRPr="00401D46" w:rsidRDefault="00401D46" w:rsidP="00401D46">
      <w:pPr>
        <w:autoSpaceDE w:val="0"/>
        <w:autoSpaceDN w:val="0"/>
        <w:adjustRightInd w:val="0"/>
        <w:ind w:firstLine="720"/>
        <w:jc w:val="both"/>
        <w:rPr>
          <w:rFonts w:ascii="Arial" w:eastAsiaTheme="minorEastAsia" w:hAnsi="Arial" w:cs="Arial"/>
          <w:i/>
          <w:iCs/>
          <w:color w:val="000000"/>
          <w:lang w:eastAsia="en-US"/>
        </w:rPr>
      </w:pPr>
      <w:r w:rsidRPr="00401D46">
        <w:rPr>
          <w:rFonts w:ascii="Arial" w:eastAsiaTheme="minorEastAsia" w:hAnsi="Arial" w:cs="Arial"/>
          <w:i/>
          <w:iCs/>
          <w:color w:val="000000"/>
          <w:lang w:val="ru" w:eastAsia="en-US"/>
        </w:rPr>
        <w:t>а</w:t>
      </w:r>
      <w:r w:rsidRPr="00401D46">
        <w:rPr>
          <w:rFonts w:ascii="Arial" w:eastAsiaTheme="minorEastAsia" w:hAnsi="Arial" w:cs="Arial"/>
          <w:i/>
          <w:iCs/>
          <w:color w:val="000000"/>
          <w:vertAlign w:val="subscript"/>
          <w:lang w:val="ru" w:eastAsia="en-US"/>
        </w:rPr>
        <w:t>6</w:t>
      </w:r>
      <w:r w:rsidRPr="00401D46">
        <w:rPr>
          <w:rFonts w:ascii="Arial" w:eastAsiaTheme="minorEastAsia" w:hAnsi="Arial" w:cs="Arial"/>
          <w:i/>
          <w:iCs/>
          <w:color w:val="000000"/>
          <w:lang w:val="ru" w:eastAsia="en-US"/>
        </w:rPr>
        <w:t xml:space="preserve"> = - 2,32100589285 Е-5</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Парциальное давление пара при температуре окружающей среды </w:t>
      </w:r>
      <w:r w:rsidRPr="00401D46">
        <w:rPr>
          <w:rFonts w:ascii="Arial" w:eastAsiaTheme="minorEastAsia" w:hAnsi="Arial" w:cs="Arial"/>
          <w:i/>
          <w:color w:val="000000"/>
          <w:lang w:val="ru" w:eastAsia="en-US"/>
        </w:rPr>
        <w:t>t</w:t>
      </w:r>
      <w:r w:rsidRPr="00401D46">
        <w:rPr>
          <w:rFonts w:ascii="Arial" w:eastAsiaTheme="minorEastAsia" w:hAnsi="Arial" w:cs="Arial"/>
          <w:color w:val="000000"/>
          <w:vertAlign w:val="subscript"/>
          <w:lang w:val="ru" w:eastAsia="en-US"/>
        </w:rPr>
        <w:t>a</w:t>
      </w:r>
      <w:r w:rsidRPr="00401D46">
        <w:rPr>
          <w:rFonts w:ascii="Arial" w:eastAsiaTheme="minorEastAsia" w:hAnsi="Arial" w:cs="Arial"/>
          <w:color w:val="000000"/>
          <w:lang w:val="ru" w:eastAsia="en-US"/>
        </w:rPr>
        <w:t xml:space="preserve"> рассчитывается следующим образом: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73EF817F" wp14:editId="4647D993">
            <wp:extent cx="2486025" cy="590550"/>
            <wp:effectExtent l="0" t="0" r="9525" b="0"/>
            <wp:docPr id="571" name="Рисунок 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2486025" cy="590550"/>
                    </a:xfrm>
                    <a:prstGeom prst="rect">
                      <a:avLst/>
                    </a:prstGeom>
                    <a:noFill/>
                    <a:ln>
                      <a:noFill/>
                    </a:ln>
                  </pic:spPr>
                </pic:pic>
              </a:graphicData>
            </a:graphic>
          </wp:inline>
        </w:drawing>
      </w:r>
      <w:r w:rsidRPr="00401D46">
        <w:rPr>
          <w:rFonts w:ascii="Arial" w:eastAsiaTheme="minorEastAsia" w:hAnsi="Arial" w:cs="Arial"/>
          <w:color w:val="000000"/>
          <w:lang w:val="ru" w:eastAsia="en-US"/>
        </w:rPr>
        <w:t xml:space="preserve">(мбар) </w:t>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(L.4)</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color w:val="000000"/>
          <w:lang w:val="en-US" w:eastAsia="en-US"/>
        </w:rPr>
        <w:t>rh</w:t>
      </w:r>
      <w:r w:rsidRPr="00401D46">
        <w:rPr>
          <w:rFonts w:ascii="Arial" w:eastAsiaTheme="minorEastAsia" w:hAnsi="Arial" w:cs="Arial"/>
          <w:color w:val="000000"/>
          <w:lang w:eastAsia="en-US"/>
        </w:rPr>
        <w:t xml:space="preserve"> </w:t>
      </w:r>
      <w:r w:rsidRPr="00401D46">
        <w:rPr>
          <w:rFonts w:ascii="Arial" w:eastAsiaTheme="minorEastAsia" w:hAnsi="Arial" w:cs="Arial"/>
          <w:color w:val="000000"/>
          <w:lang w:val="ru" w:eastAsia="en-US"/>
        </w:rPr>
        <w:t xml:space="preserve">относительная </w:t>
      </w:r>
      <w:r w:rsidRPr="00401D46">
        <w:rPr>
          <w:rFonts w:ascii="Arial" w:eastAsiaTheme="minorEastAsia" w:hAnsi="Arial" w:cs="Arial"/>
          <w:i/>
          <w:iCs/>
          <w:color w:val="000000"/>
          <w:lang w:val="ru" w:eastAsia="en-US"/>
        </w:rPr>
        <w:t>влажность</w:t>
      </w:r>
      <w:r w:rsidRPr="00401D46">
        <w:rPr>
          <w:rFonts w:ascii="Arial" w:eastAsiaTheme="minorEastAsia" w:hAnsi="Arial" w:cs="Arial"/>
          <w:color w:val="000000"/>
          <w:lang w:val="ru" w:eastAsia="en-US"/>
        </w:rPr>
        <w:t xml:space="preserve">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t</w:t>
      </w:r>
      <w:r w:rsidRPr="00401D46">
        <w:rPr>
          <w:rFonts w:ascii="Arial" w:eastAsiaTheme="minorEastAsia" w:hAnsi="Arial" w:cs="Arial"/>
          <w:i/>
          <w:iCs/>
          <w:color w:val="000000"/>
          <w:vertAlign w:val="subscript"/>
          <w:lang w:val="ru" w:eastAsia="en-US"/>
        </w:rPr>
        <w:t>a</w:t>
      </w:r>
      <w:r w:rsidRPr="00401D46">
        <w:rPr>
          <w:rFonts w:ascii="Arial" w:eastAsiaTheme="minorEastAsia" w:hAnsi="Arial" w:cs="Arial"/>
          <w:color w:val="000000"/>
          <w:vertAlign w:val="subscript"/>
          <w:lang w:val="ru" w:eastAsia="en-US"/>
        </w:rPr>
        <w:t xml:space="preserve"> </w:t>
      </w:r>
      <w:r w:rsidRPr="00401D46">
        <w:rPr>
          <w:rFonts w:ascii="Arial" w:eastAsiaTheme="minorEastAsia" w:hAnsi="Arial" w:cs="Arial"/>
          <w:color w:val="000000"/>
          <w:lang w:val="ru" w:eastAsia="en-US"/>
        </w:rPr>
        <w:t>температура окружающего воздуха (°C)</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L.2 Метод расчета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Мощность излучения Q(r)c с поправкой на поглощение водяным паром и двуокисью углерода рассчитывается на основе измеренной мощности излучения Q(R)M по уравнению (L.5):</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4D72C0BB" wp14:editId="4658A817">
            <wp:extent cx="1447800" cy="657225"/>
            <wp:effectExtent l="0" t="0" r="0" b="9525"/>
            <wp:docPr id="572" name="Рисунок 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1447800" cy="657225"/>
                    </a:xfrm>
                    <a:prstGeom prst="rect">
                      <a:avLst/>
                    </a:prstGeom>
                    <a:noFill/>
                    <a:ln>
                      <a:noFill/>
                    </a:ln>
                  </pic:spPr>
                </pic:pic>
              </a:graphicData>
            </a:graphic>
          </wp:inline>
        </w:drawing>
      </w:r>
      <w:r w:rsidRPr="00401D46">
        <w:rPr>
          <w:rFonts w:ascii="Arial" w:eastAsiaTheme="minorEastAsia" w:hAnsi="Arial" w:cs="Arial"/>
          <w:color w:val="000000"/>
          <w:lang w:eastAsia="en-US"/>
        </w:rPr>
        <w:tab/>
      </w:r>
      <w:r w:rsidRPr="00401D46">
        <w:rPr>
          <w:rFonts w:ascii="Arial" w:eastAsiaTheme="minorEastAsia" w:hAnsi="Arial" w:cs="Arial"/>
          <w:color w:val="000000"/>
          <w:lang w:eastAsia="en-US"/>
        </w:rPr>
        <w:tab/>
      </w:r>
      <w:r w:rsidRPr="00401D46">
        <w:rPr>
          <w:rFonts w:ascii="Arial" w:eastAsiaTheme="minorEastAsia" w:hAnsi="Arial" w:cs="Arial"/>
          <w:color w:val="000000"/>
          <w:lang w:eastAsia="en-US"/>
        </w:rPr>
        <w:tab/>
      </w:r>
      <w:r w:rsidRPr="00401D46">
        <w:rPr>
          <w:rFonts w:ascii="Arial" w:eastAsiaTheme="minorEastAsia" w:hAnsi="Arial" w:cs="Arial"/>
          <w:color w:val="000000"/>
          <w:lang w:eastAsia="en-US"/>
        </w:rPr>
        <w:tab/>
      </w:r>
      <w:r w:rsidRPr="00401D46">
        <w:rPr>
          <w:rFonts w:ascii="Arial" w:eastAsiaTheme="minorEastAsia" w:hAnsi="Arial" w:cs="Arial"/>
          <w:color w:val="000000"/>
          <w:lang w:eastAsia="en-US"/>
        </w:rPr>
        <w:tab/>
      </w:r>
      <w:r w:rsidRPr="00401D46">
        <w:rPr>
          <w:rFonts w:ascii="Arial" w:eastAsiaTheme="minorEastAsia" w:hAnsi="Arial" w:cs="Arial"/>
          <w:color w:val="000000"/>
          <w:lang w:eastAsia="en-US"/>
        </w:rPr>
        <w:tab/>
      </w:r>
      <w:r w:rsidRPr="00401D46">
        <w:rPr>
          <w:rFonts w:ascii="Arial" w:eastAsiaTheme="minorEastAsia" w:hAnsi="Arial" w:cs="Arial"/>
          <w:color w:val="000000"/>
          <w:lang w:eastAsia="en-US"/>
        </w:rPr>
        <w:tab/>
      </w:r>
      <w:r w:rsidRPr="00401D46">
        <w:rPr>
          <w:rFonts w:ascii="Arial" w:eastAsiaTheme="minorEastAsia" w:hAnsi="Arial" w:cs="Arial"/>
          <w:color w:val="000000"/>
          <w:lang w:eastAsia="en-US"/>
        </w:rPr>
        <w:tab/>
      </w:r>
      <w:r w:rsidRPr="00401D46">
        <w:rPr>
          <w:rFonts w:ascii="Arial" w:eastAsiaTheme="minorEastAsia" w:hAnsi="Arial" w:cs="Arial"/>
          <w:color w:val="000000"/>
          <w:lang w:val="ru" w:eastAsia="en-US"/>
        </w:rPr>
        <w:t>(L.5)</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r w:rsidRPr="00401D46">
        <w:rPr>
          <w:rFonts w:ascii="Arial" w:eastAsiaTheme="minorEastAsia" w:hAnsi="Arial" w:cs="Arial"/>
          <w:b/>
          <w:bCs/>
          <w:color w:val="000000"/>
          <w:lang w:eastAsia="en-US"/>
        </w:rPr>
        <w:br w:type="page"/>
      </w: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lastRenderedPageBreak/>
        <w:t>Приложение М</w:t>
      </w:r>
    </w:p>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(справочное)</w:t>
      </w:r>
    </w:p>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Данные о теплоотдаче излучения — регистрация результатов</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М.1 Общая информация для записи</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М.1.1 Данные испытаний и приборов</w:t>
      </w:r>
    </w:p>
    <w:tbl>
      <w:tblPr>
        <w:tblW w:w="0" w:type="auto"/>
        <w:jc w:val="center"/>
        <w:tblLayout w:type="fixed"/>
        <w:tblCellMar>
          <w:left w:w="40" w:type="dxa"/>
          <w:right w:w="40" w:type="dxa"/>
        </w:tblCellMar>
        <w:tblLook w:val="0000" w:firstRow="0" w:lastRow="0" w:firstColumn="0" w:lastColumn="0" w:noHBand="0" w:noVBand="0"/>
      </w:tblPr>
      <w:tblGrid>
        <w:gridCol w:w="8165"/>
        <w:gridCol w:w="624"/>
        <w:gridCol w:w="446"/>
      </w:tblGrid>
      <w:tr w:rsidR="00401D46" w:rsidRPr="00401D46" w:rsidTr="00D5375D">
        <w:trPr>
          <w:trHeight w:val="202"/>
          <w:jc w:val="center"/>
        </w:trPr>
        <w:tc>
          <w:tcPr>
            <w:tcW w:w="8165" w:type="dxa"/>
            <w:tcBorders>
              <w:top w:val="nil"/>
              <w:left w:val="nil"/>
              <w:bottom w:val="single" w:sz="6" w:space="0" w:color="auto"/>
              <w:right w:val="nil"/>
            </w:tcBorders>
          </w:tcPr>
          <w:p w:rsidR="00401D46" w:rsidRPr="00401D46" w:rsidRDefault="00401D46" w:rsidP="00401D46">
            <w:pPr>
              <w:autoSpaceDE w:val="0"/>
              <w:autoSpaceDN w:val="0"/>
              <w:adjustRightInd w:val="0"/>
              <w:rPr>
                <w:rFonts w:ascii="Arial" w:eastAsiaTheme="minorEastAsia" w:hAnsi="Arial" w:cs="Arial"/>
                <w:color w:val="000000"/>
                <w:lang w:val="en-US" w:eastAsia="en-US"/>
              </w:rPr>
            </w:pPr>
            <w:r w:rsidRPr="00401D46">
              <w:rPr>
                <w:rFonts w:ascii="Arial" w:eastAsiaTheme="minorEastAsia" w:hAnsi="Arial" w:cs="Arial"/>
                <w:color w:val="000000"/>
                <w:lang w:val="ru" w:eastAsia="en-US"/>
              </w:rPr>
              <w:t>Испытательная лаборатория:</w:t>
            </w:r>
          </w:p>
        </w:tc>
        <w:tc>
          <w:tcPr>
            <w:tcW w:w="624"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c>
          <w:tcPr>
            <w:tcW w:w="446"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r>
      <w:tr w:rsidR="00401D46" w:rsidRPr="00401D46" w:rsidTr="00D5375D">
        <w:trPr>
          <w:trHeight w:val="379"/>
          <w:jc w:val="center"/>
        </w:trPr>
        <w:tc>
          <w:tcPr>
            <w:tcW w:w="8165" w:type="dxa"/>
            <w:tcBorders>
              <w:top w:val="single" w:sz="6" w:space="0" w:color="auto"/>
              <w:left w:val="nil"/>
              <w:bottom w:val="single" w:sz="6" w:space="0" w:color="auto"/>
              <w:right w:val="nil"/>
            </w:tcBorders>
          </w:tcPr>
          <w:p w:rsidR="00401D46" w:rsidRPr="00401D46" w:rsidRDefault="00401D46" w:rsidP="00401D46">
            <w:pPr>
              <w:autoSpaceDE w:val="0"/>
              <w:autoSpaceDN w:val="0"/>
              <w:adjustRightInd w:val="0"/>
              <w:rPr>
                <w:rFonts w:ascii="Arial" w:eastAsiaTheme="minorEastAsia" w:hAnsi="Arial" w:cs="Arial"/>
                <w:color w:val="000000"/>
                <w:lang w:val="en-US" w:eastAsia="en-US"/>
              </w:rPr>
            </w:pPr>
            <w:r w:rsidRPr="00401D46">
              <w:rPr>
                <w:rFonts w:ascii="Arial" w:eastAsiaTheme="minorEastAsia" w:hAnsi="Arial" w:cs="Arial"/>
                <w:color w:val="000000"/>
                <w:lang w:val="ru" w:eastAsia="en-US"/>
              </w:rPr>
              <w:t>Техник: Дата испытания:</w:t>
            </w:r>
          </w:p>
        </w:tc>
        <w:tc>
          <w:tcPr>
            <w:tcW w:w="624" w:type="dxa"/>
            <w:tcBorders>
              <w:top w:val="nil"/>
              <w:left w:val="nil"/>
              <w:bottom w:val="single" w:sz="6" w:space="0" w:color="auto"/>
              <w:right w:val="nil"/>
            </w:tcBorders>
          </w:tcPr>
          <w:p w:rsidR="00401D46" w:rsidRPr="00401D46" w:rsidRDefault="00401D46" w:rsidP="00401D46">
            <w:pPr>
              <w:autoSpaceDE w:val="0"/>
              <w:autoSpaceDN w:val="0"/>
              <w:adjustRightInd w:val="0"/>
              <w:rPr>
                <w:rFonts w:ascii="Arial" w:eastAsiaTheme="minorEastAsia" w:hAnsi="Arial" w:cs="Arial"/>
              </w:rPr>
            </w:pPr>
          </w:p>
        </w:tc>
        <w:tc>
          <w:tcPr>
            <w:tcW w:w="446"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r>
      <w:tr w:rsidR="00401D46" w:rsidRPr="00401D46" w:rsidTr="00D5375D">
        <w:trPr>
          <w:trHeight w:val="379"/>
          <w:jc w:val="center"/>
        </w:trPr>
        <w:tc>
          <w:tcPr>
            <w:tcW w:w="8165" w:type="dxa"/>
            <w:tcBorders>
              <w:top w:val="single" w:sz="6" w:space="0" w:color="auto"/>
              <w:left w:val="nil"/>
              <w:bottom w:val="single" w:sz="6" w:space="0" w:color="auto"/>
              <w:right w:val="nil"/>
            </w:tcBorders>
          </w:tcPr>
          <w:p w:rsidR="00401D46" w:rsidRPr="00401D46" w:rsidRDefault="00401D46" w:rsidP="00401D46">
            <w:pPr>
              <w:autoSpaceDE w:val="0"/>
              <w:autoSpaceDN w:val="0"/>
              <w:adjustRightInd w:val="0"/>
              <w:rPr>
                <w:rFonts w:ascii="Arial" w:eastAsiaTheme="minorEastAsia" w:hAnsi="Arial" w:cs="Arial"/>
                <w:color w:val="000000"/>
                <w:lang w:val="en-US" w:eastAsia="en-US"/>
              </w:rPr>
            </w:pPr>
            <w:r w:rsidRPr="00401D46">
              <w:rPr>
                <w:rFonts w:ascii="Arial" w:eastAsiaTheme="minorEastAsia" w:hAnsi="Arial" w:cs="Arial"/>
                <w:color w:val="000000"/>
                <w:lang w:val="ru" w:eastAsia="en-US"/>
              </w:rPr>
              <w:t>Световой нагреватель: Трубчатый нагреватель:</w:t>
            </w:r>
          </w:p>
        </w:tc>
        <w:tc>
          <w:tcPr>
            <w:tcW w:w="624" w:type="dxa"/>
            <w:tcBorders>
              <w:top w:val="single" w:sz="6" w:space="0" w:color="auto"/>
              <w:left w:val="nil"/>
              <w:bottom w:val="single" w:sz="6" w:space="0" w:color="auto"/>
              <w:right w:val="nil"/>
            </w:tcBorders>
          </w:tcPr>
          <w:p w:rsidR="00401D46" w:rsidRPr="00401D46" w:rsidRDefault="00401D46" w:rsidP="00401D46">
            <w:pPr>
              <w:autoSpaceDE w:val="0"/>
              <w:autoSpaceDN w:val="0"/>
              <w:adjustRightInd w:val="0"/>
              <w:rPr>
                <w:rFonts w:ascii="Arial" w:eastAsiaTheme="minorEastAsia" w:hAnsi="Arial" w:cs="Arial"/>
              </w:rPr>
            </w:pPr>
          </w:p>
        </w:tc>
        <w:tc>
          <w:tcPr>
            <w:tcW w:w="446"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r>
      <w:tr w:rsidR="00401D46" w:rsidRPr="00401D46" w:rsidTr="00D5375D">
        <w:trPr>
          <w:trHeight w:val="374"/>
          <w:jc w:val="center"/>
        </w:trPr>
        <w:tc>
          <w:tcPr>
            <w:tcW w:w="8165" w:type="dxa"/>
            <w:tcBorders>
              <w:top w:val="single" w:sz="6" w:space="0" w:color="auto"/>
              <w:left w:val="nil"/>
              <w:bottom w:val="single" w:sz="6" w:space="0" w:color="auto"/>
              <w:right w:val="nil"/>
            </w:tcBorders>
          </w:tcPr>
          <w:p w:rsidR="00401D46" w:rsidRPr="00401D46" w:rsidRDefault="00401D46" w:rsidP="00401D46">
            <w:pPr>
              <w:autoSpaceDE w:val="0"/>
              <w:autoSpaceDN w:val="0"/>
              <w:adjustRightInd w:val="0"/>
              <w:rPr>
                <w:rFonts w:ascii="Arial" w:eastAsiaTheme="minorEastAsia" w:hAnsi="Arial" w:cs="Arial"/>
                <w:color w:val="000000"/>
                <w:lang w:val="en-US" w:eastAsia="en-US"/>
              </w:rPr>
            </w:pPr>
            <w:r w:rsidRPr="00401D46">
              <w:rPr>
                <w:rFonts w:ascii="Arial" w:eastAsiaTheme="minorEastAsia" w:hAnsi="Arial" w:cs="Arial"/>
                <w:color w:val="000000"/>
                <w:lang w:val="ru" w:eastAsia="en-US"/>
              </w:rPr>
              <w:t>Тип оборудования: Модель:</w:t>
            </w:r>
          </w:p>
        </w:tc>
        <w:tc>
          <w:tcPr>
            <w:tcW w:w="624" w:type="dxa"/>
            <w:tcBorders>
              <w:top w:val="single" w:sz="6" w:space="0" w:color="auto"/>
              <w:left w:val="nil"/>
              <w:bottom w:val="single" w:sz="6" w:space="0" w:color="auto"/>
              <w:right w:val="nil"/>
            </w:tcBorders>
          </w:tcPr>
          <w:p w:rsidR="00401D46" w:rsidRPr="00401D46" w:rsidRDefault="00401D46" w:rsidP="00401D46">
            <w:pPr>
              <w:autoSpaceDE w:val="0"/>
              <w:autoSpaceDN w:val="0"/>
              <w:adjustRightInd w:val="0"/>
              <w:rPr>
                <w:rFonts w:ascii="Arial" w:eastAsiaTheme="minorEastAsia" w:hAnsi="Arial" w:cs="Arial"/>
              </w:rPr>
            </w:pPr>
          </w:p>
        </w:tc>
        <w:tc>
          <w:tcPr>
            <w:tcW w:w="446"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r>
      <w:tr w:rsidR="00401D46" w:rsidRPr="00401D46" w:rsidTr="00D5375D">
        <w:trPr>
          <w:trHeight w:val="379"/>
          <w:jc w:val="center"/>
        </w:trPr>
        <w:tc>
          <w:tcPr>
            <w:tcW w:w="8165" w:type="dxa"/>
            <w:tcBorders>
              <w:top w:val="single" w:sz="6" w:space="0" w:color="auto"/>
              <w:left w:val="nil"/>
              <w:bottom w:val="single" w:sz="6" w:space="0" w:color="auto"/>
              <w:right w:val="nil"/>
            </w:tcBorders>
          </w:tcPr>
          <w:p w:rsidR="00401D46" w:rsidRPr="00401D46" w:rsidRDefault="00401D46" w:rsidP="00401D46">
            <w:pPr>
              <w:autoSpaceDE w:val="0"/>
              <w:autoSpaceDN w:val="0"/>
              <w:adjustRightInd w:val="0"/>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Поставщик: Производитель:</w:t>
            </w:r>
          </w:p>
        </w:tc>
        <w:tc>
          <w:tcPr>
            <w:tcW w:w="624" w:type="dxa"/>
            <w:tcBorders>
              <w:top w:val="single" w:sz="6" w:space="0" w:color="auto"/>
              <w:left w:val="nil"/>
              <w:bottom w:val="single" w:sz="6" w:space="0" w:color="auto"/>
              <w:right w:val="nil"/>
            </w:tcBorders>
          </w:tcPr>
          <w:p w:rsidR="00401D46" w:rsidRPr="00401D46" w:rsidRDefault="00401D46" w:rsidP="00401D46">
            <w:pPr>
              <w:autoSpaceDE w:val="0"/>
              <w:autoSpaceDN w:val="0"/>
              <w:adjustRightInd w:val="0"/>
              <w:rPr>
                <w:rFonts w:ascii="Arial" w:eastAsiaTheme="minorEastAsia" w:hAnsi="Arial" w:cs="Arial"/>
              </w:rPr>
            </w:pPr>
          </w:p>
        </w:tc>
        <w:tc>
          <w:tcPr>
            <w:tcW w:w="446"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r>
      <w:tr w:rsidR="00401D46" w:rsidRPr="00401D46" w:rsidTr="00D5375D">
        <w:trPr>
          <w:trHeight w:val="379"/>
          <w:jc w:val="center"/>
        </w:trPr>
        <w:tc>
          <w:tcPr>
            <w:tcW w:w="8165" w:type="dxa"/>
            <w:tcBorders>
              <w:top w:val="single" w:sz="6" w:space="0" w:color="auto"/>
              <w:left w:val="nil"/>
              <w:bottom w:val="single" w:sz="6" w:space="0" w:color="auto"/>
              <w:right w:val="nil"/>
            </w:tcBorders>
          </w:tcPr>
          <w:p w:rsidR="00401D46" w:rsidRPr="00401D46" w:rsidRDefault="00401D46" w:rsidP="00401D46">
            <w:pPr>
              <w:autoSpaceDE w:val="0"/>
              <w:autoSpaceDN w:val="0"/>
              <w:adjustRightInd w:val="0"/>
              <w:rPr>
                <w:rFonts w:ascii="Arial" w:eastAsiaTheme="minorEastAsia" w:hAnsi="Arial" w:cs="Arial"/>
                <w:color w:val="000000"/>
                <w:lang w:eastAsia="en-US"/>
              </w:rPr>
            </w:pPr>
            <w:r w:rsidRPr="00401D46">
              <w:rPr>
                <w:rFonts w:ascii="Arial" w:eastAsiaTheme="minorEastAsia" w:hAnsi="Arial" w:cs="Arial"/>
                <w:color w:val="000000"/>
                <w:lang w:val="ru" w:eastAsia="en-US"/>
              </w:rPr>
              <w:t>Длина нагревателя: м Ширина нагревателя:</w:t>
            </w:r>
          </w:p>
        </w:tc>
        <w:tc>
          <w:tcPr>
            <w:tcW w:w="624" w:type="dxa"/>
            <w:tcBorders>
              <w:top w:val="single" w:sz="6" w:space="0" w:color="auto"/>
              <w:left w:val="nil"/>
              <w:bottom w:val="single" w:sz="6" w:space="0" w:color="auto"/>
              <w:right w:val="nil"/>
            </w:tcBorders>
          </w:tcPr>
          <w:p w:rsidR="00401D46" w:rsidRPr="00401D46" w:rsidRDefault="00401D46" w:rsidP="00401D46">
            <w:pPr>
              <w:autoSpaceDE w:val="0"/>
              <w:autoSpaceDN w:val="0"/>
              <w:adjustRightInd w:val="0"/>
              <w:rPr>
                <w:rFonts w:ascii="Arial" w:eastAsiaTheme="minorEastAsia" w:hAnsi="Arial" w:cs="Arial"/>
                <w:color w:val="000000"/>
                <w:lang w:val="en-US" w:eastAsia="en-US"/>
              </w:rPr>
            </w:pPr>
            <w:r w:rsidRPr="00401D46">
              <w:rPr>
                <w:rFonts w:ascii="Arial" w:eastAsiaTheme="minorEastAsia" w:hAnsi="Arial" w:cs="Arial"/>
                <w:color w:val="000000"/>
                <w:lang w:val="ru" w:eastAsia="en-US"/>
              </w:rPr>
              <w:t>м</w:t>
            </w:r>
          </w:p>
        </w:tc>
        <w:tc>
          <w:tcPr>
            <w:tcW w:w="446"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r>
      <w:tr w:rsidR="00401D46" w:rsidRPr="00401D46" w:rsidTr="00D5375D">
        <w:trPr>
          <w:trHeight w:val="379"/>
          <w:jc w:val="center"/>
        </w:trPr>
        <w:tc>
          <w:tcPr>
            <w:tcW w:w="8165" w:type="dxa"/>
            <w:tcBorders>
              <w:top w:val="single" w:sz="6" w:space="0" w:color="auto"/>
              <w:left w:val="nil"/>
              <w:bottom w:val="single" w:sz="6" w:space="0" w:color="auto"/>
              <w:right w:val="nil"/>
            </w:tcBorders>
          </w:tcPr>
          <w:p w:rsidR="00401D46" w:rsidRPr="00401D46" w:rsidRDefault="00401D46" w:rsidP="00401D46">
            <w:pPr>
              <w:autoSpaceDE w:val="0"/>
              <w:autoSpaceDN w:val="0"/>
              <w:adjustRightInd w:val="0"/>
              <w:rPr>
                <w:rFonts w:ascii="Arial" w:eastAsiaTheme="minorEastAsia" w:hAnsi="Arial" w:cs="Arial"/>
                <w:color w:val="000000"/>
                <w:lang w:eastAsia="en-US"/>
              </w:rPr>
            </w:pPr>
            <w:r w:rsidRPr="00401D46">
              <w:rPr>
                <w:rFonts w:ascii="Arial" w:eastAsiaTheme="minorEastAsia" w:hAnsi="Arial" w:cs="Arial"/>
                <w:color w:val="000000"/>
                <w:lang w:val="ru" w:eastAsia="en-US"/>
              </w:rPr>
              <w:t>Номинальная тепловая мощность: кВт Категория газа:</w:t>
            </w:r>
          </w:p>
        </w:tc>
        <w:tc>
          <w:tcPr>
            <w:tcW w:w="624" w:type="dxa"/>
            <w:tcBorders>
              <w:top w:val="single" w:sz="6" w:space="0" w:color="auto"/>
              <w:left w:val="nil"/>
              <w:bottom w:val="single" w:sz="6" w:space="0" w:color="auto"/>
              <w:right w:val="nil"/>
            </w:tcBorders>
          </w:tcPr>
          <w:p w:rsidR="00401D46" w:rsidRPr="00401D46" w:rsidRDefault="00401D46" w:rsidP="00401D46">
            <w:pPr>
              <w:autoSpaceDE w:val="0"/>
              <w:autoSpaceDN w:val="0"/>
              <w:adjustRightInd w:val="0"/>
              <w:rPr>
                <w:rFonts w:ascii="Arial" w:eastAsiaTheme="minorEastAsia" w:hAnsi="Arial" w:cs="Arial"/>
              </w:rPr>
            </w:pPr>
          </w:p>
        </w:tc>
        <w:tc>
          <w:tcPr>
            <w:tcW w:w="446"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r>
      <w:tr w:rsidR="00401D46" w:rsidRPr="00401D46" w:rsidTr="00D5375D">
        <w:trPr>
          <w:trHeight w:val="461"/>
          <w:jc w:val="center"/>
        </w:trPr>
        <w:tc>
          <w:tcPr>
            <w:tcW w:w="8165" w:type="dxa"/>
            <w:tcBorders>
              <w:top w:val="single" w:sz="6" w:space="0" w:color="auto"/>
              <w:left w:val="nil"/>
              <w:bottom w:val="nil"/>
              <w:right w:val="nil"/>
            </w:tcBorders>
          </w:tcPr>
          <w:p w:rsidR="00401D46" w:rsidRPr="00401D46" w:rsidRDefault="00401D46" w:rsidP="00401D46">
            <w:pPr>
              <w:autoSpaceDE w:val="0"/>
              <w:autoSpaceDN w:val="0"/>
              <w:adjustRightInd w:val="0"/>
              <w:rPr>
                <w:rFonts w:ascii="Arial" w:eastAsiaTheme="minorEastAsia" w:hAnsi="Arial" w:cs="Arial"/>
                <w:color w:val="000000"/>
                <w:lang w:val="en-US" w:eastAsia="en-US"/>
              </w:rPr>
            </w:pPr>
            <w:r w:rsidRPr="00401D46">
              <w:rPr>
                <w:rFonts w:ascii="Arial" w:eastAsiaTheme="minorEastAsia" w:hAnsi="Arial" w:cs="Arial"/>
                <w:color w:val="000000"/>
                <w:lang w:val="ru" w:eastAsia="en-US"/>
              </w:rPr>
              <w:t>Длина дымохода: м</w:t>
            </w:r>
          </w:p>
        </w:tc>
        <w:tc>
          <w:tcPr>
            <w:tcW w:w="624" w:type="dxa"/>
            <w:tcBorders>
              <w:top w:val="single" w:sz="6" w:space="0" w:color="auto"/>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c>
          <w:tcPr>
            <w:tcW w:w="446"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r>
      <w:tr w:rsidR="00401D46" w:rsidRPr="00401D46" w:rsidTr="00D5375D">
        <w:trPr>
          <w:trHeight w:val="288"/>
          <w:jc w:val="center"/>
        </w:trPr>
        <w:tc>
          <w:tcPr>
            <w:tcW w:w="8165" w:type="dxa"/>
            <w:tcBorders>
              <w:top w:val="nil"/>
              <w:left w:val="nil"/>
              <w:bottom w:val="single" w:sz="6" w:space="0" w:color="auto"/>
              <w:right w:val="nil"/>
            </w:tcBorders>
          </w:tcPr>
          <w:p w:rsidR="00401D46" w:rsidRPr="00401D46" w:rsidRDefault="00401D46" w:rsidP="00401D46">
            <w:pPr>
              <w:autoSpaceDE w:val="0"/>
              <w:autoSpaceDN w:val="0"/>
              <w:adjustRightInd w:val="0"/>
              <w:rPr>
                <w:rFonts w:ascii="Arial" w:eastAsiaTheme="minorEastAsia" w:hAnsi="Arial" w:cs="Arial"/>
                <w:color w:val="000000"/>
                <w:lang w:eastAsia="en-US"/>
              </w:rPr>
            </w:pPr>
            <w:r w:rsidRPr="00401D46">
              <w:rPr>
                <w:rFonts w:ascii="Arial" w:eastAsiaTheme="minorEastAsia" w:hAnsi="Arial" w:cs="Arial"/>
                <w:color w:val="000000"/>
                <w:lang w:val="ru" w:eastAsia="en-US"/>
              </w:rPr>
              <w:t>Низшая теплота сгорания испытательного газа (Hi) при 15 °C и 1013,25 мбар:</w:t>
            </w:r>
          </w:p>
        </w:tc>
        <w:tc>
          <w:tcPr>
            <w:tcW w:w="624"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color w:val="000000"/>
                <w:lang w:val="en-US" w:eastAsia="en-US"/>
              </w:rPr>
            </w:pPr>
            <w:r w:rsidRPr="00401D46">
              <w:rPr>
                <w:rFonts w:ascii="Arial" w:eastAsiaTheme="minorEastAsia" w:hAnsi="Arial" w:cs="Arial"/>
                <w:color w:val="000000"/>
                <w:lang w:val="ru" w:eastAsia="en-US"/>
              </w:rPr>
              <w:t>кВтч/</w:t>
            </w:r>
          </w:p>
        </w:tc>
        <w:tc>
          <w:tcPr>
            <w:tcW w:w="446"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color w:val="000000"/>
                <w:vertAlign w:val="superscript"/>
                <w:lang w:val="en-US" w:eastAsia="en-US"/>
              </w:rPr>
            </w:pPr>
            <w:r w:rsidRPr="00401D46">
              <w:rPr>
                <w:rFonts w:ascii="Arial" w:eastAsiaTheme="minorEastAsia" w:hAnsi="Arial" w:cs="Arial"/>
                <w:color w:val="000000"/>
                <w:lang w:val="ru" w:eastAsia="en-US"/>
              </w:rPr>
              <w:t>м</w:t>
            </w:r>
            <w:r w:rsidRPr="00401D46">
              <w:rPr>
                <w:rFonts w:ascii="Arial" w:eastAsiaTheme="minorEastAsia" w:hAnsi="Arial" w:cs="Arial"/>
                <w:color w:val="000000"/>
                <w:vertAlign w:val="superscript"/>
                <w:lang w:val="ru" w:eastAsia="en-US"/>
              </w:rPr>
              <w:t>3</w:t>
            </w:r>
          </w:p>
        </w:tc>
      </w:tr>
      <w:tr w:rsidR="00401D46" w:rsidRPr="00401D46" w:rsidTr="00D5375D">
        <w:trPr>
          <w:trHeight w:val="437"/>
          <w:jc w:val="center"/>
        </w:trPr>
        <w:tc>
          <w:tcPr>
            <w:tcW w:w="8165" w:type="dxa"/>
            <w:tcBorders>
              <w:top w:val="single" w:sz="6" w:space="0" w:color="auto"/>
              <w:left w:val="nil"/>
              <w:bottom w:val="nil"/>
              <w:right w:val="nil"/>
            </w:tcBorders>
          </w:tcPr>
          <w:p w:rsidR="00401D46" w:rsidRPr="00401D46" w:rsidRDefault="00401D46" w:rsidP="00401D46">
            <w:pPr>
              <w:autoSpaceDE w:val="0"/>
              <w:autoSpaceDN w:val="0"/>
              <w:adjustRightInd w:val="0"/>
              <w:ind w:firstLine="720"/>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М.1.2 Технические данные радиометра</w:t>
            </w:r>
          </w:p>
        </w:tc>
        <w:tc>
          <w:tcPr>
            <w:tcW w:w="624"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c>
          <w:tcPr>
            <w:tcW w:w="446"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r>
      <w:tr w:rsidR="00401D46" w:rsidRPr="00401D46" w:rsidTr="00D5375D">
        <w:trPr>
          <w:trHeight w:val="485"/>
          <w:jc w:val="center"/>
        </w:trPr>
        <w:tc>
          <w:tcPr>
            <w:tcW w:w="8165"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color w:val="000000"/>
                <w:lang w:val="en-US" w:eastAsia="en-US"/>
              </w:rPr>
            </w:pPr>
            <w:r w:rsidRPr="00401D46">
              <w:rPr>
                <w:rFonts w:ascii="Arial" w:eastAsiaTheme="minorEastAsia" w:hAnsi="Arial" w:cs="Arial"/>
                <w:color w:val="000000"/>
                <w:lang w:val="ru" w:eastAsia="en-US"/>
              </w:rPr>
              <w:t>Наименование/номер радиометра:</w:t>
            </w:r>
          </w:p>
        </w:tc>
        <w:tc>
          <w:tcPr>
            <w:tcW w:w="624"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c>
          <w:tcPr>
            <w:tcW w:w="446"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r>
      <w:tr w:rsidR="00401D46" w:rsidRPr="00401D46" w:rsidTr="00D5375D">
        <w:trPr>
          <w:trHeight w:val="269"/>
          <w:jc w:val="center"/>
        </w:trPr>
        <w:tc>
          <w:tcPr>
            <w:tcW w:w="8165" w:type="dxa"/>
            <w:tcBorders>
              <w:top w:val="nil"/>
              <w:left w:val="nil"/>
              <w:bottom w:val="single" w:sz="6" w:space="0" w:color="auto"/>
              <w:right w:val="nil"/>
            </w:tcBorders>
          </w:tcPr>
          <w:p w:rsidR="00401D46" w:rsidRPr="00401D46" w:rsidRDefault="00401D46" w:rsidP="00401D46">
            <w:pPr>
              <w:autoSpaceDE w:val="0"/>
              <w:autoSpaceDN w:val="0"/>
              <w:adjustRightInd w:val="0"/>
              <w:rPr>
                <w:rFonts w:ascii="Arial" w:eastAsiaTheme="minorEastAsia" w:hAnsi="Arial" w:cs="Arial"/>
                <w:color w:val="000000"/>
                <w:lang w:val="en-US" w:eastAsia="en-US"/>
              </w:rPr>
            </w:pPr>
            <w:r w:rsidRPr="00401D46">
              <w:rPr>
                <w:rFonts w:ascii="Arial" w:eastAsiaTheme="minorEastAsia" w:hAnsi="Arial" w:cs="Arial"/>
                <w:color w:val="000000"/>
                <w:lang w:val="ru" w:eastAsia="en-US"/>
              </w:rPr>
              <w:t>Тип датчика:</w:t>
            </w:r>
          </w:p>
        </w:tc>
        <w:tc>
          <w:tcPr>
            <w:tcW w:w="624"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c>
          <w:tcPr>
            <w:tcW w:w="446"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r>
      <w:tr w:rsidR="00401D46" w:rsidRPr="00401D46" w:rsidTr="00D5375D">
        <w:trPr>
          <w:trHeight w:val="379"/>
          <w:jc w:val="center"/>
        </w:trPr>
        <w:tc>
          <w:tcPr>
            <w:tcW w:w="8165" w:type="dxa"/>
            <w:tcBorders>
              <w:top w:val="single" w:sz="6" w:space="0" w:color="auto"/>
              <w:left w:val="nil"/>
              <w:bottom w:val="single" w:sz="6" w:space="0" w:color="auto"/>
              <w:right w:val="nil"/>
            </w:tcBorders>
          </w:tcPr>
          <w:p w:rsidR="00401D46" w:rsidRPr="00401D46" w:rsidRDefault="00401D46" w:rsidP="00401D46">
            <w:pPr>
              <w:autoSpaceDE w:val="0"/>
              <w:autoSpaceDN w:val="0"/>
              <w:adjustRightInd w:val="0"/>
              <w:rPr>
                <w:rFonts w:ascii="Arial" w:eastAsiaTheme="minorEastAsia" w:hAnsi="Arial" w:cs="Arial"/>
                <w:color w:val="000000"/>
                <w:lang w:val="en-US" w:eastAsia="en-US"/>
              </w:rPr>
            </w:pPr>
            <w:r w:rsidRPr="00401D46">
              <w:rPr>
                <w:rFonts w:ascii="Arial" w:eastAsiaTheme="minorEastAsia" w:hAnsi="Arial" w:cs="Arial"/>
                <w:color w:val="000000"/>
                <w:lang w:val="ru" w:eastAsia="en-US"/>
              </w:rPr>
              <w:t>Система охлаждения:</w:t>
            </w:r>
          </w:p>
        </w:tc>
        <w:tc>
          <w:tcPr>
            <w:tcW w:w="624"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c>
          <w:tcPr>
            <w:tcW w:w="446"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r>
      <w:tr w:rsidR="00401D46" w:rsidRPr="00401D46" w:rsidTr="00D5375D">
        <w:trPr>
          <w:trHeight w:val="379"/>
          <w:jc w:val="center"/>
        </w:trPr>
        <w:tc>
          <w:tcPr>
            <w:tcW w:w="8165" w:type="dxa"/>
            <w:tcBorders>
              <w:top w:val="single" w:sz="6" w:space="0" w:color="auto"/>
              <w:left w:val="nil"/>
              <w:bottom w:val="single" w:sz="6" w:space="0" w:color="auto"/>
              <w:right w:val="nil"/>
            </w:tcBorders>
          </w:tcPr>
          <w:p w:rsidR="00401D46" w:rsidRPr="00401D46" w:rsidRDefault="00401D46" w:rsidP="00401D46">
            <w:pPr>
              <w:autoSpaceDE w:val="0"/>
              <w:autoSpaceDN w:val="0"/>
              <w:adjustRightInd w:val="0"/>
              <w:rPr>
                <w:rFonts w:ascii="Arial" w:eastAsiaTheme="minorEastAsia" w:hAnsi="Arial" w:cs="Arial"/>
                <w:color w:val="000000"/>
                <w:lang w:val="en-US" w:eastAsia="en-US"/>
              </w:rPr>
            </w:pPr>
            <w:r w:rsidRPr="00401D46">
              <w:rPr>
                <w:rFonts w:ascii="Arial" w:eastAsiaTheme="minorEastAsia" w:hAnsi="Arial" w:cs="Arial"/>
                <w:color w:val="000000"/>
                <w:lang w:val="ru" w:eastAsia="en-US"/>
              </w:rPr>
              <w:t>Сертификат о калибровке:</w:t>
            </w:r>
          </w:p>
        </w:tc>
        <w:tc>
          <w:tcPr>
            <w:tcW w:w="624"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c>
          <w:tcPr>
            <w:tcW w:w="446"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r>
      <w:tr w:rsidR="00401D46" w:rsidRPr="00401D46" w:rsidTr="00D5375D">
        <w:trPr>
          <w:trHeight w:val="490"/>
          <w:jc w:val="center"/>
        </w:trPr>
        <w:tc>
          <w:tcPr>
            <w:tcW w:w="8165" w:type="dxa"/>
            <w:tcBorders>
              <w:top w:val="single" w:sz="6" w:space="0" w:color="auto"/>
              <w:left w:val="nil"/>
              <w:bottom w:val="nil"/>
              <w:right w:val="nil"/>
            </w:tcBorders>
          </w:tcPr>
          <w:p w:rsidR="00401D46" w:rsidRPr="00401D46" w:rsidRDefault="00401D46" w:rsidP="00401D46">
            <w:pPr>
              <w:autoSpaceDE w:val="0"/>
              <w:autoSpaceDN w:val="0"/>
              <w:adjustRightInd w:val="0"/>
              <w:rPr>
                <w:rFonts w:ascii="Arial" w:eastAsiaTheme="minorEastAsia" w:hAnsi="Arial" w:cs="Arial"/>
                <w:color w:val="000000"/>
                <w:vertAlign w:val="superscript"/>
                <w:lang w:eastAsia="en-US"/>
              </w:rPr>
            </w:pPr>
            <w:r w:rsidRPr="00401D46">
              <w:rPr>
                <w:rFonts w:ascii="Arial" w:eastAsiaTheme="minorEastAsia" w:hAnsi="Arial" w:cs="Arial"/>
                <w:color w:val="000000"/>
                <w:lang w:val="ru" w:eastAsia="en-US"/>
              </w:rPr>
              <w:t xml:space="preserve">Чувствительность радиометра (S): В/Вт/м </w:t>
            </w:r>
            <w:r w:rsidRPr="00401D46">
              <w:rPr>
                <w:rFonts w:ascii="Arial" w:eastAsiaTheme="minorEastAsia" w:hAnsi="Arial" w:cs="Arial"/>
                <w:color w:val="000000"/>
                <w:vertAlign w:val="superscript"/>
                <w:lang w:val="ru" w:eastAsia="en-US"/>
              </w:rPr>
              <w:t>2</w:t>
            </w:r>
          </w:p>
        </w:tc>
        <w:tc>
          <w:tcPr>
            <w:tcW w:w="624"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c>
          <w:tcPr>
            <w:tcW w:w="446"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r>
      <w:tr w:rsidR="00401D46" w:rsidRPr="00401D46" w:rsidTr="00D5375D">
        <w:trPr>
          <w:trHeight w:val="264"/>
          <w:jc w:val="center"/>
        </w:trPr>
        <w:tc>
          <w:tcPr>
            <w:tcW w:w="8165" w:type="dxa"/>
            <w:tcBorders>
              <w:top w:val="nil"/>
              <w:left w:val="nil"/>
              <w:bottom w:val="single" w:sz="6" w:space="0" w:color="auto"/>
              <w:right w:val="nil"/>
            </w:tcBorders>
          </w:tcPr>
          <w:p w:rsidR="00401D46" w:rsidRPr="00401D46" w:rsidRDefault="00401D46" w:rsidP="00401D46">
            <w:pPr>
              <w:autoSpaceDE w:val="0"/>
              <w:autoSpaceDN w:val="0"/>
              <w:adjustRightInd w:val="0"/>
              <w:rPr>
                <w:rFonts w:ascii="Arial" w:eastAsiaTheme="minorEastAsia" w:hAnsi="Arial" w:cs="Arial"/>
                <w:color w:val="000000"/>
                <w:lang w:eastAsia="en-US"/>
              </w:rPr>
            </w:pPr>
            <w:r w:rsidRPr="00401D46">
              <w:rPr>
                <w:rFonts w:ascii="Arial" w:eastAsiaTheme="minorEastAsia" w:hAnsi="Arial" w:cs="Arial"/>
                <w:color w:val="000000"/>
                <w:lang w:val="ru" w:eastAsia="en-US"/>
              </w:rPr>
              <w:t>Тип продувочного газа: Расход продувочного газа:</w:t>
            </w:r>
          </w:p>
        </w:tc>
        <w:tc>
          <w:tcPr>
            <w:tcW w:w="624" w:type="dxa"/>
            <w:tcBorders>
              <w:top w:val="nil"/>
              <w:left w:val="nil"/>
              <w:bottom w:val="single" w:sz="6" w:space="0" w:color="auto"/>
              <w:right w:val="nil"/>
            </w:tcBorders>
          </w:tcPr>
          <w:p w:rsidR="00401D46" w:rsidRPr="00401D46" w:rsidRDefault="00401D46" w:rsidP="00401D46">
            <w:pPr>
              <w:autoSpaceDE w:val="0"/>
              <w:autoSpaceDN w:val="0"/>
              <w:adjustRightInd w:val="0"/>
              <w:rPr>
                <w:rFonts w:ascii="Arial" w:eastAsiaTheme="minorEastAsia" w:hAnsi="Arial" w:cs="Arial"/>
                <w:color w:val="000000"/>
                <w:lang w:val="en-US" w:eastAsia="en-US"/>
              </w:rPr>
            </w:pPr>
            <w:r w:rsidRPr="00401D46">
              <w:rPr>
                <w:rFonts w:ascii="Arial" w:eastAsiaTheme="minorEastAsia" w:hAnsi="Arial" w:cs="Arial"/>
                <w:color w:val="000000"/>
                <w:lang w:val="ru" w:eastAsia="en-US"/>
              </w:rPr>
              <w:t>л/ч</w:t>
            </w:r>
          </w:p>
        </w:tc>
        <w:tc>
          <w:tcPr>
            <w:tcW w:w="446"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r>
      <w:tr w:rsidR="00401D46" w:rsidRPr="00401D46" w:rsidTr="00D5375D">
        <w:trPr>
          <w:trHeight w:val="494"/>
          <w:jc w:val="center"/>
        </w:trPr>
        <w:tc>
          <w:tcPr>
            <w:tcW w:w="8165" w:type="dxa"/>
            <w:tcBorders>
              <w:top w:val="single" w:sz="6" w:space="0" w:color="auto"/>
              <w:left w:val="nil"/>
              <w:bottom w:val="nil"/>
              <w:right w:val="nil"/>
            </w:tcBorders>
          </w:tcPr>
          <w:p w:rsidR="00401D46" w:rsidRPr="00401D46" w:rsidRDefault="00401D46" w:rsidP="00401D46">
            <w:pPr>
              <w:autoSpaceDE w:val="0"/>
              <w:autoSpaceDN w:val="0"/>
              <w:adjustRightInd w:val="0"/>
              <w:rPr>
                <w:rFonts w:ascii="Arial" w:eastAsiaTheme="minorEastAsia" w:hAnsi="Arial" w:cs="Arial"/>
                <w:color w:val="000000"/>
                <w:lang w:eastAsia="en-US"/>
              </w:rPr>
            </w:pPr>
            <w:r w:rsidRPr="00401D46">
              <w:rPr>
                <w:rFonts w:ascii="Arial" w:eastAsiaTheme="minorEastAsia" w:hAnsi="Arial" w:cs="Arial"/>
                <w:color w:val="000000"/>
                <w:lang w:val="ru" w:eastAsia="en-US"/>
              </w:rPr>
              <w:t>Температура датчика: °C Калибровка температуры датчика:</w:t>
            </w:r>
          </w:p>
        </w:tc>
        <w:tc>
          <w:tcPr>
            <w:tcW w:w="624" w:type="dxa"/>
            <w:tcBorders>
              <w:top w:val="single" w:sz="6" w:space="0" w:color="auto"/>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c>
          <w:tcPr>
            <w:tcW w:w="446"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color w:val="000000"/>
                <w:lang w:val="en-US" w:eastAsia="en-US"/>
              </w:rPr>
            </w:pPr>
            <w:r w:rsidRPr="00401D46">
              <w:rPr>
                <w:rFonts w:ascii="Arial" w:eastAsiaTheme="minorEastAsia" w:hAnsi="Arial" w:cs="Arial"/>
                <w:color w:val="000000"/>
                <w:lang w:val="ru" w:eastAsia="en-US"/>
              </w:rPr>
              <w:t>_ °С</w:t>
            </w:r>
          </w:p>
        </w:tc>
      </w:tr>
      <w:tr w:rsidR="00401D46" w:rsidRPr="00401D46" w:rsidTr="00D5375D">
        <w:trPr>
          <w:trHeight w:val="336"/>
          <w:jc w:val="center"/>
        </w:trPr>
        <w:tc>
          <w:tcPr>
            <w:tcW w:w="8165" w:type="dxa"/>
            <w:tcBorders>
              <w:top w:val="nil"/>
              <w:left w:val="nil"/>
              <w:bottom w:val="single" w:sz="6" w:space="0" w:color="auto"/>
              <w:right w:val="nil"/>
            </w:tcBorders>
          </w:tcPr>
          <w:p w:rsidR="00401D46" w:rsidRPr="00401D46" w:rsidRDefault="00401D46" w:rsidP="00401D46">
            <w:pPr>
              <w:autoSpaceDE w:val="0"/>
              <w:autoSpaceDN w:val="0"/>
              <w:adjustRightInd w:val="0"/>
              <w:rPr>
                <w:rFonts w:ascii="Arial" w:eastAsiaTheme="minorEastAsia" w:hAnsi="Arial" w:cs="Arial"/>
                <w:color w:val="000000"/>
                <w:lang w:eastAsia="en-US"/>
              </w:rPr>
            </w:pPr>
            <w:r w:rsidRPr="00401D46">
              <w:rPr>
                <w:rFonts w:ascii="Arial" w:eastAsiaTheme="minorEastAsia" w:hAnsi="Arial" w:cs="Arial"/>
                <w:color w:val="000000"/>
                <w:lang w:val="ru" w:eastAsia="en-US"/>
              </w:rPr>
              <w:t>Частота отсекателя: Гц Блокировка напряжения питания усилителя:</w:t>
            </w:r>
          </w:p>
        </w:tc>
        <w:tc>
          <w:tcPr>
            <w:tcW w:w="624" w:type="dxa"/>
            <w:tcBorders>
              <w:top w:val="nil"/>
              <w:left w:val="nil"/>
              <w:bottom w:val="single" w:sz="6" w:space="0" w:color="auto"/>
              <w:right w:val="nil"/>
            </w:tcBorders>
          </w:tcPr>
          <w:p w:rsidR="00401D46" w:rsidRPr="00401D46" w:rsidRDefault="00401D46" w:rsidP="00401D46">
            <w:pPr>
              <w:autoSpaceDE w:val="0"/>
              <w:autoSpaceDN w:val="0"/>
              <w:adjustRightInd w:val="0"/>
              <w:rPr>
                <w:rFonts w:ascii="Arial" w:eastAsiaTheme="minorEastAsia" w:hAnsi="Arial" w:cs="Arial"/>
              </w:rPr>
            </w:pPr>
          </w:p>
        </w:tc>
        <w:tc>
          <w:tcPr>
            <w:tcW w:w="446"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color w:val="000000"/>
                <w:lang w:val="en-US" w:eastAsia="en-US"/>
              </w:rPr>
            </w:pPr>
            <w:r w:rsidRPr="00401D46">
              <w:rPr>
                <w:rFonts w:ascii="Arial" w:eastAsiaTheme="minorEastAsia" w:hAnsi="Arial" w:cs="Arial"/>
                <w:color w:val="000000"/>
                <w:lang w:val="ru" w:eastAsia="en-US"/>
              </w:rPr>
              <w:t>V</w:t>
            </w:r>
          </w:p>
        </w:tc>
      </w:tr>
      <w:tr w:rsidR="00401D46" w:rsidRPr="00401D46" w:rsidTr="00D5375D">
        <w:trPr>
          <w:trHeight w:val="437"/>
          <w:jc w:val="center"/>
        </w:trPr>
        <w:tc>
          <w:tcPr>
            <w:tcW w:w="8165" w:type="dxa"/>
            <w:tcBorders>
              <w:top w:val="single" w:sz="6" w:space="0" w:color="auto"/>
              <w:left w:val="nil"/>
              <w:bottom w:val="nil"/>
              <w:right w:val="nil"/>
            </w:tcBorders>
          </w:tcPr>
          <w:p w:rsidR="00401D46" w:rsidRPr="00401D46" w:rsidRDefault="00401D46" w:rsidP="00401D46">
            <w:pPr>
              <w:autoSpaceDE w:val="0"/>
              <w:autoSpaceDN w:val="0"/>
              <w:adjustRightInd w:val="0"/>
              <w:ind w:firstLine="720"/>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М.1.3 Технические данные измерительной плоскости</w:t>
            </w:r>
          </w:p>
        </w:tc>
        <w:tc>
          <w:tcPr>
            <w:tcW w:w="624" w:type="dxa"/>
            <w:tcBorders>
              <w:top w:val="single" w:sz="6" w:space="0" w:color="auto"/>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c>
          <w:tcPr>
            <w:tcW w:w="446"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r>
      <w:tr w:rsidR="00401D46" w:rsidRPr="00401D46" w:rsidTr="00D5375D">
        <w:trPr>
          <w:trHeight w:val="466"/>
          <w:jc w:val="center"/>
        </w:trPr>
        <w:tc>
          <w:tcPr>
            <w:tcW w:w="8165"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color w:val="000000"/>
                <w:lang w:eastAsia="en-US"/>
              </w:rPr>
            </w:pPr>
            <w:r w:rsidRPr="00401D46">
              <w:rPr>
                <w:rFonts w:ascii="Arial" w:eastAsiaTheme="minorEastAsia" w:hAnsi="Arial" w:cs="Arial"/>
                <w:color w:val="000000"/>
                <w:lang w:val="ru" w:eastAsia="en-US"/>
              </w:rPr>
              <w:t>Количество точек измерения (параллельно продольной оси):</w:t>
            </w:r>
          </w:p>
        </w:tc>
        <w:tc>
          <w:tcPr>
            <w:tcW w:w="624"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c>
          <w:tcPr>
            <w:tcW w:w="446"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r>
      <w:tr w:rsidR="00401D46" w:rsidRPr="00401D46" w:rsidTr="00D5375D">
        <w:trPr>
          <w:trHeight w:val="379"/>
          <w:jc w:val="center"/>
        </w:trPr>
        <w:tc>
          <w:tcPr>
            <w:tcW w:w="8165"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color w:val="000000"/>
                <w:lang w:eastAsia="en-US"/>
              </w:rPr>
            </w:pPr>
            <w:r w:rsidRPr="00401D46">
              <w:rPr>
                <w:rFonts w:ascii="Arial" w:eastAsiaTheme="minorEastAsia" w:hAnsi="Arial" w:cs="Arial"/>
                <w:color w:val="000000"/>
                <w:lang w:val="ru" w:eastAsia="en-US"/>
              </w:rPr>
              <w:t>Количество точек измерения (перпендикулярно продольной оси):</w:t>
            </w:r>
          </w:p>
        </w:tc>
        <w:tc>
          <w:tcPr>
            <w:tcW w:w="624"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c>
          <w:tcPr>
            <w:tcW w:w="446"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r>
      <w:tr w:rsidR="00401D46" w:rsidRPr="00401D46" w:rsidTr="00D5375D">
        <w:trPr>
          <w:trHeight w:val="269"/>
          <w:jc w:val="center"/>
        </w:trPr>
        <w:tc>
          <w:tcPr>
            <w:tcW w:w="8165" w:type="dxa"/>
            <w:tcBorders>
              <w:top w:val="nil"/>
              <w:left w:val="nil"/>
              <w:bottom w:val="single" w:sz="6" w:space="0" w:color="auto"/>
              <w:right w:val="nil"/>
            </w:tcBorders>
          </w:tcPr>
          <w:p w:rsidR="00401D46" w:rsidRPr="00401D46" w:rsidRDefault="00401D46" w:rsidP="00401D46">
            <w:pPr>
              <w:autoSpaceDE w:val="0"/>
              <w:autoSpaceDN w:val="0"/>
              <w:adjustRightInd w:val="0"/>
              <w:rPr>
                <w:rFonts w:ascii="Arial" w:eastAsiaTheme="minorEastAsia" w:hAnsi="Arial" w:cs="Arial"/>
                <w:color w:val="000000"/>
                <w:lang w:eastAsia="en-US"/>
              </w:rPr>
            </w:pPr>
            <w:r w:rsidRPr="00401D46">
              <w:rPr>
                <w:rFonts w:ascii="Arial" w:eastAsiaTheme="minorEastAsia" w:hAnsi="Arial" w:cs="Arial"/>
                <w:color w:val="000000"/>
                <w:lang w:val="ru" w:eastAsia="en-US"/>
              </w:rPr>
              <w:t>Длина измерительной сетки: м Ширина измерительной сетки:</w:t>
            </w:r>
          </w:p>
        </w:tc>
        <w:tc>
          <w:tcPr>
            <w:tcW w:w="624" w:type="dxa"/>
            <w:tcBorders>
              <w:top w:val="nil"/>
              <w:left w:val="nil"/>
              <w:bottom w:val="single" w:sz="6" w:space="0" w:color="auto"/>
              <w:right w:val="nil"/>
            </w:tcBorders>
          </w:tcPr>
          <w:p w:rsidR="00401D46" w:rsidRPr="00401D46" w:rsidRDefault="00401D46" w:rsidP="00401D46">
            <w:pPr>
              <w:autoSpaceDE w:val="0"/>
              <w:autoSpaceDN w:val="0"/>
              <w:adjustRightInd w:val="0"/>
              <w:rPr>
                <w:rFonts w:ascii="Arial" w:eastAsiaTheme="minorEastAsia" w:hAnsi="Arial" w:cs="Arial"/>
                <w:color w:val="000000"/>
                <w:lang w:val="en-US" w:eastAsia="en-US"/>
              </w:rPr>
            </w:pPr>
            <w:r w:rsidRPr="00401D46">
              <w:rPr>
                <w:rFonts w:ascii="Arial" w:eastAsiaTheme="minorEastAsia" w:hAnsi="Arial" w:cs="Arial"/>
                <w:color w:val="000000"/>
                <w:lang w:val="ru" w:eastAsia="en-US"/>
              </w:rPr>
              <w:t>м</w:t>
            </w:r>
          </w:p>
        </w:tc>
        <w:tc>
          <w:tcPr>
            <w:tcW w:w="446"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r>
      <w:tr w:rsidR="00401D46" w:rsidRPr="00401D46" w:rsidTr="00D5375D">
        <w:trPr>
          <w:trHeight w:val="379"/>
          <w:jc w:val="center"/>
        </w:trPr>
        <w:tc>
          <w:tcPr>
            <w:tcW w:w="8165" w:type="dxa"/>
            <w:tcBorders>
              <w:top w:val="single" w:sz="6" w:space="0" w:color="auto"/>
              <w:left w:val="nil"/>
              <w:bottom w:val="single" w:sz="6" w:space="0" w:color="auto"/>
              <w:right w:val="nil"/>
            </w:tcBorders>
          </w:tcPr>
          <w:p w:rsidR="00401D46" w:rsidRPr="00401D46" w:rsidRDefault="00401D46" w:rsidP="00401D46">
            <w:pPr>
              <w:autoSpaceDE w:val="0"/>
              <w:autoSpaceDN w:val="0"/>
              <w:adjustRightInd w:val="0"/>
              <w:rPr>
                <w:rFonts w:ascii="Arial" w:eastAsiaTheme="minorEastAsia" w:hAnsi="Arial" w:cs="Arial"/>
                <w:color w:val="000000"/>
                <w:lang w:eastAsia="en-US"/>
              </w:rPr>
            </w:pPr>
            <w:r w:rsidRPr="00401D46">
              <w:rPr>
                <w:rFonts w:ascii="Arial" w:eastAsiaTheme="minorEastAsia" w:hAnsi="Arial" w:cs="Arial"/>
                <w:color w:val="000000"/>
                <w:lang w:val="ru" w:eastAsia="en-US"/>
              </w:rPr>
              <w:t>Количество измерительных ячеек: Площадь измерительной ячейки:</w:t>
            </w:r>
          </w:p>
        </w:tc>
        <w:tc>
          <w:tcPr>
            <w:tcW w:w="624" w:type="dxa"/>
            <w:tcBorders>
              <w:top w:val="single" w:sz="6" w:space="0" w:color="auto"/>
              <w:left w:val="nil"/>
              <w:bottom w:val="single" w:sz="6" w:space="0" w:color="auto"/>
              <w:right w:val="nil"/>
            </w:tcBorders>
          </w:tcPr>
          <w:p w:rsidR="00401D46" w:rsidRPr="00401D46" w:rsidRDefault="00401D46" w:rsidP="00401D46">
            <w:pPr>
              <w:autoSpaceDE w:val="0"/>
              <w:autoSpaceDN w:val="0"/>
              <w:adjustRightInd w:val="0"/>
              <w:rPr>
                <w:rFonts w:ascii="Arial" w:eastAsiaTheme="minorEastAsia" w:hAnsi="Arial" w:cs="Arial"/>
                <w:color w:val="000000"/>
                <w:vertAlign w:val="superscript"/>
                <w:lang w:val="en-US" w:eastAsia="en-US"/>
              </w:rPr>
            </w:pPr>
            <w:r w:rsidRPr="00401D46">
              <w:rPr>
                <w:rFonts w:ascii="Arial" w:eastAsiaTheme="minorEastAsia" w:hAnsi="Arial" w:cs="Arial"/>
                <w:color w:val="000000"/>
                <w:lang w:val="ru" w:eastAsia="en-US"/>
              </w:rPr>
              <w:t xml:space="preserve">м </w:t>
            </w:r>
            <w:r w:rsidRPr="00401D46">
              <w:rPr>
                <w:rFonts w:ascii="Arial" w:eastAsiaTheme="minorEastAsia" w:hAnsi="Arial" w:cs="Arial"/>
                <w:color w:val="000000"/>
                <w:vertAlign w:val="superscript"/>
                <w:lang w:val="ru" w:eastAsia="en-US"/>
              </w:rPr>
              <w:t>2</w:t>
            </w:r>
          </w:p>
        </w:tc>
        <w:tc>
          <w:tcPr>
            <w:tcW w:w="446"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r>
      <w:tr w:rsidR="00401D46" w:rsidRPr="00401D46" w:rsidTr="00D5375D">
        <w:trPr>
          <w:trHeight w:val="470"/>
          <w:jc w:val="center"/>
        </w:trPr>
        <w:tc>
          <w:tcPr>
            <w:tcW w:w="8165" w:type="dxa"/>
            <w:tcBorders>
              <w:top w:val="single" w:sz="6" w:space="0" w:color="auto"/>
              <w:left w:val="nil"/>
              <w:bottom w:val="nil"/>
              <w:right w:val="nil"/>
            </w:tcBorders>
          </w:tcPr>
          <w:p w:rsidR="00401D46" w:rsidRPr="00401D46" w:rsidRDefault="00401D46" w:rsidP="00401D46">
            <w:pPr>
              <w:autoSpaceDE w:val="0"/>
              <w:autoSpaceDN w:val="0"/>
              <w:adjustRightInd w:val="0"/>
              <w:rPr>
                <w:rFonts w:ascii="Arial" w:eastAsiaTheme="minorEastAsia" w:hAnsi="Arial" w:cs="Arial"/>
                <w:color w:val="000000"/>
                <w:vertAlign w:val="superscript"/>
                <w:lang w:val="en-US" w:eastAsia="en-US"/>
              </w:rPr>
            </w:pPr>
            <w:r w:rsidRPr="00401D46">
              <w:rPr>
                <w:rFonts w:ascii="Arial" w:eastAsiaTheme="minorEastAsia" w:hAnsi="Arial" w:cs="Arial"/>
                <w:color w:val="000000"/>
                <w:lang w:val="ru" w:eastAsia="en-US"/>
              </w:rPr>
              <w:t xml:space="preserve">Площадь измерительной сетки: м </w:t>
            </w:r>
            <w:r w:rsidRPr="00401D46">
              <w:rPr>
                <w:rFonts w:ascii="Arial" w:eastAsiaTheme="minorEastAsia" w:hAnsi="Arial" w:cs="Arial"/>
                <w:color w:val="000000"/>
                <w:vertAlign w:val="superscript"/>
                <w:lang w:val="ru" w:eastAsia="en-US"/>
              </w:rPr>
              <w:t>2</w:t>
            </w:r>
          </w:p>
        </w:tc>
        <w:tc>
          <w:tcPr>
            <w:tcW w:w="624" w:type="dxa"/>
            <w:tcBorders>
              <w:top w:val="single" w:sz="6" w:space="0" w:color="auto"/>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c>
          <w:tcPr>
            <w:tcW w:w="446" w:type="dxa"/>
            <w:tcBorders>
              <w:top w:val="nil"/>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r>
      <w:tr w:rsidR="00401D46" w:rsidRPr="00401D46" w:rsidTr="00D5375D">
        <w:trPr>
          <w:trHeight w:val="346"/>
          <w:jc w:val="center"/>
        </w:trPr>
        <w:tc>
          <w:tcPr>
            <w:tcW w:w="8165" w:type="dxa"/>
            <w:tcBorders>
              <w:top w:val="nil"/>
              <w:left w:val="nil"/>
              <w:bottom w:val="single" w:sz="6" w:space="0" w:color="auto"/>
              <w:right w:val="nil"/>
            </w:tcBorders>
          </w:tcPr>
          <w:p w:rsidR="00401D46" w:rsidRPr="00401D46" w:rsidRDefault="00401D46" w:rsidP="00401D46">
            <w:pPr>
              <w:autoSpaceDE w:val="0"/>
              <w:autoSpaceDN w:val="0"/>
              <w:adjustRightInd w:val="0"/>
              <w:rPr>
                <w:rFonts w:ascii="Arial" w:eastAsiaTheme="minorEastAsia" w:hAnsi="Arial" w:cs="Arial"/>
                <w:color w:val="000000"/>
                <w:lang w:eastAsia="en-US"/>
              </w:rPr>
            </w:pPr>
            <w:r w:rsidRPr="00401D46">
              <w:rPr>
                <w:rFonts w:ascii="Arial" w:eastAsiaTheme="minorEastAsia" w:hAnsi="Arial" w:cs="Arial"/>
                <w:color w:val="000000"/>
                <w:lang w:val="ru" w:eastAsia="en-US"/>
              </w:rPr>
              <w:t>Вертикальное расстояние d между плоскостью измерения и плоскостью излучения нагревателя: _</w:t>
            </w:r>
          </w:p>
        </w:tc>
        <w:tc>
          <w:tcPr>
            <w:tcW w:w="624" w:type="dxa"/>
            <w:tcBorders>
              <w:top w:val="nil"/>
              <w:left w:val="nil"/>
              <w:bottom w:val="single" w:sz="6" w:space="0" w:color="auto"/>
              <w:right w:val="nil"/>
            </w:tcBorders>
          </w:tcPr>
          <w:p w:rsidR="00401D46" w:rsidRPr="00401D46" w:rsidRDefault="00401D46" w:rsidP="00401D46">
            <w:pPr>
              <w:autoSpaceDE w:val="0"/>
              <w:autoSpaceDN w:val="0"/>
              <w:adjustRightInd w:val="0"/>
              <w:rPr>
                <w:rFonts w:ascii="Arial" w:eastAsiaTheme="minorEastAsia" w:hAnsi="Arial" w:cs="Arial"/>
              </w:rPr>
            </w:pPr>
          </w:p>
        </w:tc>
        <w:tc>
          <w:tcPr>
            <w:tcW w:w="446" w:type="dxa"/>
            <w:tcBorders>
              <w:top w:val="nil"/>
              <w:left w:val="nil"/>
              <w:bottom w:val="single" w:sz="6" w:space="0" w:color="auto"/>
              <w:right w:val="nil"/>
            </w:tcBorders>
          </w:tcPr>
          <w:p w:rsidR="00401D46" w:rsidRPr="00401D46" w:rsidRDefault="00401D46" w:rsidP="00401D46">
            <w:pPr>
              <w:autoSpaceDE w:val="0"/>
              <w:autoSpaceDN w:val="0"/>
              <w:adjustRightInd w:val="0"/>
              <w:rPr>
                <w:rFonts w:ascii="Arial" w:eastAsiaTheme="minorEastAsia" w:hAnsi="Arial" w:cs="Arial"/>
                <w:color w:val="000000"/>
                <w:lang w:val="en-US" w:eastAsia="en-US"/>
              </w:rPr>
            </w:pPr>
            <w:r w:rsidRPr="00401D46">
              <w:rPr>
                <w:rFonts w:ascii="Arial" w:eastAsiaTheme="minorEastAsia" w:hAnsi="Arial" w:cs="Arial"/>
                <w:color w:val="000000"/>
                <w:lang w:val="ru" w:eastAsia="en-US"/>
              </w:rPr>
              <w:t>см</w:t>
            </w:r>
          </w:p>
        </w:tc>
      </w:tr>
      <w:tr w:rsidR="00401D46" w:rsidRPr="00401D46" w:rsidTr="00D5375D">
        <w:trPr>
          <w:trHeight w:val="312"/>
          <w:jc w:val="center"/>
        </w:trPr>
        <w:tc>
          <w:tcPr>
            <w:tcW w:w="8789" w:type="dxa"/>
            <w:gridSpan w:val="2"/>
            <w:tcBorders>
              <w:top w:val="single" w:sz="6" w:space="0" w:color="auto"/>
              <w:left w:val="nil"/>
              <w:bottom w:val="nil"/>
              <w:right w:val="nil"/>
            </w:tcBorders>
          </w:tcPr>
          <w:p w:rsidR="00401D46" w:rsidRPr="00401D46" w:rsidRDefault="00401D46" w:rsidP="00401D46">
            <w:pPr>
              <w:autoSpaceDE w:val="0"/>
              <w:autoSpaceDN w:val="0"/>
              <w:adjustRightInd w:val="0"/>
              <w:rPr>
                <w:rFonts w:ascii="Arial" w:eastAsiaTheme="minorEastAsia" w:hAnsi="Arial" w:cs="Arial"/>
                <w:color w:val="000000"/>
                <w:lang w:eastAsia="en-US"/>
              </w:rPr>
            </w:pPr>
            <w:r w:rsidRPr="00401D46">
              <w:rPr>
                <w:rFonts w:ascii="Arial" w:eastAsiaTheme="minorEastAsia" w:hAnsi="Arial" w:cs="Arial"/>
                <w:color w:val="000000"/>
                <w:lang w:val="ru" w:eastAsia="en-US"/>
              </w:rPr>
              <w:t>Излучение во внешних линиях менее 1 % от максимального значения: Да</w:t>
            </w:r>
            <w:proofErr w:type="gramStart"/>
            <w:r w:rsidRPr="00401D46">
              <w:rPr>
                <w:rFonts w:ascii="Arial" w:eastAsiaTheme="minorEastAsia" w:hAnsi="Arial" w:cs="Arial"/>
                <w:color w:val="000000"/>
                <w:lang w:val="ru" w:eastAsia="en-US"/>
              </w:rPr>
              <w:t>/Н</w:t>
            </w:r>
            <w:proofErr w:type="gramEnd"/>
            <w:r w:rsidRPr="00401D46">
              <w:rPr>
                <w:rFonts w:ascii="Arial" w:eastAsiaTheme="minorEastAsia" w:hAnsi="Arial" w:cs="Arial"/>
                <w:color w:val="000000"/>
                <w:lang w:val="ru" w:eastAsia="en-US"/>
              </w:rPr>
              <w:t>ет</w:t>
            </w:r>
          </w:p>
        </w:tc>
        <w:tc>
          <w:tcPr>
            <w:tcW w:w="446" w:type="dxa"/>
            <w:tcBorders>
              <w:top w:val="single" w:sz="6" w:space="0" w:color="auto"/>
              <w:left w:val="nil"/>
              <w:bottom w:val="nil"/>
              <w:right w:val="nil"/>
            </w:tcBorders>
          </w:tcPr>
          <w:p w:rsidR="00401D46" w:rsidRPr="00401D46" w:rsidRDefault="00401D46" w:rsidP="00401D46">
            <w:pPr>
              <w:autoSpaceDE w:val="0"/>
              <w:autoSpaceDN w:val="0"/>
              <w:adjustRightInd w:val="0"/>
              <w:rPr>
                <w:rFonts w:ascii="Arial" w:eastAsiaTheme="minorEastAsia" w:hAnsi="Arial" w:cs="Arial"/>
              </w:rPr>
            </w:pPr>
          </w:p>
        </w:tc>
      </w:tr>
    </w:tbl>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sectPr w:rsidR="00401D46" w:rsidRPr="00401D46" w:rsidSect="00481D0B">
          <w:pgSz w:w="11909" w:h="16834"/>
          <w:pgMar w:top="1134" w:right="851" w:bottom="1134" w:left="1418" w:header="720" w:footer="720" w:gutter="0"/>
          <w:cols w:space="720"/>
          <w:noEndnote/>
        </w:sect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bookmarkStart w:id="45" w:name="bookmark79"/>
      <w:r w:rsidRPr="00401D46">
        <w:rPr>
          <w:rFonts w:ascii="Arial" w:eastAsiaTheme="minorEastAsia" w:hAnsi="Arial" w:cs="Arial"/>
          <w:b/>
          <w:bCs/>
          <w:color w:val="000000"/>
          <w:lang w:val="ru" w:eastAsia="en-US"/>
        </w:rPr>
        <w:lastRenderedPageBreak/>
        <w:t>М</w:t>
      </w:r>
      <w:bookmarkStart w:id="46" w:name="bookmark80"/>
      <w:bookmarkEnd w:id="45"/>
      <w:r w:rsidRPr="00401D46">
        <w:rPr>
          <w:rFonts w:ascii="Arial" w:eastAsiaTheme="minorEastAsia" w:hAnsi="Arial" w:cs="Arial"/>
          <w:b/>
          <w:bCs/>
          <w:color w:val="000000"/>
          <w:lang w:val="ru" w:eastAsia="en-US"/>
        </w:rPr>
        <w:t>.</w:t>
      </w:r>
      <w:bookmarkEnd w:id="46"/>
      <w:r w:rsidRPr="00401D46">
        <w:rPr>
          <w:rFonts w:ascii="Arial" w:eastAsiaTheme="minorEastAsia" w:hAnsi="Arial" w:cs="Arial"/>
          <w:b/>
          <w:bCs/>
          <w:color w:val="000000"/>
          <w:lang w:val="ru" w:eastAsia="en-US"/>
        </w:rPr>
        <w:t xml:space="preserve">2 Результаты измерений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М.2.1 Информация об испытаниях</w:t>
      </w:r>
    </w:p>
    <w:tbl>
      <w:tblPr>
        <w:tblW w:w="0" w:type="auto"/>
        <w:jc w:val="center"/>
        <w:tblLayout w:type="fixed"/>
        <w:tblCellMar>
          <w:left w:w="40" w:type="dxa"/>
          <w:right w:w="40" w:type="dxa"/>
        </w:tblCellMar>
        <w:tblLook w:val="0000" w:firstRow="0" w:lastRow="0" w:firstColumn="0" w:lastColumn="0" w:noHBand="0" w:noVBand="0"/>
      </w:tblPr>
      <w:tblGrid>
        <w:gridCol w:w="3960"/>
        <w:gridCol w:w="10"/>
        <w:gridCol w:w="868"/>
        <w:gridCol w:w="6"/>
        <w:gridCol w:w="872"/>
        <w:gridCol w:w="6"/>
        <w:gridCol w:w="868"/>
        <w:gridCol w:w="6"/>
        <w:gridCol w:w="872"/>
        <w:gridCol w:w="6"/>
        <w:gridCol w:w="868"/>
        <w:gridCol w:w="6"/>
      </w:tblGrid>
      <w:tr w:rsidR="00401D46" w:rsidRPr="00401D46" w:rsidTr="00D5375D">
        <w:trPr>
          <w:trHeight w:val="394"/>
          <w:jc w:val="center"/>
        </w:trPr>
        <w:tc>
          <w:tcPr>
            <w:tcW w:w="3970" w:type="dxa"/>
            <w:gridSpan w:val="2"/>
            <w:vMerge w:val="restart"/>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Параметр</w:t>
            </w:r>
          </w:p>
        </w:tc>
        <w:tc>
          <w:tcPr>
            <w:tcW w:w="4378" w:type="dxa"/>
            <w:gridSpan w:val="10"/>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Номер испытания</w:t>
            </w:r>
          </w:p>
        </w:tc>
      </w:tr>
      <w:tr w:rsidR="00401D46" w:rsidRPr="00401D46" w:rsidTr="00D5375D">
        <w:trPr>
          <w:trHeight w:val="389"/>
          <w:jc w:val="center"/>
        </w:trPr>
        <w:tc>
          <w:tcPr>
            <w:tcW w:w="3970" w:type="dxa"/>
            <w:gridSpan w:val="2"/>
            <w:vMerge/>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p>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p>
        </w:tc>
        <w:tc>
          <w:tcPr>
            <w:tcW w:w="874"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w:t>
            </w:r>
          </w:p>
        </w:tc>
        <w:tc>
          <w:tcPr>
            <w:tcW w:w="87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2</w:t>
            </w:r>
          </w:p>
        </w:tc>
        <w:tc>
          <w:tcPr>
            <w:tcW w:w="874"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3</w:t>
            </w:r>
          </w:p>
        </w:tc>
        <w:tc>
          <w:tcPr>
            <w:tcW w:w="87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4</w:t>
            </w:r>
          </w:p>
        </w:tc>
        <w:tc>
          <w:tcPr>
            <w:tcW w:w="874"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5</w:t>
            </w:r>
          </w:p>
        </w:tc>
      </w:tr>
      <w:tr w:rsidR="00401D46" w:rsidRPr="00401D46" w:rsidTr="00D5375D">
        <w:trPr>
          <w:trHeight w:val="389"/>
          <w:jc w:val="center"/>
        </w:trPr>
        <w:tc>
          <w:tcPr>
            <w:tcW w:w="397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Дата испытания</w:t>
            </w:r>
          </w:p>
        </w:tc>
        <w:tc>
          <w:tcPr>
            <w:tcW w:w="874"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84"/>
          <w:jc w:val="center"/>
        </w:trPr>
        <w:tc>
          <w:tcPr>
            <w:tcW w:w="397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Время начала испытания</w:t>
            </w:r>
          </w:p>
        </w:tc>
        <w:tc>
          <w:tcPr>
            <w:tcW w:w="874"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98"/>
          <w:jc w:val="center"/>
        </w:trPr>
        <w:tc>
          <w:tcPr>
            <w:tcW w:w="3970"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bookmarkStart w:id="47" w:name="bookmark81"/>
            <w:bookmarkEnd w:id="47"/>
            <w:r w:rsidRPr="00401D46">
              <w:rPr>
                <w:rFonts w:ascii="Arial" w:eastAsiaTheme="minorEastAsia" w:hAnsi="Arial" w:cs="Arial"/>
                <w:color w:val="000000"/>
                <w:lang w:val="ru" w:eastAsia="en-US"/>
              </w:rPr>
              <w:t>Время завершения испытания</w:t>
            </w:r>
          </w:p>
        </w:tc>
        <w:tc>
          <w:tcPr>
            <w:tcW w:w="874"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gridAfter w:val="1"/>
          <w:wAfter w:w="6" w:type="dxa"/>
          <w:trHeight w:val="394"/>
          <w:jc w:val="center"/>
        </w:trPr>
        <w:tc>
          <w:tcPr>
            <w:tcW w:w="3960" w:type="dxa"/>
            <w:vMerge w:val="restart"/>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Параметр</w:t>
            </w:r>
          </w:p>
        </w:tc>
        <w:tc>
          <w:tcPr>
            <w:tcW w:w="4382" w:type="dxa"/>
            <w:gridSpan w:val="10"/>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Номер испытания</w:t>
            </w:r>
          </w:p>
        </w:tc>
      </w:tr>
      <w:tr w:rsidR="00401D46" w:rsidRPr="00401D46" w:rsidTr="00D5375D">
        <w:trPr>
          <w:gridAfter w:val="1"/>
          <w:wAfter w:w="6" w:type="dxa"/>
          <w:trHeight w:val="389"/>
          <w:jc w:val="center"/>
        </w:trPr>
        <w:tc>
          <w:tcPr>
            <w:tcW w:w="3960" w:type="dxa"/>
            <w:vMerge/>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p>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p>
        </w:tc>
        <w:tc>
          <w:tcPr>
            <w:tcW w:w="87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w:t>
            </w:r>
          </w:p>
        </w:tc>
        <w:tc>
          <w:tcPr>
            <w:tcW w:w="87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2</w:t>
            </w:r>
          </w:p>
        </w:tc>
        <w:tc>
          <w:tcPr>
            <w:tcW w:w="874"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3</w:t>
            </w:r>
          </w:p>
        </w:tc>
        <w:tc>
          <w:tcPr>
            <w:tcW w:w="87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4</w:t>
            </w:r>
          </w:p>
        </w:tc>
        <w:tc>
          <w:tcPr>
            <w:tcW w:w="874"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5</w:t>
            </w:r>
          </w:p>
        </w:tc>
      </w:tr>
      <w:tr w:rsidR="00401D46" w:rsidRPr="00401D46" w:rsidTr="00D5375D">
        <w:trPr>
          <w:gridAfter w:val="1"/>
          <w:wAfter w:w="6" w:type="dxa"/>
          <w:trHeight w:val="389"/>
          <w:jc w:val="center"/>
        </w:trPr>
        <w:tc>
          <w:tcPr>
            <w:tcW w:w="3960"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Температура воздуха при запуске (°C)</w:t>
            </w:r>
          </w:p>
        </w:tc>
        <w:tc>
          <w:tcPr>
            <w:tcW w:w="87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gridAfter w:val="1"/>
          <w:wAfter w:w="6" w:type="dxa"/>
          <w:trHeight w:val="389"/>
          <w:jc w:val="center"/>
        </w:trPr>
        <w:tc>
          <w:tcPr>
            <w:tcW w:w="3960"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Температура воздуха в конце испытания (°C)</w:t>
            </w:r>
          </w:p>
        </w:tc>
        <w:tc>
          <w:tcPr>
            <w:tcW w:w="87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gridAfter w:val="1"/>
          <w:wAfter w:w="6" w:type="dxa"/>
          <w:trHeight w:val="384"/>
          <w:jc w:val="center"/>
        </w:trPr>
        <w:tc>
          <w:tcPr>
            <w:tcW w:w="3960"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Влажность окружающей среды при запуске (%)</w:t>
            </w:r>
          </w:p>
        </w:tc>
        <w:tc>
          <w:tcPr>
            <w:tcW w:w="87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gridAfter w:val="1"/>
          <w:wAfter w:w="6" w:type="dxa"/>
          <w:trHeight w:val="389"/>
          <w:jc w:val="center"/>
        </w:trPr>
        <w:tc>
          <w:tcPr>
            <w:tcW w:w="3960"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Влажность окружающей среды в конце испытания (%)</w:t>
            </w:r>
          </w:p>
        </w:tc>
        <w:tc>
          <w:tcPr>
            <w:tcW w:w="87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gridAfter w:val="1"/>
          <w:wAfter w:w="6" w:type="dxa"/>
          <w:trHeight w:val="389"/>
          <w:jc w:val="center"/>
        </w:trPr>
        <w:tc>
          <w:tcPr>
            <w:tcW w:w="3960"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Атмосферное давление (Па) при запуске (мбар)</w:t>
            </w:r>
          </w:p>
        </w:tc>
        <w:tc>
          <w:tcPr>
            <w:tcW w:w="87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gridAfter w:val="1"/>
          <w:wAfter w:w="6" w:type="dxa"/>
          <w:trHeight w:val="398"/>
          <w:jc w:val="center"/>
        </w:trPr>
        <w:tc>
          <w:tcPr>
            <w:tcW w:w="3960"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Атмосферное давление (Па) в конце испытания (мбар)</w:t>
            </w:r>
          </w:p>
        </w:tc>
        <w:tc>
          <w:tcPr>
            <w:tcW w:w="87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bl>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М.2.3 Данные о газе/тепловой мощности</w:t>
      </w:r>
    </w:p>
    <w:tbl>
      <w:tblPr>
        <w:tblW w:w="0" w:type="auto"/>
        <w:jc w:val="center"/>
        <w:tblLayout w:type="fixed"/>
        <w:tblCellMar>
          <w:left w:w="40" w:type="dxa"/>
          <w:right w:w="40" w:type="dxa"/>
        </w:tblCellMar>
        <w:tblLook w:val="0000" w:firstRow="0" w:lastRow="0" w:firstColumn="0" w:lastColumn="0" w:noHBand="0" w:noVBand="0"/>
      </w:tblPr>
      <w:tblGrid>
        <w:gridCol w:w="3965"/>
        <w:gridCol w:w="874"/>
        <w:gridCol w:w="874"/>
        <w:gridCol w:w="878"/>
        <w:gridCol w:w="878"/>
        <w:gridCol w:w="874"/>
      </w:tblGrid>
      <w:tr w:rsidR="00401D46" w:rsidRPr="00401D46" w:rsidTr="00D5375D">
        <w:trPr>
          <w:trHeight w:val="394"/>
          <w:jc w:val="center"/>
        </w:trPr>
        <w:tc>
          <w:tcPr>
            <w:tcW w:w="3965" w:type="dxa"/>
            <w:vMerge w:val="restart"/>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Параметр</w:t>
            </w:r>
          </w:p>
        </w:tc>
        <w:tc>
          <w:tcPr>
            <w:tcW w:w="4378" w:type="dxa"/>
            <w:gridSpan w:val="5"/>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Номер испытания</w:t>
            </w:r>
          </w:p>
        </w:tc>
      </w:tr>
      <w:tr w:rsidR="00401D46" w:rsidRPr="00401D46" w:rsidTr="00D5375D">
        <w:trPr>
          <w:trHeight w:val="389"/>
          <w:jc w:val="center"/>
        </w:trPr>
        <w:tc>
          <w:tcPr>
            <w:tcW w:w="3965" w:type="dxa"/>
            <w:vMerge/>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p>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w:t>
            </w: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2</w:t>
            </w: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3</w:t>
            </w: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4</w:t>
            </w: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5</w:t>
            </w:r>
          </w:p>
        </w:tc>
      </w:tr>
      <w:tr w:rsidR="00401D46" w:rsidRPr="00401D46" w:rsidTr="00D5375D">
        <w:trPr>
          <w:trHeight w:val="384"/>
          <w:jc w:val="center"/>
        </w:trPr>
        <w:tc>
          <w:tcPr>
            <w:tcW w:w="396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Категория газа</w:t>
            </w: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89"/>
          <w:jc w:val="center"/>
        </w:trPr>
        <w:tc>
          <w:tcPr>
            <w:tcW w:w="396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Индекс Воббе W</w:t>
            </w:r>
            <w:r w:rsidRPr="00401D46">
              <w:rPr>
                <w:rFonts w:ascii="Arial" w:eastAsiaTheme="minorEastAsia" w:hAnsi="Arial" w:cs="Arial"/>
                <w:iCs/>
                <w:color w:val="000000"/>
                <w:vertAlign w:val="subscript"/>
                <w:lang w:val="ru" w:eastAsia="en-US"/>
              </w:rPr>
              <w:t>i</w:t>
            </w:r>
            <w:r w:rsidRPr="00401D46">
              <w:rPr>
                <w:rFonts w:ascii="Arial" w:eastAsiaTheme="minorEastAsia" w:hAnsi="Arial" w:cs="Arial"/>
                <w:color w:val="000000"/>
                <w:lang w:val="ru" w:eastAsia="en-US"/>
              </w:rPr>
              <w:t xml:space="preserve"> (кВтч/м </w:t>
            </w:r>
            <w:r w:rsidRPr="00401D46">
              <w:rPr>
                <w:rFonts w:ascii="Arial" w:eastAsiaTheme="minorEastAsia" w:hAnsi="Arial" w:cs="Arial"/>
                <w:color w:val="000000"/>
                <w:vertAlign w:val="superscript"/>
                <w:lang w:val="ru" w:eastAsia="en-US"/>
              </w:rPr>
              <w:t>3</w:t>
            </w:r>
            <w:proofErr w:type="gramStart"/>
            <w:r w:rsidRPr="00401D46">
              <w:rPr>
                <w:rFonts w:ascii="Arial" w:eastAsiaTheme="minorEastAsia" w:hAnsi="Arial" w:cs="Arial"/>
                <w:color w:val="000000"/>
                <w:lang w:val="ru" w:eastAsia="en-US"/>
              </w:rPr>
              <w:t xml:space="preserve"> )</w:t>
            </w:r>
            <w:proofErr w:type="gramEnd"/>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89"/>
          <w:jc w:val="center"/>
        </w:trPr>
        <w:tc>
          <w:tcPr>
            <w:tcW w:w="396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Низшая теплота сгорания </w:t>
            </w:r>
            <w:r w:rsidRPr="00401D46">
              <w:rPr>
                <w:rFonts w:ascii="Arial" w:eastAsiaTheme="minorEastAsia" w:hAnsi="Arial" w:cs="Arial"/>
                <w:i/>
                <w:iCs/>
                <w:color w:val="000000"/>
                <w:lang w:val="ru" w:eastAsia="en-US"/>
              </w:rPr>
              <w:t>H</w:t>
            </w:r>
            <w:r w:rsidRPr="00401D46">
              <w:rPr>
                <w:rFonts w:ascii="Arial" w:eastAsiaTheme="minorEastAsia" w:hAnsi="Arial" w:cs="Arial"/>
                <w:i/>
                <w:iCs/>
                <w:color w:val="000000"/>
                <w:vertAlign w:val="subscript"/>
                <w:lang w:val="ru" w:eastAsia="en-US"/>
              </w:rPr>
              <w:t>i</w:t>
            </w:r>
            <w:r w:rsidRPr="00401D46">
              <w:rPr>
                <w:rFonts w:ascii="Arial" w:eastAsiaTheme="minorEastAsia" w:hAnsi="Arial" w:cs="Arial"/>
                <w:i/>
                <w:color w:val="000000"/>
                <w:vertAlign w:val="subscript"/>
                <w:lang w:val="ru" w:eastAsia="en-US"/>
              </w:rPr>
              <w:t xml:space="preserve"> </w:t>
            </w:r>
            <w:r w:rsidRPr="00401D46">
              <w:rPr>
                <w:rFonts w:ascii="Arial" w:eastAsiaTheme="minorEastAsia" w:hAnsi="Arial" w:cs="Arial"/>
                <w:color w:val="000000"/>
                <w:lang w:val="ru" w:eastAsia="en-US"/>
              </w:rPr>
              <w:t xml:space="preserve">(кВтч/м </w:t>
            </w:r>
            <w:r w:rsidRPr="00401D46">
              <w:rPr>
                <w:rFonts w:ascii="Arial" w:eastAsiaTheme="minorEastAsia" w:hAnsi="Arial" w:cs="Arial"/>
                <w:color w:val="000000"/>
                <w:vertAlign w:val="superscript"/>
                <w:lang w:val="ru" w:eastAsia="en-US"/>
              </w:rPr>
              <w:t>3</w:t>
            </w:r>
            <w:proofErr w:type="gramStart"/>
            <w:r w:rsidRPr="00401D46">
              <w:rPr>
                <w:rFonts w:ascii="Arial" w:eastAsiaTheme="minorEastAsia" w:hAnsi="Arial" w:cs="Arial"/>
                <w:color w:val="000000"/>
                <w:lang w:val="ru" w:eastAsia="en-US"/>
              </w:rPr>
              <w:t xml:space="preserve"> )</w:t>
            </w:r>
            <w:proofErr w:type="gramEnd"/>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89"/>
          <w:jc w:val="center"/>
        </w:trPr>
        <w:tc>
          <w:tcPr>
            <w:tcW w:w="396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Расход газа (м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/ч) в условиях окружающей среды</w:t>
            </w: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89"/>
          <w:jc w:val="center"/>
        </w:trPr>
        <w:tc>
          <w:tcPr>
            <w:tcW w:w="396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Температура газа </w:t>
            </w:r>
            <w:r w:rsidRPr="00401D46">
              <w:rPr>
                <w:rFonts w:ascii="Arial" w:eastAsiaTheme="minorEastAsia" w:hAnsi="Arial" w:cs="Arial"/>
                <w:i/>
                <w:iCs/>
                <w:color w:val="000000"/>
                <w:lang w:val="ru" w:eastAsia="en-US"/>
              </w:rPr>
              <w:t>t</w:t>
            </w:r>
            <w:r w:rsidRPr="00401D46">
              <w:rPr>
                <w:rFonts w:ascii="Arial" w:eastAsiaTheme="minorEastAsia" w:hAnsi="Arial" w:cs="Arial"/>
                <w:color w:val="000000"/>
                <w:vertAlign w:val="subscript"/>
                <w:lang w:val="ru" w:eastAsia="en-US"/>
              </w:rPr>
              <w:t>g</w:t>
            </w:r>
            <w:r w:rsidRPr="00401D46">
              <w:rPr>
                <w:rFonts w:ascii="Arial" w:eastAsiaTheme="minorEastAsia" w:hAnsi="Arial" w:cs="Arial"/>
                <w:color w:val="000000"/>
                <w:lang w:val="ru" w:eastAsia="en-US"/>
              </w:rPr>
              <w:t xml:space="preserve"> (°C)</w:t>
            </w: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89"/>
          <w:jc w:val="center"/>
        </w:trPr>
        <w:tc>
          <w:tcPr>
            <w:tcW w:w="396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Расход газа (м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/ч) при 15 °C и 1013 мбар</w:t>
            </w: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84"/>
          <w:jc w:val="center"/>
        </w:trPr>
        <w:tc>
          <w:tcPr>
            <w:tcW w:w="396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 xml:space="preserve">Тепловая мощность </w:t>
            </w:r>
            <w:r w:rsidRPr="00401D46">
              <w:rPr>
                <w:rFonts w:ascii="Arial" w:eastAsiaTheme="minorEastAsia" w:hAnsi="Arial" w:cs="Arial"/>
                <w:i/>
                <w:iCs/>
                <w:color w:val="000000"/>
                <w:lang w:val="ru" w:eastAsia="en-US"/>
              </w:rPr>
              <w:t>Q</w:t>
            </w:r>
            <w:r w:rsidRPr="00401D46">
              <w:rPr>
                <w:rFonts w:ascii="Arial" w:eastAsiaTheme="minorEastAsia" w:hAnsi="Arial" w:cs="Arial"/>
                <w:color w:val="000000"/>
                <w:lang w:val="ru" w:eastAsia="en-US"/>
              </w:rPr>
              <w:t xml:space="preserve"> (кВт)</w:t>
            </w: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89"/>
          <w:jc w:val="center"/>
        </w:trPr>
        <w:tc>
          <w:tcPr>
            <w:tcW w:w="396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Тепловая мощность/номинальная тепловая мощность </w:t>
            </w:r>
            <w:r w:rsidRPr="00401D46">
              <w:rPr>
                <w:rFonts w:ascii="Arial" w:eastAsiaTheme="minorEastAsia" w:hAnsi="Arial" w:cs="Arial"/>
                <w:i/>
                <w:color w:val="000000"/>
                <w:lang w:val="ru" w:eastAsia="en-US"/>
              </w:rPr>
              <w:t>Q/Qn</w:t>
            </w:r>
            <w:r w:rsidRPr="00401D46">
              <w:rPr>
                <w:rFonts w:ascii="Arial" w:eastAsiaTheme="minorEastAsia" w:hAnsi="Arial" w:cs="Arial"/>
                <w:color w:val="000000"/>
                <w:lang w:val="ru" w:eastAsia="en-US"/>
              </w:rPr>
              <w:t xml:space="preserve"> (%)</w:t>
            </w: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89"/>
          <w:jc w:val="center"/>
        </w:trPr>
        <w:tc>
          <w:tcPr>
            <w:tcW w:w="396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Давление газа на входе (мбар)</w:t>
            </w: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89"/>
          <w:jc w:val="center"/>
        </w:trPr>
        <w:tc>
          <w:tcPr>
            <w:tcW w:w="396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Давление газа на форсунке (мбар)</w:t>
            </w: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653"/>
          <w:jc w:val="center"/>
        </w:trPr>
        <w:tc>
          <w:tcPr>
            <w:tcW w:w="3965"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Относительное давление в камере сгорания (мбар)</w:t>
            </w: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bl>
    <w:p w:rsidR="00401D46" w:rsidRPr="00401D46" w:rsidRDefault="00401D46" w:rsidP="00401D46">
      <w:pPr>
        <w:autoSpaceDE w:val="0"/>
        <w:autoSpaceDN w:val="0"/>
        <w:adjustRightInd w:val="0"/>
        <w:jc w:val="both"/>
        <w:rPr>
          <w:rFonts w:ascii="Arial" w:eastAsiaTheme="minorEastAsia" w:hAnsi="Arial" w:cs="Arial"/>
          <w:b/>
          <w:bCs/>
          <w:color w:val="000000"/>
          <w:lang w:eastAsia="en-US"/>
        </w:rPr>
        <w:sectPr w:rsidR="00401D46" w:rsidRPr="00401D46" w:rsidSect="00481D0B">
          <w:pgSz w:w="11909" w:h="16834"/>
          <w:pgMar w:top="1134" w:right="851" w:bottom="1134" w:left="1418" w:header="720" w:footer="720" w:gutter="0"/>
          <w:cols w:space="720"/>
          <w:noEndnote/>
        </w:sect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lastRenderedPageBreak/>
        <w:t>М.2.4 Данные о дымовых газах</w:t>
      </w:r>
    </w:p>
    <w:tbl>
      <w:tblPr>
        <w:tblW w:w="0" w:type="auto"/>
        <w:tblInd w:w="40" w:type="dxa"/>
        <w:tblLayout w:type="fixed"/>
        <w:tblCellMar>
          <w:left w:w="40" w:type="dxa"/>
          <w:right w:w="40" w:type="dxa"/>
        </w:tblCellMar>
        <w:tblLook w:val="0000" w:firstRow="0" w:lastRow="0" w:firstColumn="0" w:lastColumn="0" w:noHBand="0" w:noVBand="0"/>
      </w:tblPr>
      <w:tblGrid>
        <w:gridCol w:w="3970"/>
        <w:gridCol w:w="874"/>
        <w:gridCol w:w="874"/>
        <w:gridCol w:w="878"/>
        <w:gridCol w:w="874"/>
        <w:gridCol w:w="878"/>
      </w:tblGrid>
      <w:tr w:rsidR="00401D46" w:rsidRPr="00401D46" w:rsidTr="00D5375D">
        <w:trPr>
          <w:trHeight w:val="394"/>
        </w:trPr>
        <w:tc>
          <w:tcPr>
            <w:tcW w:w="3970" w:type="dxa"/>
            <w:vMerge w:val="restart"/>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Параметр</w:t>
            </w:r>
          </w:p>
        </w:tc>
        <w:tc>
          <w:tcPr>
            <w:tcW w:w="4378" w:type="dxa"/>
            <w:gridSpan w:val="5"/>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Номер испытания</w:t>
            </w:r>
          </w:p>
        </w:tc>
      </w:tr>
      <w:tr w:rsidR="00401D46" w:rsidRPr="00401D46" w:rsidTr="00D5375D">
        <w:trPr>
          <w:trHeight w:val="384"/>
        </w:trPr>
        <w:tc>
          <w:tcPr>
            <w:tcW w:w="3970" w:type="dxa"/>
            <w:vMerge/>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p>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w:t>
            </w: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2</w:t>
            </w: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3</w:t>
            </w: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4</w:t>
            </w: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5</w:t>
            </w:r>
          </w:p>
        </w:tc>
      </w:tr>
      <w:tr w:rsidR="00401D46" w:rsidRPr="00401D46" w:rsidTr="00D5375D">
        <w:trPr>
          <w:trHeight w:val="389"/>
        </w:trPr>
        <w:tc>
          <w:tcPr>
            <w:tcW w:w="3970"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Объем CO</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xml:space="preserve"> (%)</w:t>
            </w: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89"/>
        </w:trPr>
        <w:tc>
          <w:tcPr>
            <w:tcW w:w="3970"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СО (ppm)</w:t>
            </w: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89"/>
        </w:trPr>
        <w:tc>
          <w:tcPr>
            <w:tcW w:w="3970"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Скорректированная CO (ppm)</w:t>
            </w: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89"/>
        </w:trPr>
        <w:tc>
          <w:tcPr>
            <w:tcW w:w="3970"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Объем О</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xml:space="preserve"> (%)</w:t>
            </w: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98"/>
        </w:trPr>
        <w:tc>
          <w:tcPr>
            <w:tcW w:w="3970"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Температура (°С)</w:t>
            </w: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94"/>
        </w:trPr>
        <w:tc>
          <w:tcPr>
            <w:tcW w:w="3970" w:type="dxa"/>
            <w:vMerge w:val="restart"/>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Параметр</w:t>
            </w:r>
          </w:p>
        </w:tc>
        <w:tc>
          <w:tcPr>
            <w:tcW w:w="4378" w:type="dxa"/>
            <w:gridSpan w:val="5"/>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Номер испытания</w:t>
            </w:r>
          </w:p>
        </w:tc>
      </w:tr>
      <w:tr w:rsidR="00401D46" w:rsidRPr="00401D46" w:rsidTr="00D5375D">
        <w:trPr>
          <w:trHeight w:val="384"/>
        </w:trPr>
        <w:tc>
          <w:tcPr>
            <w:tcW w:w="3970" w:type="dxa"/>
            <w:vMerge/>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p>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w:t>
            </w: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2</w:t>
            </w: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3</w:t>
            </w: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4</w:t>
            </w: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5</w:t>
            </w:r>
          </w:p>
        </w:tc>
      </w:tr>
      <w:tr w:rsidR="00401D46" w:rsidRPr="00401D46" w:rsidTr="00D5375D">
        <w:trPr>
          <w:trHeight w:val="907"/>
        </w:trPr>
        <w:tc>
          <w:tcPr>
            <w:tcW w:w="3970"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Расстояние по вертикали между излучающей базовой плоскостью (RRP) и сферой Ульбрихта (см)</w:t>
            </w: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902"/>
        </w:trPr>
        <w:tc>
          <w:tcPr>
            <w:tcW w:w="3970"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vertAlign w:val="superscript"/>
                <w:lang w:eastAsia="en-US"/>
              </w:rPr>
            </w:pPr>
            <w:r w:rsidRPr="00401D46">
              <w:rPr>
                <w:rFonts w:ascii="Arial" w:eastAsiaTheme="minorEastAsia" w:hAnsi="Arial" w:cs="Arial"/>
                <w:color w:val="000000"/>
                <w:lang w:val="ru" w:eastAsia="en-US"/>
              </w:rPr>
              <w:t>Вертикальное расстояние d между плоскостью излучателя (REP) и сферой Ульбрихта (см)</w:t>
            </w: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643"/>
        </w:trPr>
        <w:tc>
          <w:tcPr>
            <w:tcW w:w="3970"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Парциальное давление водяного пара p</w:t>
            </w:r>
            <w:r w:rsidRPr="00401D46">
              <w:rPr>
                <w:rFonts w:ascii="Arial" w:eastAsiaTheme="minorEastAsia" w:hAnsi="Arial" w:cs="Arial"/>
                <w:color w:val="000000"/>
                <w:vertAlign w:val="subscript"/>
                <w:lang w:val="ru" w:eastAsia="en-US"/>
              </w:rPr>
              <w:t>H2O</w:t>
            </w:r>
            <w:r w:rsidRPr="00401D46">
              <w:rPr>
                <w:rFonts w:ascii="Arial" w:eastAsiaTheme="minorEastAsia" w:hAnsi="Arial" w:cs="Arial"/>
                <w:color w:val="000000"/>
                <w:lang w:val="ru" w:eastAsia="en-US"/>
              </w:rPr>
              <w:t xml:space="preserve"> при атмосферном давлении (мбар)</w:t>
            </w: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658"/>
        </w:trPr>
        <w:tc>
          <w:tcPr>
            <w:tcW w:w="3970"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i/>
                <w:iCs/>
                <w:color w:val="000000"/>
                <w:lang w:eastAsia="en-US"/>
              </w:rPr>
            </w:pPr>
            <w:r w:rsidRPr="00401D46">
              <w:rPr>
                <w:rFonts w:ascii="Arial" w:eastAsiaTheme="minorEastAsia" w:hAnsi="Arial" w:cs="Arial"/>
                <w:color w:val="000000"/>
                <w:lang w:val="ru" w:eastAsia="en-US"/>
              </w:rPr>
              <w:t>Радиационный поправочный коэффициент для водяного пара и CO</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xml:space="preserve"> в воздухе </w:t>
            </w:r>
            <w:r w:rsidRPr="00401D46">
              <w:rPr>
                <w:rFonts w:ascii="Arial" w:eastAsiaTheme="minorEastAsia" w:hAnsi="Arial" w:cs="Arial"/>
                <w:b/>
                <w:bCs/>
                <w:i/>
                <w:iCs/>
                <w:noProof/>
                <w:color w:val="000000"/>
              </w:rPr>
              <w:drawing>
                <wp:inline distT="0" distB="0" distL="0" distR="0" wp14:anchorId="5235523F" wp14:editId="62A11732">
                  <wp:extent cx="333375" cy="180975"/>
                  <wp:effectExtent l="0" t="0" r="9525" b="9525"/>
                  <wp:docPr id="573" name="Рисунок 5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333375" cy="180975"/>
                          </a:xfrm>
                          <a:prstGeom prst="rect">
                            <a:avLst/>
                          </a:prstGeom>
                          <a:noFill/>
                          <a:ln>
                            <a:noFill/>
                          </a:ln>
                        </pic:spPr>
                      </pic:pic>
                    </a:graphicData>
                  </a:graphic>
                </wp:inline>
              </w:drawing>
            </w: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bl>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М.2.6 Данные измерения излучения</w:t>
      </w:r>
    </w:p>
    <w:tbl>
      <w:tblPr>
        <w:tblW w:w="0" w:type="auto"/>
        <w:tblInd w:w="40" w:type="dxa"/>
        <w:tblLayout w:type="fixed"/>
        <w:tblCellMar>
          <w:left w:w="40" w:type="dxa"/>
          <w:right w:w="40" w:type="dxa"/>
        </w:tblCellMar>
        <w:tblLook w:val="0000" w:firstRow="0" w:lastRow="0" w:firstColumn="0" w:lastColumn="0" w:noHBand="0" w:noVBand="0"/>
      </w:tblPr>
      <w:tblGrid>
        <w:gridCol w:w="4066"/>
        <w:gridCol w:w="874"/>
        <w:gridCol w:w="874"/>
        <w:gridCol w:w="878"/>
        <w:gridCol w:w="874"/>
        <w:gridCol w:w="878"/>
      </w:tblGrid>
      <w:tr w:rsidR="00401D46" w:rsidRPr="00401D46" w:rsidTr="00D5375D">
        <w:trPr>
          <w:trHeight w:val="394"/>
        </w:trPr>
        <w:tc>
          <w:tcPr>
            <w:tcW w:w="4066" w:type="dxa"/>
            <w:vMerge w:val="restart"/>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Параметр</w:t>
            </w:r>
          </w:p>
        </w:tc>
        <w:tc>
          <w:tcPr>
            <w:tcW w:w="4378" w:type="dxa"/>
            <w:gridSpan w:val="5"/>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Номер испытания</w:t>
            </w:r>
          </w:p>
        </w:tc>
      </w:tr>
      <w:tr w:rsidR="00401D46" w:rsidRPr="00401D46" w:rsidTr="00D5375D">
        <w:trPr>
          <w:trHeight w:val="389"/>
        </w:trPr>
        <w:tc>
          <w:tcPr>
            <w:tcW w:w="4066" w:type="dxa"/>
            <w:vMerge/>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p>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w:t>
            </w: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2</w:t>
            </w: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3</w:t>
            </w: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4</w:t>
            </w: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5</w:t>
            </w:r>
          </w:p>
        </w:tc>
      </w:tr>
      <w:tr w:rsidR="00401D46" w:rsidRPr="00401D46" w:rsidTr="00D5375D">
        <w:trPr>
          <w:trHeight w:val="389"/>
        </w:trPr>
        <w:tc>
          <w:tcPr>
            <w:tcW w:w="406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Температура датчика </w:t>
            </w:r>
            <w:r w:rsidRPr="00401D46">
              <w:rPr>
                <w:rFonts w:ascii="Arial" w:eastAsiaTheme="minorEastAsia" w:hAnsi="Arial" w:cs="Arial"/>
                <w:i/>
                <w:iCs/>
                <w:color w:val="000000"/>
                <w:lang w:val="ru" w:eastAsia="en-US"/>
              </w:rPr>
              <w:t>(t</w:t>
            </w:r>
            <w:r w:rsidRPr="00401D46">
              <w:rPr>
                <w:rFonts w:ascii="Arial" w:eastAsiaTheme="minorEastAsia" w:hAnsi="Arial" w:cs="Arial"/>
                <w:color w:val="000000"/>
                <w:vertAlign w:val="subscript"/>
                <w:lang w:val="ru" w:eastAsia="en-US"/>
              </w:rPr>
              <w:t>S</w:t>
            </w:r>
            <w:r w:rsidRPr="00401D46">
              <w:rPr>
                <w:rFonts w:ascii="Arial" w:eastAsiaTheme="minorEastAsia" w:hAnsi="Arial" w:cs="Arial"/>
                <w:color w:val="000000"/>
                <w:lang w:val="ru" w:eastAsia="en-US"/>
              </w:rPr>
              <w:t>) при запуске (°C)</w:t>
            </w: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84"/>
        </w:trPr>
        <w:tc>
          <w:tcPr>
            <w:tcW w:w="406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Температура датчика (t</w:t>
            </w:r>
            <w:r w:rsidRPr="00401D46">
              <w:rPr>
                <w:rFonts w:ascii="Arial" w:eastAsiaTheme="minorEastAsia" w:hAnsi="Arial" w:cs="Arial"/>
                <w:color w:val="000000"/>
                <w:vertAlign w:val="subscript"/>
                <w:lang w:val="ru" w:eastAsia="en-US"/>
              </w:rPr>
              <w:t>S</w:t>
            </w:r>
            <w:r w:rsidRPr="00401D46">
              <w:rPr>
                <w:rFonts w:ascii="Arial" w:eastAsiaTheme="minorEastAsia" w:hAnsi="Arial" w:cs="Arial"/>
                <w:color w:val="000000"/>
                <w:lang w:val="ru" w:eastAsia="en-US"/>
              </w:rPr>
              <w:t>) в конце испытания (°C)</w:t>
            </w: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89"/>
        </w:trPr>
        <w:tc>
          <w:tcPr>
            <w:tcW w:w="406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Измеренная мощность излучения </w:t>
            </w:r>
            <w:r w:rsidRPr="00401D46">
              <w:rPr>
                <w:rFonts w:ascii="Arial" w:eastAsiaTheme="minorEastAsia" w:hAnsi="Arial" w:cs="Arial"/>
                <w:i/>
                <w:iCs/>
                <w:color w:val="000000"/>
                <w:lang w:val="ru" w:eastAsia="en-US"/>
              </w:rPr>
              <w:t>(Q</w:t>
            </w:r>
            <w:r w:rsidRPr="00401D46">
              <w:rPr>
                <w:rFonts w:ascii="Arial" w:eastAsiaTheme="minorEastAsia" w:hAnsi="Arial" w:cs="Arial"/>
                <w:color w:val="000000"/>
                <w:lang w:val="ru" w:eastAsia="en-US"/>
              </w:rPr>
              <w:t xml:space="preserve"> </w:t>
            </w:r>
            <w:r w:rsidRPr="00401D46">
              <w:rPr>
                <w:rFonts w:ascii="Arial" w:eastAsiaTheme="minorEastAsia" w:hAnsi="Arial" w:cs="Arial"/>
                <w:color w:val="000000"/>
                <w:vertAlign w:val="subscript"/>
                <w:lang w:val="ru" w:eastAsia="en-US"/>
              </w:rPr>
              <w:t>(R)M</w:t>
            </w:r>
            <w:r w:rsidRPr="00401D46">
              <w:rPr>
                <w:rFonts w:ascii="Arial" w:eastAsiaTheme="minorEastAsia" w:hAnsi="Arial" w:cs="Arial"/>
                <w:color w:val="000000"/>
                <w:lang w:val="ru" w:eastAsia="en-US"/>
              </w:rPr>
              <w:t>) (Вт)</w:t>
            </w: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648"/>
        </w:trPr>
        <w:tc>
          <w:tcPr>
            <w:tcW w:w="406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Измеренная мощность излучения после корректировки на поглощение </w:t>
            </w:r>
            <w:r w:rsidRPr="00401D46">
              <w:rPr>
                <w:rFonts w:ascii="Arial" w:eastAsiaTheme="minorEastAsia" w:hAnsi="Arial" w:cs="Arial"/>
                <w:i/>
                <w:iCs/>
                <w:color w:val="000000"/>
                <w:lang w:val="ru" w:eastAsia="en-US"/>
              </w:rPr>
              <w:t>Q</w:t>
            </w:r>
            <w:r w:rsidRPr="00401D46">
              <w:rPr>
                <w:rFonts w:ascii="Arial" w:eastAsiaTheme="minorEastAsia" w:hAnsi="Arial" w:cs="Arial"/>
                <w:color w:val="000000"/>
                <w:lang w:val="ru" w:eastAsia="en-US"/>
              </w:rPr>
              <w:t xml:space="preserve"> </w:t>
            </w:r>
            <w:r w:rsidRPr="00401D46">
              <w:rPr>
                <w:rFonts w:ascii="Arial" w:eastAsiaTheme="minorEastAsia" w:hAnsi="Arial" w:cs="Arial"/>
                <w:color w:val="000000"/>
                <w:vertAlign w:val="subscript"/>
                <w:lang w:val="ru" w:eastAsia="en-US"/>
              </w:rPr>
              <w:t>(R)C</w:t>
            </w:r>
            <w:r w:rsidRPr="00401D46">
              <w:rPr>
                <w:rFonts w:ascii="Arial" w:eastAsiaTheme="minorEastAsia" w:hAnsi="Arial" w:cs="Arial"/>
                <w:color w:val="000000"/>
                <w:lang w:val="ru" w:eastAsia="en-US"/>
              </w:rPr>
              <w:t xml:space="preserve"> (Вт)</w:t>
            </w: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98"/>
        </w:trPr>
        <w:tc>
          <w:tcPr>
            <w:tcW w:w="406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 xml:space="preserve">Коэффициент излучения </w:t>
            </w:r>
            <w:r w:rsidRPr="00401D46">
              <w:rPr>
                <w:rFonts w:ascii="Arial" w:eastAsiaTheme="minorEastAsia" w:hAnsi="Arial" w:cs="Arial"/>
                <w:iCs/>
                <w:color w:val="000000"/>
                <w:lang w:val="ru" w:eastAsia="en-US"/>
              </w:rPr>
              <w:t>(</w:t>
            </w:r>
            <w:r w:rsidRPr="00401D46">
              <w:rPr>
                <w:rFonts w:ascii="Arial" w:eastAsiaTheme="minorEastAsia" w:hAnsi="Arial" w:cs="Arial"/>
                <w:color w:val="000000"/>
                <w:lang w:val="ru" w:eastAsia="en-US"/>
              </w:rPr>
              <w:t>Rf)</w:t>
            </w: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8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bl>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Имя:</w:t>
      </w:r>
    </w:p>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Подпись:</w:t>
      </w:r>
    </w:p>
    <w:p w:rsidR="00401D46" w:rsidRPr="00401D46" w:rsidRDefault="00401D46" w:rsidP="00401D46">
      <w:pPr>
        <w:autoSpaceDE w:val="0"/>
        <w:autoSpaceDN w:val="0"/>
        <w:adjustRightInd w:val="0"/>
        <w:jc w:val="both"/>
        <w:rPr>
          <w:rFonts w:ascii="Arial" w:eastAsiaTheme="minorEastAsia" w:hAnsi="Arial" w:cs="Arial"/>
          <w:b/>
          <w:bCs/>
          <w:color w:val="000000"/>
          <w:lang w:val="en-US" w:eastAsia="en-US"/>
        </w:rPr>
        <w:sectPr w:rsidR="00401D46" w:rsidRPr="00401D46" w:rsidSect="00481D0B">
          <w:pgSz w:w="11909" w:h="16834"/>
          <w:pgMar w:top="1134" w:right="851" w:bottom="1134" w:left="1418" w:header="720" w:footer="720" w:gutter="0"/>
          <w:cols w:space="720"/>
          <w:noEndnote/>
        </w:sectPr>
      </w:pPr>
    </w:p>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lastRenderedPageBreak/>
        <w:t>Приложение N</w:t>
      </w:r>
    </w:p>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(справочное)</w:t>
      </w:r>
    </w:p>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Рабочий пример</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N. 1 Общая информация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Испытательная лаборатория: B</w:t>
      </w:r>
    </w:p>
    <w:tbl>
      <w:tblPr>
        <w:tblStyle w:val="7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8"/>
        <w:gridCol w:w="4928"/>
      </w:tblGrid>
      <w:tr w:rsidR="00401D46" w:rsidRPr="00401D46" w:rsidTr="00D5375D">
        <w:tc>
          <w:tcPr>
            <w:tcW w:w="4928" w:type="dxa"/>
          </w:tcPr>
          <w:p w:rsidR="00401D46" w:rsidRPr="00401D46" w:rsidRDefault="00401D46" w:rsidP="00401D46">
            <w:pPr>
              <w:jc w:val="both"/>
              <w:rPr>
                <w:rFonts w:ascii="Arial" w:eastAsiaTheme="minorEastAsia" w:hAnsi="Arial" w:cs="Arial"/>
                <w:color w:val="000000"/>
                <w:sz w:val="24"/>
                <w:szCs w:val="24"/>
                <w:lang w:eastAsia="en-US"/>
              </w:rPr>
            </w:pPr>
            <w:r w:rsidRPr="00401D46">
              <w:rPr>
                <w:rFonts w:ascii="Arial" w:eastAsiaTheme="minorEastAsia" w:hAnsi="Arial" w:cs="Arial"/>
                <w:color w:val="000000"/>
                <w:sz w:val="24"/>
                <w:szCs w:val="24"/>
                <w:lang w:val="ru" w:eastAsia="en-US"/>
              </w:rPr>
              <w:t xml:space="preserve">Техник: B </w:t>
            </w:r>
          </w:p>
          <w:p w:rsidR="00401D46" w:rsidRPr="00401D46" w:rsidRDefault="00401D46" w:rsidP="00401D46">
            <w:pPr>
              <w:jc w:val="both"/>
              <w:rPr>
                <w:rFonts w:ascii="Arial" w:eastAsiaTheme="minorEastAsia" w:hAnsi="Arial" w:cs="Arial"/>
                <w:color w:val="000000"/>
                <w:sz w:val="24"/>
                <w:szCs w:val="24"/>
                <w:lang w:eastAsia="en-US"/>
              </w:rPr>
            </w:pPr>
            <w:r w:rsidRPr="00401D46">
              <w:rPr>
                <w:rFonts w:ascii="Arial" w:eastAsiaTheme="minorEastAsia" w:hAnsi="Arial" w:cs="Arial"/>
                <w:color w:val="000000"/>
                <w:sz w:val="24"/>
                <w:szCs w:val="24"/>
                <w:lang w:val="ru" w:eastAsia="en-US"/>
              </w:rPr>
              <w:t>Световой нагреватель: Нет</w:t>
            </w:r>
          </w:p>
          <w:p w:rsidR="00401D46" w:rsidRPr="00401D46" w:rsidRDefault="00401D46" w:rsidP="00401D46">
            <w:pPr>
              <w:jc w:val="both"/>
              <w:rPr>
                <w:rFonts w:ascii="Arial" w:eastAsiaTheme="minorEastAsia" w:hAnsi="Arial" w:cs="Arial"/>
                <w:color w:val="000000"/>
                <w:sz w:val="24"/>
                <w:szCs w:val="24"/>
                <w:lang w:eastAsia="en-US"/>
              </w:rPr>
            </w:pPr>
            <w:r w:rsidRPr="00401D46">
              <w:rPr>
                <w:rFonts w:ascii="Arial" w:eastAsiaTheme="minorEastAsia" w:hAnsi="Arial" w:cs="Arial"/>
                <w:color w:val="000000"/>
                <w:sz w:val="24"/>
                <w:szCs w:val="24"/>
                <w:lang w:val="ru" w:eastAsia="en-US"/>
              </w:rPr>
              <w:t xml:space="preserve">Тип оборудования: B </w:t>
            </w:r>
          </w:p>
          <w:p w:rsidR="00401D46" w:rsidRPr="00401D46" w:rsidRDefault="00401D46" w:rsidP="00401D46">
            <w:pPr>
              <w:jc w:val="both"/>
              <w:rPr>
                <w:rFonts w:ascii="Arial" w:eastAsiaTheme="minorEastAsia" w:hAnsi="Arial" w:cs="Arial"/>
                <w:color w:val="000000"/>
                <w:sz w:val="24"/>
                <w:szCs w:val="24"/>
                <w:lang w:eastAsia="en-US"/>
              </w:rPr>
            </w:pPr>
            <w:r w:rsidRPr="00401D46">
              <w:rPr>
                <w:rFonts w:ascii="Arial" w:eastAsiaTheme="minorEastAsia" w:hAnsi="Arial" w:cs="Arial"/>
                <w:color w:val="000000"/>
                <w:sz w:val="24"/>
                <w:szCs w:val="24"/>
                <w:lang w:val="ru" w:eastAsia="en-US"/>
              </w:rPr>
              <w:t xml:space="preserve">Поставщик: B </w:t>
            </w:r>
          </w:p>
          <w:p w:rsidR="00401D46" w:rsidRPr="00401D46" w:rsidRDefault="00401D46" w:rsidP="00401D46">
            <w:pPr>
              <w:jc w:val="both"/>
              <w:rPr>
                <w:rFonts w:ascii="Arial" w:eastAsiaTheme="minorEastAsia" w:hAnsi="Arial" w:cs="Arial"/>
                <w:color w:val="000000"/>
                <w:sz w:val="24"/>
                <w:szCs w:val="24"/>
                <w:lang w:eastAsia="en-US"/>
              </w:rPr>
            </w:pPr>
            <w:r w:rsidRPr="00401D46">
              <w:rPr>
                <w:rFonts w:ascii="Arial" w:eastAsiaTheme="minorEastAsia" w:hAnsi="Arial" w:cs="Arial"/>
                <w:color w:val="000000"/>
                <w:sz w:val="24"/>
                <w:szCs w:val="24"/>
                <w:lang w:val="ru" w:eastAsia="en-US"/>
              </w:rPr>
              <w:t xml:space="preserve">Длина нагревателя: 4,6 м </w:t>
            </w:r>
          </w:p>
          <w:p w:rsidR="00401D46" w:rsidRPr="00401D46" w:rsidRDefault="00401D46" w:rsidP="00401D46">
            <w:pPr>
              <w:jc w:val="both"/>
              <w:rPr>
                <w:rFonts w:ascii="Arial" w:eastAsiaTheme="minorEastAsia" w:hAnsi="Arial" w:cs="Arial"/>
                <w:color w:val="000000"/>
                <w:sz w:val="24"/>
                <w:szCs w:val="24"/>
                <w:lang w:eastAsia="en-US"/>
              </w:rPr>
            </w:pPr>
            <w:r w:rsidRPr="00401D46">
              <w:rPr>
                <w:rFonts w:ascii="Arial" w:eastAsiaTheme="minorEastAsia" w:hAnsi="Arial" w:cs="Arial"/>
                <w:color w:val="000000"/>
                <w:sz w:val="24"/>
                <w:szCs w:val="24"/>
                <w:lang w:val="ru" w:eastAsia="en-US"/>
              </w:rPr>
              <w:t>Номинальная тепловая мощность: 19,4 кВт</w:t>
            </w:r>
          </w:p>
          <w:p w:rsidR="00401D46" w:rsidRPr="00401D46" w:rsidRDefault="00401D46" w:rsidP="00401D46">
            <w:pPr>
              <w:jc w:val="both"/>
              <w:rPr>
                <w:rFonts w:ascii="Arial" w:eastAsiaTheme="minorEastAsia" w:hAnsi="Arial" w:cs="Arial"/>
                <w:color w:val="000000"/>
                <w:sz w:val="24"/>
                <w:szCs w:val="24"/>
                <w:lang w:eastAsia="en-US"/>
              </w:rPr>
            </w:pPr>
          </w:p>
        </w:tc>
        <w:tc>
          <w:tcPr>
            <w:tcW w:w="4928" w:type="dxa"/>
          </w:tcPr>
          <w:p w:rsidR="00401D46" w:rsidRPr="00401D46" w:rsidRDefault="00401D46" w:rsidP="00401D46">
            <w:pPr>
              <w:jc w:val="both"/>
              <w:rPr>
                <w:rFonts w:ascii="Arial" w:eastAsiaTheme="minorEastAsia" w:hAnsi="Arial" w:cs="Arial"/>
                <w:color w:val="000000"/>
                <w:sz w:val="24"/>
                <w:szCs w:val="24"/>
                <w:lang w:eastAsia="en-US"/>
              </w:rPr>
            </w:pPr>
            <w:r w:rsidRPr="00401D46">
              <w:rPr>
                <w:rFonts w:ascii="Arial" w:eastAsiaTheme="minorEastAsia" w:hAnsi="Arial" w:cs="Arial"/>
                <w:color w:val="000000"/>
                <w:sz w:val="24"/>
                <w:szCs w:val="24"/>
                <w:lang w:val="ru" w:eastAsia="en-US"/>
              </w:rPr>
              <w:t>Дата проведения испытания: 08-04-2017</w:t>
            </w:r>
          </w:p>
          <w:p w:rsidR="00401D46" w:rsidRPr="00401D46" w:rsidRDefault="00401D46" w:rsidP="00401D46">
            <w:pPr>
              <w:jc w:val="both"/>
              <w:rPr>
                <w:rFonts w:ascii="Arial" w:eastAsiaTheme="minorEastAsia" w:hAnsi="Arial" w:cs="Arial"/>
                <w:color w:val="000000"/>
                <w:sz w:val="24"/>
                <w:szCs w:val="24"/>
                <w:lang w:eastAsia="en-US"/>
              </w:rPr>
            </w:pPr>
            <w:r w:rsidRPr="00401D46">
              <w:rPr>
                <w:rFonts w:ascii="Arial" w:eastAsiaTheme="minorEastAsia" w:hAnsi="Arial" w:cs="Arial"/>
                <w:color w:val="000000"/>
                <w:sz w:val="24"/>
                <w:szCs w:val="24"/>
                <w:lang w:val="ru" w:eastAsia="en-US"/>
              </w:rPr>
              <w:t>Трубчатый нагреватель: Да</w:t>
            </w:r>
          </w:p>
          <w:p w:rsidR="00401D46" w:rsidRPr="00401D46" w:rsidRDefault="00401D46" w:rsidP="00401D46">
            <w:pPr>
              <w:jc w:val="both"/>
              <w:rPr>
                <w:rFonts w:ascii="Arial" w:eastAsiaTheme="minorEastAsia" w:hAnsi="Arial" w:cs="Arial"/>
                <w:color w:val="000000"/>
                <w:sz w:val="24"/>
                <w:szCs w:val="24"/>
                <w:lang w:eastAsia="en-US"/>
              </w:rPr>
            </w:pPr>
            <w:r w:rsidRPr="00401D46">
              <w:rPr>
                <w:rFonts w:ascii="Arial" w:eastAsiaTheme="minorEastAsia" w:hAnsi="Arial" w:cs="Arial"/>
                <w:color w:val="000000"/>
                <w:sz w:val="24"/>
                <w:szCs w:val="24"/>
                <w:lang w:val="ru" w:eastAsia="en-US"/>
              </w:rPr>
              <w:t>Модель: B</w:t>
            </w:r>
          </w:p>
          <w:p w:rsidR="00401D46" w:rsidRPr="00401D46" w:rsidRDefault="00401D46" w:rsidP="00401D46">
            <w:pPr>
              <w:jc w:val="both"/>
              <w:rPr>
                <w:rFonts w:ascii="Arial" w:eastAsiaTheme="minorEastAsia" w:hAnsi="Arial" w:cs="Arial"/>
                <w:color w:val="000000"/>
                <w:sz w:val="24"/>
                <w:szCs w:val="24"/>
                <w:lang w:eastAsia="en-US"/>
              </w:rPr>
            </w:pPr>
            <w:r w:rsidRPr="00401D46">
              <w:rPr>
                <w:rFonts w:ascii="Arial" w:eastAsiaTheme="minorEastAsia" w:hAnsi="Arial" w:cs="Arial"/>
                <w:color w:val="000000"/>
                <w:sz w:val="24"/>
                <w:szCs w:val="24"/>
                <w:lang w:val="ru" w:eastAsia="en-US"/>
              </w:rPr>
              <w:t>Производитель: B</w:t>
            </w:r>
          </w:p>
          <w:p w:rsidR="00401D46" w:rsidRPr="00401D46" w:rsidRDefault="00401D46" w:rsidP="00401D46">
            <w:pPr>
              <w:jc w:val="both"/>
              <w:rPr>
                <w:rFonts w:ascii="Arial" w:eastAsiaTheme="minorEastAsia" w:hAnsi="Arial" w:cs="Arial"/>
                <w:color w:val="000000"/>
                <w:sz w:val="24"/>
                <w:szCs w:val="24"/>
                <w:lang w:eastAsia="en-US"/>
              </w:rPr>
            </w:pPr>
            <w:r w:rsidRPr="00401D46">
              <w:rPr>
                <w:rFonts w:ascii="Arial" w:eastAsiaTheme="minorEastAsia" w:hAnsi="Arial" w:cs="Arial"/>
                <w:color w:val="000000"/>
                <w:sz w:val="24"/>
                <w:szCs w:val="24"/>
                <w:lang w:val="ru" w:eastAsia="en-US"/>
              </w:rPr>
              <w:t>Ширина нагревателя: 0,60 м</w:t>
            </w:r>
          </w:p>
          <w:p w:rsidR="00401D46" w:rsidRPr="00401D46" w:rsidRDefault="00401D46" w:rsidP="00401D46">
            <w:pPr>
              <w:jc w:val="both"/>
              <w:rPr>
                <w:rFonts w:ascii="Arial" w:eastAsiaTheme="minorEastAsia" w:hAnsi="Arial" w:cs="Arial"/>
                <w:color w:val="000000"/>
                <w:sz w:val="24"/>
                <w:szCs w:val="24"/>
                <w:lang w:val="en-US" w:eastAsia="en-US"/>
              </w:rPr>
            </w:pPr>
            <w:r w:rsidRPr="00401D46">
              <w:rPr>
                <w:rFonts w:ascii="Arial" w:eastAsiaTheme="minorEastAsia" w:hAnsi="Arial" w:cs="Arial"/>
                <w:color w:val="000000"/>
                <w:sz w:val="24"/>
                <w:szCs w:val="24"/>
                <w:lang w:val="ru" w:eastAsia="en-US"/>
              </w:rPr>
              <w:t>Категория газа: G 20</w:t>
            </w:r>
          </w:p>
          <w:p w:rsidR="00401D46" w:rsidRPr="00401D46" w:rsidRDefault="00401D46" w:rsidP="00401D46">
            <w:pPr>
              <w:jc w:val="both"/>
              <w:rPr>
                <w:rFonts w:ascii="Arial" w:eastAsiaTheme="minorEastAsia" w:hAnsi="Arial" w:cs="Arial"/>
                <w:color w:val="000000"/>
                <w:sz w:val="24"/>
                <w:szCs w:val="24"/>
                <w:lang w:val="en-US" w:eastAsia="en-US"/>
              </w:rPr>
            </w:pPr>
          </w:p>
        </w:tc>
      </w:tr>
    </w:tbl>
    <w:p w:rsidR="00401D46" w:rsidRPr="00401D46" w:rsidRDefault="00401D46" w:rsidP="00401D46">
      <w:pPr>
        <w:autoSpaceDE w:val="0"/>
        <w:autoSpaceDN w:val="0"/>
        <w:adjustRightInd w:val="0"/>
        <w:ind w:firstLine="720"/>
        <w:jc w:val="both"/>
        <w:rPr>
          <w:rFonts w:ascii="Arial" w:eastAsiaTheme="minorEastAsia" w:hAnsi="Arial" w:cs="Arial"/>
          <w:color w:val="000000"/>
          <w:vertAlign w:val="superscript"/>
          <w:lang w:eastAsia="en-US"/>
        </w:rPr>
      </w:pPr>
      <w:r w:rsidRPr="00401D46">
        <w:rPr>
          <w:rFonts w:ascii="Arial" w:eastAsiaTheme="minorEastAsia" w:hAnsi="Arial" w:cs="Arial"/>
          <w:color w:val="000000"/>
          <w:lang w:val="ru" w:eastAsia="en-US"/>
        </w:rPr>
        <w:t xml:space="preserve">Низшая теплотворная способность испытательного газа (Hi) при 15 °C и 1013,25 мбар: 9,45 кВтч/м </w:t>
      </w:r>
      <w:r w:rsidRPr="00401D46">
        <w:rPr>
          <w:rFonts w:ascii="Arial" w:eastAsiaTheme="minorEastAsia" w:hAnsi="Arial" w:cs="Arial"/>
          <w:color w:val="000000"/>
          <w:vertAlign w:val="superscript"/>
          <w:lang w:val="ru" w:eastAsia="en-US"/>
        </w:rPr>
        <w:t>3</w:t>
      </w:r>
    </w:p>
    <w:p w:rsidR="00401D46" w:rsidRPr="00401D46" w:rsidRDefault="00401D46" w:rsidP="00401D46">
      <w:pPr>
        <w:autoSpaceDE w:val="0"/>
        <w:autoSpaceDN w:val="0"/>
        <w:adjustRightInd w:val="0"/>
        <w:ind w:firstLine="720"/>
        <w:jc w:val="both"/>
        <w:rPr>
          <w:rFonts w:ascii="Arial" w:eastAsiaTheme="minorEastAsia" w:hAnsi="Arial" w:cs="Arial"/>
          <w:color w:val="000000"/>
          <w:vertAlign w:val="superscript"/>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N.2 Технические данные радиометра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Наименование/номер радиометра: B</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Тип датчика: пироэлектрический детектор</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Система охлаждения: вода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Калибровочный сертификат: 003/2004</w:t>
      </w:r>
    </w:p>
    <w:p w:rsidR="00401D46" w:rsidRPr="00401D46" w:rsidRDefault="00401D46" w:rsidP="00401D46">
      <w:pPr>
        <w:autoSpaceDE w:val="0"/>
        <w:autoSpaceDN w:val="0"/>
        <w:adjustRightInd w:val="0"/>
        <w:ind w:firstLine="720"/>
        <w:jc w:val="both"/>
        <w:rPr>
          <w:rFonts w:ascii="Arial" w:eastAsiaTheme="minorEastAsia" w:hAnsi="Arial" w:cs="Arial"/>
          <w:color w:val="000000"/>
          <w:vertAlign w:val="superscript"/>
          <w:lang w:eastAsia="en-US"/>
        </w:rPr>
      </w:pPr>
      <w:r w:rsidRPr="00401D46">
        <w:rPr>
          <w:rFonts w:ascii="Arial" w:eastAsiaTheme="minorEastAsia" w:hAnsi="Arial" w:cs="Arial"/>
          <w:color w:val="000000"/>
          <w:lang w:val="ru" w:eastAsia="en-US"/>
        </w:rPr>
        <w:t xml:space="preserve">Чувствительность радиометра (S): 1,6960 x 10 </w:t>
      </w:r>
      <w:r w:rsidRPr="00401D46">
        <w:rPr>
          <w:rFonts w:ascii="Arial" w:eastAsiaTheme="minorEastAsia" w:hAnsi="Arial" w:cs="Arial"/>
          <w:color w:val="000000"/>
          <w:vertAlign w:val="superscript"/>
          <w:lang w:val="ru" w:eastAsia="en-US"/>
        </w:rPr>
        <w:t>-4</w:t>
      </w:r>
      <w:r w:rsidRPr="00401D46">
        <w:rPr>
          <w:rFonts w:ascii="Arial" w:eastAsiaTheme="minorEastAsia" w:hAnsi="Arial" w:cs="Arial"/>
          <w:color w:val="000000"/>
          <w:lang w:val="ru" w:eastAsia="en-US"/>
        </w:rPr>
        <w:t xml:space="preserve"> В/Вт/м </w:t>
      </w:r>
      <w:r w:rsidRPr="00401D46">
        <w:rPr>
          <w:rFonts w:ascii="Arial" w:eastAsiaTheme="minorEastAsia" w:hAnsi="Arial" w:cs="Arial"/>
          <w:color w:val="000000"/>
          <w:vertAlign w:val="superscript"/>
          <w:lang w:val="ru" w:eastAsia="en-US"/>
        </w:rPr>
        <w:t>2</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Тип продувочного газа: азот </w:t>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Расход продувочного газа: 25 л/ч</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Температура датчика: 20,0 °C </w:t>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Калибровка температуры датчика: 20,2 °C</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Частота отсекателя: 180 Гц </w:t>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Блокировка напряжения питания усилителя: ±15 В</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N.3 Технические данные измерительной плоскости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Количество точек измерения (параллельно продольной оси): 58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Количество точек измерения (перпендикулярно продольной оси): 10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Длина измерительной сетки: 5,7 м </w:t>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Ширина измерительной сетки: 0,9 м</w:t>
      </w:r>
    </w:p>
    <w:p w:rsidR="00401D46" w:rsidRPr="00401D46" w:rsidRDefault="00401D46" w:rsidP="00401D46">
      <w:pPr>
        <w:autoSpaceDE w:val="0"/>
        <w:autoSpaceDN w:val="0"/>
        <w:adjustRightInd w:val="0"/>
        <w:ind w:firstLine="720"/>
        <w:jc w:val="both"/>
        <w:rPr>
          <w:rFonts w:ascii="Arial" w:eastAsiaTheme="minorEastAsia" w:hAnsi="Arial" w:cs="Arial"/>
          <w:color w:val="000000"/>
          <w:vertAlign w:val="superscript"/>
          <w:lang w:eastAsia="en-US"/>
        </w:rPr>
      </w:pPr>
      <w:r w:rsidRPr="00401D46">
        <w:rPr>
          <w:rFonts w:ascii="Arial" w:eastAsiaTheme="minorEastAsia" w:hAnsi="Arial" w:cs="Arial"/>
          <w:color w:val="000000"/>
          <w:lang w:val="ru" w:eastAsia="en-US"/>
        </w:rPr>
        <w:t xml:space="preserve">Количество измерительных ячеек: 580 </w:t>
      </w:r>
      <w:r w:rsidRPr="00401D46">
        <w:rPr>
          <w:rFonts w:ascii="Arial" w:eastAsiaTheme="minorEastAsia" w:hAnsi="Arial" w:cs="Arial"/>
          <w:color w:val="000000"/>
          <w:lang w:val="ru" w:eastAsia="en-US"/>
        </w:rPr>
        <w:tab/>
        <w:t xml:space="preserve">Площадь измерительной ячейки: 0,01 м </w:t>
      </w:r>
      <w:r w:rsidRPr="00401D46">
        <w:rPr>
          <w:rFonts w:ascii="Arial" w:eastAsiaTheme="minorEastAsia" w:hAnsi="Arial" w:cs="Arial"/>
          <w:color w:val="000000"/>
          <w:vertAlign w:val="superscript"/>
          <w:lang w:val="ru" w:eastAsia="en-US"/>
        </w:rPr>
        <w:t>2</w:t>
      </w:r>
    </w:p>
    <w:p w:rsidR="00401D46" w:rsidRPr="00401D46" w:rsidRDefault="00401D46" w:rsidP="00401D46">
      <w:pPr>
        <w:autoSpaceDE w:val="0"/>
        <w:autoSpaceDN w:val="0"/>
        <w:adjustRightInd w:val="0"/>
        <w:ind w:firstLine="720"/>
        <w:jc w:val="both"/>
        <w:rPr>
          <w:rFonts w:ascii="Arial" w:eastAsiaTheme="minorEastAsia" w:hAnsi="Arial" w:cs="Arial"/>
          <w:color w:val="000000"/>
          <w:vertAlign w:val="superscript"/>
          <w:lang w:eastAsia="en-US"/>
        </w:rPr>
      </w:pPr>
      <w:r w:rsidRPr="00401D46">
        <w:rPr>
          <w:rFonts w:ascii="Arial" w:eastAsiaTheme="minorEastAsia" w:hAnsi="Arial" w:cs="Arial"/>
          <w:color w:val="000000"/>
          <w:lang w:val="ru" w:eastAsia="en-US"/>
        </w:rPr>
        <w:t xml:space="preserve">Площадь измерительной сетки: 5,80 м </w:t>
      </w:r>
      <w:r w:rsidRPr="00401D46">
        <w:rPr>
          <w:rFonts w:ascii="Arial" w:eastAsiaTheme="minorEastAsia" w:hAnsi="Arial" w:cs="Arial"/>
          <w:color w:val="000000"/>
          <w:vertAlign w:val="superscript"/>
          <w:lang w:val="ru" w:eastAsia="en-US"/>
        </w:rPr>
        <w:t>2</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Вертикальное расстояние d между плоскостью измерения и плоскостью излучения нагревателя: 15 см.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Излучение во внешних линиях менее 1 % от максимального значения: Да</w:t>
      </w:r>
      <w:proofErr w:type="gramStart"/>
      <w:r w:rsidRPr="00401D46">
        <w:rPr>
          <w:rFonts w:ascii="Arial" w:eastAsiaTheme="minorEastAsia" w:hAnsi="Arial" w:cs="Arial"/>
          <w:color w:val="000000"/>
          <w:lang w:val="ru" w:eastAsia="en-US"/>
        </w:rPr>
        <w:t>/Н</w:t>
      </w:r>
      <w:proofErr w:type="gramEnd"/>
      <w:r w:rsidRPr="00401D46">
        <w:rPr>
          <w:rFonts w:ascii="Arial" w:eastAsiaTheme="minorEastAsia" w:hAnsi="Arial" w:cs="Arial"/>
          <w:color w:val="000000"/>
          <w:lang w:val="ru" w:eastAsia="en-US"/>
        </w:rPr>
        <w:t>ет</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sectPr w:rsidR="00401D46" w:rsidRPr="00401D46" w:rsidSect="00481D0B">
          <w:pgSz w:w="11909" w:h="16834"/>
          <w:pgMar w:top="1134" w:right="851" w:bottom="1134" w:left="1418" w:header="720" w:footer="720" w:gutter="0"/>
          <w:cols w:space="720"/>
          <w:noEndnote/>
        </w:sect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lastRenderedPageBreak/>
        <w:t xml:space="preserve">N.4 Результаты измерений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N.4.1 Информация об испытаниях</w:t>
      </w:r>
    </w:p>
    <w:tbl>
      <w:tblPr>
        <w:tblW w:w="0" w:type="auto"/>
        <w:jc w:val="center"/>
        <w:tblLayout w:type="fixed"/>
        <w:tblCellMar>
          <w:left w:w="40" w:type="dxa"/>
          <w:right w:w="40" w:type="dxa"/>
        </w:tblCellMar>
        <w:tblLook w:val="0000" w:firstRow="0" w:lastRow="0" w:firstColumn="0" w:lastColumn="0" w:noHBand="0" w:noVBand="0"/>
      </w:tblPr>
      <w:tblGrid>
        <w:gridCol w:w="3979"/>
        <w:gridCol w:w="1008"/>
        <w:gridCol w:w="1008"/>
        <w:gridCol w:w="1008"/>
        <w:gridCol w:w="1008"/>
        <w:gridCol w:w="902"/>
      </w:tblGrid>
      <w:tr w:rsidR="00401D46" w:rsidRPr="00401D46" w:rsidTr="00D5375D">
        <w:trPr>
          <w:trHeight w:val="394"/>
          <w:jc w:val="center"/>
        </w:trPr>
        <w:tc>
          <w:tcPr>
            <w:tcW w:w="3979" w:type="dxa"/>
            <w:vMerge w:val="restart"/>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Параметр</w:t>
            </w:r>
          </w:p>
        </w:tc>
        <w:tc>
          <w:tcPr>
            <w:tcW w:w="4934" w:type="dxa"/>
            <w:gridSpan w:val="5"/>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Номер испытания</w:t>
            </w:r>
          </w:p>
        </w:tc>
      </w:tr>
      <w:tr w:rsidR="00401D46" w:rsidRPr="00401D46" w:rsidTr="00D5375D">
        <w:trPr>
          <w:trHeight w:val="389"/>
          <w:jc w:val="center"/>
        </w:trPr>
        <w:tc>
          <w:tcPr>
            <w:tcW w:w="3979" w:type="dxa"/>
            <w:vMerge/>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p>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2</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3</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4</w:t>
            </w:r>
          </w:p>
        </w:tc>
        <w:tc>
          <w:tcPr>
            <w:tcW w:w="90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5</w:t>
            </w:r>
          </w:p>
        </w:tc>
      </w:tr>
      <w:tr w:rsidR="00401D46" w:rsidRPr="00401D46" w:rsidTr="00D5375D">
        <w:trPr>
          <w:trHeight w:val="643"/>
          <w:jc w:val="center"/>
        </w:trPr>
        <w:tc>
          <w:tcPr>
            <w:tcW w:w="3979" w:type="dxa"/>
            <w:tcBorders>
              <w:top w:val="single" w:sz="6" w:space="0" w:color="auto"/>
              <w:left w:val="single" w:sz="6" w:space="0" w:color="auto"/>
              <w:bottom w:val="single" w:sz="6" w:space="0" w:color="auto"/>
              <w:right w:val="single" w:sz="6" w:space="0" w:color="auto"/>
            </w:tcBorders>
            <w:vAlign w:val="center"/>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Дата испытания</w:t>
            </w:r>
          </w:p>
        </w:tc>
        <w:tc>
          <w:tcPr>
            <w:tcW w:w="1008" w:type="dxa"/>
            <w:tcBorders>
              <w:top w:val="single" w:sz="6" w:space="0" w:color="auto"/>
              <w:left w:val="single" w:sz="6" w:space="0" w:color="auto"/>
              <w:bottom w:val="single" w:sz="6" w:space="0" w:color="auto"/>
              <w:right w:val="single" w:sz="6" w:space="0" w:color="auto"/>
            </w:tcBorders>
            <w:vAlign w:val="center"/>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08-04</w:t>
            </w:r>
            <w:r w:rsidRPr="00401D46">
              <w:rPr>
                <w:rFonts w:ascii="Arial" w:eastAsiaTheme="minorEastAsia" w:hAnsi="Arial" w:cs="Arial"/>
                <w:color w:val="000000"/>
                <w:lang w:val="ru" w:eastAsia="en-US"/>
              </w:rPr>
              <w:softHyphen/>
              <w:t>2017</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90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89"/>
          <w:jc w:val="center"/>
        </w:trPr>
        <w:tc>
          <w:tcPr>
            <w:tcW w:w="397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Время начала испытания</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12:47</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90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89"/>
          <w:jc w:val="center"/>
        </w:trPr>
        <w:tc>
          <w:tcPr>
            <w:tcW w:w="397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Время завершения испытания</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15:11</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90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499"/>
          <w:jc w:val="center"/>
        </w:trPr>
        <w:tc>
          <w:tcPr>
            <w:tcW w:w="8913" w:type="dxa"/>
            <w:gridSpan w:val="6"/>
            <w:tcBorders>
              <w:top w:val="single" w:sz="6" w:space="0" w:color="auto"/>
              <w:left w:val="nil"/>
              <w:bottom w:val="single" w:sz="6" w:space="0" w:color="auto"/>
              <w:right w:val="nil"/>
            </w:tcBorders>
          </w:tcPr>
          <w:p w:rsidR="00401D46" w:rsidRPr="00401D46" w:rsidRDefault="00401D46" w:rsidP="00401D46">
            <w:pPr>
              <w:autoSpaceDE w:val="0"/>
              <w:autoSpaceDN w:val="0"/>
              <w:adjustRightInd w:val="0"/>
              <w:jc w:val="both"/>
              <w:rPr>
                <w:rFonts w:ascii="Arial" w:eastAsiaTheme="minorEastAsia" w:hAnsi="Arial" w:cs="Arial"/>
                <w:b/>
                <w:bCs/>
                <w:color w:val="000000"/>
                <w:lang w:val="en-US" w:eastAsia="en-US"/>
              </w:rPr>
            </w:pPr>
            <w:bookmarkStart w:id="48" w:name="bookmark92"/>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N</w:t>
            </w:r>
            <w:bookmarkEnd w:id="48"/>
            <w:r w:rsidRPr="00401D46">
              <w:rPr>
                <w:rFonts w:ascii="Arial" w:eastAsiaTheme="minorEastAsia" w:hAnsi="Arial" w:cs="Arial"/>
                <w:b/>
                <w:bCs/>
                <w:color w:val="000000"/>
                <w:lang w:val="ru" w:eastAsia="en-US"/>
              </w:rPr>
              <w:t>.4.2 Окружающие условия испытаний</w:t>
            </w:r>
          </w:p>
        </w:tc>
      </w:tr>
      <w:tr w:rsidR="00401D46" w:rsidRPr="00401D46" w:rsidTr="00D5375D">
        <w:trPr>
          <w:trHeight w:val="389"/>
          <w:jc w:val="center"/>
        </w:trPr>
        <w:tc>
          <w:tcPr>
            <w:tcW w:w="3979" w:type="dxa"/>
            <w:vMerge w:val="restart"/>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Параметр</w:t>
            </w:r>
          </w:p>
        </w:tc>
        <w:tc>
          <w:tcPr>
            <w:tcW w:w="4934" w:type="dxa"/>
            <w:gridSpan w:val="5"/>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Номер испытания</w:t>
            </w:r>
          </w:p>
        </w:tc>
      </w:tr>
      <w:tr w:rsidR="00401D46" w:rsidRPr="00401D46" w:rsidTr="00D5375D">
        <w:trPr>
          <w:trHeight w:val="389"/>
          <w:jc w:val="center"/>
        </w:trPr>
        <w:tc>
          <w:tcPr>
            <w:tcW w:w="3979" w:type="dxa"/>
            <w:vMerge/>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p>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2</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3</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4</w:t>
            </w:r>
          </w:p>
        </w:tc>
        <w:tc>
          <w:tcPr>
            <w:tcW w:w="90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5</w:t>
            </w:r>
          </w:p>
        </w:tc>
      </w:tr>
      <w:tr w:rsidR="00401D46" w:rsidRPr="00401D46" w:rsidTr="00D5375D">
        <w:trPr>
          <w:trHeight w:val="389"/>
          <w:jc w:val="center"/>
        </w:trPr>
        <w:tc>
          <w:tcPr>
            <w:tcW w:w="397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Температура воздуха при запуске (°C)</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19,5</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90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84"/>
          <w:jc w:val="center"/>
        </w:trPr>
        <w:tc>
          <w:tcPr>
            <w:tcW w:w="397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Температура воздуха в конце испытания (°C)</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20,1</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90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89"/>
          <w:jc w:val="center"/>
        </w:trPr>
        <w:tc>
          <w:tcPr>
            <w:tcW w:w="397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Влажность окружающей среды при запуске (%)</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36,1</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90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89"/>
          <w:jc w:val="center"/>
        </w:trPr>
        <w:tc>
          <w:tcPr>
            <w:tcW w:w="397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Влажность окружающей среды в конце испытания (%)</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35,1</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90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648"/>
          <w:jc w:val="center"/>
        </w:trPr>
        <w:tc>
          <w:tcPr>
            <w:tcW w:w="3979" w:type="dxa"/>
            <w:tcBorders>
              <w:top w:val="single" w:sz="6" w:space="0" w:color="auto"/>
              <w:left w:val="single" w:sz="6" w:space="0" w:color="auto"/>
              <w:bottom w:val="single" w:sz="6" w:space="0" w:color="auto"/>
              <w:right w:val="single" w:sz="6" w:space="0" w:color="auto"/>
            </w:tcBorders>
            <w:vAlign w:val="center"/>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Атмосферное давление (Па) при запуске (мбар)</w:t>
            </w:r>
          </w:p>
        </w:tc>
        <w:tc>
          <w:tcPr>
            <w:tcW w:w="1008" w:type="dxa"/>
            <w:tcBorders>
              <w:top w:val="single" w:sz="6" w:space="0" w:color="auto"/>
              <w:left w:val="single" w:sz="6" w:space="0" w:color="auto"/>
              <w:bottom w:val="single" w:sz="6" w:space="0" w:color="auto"/>
              <w:right w:val="single" w:sz="6" w:space="0" w:color="auto"/>
            </w:tcBorders>
            <w:vAlign w:val="center"/>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1017</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90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643"/>
          <w:jc w:val="center"/>
        </w:trPr>
        <w:tc>
          <w:tcPr>
            <w:tcW w:w="3979" w:type="dxa"/>
            <w:tcBorders>
              <w:top w:val="single" w:sz="6" w:space="0" w:color="auto"/>
              <w:left w:val="single" w:sz="6" w:space="0" w:color="auto"/>
              <w:bottom w:val="single" w:sz="6" w:space="0" w:color="auto"/>
              <w:right w:val="single" w:sz="6" w:space="0" w:color="auto"/>
            </w:tcBorders>
            <w:vAlign w:val="center"/>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Атмосферное давление (Па) в конце испытания (мбар)</w:t>
            </w:r>
          </w:p>
        </w:tc>
        <w:tc>
          <w:tcPr>
            <w:tcW w:w="1008" w:type="dxa"/>
            <w:tcBorders>
              <w:top w:val="single" w:sz="6" w:space="0" w:color="auto"/>
              <w:left w:val="single" w:sz="6" w:space="0" w:color="auto"/>
              <w:bottom w:val="single" w:sz="6" w:space="0" w:color="auto"/>
              <w:right w:val="single" w:sz="6" w:space="0" w:color="auto"/>
            </w:tcBorders>
            <w:vAlign w:val="center"/>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1014</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90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499"/>
          <w:jc w:val="center"/>
        </w:trPr>
        <w:tc>
          <w:tcPr>
            <w:tcW w:w="8913" w:type="dxa"/>
            <w:gridSpan w:val="6"/>
            <w:tcBorders>
              <w:top w:val="single" w:sz="6" w:space="0" w:color="auto"/>
              <w:left w:val="nil"/>
              <w:bottom w:val="single" w:sz="6" w:space="0" w:color="auto"/>
              <w:right w:val="nil"/>
            </w:tcBorders>
          </w:tcPr>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bookmarkStart w:id="49" w:name="bookmark93"/>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N</w:t>
            </w:r>
            <w:bookmarkEnd w:id="49"/>
            <w:r w:rsidRPr="00401D46">
              <w:rPr>
                <w:rFonts w:ascii="Arial" w:eastAsiaTheme="minorEastAsia" w:hAnsi="Arial" w:cs="Arial"/>
                <w:b/>
                <w:bCs/>
                <w:color w:val="000000"/>
                <w:lang w:val="ru" w:eastAsia="en-US"/>
              </w:rPr>
              <w:t>.4.3 Данные о газе/тепловой мощности</w:t>
            </w:r>
          </w:p>
        </w:tc>
      </w:tr>
      <w:tr w:rsidR="00401D46" w:rsidRPr="00401D46" w:rsidTr="00D5375D">
        <w:trPr>
          <w:trHeight w:val="389"/>
          <w:jc w:val="center"/>
        </w:trPr>
        <w:tc>
          <w:tcPr>
            <w:tcW w:w="3979" w:type="dxa"/>
            <w:vMerge w:val="restart"/>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Параметр</w:t>
            </w:r>
          </w:p>
        </w:tc>
        <w:tc>
          <w:tcPr>
            <w:tcW w:w="4934" w:type="dxa"/>
            <w:gridSpan w:val="5"/>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Номер испытания</w:t>
            </w:r>
          </w:p>
        </w:tc>
      </w:tr>
      <w:tr w:rsidR="00401D46" w:rsidRPr="00401D46" w:rsidTr="00D5375D">
        <w:trPr>
          <w:trHeight w:val="389"/>
          <w:jc w:val="center"/>
        </w:trPr>
        <w:tc>
          <w:tcPr>
            <w:tcW w:w="3979" w:type="dxa"/>
            <w:vMerge/>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p>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2</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3</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4</w:t>
            </w:r>
          </w:p>
        </w:tc>
        <w:tc>
          <w:tcPr>
            <w:tcW w:w="90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5</w:t>
            </w:r>
          </w:p>
        </w:tc>
      </w:tr>
      <w:tr w:rsidR="00401D46" w:rsidRPr="00401D46" w:rsidTr="00D5375D">
        <w:trPr>
          <w:trHeight w:val="389"/>
          <w:jc w:val="center"/>
        </w:trPr>
        <w:tc>
          <w:tcPr>
            <w:tcW w:w="397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Категория газа</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G 20</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90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84"/>
          <w:jc w:val="center"/>
        </w:trPr>
        <w:tc>
          <w:tcPr>
            <w:tcW w:w="397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Индекс Воббе </w:t>
            </w:r>
            <w:r w:rsidRPr="00401D46">
              <w:rPr>
                <w:rFonts w:ascii="Arial" w:eastAsiaTheme="minorEastAsia" w:hAnsi="Arial" w:cs="Arial"/>
                <w:i/>
                <w:color w:val="000000"/>
                <w:lang w:val="ru" w:eastAsia="en-US"/>
              </w:rPr>
              <w:t>W</w:t>
            </w:r>
            <w:r w:rsidRPr="00401D46">
              <w:rPr>
                <w:rFonts w:ascii="Arial" w:eastAsiaTheme="minorEastAsia" w:hAnsi="Arial" w:cs="Arial"/>
                <w:color w:val="000000"/>
                <w:lang w:val="ru" w:eastAsia="en-US"/>
              </w:rPr>
              <w:t xml:space="preserve">i (кВтч/м </w:t>
            </w:r>
            <w:r w:rsidRPr="00401D46">
              <w:rPr>
                <w:rFonts w:ascii="Arial" w:eastAsiaTheme="minorEastAsia" w:hAnsi="Arial" w:cs="Arial"/>
                <w:color w:val="000000"/>
                <w:vertAlign w:val="superscript"/>
                <w:lang w:val="ru" w:eastAsia="en-US"/>
              </w:rPr>
              <w:t>3</w:t>
            </w:r>
            <w:proofErr w:type="gramStart"/>
            <w:r w:rsidRPr="00401D46">
              <w:rPr>
                <w:rFonts w:ascii="Arial" w:eastAsiaTheme="minorEastAsia" w:hAnsi="Arial" w:cs="Arial"/>
                <w:color w:val="000000"/>
                <w:lang w:val="ru" w:eastAsia="en-US"/>
              </w:rPr>
              <w:t xml:space="preserve"> )</w:t>
            </w:r>
            <w:proofErr w:type="gramEnd"/>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12,69</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90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89"/>
          <w:jc w:val="center"/>
        </w:trPr>
        <w:tc>
          <w:tcPr>
            <w:tcW w:w="397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Низшая теплота сгорания </w:t>
            </w:r>
            <w:r w:rsidRPr="00401D46">
              <w:rPr>
                <w:rFonts w:ascii="Arial" w:eastAsiaTheme="minorEastAsia" w:hAnsi="Arial" w:cs="Arial"/>
                <w:i/>
                <w:color w:val="000000"/>
                <w:lang w:val="ru" w:eastAsia="en-US"/>
              </w:rPr>
              <w:t>H</w:t>
            </w:r>
            <w:r w:rsidRPr="00401D46">
              <w:rPr>
                <w:rFonts w:ascii="Arial" w:eastAsiaTheme="minorEastAsia" w:hAnsi="Arial" w:cs="Arial"/>
                <w:color w:val="000000"/>
                <w:lang w:val="ru" w:eastAsia="en-US"/>
              </w:rPr>
              <w:t xml:space="preserve">i (кВтч/м </w:t>
            </w:r>
            <w:r w:rsidRPr="00401D46">
              <w:rPr>
                <w:rFonts w:ascii="Arial" w:eastAsiaTheme="minorEastAsia" w:hAnsi="Arial" w:cs="Arial"/>
                <w:color w:val="000000"/>
                <w:vertAlign w:val="superscript"/>
                <w:lang w:val="ru" w:eastAsia="en-US"/>
              </w:rPr>
              <w:t>3</w:t>
            </w:r>
            <w:proofErr w:type="gramStart"/>
            <w:r w:rsidRPr="00401D46">
              <w:rPr>
                <w:rFonts w:ascii="Arial" w:eastAsiaTheme="minorEastAsia" w:hAnsi="Arial" w:cs="Arial"/>
                <w:color w:val="000000"/>
                <w:lang w:val="ru" w:eastAsia="en-US"/>
              </w:rPr>
              <w:t xml:space="preserve"> )</w:t>
            </w:r>
            <w:proofErr w:type="gramEnd"/>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9,45</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90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89"/>
          <w:jc w:val="center"/>
        </w:trPr>
        <w:tc>
          <w:tcPr>
            <w:tcW w:w="397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Расход газа (м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/ч) в условиях окружающей среды</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1,912</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90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89"/>
          <w:jc w:val="center"/>
        </w:trPr>
        <w:tc>
          <w:tcPr>
            <w:tcW w:w="397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Температура газа t</w:t>
            </w:r>
            <w:r w:rsidRPr="00401D46">
              <w:rPr>
                <w:rFonts w:ascii="Arial" w:eastAsiaTheme="minorEastAsia" w:hAnsi="Arial" w:cs="Arial"/>
                <w:color w:val="000000"/>
                <w:vertAlign w:val="subscript"/>
                <w:lang w:val="ru" w:eastAsia="en-US"/>
              </w:rPr>
              <w:t>g</w:t>
            </w:r>
            <w:r w:rsidRPr="00401D46">
              <w:rPr>
                <w:rFonts w:ascii="Arial" w:eastAsiaTheme="minorEastAsia" w:hAnsi="Arial" w:cs="Arial"/>
                <w:color w:val="000000"/>
                <w:lang w:val="ru" w:eastAsia="en-US"/>
              </w:rPr>
              <w:t xml:space="preserve"> (°C)</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16,0</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90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89"/>
          <w:jc w:val="center"/>
        </w:trPr>
        <w:tc>
          <w:tcPr>
            <w:tcW w:w="397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Расход газа (м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/ч) при 15 °C и 1013 мбар</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1,985</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90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89"/>
          <w:jc w:val="center"/>
        </w:trPr>
        <w:tc>
          <w:tcPr>
            <w:tcW w:w="397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 xml:space="preserve">Тепловая мощность </w:t>
            </w:r>
            <w:r w:rsidRPr="00401D46">
              <w:rPr>
                <w:rFonts w:ascii="Arial" w:eastAsiaTheme="minorEastAsia" w:hAnsi="Arial" w:cs="Arial"/>
                <w:i/>
                <w:iCs/>
                <w:smallCaps/>
                <w:color w:val="000000"/>
                <w:lang w:val="ru" w:eastAsia="en-US"/>
              </w:rPr>
              <w:t>Q</w:t>
            </w:r>
            <w:r w:rsidRPr="00401D46">
              <w:rPr>
                <w:rFonts w:ascii="Arial" w:eastAsiaTheme="minorEastAsia" w:hAnsi="Arial" w:cs="Arial"/>
                <w:color w:val="000000"/>
                <w:lang w:val="ru" w:eastAsia="en-US"/>
              </w:rPr>
              <w:t xml:space="preserve"> (кВт)</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18 758</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90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84"/>
          <w:jc w:val="center"/>
        </w:trPr>
        <w:tc>
          <w:tcPr>
            <w:tcW w:w="397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Тепловая мощность/номинальная тепловая мощность </w:t>
            </w:r>
            <w:r w:rsidRPr="00401D46">
              <w:rPr>
                <w:rFonts w:ascii="Arial" w:eastAsiaTheme="minorEastAsia" w:hAnsi="Arial" w:cs="Arial"/>
                <w:i/>
                <w:color w:val="000000"/>
                <w:lang w:val="ru" w:eastAsia="en-US"/>
              </w:rPr>
              <w:t>Q/Qn</w:t>
            </w:r>
            <w:r w:rsidRPr="00401D46">
              <w:rPr>
                <w:rFonts w:ascii="Arial" w:eastAsiaTheme="minorEastAsia" w:hAnsi="Arial" w:cs="Arial"/>
                <w:color w:val="000000"/>
                <w:lang w:val="ru" w:eastAsia="en-US"/>
              </w:rPr>
              <w:t xml:space="preserve"> (%)</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97,0</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90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89"/>
          <w:jc w:val="center"/>
        </w:trPr>
        <w:tc>
          <w:tcPr>
            <w:tcW w:w="397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Давление газа на входе (мбар)</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25,0</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90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89"/>
          <w:jc w:val="center"/>
        </w:trPr>
        <w:tc>
          <w:tcPr>
            <w:tcW w:w="397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Давление газа на форсунке (мбар)</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11,92</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90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658"/>
          <w:jc w:val="center"/>
        </w:trPr>
        <w:tc>
          <w:tcPr>
            <w:tcW w:w="397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Относительное давление в камере сгорания (мбар)</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w:t>
            </w: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90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bl>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N.4.4 Данные о дымовых газах</w:t>
      </w:r>
    </w:p>
    <w:tbl>
      <w:tblPr>
        <w:tblW w:w="0" w:type="auto"/>
        <w:jc w:val="center"/>
        <w:tblLayout w:type="fixed"/>
        <w:tblCellMar>
          <w:left w:w="40" w:type="dxa"/>
          <w:right w:w="40" w:type="dxa"/>
        </w:tblCellMar>
        <w:tblLook w:val="0000" w:firstRow="0" w:lastRow="0" w:firstColumn="0" w:lastColumn="0" w:noHBand="0" w:noVBand="0"/>
      </w:tblPr>
      <w:tblGrid>
        <w:gridCol w:w="3965"/>
        <w:gridCol w:w="1008"/>
        <w:gridCol w:w="1008"/>
        <w:gridCol w:w="1008"/>
        <w:gridCol w:w="1008"/>
        <w:gridCol w:w="898"/>
      </w:tblGrid>
      <w:tr w:rsidR="00401D46" w:rsidRPr="005720E0" w:rsidTr="00D5375D">
        <w:trPr>
          <w:trHeight w:val="394"/>
          <w:jc w:val="center"/>
        </w:trPr>
        <w:tc>
          <w:tcPr>
            <w:tcW w:w="3965" w:type="dxa"/>
            <w:vMerge w:val="restart"/>
            <w:tcBorders>
              <w:top w:val="single" w:sz="6" w:space="0" w:color="auto"/>
              <w:left w:val="single" w:sz="6" w:space="0" w:color="auto"/>
              <w:bottom w:val="nil"/>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Параметр</w:t>
            </w:r>
          </w:p>
        </w:tc>
        <w:tc>
          <w:tcPr>
            <w:tcW w:w="4930" w:type="dxa"/>
            <w:gridSpan w:val="5"/>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Номер испытания</w:t>
            </w:r>
          </w:p>
        </w:tc>
      </w:tr>
      <w:tr w:rsidR="00401D46" w:rsidRPr="005720E0" w:rsidTr="00D5375D">
        <w:trPr>
          <w:trHeight w:val="384"/>
          <w:jc w:val="center"/>
        </w:trPr>
        <w:tc>
          <w:tcPr>
            <w:tcW w:w="3965" w:type="dxa"/>
            <w:vMerge/>
            <w:tcBorders>
              <w:top w:val="nil"/>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p>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1</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2</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3</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4</w:t>
            </w:r>
          </w:p>
        </w:tc>
        <w:tc>
          <w:tcPr>
            <w:tcW w:w="89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5</w:t>
            </w:r>
          </w:p>
        </w:tc>
      </w:tr>
      <w:tr w:rsidR="00401D46" w:rsidRPr="005720E0" w:rsidTr="00D5375D">
        <w:trPr>
          <w:trHeight w:val="389"/>
          <w:jc w:val="center"/>
        </w:trPr>
        <w:tc>
          <w:tcPr>
            <w:tcW w:w="3965"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Объем CO</w:t>
            </w:r>
            <w:r w:rsidRPr="005720E0">
              <w:rPr>
                <w:rFonts w:ascii="Arial" w:eastAsiaTheme="minorEastAsia" w:hAnsi="Arial" w:cs="Arial"/>
                <w:color w:val="000000"/>
                <w:sz w:val="22"/>
                <w:szCs w:val="22"/>
                <w:vertAlign w:val="subscript"/>
                <w:lang w:val="ru" w:eastAsia="en-US"/>
              </w:rPr>
              <w:t>2</w:t>
            </w:r>
            <w:r w:rsidRPr="005720E0">
              <w:rPr>
                <w:rFonts w:ascii="Arial" w:eastAsiaTheme="minorEastAsia" w:hAnsi="Arial" w:cs="Arial"/>
                <w:color w:val="000000"/>
                <w:sz w:val="22"/>
                <w:szCs w:val="22"/>
                <w:lang w:val="ru" w:eastAsia="en-US"/>
              </w:rPr>
              <w:t xml:space="preserve"> (%)</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89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r>
      <w:tr w:rsidR="00401D46" w:rsidRPr="005720E0" w:rsidTr="00D5375D">
        <w:trPr>
          <w:trHeight w:val="389"/>
          <w:jc w:val="center"/>
        </w:trPr>
        <w:tc>
          <w:tcPr>
            <w:tcW w:w="3965"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СО (ppm)</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89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r>
      <w:tr w:rsidR="00401D46" w:rsidRPr="005720E0" w:rsidTr="00D5375D">
        <w:trPr>
          <w:trHeight w:val="389"/>
          <w:jc w:val="center"/>
        </w:trPr>
        <w:tc>
          <w:tcPr>
            <w:tcW w:w="3965"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Скорректированная CO (ppm)</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89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r>
      <w:tr w:rsidR="00401D46" w:rsidRPr="005720E0" w:rsidTr="00D5375D">
        <w:trPr>
          <w:trHeight w:val="389"/>
          <w:jc w:val="center"/>
        </w:trPr>
        <w:tc>
          <w:tcPr>
            <w:tcW w:w="3965"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Объем О</w:t>
            </w:r>
            <w:r w:rsidRPr="005720E0">
              <w:rPr>
                <w:rFonts w:ascii="Arial" w:eastAsiaTheme="minorEastAsia" w:hAnsi="Arial" w:cs="Arial"/>
                <w:color w:val="000000"/>
                <w:sz w:val="22"/>
                <w:szCs w:val="22"/>
                <w:vertAlign w:val="subscript"/>
                <w:lang w:val="ru" w:eastAsia="en-US"/>
              </w:rPr>
              <w:t>2</w:t>
            </w:r>
            <w:r w:rsidRPr="005720E0">
              <w:rPr>
                <w:rFonts w:ascii="Arial" w:eastAsiaTheme="minorEastAsia" w:hAnsi="Arial" w:cs="Arial"/>
                <w:color w:val="000000"/>
                <w:sz w:val="22"/>
                <w:szCs w:val="22"/>
                <w:lang w:val="ru" w:eastAsia="en-US"/>
              </w:rPr>
              <w:t xml:space="preserve"> (%)</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89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r>
      <w:tr w:rsidR="00401D46" w:rsidRPr="005720E0" w:rsidTr="00D5375D">
        <w:trPr>
          <w:trHeight w:val="398"/>
          <w:jc w:val="center"/>
        </w:trPr>
        <w:tc>
          <w:tcPr>
            <w:tcW w:w="3965"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Температура (°С)</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89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r>
    </w:tbl>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N.4.5 Данные о поглощении водяного пара и CO</w:t>
      </w:r>
      <w:r w:rsidRPr="00401D46">
        <w:rPr>
          <w:rFonts w:ascii="Arial" w:eastAsiaTheme="minorEastAsia" w:hAnsi="Arial" w:cs="Arial"/>
          <w:b/>
          <w:smallCaps/>
          <w:color w:val="000000"/>
          <w:vertAlign w:val="subscript"/>
          <w:lang w:val="ru" w:eastAsia="en-US"/>
        </w:rPr>
        <w:t>2</w:t>
      </w:r>
    </w:p>
    <w:tbl>
      <w:tblPr>
        <w:tblW w:w="0" w:type="auto"/>
        <w:jc w:val="center"/>
        <w:tblLayout w:type="fixed"/>
        <w:tblCellMar>
          <w:left w:w="40" w:type="dxa"/>
          <w:right w:w="40" w:type="dxa"/>
        </w:tblCellMar>
        <w:tblLook w:val="0000" w:firstRow="0" w:lastRow="0" w:firstColumn="0" w:lastColumn="0" w:noHBand="0" w:noVBand="0"/>
      </w:tblPr>
      <w:tblGrid>
        <w:gridCol w:w="4056"/>
        <w:gridCol w:w="1008"/>
        <w:gridCol w:w="1008"/>
        <w:gridCol w:w="1008"/>
        <w:gridCol w:w="1008"/>
        <w:gridCol w:w="926"/>
      </w:tblGrid>
      <w:tr w:rsidR="00401D46" w:rsidRPr="005720E0" w:rsidTr="00D5375D">
        <w:trPr>
          <w:trHeight w:val="394"/>
          <w:jc w:val="center"/>
        </w:trPr>
        <w:tc>
          <w:tcPr>
            <w:tcW w:w="4056" w:type="dxa"/>
            <w:vMerge w:val="restart"/>
            <w:tcBorders>
              <w:top w:val="single" w:sz="6" w:space="0" w:color="auto"/>
              <w:left w:val="single" w:sz="6" w:space="0" w:color="auto"/>
              <w:bottom w:val="nil"/>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Параметр</w:t>
            </w:r>
          </w:p>
        </w:tc>
        <w:tc>
          <w:tcPr>
            <w:tcW w:w="4958" w:type="dxa"/>
            <w:gridSpan w:val="5"/>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Номер испытания</w:t>
            </w:r>
          </w:p>
        </w:tc>
      </w:tr>
      <w:tr w:rsidR="00401D46" w:rsidRPr="005720E0" w:rsidTr="00D5375D">
        <w:trPr>
          <w:trHeight w:val="384"/>
          <w:jc w:val="center"/>
        </w:trPr>
        <w:tc>
          <w:tcPr>
            <w:tcW w:w="4056" w:type="dxa"/>
            <w:vMerge/>
            <w:tcBorders>
              <w:top w:val="nil"/>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p>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1</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2</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3</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4</w:t>
            </w:r>
          </w:p>
        </w:tc>
        <w:tc>
          <w:tcPr>
            <w:tcW w:w="92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5</w:t>
            </w:r>
          </w:p>
        </w:tc>
      </w:tr>
      <w:tr w:rsidR="00401D46" w:rsidRPr="005720E0" w:rsidTr="00D5375D">
        <w:trPr>
          <w:trHeight w:val="907"/>
          <w:jc w:val="center"/>
        </w:trPr>
        <w:tc>
          <w:tcPr>
            <w:tcW w:w="405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eastAsia="en-US"/>
              </w:rPr>
            </w:pPr>
            <w:r w:rsidRPr="005720E0">
              <w:rPr>
                <w:rFonts w:ascii="Arial" w:eastAsiaTheme="minorEastAsia" w:hAnsi="Arial" w:cs="Arial"/>
                <w:color w:val="000000"/>
                <w:sz w:val="22"/>
                <w:szCs w:val="22"/>
                <w:lang w:val="ru" w:eastAsia="en-US"/>
              </w:rPr>
              <w:t>Расстояние по вертикали между излучающей базовой плоскостью (RRP) и сферой Ульбрихта (см)</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10</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92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r>
      <w:tr w:rsidR="00401D46" w:rsidRPr="005720E0" w:rsidTr="00D5375D">
        <w:trPr>
          <w:trHeight w:val="902"/>
          <w:jc w:val="center"/>
        </w:trPr>
        <w:tc>
          <w:tcPr>
            <w:tcW w:w="405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vertAlign w:val="superscript"/>
                <w:lang w:eastAsia="en-US"/>
              </w:rPr>
            </w:pPr>
            <w:r w:rsidRPr="005720E0">
              <w:rPr>
                <w:rFonts w:ascii="Arial" w:eastAsiaTheme="minorEastAsia" w:hAnsi="Arial" w:cs="Arial"/>
                <w:color w:val="000000"/>
                <w:sz w:val="22"/>
                <w:szCs w:val="22"/>
                <w:lang w:val="ru" w:eastAsia="en-US"/>
              </w:rPr>
              <w:t xml:space="preserve">Вертикальное расстояние d между плоскостью излучателя (REP) и сферой Ульбрихта </w:t>
            </w:r>
            <w:r w:rsidRPr="005720E0">
              <w:rPr>
                <w:rFonts w:ascii="Arial" w:eastAsiaTheme="minorEastAsia" w:hAnsi="Arial" w:cs="Arial"/>
                <w:color w:val="000000"/>
                <w:sz w:val="22"/>
                <w:szCs w:val="22"/>
                <w:vertAlign w:val="superscript"/>
                <w:lang w:val="ru" w:eastAsia="en-US"/>
              </w:rPr>
              <w:t>(см)</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15</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92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r>
      <w:tr w:rsidR="00401D46" w:rsidRPr="005720E0" w:rsidTr="00D5375D">
        <w:trPr>
          <w:trHeight w:val="643"/>
          <w:jc w:val="center"/>
        </w:trPr>
        <w:tc>
          <w:tcPr>
            <w:tcW w:w="405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eastAsia="en-US"/>
              </w:rPr>
            </w:pPr>
            <w:r w:rsidRPr="005720E0">
              <w:rPr>
                <w:rFonts w:ascii="Arial" w:eastAsiaTheme="minorEastAsia" w:hAnsi="Arial" w:cs="Arial"/>
                <w:color w:val="000000"/>
                <w:sz w:val="22"/>
                <w:szCs w:val="22"/>
                <w:lang w:val="ru" w:eastAsia="en-US"/>
              </w:rPr>
              <w:t>Парциальное давление водяного пара pH2o при атмосферном давлении (мбар)</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12,378</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92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r>
      <w:tr w:rsidR="00401D46" w:rsidRPr="005720E0" w:rsidTr="00D5375D">
        <w:trPr>
          <w:trHeight w:val="648"/>
          <w:jc w:val="center"/>
        </w:trPr>
        <w:tc>
          <w:tcPr>
            <w:tcW w:w="4056" w:type="dxa"/>
            <w:tcBorders>
              <w:top w:val="single" w:sz="6" w:space="0" w:color="auto"/>
              <w:left w:val="single" w:sz="6" w:space="0" w:color="auto"/>
              <w:bottom w:val="single" w:sz="6" w:space="0" w:color="auto"/>
              <w:right w:val="single" w:sz="6" w:space="0" w:color="auto"/>
            </w:tcBorders>
            <w:vAlign w:val="center"/>
          </w:tcPr>
          <w:p w:rsidR="00401D46" w:rsidRPr="005720E0" w:rsidRDefault="00401D46" w:rsidP="00401D46">
            <w:pPr>
              <w:autoSpaceDE w:val="0"/>
              <w:autoSpaceDN w:val="0"/>
              <w:adjustRightInd w:val="0"/>
              <w:jc w:val="both"/>
              <w:rPr>
                <w:rFonts w:ascii="Arial" w:eastAsiaTheme="minorEastAsia" w:hAnsi="Arial" w:cs="Arial"/>
                <w:color w:val="000000"/>
                <w:lang w:eastAsia="en-US"/>
              </w:rPr>
            </w:pPr>
            <w:r w:rsidRPr="005720E0">
              <w:rPr>
                <w:rFonts w:ascii="Arial" w:eastAsiaTheme="minorEastAsia" w:hAnsi="Arial" w:cs="Arial"/>
                <w:color w:val="000000"/>
                <w:sz w:val="22"/>
                <w:szCs w:val="22"/>
                <w:lang w:val="ru" w:eastAsia="en-US"/>
              </w:rPr>
              <w:t>Радиационный поправочный коэффициент для водяного пара и CO</w:t>
            </w:r>
            <w:r w:rsidRPr="005720E0">
              <w:rPr>
                <w:rFonts w:ascii="Arial" w:eastAsiaTheme="minorEastAsia" w:hAnsi="Arial" w:cs="Arial"/>
                <w:color w:val="000000"/>
                <w:sz w:val="22"/>
                <w:szCs w:val="22"/>
                <w:vertAlign w:val="subscript"/>
                <w:lang w:val="ru" w:eastAsia="en-US"/>
              </w:rPr>
              <w:t>2</w:t>
            </w:r>
            <w:r w:rsidRPr="005720E0">
              <w:rPr>
                <w:rFonts w:ascii="Arial" w:eastAsiaTheme="minorEastAsia" w:hAnsi="Arial" w:cs="Arial"/>
                <w:color w:val="000000"/>
                <w:sz w:val="22"/>
                <w:szCs w:val="22"/>
                <w:lang w:val="ru" w:eastAsia="en-US"/>
              </w:rPr>
              <w:t xml:space="preserve"> в воздухе T</w:t>
            </w:r>
            <w:r w:rsidRPr="005720E0">
              <w:rPr>
                <w:rFonts w:ascii="Arial" w:eastAsiaTheme="minorEastAsia" w:hAnsi="Arial" w:cs="Arial"/>
                <w:color w:val="000000"/>
                <w:sz w:val="22"/>
                <w:szCs w:val="22"/>
                <w:vertAlign w:val="subscript"/>
                <w:lang w:val="ru" w:eastAsia="en-US"/>
              </w:rPr>
              <w:t>total:</w:t>
            </w:r>
          </w:p>
        </w:tc>
        <w:tc>
          <w:tcPr>
            <w:tcW w:w="1008" w:type="dxa"/>
            <w:tcBorders>
              <w:top w:val="single" w:sz="6" w:space="0" w:color="auto"/>
              <w:left w:val="single" w:sz="6" w:space="0" w:color="auto"/>
              <w:bottom w:val="single" w:sz="6" w:space="0" w:color="auto"/>
              <w:right w:val="single" w:sz="6" w:space="0" w:color="auto"/>
            </w:tcBorders>
            <w:vAlign w:val="center"/>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0,9766</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92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r>
      <w:tr w:rsidR="00401D46" w:rsidRPr="005720E0" w:rsidTr="00D5375D">
        <w:trPr>
          <w:trHeight w:val="389"/>
          <w:jc w:val="center"/>
        </w:trPr>
        <w:tc>
          <w:tcPr>
            <w:tcW w:w="405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92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r>
      <w:tr w:rsidR="00401D46" w:rsidRPr="005720E0" w:rsidTr="00D5375D">
        <w:trPr>
          <w:trHeight w:val="389"/>
          <w:jc w:val="center"/>
        </w:trPr>
        <w:tc>
          <w:tcPr>
            <w:tcW w:w="405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92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r>
      <w:tr w:rsidR="00401D46" w:rsidRPr="005720E0" w:rsidTr="00D5375D">
        <w:trPr>
          <w:trHeight w:val="499"/>
          <w:jc w:val="center"/>
        </w:trPr>
        <w:tc>
          <w:tcPr>
            <w:tcW w:w="9014" w:type="dxa"/>
            <w:gridSpan w:val="6"/>
            <w:tcBorders>
              <w:top w:val="single" w:sz="6" w:space="0" w:color="auto"/>
              <w:left w:val="nil"/>
              <w:bottom w:val="single" w:sz="6" w:space="0" w:color="auto"/>
              <w:right w:val="nil"/>
            </w:tcBorders>
          </w:tcPr>
          <w:p w:rsidR="00401D46" w:rsidRPr="005720E0" w:rsidRDefault="00401D46" w:rsidP="00401D46">
            <w:pPr>
              <w:autoSpaceDE w:val="0"/>
              <w:autoSpaceDN w:val="0"/>
              <w:adjustRightInd w:val="0"/>
              <w:jc w:val="both"/>
              <w:rPr>
                <w:rFonts w:ascii="Arial" w:eastAsiaTheme="minorEastAsia" w:hAnsi="Arial" w:cs="Arial"/>
                <w:b/>
                <w:bCs/>
                <w:color w:val="000000"/>
                <w:lang w:eastAsia="en-US"/>
              </w:rPr>
            </w:pPr>
          </w:p>
          <w:p w:rsidR="00401D46" w:rsidRPr="005720E0" w:rsidRDefault="00401D46" w:rsidP="00401D46">
            <w:pPr>
              <w:autoSpaceDE w:val="0"/>
              <w:autoSpaceDN w:val="0"/>
              <w:adjustRightInd w:val="0"/>
              <w:ind w:firstLine="720"/>
              <w:jc w:val="both"/>
              <w:rPr>
                <w:rFonts w:ascii="Arial" w:eastAsiaTheme="minorEastAsia" w:hAnsi="Arial" w:cs="Arial"/>
                <w:b/>
                <w:bCs/>
                <w:color w:val="000000"/>
                <w:lang w:val="en-US" w:eastAsia="en-US"/>
              </w:rPr>
            </w:pPr>
            <w:r w:rsidRPr="005720E0">
              <w:rPr>
                <w:rFonts w:ascii="Arial" w:eastAsiaTheme="minorEastAsia" w:hAnsi="Arial" w:cs="Arial"/>
                <w:b/>
                <w:bCs/>
                <w:color w:val="000000"/>
                <w:sz w:val="22"/>
                <w:szCs w:val="22"/>
                <w:lang w:val="ru" w:eastAsia="en-US"/>
              </w:rPr>
              <w:t>N.4.6 Данные измерения излучения</w:t>
            </w:r>
          </w:p>
        </w:tc>
      </w:tr>
      <w:tr w:rsidR="00401D46" w:rsidRPr="005720E0" w:rsidTr="00D5375D">
        <w:trPr>
          <w:trHeight w:val="389"/>
          <w:jc w:val="center"/>
        </w:trPr>
        <w:tc>
          <w:tcPr>
            <w:tcW w:w="4056" w:type="dxa"/>
            <w:vMerge w:val="restart"/>
            <w:tcBorders>
              <w:top w:val="single" w:sz="6" w:space="0" w:color="auto"/>
              <w:left w:val="single" w:sz="6" w:space="0" w:color="auto"/>
              <w:bottom w:val="nil"/>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Параметр</w:t>
            </w:r>
          </w:p>
        </w:tc>
        <w:tc>
          <w:tcPr>
            <w:tcW w:w="4958" w:type="dxa"/>
            <w:gridSpan w:val="5"/>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Номер испытания</w:t>
            </w:r>
          </w:p>
        </w:tc>
      </w:tr>
      <w:tr w:rsidR="00401D46" w:rsidRPr="005720E0" w:rsidTr="00D5375D">
        <w:trPr>
          <w:trHeight w:val="384"/>
          <w:jc w:val="center"/>
        </w:trPr>
        <w:tc>
          <w:tcPr>
            <w:tcW w:w="4056" w:type="dxa"/>
            <w:vMerge/>
            <w:tcBorders>
              <w:top w:val="nil"/>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p>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1</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2</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3</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4</w:t>
            </w:r>
          </w:p>
        </w:tc>
        <w:tc>
          <w:tcPr>
            <w:tcW w:w="92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5</w:t>
            </w:r>
          </w:p>
        </w:tc>
      </w:tr>
      <w:tr w:rsidR="00401D46" w:rsidRPr="005720E0" w:rsidTr="00D5375D">
        <w:trPr>
          <w:trHeight w:val="389"/>
          <w:jc w:val="center"/>
        </w:trPr>
        <w:tc>
          <w:tcPr>
            <w:tcW w:w="405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eastAsia="en-US"/>
              </w:rPr>
            </w:pPr>
            <w:r w:rsidRPr="005720E0">
              <w:rPr>
                <w:rFonts w:ascii="Arial" w:eastAsiaTheme="minorEastAsia" w:hAnsi="Arial" w:cs="Arial"/>
                <w:color w:val="000000"/>
                <w:sz w:val="22"/>
                <w:szCs w:val="22"/>
                <w:lang w:val="ru" w:eastAsia="en-US"/>
              </w:rPr>
              <w:t>Температура датчика (t</w:t>
            </w:r>
            <w:r w:rsidRPr="005720E0">
              <w:rPr>
                <w:rFonts w:ascii="Arial" w:eastAsiaTheme="minorEastAsia" w:hAnsi="Arial" w:cs="Arial"/>
                <w:color w:val="000000"/>
                <w:sz w:val="22"/>
                <w:szCs w:val="22"/>
                <w:vertAlign w:val="subscript"/>
                <w:lang w:val="ru" w:eastAsia="en-US"/>
              </w:rPr>
              <w:t>s</w:t>
            </w:r>
            <w:r w:rsidRPr="005720E0">
              <w:rPr>
                <w:rFonts w:ascii="Arial" w:eastAsiaTheme="minorEastAsia" w:hAnsi="Arial" w:cs="Arial"/>
                <w:color w:val="000000"/>
                <w:sz w:val="22"/>
                <w:szCs w:val="22"/>
                <w:lang w:val="ru" w:eastAsia="en-US"/>
              </w:rPr>
              <w:t>) при запуске (°C)</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24,3</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92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r>
      <w:tr w:rsidR="00401D46" w:rsidRPr="005720E0" w:rsidTr="00D5375D">
        <w:trPr>
          <w:trHeight w:val="389"/>
          <w:jc w:val="center"/>
        </w:trPr>
        <w:tc>
          <w:tcPr>
            <w:tcW w:w="405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eastAsia="en-US"/>
              </w:rPr>
            </w:pPr>
            <w:r w:rsidRPr="005720E0">
              <w:rPr>
                <w:rFonts w:ascii="Arial" w:eastAsiaTheme="minorEastAsia" w:hAnsi="Arial" w:cs="Arial"/>
                <w:color w:val="000000"/>
                <w:sz w:val="22"/>
                <w:szCs w:val="22"/>
                <w:lang w:val="ru" w:eastAsia="en-US"/>
              </w:rPr>
              <w:t>Температура датчика (t</w:t>
            </w:r>
            <w:r w:rsidRPr="005720E0">
              <w:rPr>
                <w:rFonts w:ascii="Arial" w:eastAsiaTheme="minorEastAsia" w:hAnsi="Arial" w:cs="Arial"/>
                <w:color w:val="000000"/>
                <w:sz w:val="22"/>
                <w:szCs w:val="22"/>
                <w:vertAlign w:val="subscript"/>
                <w:lang w:val="ru" w:eastAsia="en-US"/>
              </w:rPr>
              <w:t>s</w:t>
            </w:r>
            <w:r w:rsidRPr="005720E0">
              <w:rPr>
                <w:rFonts w:ascii="Arial" w:eastAsiaTheme="minorEastAsia" w:hAnsi="Arial" w:cs="Arial"/>
                <w:color w:val="000000"/>
                <w:sz w:val="22"/>
                <w:szCs w:val="22"/>
                <w:lang w:val="ru" w:eastAsia="en-US"/>
              </w:rPr>
              <w:t>) в конце испытания (°C)</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23,4</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92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r>
      <w:tr w:rsidR="00401D46" w:rsidRPr="005720E0" w:rsidTr="00D5375D">
        <w:trPr>
          <w:trHeight w:val="389"/>
          <w:jc w:val="center"/>
        </w:trPr>
        <w:tc>
          <w:tcPr>
            <w:tcW w:w="405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eastAsia="en-US"/>
              </w:rPr>
            </w:pPr>
            <w:r w:rsidRPr="005720E0">
              <w:rPr>
                <w:rFonts w:ascii="Arial" w:eastAsiaTheme="minorEastAsia" w:hAnsi="Arial" w:cs="Arial"/>
                <w:color w:val="000000"/>
                <w:sz w:val="22"/>
                <w:szCs w:val="22"/>
                <w:lang w:val="ru" w:eastAsia="en-US"/>
              </w:rPr>
              <w:t>Измеренная мощность излучения (</w:t>
            </w:r>
            <w:r w:rsidRPr="005720E0">
              <w:rPr>
                <w:rFonts w:ascii="Arial" w:eastAsiaTheme="minorEastAsia" w:hAnsi="Arial" w:cs="Arial"/>
                <w:i/>
                <w:color w:val="000000"/>
                <w:sz w:val="22"/>
                <w:szCs w:val="22"/>
                <w:lang w:val="ru" w:eastAsia="en-US"/>
              </w:rPr>
              <w:t>Q</w:t>
            </w:r>
            <w:r w:rsidRPr="005720E0">
              <w:rPr>
                <w:rFonts w:ascii="Arial" w:eastAsiaTheme="minorEastAsia" w:hAnsi="Arial" w:cs="Arial"/>
                <w:color w:val="000000"/>
                <w:sz w:val="22"/>
                <w:szCs w:val="22"/>
                <w:lang w:val="ru" w:eastAsia="en-US"/>
              </w:rPr>
              <w:t>(</w:t>
            </w:r>
            <w:r w:rsidRPr="005720E0">
              <w:rPr>
                <w:rFonts w:ascii="Arial" w:eastAsiaTheme="minorEastAsia" w:hAnsi="Arial" w:cs="Arial"/>
                <w:color w:val="000000"/>
                <w:sz w:val="22"/>
                <w:szCs w:val="22"/>
                <w:vertAlign w:val="subscript"/>
                <w:lang w:val="ru" w:eastAsia="en-US"/>
              </w:rPr>
              <w:t>R)M</w:t>
            </w:r>
            <w:r w:rsidRPr="005720E0">
              <w:rPr>
                <w:rFonts w:ascii="Arial" w:eastAsiaTheme="minorEastAsia" w:hAnsi="Arial" w:cs="Arial"/>
                <w:color w:val="000000"/>
                <w:sz w:val="22"/>
                <w:szCs w:val="22"/>
                <w:lang w:val="ru" w:eastAsia="en-US"/>
              </w:rPr>
              <w:t>) (Вт)</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11259</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92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r>
      <w:tr w:rsidR="00401D46" w:rsidRPr="005720E0" w:rsidTr="00D5375D">
        <w:trPr>
          <w:trHeight w:val="643"/>
          <w:jc w:val="center"/>
        </w:trPr>
        <w:tc>
          <w:tcPr>
            <w:tcW w:w="4056" w:type="dxa"/>
            <w:tcBorders>
              <w:top w:val="single" w:sz="6" w:space="0" w:color="auto"/>
              <w:left w:val="single" w:sz="6" w:space="0" w:color="auto"/>
              <w:bottom w:val="single" w:sz="6" w:space="0" w:color="auto"/>
              <w:right w:val="single" w:sz="6" w:space="0" w:color="auto"/>
            </w:tcBorders>
            <w:vAlign w:val="center"/>
          </w:tcPr>
          <w:p w:rsidR="00401D46" w:rsidRPr="005720E0" w:rsidRDefault="00401D46" w:rsidP="00401D46">
            <w:pPr>
              <w:autoSpaceDE w:val="0"/>
              <w:autoSpaceDN w:val="0"/>
              <w:adjustRightInd w:val="0"/>
              <w:jc w:val="both"/>
              <w:rPr>
                <w:rFonts w:ascii="Arial" w:eastAsiaTheme="minorEastAsia" w:hAnsi="Arial" w:cs="Arial"/>
                <w:color w:val="000000"/>
                <w:lang w:eastAsia="en-US"/>
              </w:rPr>
            </w:pPr>
            <w:r w:rsidRPr="005720E0">
              <w:rPr>
                <w:rFonts w:ascii="Arial" w:eastAsiaTheme="minorEastAsia" w:hAnsi="Arial" w:cs="Arial"/>
                <w:color w:val="000000"/>
                <w:sz w:val="22"/>
                <w:szCs w:val="22"/>
                <w:lang w:val="ru" w:eastAsia="en-US"/>
              </w:rPr>
              <w:t xml:space="preserve">Измеренная мощность излучения после корректировки на поглощение </w:t>
            </w:r>
            <w:r w:rsidRPr="005720E0">
              <w:rPr>
                <w:rFonts w:ascii="Arial" w:eastAsiaTheme="minorEastAsia" w:hAnsi="Arial" w:cs="Arial"/>
                <w:i/>
                <w:iCs/>
                <w:color w:val="000000"/>
                <w:sz w:val="22"/>
                <w:szCs w:val="22"/>
                <w:lang w:val="ru" w:eastAsia="en-US"/>
              </w:rPr>
              <w:t>Q</w:t>
            </w:r>
            <w:r w:rsidRPr="005720E0">
              <w:rPr>
                <w:rFonts w:ascii="Arial" w:eastAsiaTheme="minorEastAsia" w:hAnsi="Arial" w:cs="Arial"/>
                <w:color w:val="000000"/>
                <w:sz w:val="22"/>
                <w:szCs w:val="22"/>
                <w:lang w:val="ru" w:eastAsia="en-US"/>
              </w:rPr>
              <w:t xml:space="preserve"> </w:t>
            </w:r>
            <w:r w:rsidRPr="005720E0">
              <w:rPr>
                <w:rFonts w:ascii="Arial" w:eastAsiaTheme="minorEastAsia" w:hAnsi="Arial" w:cs="Arial"/>
                <w:color w:val="000000"/>
                <w:sz w:val="22"/>
                <w:szCs w:val="22"/>
                <w:vertAlign w:val="subscript"/>
                <w:lang w:val="ru" w:eastAsia="en-US"/>
              </w:rPr>
              <w:t>(R)C</w:t>
            </w:r>
            <w:r w:rsidRPr="005720E0">
              <w:rPr>
                <w:rFonts w:ascii="Arial" w:eastAsiaTheme="minorEastAsia" w:hAnsi="Arial" w:cs="Arial"/>
                <w:color w:val="000000"/>
                <w:sz w:val="22"/>
                <w:szCs w:val="22"/>
                <w:lang w:val="ru" w:eastAsia="en-US"/>
              </w:rPr>
              <w:t xml:space="preserve"> (Вт)</w:t>
            </w:r>
          </w:p>
        </w:tc>
        <w:tc>
          <w:tcPr>
            <w:tcW w:w="1008" w:type="dxa"/>
            <w:tcBorders>
              <w:top w:val="single" w:sz="6" w:space="0" w:color="auto"/>
              <w:left w:val="single" w:sz="6" w:space="0" w:color="auto"/>
              <w:bottom w:val="single" w:sz="6" w:space="0" w:color="auto"/>
              <w:right w:val="single" w:sz="6" w:space="0" w:color="auto"/>
            </w:tcBorders>
            <w:vAlign w:val="center"/>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11 529</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92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r>
      <w:tr w:rsidR="00401D46" w:rsidRPr="005720E0" w:rsidTr="00D5375D">
        <w:trPr>
          <w:trHeight w:val="398"/>
          <w:jc w:val="center"/>
        </w:trPr>
        <w:tc>
          <w:tcPr>
            <w:tcW w:w="405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i/>
                <w:iCs/>
                <w:color w:val="000000"/>
                <w:lang w:val="en-US" w:eastAsia="en-US"/>
              </w:rPr>
            </w:pPr>
            <w:r w:rsidRPr="005720E0">
              <w:rPr>
                <w:rFonts w:ascii="Arial" w:eastAsiaTheme="minorEastAsia" w:hAnsi="Arial" w:cs="Arial"/>
                <w:color w:val="000000"/>
                <w:sz w:val="22"/>
                <w:szCs w:val="22"/>
                <w:lang w:val="ru" w:eastAsia="en-US"/>
              </w:rPr>
              <w:t xml:space="preserve">Коэффициент </w:t>
            </w:r>
            <w:r w:rsidRPr="005720E0">
              <w:rPr>
                <w:rFonts w:ascii="Arial" w:eastAsiaTheme="minorEastAsia" w:hAnsi="Arial" w:cs="Arial"/>
                <w:i/>
                <w:iCs/>
                <w:color w:val="000000"/>
                <w:sz w:val="22"/>
                <w:szCs w:val="22"/>
                <w:lang w:val="ru" w:eastAsia="en-US"/>
              </w:rPr>
              <w:t>излучения (R</w:t>
            </w:r>
            <w:r w:rsidRPr="005720E0">
              <w:rPr>
                <w:rFonts w:ascii="Arial" w:eastAsiaTheme="minorEastAsia" w:hAnsi="Arial" w:cs="Arial"/>
                <w:iCs/>
                <w:color w:val="000000"/>
                <w:sz w:val="22"/>
                <w:szCs w:val="22"/>
                <w:vertAlign w:val="subscript"/>
                <w:lang w:val="ru" w:eastAsia="en-US"/>
              </w:rPr>
              <w:t>f</w:t>
            </w:r>
            <w:r w:rsidRPr="005720E0">
              <w:rPr>
                <w:rFonts w:ascii="Arial" w:eastAsiaTheme="minorEastAsia" w:hAnsi="Arial" w:cs="Arial"/>
                <w:i/>
                <w:iCs/>
                <w:color w:val="000000"/>
                <w:sz w:val="22"/>
                <w:szCs w:val="22"/>
                <w:lang w:val="ru" w:eastAsia="en-US"/>
              </w:rPr>
              <w:t>)</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lang w:val="en-US" w:eastAsia="en-US"/>
              </w:rPr>
            </w:pPr>
            <w:r w:rsidRPr="005720E0">
              <w:rPr>
                <w:rFonts w:ascii="Arial" w:eastAsiaTheme="minorEastAsia" w:hAnsi="Arial" w:cs="Arial"/>
                <w:color w:val="000000"/>
                <w:sz w:val="22"/>
                <w:szCs w:val="22"/>
                <w:lang w:val="ru" w:eastAsia="en-US"/>
              </w:rPr>
              <w:t>0,61</w:t>
            </w: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100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c>
          <w:tcPr>
            <w:tcW w:w="92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rPr>
            </w:pPr>
          </w:p>
        </w:tc>
      </w:tr>
    </w:tbl>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Имя:</w:t>
      </w:r>
    </w:p>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Подпись:</w:t>
      </w:r>
    </w:p>
    <w:p w:rsidR="00401D46" w:rsidRPr="00401D46" w:rsidRDefault="00401D46" w:rsidP="00401D46">
      <w:pPr>
        <w:autoSpaceDE w:val="0"/>
        <w:autoSpaceDN w:val="0"/>
        <w:adjustRightInd w:val="0"/>
        <w:jc w:val="both"/>
        <w:rPr>
          <w:rFonts w:ascii="Arial" w:eastAsiaTheme="minorEastAsia" w:hAnsi="Arial" w:cs="Arial"/>
          <w:b/>
          <w:bCs/>
          <w:color w:val="000000"/>
          <w:lang w:val="en-US" w:eastAsia="en-US"/>
        </w:rPr>
        <w:sectPr w:rsidR="00401D46" w:rsidRPr="00401D46" w:rsidSect="00481D0B">
          <w:pgSz w:w="11909" w:h="16834"/>
          <w:pgMar w:top="1134" w:right="851" w:bottom="1134" w:left="1418" w:header="720" w:footer="720" w:gutter="0"/>
          <w:cols w:space="720"/>
          <w:noEndnote/>
        </w:sectPr>
      </w:pPr>
    </w:p>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lastRenderedPageBreak/>
        <w:t>Приложение О</w:t>
      </w:r>
    </w:p>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(обязательное)</w:t>
      </w:r>
    </w:p>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p>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Зонды для проверки дымохода</w:t>
      </w:r>
    </w:p>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приборов типа В с диаметром выходного отверстия 100 мм или более, следует использовать пробоотборный зонд, показанный на рисунке О.1. Зонд должен располагаться внутри дымохода на расстоянии 800 мм ниже по потоку от выхода прибора, как показано на рисунке О.2, и на расстоянии 200 мм от терминала дымохода, отводного устройства для тяги или излома дымохода.</w:t>
      </w:r>
    </w:p>
    <w:p w:rsidR="00401D46" w:rsidRPr="00401D46" w:rsidRDefault="00401D46" w:rsidP="00401D46">
      <w:pPr>
        <w:autoSpaceDE w:val="0"/>
        <w:autoSpaceDN w:val="0"/>
        <w:adjustRightInd w:val="0"/>
        <w:jc w:val="both"/>
        <w:rPr>
          <w:rFonts w:ascii="Arial" w:eastAsiaTheme="minorEastAsia" w:hAnsi="Arial" w:cs="Arial"/>
          <w:noProof/>
        </w:rPr>
      </w:pPr>
    </w:p>
    <w:p w:rsidR="00401D46" w:rsidRPr="00401D46" w:rsidRDefault="00401D46" w:rsidP="00401D46">
      <w:pPr>
        <w:autoSpaceDE w:val="0"/>
        <w:autoSpaceDN w:val="0"/>
        <w:adjustRightInd w:val="0"/>
        <w:jc w:val="center"/>
        <w:rPr>
          <w:rFonts w:ascii="Arial" w:eastAsiaTheme="minorEastAsia" w:hAnsi="Arial" w:cs="Arial"/>
        </w:rPr>
      </w:pPr>
      <w:r w:rsidRPr="00401D46">
        <w:rPr>
          <w:rFonts w:ascii="Arial" w:eastAsiaTheme="minorEastAsia" w:hAnsi="Arial" w:cs="Arial"/>
          <w:noProof/>
        </w:rPr>
        <w:drawing>
          <wp:inline distT="0" distB="0" distL="0" distR="0" wp14:anchorId="5903D0F9" wp14:editId="0274CB4F">
            <wp:extent cx="6124575" cy="3457575"/>
            <wp:effectExtent l="0" t="0" r="9525" b="9525"/>
            <wp:docPr id="574" name="Рисунок 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6124575" cy="3457575"/>
                    </a:xfrm>
                    <a:prstGeom prst="rect">
                      <a:avLst/>
                    </a:prstGeom>
                    <a:noFill/>
                    <a:ln>
                      <a:noFill/>
                    </a:ln>
                  </pic:spPr>
                </pic:pic>
              </a:graphicData>
            </a:graphic>
          </wp:inline>
        </w:drawing>
      </w:r>
    </w:p>
    <w:p w:rsidR="00401D46" w:rsidRPr="00401D46" w:rsidRDefault="00401D46" w:rsidP="00401D46">
      <w:pPr>
        <w:autoSpaceDE w:val="0"/>
        <w:autoSpaceDN w:val="0"/>
        <w:adjustRightInd w:val="0"/>
        <w:jc w:val="both"/>
        <w:rPr>
          <w:rFonts w:ascii="Arial" w:eastAsiaTheme="minorEastAsia" w:hAnsi="Arial" w:cs="Arial"/>
          <w:b/>
          <w:bCs/>
          <w:color w:val="000000"/>
          <w:lang w:val="ru" w:eastAsia="en-US"/>
        </w:rPr>
      </w:pPr>
    </w:p>
    <w:p w:rsidR="00401D46" w:rsidRPr="005720E0" w:rsidRDefault="00401D46" w:rsidP="00401D46">
      <w:pPr>
        <w:autoSpaceDE w:val="0"/>
        <w:autoSpaceDN w:val="0"/>
        <w:adjustRightInd w:val="0"/>
        <w:ind w:firstLine="720"/>
        <w:jc w:val="both"/>
        <w:rPr>
          <w:rFonts w:ascii="Arial" w:eastAsiaTheme="minorEastAsia" w:hAnsi="Arial" w:cs="Arial"/>
          <w:b/>
          <w:bCs/>
          <w:color w:val="000000"/>
          <w:sz w:val="20"/>
          <w:szCs w:val="20"/>
          <w:lang w:eastAsia="en-US"/>
        </w:rPr>
      </w:pPr>
      <w:r w:rsidRPr="005720E0">
        <w:rPr>
          <w:rFonts w:ascii="Arial" w:eastAsiaTheme="minorEastAsia" w:hAnsi="Arial" w:cs="Arial"/>
          <w:b/>
          <w:bCs/>
          <w:color w:val="000000"/>
          <w:sz w:val="20"/>
          <w:szCs w:val="20"/>
          <w:lang w:val="ru" w:eastAsia="en-US"/>
        </w:rPr>
        <w:t xml:space="preserve">Условные обозначения </w:t>
      </w:r>
    </w:p>
    <w:p w:rsidR="00401D46" w:rsidRPr="005720E0"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5720E0">
        <w:rPr>
          <w:rFonts w:ascii="Arial" w:eastAsiaTheme="minorEastAsia" w:hAnsi="Arial" w:cs="Arial"/>
          <w:color w:val="000000"/>
          <w:sz w:val="20"/>
          <w:szCs w:val="20"/>
          <w:lang w:val="ru" w:eastAsia="en-US"/>
        </w:rPr>
        <w:t>c Датчик температуры в пробоотборном зонде</w:t>
      </w:r>
    </w:p>
    <w:tbl>
      <w:tblPr>
        <w:tblW w:w="0" w:type="auto"/>
        <w:tblInd w:w="40" w:type="dxa"/>
        <w:tblLayout w:type="fixed"/>
        <w:tblCellMar>
          <w:left w:w="40" w:type="dxa"/>
          <w:right w:w="40" w:type="dxa"/>
        </w:tblCellMar>
        <w:tblLook w:val="0000" w:firstRow="0" w:lastRow="0" w:firstColumn="0" w:lastColumn="0" w:noHBand="0" w:noVBand="0"/>
      </w:tblPr>
      <w:tblGrid>
        <w:gridCol w:w="942"/>
        <w:gridCol w:w="986"/>
        <w:gridCol w:w="938"/>
        <w:gridCol w:w="986"/>
        <w:gridCol w:w="938"/>
        <w:gridCol w:w="942"/>
        <w:gridCol w:w="981"/>
        <w:gridCol w:w="952"/>
        <w:gridCol w:w="962"/>
      </w:tblGrid>
      <w:tr w:rsidR="00401D46" w:rsidRPr="005720E0" w:rsidTr="00D5375D">
        <w:trPr>
          <w:trHeight w:val="630"/>
        </w:trPr>
        <w:tc>
          <w:tcPr>
            <w:tcW w:w="94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center"/>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D</w:t>
            </w:r>
          </w:p>
          <w:p w:rsidR="00401D46" w:rsidRPr="005720E0" w:rsidRDefault="00401D46" w:rsidP="00401D46">
            <w:pPr>
              <w:autoSpaceDE w:val="0"/>
              <w:autoSpaceDN w:val="0"/>
              <w:adjustRightInd w:val="0"/>
              <w:jc w:val="center"/>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(номинальный)</w:t>
            </w:r>
          </w:p>
        </w:tc>
        <w:tc>
          <w:tcPr>
            <w:tcW w:w="98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center"/>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d</w:t>
            </w:r>
            <w:r w:rsidRPr="005720E0">
              <w:rPr>
                <w:rFonts w:ascii="Arial" w:eastAsiaTheme="minorEastAsia" w:hAnsi="Arial" w:cs="Arial"/>
                <w:color w:val="000000"/>
                <w:sz w:val="20"/>
                <w:szCs w:val="20"/>
                <w:vertAlign w:val="subscript"/>
                <w:lang w:val="ru" w:eastAsia="en-US"/>
              </w:rPr>
              <w:t>1</w:t>
            </w:r>
            <w:r w:rsidRPr="005720E0">
              <w:rPr>
                <w:rFonts w:ascii="Arial" w:eastAsiaTheme="minorEastAsia" w:hAnsi="Arial" w:cs="Arial"/>
                <w:color w:val="000000"/>
                <w:sz w:val="20"/>
                <w:szCs w:val="20"/>
                <w:lang w:val="ru" w:eastAsia="en-US"/>
              </w:rPr>
              <w:t xml:space="preserve"> = 0,97D</w:t>
            </w:r>
          </w:p>
        </w:tc>
        <w:tc>
          <w:tcPr>
            <w:tcW w:w="93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center"/>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d</w:t>
            </w:r>
            <w:r w:rsidRPr="005720E0">
              <w:rPr>
                <w:rFonts w:ascii="Arial" w:eastAsiaTheme="minorEastAsia" w:hAnsi="Arial" w:cs="Arial"/>
                <w:color w:val="000000"/>
                <w:sz w:val="20"/>
                <w:szCs w:val="20"/>
                <w:vertAlign w:val="subscript"/>
                <w:lang w:val="ru" w:eastAsia="en-US"/>
              </w:rPr>
              <w:t>2</w:t>
            </w:r>
            <w:r w:rsidRPr="005720E0">
              <w:rPr>
                <w:rFonts w:ascii="Arial" w:eastAsiaTheme="minorEastAsia" w:hAnsi="Arial" w:cs="Arial"/>
                <w:color w:val="000000"/>
                <w:sz w:val="20"/>
                <w:szCs w:val="20"/>
                <w:lang w:val="ru" w:eastAsia="en-US"/>
              </w:rPr>
              <w:t xml:space="preserve"> = 0,90D</w:t>
            </w:r>
          </w:p>
        </w:tc>
        <w:tc>
          <w:tcPr>
            <w:tcW w:w="98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center"/>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d</w:t>
            </w:r>
            <w:r w:rsidRPr="005720E0">
              <w:rPr>
                <w:rFonts w:ascii="Arial" w:eastAsiaTheme="minorEastAsia" w:hAnsi="Arial" w:cs="Arial"/>
                <w:color w:val="000000"/>
                <w:sz w:val="20"/>
                <w:szCs w:val="20"/>
                <w:vertAlign w:val="subscript"/>
                <w:lang w:val="ru" w:eastAsia="en-US"/>
              </w:rPr>
              <w:t>3</w:t>
            </w:r>
            <w:r w:rsidRPr="005720E0">
              <w:rPr>
                <w:rFonts w:ascii="Arial" w:eastAsiaTheme="minorEastAsia" w:hAnsi="Arial" w:cs="Arial"/>
                <w:color w:val="000000"/>
                <w:sz w:val="20"/>
                <w:szCs w:val="20"/>
                <w:lang w:val="ru" w:eastAsia="en-US"/>
              </w:rPr>
              <w:t xml:space="preserve"> = 0,83D</w:t>
            </w:r>
          </w:p>
        </w:tc>
        <w:tc>
          <w:tcPr>
            <w:tcW w:w="93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center"/>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d</w:t>
            </w:r>
            <w:r w:rsidRPr="005720E0">
              <w:rPr>
                <w:rFonts w:ascii="Arial" w:eastAsiaTheme="minorEastAsia" w:hAnsi="Arial" w:cs="Arial"/>
                <w:color w:val="000000"/>
                <w:sz w:val="20"/>
                <w:szCs w:val="20"/>
                <w:vertAlign w:val="subscript"/>
                <w:lang w:val="ru" w:eastAsia="en-US"/>
              </w:rPr>
              <w:t>4</w:t>
            </w:r>
            <w:r w:rsidRPr="005720E0">
              <w:rPr>
                <w:rFonts w:ascii="Arial" w:eastAsiaTheme="minorEastAsia" w:hAnsi="Arial" w:cs="Arial"/>
                <w:color w:val="000000"/>
                <w:sz w:val="20"/>
                <w:szCs w:val="20"/>
                <w:lang w:val="ru" w:eastAsia="en-US"/>
              </w:rPr>
              <w:t xml:space="preserve"> = 0,75D</w:t>
            </w:r>
          </w:p>
        </w:tc>
        <w:tc>
          <w:tcPr>
            <w:tcW w:w="94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center"/>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d</w:t>
            </w:r>
            <w:r w:rsidRPr="005720E0">
              <w:rPr>
                <w:rFonts w:ascii="Arial" w:eastAsiaTheme="minorEastAsia" w:hAnsi="Arial" w:cs="Arial"/>
                <w:color w:val="000000"/>
                <w:sz w:val="20"/>
                <w:szCs w:val="20"/>
                <w:vertAlign w:val="subscript"/>
                <w:lang w:val="ru" w:eastAsia="en-US"/>
              </w:rPr>
              <w:t>5</w:t>
            </w:r>
            <w:r w:rsidRPr="005720E0">
              <w:rPr>
                <w:rFonts w:ascii="Arial" w:eastAsiaTheme="minorEastAsia" w:hAnsi="Arial" w:cs="Arial"/>
                <w:color w:val="000000"/>
                <w:sz w:val="20"/>
                <w:szCs w:val="20"/>
                <w:lang w:val="ru" w:eastAsia="en-US"/>
              </w:rPr>
              <w:t xml:space="preserve"> = 0,66D</w:t>
            </w:r>
          </w:p>
        </w:tc>
        <w:tc>
          <w:tcPr>
            <w:tcW w:w="981"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center"/>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d</w:t>
            </w:r>
            <w:r w:rsidRPr="005720E0">
              <w:rPr>
                <w:rFonts w:ascii="Arial" w:eastAsiaTheme="minorEastAsia" w:hAnsi="Arial" w:cs="Arial"/>
                <w:color w:val="000000"/>
                <w:sz w:val="20"/>
                <w:szCs w:val="20"/>
                <w:vertAlign w:val="subscript"/>
                <w:lang w:val="ru" w:eastAsia="en-US"/>
              </w:rPr>
              <w:t>6</w:t>
            </w:r>
            <w:r w:rsidRPr="005720E0">
              <w:rPr>
                <w:rFonts w:ascii="Arial" w:eastAsiaTheme="minorEastAsia" w:hAnsi="Arial" w:cs="Arial"/>
                <w:color w:val="000000"/>
                <w:sz w:val="20"/>
                <w:szCs w:val="20"/>
                <w:lang w:val="ru" w:eastAsia="en-US"/>
              </w:rPr>
              <w:t xml:space="preserve"> = 0,56D</w:t>
            </w:r>
          </w:p>
        </w:tc>
        <w:tc>
          <w:tcPr>
            <w:tcW w:w="95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center"/>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d</w:t>
            </w:r>
            <w:r w:rsidRPr="005720E0">
              <w:rPr>
                <w:rFonts w:ascii="Arial" w:eastAsiaTheme="minorEastAsia" w:hAnsi="Arial" w:cs="Arial"/>
                <w:color w:val="000000"/>
                <w:sz w:val="20"/>
                <w:szCs w:val="20"/>
                <w:vertAlign w:val="subscript"/>
                <w:lang w:val="ru" w:eastAsia="en-US"/>
              </w:rPr>
              <w:t>7</w:t>
            </w:r>
            <w:r w:rsidRPr="005720E0">
              <w:rPr>
                <w:rFonts w:ascii="Arial" w:eastAsiaTheme="minorEastAsia" w:hAnsi="Arial" w:cs="Arial"/>
                <w:color w:val="000000"/>
                <w:sz w:val="20"/>
                <w:szCs w:val="20"/>
                <w:lang w:val="ru" w:eastAsia="en-US"/>
              </w:rPr>
              <w:t xml:space="preserve"> = 0,43D</w:t>
            </w:r>
          </w:p>
        </w:tc>
        <w:tc>
          <w:tcPr>
            <w:tcW w:w="96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center"/>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d</w:t>
            </w:r>
            <w:r w:rsidRPr="005720E0">
              <w:rPr>
                <w:rFonts w:ascii="Arial" w:eastAsiaTheme="minorEastAsia" w:hAnsi="Arial" w:cs="Arial"/>
                <w:color w:val="000000"/>
                <w:sz w:val="20"/>
                <w:szCs w:val="20"/>
                <w:vertAlign w:val="subscript"/>
                <w:lang w:val="ru" w:eastAsia="en-US"/>
              </w:rPr>
              <w:t>8</w:t>
            </w:r>
            <w:r w:rsidRPr="005720E0">
              <w:rPr>
                <w:rFonts w:ascii="Arial" w:eastAsiaTheme="minorEastAsia" w:hAnsi="Arial" w:cs="Arial"/>
                <w:color w:val="000000"/>
                <w:sz w:val="20"/>
                <w:szCs w:val="20"/>
                <w:lang w:val="ru" w:eastAsia="en-US"/>
              </w:rPr>
              <w:t xml:space="preserve"> = 0,25D</w:t>
            </w:r>
          </w:p>
        </w:tc>
      </w:tr>
      <w:tr w:rsidR="00401D46" w:rsidRPr="005720E0" w:rsidTr="00D5375D">
        <w:trPr>
          <w:trHeight w:val="303"/>
        </w:trPr>
        <w:tc>
          <w:tcPr>
            <w:tcW w:w="94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100</w:t>
            </w:r>
          </w:p>
        </w:tc>
        <w:tc>
          <w:tcPr>
            <w:tcW w:w="98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97</w:t>
            </w:r>
          </w:p>
        </w:tc>
        <w:tc>
          <w:tcPr>
            <w:tcW w:w="93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90</w:t>
            </w:r>
          </w:p>
        </w:tc>
        <w:tc>
          <w:tcPr>
            <w:tcW w:w="98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83</w:t>
            </w:r>
          </w:p>
        </w:tc>
        <w:tc>
          <w:tcPr>
            <w:tcW w:w="93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75</w:t>
            </w:r>
          </w:p>
        </w:tc>
        <w:tc>
          <w:tcPr>
            <w:tcW w:w="94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66</w:t>
            </w:r>
          </w:p>
        </w:tc>
        <w:tc>
          <w:tcPr>
            <w:tcW w:w="981"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56</w:t>
            </w:r>
          </w:p>
        </w:tc>
        <w:tc>
          <w:tcPr>
            <w:tcW w:w="95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43</w:t>
            </w:r>
          </w:p>
        </w:tc>
        <w:tc>
          <w:tcPr>
            <w:tcW w:w="96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25</w:t>
            </w:r>
          </w:p>
        </w:tc>
      </w:tr>
      <w:tr w:rsidR="00401D46" w:rsidRPr="005720E0" w:rsidTr="00D5375D">
        <w:trPr>
          <w:trHeight w:val="293"/>
        </w:trPr>
        <w:tc>
          <w:tcPr>
            <w:tcW w:w="94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110</w:t>
            </w:r>
          </w:p>
        </w:tc>
        <w:tc>
          <w:tcPr>
            <w:tcW w:w="98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107</w:t>
            </w:r>
          </w:p>
        </w:tc>
        <w:tc>
          <w:tcPr>
            <w:tcW w:w="93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99</w:t>
            </w:r>
          </w:p>
        </w:tc>
        <w:tc>
          <w:tcPr>
            <w:tcW w:w="98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91</w:t>
            </w:r>
          </w:p>
        </w:tc>
        <w:tc>
          <w:tcPr>
            <w:tcW w:w="93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82</w:t>
            </w:r>
          </w:p>
        </w:tc>
        <w:tc>
          <w:tcPr>
            <w:tcW w:w="94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74</w:t>
            </w:r>
          </w:p>
        </w:tc>
        <w:tc>
          <w:tcPr>
            <w:tcW w:w="981"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62</w:t>
            </w:r>
          </w:p>
        </w:tc>
        <w:tc>
          <w:tcPr>
            <w:tcW w:w="95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47</w:t>
            </w:r>
          </w:p>
        </w:tc>
        <w:tc>
          <w:tcPr>
            <w:tcW w:w="96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27</w:t>
            </w:r>
          </w:p>
        </w:tc>
      </w:tr>
      <w:tr w:rsidR="00401D46" w:rsidRPr="005720E0" w:rsidTr="00D5375D">
        <w:trPr>
          <w:trHeight w:val="308"/>
        </w:trPr>
        <w:tc>
          <w:tcPr>
            <w:tcW w:w="94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120</w:t>
            </w:r>
          </w:p>
        </w:tc>
        <w:tc>
          <w:tcPr>
            <w:tcW w:w="98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116</w:t>
            </w:r>
          </w:p>
        </w:tc>
        <w:tc>
          <w:tcPr>
            <w:tcW w:w="93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108</w:t>
            </w:r>
          </w:p>
        </w:tc>
        <w:tc>
          <w:tcPr>
            <w:tcW w:w="98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100</w:t>
            </w:r>
          </w:p>
        </w:tc>
        <w:tc>
          <w:tcPr>
            <w:tcW w:w="93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90</w:t>
            </w:r>
          </w:p>
        </w:tc>
        <w:tc>
          <w:tcPr>
            <w:tcW w:w="94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79</w:t>
            </w:r>
          </w:p>
        </w:tc>
        <w:tc>
          <w:tcPr>
            <w:tcW w:w="981"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67</w:t>
            </w:r>
          </w:p>
        </w:tc>
        <w:tc>
          <w:tcPr>
            <w:tcW w:w="95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52</w:t>
            </w:r>
          </w:p>
        </w:tc>
        <w:tc>
          <w:tcPr>
            <w:tcW w:w="96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30</w:t>
            </w:r>
          </w:p>
        </w:tc>
      </w:tr>
      <w:tr w:rsidR="00401D46" w:rsidRPr="005720E0" w:rsidTr="00D5375D">
        <w:trPr>
          <w:trHeight w:val="303"/>
        </w:trPr>
        <w:tc>
          <w:tcPr>
            <w:tcW w:w="94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130</w:t>
            </w:r>
          </w:p>
        </w:tc>
        <w:tc>
          <w:tcPr>
            <w:tcW w:w="98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126</w:t>
            </w:r>
          </w:p>
        </w:tc>
        <w:tc>
          <w:tcPr>
            <w:tcW w:w="93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117</w:t>
            </w:r>
          </w:p>
        </w:tc>
        <w:tc>
          <w:tcPr>
            <w:tcW w:w="98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108</w:t>
            </w:r>
          </w:p>
        </w:tc>
        <w:tc>
          <w:tcPr>
            <w:tcW w:w="93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98</w:t>
            </w:r>
          </w:p>
        </w:tc>
        <w:tc>
          <w:tcPr>
            <w:tcW w:w="94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86</w:t>
            </w:r>
          </w:p>
        </w:tc>
        <w:tc>
          <w:tcPr>
            <w:tcW w:w="981"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73</w:t>
            </w:r>
          </w:p>
        </w:tc>
        <w:tc>
          <w:tcPr>
            <w:tcW w:w="95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56</w:t>
            </w:r>
          </w:p>
        </w:tc>
        <w:tc>
          <w:tcPr>
            <w:tcW w:w="96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33</w:t>
            </w:r>
          </w:p>
        </w:tc>
      </w:tr>
      <w:tr w:rsidR="00401D46" w:rsidRPr="005720E0" w:rsidTr="00D5375D">
        <w:trPr>
          <w:trHeight w:val="308"/>
        </w:trPr>
        <w:tc>
          <w:tcPr>
            <w:tcW w:w="94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150</w:t>
            </w:r>
          </w:p>
        </w:tc>
        <w:tc>
          <w:tcPr>
            <w:tcW w:w="98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145</w:t>
            </w:r>
          </w:p>
        </w:tc>
        <w:tc>
          <w:tcPr>
            <w:tcW w:w="93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135</w:t>
            </w:r>
          </w:p>
        </w:tc>
        <w:tc>
          <w:tcPr>
            <w:tcW w:w="98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125</w:t>
            </w:r>
          </w:p>
        </w:tc>
        <w:tc>
          <w:tcPr>
            <w:tcW w:w="93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113</w:t>
            </w:r>
          </w:p>
        </w:tc>
        <w:tc>
          <w:tcPr>
            <w:tcW w:w="94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99</w:t>
            </w:r>
          </w:p>
        </w:tc>
        <w:tc>
          <w:tcPr>
            <w:tcW w:w="981"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84</w:t>
            </w:r>
          </w:p>
        </w:tc>
        <w:tc>
          <w:tcPr>
            <w:tcW w:w="95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65</w:t>
            </w:r>
          </w:p>
        </w:tc>
        <w:tc>
          <w:tcPr>
            <w:tcW w:w="96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38</w:t>
            </w:r>
          </w:p>
        </w:tc>
      </w:tr>
      <w:tr w:rsidR="00401D46" w:rsidRPr="005720E0" w:rsidTr="00D5375D">
        <w:trPr>
          <w:trHeight w:val="298"/>
        </w:trPr>
        <w:tc>
          <w:tcPr>
            <w:tcW w:w="94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180</w:t>
            </w:r>
          </w:p>
        </w:tc>
        <w:tc>
          <w:tcPr>
            <w:tcW w:w="98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175</w:t>
            </w:r>
          </w:p>
        </w:tc>
        <w:tc>
          <w:tcPr>
            <w:tcW w:w="93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162</w:t>
            </w:r>
          </w:p>
        </w:tc>
        <w:tc>
          <w:tcPr>
            <w:tcW w:w="98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149</w:t>
            </w:r>
          </w:p>
        </w:tc>
        <w:tc>
          <w:tcPr>
            <w:tcW w:w="93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135</w:t>
            </w:r>
          </w:p>
        </w:tc>
        <w:tc>
          <w:tcPr>
            <w:tcW w:w="94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119</w:t>
            </w:r>
          </w:p>
        </w:tc>
        <w:tc>
          <w:tcPr>
            <w:tcW w:w="981"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101</w:t>
            </w:r>
          </w:p>
        </w:tc>
        <w:tc>
          <w:tcPr>
            <w:tcW w:w="95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77</w:t>
            </w:r>
          </w:p>
        </w:tc>
        <w:tc>
          <w:tcPr>
            <w:tcW w:w="96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45</w:t>
            </w:r>
          </w:p>
        </w:tc>
      </w:tr>
      <w:tr w:rsidR="00401D46" w:rsidRPr="005720E0" w:rsidTr="00D5375D">
        <w:trPr>
          <w:trHeight w:val="308"/>
        </w:trPr>
        <w:tc>
          <w:tcPr>
            <w:tcW w:w="94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200</w:t>
            </w:r>
          </w:p>
        </w:tc>
        <w:tc>
          <w:tcPr>
            <w:tcW w:w="98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194</w:t>
            </w:r>
          </w:p>
        </w:tc>
        <w:tc>
          <w:tcPr>
            <w:tcW w:w="93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180</w:t>
            </w:r>
          </w:p>
        </w:tc>
        <w:tc>
          <w:tcPr>
            <w:tcW w:w="98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166</w:t>
            </w:r>
          </w:p>
        </w:tc>
        <w:tc>
          <w:tcPr>
            <w:tcW w:w="93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150</w:t>
            </w:r>
          </w:p>
        </w:tc>
        <w:tc>
          <w:tcPr>
            <w:tcW w:w="94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132</w:t>
            </w:r>
          </w:p>
        </w:tc>
        <w:tc>
          <w:tcPr>
            <w:tcW w:w="981"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112</w:t>
            </w:r>
          </w:p>
        </w:tc>
        <w:tc>
          <w:tcPr>
            <w:tcW w:w="95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86</w:t>
            </w:r>
          </w:p>
        </w:tc>
        <w:tc>
          <w:tcPr>
            <w:tcW w:w="96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50</w:t>
            </w:r>
          </w:p>
        </w:tc>
      </w:tr>
      <w:tr w:rsidR="00401D46" w:rsidRPr="005720E0" w:rsidTr="00D5375D">
        <w:trPr>
          <w:trHeight w:val="303"/>
        </w:trPr>
        <w:tc>
          <w:tcPr>
            <w:tcW w:w="94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250</w:t>
            </w:r>
          </w:p>
        </w:tc>
        <w:tc>
          <w:tcPr>
            <w:tcW w:w="98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242</w:t>
            </w:r>
          </w:p>
        </w:tc>
        <w:tc>
          <w:tcPr>
            <w:tcW w:w="93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225</w:t>
            </w:r>
          </w:p>
        </w:tc>
        <w:tc>
          <w:tcPr>
            <w:tcW w:w="98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208</w:t>
            </w:r>
          </w:p>
        </w:tc>
        <w:tc>
          <w:tcPr>
            <w:tcW w:w="93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188</w:t>
            </w:r>
          </w:p>
        </w:tc>
        <w:tc>
          <w:tcPr>
            <w:tcW w:w="94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165</w:t>
            </w:r>
          </w:p>
        </w:tc>
        <w:tc>
          <w:tcPr>
            <w:tcW w:w="981"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140</w:t>
            </w:r>
          </w:p>
        </w:tc>
        <w:tc>
          <w:tcPr>
            <w:tcW w:w="95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108</w:t>
            </w:r>
          </w:p>
        </w:tc>
        <w:tc>
          <w:tcPr>
            <w:tcW w:w="96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63</w:t>
            </w:r>
          </w:p>
        </w:tc>
      </w:tr>
      <w:tr w:rsidR="00401D46" w:rsidRPr="005720E0" w:rsidTr="00D5375D">
        <w:trPr>
          <w:trHeight w:val="303"/>
        </w:trPr>
        <w:tc>
          <w:tcPr>
            <w:tcW w:w="94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300</w:t>
            </w:r>
          </w:p>
        </w:tc>
        <w:tc>
          <w:tcPr>
            <w:tcW w:w="98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291</w:t>
            </w:r>
          </w:p>
        </w:tc>
        <w:tc>
          <w:tcPr>
            <w:tcW w:w="93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270</w:t>
            </w:r>
          </w:p>
        </w:tc>
        <w:tc>
          <w:tcPr>
            <w:tcW w:w="98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249</w:t>
            </w:r>
          </w:p>
        </w:tc>
        <w:tc>
          <w:tcPr>
            <w:tcW w:w="93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225</w:t>
            </w:r>
          </w:p>
        </w:tc>
        <w:tc>
          <w:tcPr>
            <w:tcW w:w="94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198</w:t>
            </w:r>
          </w:p>
        </w:tc>
        <w:tc>
          <w:tcPr>
            <w:tcW w:w="981"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168</w:t>
            </w:r>
          </w:p>
        </w:tc>
        <w:tc>
          <w:tcPr>
            <w:tcW w:w="95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129</w:t>
            </w:r>
          </w:p>
        </w:tc>
        <w:tc>
          <w:tcPr>
            <w:tcW w:w="96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75</w:t>
            </w:r>
          </w:p>
        </w:tc>
      </w:tr>
      <w:tr w:rsidR="00401D46" w:rsidRPr="005720E0" w:rsidTr="00D5375D">
        <w:trPr>
          <w:trHeight w:val="303"/>
        </w:trPr>
        <w:tc>
          <w:tcPr>
            <w:tcW w:w="94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400</w:t>
            </w:r>
          </w:p>
        </w:tc>
        <w:tc>
          <w:tcPr>
            <w:tcW w:w="98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388</w:t>
            </w:r>
          </w:p>
        </w:tc>
        <w:tc>
          <w:tcPr>
            <w:tcW w:w="93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360</w:t>
            </w:r>
          </w:p>
        </w:tc>
        <w:tc>
          <w:tcPr>
            <w:tcW w:w="98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332</w:t>
            </w:r>
          </w:p>
        </w:tc>
        <w:tc>
          <w:tcPr>
            <w:tcW w:w="93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300</w:t>
            </w:r>
          </w:p>
        </w:tc>
        <w:tc>
          <w:tcPr>
            <w:tcW w:w="94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264</w:t>
            </w:r>
          </w:p>
        </w:tc>
        <w:tc>
          <w:tcPr>
            <w:tcW w:w="981"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224</w:t>
            </w:r>
          </w:p>
        </w:tc>
        <w:tc>
          <w:tcPr>
            <w:tcW w:w="95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173</w:t>
            </w:r>
          </w:p>
        </w:tc>
        <w:tc>
          <w:tcPr>
            <w:tcW w:w="96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100</w:t>
            </w:r>
          </w:p>
        </w:tc>
      </w:tr>
      <w:tr w:rsidR="00401D46" w:rsidRPr="005720E0" w:rsidTr="00D5375D">
        <w:trPr>
          <w:trHeight w:val="313"/>
        </w:trPr>
        <w:tc>
          <w:tcPr>
            <w:tcW w:w="94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500</w:t>
            </w:r>
          </w:p>
        </w:tc>
        <w:tc>
          <w:tcPr>
            <w:tcW w:w="98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485</w:t>
            </w:r>
          </w:p>
        </w:tc>
        <w:tc>
          <w:tcPr>
            <w:tcW w:w="93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450</w:t>
            </w:r>
          </w:p>
        </w:tc>
        <w:tc>
          <w:tcPr>
            <w:tcW w:w="986"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415</w:t>
            </w:r>
          </w:p>
        </w:tc>
        <w:tc>
          <w:tcPr>
            <w:tcW w:w="938"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375</w:t>
            </w:r>
          </w:p>
        </w:tc>
        <w:tc>
          <w:tcPr>
            <w:tcW w:w="94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330</w:t>
            </w:r>
          </w:p>
        </w:tc>
        <w:tc>
          <w:tcPr>
            <w:tcW w:w="981"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280</w:t>
            </w:r>
          </w:p>
        </w:tc>
        <w:tc>
          <w:tcPr>
            <w:tcW w:w="95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216</w:t>
            </w:r>
          </w:p>
        </w:tc>
        <w:tc>
          <w:tcPr>
            <w:tcW w:w="962" w:type="dxa"/>
            <w:tcBorders>
              <w:top w:val="single" w:sz="6" w:space="0" w:color="auto"/>
              <w:left w:val="single" w:sz="6" w:space="0" w:color="auto"/>
              <w:bottom w:val="single" w:sz="6" w:space="0" w:color="auto"/>
              <w:right w:val="single" w:sz="6" w:space="0" w:color="auto"/>
            </w:tcBorders>
          </w:tcPr>
          <w:p w:rsidR="00401D46" w:rsidRPr="005720E0" w:rsidRDefault="00401D46" w:rsidP="00401D46">
            <w:pPr>
              <w:autoSpaceDE w:val="0"/>
              <w:autoSpaceDN w:val="0"/>
              <w:adjustRightInd w:val="0"/>
              <w:jc w:val="both"/>
              <w:rPr>
                <w:rFonts w:ascii="Arial" w:eastAsiaTheme="minorEastAsia" w:hAnsi="Arial" w:cs="Arial"/>
                <w:color w:val="000000"/>
                <w:sz w:val="20"/>
                <w:szCs w:val="20"/>
                <w:lang w:val="en-US" w:eastAsia="en-US"/>
              </w:rPr>
            </w:pPr>
            <w:r w:rsidRPr="005720E0">
              <w:rPr>
                <w:rFonts w:ascii="Arial" w:eastAsiaTheme="minorEastAsia" w:hAnsi="Arial" w:cs="Arial"/>
                <w:color w:val="000000"/>
                <w:sz w:val="20"/>
                <w:szCs w:val="20"/>
                <w:lang w:val="ru" w:eastAsia="en-US"/>
              </w:rPr>
              <w:t>125</w:t>
            </w:r>
          </w:p>
        </w:tc>
      </w:tr>
    </w:tbl>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p>
    <w:p w:rsidR="00401D46" w:rsidRPr="005720E0" w:rsidRDefault="00401D46" w:rsidP="00401D46">
      <w:pPr>
        <w:autoSpaceDE w:val="0"/>
        <w:autoSpaceDN w:val="0"/>
        <w:adjustRightInd w:val="0"/>
        <w:jc w:val="center"/>
        <w:rPr>
          <w:rFonts w:ascii="Arial" w:eastAsiaTheme="minorEastAsia" w:hAnsi="Arial" w:cs="Arial"/>
          <w:color w:val="000000"/>
          <w:lang w:val="ru" w:eastAsia="en-US"/>
        </w:rPr>
      </w:pPr>
      <w:r w:rsidRPr="005720E0">
        <w:rPr>
          <w:rFonts w:ascii="Arial" w:eastAsiaTheme="minorEastAsia" w:hAnsi="Arial" w:cs="Arial"/>
          <w:color w:val="000000"/>
          <w:lang w:val="ru" w:eastAsia="en-US"/>
        </w:rPr>
        <w:t>Рисунок О.1</w:t>
      </w:r>
      <w:r w:rsidR="005720E0" w:rsidRPr="005720E0">
        <w:rPr>
          <w:rFonts w:ascii="Arial" w:eastAsiaTheme="minorEastAsia" w:hAnsi="Arial" w:cs="Arial"/>
          <w:color w:val="000000"/>
          <w:lang w:val="ru" w:eastAsia="en-US"/>
        </w:rPr>
        <w:t xml:space="preserve"> – </w:t>
      </w:r>
      <w:r w:rsidRPr="005720E0">
        <w:rPr>
          <w:rFonts w:ascii="Arial" w:eastAsiaTheme="minorEastAsia" w:hAnsi="Arial" w:cs="Arial"/>
          <w:color w:val="000000"/>
          <w:lang w:val="ru" w:eastAsia="en-US"/>
        </w:rPr>
        <w:t>Пробоотборный зонд для приборов типов В</w:t>
      </w:r>
      <w:r w:rsidRPr="005720E0">
        <w:rPr>
          <w:rFonts w:ascii="Arial" w:eastAsiaTheme="minorEastAsia" w:hAnsi="Arial" w:cs="Arial"/>
          <w:color w:val="000000"/>
          <w:vertAlign w:val="subscript"/>
          <w:lang w:val="ru" w:eastAsia="en-US"/>
        </w:rPr>
        <w:t>22</w:t>
      </w:r>
      <w:r w:rsidRPr="005720E0">
        <w:rPr>
          <w:rFonts w:ascii="Arial" w:eastAsiaTheme="minorEastAsia" w:hAnsi="Arial" w:cs="Arial"/>
          <w:color w:val="000000"/>
          <w:lang w:val="ru" w:eastAsia="en-US"/>
        </w:rPr>
        <w:t>, В</w:t>
      </w:r>
      <w:r w:rsidRPr="005720E0">
        <w:rPr>
          <w:rFonts w:ascii="Arial" w:eastAsiaTheme="minorEastAsia" w:hAnsi="Arial" w:cs="Arial"/>
          <w:color w:val="000000"/>
          <w:vertAlign w:val="subscript"/>
          <w:lang w:val="ru" w:eastAsia="en-US"/>
        </w:rPr>
        <w:t>23</w:t>
      </w:r>
      <w:r w:rsidRPr="005720E0">
        <w:rPr>
          <w:rFonts w:ascii="Arial" w:eastAsiaTheme="minorEastAsia" w:hAnsi="Arial" w:cs="Arial"/>
          <w:color w:val="000000"/>
          <w:lang w:val="ru" w:eastAsia="en-US"/>
        </w:rPr>
        <w:t>, В</w:t>
      </w:r>
      <w:r w:rsidRPr="005720E0">
        <w:rPr>
          <w:rFonts w:ascii="Arial" w:eastAsiaTheme="minorEastAsia" w:hAnsi="Arial" w:cs="Arial"/>
          <w:color w:val="000000"/>
          <w:vertAlign w:val="subscript"/>
          <w:lang w:val="ru" w:eastAsia="en-US"/>
        </w:rPr>
        <w:t>52</w:t>
      </w:r>
      <w:r w:rsidRPr="005720E0">
        <w:rPr>
          <w:rFonts w:ascii="Arial" w:eastAsiaTheme="minorEastAsia" w:hAnsi="Arial" w:cs="Arial"/>
          <w:color w:val="000000"/>
          <w:lang w:val="ru" w:eastAsia="en-US"/>
        </w:rPr>
        <w:t>, В</w:t>
      </w:r>
      <w:r w:rsidRPr="005720E0">
        <w:rPr>
          <w:rFonts w:ascii="Arial" w:eastAsiaTheme="minorEastAsia" w:hAnsi="Arial" w:cs="Arial"/>
          <w:color w:val="000000"/>
          <w:vertAlign w:val="subscript"/>
          <w:lang w:val="ru" w:eastAsia="en-US"/>
        </w:rPr>
        <w:t>53</w:t>
      </w:r>
      <w:r w:rsidRPr="005720E0">
        <w:rPr>
          <w:rFonts w:ascii="Arial" w:eastAsiaTheme="minorEastAsia" w:hAnsi="Arial" w:cs="Arial"/>
          <w:color w:val="000000"/>
          <w:lang w:val="ru" w:eastAsia="en-US"/>
        </w:rPr>
        <w:t>, С</w:t>
      </w:r>
      <w:r w:rsidRPr="005720E0">
        <w:rPr>
          <w:rFonts w:ascii="Arial" w:eastAsiaTheme="minorEastAsia" w:hAnsi="Arial" w:cs="Arial"/>
          <w:color w:val="000000"/>
          <w:vertAlign w:val="subscript"/>
          <w:lang w:val="ru" w:eastAsia="en-US"/>
        </w:rPr>
        <w:t>32</w:t>
      </w:r>
      <w:r w:rsidRPr="005720E0">
        <w:rPr>
          <w:rFonts w:ascii="Arial" w:eastAsiaTheme="minorEastAsia" w:hAnsi="Arial" w:cs="Arial"/>
          <w:color w:val="000000"/>
          <w:lang w:val="ru" w:eastAsia="en-US"/>
        </w:rPr>
        <w:t>, С</w:t>
      </w:r>
      <w:r w:rsidRPr="005720E0">
        <w:rPr>
          <w:rFonts w:ascii="Arial" w:eastAsiaTheme="minorEastAsia" w:hAnsi="Arial" w:cs="Arial"/>
          <w:color w:val="000000"/>
          <w:vertAlign w:val="subscript"/>
          <w:lang w:val="ru" w:eastAsia="en-US"/>
        </w:rPr>
        <w:t>33</w:t>
      </w:r>
      <w:r w:rsidRPr="005720E0">
        <w:rPr>
          <w:rFonts w:ascii="Arial" w:eastAsiaTheme="minorEastAsia" w:hAnsi="Arial" w:cs="Arial"/>
          <w:color w:val="000000"/>
          <w:lang w:val="ru" w:eastAsia="en-US"/>
        </w:rPr>
        <w:t>, С</w:t>
      </w:r>
      <w:r w:rsidRPr="005720E0">
        <w:rPr>
          <w:rFonts w:ascii="Arial" w:eastAsiaTheme="minorEastAsia" w:hAnsi="Arial" w:cs="Arial"/>
          <w:color w:val="000000"/>
          <w:vertAlign w:val="subscript"/>
          <w:lang w:val="ru" w:eastAsia="en-US"/>
        </w:rPr>
        <w:t>52</w:t>
      </w:r>
      <w:r w:rsidRPr="005720E0">
        <w:rPr>
          <w:rFonts w:ascii="Arial" w:eastAsiaTheme="minorEastAsia" w:hAnsi="Arial" w:cs="Arial"/>
          <w:color w:val="000000"/>
          <w:lang w:val="ru" w:eastAsia="en-US"/>
        </w:rPr>
        <w:t xml:space="preserve"> и С</w:t>
      </w:r>
      <w:r w:rsidRPr="005720E0">
        <w:rPr>
          <w:rFonts w:ascii="Arial" w:eastAsiaTheme="minorEastAsia" w:hAnsi="Arial" w:cs="Arial"/>
          <w:color w:val="000000"/>
          <w:vertAlign w:val="subscript"/>
          <w:lang w:val="ru" w:eastAsia="en-US"/>
        </w:rPr>
        <w:t>53</w:t>
      </w:r>
      <w:r w:rsidRPr="005720E0">
        <w:rPr>
          <w:rFonts w:ascii="Arial" w:eastAsiaTheme="minorEastAsia" w:hAnsi="Arial" w:cs="Arial"/>
          <w:color w:val="000000"/>
          <w:lang w:val="ru" w:eastAsia="en-US"/>
        </w:rPr>
        <w:t xml:space="preserve"> с диаметром выходного отверстия 100 мм или более</w:t>
      </w: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noProof/>
          <w:color w:val="000000"/>
        </w:rPr>
        <w:lastRenderedPageBreak/>
        <w:drawing>
          <wp:inline distT="0" distB="0" distL="0" distR="0" wp14:anchorId="55A849EC" wp14:editId="3428D3BB">
            <wp:extent cx="6115050" cy="3543300"/>
            <wp:effectExtent l="0" t="0" r="0" b="0"/>
            <wp:docPr id="575" name="Рисунок 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6115050" cy="3543300"/>
                    </a:xfrm>
                    <a:prstGeom prst="rect">
                      <a:avLst/>
                    </a:prstGeom>
                    <a:noFill/>
                    <a:ln>
                      <a:noFill/>
                    </a:ln>
                  </pic:spPr>
                </pic:pic>
              </a:graphicData>
            </a:graphic>
          </wp:inline>
        </w:drawing>
      </w:r>
    </w:p>
    <w:p w:rsidR="00401D46" w:rsidRPr="00401D46" w:rsidRDefault="00401D46" w:rsidP="00401D46">
      <w:pPr>
        <w:autoSpaceDE w:val="0"/>
        <w:autoSpaceDN w:val="0"/>
        <w:adjustRightInd w:val="0"/>
        <w:jc w:val="both"/>
        <w:rPr>
          <w:rFonts w:ascii="Arial" w:eastAsiaTheme="minorEastAsia" w:hAnsi="Arial" w:cs="Arial"/>
        </w:rPr>
      </w:pPr>
    </w:p>
    <w:p w:rsidR="00401D46" w:rsidRPr="005720E0" w:rsidRDefault="00401D46" w:rsidP="00401D46">
      <w:pPr>
        <w:autoSpaceDE w:val="0"/>
        <w:autoSpaceDN w:val="0"/>
        <w:adjustRightInd w:val="0"/>
        <w:ind w:firstLine="720"/>
        <w:jc w:val="both"/>
        <w:rPr>
          <w:rFonts w:ascii="Arial" w:eastAsiaTheme="minorEastAsia" w:hAnsi="Arial" w:cs="Arial"/>
          <w:b/>
          <w:bCs/>
          <w:color w:val="000000"/>
          <w:sz w:val="20"/>
          <w:szCs w:val="20"/>
          <w:lang w:eastAsia="en-US"/>
        </w:rPr>
      </w:pPr>
      <w:r w:rsidRPr="005720E0">
        <w:rPr>
          <w:rFonts w:ascii="Arial" w:eastAsiaTheme="minorEastAsia" w:hAnsi="Arial" w:cs="Arial"/>
          <w:b/>
          <w:bCs/>
          <w:color w:val="000000"/>
          <w:sz w:val="20"/>
          <w:szCs w:val="20"/>
          <w:lang w:val="ru" w:eastAsia="en-US"/>
        </w:rPr>
        <w:t xml:space="preserve">Условные обозначения </w:t>
      </w:r>
    </w:p>
    <w:p w:rsidR="00401D46" w:rsidRPr="005720E0"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5720E0">
        <w:rPr>
          <w:rFonts w:ascii="Arial" w:eastAsiaTheme="minorEastAsia" w:hAnsi="Arial" w:cs="Arial"/>
          <w:color w:val="000000"/>
          <w:sz w:val="20"/>
          <w:szCs w:val="20"/>
          <w:lang w:val="ru" w:eastAsia="en-US"/>
        </w:rPr>
        <w:t>A опора</w:t>
      </w:r>
    </w:p>
    <w:p w:rsidR="00401D46" w:rsidRPr="005720E0"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5720E0">
        <w:rPr>
          <w:rFonts w:ascii="Arial" w:eastAsiaTheme="minorEastAsia" w:hAnsi="Arial" w:cs="Arial"/>
          <w:color w:val="000000"/>
          <w:sz w:val="20"/>
          <w:szCs w:val="20"/>
          <w:lang w:val="ru" w:eastAsia="en-US"/>
        </w:rPr>
        <w:t>B к насосу для отбора проб</w:t>
      </w:r>
    </w:p>
    <w:p w:rsidR="00401D46" w:rsidRPr="005720E0"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5720E0">
        <w:rPr>
          <w:rFonts w:ascii="Arial" w:eastAsiaTheme="minorEastAsia" w:hAnsi="Arial" w:cs="Arial"/>
          <w:color w:val="000000"/>
          <w:sz w:val="20"/>
          <w:szCs w:val="20"/>
          <w:lang w:val="ru" w:eastAsia="en-US"/>
        </w:rPr>
        <w:t>C к пирометру</w:t>
      </w:r>
    </w:p>
    <w:p w:rsidR="00401D46" w:rsidRPr="005720E0"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5720E0">
        <w:rPr>
          <w:rFonts w:ascii="Arial" w:eastAsiaTheme="minorEastAsia" w:hAnsi="Arial" w:cs="Arial"/>
          <w:color w:val="000000"/>
          <w:sz w:val="20"/>
          <w:szCs w:val="20"/>
          <w:lang w:val="ru" w:eastAsia="en-US"/>
        </w:rPr>
        <w:t>Пробоотборный зонд D (см. рис. 12)</w:t>
      </w:r>
    </w:p>
    <w:p w:rsidR="00401D46" w:rsidRPr="005720E0"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5720E0">
        <w:rPr>
          <w:rFonts w:ascii="Arial" w:eastAsiaTheme="minorEastAsia" w:hAnsi="Arial" w:cs="Arial"/>
          <w:color w:val="000000"/>
          <w:sz w:val="20"/>
          <w:szCs w:val="20"/>
          <w:lang w:val="ru" w:eastAsia="en-US"/>
        </w:rPr>
        <w:t>Е листовой металл</w:t>
      </w:r>
    </w:p>
    <w:p w:rsidR="00401D46" w:rsidRPr="005720E0"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5720E0">
        <w:rPr>
          <w:rFonts w:ascii="Arial" w:eastAsiaTheme="minorEastAsia" w:hAnsi="Arial" w:cs="Arial"/>
          <w:color w:val="000000"/>
          <w:sz w:val="20"/>
          <w:szCs w:val="20"/>
          <w:lang w:val="ru" w:eastAsia="en-US"/>
        </w:rPr>
        <w:t>F регулируемое спусковое устройство</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p>
    <w:p w:rsidR="00401D46" w:rsidRPr="005720E0" w:rsidRDefault="00401D46" w:rsidP="00401D46">
      <w:pPr>
        <w:autoSpaceDE w:val="0"/>
        <w:autoSpaceDN w:val="0"/>
        <w:adjustRightInd w:val="0"/>
        <w:jc w:val="center"/>
        <w:rPr>
          <w:rFonts w:ascii="Arial" w:eastAsiaTheme="minorEastAsia" w:hAnsi="Arial" w:cs="Arial"/>
          <w:color w:val="000000"/>
          <w:lang w:eastAsia="en-US"/>
        </w:rPr>
      </w:pPr>
      <w:r w:rsidRPr="005720E0">
        <w:rPr>
          <w:rFonts w:ascii="Arial" w:eastAsiaTheme="minorEastAsia" w:hAnsi="Arial" w:cs="Arial"/>
          <w:color w:val="000000"/>
          <w:lang w:val="ru" w:eastAsia="en-US"/>
        </w:rPr>
        <w:t>Рисунок О.2</w:t>
      </w:r>
      <w:r w:rsidR="005720E0" w:rsidRPr="005720E0">
        <w:rPr>
          <w:rFonts w:ascii="Arial" w:eastAsiaTheme="minorEastAsia" w:hAnsi="Arial" w:cs="Arial"/>
          <w:color w:val="000000"/>
          <w:lang w:val="ru" w:eastAsia="en-US"/>
        </w:rPr>
        <w:t xml:space="preserve"> – </w:t>
      </w:r>
      <w:r w:rsidRPr="005720E0">
        <w:rPr>
          <w:rFonts w:ascii="Arial" w:eastAsiaTheme="minorEastAsia" w:hAnsi="Arial" w:cs="Arial"/>
          <w:color w:val="000000"/>
          <w:lang w:val="ru" w:eastAsia="en-US"/>
        </w:rPr>
        <w:t>Расположение пробоотборного зонда для приборов типа В</w:t>
      </w:r>
      <w:r w:rsidRPr="005720E0">
        <w:rPr>
          <w:rFonts w:ascii="Arial" w:eastAsiaTheme="minorEastAsia" w:hAnsi="Arial" w:cs="Arial"/>
          <w:color w:val="000000"/>
          <w:vertAlign w:val="subscript"/>
          <w:lang w:val="ru" w:eastAsia="en-US"/>
        </w:rPr>
        <w:t>22</w:t>
      </w:r>
      <w:r w:rsidRPr="005720E0">
        <w:rPr>
          <w:rFonts w:ascii="Arial" w:eastAsiaTheme="minorEastAsia" w:hAnsi="Arial" w:cs="Arial"/>
          <w:color w:val="000000"/>
          <w:lang w:val="ru" w:eastAsia="en-US"/>
        </w:rPr>
        <w:t>, В</w:t>
      </w:r>
      <w:r w:rsidRPr="005720E0">
        <w:rPr>
          <w:rFonts w:ascii="Arial" w:eastAsiaTheme="minorEastAsia" w:hAnsi="Arial" w:cs="Arial"/>
          <w:color w:val="000000"/>
          <w:vertAlign w:val="subscript"/>
          <w:lang w:val="ru" w:eastAsia="en-US"/>
        </w:rPr>
        <w:t>23</w:t>
      </w:r>
      <w:r w:rsidRPr="005720E0">
        <w:rPr>
          <w:rFonts w:ascii="Arial" w:eastAsiaTheme="minorEastAsia" w:hAnsi="Arial" w:cs="Arial"/>
          <w:color w:val="000000"/>
          <w:lang w:val="ru" w:eastAsia="en-US"/>
        </w:rPr>
        <w:t>, В</w:t>
      </w:r>
      <w:r w:rsidRPr="005720E0">
        <w:rPr>
          <w:rFonts w:ascii="Arial" w:eastAsiaTheme="minorEastAsia" w:hAnsi="Arial" w:cs="Arial"/>
          <w:color w:val="000000"/>
          <w:vertAlign w:val="subscript"/>
          <w:lang w:val="ru" w:eastAsia="en-US"/>
        </w:rPr>
        <w:t>52</w:t>
      </w:r>
      <w:r w:rsidRPr="005720E0">
        <w:rPr>
          <w:rFonts w:ascii="Arial" w:eastAsiaTheme="minorEastAsia" w:hAnsi="Arial" w:cs="Arial"/>
          <w:color w:val="000000"/>
          <w:lang w:val="ru" w:eastAsia="en-US"/>
        </w:rPr>
        <w:t>, В</w:t>
      </w:r>
      <w:r w:rsidRPr="005720E0">
        <w:rPr>
          <w:rFonts w:ascii="Arial" w:eastAsiaTheme="minorEastAsia" w:hAnsi="Arial" w:cs="Arial"/>
          <w:color w:val="000000"/>
          <w:vertAlign w:val="subscript"/>
          <w:lang w:val="ru" w:eastAsia="en-US"/>
        </w:rPr>
        <w:t>53</w:t>
      </w:r>
      <w:r w:rsidRPr="005720E0">
        <w:rPr>
          <w:rFonts w:ascii="Arial" w:eastAsiaTheme="minorEastAsia" w:hAnsi="Arial" w:cs="Arial"/>
          <w:color w:val="000000"/>
          <w:lang w:val="ru" w:eastAsia="en-US"/>
        </w:rPr>
        <w:t>, С</w:t>
      </w:r>
      <w:r w:rsidRPr="005720E0">
        <w:rPr>
          <w:rFonts w:ascii="Arial" w:eastAsiaTheme="minorEastAsia" w:hAnsi="Arial" w:cs="Arial"/>
          <w:color w:val="000000"/>
          <w:vertAlign w:val="subscript"/>
          <w:lang w:val="ru" w:eastAsia="en-US"/>
        </w:rPr>
        <w:t>32</w:t>
      </w:r>
      <w:r w:rsidRPr="005720E0">
        <w:rPr>
          <w:rFonts w:ascii="Arial" w:eastAsiaTheme="minorEastAsia" w:hAnsi="Arial" w:cs="Arial"/>
          <w:color w:val="000000"/>
          <w:lang w:val="ru" w:eastAsia="en-US"/>
        </w:rPr>
        <w:t>, С</w:t>
      </w:r>
      <w:r w:rsidRPr="005720E0">
        <w:rPr>
          <w:rFonts w:ascii="Arial" w:eastAsiaTheme="minorEastAsia" w:hAnsi="Arial" w:cs="Arial"/>
          <w:color w:val="000000"/>
          <w:vertAlign w:val="subscript"/>
          <w:lang w:val="ru" w:eastAsia="en-US"/>
        </w:rPr>
        <w:t>33</w:t>
      </w:r>
      <w:r w:rsidRPr="005720E0">
        <w:rPr>
          <w:rFonts w:ascii="Arial" w:eastAsiaTheme="minorEastAsia" w:hAnsi="Arial" w:cs="Arial"/>
          <w:color w:val="000000"/>
          <w:lang w:val="ru" w:eastAsia="en-US"/>
        </w:rPr>
        <w:t>, С</w:t>
      </w:r>
      <w:r w:rsidRPr="005720E0">
        <w:rPr>
          <w:rFonts w:ascii="Arial" w:eastAsiaTheme="minorEastAsia" w:hAnsi="Arial" w:cs="Arial"/>
          <w:color w:val="000000"/>
          <w:vertAlign w:val="subscript"/>
          <w:lang w:val="ru" w:eastAsia="en-US"/>
        </w:rPr>
        <w:t>52</w:t>
      </w:r>
      <w:r w:rsidRPr="005720E0">
        <w:rPr>
          <w:rFonts w:ascii="Arial" w:eastAsiaTheme="minorEastAsia" w:hAnsi="Arial" w:cs="Arial"/>
          <w:color w:val="000000"/>
          <w:lang w:val="ru" w:eastAsia="en-US"/>
        </w:rPr>
        <w:t xml:space="preserve"> и С</w:t>
      </w:r>
      <w:r w:rsidRPr="005720E0">
        <w:rPr>
          <w:rFonts w:ascii="Arial" w:eastAsiaTheme="minorEastAsia" w:hAnsi="Arial" w:cs="Arial"/>
          <w:color w:val="000000"/>
          <w:vertAlign w:val="subscript"/>
          <w:lang w:val="ru" w:eastAsia="en-US"/>
        </w:rPr>
        <w:t>53</w:t>
      </w:r>
      <w:r w:rsidRPr="005720E0">
        <w:rPr>
          <w:rFonts w:ascii="Arial" w:eastAsiaTheme="minorEastAsia" w:hAnsi="Arial" w:cs="Arial"/>
          <w:color w:val="000000"/>
          <w:lang w:val="ru" w:eastAsia="en-US"/>
        </w:rPr>
        <w:t xml:space="preserve"> с диаметром выходного отверстия 100 мм или более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диаметр выходного отверстия менее 100 мм, следует использовать пробоотборный зонд, показанный на рисунке О.З. Там, где это возможно, его располагают так же, как пробоотборный зонд для больших диаметров.</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sectPr w:rsidR="00401D46" w:rsidRPr="00401D46" w:rsidSect="00481D0B">
          <w:pgSz w:w="11909" w:h="16834"/>
          <w:pgMar w:top="1134" w:right="851" w:bottom="1134" w:left="1418" w:header="720" w:footer="720" w:gutter="0"/>
          <w:cols w:space="720"/>
          <w:noEndnote/>
        </w:sectPr>
      </w:pPr>
    </w:p>
    <w:p w:rsidR="00401D46" w:rsidRPr="00401D46" w:rsidRDefault="00401D46" w:rsidP="00401D46">
      <w:pPr>
        <w:autoSpaceDE w:val="0"/>
        <w:autoSpaceDN w:val="0"/>
        <w:adjustRightInd w:val="0"/>
        <w:jc w:val="center"/>
        <w:rPr>
          <w:rFonts w:ascii="Arial" w:eastAsiaTheme="minorEastAsia" w:hAnsi="Arial" w:cs="Arial"/>
        </w:rPr>
      </w:pPr>
      <w:r w:rsidRPr="00401D46">
        <w:rPr>
          <w:rFonts w:ascii="Arial" w:eastAsiaTheme="minorEastAsia" w:hAnsi="Arial" w:cs="Arial"/>
          <w:noProof/>
        </w:rPr>
        <w:lastRenderedPageBreak/>
        <w:drawing>
          <wp:inline distT="0" distB="0" distL="0" distR="0" wp14:anchorId="1D4F741E" wp14:editId="0C266BCF">
            <wp:extent cx="5114925" cy="5181600"/>
            <wp:effectExtent l="0" t="0" r="9525" b="0"/>
            <wp:docPr id="576" name="Рисунок 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5114925" cy="5181600"/>
                    </a:xfrm>
                    <a:prstGeom prst="rect">
                      <a:avLst/>
                    </a:prstGeom>
                    <a:noFill/>
                    <a:ln>
                      <a:noFill/>
                    </a:ln>
                  </pic:spPr>
                </pic:pic>
              </a:graphicData>
            </a:graphic>
          </wp:inline>
        </w:drawing>
      </w:r>
    </w:p>
    <w:p w:rsidR="00401D46" w:rsidRPr="00401D46" w:rsidRDefault="00401D46" w:rsidP="00401D46">
      <w:pPr>
        <w:autoSpaceDE w:val="0"/>
        <w:autoSpaceDN w:val="0"/>
        <w:adjustRightInd w:val="0"/>
        <w:jc w:val="both"/>
        <w:rPr>
          <w:rFonts w:ascii="Arial" w:eastAsiaTheme="minorEastAsia" w:hAnsi="Arial" w:cs="Arial"/>
          <w:b/>
          <w:bCs/>
          <w:color w:val="000000"/>
          <w:lang w:val="ru" w:eastAsia="en-US"/>
        </w:rPr>
      </w:pPr>
    </w:p>
    <w:p w:rsidR="00401D46" w:rsidRPr="00671536" w:rsidRDefault="00401D46" w:rsidP="00401D46">
      <w:pPr>
        <w:autoSpaceDE w:val="0"/>
        <w:autoSpaceDN w:val="0"/>
        <w:adjustRightInd w:val="0"/>
        <w:ind w:firstLine="720"/>
        <w:jc w:val="both"/>
        <w:rPr>
          <w:rFonts w:ascii="Arial" w:eastAsiaTheme="minorEastAsia" w:hAnsi="Arial" w:cs="Arial"/>
          <w:b/>
          <w:bCs/>
          <w:color w:val="000000"/>
          <w:sz w:val="20"/>
          <w:szCs w:val="20"/>
          <w:lang w:eastAsia="en-US"/>
        </w:rPr>
      </w:pPr>
      <w:r w:rsidRPr="00671536">
        <w:rPr>
          <w:rFonts w:ascii="Arial" w:eastAsiaTheme="minorEastAsia" w:hAnsi="Arial" w:cs="Arial"/>
          <w:b/>
          <w:bCs/>
          <w:color w:val="000000"/>
          <w:sz w:val="20"/>
          <w:szCs w:val="20"/>
          <w:lang w:val="ru" w:eastAsia="en-US"/>
        </w:rPr>
        <w:t xml:space="preserve">Условные обозначения </w:t>
      </w:r>
    </w:p>
    <w:p w:rsidR="00401D46" w:rsidRPr="00671536"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671536">
        <w:rPr>
          <w:rFonts w:ascii="Arial" w:eastAsiaTheme="minorEastAsia" w:hAnsi="Arial" w:cs="Arial"/>
          <w:color w:val="000000"/>
          <w:sz w:val="20"/>
          <w:szCs w:val="20"/>
          <w:lang w:val="ru" w:eastAsia="en-US"/>
        </w:rPr>
        <w:t>А термопара</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p>
    <w:p w:rsidR="00401D46" w:rsidRPr="00671536" w:rsidRDefault="00401D46" w:rsidP="00401D46">
      <w:pPr>
        <w:autoSpaceDE w:val="0"/>
        <w:autoSpaceDN w:val="0"/>
        <w:adjustRightInd w:val="0"/>
        <w:jc w:val="center"/>
        <w:rPr>
          <w:rFonts w:ascii="Arial" w:eastAsiaTheme="minorEastAsia" w:hAnsi="Arial" w:cs="Arial"/>
          <w:color w:val="000000"/>
          <w:lang w:eastAsia="en-US"/>
        </w:rPr>
      </w:pPr>
      <w:r w:rsidRPr="00671536">
        <w:rPr>
          <w:rFonts w:ascii="Arial" w:eastAsiaTheme="minorEastAsia" w:hAnsi="Arial" w:cs="Arial"/>
          <w:color w:val="000000"/>
          <w:lang w:val="ru" w:eastAsia="en-US"/>
        </w:rPr>
        <w:t>Рисунок O.3</w:t>
      </w:r>
      <w:r w:rsidR="00671536" w:rsidRPr="00671536">
        <w:rPr>
          <w:rFonts w:ascii="Arial" w:eastAsiaTheme="minorEastAsia" w:hAnsi="Arial" w:cs="Arial"/>
          <w:color w:val="000000"/>
          <w:lang w:val="ru" w:eastAsia="en-US"/>
        </w:rPr>
        <w:t xml:space="preserve"> – </w:t>
      </w:r>
      <w:r w:rsidRPr="00671536">
        <w:rPr>
          <w:rFonts w:ascii="Arial" w:eastAsiaTheme="minorEastAsia" w:hAnsi="Arial" w:cs="Arial"/>
          <w:color w:val="000000"/>
          <w:lang w:val="ru" w:eastAsia="en-US"/>
        </w:rPr>
        <w:t>Пробоотборный зонд для приборов типов B</w:t>
      </w:r>
      <w:r w:rsidRPr="00671536">
        <w:rPr>
          <w:rFonts w:ascii="Arial" w:eastAsiaTheme="minorEastAsia" w:hAnsi="Arial" w:cs="Arial"/>
          <w:color w:val="000000"/>
          <w:vertAlign w:val="subscript"/>
          <w:lang w:val="ru" w:eastAsia="en-US"/>
        </w:rPr>
        <w:t>22</w:t>
      </w:r>
      <w:r w:rsidRPr="00671536">
        <w:rPr>
          <w:rFonts w:ascii="Arial" w:eastAsiaTheme="minorEastAsia" w:hAnsi="Arial" w:cs="Arial"/>
          <w:color w:val="000000"/>
          <w:lang w:val="ru" w:eastAsia="en-US"/>
        </w:rPr>
        <w:t>, B</w:t>
      </w:r>
      <w:r w:rsidRPr="00671536">
        <w:rPr>
          <w:rFonts w:ascii="Arial" w:eastAsiaTheme="minorEastAsia" w:hAnsi="Arial" w:cs="Arial"/>
          <w:color w:val="000000"/>
          <w:vertAlign w:val="subscript"/>
          <w:lang w:val="ru" w:eastAsia="en-US"/>
        </w:rPr>
        <w:t>23</w:t>
      </w:r>
      <w:r w:rsidRPr="00671536">
        <w:rPr>
          <w:rFonts w:ascii="Arial" w:eastAsiaTheme="minorEastAsia" w:hAnsi="Arial" w:cs="Arial"/>
          <w:color w:val="000000"/>
          <w:lang w:val="ru" w:eastAsia="en-US"/>
        </w:rPr>
        <w:t>, B</w:t>
      </w:r>
      <w:r w:rsidRPr="00671536">
        <w:rPr>
          <w:rFonts w:ascii="Arial" w:eastAsiaTheme="minorEastAsia" w:hAnsi="Arial" w:cs="Arial"/>
          <w:color w:val="000000"/>
          <w:vertAlign w:val="subscript"/>
          <w:lang w:val="ru" w:eastAsia="en-US"/>
        </w:rPr>
        <w:t>52</w:t>
      </w:r>
      <w:r w:rsidRPr="00671536">
        <w:rPr>
          <w:rFonts w:ascii="Arial" w:eastAsiaTheme="minorEastAsia" w:hAnsi="Arial" w:cs="Arial"/>
          <w:color w:val="000000"/>
          <w:lang w:val="ru" w:eastAsia="en-US"/>
        </w:rPr>
        <w:t>, B</w:t>
      </w:r>
      <w:r w:rsidRPr="00671536">
        <w:rPr>
          <w:rFonts w:ascii="Arial" w:eastAsiaTheme="minorEastAsia" w:hAnsi="Arial" w:cs="Arial"/>
          <w:color w:val="000000"/>
          <w:vertAlign w:val="subscript"/>
          <w:lang w:val="ru" w:eastAsia="en-US"/>
        </w:rPr>
        <w:t>53</w:t>
      </w:r>
      <w:r w:rsidRPr="00671536">
        <w:rPr>
          <w:rFonts w:ascii="Arial" w:eastAsiaTheme="minorEastAsia" w:hAnsi="Arial" w:cs="Arial"/>
          <w:color w:val="000000"/>
          <w:lang w:val="ru" w:eastAsia="en-US"/>
        </w:rPr>
        <w:t>, C</w:t>
      </w:r>
      <w:r w:rsidRPr="00671536">
        <w:rPr>
          <w:rFonts w:ascii="Arial" w:eastAsiaTheme="minorEastAsia" w:hAnsi="Arial" w:cs="Arial"/>
          <w:color w:val="000000"/>
          <w:vertAlign w:val="subscript"/>
          <w:lang w:val="ru" w:eastAsia="en-US"/>
        </w:rPr>
        <w:t>32</w:t>
      </w:r>
      <w:r w:rsidRPr="00671536">
        <w:rPr>
          <w:rFonts w:ascii="Arial" w:eastAsiaTheme="minorEastAsia" w:hAnsi="Arial" w:cs="Arial"/>
          <w:color w:val="000000"/>
          <w:lang w:val="ru" w:eastAsia="en-US"/>
        </w:rPr>
        <w:t>, C</w:t>
      </w:r>
      <w:r w:rsidRPr="00671536">
        <w:rPr>
          <w:rFonts w:ascii="Arial" w:eastAsiaTheme="minorEastAsia" w:hAnsi="Arial" w:cs="Arial"/>
          <w:color w:val="000000"/>
          <w:vertAlign w:val="subscript"/>
          <w:lang w:val="ru" w:eastAsia="en-US"/>
        </w:rPr>
        <w:t>33</w:t>
      </w:r>
      <w:r w:rsidRPr="00671536">
        <w:rPr>
          <w:rFonts w:ascii="Arial" w:eastAsiaTheme="minorEastAsia" w:hAnsi="Arial" w:cs="Arial"/>
          <w:color w:val="000000"/>
          <w:lang w:val="ru" w:eastAsia="en-US"/>
        </w:rPr>
        <w:t>, C</w:t>
      </w:r>
      <w:r w:rsidRPr="00671536">
        <w:rPr>
          <w:rFonts w:ascii="Arial" w:eastAsiaTheme="minorEastAsia" w:hAnsi="Arial" w:cs="Arial"/>
          <w:color w:val="000000"/>
          <w:vertAlign w:val="subscript"/>
          <w:lang w:val="ru" w:eastAsia="en-US"/>
        </w:rPr>
        <w:t>52</w:t>
      </w:r>
      <w:r w:rsidRPr="00671536">
        <w:rPr>
          <w:rFonts w:ascii="Arial" w:eastAsiaTheme="minorEastAsia" w:hAnsi="Arial" w:cs="Arial"/>
          <w:color w:val="000000"/>
          <w:lang w:val="ru" w:eastAsia="en-US"/>
        </w:rPr>
        <w:t xml:space="preserve"> и C</w:t>
      </w:r>
      <w:r w:rsidRPr="00671536">
        <w:rPr>
          <w:rFonts w:ascii="Arial" w:eastAsiaTheme="minorEastAsia" w:hAnsi="Arial" w:cs="Arial"/>
          <w:color w:val="000000"/>
          <w:vertAlign w:val="subscript"/>
          <w:lang w:val="ru" w:eastAsia="en-US"/>
        </w:rPr>
        <w:t xml:space="preserve">53 </w:t>
      </w:r>
      <w:r w:rsidRPr="00671536">
        <w:rPr>
          <w:rFonts w:ascii="Arial" w:eastAsiaTheme="minorEastAsia" w:hAnsi="Arial" w:cs="Arial"/>
          <w:color w:val="000000"/>
          <w:lang w:val="ru" w:eastAsia="en-US"/>
        </w:rPr>
        <w:t>с диаметром выходного отверстия менее 100 мм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Для приборов типа С</w:t>
      </w:r>
      <w:r w:rsidRPr="00401D46">
        <w:rPr>
          <w:rFonts w:ascii="Arial" w:eastAsiaTheme="minorEastAsia" w:hAnsi="Arial" w:cs="Arial"/>
          <w:color w:val="000000"/>
          <w:vertAlign w:val="subscript"/>
          <w:lang w:val="ru" w:eastAsia="en-US"/>
        </w:rPr>
        <w:t>12</w:t>
      </w:r>
      <w:r w:rsidRPr="00401D46">
        <w:rPr>
          <w:rFonts w:ascii="Arial" w:eastAsiaTheme="minorEastAsia" w:hAnsi="Arial" w:cs="Arial"/>
          <w:color w:val="000000"/>
          <w:lang w:val="ru" w:eastAsia="en-US"/>
        </w:rPr>
        <w:t xml:space="preserve"> и С</w:t>
      </w:r>
      <w:r w:rsidRPr="00401D46">
        <w:rPr>
          <w:rFonts w:ascii="Arial" w:eastAsiaTheme="minorEastAsia" w:hAnsi="Arial" w:cs="Arial"/>
          <w:color w:val="000000"/>
          <w:vertAlign w:val="subscript"/>
          <w:lang w:val="ru" w:eastAsia="en-US"/>
        </w:rPr>
        <w:t>13</w:t>
      </w:r>
      <w:r w:rsidRPr="00401D46">
        <w:rPr>
          <w:rFonts w:ascii="Arial" w:eastAsiaTheme="minorEastAsia" w:hAnsi="Arial" w:cs="Arial"/>
          <w:color w:val="000000"/>
          <w:lang w:val="ru" w:eastAsia="en-US"/>
        </w:rPr>
        <w:t xml:space="preserve"> следует использовать пробоотборный зонд, показанный на рисунке О.4. Там, где это возможно, его располагают так, как показано на рисунке O.5.</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671536" w:rsidRDefault="00671536" w:rsidP="00401D46">
      <w:pPr>
        <w:autoSpaceDE w:val="0"/>
        <w:autoSpaceDN w:val="0"/>
        <w:adjustRightInd w:val="0"/>
        <w:ind w:firstLine="720"/>
        <w:jc w:val="both"/>
        <w:rPr>
          <w:rFonts w:ascii="Arial" w:eastAsiaTheme="minorEastAsia" w:hAnsi="Arial" w:cs="Arial"/>
          <w:color w:val="000000"/>
          <w:sz w:val="20"/>
          <w:szCs w:val="20"/>
          <w:lang w:eastAsia="en-US"/>
        </w:rPr>
      </w:pPr>
      <w:r w:rsidRPr="00671536">
        <w:rPr>
          <w:rFonts w:ascii="Arial" w:eastAsiaTheme="minorEastAsia" w:hAnsi="Arial" w:cs="Arial"/>
          <w:color w:val="000000"/>
          <w:spacing w:val="20"/>
          <w:sz w:val="20"/>
          <w:szCs w:val="20"/>
          <w:lang w:val="ru" w:eastAsia="en-US"/>
        </w:rPr>
        <w:t>Примечание –</w:t>
      </w:r>
      <w:r w:rsidR="00401D46" w:rsidRPr="00671536">
        <w:rPr>
          <w:rFonts w:ascii="Arial" w:eastAsiaTheme="minorEastAsia" w:hAnsi="Arial" w:cs="Arial"/>
          <w:color w:val="000000"/>
          <w:spacing w:val="20"/>
          <w:sz w:val="20"/>
          <w:szCs w:val="20"/>
          <w:lang w:val="ru" w:eastAsia="en-US"/>
        </w:rPr>
        <w:t xml:space="preserve"> </w:t>
      </w:r>
      <w:r w:rsidR="00401D46" w:rsidRPr="00671536">
        <w:rPr>
          <w:rFonts w:ascii="Arial" w:eastAsiaTheme="minorEastAsia" w:hAnsi="Arial" w:cs="Arial"/>
          <w:color w:val="000000"/>
          <w:sz w:val="20"/>
          <w:szCs w:val="20"/>
          <w:lang w:val="ru" w:eastAsia="en-US"/>
        </w:rPr>
        <w:t>Для приборов типа С</w:t>
      </w:r>
      <w:r w:rsidR="00401D46" w:rsidRPr="00671536">
        <w:rPr>
          <w:rFonts w:ascii="Arial" w:eastAsiaTheme="minorEastAsia" w:hAnsi="Arial" w:cs="Arial"/>
          <w:color w:val="000000"/>
          <w:sz w:val="20"/>
          <w:szCs w:val="20"/>
          <w:vertAlign w:val="subscript"/>
          <w:lang w:val="ru" w:eastAsia="en-US"/>
        </w:rPr>
        <w:t>12</w:t>
      </w:r>
      <w:r w:rsidR="00401D46" w:rsidRPr="00671536">
        <w:rPr>
          <w:rFonts w:ascii="Arial" w:eastAsiaTheme="minorEastAsia" w:hAnsi="Arial" w:cs="Arial"/>
          <w:color w:val="000000"/>
          <w:sz w:val="20"/>
          <w:szCs w:val="20"/>
          <w:lang w:val="ru" w:eastAsia="en-US"/>
        </w:rPr>
        <w:t xml:space="preserve"> и С</w:t>
      </w:r>
      <w:r w:rsidR="00401D46" w:rsidRPr="00671536">
        <w:rPr>
          <w:rFonts w:ascii="Arial" w:eastAsiaTheme="minorEastAsia" w:hAnsi="Arial" w:cs="Arial"/>
          <w:color w:val="000000"/>
          <w:sz w:val="20"/>
          <w:szCs w:val="20"/>
          <w:vertAlign w:val="subscript"/>
          <w:lang w:val="ru" w:eastAsia="en-US"/>
        </w:rPr>
        <w:t>13</w:t>
      </w:r>
      <w:r w:rsidR="00401D46" w:rsidRPr="00671536">
        <w:rPr>
          <w:rFonts w:ascii="Arial" w:eastAsiaTheme="minorEastAsia" w:hAnsi="Arial" w:cs="Arial"/>
          <w:color w:val="000000"/>
          <w:sz w:val="20"/>
          <w:szCs w:val="20"/>
          <w:lang w:val="ru" w:eastAsia="en-US"/>
        </w:rPr>
        <w:t>, для которых указанное выше расположение не подходит, место отбора проб определяется по соглашению между изготовителем и испытательной лабораторией, при этом должны быть проведены достаточные измерения для обеспечения согласованности результатов.</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sectPr w:rsidR="00401D46" w:rsidRPr="00401D46" w:rsidSect="00481D0B">
          <w:pgSz w:w="11909" w:h="16834"/>
          <w:pgMar w:top="1134" w:right="851" w:bottom="1134" w:left="1418" w:header="720" w:footer="720" w:gutter="0"/>
          <w:cols w:space="720"/>
          <w:noEndnote/>
        </w:sectPr>
      </w:pPr>
    </w:p>
    <w:p w:rsidR="00401D46" w:rsidRPr="00401D46" w:rsidRDefault="00401D46" w:rsidP="00401D46">
      <w:pPr>
        <w:autoSpaceDE w:val="0"/>
        <w:autoSpaceDN w:val="0"/>
        <w:adjustRightInd w:val="0"/>
        <w:jc w:val="center"/>
        <w:rPr>
          <w:rFonts w:ascii="Arial" w:eastAsiaTheme="minorEastAsia" w:hAnsi="Arial" w:cs="Arial"/>
        </w:rPr>
      </w:pPr>
      <w:r w:rsidRPr="00401D46">
        <w:rPr>
          <w:rFonts w:ascii="Arial" w:eastAsiaTheme="minorEastAsia" w:hAnsi="Arial" w:cs="Arial"/>
          <w:noProof/>
        </w:rPr>
        <w:lastRenderedPageBreak/>
        <w:drawing>
          <wp:inline distT="0" distB="0" distL="0" distR="0" wp14:anchorId="39028D8F" wp14:editId="2190FD65">
            <wp:extent cx="5135880" cy="5280045"/>
            <wp:effectExtent l="0" t="0" r="0" b="0"/>
            <wp:docPr id="577" name="Рисунок 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5138038" cy="5282264"/>
                    </a:xfrm>
                    <a:prstGeom prst="rect">
                      <a:avLst/>
                    </a:prstGeom>
                    <a:noFill/>
                    <a:ln>
                      <a:noFill/>
                    </a:ln>
                  </pic:spPr>
                </pic:pic>
              </a:graphicData>
            </a:graphic>
          </wp:inline>
        </w:drawing>
      </w:r>
    </w:p>
    <w:p w:rsidR="00401D46" w:rsidRPr="00401D46" w:rsidRDefault="00401D46" w:rsidP="00401D46">
      <w:pPr>
        <w:autoSpaceDE w:val="0"/>
        <w:autoSpaceDN w:val="0"/>
        <w:adjustRightInd w:val="0"/>
        <w:jc w:val="both"/>
        <w:rPr>
          <w:rFonts w:ascii="Arial" w:eastAsiaTheme="minorEastAsia" w:hAnsi="Arial" w:cs="Arial"/>
          <w:b/>
          <w:bCs/>
          <w:color w:val="000000"/>
          <w:lang w:val="ru" w:eastAsia="en-US"/>
        </w:rPr>
      </w:pPr>
    </w:p>
    <w:p w:rsidR="00401D46" w:rsidRPr="00671536" w:rsidRDefault="00401D46" w:rsidP="00401D46">
      <w:pPr>
        <w:autoSpaceDE w:val="0"/>
        <w:autoSpaceDN w:val="0"/>
        <w:adjustRightInd w:val="0"/>
        <w:ind w:firstLine="720"/>
        <w:jc w:val="both"/>
        <w:rPr>
          <w:rFonts w:ascii="Arial" w:eastAsiaTheme="minorEastAsia" w:hAnsi="Arial" w:cs="Arial"/>
          <w:b/>
          <w:bCs/>
          <w:color w:val="000000"/>
          <w:sz w:val="20"/>
          <w:szCs w:val="20"/>
          <w:lang w:eastAsia="en-US"/>
        </w:rPr>
      </w:pPr>
      <w:r w:rsidRPr="00671536">
        <w:rPr>
          <w:rFonts w:ascii="Arial" w:eastAsiaTheme="minorEastAsia" w:hAnsi="Arial" w:cs="Arial"/>
          <w:b/>
          <w:bCs/>
          <w:color w:val="000000"/>
          <w:sz w:val="20"/>
          <w:szCs w:val="20"/>
          <w:lang w:val="ru" w:eastAsia="en-US"/>
        </w:rPr>
        <w:t xml:space="preserve">Условные обозначения </w:t>
      </w:r>
    </w:p>
    <w:p w:rsidR="00401D46" w:rsidRPr="00671536"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671536">
        <w:rPr>
          <w:rFonts w:ascii="Arial" w:eastAsiaTheme="minorEastAsia" w:hAnsi="Arial" w:cs="Arial"/>
          <w:color w:val="000000"/>
          <w:sz w:val="20"/>
          <w:szCs w:val="20"/>
          <w:lang w:val="ru" w:eastAsia="en-US"/>
        </w:rPr>
        <w:t>Хромель/алюмелевая проволока для термопары</w:t>
      </w:r>
    </w:p>
    <w:p w:rsidR="00401D46" w:rsidRPr="00671536"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671536">
        <w:rPr>
          <w:rFonts w:ascii="Arial" w:eastAsiaTheme="minorEastAsia" w:hAnsi="Arial" w:cs="Arial"/>
          <w:color w:val="000000"/>
          <w:sz w:val="20"/>
          <w:szCs w:val="20"/>
          <w:lang w:val="ru" w:eastAsia="en-US"/>
        </w:rPr>
        <w:t>B изоляционный цемент</w:t>
      </w:r>
    </w:p>
    <w:p w:rsidR="00401D46" w:rsidRPr="00671536"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671536">
        <w:rPr>
          <w:rFonts w:ascii="Arial" w:eastAsiaTheme="minorEastAsia" w:hAnsi="Arial" w:cs="Arial"/>
          <w:color w:val="000000"/>
          <w:sz w:val="20"/>
          <w:szCs w:val="20"/>
          <w:lang w:val="ru" w:eastAsia="en-US"/>
        </w:rPr>
        <w:t>С керамическая втулка C с двойным отверстием</w:t>
      </w:r>
    </w:p>
    <w:p w:rsidR="00401D46" w:rsidRDefault="00401D46" w:rsidP="00671536">
      <w:pPr>
        <w:autoSpaceDE w:val="0"/>
        <w:autoSpaceDN w:val="0"/>
        <w:adjustRightInd w:val="0"/>
        <w:ind w:firstLine="720"/>
        <w:jc w:val="both"/>
        <w:rPr>
          <w:rFonts w:ascii="Arial" w:eastAsiaTheme="minorEastAsia" w:hAnsi="Arial" w:cs="Arial"/>
          <w:color w:val="000000"/>
          <w:sz w:val="20"/>
          <w:szCs w:val="20"/>
          <w:lang w:eastAsia="en-US"/>
        </w:rPr>
      </w:pPr>
      <w:r w:rsidRPr="00671536">
        <w:rPr>
          <w:rFonts w:ascii="Arial" w:eastAsiaTheme="minorEastAsia" w:hAnsi="Arial" w:cs="Arial"/>
          <w:color w:val="000000"/>
          <w:sz w:val="20"/>
          <w:szCs w:val="20"/>
          <w:lang w:val="ru" w:eastAsia="en-US"/>
        </w:rPr>
        <w:t xml:space="preserve">D три отверстия для отбора проб </w:t>
      </w:r>
      <w:r w:rsidRPr="00671536">
        <w:rPr>
          <w:rFonts w:ascii="Arial" w:eastAsiaTheme="minorEastAsia" w:hAnsi="Arial" w:cs="Arial"/>
          <w:noProof/>
          <w:color w:val="000000"/>
          <w:sz w:val="20"/>
          <w:szCs w:val="20"/>
        </w:rPr>
        <w:drawing>
          <wp:inline distT="0" distB="0" distL="0" distR="0" wp14:anchorId="66C98577" wp14:editId="5C120E9B">
            <wp:extent cx="142875" cy="114300"/>
            <wp:effectExtent l="0" t="0" r="9525" b="0"/>
            <wp:docPr id="578" name="Рисунок 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142875" cy="114300"/>
                    </a:xfrm>
                    <a:prstGeom prst="rect">
                      <a:avLst/>
                    </a:prstGeom>
                    <a:noFill/>
                    <a:ln>
                      <a:noFill/>
                    </a:ln>
                  </pic:spPr>
                </pic:pic>
              </a:graphicData>
            </a:graphic>
          </wp:inline>
        </w:drawing>
      </w:r>
      <w:r w:rsidRPr="00671536">
        <w:rPr>
          <w:rFonts w:ascii="Arial" w:eastAsiaTheme="minorEastAsia" w:hAnsi="Arial" w:cs="Arial"/>
          <w:color w:val="000000"/>
          <w:sz w:val="20"/>
          <w:szCs w:val="20"/>
          <w:lang w:val="ru" w:eastAsia="en-US"/>
        </w:rPr>
        <w:t xml:space="preserve"> x мм</w:t>
      </w:r>
    </w:p>
    <w:p w:rsidR="00671536" w:rsidRPr="00671536" w:rsidRDefault="00671536" w:rsidP="00671536">
      <w:pPr>
        <w:autoSpaceDE w:val="0"/>
        <w:autoSpaceDN w:val="0"/>
        <w:adjustRightInd w:val="0"/>
        <w:ind w:firstLine="720"/>
        <w:jc w:val="both"/>
        <w:rPr>
          <w:rFonts w:ascii="Arial" w:eastAsiaTheme="minorEastAsia" w:hAnsi="Arial" w:cs="Arial"/>
          <w:color w:val="000000"/>
          <w:sz w:val="20"/>
          <w:szCs w:val="20"/>
          <w:lang w:eastAsia="en-US"/>
        </w:rPr>
      </w:pPr>
    </w:p>
    <w:p w:rsidR="00671536" w:rsidRPr="00671536" w:rsidRDefault="00671536" w:rsidP="00401D46">
      <w:pPr>
        <w:autoSpaceDE w:val="0"/>
        <w:autoSpaceDN w:val="0"/>
        <w:adjustRightInd w:val="0"/>
        <w:ind w:firstLine="720"/>
        <w:jc w:val="both"/>
        <w:rPr>
          <w:rFonts w:ascii="Arial" w:eastAsiaTheme="minorEastAsia" w:hAnsi="Arial" w:cs="Arial"/>
          <w:color w:val="000000"/>
          <w:spacing w:val="20"/>
          <w:sz w:val="18"/>
          <w:szCs w:val="18"/>
          <w:lang w:val="ru" w:eastAsia="en-US"/>
        </w:rPr>
      </w:pPr>
      <w:r w:rsidRPr="00671536">
        <w:rPr>
          <w:rFonts w:ascii="Arial" w:eastAsiaTheme="minorEastAsia" w:hAnsi="Arial" w:cs="Arial"/>
          <w:color w:val="000000"/>
          <w:spacing w:val="20"/>
          <w:sz w:val="18"/>
          <w:szCs w:val="18"/>
          <w:lang w:val="ru" w:eastAsia="en-US"/>
        </w:rPr>
        <w:t>Примечания</w:t>
      </w:r>
    </w:p>
    <w:p w:rsidR="00401D46" w:rsidRPr="00671536" w:rsidRDefault="00671536" w:rsidP="00401D46">
      <w:pPr>
        <w:autoSpaceDE w:val="0"/>
        <w:autoSpaceDN w:val="0"/>
        <w:adjustRightInd w:val="0"/>
        <w:ind w:firstLine="720"/>
        <w:jc w:val="both"/>
        <w:rPr>
          <w:rFonts w:ascii="Arial" w:eastAsiaTheme="minorEastAsia" w:hAnsi="Arial" w:cs="Arial"/>
          <w:color w:val="000000"/>
          <w:sz w:val="18"/>
          <w:szCs w:val="18"/>
          <w:lang w:eastAsia="en-US"/>
        </w:rPr>
      </w:pPr>
      <w:r w:rsidRPr="00671536">
        <w:rPr>
          <w:rFonts w:ascii="Arial" w:eastAsiaTheme="minorEastAsia" w:hAnsi="Arial" w:cs="Arial"/>
          <w:color w:val="000000"/>
          <w:sz w:val="18"/>
          <w:szCs w:val="18"/>
          <w:lang w:val="ru" w:eastAsia="en-US"/>
        </w:rPr>
        <w:t>1</w:t>
      </w:r>
      <w:r w:rsidR="00401D46" w:rsidRPr="00671536">
        <w:rPr>
          <w:rFonts w:ascii="Arial" w:eastAsiaTheme="minorEastAsia" w:hAnsi="Arial" w:cs="Arial"/>
          <w:color w:val="000000"/>
          <w:sz w:val="18"/>
          <w:szCs w:val="18"/>
          <w:lang w:val="ru" w:eastAsia="en-US"/>
        </w:rPr>
        <w:t xml:space="preserve"> Материал — нержавеющая сталь с полированной поверхностью.</w:t>
      </w:r>
    </w:p>
    <w:p w:rsidR="00401D46" w:rsidRPr="00671536" w:rsidRDefault="00671536" w:rsidP="00401D46">
      <w:pPr>
        <w:autoSpaceDE w:val="0"/>
        <w:autoSpaceDN w:val="0"/>
        <w:adjustRightInd w:val="0"/>
        <w:ind w:firstLine="720"/>
        <w:jc w:val="both"/>
        <w:rPr>
          <w:rFonts w:ascii="Arial" w:eastAsiaTheme="minorEastAsia" w:hAnsi="Arial" w:cs="Arial"/>
          <w:color w:val="000000"/>
          <w:sz w:val="18"/>
          <w:szCs w:val="18"/>
          <w:lang w:eastAsia="en-US"/>
        </w:rPr>
      </w:pPr>
      <w:r w:rsidRPr="00671536">
        <w:rPr>
          <w:rFonts w:ascii="Arial" w:eastAsiaTheme="minorEastAsia" w:hAnsi="Arial" w:cs="Arial"/>
          <w:color w:val="000000"/>
          <w:sz w:val="18"/>
          <w:szCs w:val="18"/>
          <w:lang w:val="ru" w:eastAsia="en-US"/>
        </w:rPr>
        <w:t>2</w:t>
      </w:r>
      <w:r w:rsidR="00401D46" w:rsidRPr="00671536">
        <w:rPr>
          <w:rFonts w:ascii="Arial" w:eastAsiaTheme="minorEastAsia" w:hAnsi="Arial" w:cs="Arial"/>
          <w:color w:val="000000"/>
          <w:sz w:val="18"/>
          <w:szCs w:val="18"/>
          <w:lang w:val="ru" w:eastAsia="en-US"/>
        </w:rPr>
        <w:t xml:space="preserve"> Размер Y следует выбирать в соответствии с диаметром воздухозаборного канала и его изоляции.</w:t>
      </w:r>
    </w:p>
    <w:p w:rsidR="00401D46" w:rsidRPr="00671536" w:rsidRDefault="00671536" w:rsidP="00401D46">
      <w:pPr>
        <w:autoSpaceDE w:val="0"/>
        <w:autoSpaceDN w:val="0"/>
        <w:adjustRightInd w:val="0"/>
        <w:ind w:firstLine="720"/>
        <w:jc w:val="both"/>
        <w:rPr>
          <w:rFonts w:ascii="Arial" w:eastAsiaTheme="minorEastAsia" w:hAnsi="Arial" w:cs="Arial"/>
          <w:color w:val="000000"/>
          <w:sz w:val="18"/>
          <w:szCs w:val="18"/>
          <w:lang w:eastAsia="en-US"/>
        </w:rPr>
      </w:pPr>
      <w:r w:rsidRPr="00671536">
        <w:rPr>
          <w:rFonts w:ascii="Arial" w:eastAsiaTheme="minorEastAsia" w:hAnsi="Arial" w:cs="Arial"/>
          <w:color w:val="000000"/>
          <w:sz w:val="18"/>
          <w:szCs w:val="18"/>
          <w:lang w:val="ru" w:eastAsia="en-US"/>
        </w:rPr>
        <w:t>3</w:t>
      </w:r>
      <w:r w:rsidR="00401D46" w:rsidRPr="00671536">
        <w:rPr>
          <w:rFonts w:ascii="Arial" w:eastAsiaTheme="minorEastAsia" w:hAnsi="Arial" w:cs="Arial"/>
          <w:color w:val="000000"/>
          <w:sz w:val="18"/>
          <w:szCs w:val="18"/>
          <w:lang w:val="ru" w:eastAsia="en-US"/>
        </w:rPr>
        <w:t xml:space="preserve"> Размеры зонда диаметром 6 мм (подходящего для выпускных каналов продукта диаметром (D) более 75 мм):</w:t>
      </w:r>
    </w:p>
    <w:p w:rsidR="00401D46" w:rsidRPr="00671536" w:rsidRDefault="00401D46" w:rsidP="00401D46">
      <w:pPr>
        <w:autoSpaceDE w:val="0"/>
        <w:autoSpaceDN w:val="0"/>
        <w:adjustRightInd w:val="0"/>
        <w:ind w:firstLine="720"/>
        <w:jc w:val="both"/>
        <w:rPr>
          <w:rFonts w:ascii="Arial" w:eastAsiaTheme="minorEastAsia" w:hAnsi="Arial" w:cs="Arial"/>
          <w:color w:val="000000"/>
          <w:sz w:val="18"/>
          <w:szCs w:val="18"/>
          <w:lang w:eastAsia="en-US"/>
        </w:rPr>
      </w:pPr>
      <w:r w:rsidRPr="00671536">
        <w:rPr>
          <w:rFonts w:ascii="Arial" w:eastAsiaTheme="minorEastAsia" w:hAnsi="Arial" w:cs="Arial"/>
          <w:color w:val="000000"/>
          <w:sz w:val="18"/>
          <w:szCs w:val="18"/>
          <w:lang w:val="ru" w:eastAsia="en-US"/>
        </w:rPr>
        <w:t>а) наружный диаметр зонда (d) 6 мм;</w:t>
      </w:r>
    </w:p>
    <w:p w:rsidR="00401D46" w:rsidRPr="00671536" w:rsidRDefault="00401D46" w:rsidP="00401D46">
      <w:pPr>
        <w:autoSpaceDE w:val="0"/>
        <w:autoSpaceDN w:val="0"/>
        <w:adjustRightInd w:val="0"/>
        <w:ind w:firstLine="720"/>
        <w:jc w:val="both"/>
        <w:rPr>
          <w:rFonts w:ascii="Arial" w:eastAsiaTheme="minorEastAsia" w:hAnsi="Arial" w:cs="Arial"/>
          <w:color w:val="000000"/>
          <w:sz w:val="18"/>
          <w:szCs w:val="18"/>
          <w:lang w:eastAsia="en-US"/>
        </w:rPr>
      </w:pPr>
      <w:r w:rsidRPr="00671536">
        <w:rPr>
          <w:rFonts w:ascii="Arial" w:eastAsiaTheme="minorEastAsia" w:hAnsi="Arial" w:cs="Arial"/>
          <w:color w:val="000000"/>
          <w:sz w:val="18"/>
          <w:szCs w:val="18"/>
          <w:lang w:val="ru" w:eastAsia="en-US"/>
        </w:rPr>
        <w:t>b) толщина стенки 0,6 мм;</w:t>
      </w:r>
    </w:p>
    <w:p w:rsidR="00401D46" w:rsidRPr="00671536" w:rsidRDefault="00401D46" w:rsidP="00401D46">
      <w:pPr>
        <w:autoSpaceDE w:val="0"/>
        <w:autoSpaceDN w:val="0"/>
        <w:adjustRightInd w:val="0"/>
        <w:ind w:firstLine="720"/>
        <w:jc w:val="both"/>
        <w:rPr>
          <w:rFonts w:ascii="Arial" w:eastAsiaTheme="minorEastAsia" w:hAnsi="Arial" w:cs="Arial"/>
          <w:color w:val="000000"/>
          <w:sz w:val="18"/>
          <w:szCs w:val="18"/>
          <w:lang w:eastAsia="en-US"/>
        </w:rPr>
      </w:pPr>
      <w:r w:rsidRPr="00671536">
        <w:rPr>
          <w:rFonts w:ascii="Arial" w:eastAsiaTheme="minorEastAsia" w:hAnsi="Arial" w:cs="Arial"/>
          <w:color w:val="000000"/>
          <w:sz w:val="18"/>
          <w:szCs w:val="18"/>
          <w:lang w:val="ru" w:eastAsia="en-US"/>
        </w:rPr>
        <w:t>с) диаметр отверстий для отбора проб (х) 1,0 мм;</w:t>
      </w:r>
    </w:p>
    <w:p w:rsidR="00401D46" w:rsidRPr="00671536" w:rsidRDefault="00401D46" w:rsidP="00401D46">
      <w:pPr>
        <w:autoSpaceDE w:val="0"/>
        <w:autoSpaceDN w:val="0"/>
        <w:adjustRightInd w:val="0"/>
        <w:ind w:firstLine="720"/>
        <w:jc w:val="both"/>
        <w:rPr>
          <w:rFonts w:ascii="Arial" w:eastAsiaTheme="minorEastAsia" w:hAnsi="Arial" w:cs="Arial"/>
          <w:color w:val="000000"/>
          <w:sz w:val="18"/>
          <w:szCs w:val="18"/>
          <w:lang w:eastAsia="en-US"/>
        </w:rPr>
      </w:pPr>
      <w:r w:rsidRPr="00671536">
        <w:rPr>
          <w:rFonts w:ascii="Arial" w:eastAsiaTheme="minorEastAsia" w:hAnsi="Arial" w:cs="Arial"/>
          <w:color w:val="000000"/>
          <w:sz w:val="18"/>
          <w:szCs w:val="18"/>
          <w:lang w:val="ru" w:eastAsia="en-US"/>
        </w:rPr>
        <w:t>d) керамическая втулка с двойным отверстием</w:t>
      </w:r>
      <w:r w:rsidRPr="00671536">
        <w:rPr>
          <w:rFonts w:ascii="Arial" w:eastAsiaTheme="minorEastAsia" w:hAnsi="Arial" w:cs="Arial"/>
          <w:noProof/>
          <w:color w:val="000000"/>
          <w:sz w:val="18"/>
          <w:szCs w:val="18"/>
        </w:rPr>
        <w:drawing>
          <wp:inline distT="0" distB="0" distL="0" distR="0" wp14:anchorId="3BC72B1F" wp14:editId="62CE23CB">
            <wp:extent cx="142875" cy="114300"/>
            <wp:effectExtent l="0" t="0" r="9525" b="0"/>
            <wp:docPr id="579" name="Рисунок 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142875" cy="114300"/>
                    </a:xfrm>
                    <a:prstGeom prst="rect">
                      <a:avLst/>
                    </a:prstGeom>
                    <a:noFill/>
                    <a:ln>
                      <a:noFill/>
                    </a:ln>
                  </pic:spPr>
                </pic:pic>
              </a:graphicData>
            </a:graphic>
          </wp:inline>
        </w:drawing>
      </w:r>
      <w:r w:rsidRPr="00671536">
        <w:rPr>
          <w:rFonts w:ascii="Arial" w:eastAsiaTheme="minorEastAsia" w:hAnsi="Arial" w:cs="Arial"/>
          <w:color w:val="000000"/>
          <w:sz w:val="18"/>
          <w:szCs w:val="18"/>
          <w:lang w:val="ru" w:eastAsia="en-US"/>
        </w:rPr>
        <w:t xml:space="preserve"> 3 мм x 0,5 мм (отверстие);</w:t>
      </w:r>
    </w:p>
    <w:p w:rsidR="00401D46" w:rsidRDefault="00401D46" w:rsidP="00671536">
      <w:pPr>
        <w:autoSpaceDE w:val="0"/>
        <w:autoSpaceDN w:val="0"/>
        <w:adjustRightInd w:val="0"/>
        <w:ind w:firstLine="720"/>
        <w:jc w:val="both"/>
        <w:rPr>
          <w:rFonts w:ascii="Arial" w:eastAsiaTheme="minorEastAsia" w:hAnsi="Arial" w:cs="Arial"/>
          <w:color w:val="000000"/>
          <w:sz w:val="18"/>
          <w:szCs w:val="18"/>
          <w:lang w:eastAsia="en-US"/>
        </w:rPr>
      </w:pPr>
      <w:r w:rsidRPr="00671536">
        <w:rPr>
          <w:rFonts w:ascii="Arial" w:eastAsiaTheme="minorEastAsia" w:hAnsi="Arial" w:cs="Arial"/>
          <w:color w:val="000000"/>
          <w:sz w:val="18"/>
          <w:szCs w:val="18"/>
          <w:lang w:val="ru" w:eastAsia="en-US"/>
        </w:rPr>
        <w:t xml:space="preserve">е) проволока для термопары </w:t>
      </w:r>
      <w:r w:rsidRPr="00671536">
        <w:rPr>
          <w:rFonts w:ascii="Arial" w:eastAsiaTheme="minorEastAsia" w:hAnsi="Arial" w:cs="Arial"/>
          <w:noProof/>
          <w:color w:val="000000"/>
          <w:sz w:val="18"/>
          <w:szCs w:val="18"/>
        </w:rPr>
        <w:drawing>
          <wp:inline distT="0" distB="0" distL="0" distR="0" wp14:anchorId="1940134B" wp14:editId="4A30D0FA">
            <wp:extent cx="142875" cy="114300"/>
            <wp:effectExtent l="0" t="0" r="9525" b="0"/>
            <wp:docPr id="580" name="Рисунок 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142875" cy="114300"/>
                    </a:xfrm>
                    <a:prstGeom prst="rect">
                      <a:avLst/>
                    </a:prstGeom>
                    <a:noFill/>
                    <a:ln>
                      <a:noFill/>
                    </a:ln>
                  </pic:spPr>
                </pic:pic>
              </a:graphicData>
            </a:graphic>
          </wp:inline>
        </w:drawing>
      </w:r>
      <w:r w:rsidRPr="00671536">
        <w:rPr>
          <w:rFonts w:ascii="Arial" w:eastAsiaTheme="minorEastAsia" w:hAnsi="Arial" w:cs="Arial"/>
          <w:color w:val="000000"/>
          <w:sz w:val="18"/>
          <w:szCs w:val="18"/>
          <w:lang w:val="ru" w:eastAsia="en-US"/>
        </w:rPr>
        <w:t xml:space="preserve"> 0,2 мм.</w:t>
      </w:r>
    </w:p>
    <w:p w:rsidR="00671536" w:rsidRPr="00671536" w:rsidRDefault="00671536" w:rsidP="00671536">
      <w:pPr>
        <w:autoSpaceDE w:val="0"/>
        <w:autoSpaceDN w:val="0"/>
        <w:adjustRightInd w:val="0"/>
        <w:ind w:firstLine="720"/>
        <w:jc w:val="both"/>
        <w:rPr>
          <w:rFonts w:ascii="Arial" w:eastAsiaTheme="minorEastAsia" w:hAnsi="Arial" w:cs="Arial"/>
          <w:color w:val="000000"/>
          <w:sz w:val="18"/>
          <w:szCs w:val="18"/>
          <w:lang w:eastAsia="en-US"/>
        </w:rPr>
      </w:pPr>
    </w:p>
    <w:p w:rsidR="00401D46" w:rsidRPr="00671536"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671536">
        <w:rPr>
          <w:rFonts w:ascii="Arial" w:eastAsiaTheme="minorEastAsia" w:hAnsi="Arial" w:cs="Arial"/>
          <w:color w:val="000000"/>
          <w:sz w:val="20"/>
          <w:szCs w:val="20"/>
          <w:lang w:val="ru" w:eastAsia="en-US"/>
        </w:rPr>
        <w:t>Для выходных каналов продуктов диаметром менее 75 мм следует использовать датчик меньшего размера с d и x, выбранными таким образом, чтобы:</w:t>
      </w:r>
    </w:p>
    <w:p w:rsidR="00401D46" w:rsidRPr="00671536"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671536">
        <w:rPr>
          <w:rFonts w:ascii="Arial" w:eastAsiaTheme="minorEastAsia" w:hAnsi="Arial" w:cs="Arial"/>
          <w:color w:val="000000"/>
          <w:sz w:val="20"/>
          <w:szCs w:val="20"/>
          <w:lang w:val="ru" w:eastAsia="en-US"/>
        </w:rPr>
        <w:t>f) площадь, закрытая зондом, составляет менее 5 % поперечного сечения воздуховода;</w:t>
      </w:r>
    </w:p>
    <w:p w:rsidR="00401D46" w:rsidRPr="00671536"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671536">
        <w:rPr>
          <w:rFonts w:ascii="Arial" w:eastAsiaTheme="minorEastAsia" w:hAnsi="Arial" w:cs="Arial"/>
          <w:color w:val="000000"/>
          <w:sz w:val="20"/>
          <w:szCs w:val="20"/>
          <w:lang w:val="ru" w:eastAsia="en-US"/>
        </w:rPr>
        <w:t>g) общая площадь отверстий для отбора проб составляет менее трех четвертей поперечного сечения зонда.</w:t>
      </w: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p>
    <w:p w:rsidR="00401D46" w:rsidRPr="00671536" w:rsidRDefault="00401D46" w:rsidP="00401D46">
      <w:pPr>
        <w:autoSpaceDE w:val="0"/>
        <w:autoSpaceDN w:val="0"/>
        <w:adjustRightInd w:val="0"/>
        <w:jc w:val="center"/>
        <w:rPr>
          <w:rFonts w:ascii="Arial" w:eastAsiaTheme="minorEastAsia" w:hAnsi="Arial" w:cs="Arial"/>
          <w:color w:val="000000"/>
          <w:vertAlign w:val="subscript"/>
          <w:lang w:val="ru" w:eastAsia="en-US"/>
        </w:rPr>
      </w:pPr>
      <w:r w:rsidRPr="00671536">
        <w:rPr>
          <w:rFonts w:ascii="Arial" w:eastAsiaTheme="minorEastAsia" w:hAnsi="Arial" w:cs="Arial"/>
          <w:color w:val="000000"/>
          <w:lang w:val="ru" w:eastAsia="en-US"/>
        </w:rPr>
        <w:t>Рисунок О.4</w:t>
      </w:r>
      <w:r w:rsidR="00671536" w:rsidRPr="00671536">
        <w:rPr>
          <w:rFonts w:ascii="Arial" w:eastAsiaTheme="minorEastAsia" w:hAnsi="Arial" w:cs="Arial"/>
          <w:color w:val="000000"/>
          <w:lang w:eastAsia="en-US"/>
        </w:rPr>
        <w:t xml:space="preserve"> – </w:t>
      </w:r>
      <w:r w:rsidRPr="00671536">
        <w:rPr>
          <w:rFonts w:ascii="Arial" w:eastAsiaTheme="minorEastAsia" w:hAnsi="Arial" w:cs="Arial"/>
          <w:color w:val="000000"/>
          <w:lang w:val="ru" w:eastAsia="en-US"/>
        </w:rPr>
        <w:t>Пробоотборный зонд для приборов типов С</w:t>
      </w:r>
      <w:r w:rsidRPr="00671536">
        <w:rPr>
          <w:rFonts w:ascii="Arial" w:eastAsiaTheme="minorEastAsia" w:hAnsi="Arial" w:cs="Arial"/>
          <w:color w:val="000000"/>
          <w:vertAlign w:val="subscript"/>
          <w:lang w:val="ru" w:eastAsia="en-US"/>
        </w:rPr>
        <w:t xml:space="preserve">12 </w:t>
      </w:r>
      <w:r w:rsidRPr="00671536">
        <w:rPr>
          <w:rFonts w:ascii="Arial" w:eastAsiaTheme="minorEastAsia" w:hAnsi="Arial" w:cs="Arial"/>
          <w:color w:val="000000"/>
          <w:lang w:val="ru" w:eastAsia="en-US"/>
        </w:rPr>
        <w:t>и С</w:t>
      </w:r>
      <w:r w:rsidRPr="00671536">
        <w:rPr>
          <w:rFonts w:ascii="Arial" w:eastAsiaTheme="minorEastAsia" w:hAnsi="Arial" w:cs="Arial"/>
          <w:color w:val="000000"/>
          <w:vertAlign w:val="subscript"/>
          <w:lang w:val="ru" w:eastAsia="en-US"/>
        </w:rPr>
        <w:t>13</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noProof/>
          <w:color w:val="000000"/>
        </w:rPr>
        <w:lastRenderedPageBreak/>
        <w:drawing>
          <wp:inline distT="0" distB="0" distL="0" distR="0" wp14:anchorId="4DCDF185" wp14:editId="70B747F7">
            <wp:extent cx="6115050" cy="3609975"/>
            <wp:effectExtent l="0" t="0" r="0" b="9525"/>
            <wp:docPr id="581" name="Рисунок 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6115050" cy="3609975"/>
                    </a:xfrm>
                    <a:prstGeom prst="rect">
                      <a:avLst/>
                    </a:prstGeom>
                    <a:noFill/>
                    <a:ln>
                      <a:noFill/>
                    </a:ln>
                  </pic:spPr>
                </pic:pic>
              </a:graphicData>
            </a:graphic>
          </wp:inline>
        </w:drawing>
      </w:r>
    </w:p>
    <w:p w:rsidR="00401D46" w:rsidRPr="00401D46" w:rsidRDefault="00401D46" w:rsidP="00401D46">
      <w:pPr>
        <w:autoSpaceDE w:val="0"/>
        <w:autoSpaceDN w:val="0"/>
        <w:adjustRightInd w:val="0"/>
        <w:jc w:val="both"/>
        <w:rPr>
          <w:rFonts w:ascii="Arial" w:eastAsiaTheme="minorEastAsia" w:hAnsi="Arial" w:cs="Arial"/>
          <w:b/>
          <w:bCs/>
          <w:color w:val="000000"/>
          <w:lang w:val="ru" w:eastAsia="en-US"/>
        </w:rPr>
      </w:pPr>
    </w:p>
    <w:p w:rsidR="00401D46" w:rsidRPr="00671536" w:rsidRDefault="00401D46" w:rsidP="00401D46">
      <w:pPr>
        <w:autoSpaceDE w:val="0"/>
        <w:autoSpaceDN w:val="0"/>
        <w:adjustRightInd w:val="0"/>
        <w:ind w:firstLine="720"/>
        <w:jc w:val="both"/>
        <w:rPr>
          <w:rFonts w:ascii="Arial" w:eastAsiaTheme="minorEastAsia" w:hAnsi="Arial" w:cs="Arial"/>
          <w:b/>
          <w:bCs/>
          <w:color w:val="000000"/>
          <w:sz w:val="20"/>
          <w:szCs w:val="20"/>
          <w:lang w:eastAsia="en-US"/>
        </w:rPr>
      </w:pPr>
      <w:r w:rsidRPr="00671536">
        <w:rPr>
          <w:rFonts w:ascii="Arial" w:eastAsiaTheme="minorEastAsia" w:hAnsi="Arial" w:cs="Arial"/>
          <w:b/>
          <w:bCs/>
          <w:color w:val="000000"/>
          <w:sz w:val="20"/>
          <w:szCs w:val="20"/>
          <w:lang w:val="ru" w:eastAsia="en-US"/>
        </w:rPr>
        <w:t xml:space="preserve">Условные обозначения </w:t>
      </w:r>
    </w:p>
    <w:p w:rsidR="00401D46" w:rsidRPr="00671536"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671536">
        <w:rPr>
          <w:rFonts w:ascii="Arial" w:eastAsiaTheme="minorEastAsia" w:hAnsi="Arial" w:cs="Arial"/>
          <w:color w:val="000000"/>
          <w:sz w:val="20"/>
          <w:szCs w:val="20"/>
          <w:lang w:val="ru" w:eastAsia="en-US"/>
        </w:rPr>
        <w:t>1 к индикатору температуры</w:t>
      </w:r>
    </w:p>
    <w:p w:rsidR="00401D46" w:rsidRPr="00671536"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671536">
        <w:rPr>
          <w:rFonts w:ascii="Arial" w:eastAsiaTheme="minorEastAsia" w:hAnsi="Arial" w:cs="Arial"/>
          <w:color w:val="000000"/>
          <w:sz w:val="20"/>
          <w:szCs w:val="20"/>
          <w:lang w:val="ru" w:eastAsia="en-US"/>
        </w:rPr>
        <w:t>2 к пробоотборному насосу</w:t>
      </w:r>
    </w:p>
    <w:p w:rsidR="00401D46" w:rsidRPr="00671536" w:rsidRDefault="00401D46" w:rsidP="00401D46">
      <w:pPr>
        <w:autoSpaceDE w:val="0"/>
        <w:autoSpaceDN w:val="0"/>
        <w:adjustRightInd w:val="0"/>
        <w:ind w:firstLine="720"/>
        <w:jc w:val="both"/>
        <w:rPr>
          <w:rFonts w:ascii="Arial" w:eastAsiaTheme="minorEastAsia" w:hAnsi="Arial" w:cs="Arial"/>
          <w:color w:val="000000"/>
          <w:sz w:val="20"/>
          <w:szCs w:val="20"/>
          <w:lang w:eastAsia="en-US"/>
        </w:rPr>
      </w:pPr>
      <w:r w:rsidRPr="00671536">
        <w:rPr>
          <w:rFonts w:ascii="Arial" w:eastAsiaTheme="minorEastAsia" w:hAnsi="Arial" w:cs="Arial"/>
          <w:color w:val="000000"/>
          <w:sz w:val="20"/>
          <w:szCs w:val="20"/>
          <w:lang w:val="ru" w:eastAsia="en-US"/>
        </w:rPr>
        <w:t>D диаметр воздуховода</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p>
    <w:p w:rsidR="00401D46" w:rsidRPr="00671536" w:rsidRDefault="00401D46" w:rsidP="00401D46">
      <w:pPr>
        <w:autoSpaceDE w:val="0"/>
        <w:autoSpaceDN w:val="0"/>
        <w:adjustRightInd w:val="0"/>
        <w:jc w:val="center"/>
        <w:rPr>
          <w:rFonts w:ascii="Arial" w:eastAsiaTheme="minorEastAsia" w:hAnsi="Arial" w:cs="Arial"/>
          <w:color w:val="000000"/>
          <w:lang w:eastAsia="en-US"/>
        </w:rPr>
      </w:pPr>
      <w:r w:rsidRPr="00671536">
        <w:rPr>
          <w:rFonts w:ascii="Arial" w:eastAsiaTheme="minorEastAsia" w:hAnsi="Arial" w:cs="Arial"/>
          <w:color w:val="000000"/>
          <w:lang w:val="ru" w:eastAsia="en-US"/>
        </w:rPr>
        <w:t>Рисунок О.5</w:t>
      </w:r>
      <w:r w:rsidR="00671536" w:rsidRPr="00671536">
        <w:rPr>
          <w:rFonts w:ascii="Arial" w:eastAsiaTheme="minorEastAsia" w:hAnsi="Arial" w:cs="Arial"/>
          <w:color w:val="000000"/>
          <w:lang w:val="ru" w:eastAsia="en-US"/>
        </w:rPr>
        <w:t xml:space="preserve"> – </w:t>
      </w:r>
      <w:r w:rsidRPr="00671536">
        <w:rPr>
          <w:rFonts w:ascii="Arial" w:eastAsiaTheme="minorEastAsia" w:hAnsi="Arial" w:cs="Arial"/>
          <w:color w:val="000000"/>
          <w:lang w:val="ru" w:eastAsia="en-US"/>
        </w:rPr>
        <w:t>Расположение пробоотборного зонда для приборов типов С</w:t>
      </w:r>
      <w:r w:rsidRPr="00671536">
        <w:rPr>
          <w:rFonts w:ascii="Arial" w:eastAsiaTheme="minorEastAsia" w:hAnsi="Arial" w:cs="Arial"/>
          <w:color w:val="000000"/>
          <w:vertAlign w:val="subscript"/>
          <w:lang w:val="ru" w:eastAsia="en-US"/>
        </w:rPr>
        <w:t xml:space="preserve">12 </w:t>
      </w:r>
      <w:r w:rsidRPr="00671536">
        <w:rPr>
          <w:rFonts w:ascii="Arial" w:eastAsiaTheme="minorEastAsia" w:hAnsi="Arial" w:cs="Arial"/>
          <w:color w:val="000000"/>
          <w:lang w:val="ru" w:eastAsia="en-US"/>
        </w:rPr>
        <w:t>и С</w:t>
      </w:r>
      <w:r w:rsidRPr="00671536">
        <w:rPr>
          <w:rFonts w:ascii="Arial" w:eastAsiaTheme="minorEastAsia" w:hAnsi="Arial" w:cs="Arial"/>
          <w:color w:val="000000"/>
          <w:vertAlign w:val="subscript"/>
          <w:lang w:val="ru" w:eastAsia="en-US"/>
        </w:rPr>
        <w:t>13</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sectPr w:rsidR="00401D46" w:rsidRPr="00401D46" w:rsidSect="00481D0B">
          <w:pgSz w:w="11909" w:h="16834"/>
          <w:pgMar w:top="1134" w:right="851" w:bottom="1134" w:left="1418" w:header="720" w:footer="720" w:gutter="0"/>
          <w:cols w:space="720"/>
          <w:noEndnote/>
        </w:sect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lastRenderedPageBreak/>
        <w:t>Приложение Р</w:t>
      </w:r>
    </w:p>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(обязательное)</w:t>
      </w: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Требуемая информация о продукте</w:t>
      </w: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p>
    <w:p w:rsidR="00401D46" w:rsidRPr="009D7C4C" w:rsidRDefault="00401D46" w:rsidP="00401D46">
      <w:pPr>
        <w:autoSpaceDE w:val="0"/>
        <w:autoSpaceDN w:val="0"/>
        <w:adjustRightInd w:val="0"/>
        <w:jc w:val="center"/>
        <w:rPr>
          <w:rFonts w:ascii="Arial" w:eastAsiaTheme="minorEastAsia" w:hAnsi="Arial" w:cs="Arial"/>
          <w:color w:val="000000"/>
          <w:lang w:eastAsia="en-US"/>
        </w:rPr>
      </w:pPr>
      <w:r w:rsidRPr="009D7C4C">
        <w:rPr>
          <w:rFonts w:ascii="Arial" w:eastAsiaTheme="minorEastAsia" w:hAnsi="Arial" w:cs="Arial"/>
          <w:color w:val="000000"/>
          <w:spacing w:val="20"/>
          <w:lang w:val="ru" w:eastAsia="en-US"/>
        </w:rPr>
        <w:t>Таблица P.1</w:t>
      </w:r>
      <w:r w:rsidR="00671536" w:rsidRPr="009D7C4C">
        <w:rPr>
          <w:rFonts w:ascii="Arial" w:eastAsiaTheme="minorEastAsia" w:hAnsi="Arial" w:cs="Arial"/>
          <w:color w:val="000000"/>
          <w:lang w:val="ru" w:eastAsia="en-US"/>
        </w:rPr>
        <w:t xml:space="preserve"> – </w:t>
      </w:r>
      <w:r w:rsidRPr="009D7C4C">
        <w:rPr>
          <w:rFonts w:ascii="Arial" w:eastAsiaTheme="minorEastAsia" w:hAnsi="Arial" w:cs="Arial"/>
          <w:color w:val="000000"/>
          <w:lang w:val="ru" w:eastAsia="en-US"/>
        </w:rPr>
        <w:t>Требуемая информация о продукте</w:t>
      </w:r>
    </w:p>
    <w:tbl>
      <w:tblPr>
        <w:tblW w:w="0" w:type="auto"/>
        <w:tblInd w:w="40" w:type="dxa"/>
        <w:tblLayout w:type="fixed"/>
        <w:tblCellMar>
          <w:left w:w="40" w:type="dxa"/>
          <w:right w:w="40" w:type="dxa"/>
        </w:tblCellMar>
        <w:tblLook w:val="0000" w:firstRow="0" w:lastRow="0" w:firstColumn="0" w:lastColumn="0" w:noHBand="0" w:noVBand="0"/>
      </w:tblPr>
      <w:tblGrid>
        <w:gridCol w:w="4416"/>
        <w:gridCol w:w="2213"/>
        <w:gridCol w:w="2040"/>
      </w:tblGrid>
      <w:tr w:rsidR="00401D46" w:rsidRPr="00401D46" w:rsidTr="00D5375D">
        <w:trPr>
          <w:trHeight w:val="394"/>
        </w:trPr>
        <w:tc>
          <w:tcPr>
            <w:tcW w:w="441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b/>
                <w:bCs/>
                <w:color w:val="000000"/>
                <w:lang w:val="en-US" w:eastAsia="en-US"/>
              </w:rPr>
            </w:pPr>
            <w:bookmarkStart w:id="50" w:name="bookmark98"/>
            <w:bookmarkEnd w:id="50"/>
            <w:r w:rsidRPr="00401D46">
              <w:rPr>
                <w:rFonts w:ascii="Arial" w:eastAsiaTheme="minorEastAsia" w:hAnsi="Arial" w:cs="Arial"/>
                <w:b/>
                <w:bCs/>
                <w:color w:val="000000"/>
                <w:lang w:val="ru" w:eastAsia="en-US"/>
              </w:rPr>
              <w:t xml:space="preserve"> Идентификация модели:</w:t>
            </w:r>
          </w:p>
        </w:tc>
        <w:tc>
          <w:tcPr>
            <w:tcW w:w="4253"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ххххх</w:t>
            </w:r>
          </w:p>
        </w:tc>
      </w:tr>
      <w:tr w:rsidR="00401D46" w:rsidRPr="00401D46" w:rsidTr="00D5375D">
        <w:trPr>
          <w:trHeight w:val="346"/>
        </w:trPr>
        <w:tc>
          <w:tcPr>
            <w:tcW w:w="4416" w:type="dxa"/>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Тип нагревателя:</w:t>
            </w:r>
          </w:p>
        </w:tc>
        <w:tc>
          <w:tcPr>
            <w:tcW w:w="4253" w:type="dxa"/>
            <w:gridSpan w:val="2"/>
            <w:tcBorders>
              <w:top w:val="single" w:sz="6" w:space="0" w:color="auto"/>
              <w:left w:val="single" w:sz="6" w:space="0" w:color="auto"/>
              <w:bottom w:val="nil"/>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i/>
                <w:iCs/>
                <w:color w:val="000000"/>
                <w:lang w:eastAsia="en-US"/>
              </w:rPr>
            </w:pPr>
            <w:r w:rsidRPr="00401D46">
              <w:rPr>
                <w:rFonts w:ascii="Arial" w:eastAsiaTheme="minorEastAsia" w:hAnsi="Arial" w:cs="Arial"/>
                <w:i/>
                <w:iCs/>
                <w:color w:val="000000"/>
                <w:lang w:val="ru" w:eastAsia="en-US"/>
              </w:rPr>
              <w:t>Радиационные пластинчатые нагреватели или радиационные</w:t>
            </w:r>
          </w:p>
        </w:tc>
      </w:tr>
      <w:tr w:rsidR="00401D46" w:rsidRPr="00401D46" w:rsidTr="00D5375D">
        <w:trPr>
          <w:trHeight w:val="302"/>
        </w:trPr>
        <w:tc>
          <w:tcPr>
            <w:tcW w:w="4416" w:type="dxa"/>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c>
          <w:tcPr>
            <w:tcW w:w="4253" w:type="dxa"/>
            <w:gridSpan w:val="2"/>
            <w:tcBorders>
              <w:top w:val="nil"/>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i/>
                <w:iCs/>
                <w:color w:val="000000"/>
                <w:lang w:eastAsia="en-US"/>
              </w:rPr>
            </w:pPr>
            <w:r w:rsidRPr="00401D46">
              <w:rPr>
                <w:rFonts w:ascii="Arial" w:eastAsiaTheme="minorEastAsia" w:hAnsi="Arial" w:cs="Arial"/>
                <w:i/>
                <w:iCs/>
                <w:color w:val="000000"/>
                <w:lang w:val="ru" w:eastAsia="en-US"/>
              </w:rPr>
              <w:t>трубчатые непрерывные нагревательные системы с несколькими горелками</w:t>
            </w:r>
          </w:p>
        </w:tc>
      </w:tr>
      <w:tr w:rsidR="00401D46" w:rsidRPr="00401D46" w:rsidTr="00D5375D">
        <w:trPr>
          <w:trHeight w:val="384"/>
        </w:trPr>
        <w:tc>
          <w:tcPr>
            <w:tcW w:w="441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Топливо:</w:t>
            </w:r>
          </w:p>
        </w:tc>
        <w:tc>
          <w:tcPr>
            <w:tcW w:w="4253" w:type="dxa"/>
            <w:gridSpan w:val="2"/>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i/>
                <w:iCs/>
                <w:color w:val="000000"/>
                <w:lang w:val="en-US" w:eastAsia="en-US"/>
              </w:rPr>
            </w:pPr>
            <w:r w:rsidRPr="00401D46">
              <w:rPr>
                <w:rFonts w:ascii="Arial" w:eastAsiaTheme="minorEastAsia" w:hAnsi="Arial" w:cs="Arial"/>
                <w:i/>
                <w:iCs/>
                <w:color w:val="000000"/>
                <w:lang w:val="ru" w:eastAsia="en-US"/>
              </w:rPr>
              <w:t>Природный газ, G20</w:t>
            </w:r>
          </w:p>
        </w:tc>
      </w:tr>
      <w:tr w:rsidR="00401D46" w:rsidRPr="00401D46" w:rsidTr="00D5375D">
        <w:trPr>
          <w:trHeight w:val="394"/>
        </w:trPr>
        <w:tc>
          <w:tcPr>
            <w:tcW w:w="441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Выбросы NOx при обогреве помещений:</w:t>
            </w:r>
          </w:p>
        </w:tc>
        <w:tc>
          <w:tcPr>
            <w:tcW w:w="221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i/>
                <w:iCs/>
                <w:color w:val="000000"/>
                <w:lang w:val="en-US" w:eastAsia="en-US"/>
              </w:rPr>
            </w:pPr>
            <w:r w:rsidRPr="00401D46">
              <w:rPr>
                <w:rFonts w:ascii="Arial" w:eastAsiaTheme="minorEastAsia" w:hAnsi="Arial" w:cs="Arial"/>
                <w:i/>
                <w:iCs/>
                <w:color w:val="000000"/>
                <w:lang w:val="ru" w:eastAsia="en-US"/>
              </w:rPr>
              <w:t>yyyyy</w:t>
            </w:r>
          </w:p>
        </w:tc>
        <w:tc>
          <w:tcPr>
            <w:tcW w:w="2040"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[мг/кВтч GCV]</w:t>
            </w:r>
          </w:p>
        </w:tc>
      </w:tr>
    </w:tbl>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Характерные данные при работе на указанном топливе:</w:t>
      </w:r>
    </w:p>
    <w:tbl>
      <w:tblPr>
        <w:tblW w:w="0" w:type="auto"/>
        <w:tblInd w:w="40" w:type="dxa"/>
        <w:tblLayout w:type="fixed"/>
        <w:tblCellMar>
          <w:left w:w="40" w:type="dxa"/>
          <w:right w:w="40" w:type="dxa"/>
        </w:tblCellMar>
        <w:tblLook w:val="0000" w:firstRow="0" w:lastRow="0" w:firstColumn="0" w:lastColumn="0" w:noHBand="0" w:noVBand="0"/>
      </w:tblPr>
      <w:tblGrid>
        <w:gridCol w:w="4382"/>
        <w:gridCol w:w="1416"/>
        <w:gridCol w:w="1138"/>
        <w:gridCol w:w="1723"/>
      </w:tblGrid>
      <w:tr w:rsidR="00401D46" w:rsidRPr="00401D46" w:rsidTr="00D5375D">
        <w:trPr>
          <w:trHeight w:val="389"/>
        </w:trPr>
        <w:tc>
          <w:tcPr>
            <w:tcW w:w="438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 xml:space="preserve">Позиция </w:t>
            </w:r>
          </w:p>
        </w:tc>
        <w:tc>
          <w:tcPr>
            <w:tcW w:w="141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Символ</w:t>
            </w:r>
          </w:p>
        </w:tc>
        <w:tc>
          <w:tcPr>
            <w:tcW w:w="11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 xml:space="preserve">Значение </w:t>
            </w:r>
          </w:p>
        </w:tc>
        <w:tc>
          <w:tcPr>
            <w:tcW w:w="172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Единица измерения</w:t>
            </w:r>
          </w:p>
        </w:tc>
      </w:tr>
      <w:tr w:rsidR="00401D46" w:rsidRPr="00401D46" w:rsidTr="00D5375D">
        <w:trPr>
          <w:trHeight w:val="389"/>
        </w:trPr>
        <w:tc>
          <w:tcPr>
            <w:tcW w:w="4382" w:type="dxa"/>
            <w:tcBorders>
              <w:top w:val="single" w:sz="6" w:space="0" w:color="auto"/>
              <w:left w:val="single" w:sz="6" w:space="0" w:color="auto"/>
              <w:bottom w:val="single" w:sz="6" w:space="0" w:color="auto"/>
              <w:right w:val="nil"/>
            </w:tcBorders>
          </w:tcPr>
          <w:p w:rsidR="00401D46" w:rsidRPr="00401D46" w:rsidRDefault="00401D46" w:rsidP="00401D46">
            <w:pPr>
              <w:autoSpaceDE w:val="0"/>
              <w:autoSpaceDN w:val="0"/>
              <w:adjustRightInd w:val="0"/>
              <w:jc w:val="both"/>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Тепловая мощность</w:t>
            </w:r>
          </w:p>
        </w:tc>
        <w:tc>
          <w:tcPr>
            <w:tcW w:w="1416" w:type="dxa"/>
            <w:tcBorders>
              <w:top w:val="single" w:sz="6" w:space="0" w:color="auto"/>
              <w:left w:val="nil"/>
              <w:bottom w:val="single" w:sz="6" w:space="0" w:color="auto"/>
              <w:right w:val="nil"/>
            </w:tcBorders>
          </w:tcPr>
          <w:p w:rsidR="00401D46" w:rsidRPr="00401D46" w:rsidRDefault="00401D46" w:rsidP="00401D46">
            <w:pPr>
              <w:autoSpaceDE w:val="0"/>
              <w:autoSpaceDN w:val="0"/>
              <w:adjustRightInd w:val="0"/>
              <w:jc w:val="both"/>
              <w:rPr>
                <w:rFonts w:ascii="Arial" w:eastAsiaTheme="minorEastAsia" w:hAnsi="Arial" w:cs="Arial"/>
              </w:rPr>
            </w:pPr>
          </w:p>
        </w:tc>
        <w:tc>
          <w:tcPr>
            <w:tcW w:w="1138" w:type="dxa"/>
            <w:tcBorders>
              <w:top w:val="single" w:sz="6" w:space="0" w:color="auto"/>
              <w:left w:val="nil"/>
              <w:bottom w:val="single" w:sz="6" w:space="0" w:color="auto"/>
              <w:right w:val="nil"/>
            </w:tcBorders>
          </w:tcPr>
          <w:p w:rsidR="00401D46" w:rsidRPr="00401D46" w:rsidRDefault="00401D46" w:rsidP="00401D46">
            <w:pPr>
              <w:autoSpaceDE w:val="0"/>
              <w:autoSpaceDN w:val="0"/>
              <w:adjustRightInd w:val="0"/>
              <w:jc w:val="both"/>
              <w:rPr>
                <w:rFonts w:ascii="Arial" w:eastAsiaTheme="minorEastAsia" w:hAnsi="Arial" w:cs="Arial"/>
              </w:rPr>
            </w:pPr>
          </w:p>
        </w:tc>
        <w:tc>
          <w:tcPr>
            <w:tcW w:w="1723" w:type="dxa"/>
            <w:tcBorders>
              <w:top w:val="single" w:sz="6" w:space="0" w:color="auto"/>
              <w:left w:val="nil"/>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rPr>
            </w:pPr>
          </w:p>
        </w:tc>
      </w:tr>
      <w:tr w:rsidR="00401D46" w:rsidRPr="00401D46" w:rsidTr="00D5375D">
        <w:trPr>
          <w:trHeight w:val="384"/>
        </w:trPr>
        <w:tc>
          <w:tcPr>
            <w:tcW w:w="438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Номинальная тепловая мощность</w:t>
            </w:r>
          </w:p>
        </w:tc>
        <w:tc>
          <w:tcPr>
            <w:tcW w:w="141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i/>
                <w:iCs/>
                <w:color w:val="000000"/>
                <w:lang w:val="en-US" w:eastAsia="en-US"/>
              </w:rPr>
            </w:pPr>
            <w:r w:rsidRPr="00401D46">
              <w:rPr>
                <w:rFonts w:ascii="Arial" w:eastAsiaTheme="minorEastAsia" w:hAnsi="Arial" w:cs="Arial"/>
                <w:i/>
                <w:iCs/>
                <w:color w:val="000000"/>
                <w:lang w:val="ru" w:eastAsia="en-US"/>
              </w:rPr>
              <w:t>Q</w:t>
            </w:r>
            <w:r w:rsidRPr="00401D46">
              <w:rPr>
                <w:rFonts w:ascii="Arial" w:eastAsiaTheme="minorEastAsia" w:hAnsi="Arial" w:cs="Arial"/>
                <w:i/>
                <w:iCs/>
                <w:color w:val="000000"/>
                <w:vertAlign w:val="subscript"/>
                <w:lang w:val="ru" w:eastAsia="en-US"/>
              </w:rPr>
              <w:t>in,nom</w:t>
            </w:r>
          </w:p>
        </w:tc>
        <w:tc>
          <w:tcPr>
            <w:tcW w:w="11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Х</w:t>
            </w:r>
            <w:proofErr w:type="gramStart"/>
            <w:r w:rsidRPr="00401D46">
              <w:rPr>
                <w:rFonts w:ascii="Arial" w:eastAsiaTheme="minorEastAsia" w:hAnsi="Arial" w:cs="Arial"/>
                <w:color w:val="000000"/>
                <w:lang w:val="ru" w:eastAsia="en-US"/>
              </w:rPr>
              <w:t>,х</w:t>
            </w:r>
            <w:proofErr w:type="gramEnd"/>
          </w:p>
        </w:tc>
        <w:tc>
          <w:tcPr>
            <w:tcW w:w="172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кВт</w:t>
            </w:r>
          </w:p>
        </w:tc>
      </w:tr>
      <w:tr w:rsidR="00401D46" w:rsidRPr="00401D46" w:rsidTr="00D5375D">
        <w:trPr>
          <w:trHeight w:val="389"/>
        </w:trPr>
        <w:tc>
          <w:tcPr>
            <w:tcW w:w="438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 xml:space="preserve">Минимальная тепловая мощность </w:t>
            </w:r>
          </w:p>
        </w:tc>
        <w:tc>
          <w:tcPr>
            <w:tcW w:w="141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i/>
                <w:iCs/>
                <w:color w:val="000000"/>
                <w:lang w:val="en-US" w:eastAsia="en-US"/>
              </w:rPr>
            </w:pPr>
            <w:r w:rsidRPr="00401D46">
              <w:rPr>
                <w:rFonts w:ascii="Arial" w:eastAsiaTheme="minorEastAsia" w:hAnsi="Arial" w:cs="Arial"/>
                <w:i/>
                <w:iCs/>
                <w:color w:val="000000"/>
                <w:lang w:val="ru" w:eastAsia="en-US"/>
              </w:rPr>
              <w:t>Q</w:t>
            </w:r>
            <w:r w:rsidRPr="00401D46">
              <w:rPr>
                <w:rFonts w:ascii="Arial" w:eastAsiaTheme="minorEastAsia" w:hAnsi="Arial" w:cs="Arial"/>
                <w:i/>
                <w:iCs/>
                <w:color w:val="000000"/>
                <w:vertAlign w:val="subscript"/>
                <w:lang w:val="ru" w:eastAsia="en-US"/>
              </w:rPr>
              <w:t>in,min</w:t>
            </w:r>
          </w:p>
        </w:tc>
        <w:tc>
          <w:tcPr>
            <w:tcW w:w="11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Х</w:t>
            </w:r>
            <w:proofErr w:type="gramStart"/>
            <w:r w:rsidRPr="00401D46">
              <w:rPr>
                <w:rFonts w:ascii="Arial" w:eastAsiaTheme="minorEastAsia" w:hAnsi="Arial" w:cs="Arial"/>
                <w:color w:val="000000"/>
                <w:lang w:val="ru" w:eastAsia="en-US"/>
              </w:rPr>
              <w:t>,х</w:t>
            </w:r>
            <w:proofErr w:type="gramEnd"/>
          </w:p>
        </w:tc>
        <w:tc>
          <w:tcPr>
            <w:tcW w:w="172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кВт</w:t>
            </w:r>
          </w:p>
        </w:tc>
      </w:tr>
      <w:tr w:rsidR="00401D46" w:rsidRPr="00401D46" w:rsidTr="00D5375D">
        <w:trPr>
          <w:trHeight w:val="648"/>
        </w:trPr>
        <w:tc>
          <w:tcPr>
            <w:tcW w:w="438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Минимальная тепловая мощность в процентах от номинальной тепловой мощности</w:t>
            </w:r>
          </w:p>
        </w:tc>
        <w:tc>
          <w:tcPr>
            <w:tcW w:w="141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i/>
                <w:iCs/>
                <w:color w:val="000000"/>
                <w:lang w:val="en-US" w:eastAsia="en-US"/>
              </w:rPr>
            </w:pPr>
            <w:r w:rsidRPr="00401D46">
              <w:rPr>
                <w:rFonts w:ascii="Arial" w:eastAsiaTheme="minorEastAsia" w:hAnsi="Arial" w:cs="Arial"/>
                <w:i/>
                <w:iCs/>
                <w:color w:val="000000"/>
                <w:lang w:val="ru" w:eastAsia="en-US"/>
              </w:rPr>
              <w:t>-</w:t>
            </w:r>
          </w:p>
        </w:tc>
        <w:tc>
          <w:tcPr>
            <w:tcW w:w="11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[хх]</w:t>
            </w:r>
          </w:p>
        </w:tc>
        <w:tc>
          <w:tcPr>
            <w:tcW w:w="172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w:t>
            </w:r>
          </w:p>
        </w:tc>
      </w:tr>
      <w:tr w:rsidR="00401D46" w:rsidRPr="00401D46" w:rsidTr="00D5375D">
        <w:trPr>
          <w:trHeight w:val="389"/>
        </w:trPr>
        <w:tc>
          <w:tcPr>
            <w:tcW w:w="438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Трубчатая система с номинальной тепловой мощностью (если применимо)</w:t>
            </w:r>
          </w:p>
        </w:tc>
        <w:tc>
          <w:tcPr>
            <w:tcW w:w="141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i/>
                <w:iCs/>
                <w:color w:val="000000"/>
                <w:lang w:val="en-US" w:eastAsia="en-US"/>
              </w:rPr>
            </w:pPr>
            <w:r w:rsidRPr="00401D46">
              <w:rPr>
                <w:rFonts w:ascii="Arial" w:eastAsiaTheme="minorEastAsia" w:hAnsi="Arial" w:cs="Arial"/>
                <w:i/>
                <w:iCs/>
                <w:color w:val="000000"/>
                <w:lang w:val="ru" w:eastAsia="en-US"/>
              </w:rPr>
              <w:t>Q</w:t>
            </w:r>
            <w:r w:rsidRPr="00401D46">
              <w:rPr>
                <w:rFonts w:ascii="Arial" w:eastAsiaTheme="minorEastAsia" w:hAnsi="Arial" w:cs="Arial"/>
                <w:i/>
                <w:iCs/>
                <w:color w:val="000000"/>
                <w:vertAlign w:val="subscript"/>
                <w:lang w:val="ru" w:eastAsia="en-US"/>
              </w:rPr>
              <w:t>in,nom,system</w:t>
            </w:r>
          </w:p>
        </w:tc>
        <w:tc>
          <w:tcPr>
            <w:tcW w:w="11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Х</w:t>
            </w:r>
            <w:proofErr w:type="gramStart"/>
            <w:r w:rsidRPr="00401D46">
              <w:rPr>
                <w:rFonts w:ascii="Arial" w:eastAsiaTheme="minorEastAsia" w:hAnsi="Arial" w:cs="Arial"/>
                <w:color w:val="000000"/>
                <w:lang w:val="ru" w:eastAsia="en-US"/>
              </w:rPr>
              <w:t>,х</w:t>
            </w:r>
            <w:proofErr w:type="gramEnd"/>
          </w:p>
        </w:tc>
        <w:tc>
          <w:tcPr>
            <w:tcW w:w="172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кВт</w:t>
            </w:r>
          </w:p>
        </w:tc>
      </w:tr>
      <w:tr w:rsidR="00401D46" w:rsidRPr="00401D46" w:rsidTr="00D5375D">
        <w:trPr>
          <w:trHeight w:val="384"/>
        </w:trPr>
        <w:tc>
          <w:tcPr>
            <w:tcW w:w="438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Сегмент трубы номинальной тепловой мощности (если применимо)</w:t>
            </w:r>
          </w:p>
        </w:tc>
        <w:tc>
          <w:tcPr>
            <w:tcW w:w="141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i/>
                <w:iCs/>
                <w:color w:val="000000"/>
                <w:lang w:val="en-US" w:eastAsia="en-US"/>
              </w:rPr>
            </w:pPr>
            <w:r w:rsidRPr="00401D46">
              <w:rPr>
                <w:rFonts w:ascii="Arial" w:eastAsiaTheme="minorEastAsia" w:hAnsi="Arial" w:cs="Arial"/>
                <w:i/>
                <w:iCs/>
                <w:color w:val="000000"/>
                <w:lang w:val="ru" w:eastAsia="en-US"/>
              </w:rPr>
              <w:t>Q</w:t>
            </w:r>
            <w:r w:rsidRPr="00401D46">
              <w:rPr>
                <w:rFonts w:ascii="Arial" w:eastAsiaTheme="minorEastAsia" w:hAnsi="Arial" w:cs="Arial"/>
                <w:i/>
                <w:iCs/>
                <w:color w:val="000000"/>
                <w:vertAlign w:val="subscript"/>
                <w:lang w:val="ru" w:eastAsia="en-US"/>
              </w:rPr>
              <w:t>in,heater,i</w:t>
            </w:r>
          </w:p>
        </w:tc>
        <w:tc>
          <w:tcPr>
            <w:tcW w:w="11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Х</w:t>
            </w:r>
            <w:proofErr w:type="gramStart"/>
            <w:r w:rsidRPr="00401D46">
              <w:rPr>
                <w:rFonts w:ascii="Arial" w:eastAsiaTheme="minorEastAsia" w:hAnsi="Arial" w:cs="Arial"/>
                <w:color w:val="000000"/>
                <w:lang w:val="ru" w:eastAsia="en-US"/>
              </w:rPr>
              <w:t>,х</w:t>
            </w:r>
            <w:proofErr w:type="gramEnd"/>
          </w:p>
        </w:tc>
        <w:tc>
          <w:tcPr>
            <w:tcW w:w="172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кВт</w:t>
            </w:r>
          </w:p>
        </w:tc>
      </w:tr>
      <w:tr w:rsidR="00401D46" w:rsidRPr="00401D46" w:rsidTr="00D5375D">
        <w:trPr>
          <w:trHeight w:val="648"/>
        </w:trPr>
        <w:tc>
          <w:tcPr>
            <w:tcW w:w="438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i/>
                <w:iCs/>
                <w:color w:val="000000"/>
                <w:lang w:eastAsia="en-US"/>
              </w:rPr>
            </w:pPr>
            <w:r w:rsidRPr="00401D46">
              <w:rPr>
                <w:rFonts w:ascii="Arial" w:eastAsiaTheme="minorEastAsia" w:hAnsi="Arial" w:cs="Arial"/>
                <w:i/>
                <w:iCs/>
                <w:color w:val="000000"/>
                <w:lang w:val="ru" w:eastAsia="en-US"/>
              </w:rPr>
              <w:t>(повторите для нескольких сегментов трубы, если применимо)</w:t>
            </w:r>
          </w:p>
        </w:tc>
        <w:tc>
          <w:tcPr>
            <w:tcW w:w="141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[x,x/нет данных]</w:t>
            </w:r>
          </w:p>
        </w:tc>
        <w:tc>
          <w:tcPr>
            <w:tcW w:w="172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кВт</w:t>
            </w:r>
          </w:p>
        </w:tc>
      </w:tr>
      <w:tr w:rsidR="00401D46" w:rsidRPr="00401D46" w:rsidTr="00D5375D">
        <w:trPr>
          <w:trHeight w:val="389"/>
        </w:trPr>
        <w:tc>
          <w:tcPr>
            <w:tcW w:w="438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Количество одинаковых сегментов трубы</w:t>
            </w:r>
          </w:p>
        </w:tc>
        <w:tc>
          <w:tcPr>
            <w:tcW w:w="141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i/>
                <w:iCs/>
                <w:color w:val="000000"/>
                <w:lang w:val="en-US" w:eastAsia="en-US"/>
              </w:rPr>
            </w:pPr>
            <w:r w:rsidRPr="00401D46">
              <w:rPr>
                <w:rFonts w:ascii="Arial" w:eastAsiaTheme="minorEastAsia" w:hAnsi="Arial" w:cs="Arial"/>
                <w:i/>
                <w:iCs/>
                <w:color w:val="000000"/>
                <w:lang w:val="ru" w:eastAsia="en-US"/>
              </w:rPr>
              <w:t>n</w:t>
            </w:r>
          </w:p>
        </w:tc>
        <w:tc>
          <w:tcPr>
            <w:tcW w:w="11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[x)</w:t>
            </w:r>
          </w:p>
        </w:tc>
        <w:tc>
          <w:tcPr>
            <w:tcW w:w="172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w:t>
            </w:r>
          </w:p>
        </w:tc>
      </w:tr>
      <w:tr w:rsidR="00401D46" w:rsidRPr="00401D46" w:rsidTr="00D5375D">
        <w:trPr>
          <w:trHeight w:val="389"/>
        </w:trPr>
        <w:tc>
          <w:tcPr>
            <w:tcW w:w="8659" w:type="dxa"/>
            <w:gridSpan w:val="4"/>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Коэффициент излучения</w:t>
            </w:r>
          </w:p>
        </w:tc>
      </w:tr>
      <w:tr w:rsidR="00401D46" w:rsidRPr="00401D46" w:rsidTr="00D5375D">
        <w:trPr>
          <w:trHeight w:val="384"/>
        </w:trPr>
        <w:tc>
          <w:tcPr>
            <w:tcW w:w="438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коэффициент излучения при номинальной тепловой мощности</w:t>
            </w:r>
          </w:p>
        </w:tc>
        <w:tc>
          <w:tcPr>
            <w:tcW w:w="141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i/>
                <w:iCs/>
                <w:color w:val="000000"/>
                <w:lang w:val="en-US" w:eastAsia="en-US"/>
              </w:rPr>
            </w:pPr>
            <w:r w:rsidRPr="00401D46">
              <w:rPr>
                <w:rFonts w:ascii="Arial" w:eastAsiaTheme="minorEastAsia" w:hAnsi="Arial" w:cs="Arial"/>
                <w:i/>
                <w:iCs/>
                <w:color w:val="000000"/>
                <w:lang w:val="ru" w:eastAsia="en-US"/>
              </w:rPr>
              <w:t>RF</w:t>
            </w:r>
            <w:r w:rsidRPr="00401D46">
              <w:rPr>
                <w:rFonts w:ascii="Arial" w:eastAsiaTheme="minorEastAsia" w:hAnsi="Arial" w:cs="Arial"/>
                <w:i/>
                <w:iCs/>
                <w:color w:val="000000"/>
                <w:vertAlign w:val="subscript"/>
                <w:lang w:val="ru" w:eastAsia="en-US"/>
              </w:rPr>
              <w:t>nom</w:t>
            </w:r>
          </w:p>
        </w:tc>
        <w:tc>
          <w:tcPr>
            <w:tcW w:w="11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vertAlign w:val="superscript"/>
                <w:lang w:val="en-US" w:eastAsia="en-US"/>
              </w:rPr>
            </w:pPr>
            <w:r w:rsidRPr="00401D46">
              <w:rPr>
                <w:rFonts w:ascii="Arial" w:eastAsiaTheme="minorEastAsia" w:hAnsi="Arial" w:cs="Arial"/>
                <w:color w:val="000000"/>
                <w:vertAlign w:val="superscript"/>
                <w:lang w:val="ru" w:eastAsia="en-US"/>
              </w:rPr>
              <w:t>[х, х]</w:t>
            </w:r>
          </w:p>
        </w:tc>
        <w:tc>
          <w:tcPr>
            <w:tcW w:w="172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w:t>
            </w:r>
          </w:p>
        </w:tc>
      </w:tr>
      <w:tr w:rsidR="00401D46" w:rsidRPr="00401D46" w:rsidTr="00D5375D">
        <w:trPr>
          <w:trHeight w:val="389"/>
        </w:trPr>
        <w:tc>
          <w:tcPr>
            <w:tcW w:w="438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коэффициент излучения при минимальной тепловой мощности</w:t>
            </w:r>
          </w:p>
        </w:tc>
        <w:tc>
          <w:tcPr>
            <w:tcW w:w="141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i/>
                <w:iCs/>
                <w:color w:val="000000"/>
                <w:lang w:val="en-US" w:eastAsia="en-US"/>
              </w:rPr>
            </w:pPr>
            <w:r w:rsidRPr="00401D46">
              <w:rPr>
                <w:rFonts w:ascii="Arial" w:eastAsiaTheme="minorEastAsia" w:hAnsi="Arial" w:cs="Arial"/>
                <w:i/>
                <w:iCs/>
                <w:color w:val="000000"/>
                <w:lang w:val="ru" w:eastAsia="en-US"/>
              </w:rPr>
              <w:t>RF</w:t>
            </w:r>
            <w:r w:rsidRPr="00401D46">
              <w:rPr>
                <w:rFonts w:ascii="Arial" w:eastAsiaTheme="minorEastAsia" w:hAnsi="Arial" w:cs="Arial"/>
                <w:i/>
                <w:iCs/>
                <w:color w:val="000000"/>
                <w:vertAlign w:val="subscript"/>
                <w:lang w:val="ru" w:eastAsia="en-US"/>
              </w:rPr>
              <w:t>min</w:t>
            </w:r>
          </w:p>
        </w:tc>
        <w:tc>
          <w:tcPr>
            <w:tcW w:w="11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vertAlign w:val="superscript"/>
                <w:lang w:val="en-US" w:eastAsia="en-US"/>
              </w:rPr>
            </w:pPr>
            <w:r w:rsidRPr="00401D46">
              <w:rPr>
                <w:rFonts w:ascii="Arial" w:eastAsiaTheme="minorEastAsia" w:hAnsi="Arial" w:cs="Arial"/>
                <w:color w:val="000000"/>
                <w:vertAlign w:val="superscript"/>
                <w:lang w:val="ru" w:eastAsia="en-US"/>
              </w:rPr>
              <w:t>[х, х]</w:t>
            </w:r>
          </w:p>
        </w:tc>
        <w:tc>
          <w:tcPr>
            <w:tcW w:w="172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w:t>
            </w:r>
          </w:p>
        </w:tc>
      </w:tr>
      <w:tr w:rsidR="00401D46" w:rsidRPr="00401D46" w:rsidTr="00D5375D">
        <w:trPr>
          <w:trHeight w:val="648"/>
        </w:trPr>
        <w:tc>
          <w:tcPr>
            <w:tcW w:w="438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коэффициент излучения сегмента трубы при номинальной тепловой мощности (если применимо)</w:t>
            </w:r>
          </w:p>
        </w:tc>
        <w:tc>
          <w:tcPr>
            <w:tcW w:w="141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i/>
                <w:iCs/>
                <w:color w:val="000000"/>
                <w:lang w:val="en-US" w:eastAsia="en-US"/>
              </w:rPr>
            </w:pPr>
            <w:r w:rsidRPr="00401D46">
              <w:rPr>
                <w:rFonts w:ascii="Arial" w:eastAsiaTheme="minorEastAsia" w:hAnsi="Arial" w:cs="Arial"/>
                <w:i/>
                <w:iCs/>
                <w:color w:val="000000"/>
                <w:lang w:val="ru" w:eastAsia="en-US"/>
              </w:rPr>
              <w:t>RF</w:t>
            </w:r>
            <w:r w:rsidRPr="00401D46">
              <w:rPr>
                <w:rFonts w:ascii="Arial" w:eastAsiaTheme="minorEastAsia" w:hAnsi="Arial" w:cs="Arial"/>
                <w:i/>
                <w:iCs/>
                <w:color w:val="000000"/>
                <w:vertAlign w:val="subscript"/>
                <w:lang w:val="ru" w:eastAsia="en-US"/>
              </w:rPr>
              <w:t>nom,i</w:t>
            </w:r>
          </w:p>
        </w:tc>
        <w:tc>
          <w:tcPr>
            <w:tcW w:w="11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vertAlign w:val="superscript"/>
                <w:lang w:val="en-US" w:eastAsia="en-US"/>
              </w:rPr>
            </w:pPr>
            <w:r w:rsidRPr="00401D46">
              <w:rPr>
                <w:rFonts w:ascii="Arial" w:eastAsiaTheme="minorEastAsia" w:hAnsi="Arial" w:cs="Arial"/>
                <w:color w:val="000000"/>
                <w:vertAlign w:val="superscript"/>
                <w:lang w:val="ru" w:eastAsia="en-US"/>
              </w:rPr>
              <w:t>[х, х]</w:t>
            </w:r>
          </w:p>
        </w:tc>
        <w:tc>
          <w:tcPr>
            <w:tcW w:w="172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w:t>
            </w:r>
          </w:p>
        </w:tc>
      </w:tr>
      <w:tr w:rsidR="00401D46" w:rsidRPr="00401D46" w:rsidTr="00D5375D">
        <w:trPr>
          <w:trHeight w:val="643"/>
        </w:trPr>
        <w:tc>
          <w:tcPr>
            <w:tcW w:w="438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i/>
                <w:iCs/>
                <w:color w:val="000000"/>
                <w:lang w:eastAsia="en-US"/>
              </w:rPr>
            </w:pPr>
            <w:r w:rsidRPr="00401D46">
              <w:rPr>
                <w:rFonts w:ascii="Arial" w:eastAsiaTheme="minorEastAsia" w:hAnsi="Arial" w:cs="Arial"/>
                <w:i/>
                <w:iCs/>
                <w:color w:val="000000"/>
                <w:lang w:val="ru" w:eastAsia="en-US"/>
              </w:rPr>
              <w:t>(повторите для нескольких сегментов трубы, если применимо)</w:t>
            </w:r>
          </w:p>
        </w:tc>
        <w:tc>
          <w:tcPr>
            <w:tcW w:w="141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[x,x/нет данных]</w:t>
            </w:r>
          </w:p>
        </w:tc>
        <w:tc>
          <w:tcPr>
            <w:tcW w:w="172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w:t>
            </w:r>
          </w:p>
        </w:tc>
      </w:tr>
      <w:tr w:rsidR="00401D46" w:rsidRPr="00401D46" w:rsidTr="00D5375D">
        <w:trPr>
          <w:trHeight w:val="389"/>
        </w:trPr>
        <w:tc>
          <w:tcPr>
            <w:tcW w:w="4382" w:type="dxa"/>
            <w:tcBorders>
              <w:top w:val="single" w:sz="6" w:space="0" w:color="auto"/>
              <w:left w:val="single" w:sz="6" w:space="0" w:color="auto"/>
              <w:bottom w:val="single" w:sz="6" w:space="0" w:color="auto"/>
              <w:right w:val="nil"/>
            </w:tcBorders>
          </w:tcPr>
          <w:p w:rsidR="00401D46" w:rsidRPr="00401D46" w:rsidRDefault="00401D46" w:rsidP="00401D46">
            <w:pPr>
              <w:autoSpaceDE w:val="0"/>
              <w:autoSpaceDN w:val="0"/>
              <w:adjustRightInd w:val="0"/>
              <w:jc w:val="both"/>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Тепловая эффективность (GCV)</w:t>
            </w:r>
          </w:p>
        </w:tc>
        <w:tc>
          <w:tcPr>
            <w:tcW w:w="1416" w:type="dxa"/>
            <w:tcBorders>
              <w:top w:val="single" w:sz="6" w:space="0" w:color="auto"/>
              <w:left w:val="nil"/>
              <w:bottom w:val="single" w:sz="6" w:space="0" w:color="auto"/>
              <w:right w:val="nil"/>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8" w:type="dxa"/>
            <w:tcBorders>
              <w:top w:val="single" w:sz="6" w:space="0" w:color="auto"/>
              <w:left w:val="nil"/>
              <w:bottom w:val="single" w:sz="6" w:space="0" w:color="auto"/>
              <w:right w:val="nil"/>
            </w:tcBorders>
          </w:tcPr>
          <w:p w:rsidR="00401D46" w:rsidRPr="00401D46" w:rsidRDefault="00401D46" w:rsidP="00401D46">
            <w:pPr>
              <w:autoSpaceDE w:val="0"/>
              <w:autoSpaceDN w:val="0"/>
              <w:adjustRightInd w:val="0"/>
              <w:jc w:val="center"/>
              <w:rPr>
                <w:rFonts w:ascii="Arial" w:eastAsiaTheme="minorEastAsia" w:hAnsi="Arial" w:cs="Arial"/>
              </w:rPr>
            </w:pPr>
          </w:p>
        </w:tc>
        <w:tc>
          <w:tcPr>
            <w:tcW w:w="1723" w:type="dxa"/>
            <w:tcBorders>
              <w:top w:val="single" w:sz="6" w:space="0" w:color="auto"/>
              <w:left w:val="nil"/>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r>
      <w:tr w:rsidR="00401D46" w:rsidRPr="00401D46" w:rsidTr="00D5375D">
        <w:trPr>
          <w:trHeight w:val="389"/>
        </w:trPr>
        <w:tc>
          <w:tcPr>
            <w:tcW w:w="438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Тепловая эффективность при номинальной тепловой мощности</w:t>
            </w:r>
          </w:p>
        </w:tc>
        <w:tc>
          <w:tcPr>
            <w:tcW w:w="141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i/>
                <w:iCs/>
                <w:color w:val="000000"/>
                <w:lang w:val="en-US" w:eastAsia="en-US"/>
              </w:rPr>
            </w:pPr>
            <w:r w:rsidRPr="00401D46">
              <w:rPr>
                <w:rFonts w:ascii="Arial" w:eastAsiaTheme="minorEastAsia" w:hAnsi="Arial" w:cs="Arial"/>
              </w:rPr>
              <w:object w:dxaOrig="1110" w:dyaOrig="240" w14:anchorId="7F769DB8">
                <v:shape id="_x0000_i1031" type="#_x0000_t75" style="width:55.8pt;height:12pt" o:ole="">
                  <v:imagedata r:id="rId163" o:title=""/>
                </v:shape>
                <o:OLEObject Type="Embed" ProgID="PBrush" ShapeID="_x0000_i1031" DrawAspect="Content" ObjectID="_1716893424" r:id="rId164"/>
              </w:object>
            </w:r>
          </w:p>
        </w:tc>
        <w:tc>
          <w:tcPr>
            <w:tcW w:w="11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Х</w:t>
            </w:r>
            <w:proofErr w:type="gramStart"/>
            <w:r w:rsidRPr="00401D46">
              <w:rPr>
                <w:rFonts w:ascii="Arial" w:eastAsiaTheme="minorEastAsia" w:hAnsi="Arial" w:cs="Arial"/>
                <w:color w:val="000000"/>
                <w:lang w:val="ru" w:eastAsia="en-US"/>
              </w:rPr>
              <w:t>,х</w:t>
            </w:r>
            <w:proofErr w:type="gramEnd"/>
          </w:p>
        </w:tc>
        <w:tc>
          <w:tcPr>
            <w:tcW w:w="172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w:t>
            </w:r>
          </w:p>
        </w:tc>
      </w:tr>
      <w:tr w:rsidR="00401D46" w:rsidRPr="00401D46" w:rsidTr="00D5375D">
        <w:trPr>
          <w:trHeight w:val="389"/>
        </w:trPr>
        <w:tc>
          <w:tcPr>
            <w:tcW w:w="438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Тепловая эффективность при минимальной тепловой мощности</w:t>
            </w:r>
          </w:p>
        </w:tc>
        <w:tc>
          <w:tcPr>
            <w:tcW w:w="141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i/>
                <w:iCs/>
                <w:color w:val="000000"/>
                <w:lang w:val="en-US" w:eastAsia="en-US"/>
              </w:rPr>
            </w:pPr>
            <w:r w:rsidRPr="00401D46">
              <w:rPr>
                <w:rFonts w:ascii="Arial" w:eastAsiaTheme="minorEastAsia" w:hAnsi="Arial" w:cs="Arial"/>
              </w:rPr>
              <w:object w:dxaOrig="885" w:dyaOrig="270" w14:anchorId="048D92FC">
                <v:shape id="_x0000_i1032" type="#_x0000_t75" style="width:44.4pt;height:13.8pt" o:ole="">
                  <v:imagedata r:id="rId165" o:title=""/>
                </v:shape>
                <o:OLEObject Type="Embed" ProgID="PBrush" ShapeID="_x0000_i1032" DrawAspect="Content" ObjectID="_1716893425" r:id="rId166"/>
              </w:object>
            </w:r>
          </w:p>
        </w:tc>
        <w:tc>
          <w:tcPr>
            <w:tcW w:w="11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Х</w:t>
            </w:r>
            <w:proofErr w:type="gramStart"/>
            <w:r w:rsidRPr="00401D46">
              <w:rPr>
                <w:rFonts w:ascii="Arial" w:eastAsiaTheme="minorEastAsia" w:hAnsi="Arial" w:cs="Arial"/>
                <w:color w:val="000000"/>
                <w:lang w:val="ru" w:eastAsia="en-US"/>
              </w:rPr>
              <w:t>,х</w:t>
            </w:r>
            <w:proofErr w:type="gramEnd"/>
          </w:p>
        </w:tc>
        <w:tc>
          <w:tcPr>
            <w:tcW w:w="172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w:t>
            </w:r>
          </w:p>
        </w:tc>
      </w:tr>
      <w:tr w:rsidR="00401D46" w:rsidRPr="00401D46" w:rsidTr="00D5375D">
        <w:trPr>
          <w:trHeight w:val="643"/>
        </w:trPr>
        <w:tc>
          <w:tcPr>
            <w:tcW w:w="438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Сегмент трубы с тепловой эффективностью при номинальной тепловой мощностью (если применимо)</w:t>
            </w:r>
          </w:p>
        </w:tc>
        <w:tc>
          <w:tcPr>
            <w:tcW w:w="141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i/>
                <w:iCs/>
                <w:color w:val="000000"/>
                <w:lang w:val="en-US" w:eastAsia="en-US"/>
              </w:rPr>
            </w:pPr>
            <w:r w:rsidRPr="00401D46">
              <w:rPr>
                <w:rFonts w:ascii="Arial" w:eastAsiaTheme="minorEastAsia" w:hAnsi="Arial" w:cs="Arial"/>
              </w:rPr>
              <w:object w:dxaOrig="570" w:dyaOrig="255" w14:anchorId="464C79D4">
                <v:shape id="_x0000_i1033" type="#_x0000_t75" style="width:28.8pt;height:12.6pt" o:ole="">
                  <v:imagedata r:id="rId167" o:title=""/>
                </v:shape>
                <o:OLEObject Type="Embed" ProgID="PBrush" ShapeID="_x0000_i1033" DrawAspect="Content" ObjectID="_1716893426" r:id="rId168"/>
              </w:object>
            </w:r>
          </w:p>
        </w:tc>
        <w:tc>
          <w:tcPr>
            <w:tcW w:w="11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Х</w:t>
            </w:r>
            <w:proofErr w:type="gramStart"/>
            <w:r w:rsidRPr="00401D46">
              <w:rPr>
                <w:rFonts w:ascii="Arial" w:eastAsiaTheme="minorEastAsia" w:hAnsi="Arial" w:cs="Arial"/>
                <w:color w:val="000000"/>
                <w:lang w:val="ru" w:eastAsia="en-US"/>
              </w:rPr>
              <w:t>,х</w:t>
            </w:r>
            <w:proofErr w:type="gramEnd"/>
          </w:p>
        </w:tc>
        <w:tc>
          <w:tcPr>
            <w:tcW w:w="172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w:t>
            </w:r>
          </w:p>
        </w:tc>
      </w:tr>
      <w:tr w:rsidR="00401D46" w:rsidRPr="00401D46" w:rsidTr="00D5375D">
        <w:trPr>
          <w:trHeight w:val="658"/>
        </w:trPr>
        <w:tc>
          <w:tcPr>
            <w:tcW w:w="438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i/>
                <w:iCs/>
                <w:color w:val="000000"/>
                <w:lang w:eastAsia="en-US"/>
              </w:rPr>
            </w:pPr>
            <w:r w:rsidRPr="00401D46">
              <w:rPr>
                <w:rFonts w:ascii="Arial" w:eastAsiaTheme="minorEastAsia" w:hAnsi="Arial" w:cs="Arial"/>
                <w:i/>
                <w:iCs/>
                <w:color w:val="000000"/>
                <w:lang w:val="ru" w:eastAsia="en-US"/>
              </w:rPr>
              <w:t>(повторите для нескольких сегментов трубы, если применимо)</w:t>
            </w:r>
          </w:p>
        </w:tc>
        <w:tc>
          <w:tcPr>
            <w:tcW w:w="141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[х</w:t>
            </w:r>
            <w:proofErr w:type="gramStart"/>
            <w:r w:rsidRPr="00401D46">
              <w:rPr>
                <w:rFonts w:ascii="Arial" w:eastAsiaTheme="minorEastAsia" w:hAnsi="Arial" w:cs="Arial"/>
                <w:color w:val="000000"/>
                <w:lang w:val="ru" w:eastAsia="en-US"/>
              </w:rPr>
              <w:t>,х</w:t>
            </w:r>
            <w:proofErr w:type="gramEnd"/>
            <w:r w:rsidRPr="00401D46">
              <w:rPr>
                <w:rFonts w:ascii="Arial" w:eastAsiaTheme="minorEastAsia" w:hAnsi="Arial" w:cs="Arial"/>
                <w:color w:val="000000"/>
                <w:lang w:val="ru" w:eastAsia="en-US"/>
              </w:rPr>
              <w:t>/нет данных]]</w:t>
            </w:r>
          </w:p>
        </w:tc>
        <w:tc>
          <w:tcPr>
            <w:tcW w:w="1723"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w:t>
            </w:r>
          </w:p>
        </w:tc>
      </w:tr>
    </w:tbl>
    <w:p w:rsidR="00401D46" w:rsidRPr="00401D46" w:rsidRDefault="00401D46" w:rsidP="00401D46">
      <w:pPr>
        <w:autoSpaceDE w:val="0"/>
        <w:autoSpaceDN w:val="0"/>
        <w:adjustRightInd w:val="0"/>
        <w:jc w:val="both"/>
        <w:rPr>
          <w:rFonts w:ascii="Arial" w:eastAsiaTheme="minorEastAsia" w:hAnsi="Arial" w:cs="Arial"/>
          <w:b/>
          <w:bCs/>
          <w:color w:val="000000"/>
          <w:lang w:val="en-US" w:eastAsia="en-US"/>
        </w:rPr>
      </w:pPr>
    </w:p>
    <w:tbl>
      <w:tblPr>
        <w:tblW w:w="0" w:type="auto"/>
        <w:tblInd w:w="40" w:type="dxa"/>
        <w:tblLayout w:type="fixed"/>
        <w:tblCellMar>
          <w:left w:w="40" w:type="dxa"/>
          <w:right w:w="40" w:type="dxa"/>
        </w:tblCellMar>
        <w:tblLook w:val="0000" w:firstRow="0" w:lastRow="0" w:firstColumn="0" w:lastColumn="0" w:noHBand="0" w:noVBand="0"/>
      </w:tblPr>
      <w:tblGrid>
        <w:gridCol w:w="4378"/>
        <w:gridCol w:w="1416"/>
        <w:gridCol w:w="1138"/>
        <w:gridCol w:w="1699"/>
      </w:tblGrid>
      <w:tr w:rsidR="00401D46" w:rsidRPr="00401D46" w:rsidTr="00D5375D">
        <w:trPr>
          <w:trHeight w:val="389"/>
        </w:trPr>
        <w:tc>
          <w:tcPr>
            <w:tcW w:w="43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 xml:space="preserve">Позиция </w:t>
            </w:r>
          </w:p>
        </w:tc>
        <w:tc>
          <w:tcPr>
            <w:tcW w:w="141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Символ</w:t>
            </w:r>
          </w:p>
        </w:tc>
        <w:tc>
          <w:tcPr>
            <w:tcW w:w="11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Значение</w:t>
            </w:r>
          </w:p>
        </w:tc>
        <w:tc>
          <w:tcPr>
            <w:tcW w:w="169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Единица измерения</w:t>
            </w:r>
          </w:p>
        </w:tc>
      </w:tr>
      <w:tr w:rsidR="00401D46" w:rsidRPr="00401D46" w:rsidTr="00D5375D">
        <w:trPr>
          <w:trHeight w:val="384"/>
        </w:trPr>
        <w:tc>
          <w:tcPr>
            <w:tcW w:w="43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Потери оболочки</w:t>
            </w:r>
          </w:p>
        </w:tc>
        <w:tc>
          <w:tcPr>
            <w:tcW w:w="141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1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69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r>
      <w:tr w:rsidR="00401D46" w:rsidRPr="00401D46" w:rsidTr="00D5375D">
        <w:trPr>
          <w:trHeight w:val="389"/>
        </w:trPr>
        <w:tc>
          <w:tcPr>
            <w:tcW w:w="43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класс изоляции оболочки</w:t>
            </w:r>
          </w:p>
        </w:tc>
        <w:tc>
          <w:tcPr>
            <w:tcW w:w="141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i/>
                <w:iCs/>
                <w:color w:val="000000"/>
                <w:lang w:val="en-US" w:eastAsia="en-US"/>
              </w:rPr>
            </w:pPr>
            <w:r w:rsidRPr="00401D46">
              <w:rPr>
                <w:rFonts w:ascii="Arial" w:eastAsiaTheme="minorEastAsia" w:hAnsi="Arial" w:cs="Arial"/>
                <w:i/>
                <w:iCs/>
                <w:color w:val="000000"/>
                <w:lang w:val="ru" w:eastAsia="en-US"/>
              </w:rPr>
              <w:t>U</w:t>
            </w:r>
          </w:p>
        </w:tc>
        <w:tc>
          <w:tcPr>
            <w:tcW w:w="11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Х</w:t>
            </w:r>
            <w:proofErr w:type="gramStart"/>
            <w:r w:rsidRPr="00401D46">
              <w:rPr>
                <w:rFonts w:ascii="Arial" w:eastAsiaTheme="minorEastAsia" w:hAnsi="Arial" w:cs="Arial"/>
                <w:color w:val="000000"/>
                <w:lang w:val="ru" w:eastAsia="en-US"/>
              </w:rPr>
              <w:t>,х</w:t>
            </w:r>
            <w:proofErr w:type="gramEnd"/>
          </w:p>
        </w:tc>
        <w:tc>
          <w:tcPr>
            <w:tcW w:w="169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W/m</w:t>
            </w:r>
            <w:r w:rsidRPr="00401D46">
              <w:rPr>
                <w:rFonts w:ascii="Arial" w:eastAsiaTheme="minorEastAsia" w:hAnsi="Arial" w:cs="Arial"/>
                <w:color w:val="000000"/>
                <w:vertAlign w:val="superscript"/>
                <w:lang w:val="ru" w:eastAsia="en-US"/>
              </w:rPr>
              <w:t>2</w:t>
            </w:r>
            <w:r w:rsidRPr="00401D46">
              <w:rPr>
                <w:rFonts w:ascii="Arial" w:eastAsiaTheme="minorEastAsia" w:hAnsi="Arial" w:cs="Arial"/>
                <w:color w:val="000000"/>
                <w:lang w:val="ru" w:eastAsia="en-US"/>
              </w:rPr>
              <w:t>K</w:t>
            </w:r>
          </w:p>
        </w:tc>
      </w:tr>
      <w:tr w:rsidR="00401D46" w:rsidRPr="00401D46" w:rsidTr="00D5375D">
        <w:trPr>
          <w:trHeight w:val="389"/>
        </w:trPr>
        <w:tc>
          <w:tcPr>
            <w:tcW w:w="43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коэффициент потери оболочки</w:t>
            </w:r>
          </w:p>
        </w:tc>
        <w:tc>
          <w:tcPr>
            <w:tcW w:w="141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i/>
                <w:iCs/>
                <w:color w:val="000000"/>
                <w:lang w:val="en-US" w:eastAsia="en-US"/>
              </w:rPr>
            </w:pPr>
            <w:r w:rsidRPr="00401D46">
              <w:rPr>
                <w:rFonts w:ascii="Arial" w:eastAsiaTheme="minorEastAsia" w:hAnsi="Arial" w:cs="Arial"/>
                <w:i/>
                <w:iCs/>
                <w:color w:val="000000"/>
                <w:lang w:val="ru" w:eastAsia="en-US"/>
              </w:rPr>
              <w:t>F</w:t>
            </w:r>
            <w:r w:rsidRPr="00401D46">
              <w:rPr>
                <w:rFonts w:ascii="Arial" w:eastAsiaTheme="minorEastAsia" w:hAnsi="Arial" w:cs="Arial"/>
                <w:i/>
                <w:iCs/>
                <w:color w:val="000000"/>
                <w:vertAlign w:val="subscript"/>
                <w:lang w:val="ru" w:eastAsia="en-US"/>
              </w:rPr>
              <w:t>env</w:t>
            </w:r>
          </w:p>
        </w:tc>
        <w:tc>
          <w:tcPr>
            <w:tcW w:w="11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[х, х]</w:t>
            </w:r>
          </w:p>
        </w:tc>
        <w:tc>
          <w:tcPr>
            <w:tcW w:w="169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w:t>
            </w:r>
          </w:p>
        </w:tc>
      </w:tr>
      <w:tr w:rsidR="00401D46" w:rsidRPr="00401D46" w:rsidTr="00D5375D">
        <w:trPr>
          <w:trHeight w:val="648"/>
        </w:trPr>
        <w:tc>
          <w:tcPr>
            <w:tcW w:w="43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установка теплогенератора снаружи здания</w:t>
            </w:r>
          </w:p>
        </w:tc>
        <w:tc>
          <w:tcPr>
            <w:tcW w:w="141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lang w:val="en-US"/>
              </w:rPr>
            </w:pPr>
          </w:p>
        </w:tc>
        <w:tc>
          <w:tcPr>
            <w:tcW w:w="11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[да нет]</w:t>
            </w:r>
          </w:p>
        </w:tc>
        <w:tc>
          <w:tcPr>
            <w:tcW w:w="169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r>
      <w:tr w:rsidR="00401D46" w:rsidRPr="00401D46" w:rsidTr="00D5375D">
        <w:trPr>
          <w:trHeight w:val="643"/>
        </w:trPr>
        <w:tc>
          <w:tcPr>
            <w:tcW w:w="43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Потребление дополнительной электроэнергии</w:t>
            </w:r>
          </w:p>
        </w:tc>
        <w:tc>
          <w:tcPr>
            <w:tcW w:w="141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i/>
                <w:iCs/>
                <w:color w:val="000000"/>
                <w:lang w:val="en-US" w:eastAsia="en-US"/>
              </w:rPr>
            </w:pPr>
            <w:r w:rsidRPr="00401D46">
              <w:rPr>
                <w:rFonts w:ascii="Arial" w:eastAsiaTheme="minorEastAsia" w:hAnsi="Arial" w:cs="Arial"/>
                <w:b/>
                <w:bCs/>
                <w:i/>
                <w:iCs/>
                <w:color w:val="000000"/>
                <w:lang w:val="ru" w:eastAsia="en-US"/>
              </w:rPr>
              <w:t>el</w:t>
            </w:r>
            <w:r w:rsidRPr="00401D46">
              <w:rPr>
                <w:rFonts w:ascii="Arial" w:eastAsiaTheme="minorEastAsia" w:hAnsi="Arial" w:cs="Arial"/>
                <w:i/>
                <w:iCs/>
                <w:color w:val="000000"/>
                <w:vertAlign w:val="subscript"/>
                <w:lang w:val="ru" w:eastAsia="en-US"/>
              </w:rPr>
              <w:t>max</w:t>
            </w:r>
            <w:r w:rsidRPr="00401D46">
              <w:rPr>
                <w:rFonts w:ascii="Arial" w:eastAsiaTheme="minorEastAsia" w:hAnsi="Arial" w:cs="Arial"/>
                <w:i/>
                <w:iCs/>
                <w:color w:val="000000"/>
                <w:lang w:val="ru" w:eastAsia="en-US"/>
              </w:rPr>
              <w:t xml:space="preserve"> </w:t>
            </w:r>
            <w:r w:rsidRPr="00401D46">
              <w:rPr>
                <w:rFonts w:ascii="Arial" w:eastAsiaTheme="minorEastAsia" w:hAnsi="Arial" w:cs="Arial"/>
                <w:b/>
                <w:bCs/>
                <w:i/>
                <w:iCs/>
                <w:color w:val="000000"/>
                <w:lang w:val="ru" w:eastAsia="en-US"/>
              </w:rPr>
              <w:t>[кВт]</w:t>
            </w:r>
          </w:p>
        </w:tc>
        <w:tc>
          <w:tcPr>
            <w:tcW w:w="11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i/>
                <w:iCs/>
                <w:color w:val="000000"/>
                <w:lang w:val="en-US" w:eastAsia="en-US"/>
              </w:rPr>
            </w:pPr>
            <w:r w:rsidRPr="00401D46">
              <w:rPr>
                <w:rFonts w:ascii="Arial" w:eastAsiaTheme="minorEastAsia" w:hAnsi="Arial" w:cs="Arial"/>
                <w:b/>
                <w:bCs/>
                <w:i/>
                <w:iCs/>
                <w:color w:val="000000"/>
                <w:lang w:val="ru" w:eastAsia="en-US"/>
              </w:rPr>
              <w:t>el</w:t>
            </w:r>
            <w:r w:rsidRPr="00401D46">
              <w:rPr>
                <w:rFonts w:ascii="Arial" w:eastAsiaTheme="minorEastAsia" w:hAnsi="Arial" w:cs="Arial"/>
                <w:i/>
                <w:iCs/>
                <w:color w:val="000000"/>
                <w:vertAlign w:val="subscript"/>
                <w:lang w:val="ru" w:eastAsia="en-US"/>
              </w:rPr>
              <w:t>min</w:t>
            </w:r>
          </w:p>
          <w:p w:rsidR="00401D46" w:rsidRPr="00401D46" w:rsidRDefault="00401D46" w:rsidP="00401D46">
            <w:pPr>
              <w:autoSpaceDE w:val="0"/>
              <w:autoSpaceDN w:val="0"/>
              <w:adjustRightInd w:val="0"/>
              <w:jc w:val="center"/>
              <w:rPr>
                <w:rFonts w:ascii="Arial" w:eastAsiaTheme="minorEastAsia" w:hAnsi="Arial" w:cs="Arial"/>
                <w:b/>
                <w:bCs/>
                <w:i/>
                <w:iCs/>
                <w:color w:val="000000"/>
                <w:lang w:val="en-US" w:eastAsia="en-US"/>
              </w:rPr>
            </w:pPr>
            <w:r w:rsidRPr="00401D46">
              <w:rPr>
                <w:rFonts w:ascii="Arial" w:eastAsiaTheme="minorEastAsia" w:hAnsi="Arial" w:cs="Arial"/>
                <w:b/>
                <w:bCs/>
                <w:i/>
                <w:iCs/>
                <w:color w:val="000000"/>
                <w:lang w:val="ru" w:eastAsia="en-US"/>
              </w:rPr>
              <w:t>[кВт]</w:t>
            </w:r>
          </w:p>
        </w:tc>
        <w:tc>
          <w:tcPr>
            <w:tcW w:w="169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i/>
                <w:iCs/>
                <w:color w:val="000000"/>
                <w:lang w:val="en-US" w:eastAsia="en-US"/>
              </w:rPr>
            </w:pPr>
            <w:r w:rsidRPr="00401D46">
              <w:rPr>
                <w:rFonts w:ascii="Arial" w:eastAsiaTheme="minorEastAsia" w:hAnsi="Arial" w:cs="Arial"/>
                <w:b/>
                <w:bCs/>
                <w:i/>
                <w:iCs/>
                <w:color w:val="000000"/>
                <w:lang w:val="ru" w:eastAsia="en-US"/>
              </w:rPr>
              <w:t>el</w:t>
            </w:r>
            <w:r w:rsidRPr="00401D46">
              <w:rPr>
                <w:rFonts w:ascii="Arial" w:eastAsiaTheme="minorEastAsia" w:hAnsi="Arial" w:cs="Arial"/>
                <w:i/>
                <w:iCs/>
                <w:color w:val="000000"/>
                <w:vertAlign w:val="subscript"/>
                <w:lang w:val="ru" w:eastAsia="en-US"/>
              </w:rPr>
              <w:t>sb</w:t>
            </w:r>
            <w:r w:rsidRPr="00401D46">
              <w:rPr>
                <w:rFonts w:ascii="Arial" w:eastAsiaTheme="minorEastAsia" w:hAnsi="Arial" w:cs="Arial"/>
                <w:i/>
                <w:iCs/>
                <w:color w:val="000000"/>
                <w:lang w:val="ru" w:eastAsia="en-US"/>
              </w:rPr>
              <w:t xml:space="preserve"> </w:t>
            </w:r>
            <w:r w:rsidRPr="00401D46">
              <w:rPr>
                <w:rFonts w:ascii="Arial" w:eastAsiaTheme="minorEastAsia" w:hAnsi="Arial" w:cs="Arial"/>
                <w:b/>
                <w:bCs/>
                <w:i/>
                <w:iCs/>
                <w:color w:val="000000"/>
                <w:lang w:val="ru" w:eastAsia="en-US"/>
              </w:rPr>
              <w:t>[кВт]</w:t>
            </w:r>
          </w:p>
        </w:tc>
      </w:tr>
      <w:tr w:rsidR="00401D46" w:rsidRPr="00401D46" w:rsidTr="00D5375D">
        <w:trPr>
          <w:trHeight w:val="389"/>
        </w:trPr>
        <w:tc>
          <w:tcPr>
            <w:tcW w:w="43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(значение)</w:t>
            </w:r>
          </w:p>
        </w:tc>
        <w:tc>
          <w:tcPr>
            <w:tcW w:w="141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i/>
                <w:iCs/>
                <w:color w:val="000000"/>
                <w:lang w:val="en-US" w:eastAsia="en-US"/>
              </w:rPr>
            </w:pPr>
            <w:r w:rsidRPr="00401D46">
              <w:rPr>
                <w:rFonts w:ascii="Arial" w:eastAsiaTheme="minorEastAsia" w:hAnsi="Arial" w:cs="Arial"/>
                <w:i/>
                <w:iCs/>
                <w:color w:val="000000"/>
                <w:lang w:val="ru" w:eastAsia="en-US"/>
              </w:rPr>
              <w:t>Х</w:t>
            </w:r>
            <w:proofErr w:type="gramStart"/>
            <w:r w:rsidRPr="00401D46">
              <w:rPr>
                <w:rFonts w:ascii="Arial" w:eastAsiaTheme="minorEastAsia" w:hAnsi="Arial" w:cs="Arial"/>
                <w:i/>
                <w:iCs/>
                <w:color w:val="000000"/>
                <w:lang w:val="ru" w:eastAsia="en-US"/>
              </w:rPr>
              <w:t>,х</w:t>
            </w:r>
            <w:proofErr w:type="gramEnd"/>
          </w:p>
        </w:tc>
        <w:tc>
          <w:tcPr>
            <w:tcW w:w="11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Х</w:t>
            </w:r>
            <w:proofErr w:type="gramStart"/>
            <w:r w:rsidRPr="00401D46">
              <w:rPr>
                <w:rFonts w:ascii="Arial" w:eastAsiaTheme="minorEastAsia" w:hAnsi="Arial" w:cs="Arial"/>
                <w:color w:val="000000"/>
                <w:lang w:val="ru" w:eastAsia="en-US"/>
              </w:rPr>
              <w:t>,х</w:t>
            </w:r>
            <w:proofErr w:type="gramEnd"/>
          </w:p>
        </w:tc>
        <w:tc>
          <w:tcPr>
            <w:tcW w:w="169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Х</w:t>
            </w:r>
            <w:proofErr w:type="gramStart"/>
            <w:r w:rsidRPr="00401D46">
              <w:rPr>
                <w:rFonts w:ascii="Arial" w:eastAsiaTheme="minorEastAsia" w:hAnsi="Arial" w:cs="Arial"/>
                <w:color w:val="000000"/>
                <w:lang w:val="ru" w:eastAsia="en-US"/>
              </w:rPr>
              <w:t>,х</w:t>
            </w:r>
            <w:proofErr w:type="gramEnd"/>
          </w:p>
        </w:tc>
      </w:tr>
      <w:tr w:rsidR="00401D46" w:rsidRPr="00401D46" w:rsidTr="00D5375D">
        <w:trPr>
          <w:trHeight w:val="643"/>
        </w:trPr>
        <w:tc>
          <w:tcPr>
            <w:tcW w:w="43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Тип регулирования тепловой мощности</w:t>
            </w:r>
          </w:p>
        </w:tc>
        <w:tc>
          <w:tcPr>
            <w:tcW w:w="141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одноступенчатый</w:t>
            </w:r>
          </w:p>
        </w:tc>
        <w:tc>
          <w:tcPr>
            <w:tcW w:w="11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двухступенчатый</w:t>
            </w:r>
          </w:p>
        </w:tc>
        <w:tc>
          <w:tcPr>
            <w:tcW w:w="169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модулирующий</w:t>
            </w:r>
          </w:p>
        </w:tc>
      </w:tr>
      <w:tr w:rsidR="00401D46" w:rsidRPr="00401D46" w:rsidTr="00D5375D">
        <w:trPr>
          <w:trHeight w:val="389"/>
        </w:trPr>
        <w:tc>
          <w:tcPr>
            <w:tcW w:w="43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(выберите один)</w:t>
            </w:r>
          </w:p>
        </w:tc>
        <w:tc>
          <w:tcPr>
            <w:tcW w:w="141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[да нет]</w:t>
            </w:r>
          </w:p>
        </w:tc>
        <w:tc>
          <w:tcPr>
            <w:tcW w:w="11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[да нет]</w:t>
            </w:r>
          </w:p>
        </w:tc>
        <w:tc>
          <w:tcPr>
            <w:tcW w:w="169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[да нет]</w:t>
            </w:r>
          </w:p>
        </w:tc>
      </w:tr>
      <w:tr w:rsidR="00401D46" w:rsidRPr="00401D46" w:rsidTr="00D5375D">
        <w:trPr>
          <w:trHeight w:val="389"/>
        </w:trPr>
        <w:tc>
          <w:tcPr>
            <w:tcW w:w="43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Постоянное запальное пламя:</w:t>
            </w:r>
          </w:p>
        </w:tc>
        <w:tc>
          <w:tcPr>
            <w:tcW w:w="141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нет</w:t>
            </w:r>
          </w:p>
        </w:tc>
        <w:tc>
          <w:tcPr>
            <w:tcW w:w="113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c>
          <w:tcPr>
            <w:tcW w:w="1699"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rPr>
            </w:pPr>
          </w:p>
        </w:tc>
      </w:tr>
      <w:tr w:rsidR="00401D46" w:rsidRPr="00401D46" w:rsidTr="00D5375D">
        <w:trPr>
          <w:trHeight w:val="658"/>
        </w:trPr>
        <w:tc>
          <w:tcPr>
            <w:tcW w:w="4378"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Контактная информация</w:t>
            </w:r>
          </w:p>
        </w:tc>
        <w:tc>
          <w:tcPr>
            <w:tcW w:w="4253" w:type="dxa"/>
            <w:gridSpan w:val="3"/>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[наименование и адрес производителя или его уполномоченного представителя]</w:t>
            </w:r>
          </w:p>
        </w:tc>
      </w:tr>
    </w:tbl>
    <w:p w:rsidR="00401D46" w:rsidRPr="00401D46" w:rsidRDefault="00401D46" w:rsidP="00401D46">
      <w:pPr>
        <w:autoSpaceDE w:val="0"/>
        <w:autoSpaceDN w:val="0"/>
        <w:adjustRightInd w:val="0"/>
        <w:jc w:val="both"/>
        <w:rPr>
          <w:rFonts w:ascii="Arial" w:eastAsiaTheme="minorEastAsia" w:hAnsi="Arial" w:cs="Arial"/>
          <w:b/>
          <w:bCs/>
          <w:color w:val="000000"/>
          <w:lang w:eastAsia="en-US"/>
        </w:rPr>
        <w:sectPr w:rsidR="00401D46" w:rsidRPr="00401D46" w:rsidSect="00481D0B">
          <w:pgSz w:w="11909" w:h="16834"/>
          <w:pgMar w:top="1134" w:right="851" w:bottom="1134" w:left="1418" w:header="720" w:footer="720" w:gutter="0"/>
          <w:cols w:space="720"/>
          <w:noEndnote/>
        </w:sect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lastRenderedPageBreak/>
        <w:t>Приложение Q</w:t>
      </w:r>
    </w:p>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(справочное)</w:t>
      </w:r>
    </w:p>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Вывод уравнений для определения тепловой эффективности</w:t>
      </w:r>
    </w:p>
    <w:p w:rsidR="00401D46" w:rsidRPr="00401D46" w:rsidRDefault="00401D46" w:rsidP="00401D46">
      <w:pPr>
        <w:autoSpaceDE w:val="0"/>
        <w:autoSpaceDN w:val="0"/>
        <w:adjustRightInd w:val="0"/>
        <w:jc w:val="both"/>
        <w:rPr>
          <w:rFonts w:ascii="Arial" w:eastAsiaTheme="minorEastAsia" w:hAnsi="Arial" w:cs="Arial"/>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Тепловая эффективность прибора или системы (по высшей теплоте сгорания), </w:t>
      </w:r>
      <w:r w:rsidRPr="00401D46">
        <w:rPr>
          <w:rFonts w:ascii="Arial" w:eastAsiaTheme="minorEastAsia" w:hAnsi="Arial" w:cs="Arial"/>
          <w:noProof/>
          <w:color w:val="000000"/>
        </w:rPr>
        <w:drawing>
          <wp:inline distT="0" distB="0" distL="0" distR="0" wp14:anchorId="4250C7F7" wp14:editId="6A467F33">
            <wp:extent cx="136017" cy="129540"/>
            <wp:effectExtent l="0" t="0" r="0" b="0"/>
            <wp:docPr id="582" name="Рисунок 5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137341" cy="130801"/>
                    </a:xfrm>
                    <a:prstGeom prst="rect">
                      <a:avLst/>
                    </a:prstGeom>
                    <a:noFill/>
                    <a:ln>
                      <a:noFill/>
                    </a:ln>
                  </pic:spPr>
                </pic:pic>
              </a:graphicData>
            </a:graphic>
          </wp:inline>
        </w:drawing>
      </w:r>
      <w:r w:rsidRPr="00401D46">
        <w:rPr>
          <w:rFonts w:ascii="Arial" w:eastAsiaTheme="minorEastAsia" w:hAnsi="Arial" w:cs="Arial"/>
          <w:color w:val="000000"/>
          <w:lang w:val="ru" w:eastAsia="en-US"/>
        </w:rPr>
        <w:t>, выраженная в процентах, основана на косвенном методе. Уравнения для расчета тепловой эффективности неконденсирующих приборов для различных газов приведены в 7.7.5. Эти уравнения разработаны на основе следующего подхода с заменой данных о свойствах газа в уравнениях.</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0FCFC170" wp14:editId="36B3398A">
            <wp:extent cx="1661160" cy="418780"/>
            <wp:effectExtent l="0" t="0" r="0" b="0"/>
            <wp:docPr id="583" name="Рисунок 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1669524" cy="420889"/>
                    </a:xfrm>
                    <a:prstGeom prst="rect">
                      <a:avLst/>
                    </a:prstGeom>
                    <a:noFill/>
                    <a:ln>
                      <a:noFill/>
                    </a:ln>
                  </pic:spPr>
                </pic:pic>
              </a:graphicData>
            </a:graphic>
          </wp:inline>
        </w:drawing>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(Q.i)</w:t>
      </w:r>
    </w:p>
    <w:p w:rsidR="00401D46" w:rsidRPr="00401D46" w:rsidRDefault="00401D46" w:rsidP="009D7C4C">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r w:rsidR="009D7C4C">
        <w:rPr>
          <w:rFonts w:ascii="Arial" w:eastAsiaTheme="minorEastAsia" w:hAnsi="Arial" w:cs="Arial"/>
          <w:color w:val="000000"/>
          <w:lang w:eastAsia="en-US"/>
        </w:rPr>
        <w:t xml:space="preserve"> </w:t>
      </w:r>
      <w:r w:rsidRPr="00401D46">
        <w:rPr>
          <w:rFonts w:ascii="Arial" w:eastAsiaTheme="minorEastAsia" w:hAnsi="Arial" w:cs="Arial"/>
          <w:i/>
          <w:iCs/>
          <w:color w:val="000000"/>
          <w:lang w:val="ru" w:eastAsia="en-US"/>
        </w:rPr>
        <w:t>H</w:t>
      </w:r>
      <w:r w:rsidRPr="00401D46">
        <w:rPr>
          <w:rFonts w:ascii="Arial" w:eastAsiaTheme="minorEastAsia" w:hAnsi="Arial" w:cs="Arial"/>
          <w:i/>
          <w:iCs/>
          <w:color w:val="000000"/>
          <w:vertAlign w:val="subscript"/>
          <w:lang w:val="ru" w:eastAsia="en-US"/>
        </w:rPr>
        <w:t>i</w:t>
      </w:r>
      <w:r w:rsidRPr="00401D46">
        <w:rPr>
          <w:rFonts w:ascii="Arial" w:eastAsiaTheme="minorEastAsia" w:hAnsi="Arial" w:cs="Arial"/>
          <w:color w:val="000000"/>
          <w:vertAlign w:val="subscript"/>
          <w:lang w:val="ru" w:eastAsia="en-US"/>
        </w:rPr>
        <w:t xml:space="preserve"> </w:t>
      </w:r>
      <w:r w:rsidRPr="00401D46">
        <w:rPr>
          <w:rFonts w:ascii="Arial" w:eastAsiaTheme="minorEastAsia" w:hAnsi="Arial" w:cs="Arial"/>
          <w:color w:val="000000"/>
          <w:lang w:val="ru" w:eastAsia="en-US"/>
        </w:rPr>
        <w:t xml:space="preserve">– низшая теплота сгорания газа при 1013,25 мбар и 15 °C по сухому веществу в МДж/м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H</w:t>
      </w:r>
      <w:r w:rsidRPr="00401D46">
        <w:rPr>
          <w:rFonts w:ascii="Arial" w:eastAsiaTheme="minorEastAsia" w:hAnsi="Arial" w:cs="Arial"/>
          <w:i/>
          <w:iCs/>
          <w:color w:val="000000"/>
          <w:vertAlign w:val="subscript"/>
          <w:lang w:val="ru" w:eastAsia="en-US"/>
        </w:rPr>
        <w:t>s</w:t>
      </w:r>
      <w:r w:rsidRPr="00401D46">
        <w:rPr>
          <w:rFonts w:ascii="Arial" w:eastAsiaTheme="minorEastAsia" w:hAnsi="Arial" w:cs="Arial"/>
          <w:color w:val="000000"/>
          <w:lang w:val="ru" w:eastAsia="en-US"/>
        </w:rPr>
        <w:t xml:space="preserve"> – высшая теплота сгорания газа при 1013,25 мбар и 15°С, по сухому веществу в МДж/м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q</w:t>
      </w:r>
      <w:r w:rsidRPr="00401D46">
        <w:rPr>
          <w:rFonts w:ascii="Arial" w:eastAsiaTheme="minorEastAsia" w:hAnsi="Arial" w:cs="Arial"/>
          <w:iCs/>
          <w:color w:val="000000"/>
          <w:vertAlign w:val="subscript"/>
          <w:lang w:val="ru" w:eastAsia="en-US"/>
        </w:rPr>
        <w:t>1</w:t>
      </w:r>
      <w:r w:rsidRPr="00401D46">
        <w:rPr>
          <w:rFonts w:ascii="Arial" w:eastAsiaTheme="minorEastAsia" w:hAnsi="Arial" w:cs="Arial"/>
          <w:color w:val="000000"/>
          <w:lang w:val="ru" w:eastAsia="en-US"/>
        </w:rPr>
        <w:t xml:space="preserve"> – теплота сухих продуктов сгорания (доля теплоты, выделяющаяся на единицу объема газа);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q</w:t>
      </w:r>
      <w:r w:rsidRPr="00401D46">
        <w:rPr>
          <w:rFonts w:ascii="Arial" w:eastAsiaTheme="minorEastAsia" w:hAnsi="Arial" w:cs="Arial"/>
          <w:iCs/>
          <w:color w:val="000000"/>
          <w:vertAlign w:val="subscript"/>
          <w:lang w:val="ru" w:eastAsia="en-US"/>
        </w:rPr>
        <w:t>2</w:t>
      </w:r>
      <w:r w:rsidRPr="00401D46">
        <w:rPr>
          <w:rFonts w:ascii="Arial" w:eastAsiaTheme="minorEastAsia" w:hAnsi="Arial" w:cs="Arial"/>
          <w:color w:val="000000"/>
          <w:lang w:val="ru" w:eastAsia="en-US"/>
        </w:rPr>
        <w:t xml:space="preserve"> – теплота водяного пара, содержащегося в продуктах сгорания (доля теплоты, выделяющаяся на единицу объема газа);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2319CBE9" wp14:editId="390CB32B">
            <wp:extent cx="1798320" cy="473975"/>
            <wp:effectExtent l="0" t="0" r="0" b="0"/>
            <wp:docPr id="584" name="Рисунок 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pic:cNvPicPr>
                      <a:picLocks noChangeAspect="1" noChangeArrowheads="1"/>
                    </pic:cNvPicPr>
                  </pic:nvPicPr>
                  <pic:blipFill>
                    <a:blip r:embed="rId171">
                      <a:extLst>
                        <a:ext uri="{28A0092B-C50C-407E-A947-70E740481C1C}">
                          <a14:useLocalDpi xmlns:a14="http://schemas.microsoft.com/office/drawing/2010/main" val="0"/>
                        </a:ext>
                      </a:extLst>
                    </a:blip>
                    <a:srcRect/>
                    <a:stretch>
                      <a:fillRect/>
                    </a:stretch>
                  </pic:blipFill>
                  <pic:spPr bwMode="auto">
                    <a:xfrm>
                      <a:off x="0" y="0"/>
                      <a:ext cx="1829183" cy="482110"/>
                    </a:xfrm>
                    <a:prstGeom prst="rect">
                      <a:avLst/>
                    </a:prstGeom>
                    <a:noFill/>
                    <a:ln>
                      <a:noFill/>
                    </a:ln>
                  </pic:spPr>
                </pic:pic>
              </a:graphicData>
            </a:graphic>
          </wp:inline>
        </w:drawing>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(Q.2)</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также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1E472509" wp14:editId="286CC684">
            <wp:extent cx="2232660" cy="439555"/>
            <wp:effectExtent l="0" t="0" r="0" b="0"/>
            <wp:docPr id="585" name="Рисунок 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2255113" cy="443975"/>
                    </a:xfrm>
                    <a:prstGeom prst="rect">
                      <a:avLst/>
                    </a:prstGeom>
                    <a:noFill/>
                    <a:ln>
                      <a:noFill/>
                    </a:ln>
                  </pic:spPr>
                </pic:pic>
              </a:graphicData>
            </a:graphic>
          </wp:inline>
        </w:drawing>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(Q.3)</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r w:rsidRPr="00401D46">
        <w:rPr>
          <w:rFonts w:ascii="Arial" w:eastAsiaTheme="minorEastAsia" w:hAnsi="Arial" w:cs="Arial"/>
          <w:i/>
          <w:iCs/>
          <w:color w:val="000000"/>
          <w:lang w:val="ru" w:eastAsia="en-US"/>
        </w:rPr>
        <w:t>C</w:t>
      </w:r>
      <w:r w:rsidRPr="00401D46">
        <w:rPr>
          <w:rFonts w:ascii="Arial" w:eastAsiaTheme="minorEastAsia" w:hAnsi="Arial" w:cs="Arial"/>
          <w:iCs/>
          <w:color w:val="000000"/>
          <w:vertAlign w:val="subscript"/>
          <w:lang w:val="ru" w:eastAsia="en-US"/>
        </w:rPr>
        <w:t>1</w:t>
      </w:r>
      <w:r w:rsidRPr="00401D46">
        <w:rPr>
          <w:rFonts w:ascii="Arial" w:eastAsiaTheme="minorEastAsia" w:hAnsi="Arial" w:cs="Arial"/>
          <w:color w:val="000000"/>
          <w:lang w:val="ru" w:eastAsia="en-US"/>
        </w:rPr>
        <w:t xml:space="preserve"> - средняя удельная теплоемкость сухих продуктов сгорания, МДж/м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w:t>
      </w:r>
      <w:proofErr w:type="gramStart"/>
      <w:r w:rsidRPr="00401D46">
        <w:rPr>
          <w:rFonts w:ascii="Arial" w:eastAsiaTheme="minorEastAsia" w:hAnsi="Arial" w:cs="Arial"/>
          <w:color w:val="000000"/>
          <w:lang w:val="ru" w:eastAsia="en-US"/>
        </w:rPr>
        <w:t>К</w:t>
      </w:r>
      <w:proofErr w:type="gramEnd"/>
      <w:r w:rsidRPr="00401D46">
        <w:rPr>
          <w:rFonts w:ascii="Arial" w:eastAsiaTheme="minorEastAsia" w:hAnsi="Arial" w:cs="Arial"/>
          <w:color w:val="000000"/>
          <w:lang w:val="ru" w:eastAsia="en-US"/>
        </w:rPr>
        <w:t xml:space="preserve">;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Т</w:t>
      </w:r>
      <w:r w:rsidRPr="00401D46">
        <w:rPr>
          <w:rFonts w:ascii="Arial" w:eastAsiaTheme="minorEastAsia" w:hAnsi="Arial" w:cs="Arial"/>
          <w:i/>
          <w:iCs/>
          <w:color w:val="000000"/>
          <w:vertAlign w:val="subscript"/>
          <w:lang w:val="ru" w:eastAsia="en-US"/>
        </w:rPr>
        <w:t>а</w:t>
      </w:r>
      <w:r w:rsidRPr="00401D46">
        <w:rPr>
          <w:rFonts w:ascii="Arial" w:eastAsiaTheme="minorEastAsia" w:hAnsi="Arial" w:cs="Arial"/>
          <w:color w:val="000000"/>
          <w:vertAlign w:val="subscript"/>
          <w:lang w:val="ru" w:eastAsia="en-US"/>
        </w:rPr>
        <w:t xml:space="preserve"> </w:t>
      </w:r>
      <w:r w:rsidRPr="00401D46">
        <w:rPr>
          <w:rFonts w:ascii="Arial" w:eastAsiaTheme="minorEastAsia" w:hAnsi="Arial" w:cs="Arial"/>
          <w:color w:val="000000"/>
          <w:lang w:val="ru" w:eastAsia="en-US"/>
        </w:rPr>
        <w:t>– средняя температура воздуха для горения в градусах Цельсия (°С);</w:t>
      </w:r>
    </w:p>
    <w:p w:rsidR="00401D46" w:rsidRPr="00401D46" w:rsidRDefault="00401D46" w:rsidP="00401D46">
      <w:pPr>
        <w:autoSpaceDE w:val="0"/>
        <w:autoSpaceDN w:val="0"/>
        <w:adjustRightInd w:val="0"/>
        <w:ind w:firstLine="720"/>
        <w:jc w:val="both"/>
        <w:rPr>
          <w:rFonts w:ascii="Arial" w:eastAsiaTheme="minorEastAsia" w:hAnsi="Arial" w:cs="Arial"/>
          <w:i/>
          <w:iCs/>
          <w:color w:val="000000"/>
          <w:lang w:eastAsia="en-US"/>
        </w:rPr>
      </w:pPr>
      <w:r w:rsidRPr="00401D46">
        <w:rPr>
          <w:rFonts w:ascii="Arial" w:eastAsiaTheme="minorEastAsia" w:hAnsi="Arial" w:cs="Arial"/>
          <w:i/>
          <w:iCs/>
          <w:color w:val="000000"/>
          <w:lang w:val="ru" w:eastAsia="en-US"/>
        </w:rPr>
        <w:t>comb</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T</w:t>
      </w:r>
      <w:r w:rsidRPr="00401D46">
        <w:rPr>
          <w:rFonts w:ascii="Arial" w:eastAsiaTheme="minorEastAsia" w:hAnsi="Arial" w:cs="Arial"/>
          <w:i/>
          <w:iCs/>
          <w:color w:val="000000"/>
          <w:vertAlign w:val="subscript"/>
          <w:lang w:val="en-US" w:eastAsia="en-US"/>
        </w:rPr>
        <w:t>flue</w:t>
      </w:r>
      <w:r w:rsidRPr="00401D46">
        <w:rPr>
          <w:rFonts w:ascii="Arial" w:eastAsiaTheme="minorEastAsia" w:hAnsi="Arial" w:cs="Arial"/>
          <w:color w:val="000000"/>
          <w:vertAlign w:val="subscript"/>
          <w:lang w:val="ru" w:eastAsia="en-US"/>
        </w:rPr>
        <w:t xml:space="preserve"> </w:t>
      </w:r>
      <w:r w:rsidRPr="00401D46">
        <w:rPr>
          <w:rFonts w:ascii="Arial" w:eastAsiaTheme="minorEastAsia" w:hAnsi="Arial" w:cs="Arial"/>
          <w:color w:val="000000"/>
          <w:lang w:val="ru" w:eastAsia="en-US"/>
        </w:rPr>
        <w:t>— средняя температура продуктов сгорания в градусах Цельсия (°С);</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V</w:t>
      </w:r>
      <w:r w:rsidRPr="00401D46">
        <w:rPr>
          <w:rFonts w:ascii="Arial" w:eastAsiaTheme="minorEastAsia" w:hAnsi="Arial" w:cs="Arial"/>
          <w:i/>
          <w:iCs/>
          <w:color w:val="000000"/>
          <w:vertAlign w:val="subscript"/>
          <w:lang w:val="ru" w:eastAsia="en-US"/>
        </w:rPr>
        <w:t>f</w:t>
      </w:r>
      <w:r w:rsidRPr="00401D46">
        <w:rPr>
          <w:rFonts w:ascii="Arial" w:eastAsiaTheme="minorEastAsia" w:hAnsi="Arial" w:cs="Arial"/>
          <w:color w:val="000000"/>
          <w:vertAlign w:val="subscript"/>
          <w:lang w:val="ru" w:eastAsia="en-US"/>
        </w:rPr>
        <w:t xml:space="preserve"> </w:t>
      </w:r>
      <w:r w:rsidRPr="00401D46">
        <w:rPr>
          <w:rFonts w:ascii="Arial" w:eastAsiaTheme="minorEastAsia" w:hAnsi="Arial" w:cs="Arial"/>
          <w:color w:val="000000"/>
          <w:lang w:val="ru" w:eastAsia="en-US"/>
        </w:rPr>
        <w:t xml:space="preserve">– объем сухих продуктов сгорания на единицу объема газа в кубических метрах (м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V</w:t>
      </w:r>
      <w:r w:rsidRPr="00401D46">
        <w:rPr>
          <w:rFonts w:ascii="Arial" w:eastAsiaTheme="minorEastAsia" w:hAnsi="Arial" w:cs="Arial"/>
          <w:i/>
          <w:iCs/>
          <w:color w:val="000000"/>
          <w:vertAlign w:val="subscript"/>
          <w:lang w:val="ru" w:eastAsia="en-US"/>
        </w:rPr>
        <w:t>f</w:t>
      </w:r>
      <w:r w:rsidRPr="00401D46">
        <w:rPr>
          <w:rFonts w:ascii="Arial" w:eastAsiaTheme="minorEastAsia" w:hAnsi="Arial" w:cs="Arial"/>
          <w:color w:val="000000"/>
          <w:lang w:val="ru" w:eastAsia="en-US"/>
        </w:rPr>
        <w:t xml:space="preserve"> рассчитывается путем деления объема CO</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xml:space="preserve"> (V</w:t>
      </w:r>
      <w:r w:rsidRPr="00401D46">
        <w:rPr>
          <w:rFonts w:ascii="Arial" w:eastAsiaTheme="minorEastAsia" w:hAnsi="Arial" w:cs="Arial"/>
          <w:color w:val="000000"/>
          <w:vertAlign w:val="subscript"/>
          <w:lang w:val="ru" w:eastAsia="en-US"/>
        </w:rPr>
        <w:t>co2</w:t>
      </w:r>
      <w:r w:rsidRPr="00401D46">
        <w:rPr>
          <w:rFonts w:ascii="Arial" w:eastAsiaTheme="minorEastAsia" w:hAnsi="Arial" w:cs="Arial"/>
          <w:color w:val="000000"/>
          <w:lang w:val="ru" w:eastAsia="en-US"/>
        </w:rPr>
        <w:t>), полученного при сгорании одного кубического метра газа (см. таблицу Q.1), на концентрацию CO</w:t>
      </w:r>
      <w:r w:rsidRPr="00401D46">
        <w:rPr>
          <w:rFonts w:ascii="Arial" w:eastAsiaTheme="minorEastAsia" w:hAnsi="Arial" w:cs="Arial"/>
          <w:color w:val="000000"/>
          <w:vertAlign w:val="subscript"/>
          <w:lang w:val="ru" w:eastAsia="en-US"/>
        </w:rPr>
        <w:t>2</w:t>
      </w:r>
      <w:r w:rsidRPr="00401D46">
        <w:rPr>
          <w:rFonts w:ascii="Arial" w:eastAsiaTheme="minorEastAsia" w:hAnsi="Arial" w:cs="Arial"/>
          <w:color w:val="000000"/>
          <w:lang w:val="ru" w:eastAsia="en-US"/>
        </w:rPr>
        <w:t xml:space="preserve"> в продуктах сгорания (V</w:t>
      </w:r>
      <w:r w:rsidRPr="00401D46">
        <w:rPr>
          <w:rFonts w:ascii="Arial" w:eastAsiaTheme="minorEastAsia" w:hAnsi="Arial" w:cs="Arial"/>
          <w:color w:val="000000"/>
          <w:vertAlign w:val="subscript"/>
          <w:lang w:val="ru" w:eastAsia="en-US"/>
        </w:rPr>
        <w:t>CO2,M</w:t>
      </w:r>
      <w:r w:rsidRPr="00401D46">
        <w:rPr>
          <w:rFonts w:ascii="Arial" w:eastAsiaTheme="minorEastAsia" w:hAnsi="Arial" w:cs="Arial"/>
          <w:color w:val="000000"/>
          <w:lang w:val="ru" w:eastAsia="en-US"/>
        </w:rPr>
        <w:t>), которая определяется уравнением (Q 4).</w:t>
      </w:r>
    </w:p>
    <w:p w:rsidR="00401D46" w:rsidRPr="009D7C4C" w:rsidRDefault="00401D46" w:rsidP="009D7C4C">
      <w:pPr>
        <w:autoSpaceDE w:val="0"/>
        <w:autoSpaceDN w:val="0"/>
        <w:adjustRightInd w:val="0"/>
        <w:ind w:firstLine="720"/>
        <w:jc w:val="both"/>
        <w:rPr>
          <w:rFonts w:ascii="Arial" w:eastAsiaTheme="minorEastAsia" w:hAnsi="Arial" w:cs="Arial"/>
          <w:color w:val="000000"/>
          <w:lang w:val="ru" w:eastAsia="en-US"/>
        </w:rPr>
      </w:pPr>
      <w:r w:rsidRPr="00401D46">
        <w:rPr>
          <w:rFonts w:ascii="Arial" w:eastAsiaTheme="minorEastAsia" w:hAnsi="Arial" w:cs="Arial"/>
          <w:noProof/>
          <w:color w:val="000000"/>
        </w:rPr>
        <w:drawing>
          <wp:inline distT="0" distB="0" distL="0" distR="0" wp14:anchorId="6FED6F61" wp14:editId="45CA9EA0">
            <wp:extent cx="883920" cy="424560"/>
            <wp:effectExtent l="0" t="0" r="0" b="0"/>
            <wp:docPr id="586" name="Рисунок 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pic:cNvPicPr>
                      <a:picLocks noChangeAspect="1" noChangeArrowheads="1"/>
                    </pic:cNvPicPr>
                  </pic:nvPicPr>
                  <pic:blipFill>
                    <a:blip r:embed="rId173">
                      <a:extLst>
                        <a:ext uri="{28A0092B-C50C-407E-A947-70E740481C1C}">
                          <a14:useLocalDpi xmlns:a14="http://schemas.microsoft.com/office/drawing/2010/main" val="0"/>
                        </a:ext>
                      </a:extLst>
                    </a:blip>
                    <a:srcRect/>
                    <a:stretch>
                      <a:fillRect/>
                    </a:stretch>
                  </pic:blipFill>
                  <pic:spPr bwMode="auto">
                    <a:xfrm>
                      <a:off x="0" y="0"/>
                      <a:ext cx="896158" cy="430438"/>
                    </a:xfrm>
                    <a:prstGeom prst="rect">
                      <a:avLst/>
                    </a:prstGeom>
                    <a:noFill/>
                    <a:ln>
                      <a:noFill/>
                    </a:ln>
                  </pic:spPr>
                </pic:pic>
              </a:graphicData>
            </a:graphic>
          </wp:inline>
        </w:drawing>
      </w:r>
      <w:r w:rsidRPr="00401D46">
        <w:rPr>
          <w:rFonts w:ascii="Arial" w:eastAsiaTheme="minorEastAsia" w:hAnsi="Arial" w:cs="Arial"/>
          <w:color w:val="000000"/>
          <w:lang w:val="ru" w:eastAsia="en-US"/>
        </w:rPr>
        <w:t xml:space="preserve">(м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/м </w:t>
      </w:r>
      <w:r w:rsidRPr="00401D46">
        <w:rPr>
          <w:rFonts w:ascii="Arial" w:eastAsiaTheme="minorEastAsia" w:hAnsi="Arial" w:cs="Arial"/>
          <w:color w:val="000000"/>
          <w:vertAlign w:val="superscript"/>
          <w:lang w:val="ru" w:eastAsia="en-US"/>
        </w:rPr>
        <w:t>3</w:t>
      </w:r>
      <w:proofErr w:type="gramStart"/>
      <w:r w:rsidRPr="00401D46">
        <w:rPr>
          <w:rFonts w:ascii="Arial" w:eastAsiaTheme="minorEastAsia" w:hAnsi="Arial" w:cs="Arial"/>
          <w:color w:val="000000"/>
          <w:lang w:val="ru" w:eastAsia="en-US"/>
        </w:rPr>
        <w:t xml:space="preserve"> )</w:t>
      </w:r>
      <w:proofErr w:type="gramEnd"/>
      <w:r w:rsidRPr="00401D46">
        <w:rPr>
          <w:rFonts w:ascii="Arial" w:eastAsiaTheme="minorEastAsia" w:hAnsi="Arial" w:cs="Arial"/>
          <w:color w:val="000000"/>
          <w:lang w:eastAsia="en-US"/>
        </w:rPr>
        <w:t xml:space="preserve"> </w:t>
      </w:r>
      <w:r w:rsidRPr="00401D46">
        <w:rPr>
          <w:rFonts w:ascii="Arial" w:eastAsiaTheme="minorEastAsia" w:hAnsi="Arial" w:cs="Arial"/>
          <w:color w:val="000000"/>
          <w:lang w:eastAsia="en-US"/>
        </w:rPr>
        <w:tab/>
      </w:r>
      <w:r w:rsidRPr="00401D46">
        <w:rPr>
          <w:rFonts w:ascii="Arial" w:eastAsiaTheme="minorEastAsia" w:hAnsi="Arial" w:cs="Arial"/>
          <w:color w:val="000000"/>
          <w:lang w:eastAsia="en-US"/>
        </w:rPr>
        <w:tab/>
      </w:r>
      <w:r w:rsidRPr="00401D46">
        <w:rPr>
          <w:rFonts w:ascii="Arial" w:eastAsiaTheme="minorEastAsia" w:hAnsi="Arial" w:cs="Arial"/>
          <w:color w:val="000000"/>
          <w:lang w:eastAsia="en-US"/>
        </w:rPr>
        <w:tab/>
      </w:r>
      <w:r w:rsidRPr="00401D46">
        <w:rPr>
          <w:rFonts w:ascii="Arial" w:eastAsiaTheme="minorEastAsia" w:hAnsi="Arial" w:cs="Arial"/>
          <w:color w:val="000000"/>
          <w:lang w:eastAsia="en-US"/>
        </w:rPr>
        <w:tab/>
      </w:r>
      <w:r w:rsidRPr="00401D46">
        <w:rPr>
          <w:rFonts w:ascii="Arial" w:eastAsiaTheme="minorEastAsia" w:hAnsi="Arial" w:cs="Arial"/>
          <w:color w:val="000000"/>
          <w:lang w:eastAsia="en-US"/>
        </w:rPr>
        <w:tab/>
      </w:r>
      <w:r w:rsidRPr="00401D46">
        <w:rPr>
          <w:rFonts w:ascii="Arial" w:eastAsiaTheme="minorEastAsia" w:hAnsi="Arial" w:cs="Arial"/>
          <w:color w:val="000000"/>
          <w:lang w:eastAsia="en-US"/>
        </w:rPr>
        <w:tab/>
      </w:r>
      <w:r w:rsidRPr="00401D46">
        <w:rPr>
          <w:rFonts w:ascii="Arial" w:eastAsiaTheme="minorEastAsia" w:hAnsi="Arial" w:cs="Arial"/>
          <w:color w:val="000000"/>
          <w:lang w:eastAsia="en-US"/>
        </w:rPr>
        <w:tab/>
      </w:r>
      <w:r w:rsidRPr="00401D46">
        <w:rPr>
          <w:rFonts w:ascii="Arial" w:eastAsiaTheme="minorEastAsia" w:hAnsi="Arial" w:cs="Arial"/>
          <w:color w:val="000000"/>
          <w:lang w:val="ru" w:eastAsia="en-US"/>
        </w:rPr>
        <w:t>(Q.4)</w:t>
      </w:r>
    </w:p>
    <w:p w:rsidR="00401D46" w:rsidRPr="00401D46" w:rsidRDefault="00401D46" w:rsidP="00401D46">
      <w:pPr>
        <w:autoSpaceDE w:val="0"/>
        <w:autoSpaceDN w:val="0"/>
        <w:adjustRightInd w:val="0"/>
        <w:jc w:val="both"/>
        <w:rPr>
          <w:rFonts w:ascii="Arial" w:eastAsiaTheme="minorEastAsia" w:hAnsi="Arial" w:cs="Arial"/>
          <w:b/>
          <w:bCs/>
          <w:color w:val="000000"/>
          <w:lang w:val="ru" w:eastAsia="en-US"/>
        </w:rPr>
      </w:pPr>
    </w:p>
    <w:p w:rsidR="00401D46" w:rsidRPr="009D7C4C" w:rsidRDefault="00401D46" w:rsidP="00401D46">
      <w:pPr>
        <w:autoSpaceDE w:val="0"/>
        <w:autoSpaceDN w:val="0"/>
        <w:adjustRightInd w:val="0"/>
        <w:jc w:val="center"/>
        <w:rPr>
          <w:rFonts w:ascii="Arial" w:eastAsiaTheme="minorEastAsia" w:hAnsi="Arial" w:cs="Arial"/>
          <w:color w:val="000000"/>
          <w:lang w:eastAsia="en-US"/>
        </w:rPr>
      </w:pPr>
      <w:r w:rsidRPr="009D7C4C">
        <w:rPr>
          <w:rFonts w:ascii="Arial" w:eastAsiaTheme="minorEastAsia" w:hAnsi="Arial" w:cs="Arial"/>
          <w:color w:val="000000"/>
          <w:spacing w:val="20"/>
          <w:lang w:val="ru" w:eastAsia="en-US"/>
        </w:rPr>
        <w:t>Таблица Q.1</w:t>
      </w:r>
      <w:r w:rsidR="009D7C4C" w:rsidRPr="009D7C4C">
        <w:rPr>
          <w:rFonts w:ascii="Arial" w:eastAsiaTheme="minorEastAsia" w:hAnsi="Arial" w:cs="Arial"/>
          <w:color w:val="000000"/>
          <w:lang w:val="ru" w:eastAsia="en-US"/>
        </w:rPr>
        <w:t xml:space="preserve"> – </w:t>
      </w:r>
      <w:r w:rsidRPr="009D7C4C">
        <w:rPr>
          <w:rFonts w:ascii="Arial" w:eastAsiaTheme="minorEastAsia" w:hAnsi="Arial" w:cs="Arial"/>
          <w:color w:val="000000"/>
          <w:lang w:val="ru" w:eastAsia="en-US"/>
        </w:rPr>
        <w:t xml:space="preserve">Значения </w:t>
      </w:r>
      <w:r w:rsidRPr="009D7C4C">
        <w:rPr>
          <w:rFonts w:ascii="Arial" w:eastAsiaTheme="minorEastAsia" w:hAnsi="Arial" w:cs="Arial"/>
          <w:smallCaps/>
          <w:color w:val="000000"/>
          <w:lang w:val="ru" w:eastAsia="en-US"/>
        </w:rPr>
        <w:t>Vco2</w:t>
      </w:r>
    </w:p>
    <w:tbl>
      <w:tblPr>
        <w:tblW w:w="0" w:type="auto"/>
        <w:jc w:val="center"/>
        <w:tblLayout w:type="fixed"/>
        <w:tblCellMar>
          <w:left w:w="40" w:type="dxa"/>
          <w:right w:w="40" w:type="dxa"/>
        </w:tblCellMar>
        <w:tblLook w:val="0000" w:firstRow="0" w:lastRow="0" w:firstColumn="0" w:lastColumn="0" w:noHBand="0" w:noVBand="0"/>
      </w:tblPr>
      <w:tblGrid>
        <w:gridCol w:w="1824"/>
        <w:gridCol w:w="701"/>
      </w:tblGrid>
      <w:tr w:rsidR="00401D46" w:rsidRPr="00401D46" w:rsidTr="00D5375D">
        <w:trPr>
          <w:trHeight w:val="394"/>
          <w:jc w:val="center"/>
        </w:trPr>
        <w:tc>
          <w:tcPr>
            <w:tcW w:w="182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Обозначение газа</w:t>
            </w:r>
          </w:p>
        </w:tc>
        <w:tc>
          <w:tcPr>
            <w:tcW w:w="701"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i/>
                <w:iCs/>
                <w:color w:val="000000"/>
                <w:lang w:eastAsia="en-US"/>
              </w:rPr>
            </w:pPr>
            <w:r w:rsidRPr="00401D46">
              <w:rPr>
                <w:rFonts w:ascii="Arial" w:eastAsiaTheme="minorEastAsia" w:hAnsi="Arial" w:cs="Arial"/>
                <w:b/>
                <w:bCs/>
                <w:i/>
                <w:iCs/>
                <w:color w:val="000000"/>
                <w:lang w:val="ru" w:eastAsia="en-US"/>
              </w:rPr>
              <w:t>V</w:t>
            </w:r>
            <w:r w:rsidRPr="00401D46">
              <w:rPr>
                <w:rFonts w:ascii="Arial" w:eastAsiaTheme="minorEastAsia" w:hAnsi="Arial" w:cs="Arial"/>
                <w:iCs/>
                <w:color w:val="000000"/>
                <w:vertAlign w:val="subscript"/>
                <w:lang w:val="ru" w:eastAsia="en-US"/>
              </w:rPr>
              <w:t>CO2</w:t>
            </w:r>
          </w:p>
        </w:tc>
      </w:tr>
      <w:tr w:rsidR="00401D46" w:rsidRPr="00401D46" w:rsidTr="00D5375D">
        <w:trPr>
          <w:trHeight w:val="389"/>
          <w:jc w:val="center"/>
        </w:trPr>
        <w:tc>
          <w:tcPr>
            <w:tcW w:w="182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G 110</w:t>
            </w:r>
          </w:p>
        </w:tc>
        <w:tc>
          <w:tcPr>
            <w:tcW w:w="701"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0,26</w:t>
            </w:r>
          </w:p>
        </w:tc>
      </w:tr>
      <w:tr w:rsidR="00401D46" w:rsidRPr="00401D46" w:rsidTr="00D5375D">
        <w:trPr>
          <w:trHeight w:val="389"/>
          <w:jc w:val="center"/>
        </w:trPr>
        <w:tc>
          <w:tcPr>
            <w:tcW w:w="182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G 120</w:t>
            </w:r>
          </w:p>
        </w:tc>
        <w:tc>
          <w:tcPr>
            <w:tcW w:w="701"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0,32</w:t>
            </w:r>
          </w:p>
        </w:tc>
      </w:tr>
      <w:tr w:rsidR="00401D46" w:rsidRPr="00401D46" w:rsidTr="00D5375D">
        <w:trPr>
          <w:trHeight w:val="389"/>
          <w:jc w:val="center"/>
        </w:trPr>
        <w:tc>
          <w:tcPr>
            <w:tcW w:w="182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G 20</w:t>
            </w:r>
          </w:p>
        </w:tc>
        <w:tc>
          <w:tcPr>
            <w:tcW w:w="701"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1</w:t>
            </w:r>
          </w:p>
        </w:tc>
      </w:tr>
      <w:tr w:rsidR="00401D46" w:rsidRPr="00401D46" w:rsidTr="00D5375D">
        <w:trPr>
          <w:trHeight w:val="389"/>
          <w:jc w:val="center"/>
        </w:trPr>
        <w:tc>
          <w:tcPr>
            <w:tcW w:w="182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G 25</w:t>
            </w:r>
          </w:p>
        </w:tc>
        <w:tc>
          <w:tcPr>
            <w:tcW w:w="701"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0,86</w:t>
            </w:r>
          </w:p>
        </w:tc>
      </w:tr>
      <w:tr w:rsidR="00401D46" w:rsidRPr="00401D46" w:rsidTr="00D5375D">
        <w:trPr>
          <w:trHeight w:val="384"/>
          <w:jc w:val="center"/>
        </w:trPr>
        <w:tc>
          <w:tcPr>
            <w:tcW w:w="182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G 30</w:t>
            </w:r>
          </w:p>
        </w:tc>
        <w:tc>
          <w:tcPr>
            <w:tcW w:w="701"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4</w:t>
            </w:r>
          </w:p>
        </w:tc>
      </w:tr>
      <w:tr w:rsidR="00401D46" w:rsidRPr="00401D46" w:rsidTr="00D5375D">
        <w:trPr>
          <w:trHeight w:val="394"/>
          <w:jc w:val="center"/>
        </w:trPr>
        <w:tc>
          <w:tcPr>
            <w:tcW w:w="1824"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G 31</w:t>
            </w:r>
          </w:p>
        </w:tc>
        <w:tc>
          <w:tcPr>
            <w:tcW w:w="701"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3</w:t>
            </w:r>
          </w:p>
        </w:tc>
      </w:tr>
    </w:tbl>
    <w:p w:rsidR="00401D46" w:rsidRPr="00401D46" w:rsidRDefault="00401D46" w:rsidP="00401D46">
      <w:pPr>
        <w:autoSpaceDE w:val="0"/>
        <w:autoSpaceDN w:val="0"/>
        <w:adjustRightInd w:val="0"/>
        <w:jc w:val="both"/>
        <w:rPr>
          <w:rFonts w:ascii="Arial" w:eastAsiaTheme="minorEastAsia" w:hAnsi="Arial" w:cs="Arial"/>
          <w:b/>
          <w:bCs/>
          <w:color w:val="000000"/>
          <w:lang w:eastAsia="en-US"/>
        </w:rPr>
        <w:sectPr w:rsidR="00401D46" w:rsidRPr="00401D46" w:rsidSect="00481D0B">
          <w:pgSz w:w="11909" w:h="16834"/>
          <w:pgMar w:top="1134" w:right="851" w:bottom="1134" w:left="1418" w:header="720" w:footer="720" w:gutter="0"/>
          <w:cols w:space="720"/>
          <w:noEndnote/>
        </w:sectPr>
      </w:pPr>
    </w:p>
    <w:p w:rsidR="00401D46" w:rsidRPr="00401D46" w:rsidRDefault="00401D46" w:rsidP="00401D46">
      <w:pPr>
        <w:autoSpaceDE w:val="0"/>
        <w:autoSpaceDN w:val="0"/>
        <w:adjustRightInd w:val="0"/>
        <w:jc w:val="center"/>
        <w:rPr>
          <w:rFonts w:ascii="Arial" w:eastAsiaTheme="minorEastAsia" w:hAnsi="Arial" w:cs="Arial"/>
          <w:b/>
          <w:bCs/>
          <w:color w:val="000000"/>
          <w:lang w:val="de-DE" w:eastAsia="en-US"/>
        </w:rPr>
      </w:pPr>
      <w:r w:rsidRPr="00401D46">
        <w:rPr>
          <w:rFonts w:ascii="Arial" w:eastAsiaTheme="minorEastAsia" w:hAnsi="Arial" w:cs="Arial"/>
          <w:b/>
          <w:bCs/>
          <w:color w:val="000000"/>
          <w:lang w:val="ru" w:eastAsia="en-US"/>
        </w:rPr>
        <w:lastRenderedPageBreak/>
        <w:t xml:space="preserve">Приложение </w:t>
      </w:r>
      <w:r w:rsidRPr="00401D46">
        <w:rPr>
          <w:rFonts w:ascii="Arial" w:eastAsiaTheme="minorEastAsia" w:hAnsi="Arial" w:cs="Arial"/>
          <w:b/>
          <w:bCs/>
          <w:color w:val="000000"/>
          <w:lang w:val="de-DE" w:eastAsia="en-US"/>
        </w:rPr>
        <w:t>R</w:t>
      </w:r>
    </w:p>
    <w:p w:rsidR="00401D46" w:rsidRPr="00401D46" w:rsidRDefault="00401D46" w:rsidP="00401D46">
      <w:pPr>
        <w:autoSpaceDE w:val="0"/>
        <w:autoSpaceDN w:val="0"/>
        <w:adjustRightInd w:val="0"/>
        <w:jc w:val="center"/>
        <w:rPr>
          <w:rFonts w:ascii="Arial" w:eastAsiaTheme="minorEastAsia" w:hAnsi="Arial" w:cs="Arial"/>
          <w:color w:val="000000"/>
          <w:lang w:val="en-US" w:eastAsia="en-US"/>
        </w:rPr>
      </w:pPr>
      <w:r w:rsidRPr="00401D46">
        <w:rPr>
          <w:rFonts w:ascii="Arial" w:eastAsiaTheme="minorEastAsia" w:hAnsi="Arial" w:cs="Arial"/>
          <w:color w:val="000000"/>
          <w:lang w:val="ru" w:eastAsia="en-US"/>
        </w:rPr>
        <w:t>(обязательное)</w:t>
      </w:r>
    </w:p>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Теплообменник дымовых газов</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bookmarkStart w:id="51" w:name="bookmark100"/>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R</w:t>
      </w:r>
      <w:bookmarkEnd w:id="51"/>
      <w:r w:rsidRPr="00401D46">
        <w:rPr>
          <w:rFonts w:ascii="Arial" w:eastAsiaTheme="minorEastAsia" w:hAnsi="Arial" w:cs="Arial"/>
          <w:b/>
          <w:bCs/>
          <w:color w:val="000000"/>
          <w:lang w:val="ru" w:eastAsia="en-US"/>
        </w:rPr>
        <w:t>.1. Общие положения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9D7C4C" w:rsidRPr="009D7C4C" w:rsidRDefault="009D7C4C" w:rsidP="00401D46">
      <w:pPr>
        <w:autoSpaceDE w:val="0"/>
        <w:autoSpaceDN w:val="0"/>
        <w:adjustRightInd w:val="0"/>
        <w:ind w:firstLine="720"/>
        <w:jc w:val="both"/>
        <w:rPr>
          <w:rFonts w:ascii="Arial" w:eastAsiaTheme="minorEastAsia" w:hAnsi="Arial" w:cs="Arial"/>
          <w:color w:val="000000"/>
          <w:spacing w:val="20"/>
          <w:sz w:val="20"/>
          <w:szCs w:val="20"/>
          <w:lang w:val="ru" w:eastAsia="en-US"/>
        </w:rPr>
      </w:pPr>
      <w:r w:rsidRPr="009D7C4C">
        <w:rPr>
          <w:rFonts w:ascii="Arial" w:eastAsiaTheme="minorEastAsia" w:hAnsi="Arial" w:cs="Arial"/>
          <w:color w:val="000000"/>
          <w:spacing w:val="20"/>
          <w:sz w:val="20"/>
          <w:szCs w:val="20"/>
          <w:lang w:val="ru" w:eastAsia="en-US"/>
        </w:rPr>
        <w:t>Примечания</w:t>
      </w:r>
    </w:p>
    <w:p w:rsidR="00401D46" w:rsidRPr="009D7C4C" w:rsidRDefault="009D7C4C" w:rsidP="00401D46">
      <w:pPr>
        <w:autoSpaceDE w:val="0"/>
        <w:autoSpaceDN w:val="0"/>
        <w:adjustRightInd w:val="0"/>
        <w:ind w:firstLine="720"/>
        <w:jc w:val="both"/>
        <w:rPr>
          <w:rFonts w:ascii="Arial" w:eastAsiaTheme="minorEastAsia" w:hAnsi="Arial" w:cs="Arial"/>
          <w:color w:val="000000"/>
          <w:sz w:val="20"/>
          <w:szCs w:val="20"/>
          <w:lang w:eastAsia="en-US"/>
        </w:rPr>
      </w:pPr>
      <w:r w:rsidRPr="009D7C4C">
        <w:rPr>
          <w:rFonts w:ascii="Arial" w:eastAsiaTheme="minorEastAsia" w:hAnsi="Arial" w:cs="Arial"/>
          <w:color w:val="000000"/>
          <w:sz w:val="20"/>
          <w:szCs w:val="20"/>
          <w:lang w:val="ru" w:eastAsia="en-US"/>
        </w:rPr>
        <w:t>1</w:t>
      </w:r>
      <w:r w:rsidR="00401D46" w:rsidRPr="009D7C4C">
        <w:rPr>
          <w:rFonts w:ascii="Arial" w:eastAsiaTheme="minorEastAsia" w:hAnsi="Arial" w:cs="Arial"/>
          <w:color w:val="000000"/>
          <w:sz w:val="20"/>
          <w:szCs w:val="20"/>
          <w:lang w:val="ru" w:eastAsia="en-US"/>
        </w:rPr>
        <w:t xml:space="preserve"> Теплообменник может быть установлен на дымоходе устройства типа В</w:t>
      </w:r>
      <w:r w:rsidR="00401D46" w:rsidRPr="009D7C4C">
        <w:rPr>
          <w:rFonts w:ascii="Arial" w:eastAsiaTheme="minorEastAsia" w:hAnsi="Arial" w:cs="Arial"/>
          <w:color w:val="000000"/>
          <w:sz w:val="20"/>
          <w:szCs w:val="20"/>
          <w:vertAlign w:val="subscript"/>
          <w:lang w:val="ru" w:eastAsia="en-US"/>
        </w:rPr>
        <w:t>22</w:t>
      </w:r>
      <w:r w:rsidR="00401D46" w:rsidRPr="009D7C4C">
        <w:rPr>
          <w:rFonts w:ascii="Arial" w:eastAsiaTheme="minorEastAsia" w:hAnsi="Arial" w:cs="Arial"/>
          <w:color w:val="000000"/>
          <w:sz w:val="20"/>
          <w:szCs w:val="20"/>
          <w:lang w:val="ru" w:eastAsia="en-US"/>
        </w:rPr>
        <w:t>, В</w:t>
      </w:r>
      <w:r w:rsidR="00401D46" w:rsidRPr="009D7C4C">
        <w:rPr>
          <w:rFonts w:ascii="Arial" w:eastAsiaTheme="minorEastAsia" w:hAnsi="Arial" w:cs="Arial"/>
          <w:color w:val="000000"/>
          <w:sz w:val="20"/>
          <w:szCs w:val="20"/>
          <w:vertAlign w:val="subscript"/>
          <w:lang w:val="ru" w:eastAsia="en-US"/>
        </w:rPr>
        <w:t>23</w:t>
      </w:r>
      <w:r w:rsidR="00401D46" w:rsidRPr="009D7C4C">
        <w:rPr>
          <w:rFonts w:ascii="Arial" w:eastAsiaTheme="minorEastAsia" w:hAnsi="Arial" w:cs="Arial"/>
          <w:color w:val="000000"/>
          <w:sz w:val="20"/>
          <w:szCs w:val="20"/>
          <w:lang w:val="ru" w:eastAsia="en-US"/>
        </w:rPr>
        <w:t>, В</w:t>
      </w:r>
      <w:r w:rsidR="00401D46" w:rsidRPr="009D7C4C">
        <w:rPr>
          <w:rFonts w:ascii="Arial" w:eastAsiaTheme="minorEastAsia" w:hAnsi="Arial" w:cs="Arial"/>
          <w:color w:val="000000"/>
          <w:sz w:val="20"/>
          <w:szCs w:val="20"/>
          <w:vertAlign w:val="subscript"/>
          <w:lang w:val="ru" w:eastAsia="en-US"/>
        </w:rPr>
        <w:t>52</w:t>
      </w:r>
      <w:r w:rsidR="00401D46" w:rsidRPr="009D7C4C">
        <w:rPr>
          <w:rFonts w:ascii="Arial" w:eastAsiaTheme="minorEastAsia" w:hAnsi="Arial" w:cs="Arial"/>
          <w:color w:val="000000"/>
          <w:sz w:val="20"/>
          <w:szCs w:val="20"/>
          <w:lang w:val="ru" w:eastAsia="en-US"/>
        </w:rPr>
        <w:t>, В</w:t>
      </w:r>
      <w:r w:rsidR="00401D46" w:rsidRPr="009D7C4C">
        <w:rPr>
          <w:rFonts w:ascii="Arial" w:eastAsiaTheme="minorEastAsia" w:hAnsi="Arial" w:cs="Arial"/>
          <w:color w:val="000000"/>
          <w:sz w:val="20"/>
          <w:szCs w:val="20"/>
          <w:vertAlign w:val="subscript"/>
          <w:lang w:val="ru" w:eastAsia="en-US"/>
        </w:rPr>
        <w:t>53</w:t>
      </w:r>
      <w:r w:rsidR="00401D46" w:rsidRPr="009D7C4C">
        <w:rPr>
          <w:rFonts w:ascii="Arial" w:eastAsiaTheme="minorEastAsia" w:hAnsi="Arial" w:cs="Arial"/>
          <w:color w:val="000000"/>
          <w:sz w:val="20"/>
          <w:szCs w:val="20"/>
          <w:lang w:val="ru" w:eastAsia="en-US"/>
        </w:rPr>
        <w:t>, С</w:t>
      </w:r>
      <w:r w:rsidR="00401D46" w:rsidRPr="009D7C4C">
        <w:rPr>
          <w:rFonts w:ascii="Arial" w:eastAsiaTheme="minorEastAsia" w:hAnsi="Arial" w:cs="Arial"/>
          <w:color w:val="000000"/>
          <w:sz w:val="20"/>
          <w:szCs w:val="20"/>
          <w:vertAlign w:val="subscript"/>
          <w:lang w:val="ru" w:eastAsia="en-US"/>
        </w:rPr>
        <w:t>12</w:t>
      </w:r>
      <w:r w:rsidR="00401D46" w:rsidRPr="009D7C4C">
        <w:rPr>
          <w:rFonts w:ascii="Arial" w:eastAsiaTheme="minorEastAsia" w:hAnsi="Arial" w:cs="Arial"/>
          <w:color w:val="000000"/>
          <w:sz w:val="20"/>
          <w:szCs w:val="20"/>
          <w:lang w:val="ru" w:eastAsia="en-US"/>
        </w:rPr>
        <w:t>, С</w:t>
      </w:r>
      <w:r w:rsidR="00401D46" w:rsidRPr="009D7C4C">
        <w:rPr>
          <w:rFonts w:ascii="Arial" w:eastAsiaTheme="minorEastAsia" w:hAnsi="Arial" w:cs="Arial"/>
          <w:color w:val="000000"/>
          <w:sz w:val="20"/>
          <w:szCs w:val="20"/>
          <w:vertAlign w:val="subscript"/>
          <w:lang w:val="ru" w:eastAsia="en-US"/>
        </w:rPr>
        <w:t>13</w:t>
      </w:r>
      <w:r w:rsidR="00401D46" w:rsidRPr="009D7C4C">
        <w:rPr>
          <w:rFonts w:ascii="Arial" w:eastAsiaTheme="minorEastAsia" w:hAnsi="Arial" w:cs="Arial"/>
          <w:color w:val="000000"/>
          <w:sz w:val="20"/>
          <w:szCs w:val="20"/>
          <w:lang w:val="ru" w:eastAsia="en-US"/>
        </w:rPr>
        <w:t>, С</w:t>
      </w:r>
      <w:r w:rsidR="00401D46" w:rsidRPr="009D7C4C">
        <w:rPr>
          <w:rFonts w:ascii="Arial" w:eastAsiaTheme="minorEastAsia" w:hAnsi="Arial" w:cs="Arial"/>
          <w:color w:val="000000"/>
          <w:sz w:val="20"/>
          <w:szCs w:val="20"/>
          <w:vertAlign w:val="subscript"/>
          <w:lang w:val="ru" w:eastAsia="en-US"/>
        </w:rPr>
        <w:t>52</w:t>
      </w:r>
      <w:r w:rsidR="00401D46" w:rsidRPr="009D7C4C">
        <w:rPr>
          <w:rFonts w:ascii="Arial" w:eastAsiaTheme="minorEastAsia" w:hAnsi="Arial" w:cs="Arial"/>
          <w:color w:val="000000"/>
          <w:sz w:val="20"/>
          <w:szCs w:val="20"/>
          <w:lang w:val="ru" w:eastAsia="en-US"/>
        </w:rPr>
        <w:t xml:space="preserve"> и С</w:t>
      </w:r>
      <w:r w:rsidR="00401D46" w:rsidRPr="009D7C4C">
        <w:rPr>
          <w:rFonts w:ascii="Arial" w:eastAsiaTheme="minorEastAsia" w:hAnsi="Arial" w:cs="Arial"/>
          <w:color w:val="000000"/>
          <w:sz w:val="20"/>
          <w:szCs w:val="20"/>
          <w:vertAlign w:val="subscript"/>
          <w:lang w:val="ru" w:eastAsia="en-US"/>
        </w:rPr>
        <w:t>53</w:t>
      </w:r>
      <w:r w:rsidR="00401D46" w:rsidRPr="009D7C4C">
        <w:rPr>
          <w:rFonts w:ascii="Arial" w:eastAsiaTheme="minorEastAsia" w:hAnsi="Arial" w:cs="Arial"/>
          <w:color w:val="000000"/>
          <w:sz w:val="20"/>
          <w:szCs w:val="20"/>
          <w:lang w:val="ru" w:eastAsia="en-US"/>
        </w:rPr>
        <w:t xml:space="preserve"> для восстановления полезного тепла из дымового газа. Тепло передается вторичной среде, которая доставляет тепло к подходящему теплоотводу.</w:t>
      </w:r>
    </w:p>
    <w:p w:rsidR="00401D46" w:rsidRPr="009D7C4C" w:rsidRDefault="009D7C4C" w:rsidP="00401D46">
      <w:pPr>
        <w:autoSpaceDE w:val="0"/>
        <w:autoSpaceDN w:val="0"/>
        <w:adjustRightInd w:val="0"/>
        <w:ind w:firstLine="720"/>
        <w:jc w:val="both"/>
        <w:rPr>
          <w:rFonts w:ascii="Arial" w:eastAsiaTheme="minorEastAsia" w:hAnsi="Arial" w:cs="Arial"/>
          <w:color w:val="000000"/>
          <w:sz w:val="20"/>
          <w:szCs w:val="20"/>
          <w:lang w:eastAsia="en-US"/>
        </w:rPr>
      </w:pPr>
      <w:r w:rsidRPr="009D7C4C">
        <w:rPr>
          <w:rFonts w:ascii="Arial" w:eastAsiaTheme="minorEastAsia" w:hAnsi="Arial" w:cs="Arial"/>
          <w:color w:val="000000"/>
          <w:sz w:val="20"/>
          <w:szCs w:val="20"/>
          <w:lang w:val="ru" w:eastAsia="en-US"/>
        </w:rPr>
        <w:t>2</w:t>
      </w:r>
      <w:r w:rsidR="00401D46" w:rsidRPr="009D7C4C">
        <w:rPr>
          <w:rFonts w:ascii="Arial" w:eastAsiaTheme="minorEastAsia" w:hAnsi="Arial" w:cs="Arial"/>
          <w:color w:val="000000"/>
          <w:sz w:val="20"/>
          <w:szCs w:val="20"/>
          <w:lang w:val="ru" w:eastAsia="en-US"/>
        </w:rPr>
        <w:t xml:space="preserve"> Теплопередача может происходить как косвенная или полу-косвенная, так и как параллельный поток, противоток, перекрестный поток или перекрестный противоток.</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прибор оснащен теплообменником, этот теплообменник считается фитингом дымохода. Теплообменник должен соответствовать требованиям системы дымохода и требования подпунктов R.2–R .12.</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R.2 Материалы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Все компоненты должны соответствовать требованиям 5.1.2.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R.3 Коррозионная стойкость</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Все компоненты, находящиеся в непосредственном контакте с продуктами сгорания или конденсатом, должны быть изготовлены из материалов, которые: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являются материалами, перечисленными в Таблице R.1 или;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проверены методом испытания на коррозию согласно нормативному приложению А стандарта EN 1856-1:2009.</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p>
    <w:p w:rsidR="00401D46" w:rsidRPr="00C610A2" w:rsidRDefault="00401D46" w:rsidP="00401D46">
      <w:pPr>
        <w:autoSpaceDE w:val="0"/>
        <w:autoSpaceDN w:val="0"/>
        <w:adjustRightInd w:val="0"/>
        <w:jc w:val="center"/>
        <w:rPr>
          <w:rFonts w:ascii="Arial" w:eastAsiaTheme="minorEastAsia" w:hAnsi="Arial" w:cs="Arial"/>
          <w:color w:val="000000"/>
          <w:lang w:eastAsia="en-US"/>
        </w:rPr>
      </w:pPr>
      <w:r w:rsidRPr="00C610A2">
        <w:rPr>
          <w:rFonts w:ascii="Arial" w:eastAsiaTheme="minorEastAsia" w:hAnsi="Arial" w:cs="Arial"/>
          <w:color w:val="000000"/>
          <w:spacing w:val="20"/>
          <w:lang w:val="ru" w:eastAsia="en-US"/>
        </w:rPr>
        <w:t>Таблица R.1</w:t>
      </w:r>
      <w:r w:rsidR="00C610A2" w:rsidRPr="00C610A2">
        <w:rPr>
          <w:rFonts w:ascii="Arial" w:eastAsiaTheme="minorEastAsia" w:hAnsi="Arial" w:cs="Arial"/>
          <w:color w:val="000000"/>
          <w:lang w:eastAsia="en-US"/>
        </w:rPr>
        <w:t xml:space="preserve"> – </w:t>
      </w:r>
      <w:r w:rsidRPr="00C610A2">
        <w:rPr>
          <w:rFonts w:ascii="Arial" w:eastAsiaTheme="minorEastAsia" w:hAnsi="Arial" w:cs="Arial"/>
          <w:color w:val="000000"/>
          <w:lang w:val="ru" w:eastAsia="en-US"/>
        </w:rPr>
        <w:t>Металлические материалы для теплообменников дымовых газов</w:t>
      </w:r>
    </w:p>
    <w:tbl>
      <w:tblPr>
        <w:tblW w:w="10038" w:type="dxa"/>
        <w:jc w:val="center"/>
        <w:tblLayout w:type="fixed"/>
        <w:tblCellMar>
          <w:left w:w="40" w:type="dxa"/>
          <w:right w:w="40" w:type="dxa"/>
        </w:tblCellMar>
        <w:tblLook w:val="0000" w:firstRow="0" w:lastRow="0" w:firstColumn="0" w:lastColumn="0" w:noHBand="0" w:noVBand="0"/>
      </w:tblPr>
      <w:tblGrid>
        <w:gridCol w:w="102"/>
        <w:gridCol w:w="1600"/>
        <w:gridCol w:w="104"/>
        <w:gridCol w:w="2872"/>
        <w:gridCol w:w="109"/>
        <w:gridCol w:w="2726"/>
        <w:gridCol w:w="106"/>
        <w:gridCol w:w="2304"/>
        <w:gridCol w:w="115"/>
      </w:tblGrid>
      <w:tr w:rsidR="00401D46" w:rsidRPr="00C610A2" w:rsidTr="00C610A2">
        <w:trPr>
          <w:gridBefore w:val="1"/>
          <w:wBefore w:w="102" w:type="dxa"/>
          <w:trHeight w:val="326"/>
          <w:jc w:val="center"/>
        </w:trPr>
        <w:tc>
          <w:tcPr>
            <w:tcW w:w="1704" w:type="dxa"/>
            <w:gridSpan w:val="2"/>
            <w:tcBorders>
              <w:top w:val="single" w:sz="4" w:space="0" w:color="auto"/>
              <w:left w:val="single" w:sz="4" w:space="0" w:color="auto"/>
              <w:bottom w:val="nil"/>
              <w:right w:val="single" w:sz="6" w:space="0" w:color="auto"/>
            </w:tcBorders>
          </w:tcPr>
          <w:p w:rsidR="00401D46" w:rsidRPr="00C610A2" w:rsidRDefault="00401D46" w:rsidP="00401D46">
            <w:pPr>
              <w:autoSpaceDE w:val="0"/>
              <w:autoSpaceDN w:val="0"/>
              <w:adjustRightInd w:val="0"/>
              <w:jc w:val="center"/>
              <w:rPr>
                <w:rFonts w:ascii="Arial" w:eastAsiaTheme="minorEastAsia" w:hAnsi="Arial" w:cs="Arial"/>
                <w:b/>
                <w:bCs/>
                <w:color w:val="000000"/>
                <w:sz w:val="20"/>
                <w:szCs w:val="20"/>
                <w:lang w:val="en-US" w:eastAsia="en-US"/>
              </w:rPr>
            </w:pPr>
            <w:r w:rsidRPr="00C610A2">
              <w:rPr>
                <w:rFonts w:ascii="Arial" w:eastAsiaTheme="minorEastAsia" w:hAnsi="Arial" w:cs="Arial"/>
                <w:b/>
                <w:bCs/>
                <w:color w:val="000000"/>
                <w:sz w:val="20"/>
                <w:szCs w:val="20"/>
                <w:lang w:val="ru" w:eastAsia="en-US"/>
              </w:rPr>
              <w:t>Материал</w:t>
            </w:r>
          </w:p>
        </w:tc>
        <w:tc>
          <w:tcPr>
            <w:tcW w:w="2981" w:type="dxa"/>
            <w:gridSpan w:val="2"/>
            <w:tcBorders>
              <w:top w:val="single" w:sz="4" w:space="0" w:color="auto"/>
              <w:left w:val="single" w:sz="6" w:space="0" w:color="auto"/>
              <w:bottom w:val="nil"/>
              <w:right w:val="single" w:sz="6" w:space="0" w:color="auto"/>
            </w:tcBorders>
          </w:tcPr>
          <w:p w:rsidR="00401D46" w:rsidRPr="00C610A2" w:rsidRDefault="00401D46" w:rsidP="00401D46">
            <w:pPr>
              <w:autoSpaceDE w:val="0"/>
              <w:autoSpaceDN w:val="0"/>
              <w:adjustRightInd w:val="0"/>
              <w:jc w:val="center"/>
              <w:rPr>
                <w:rFonts w:ascii="Arial" w:eastAsiaTheme="minorEastAsia" w:hAnsi="Arial" w:cs="Arial"/>
                <w:b/>
                <w:bCs/>
                <w:color w:val="000000"/>
                <w:sz w:val="20"/>
                <w:szCs w:val="20"/>
                <w:lang w:val="en-US" w:eastAsia="en-US"/>
              </w:rPr>
            </w:pPr>
            <w:r w:rsidRPr="00C610A2">
              <w:rPr>
                <w:rFonts w:ascii="Arial" w:eastAsiaTheme="minorEastAsia" w:hAnsi="Arial" w:cs="Arial"/>
                <w:b/>
                <w:bCs/>
                <w:color w:val="000000"/>
                <w:sz w:val="20"/>
                <w:szCs w:val="20"/>
                <w:lang w:val="ru" w:eastAsia="en-US"/>
              </w:rPr>
              <w:t>Символ</w:t>
            </w:r>
          </w:p>
        </w:tc>
        <w:tc>
          <w:tcPr>
            <w:tcW w:w="2832" w:type="dxa"/>
            <w:gridSpan w:val="2"/>
            <w:tcBorders>
              <w:top w:val="single" w:sz="4" w:space="0" w:color="auto"/>
              <w:left w:val="single" w:sz="6" w:space="0" w:color="auto"/>
              <w:bottom w:val="nil"/>
              <w:right w:val="single" w:sz="6" w:space="0" w:color="auto"/>
            </w:tcBorders>
          </w:tcPr>
          <w:p w:rsidR="00401D46" w:rsidRPr="00C610A2" w:rsidRDefault="00401D46" w:rsidP="00401D46">
            <w:pPr>
              <w:autoSpaceDE w:val="0"/>
              <w:autoSpaceDN w:val="0"/>
              <w:adjustRightInd w:val="0"/>
              <w:jc w:val="center"/>
              <w:rPr>
                <w:rFonts w:ascii="Arial" w:eastAsiaTheme="minorEastAsia" w:hAnsi="Arial" w:cs="Arial"/>
                <w:b/>
                <w:bCs/>
                <w:color w:val="000000"/>
                <w:sz w:val="20"/>
                <w:szCs w:val="20"/>
                <w:lang w:val="en-US" w:eastAsia="en-US"/>
              </w:rPr>
            </w:pPr>
            <w:r w:rsidRPr="00C610A2">
              <w:rPr>
                <w:rFonts w:ascii="Arial" w:eastAsiaTheme="minorEastAsia" w:hAnsi="Arial" w:cs="Arial"/>
                <w:b/>
                <w:bCs/>
                <w:color w:val="000000"/>
                <w:sz w:val="20"/>
                <w:szCs w:val="20"/>
                <w:lang w:val="ru" w:eastAsia="en-US"/>
              </w:rPr>
              <w:t>Минимальный Номинальный</w:t>
            </w:r>
          </w:p>
        </w:tc>
        <w:tc>
          <w:tcPr>
            <w:tcW w:w="2419" w:type="dxa"/>
            <w:gridSpan w:val="2"/>
            <w:tcBorders>
              <w:top w:val="single" w:sz="4" w:space="0" w:color="auto"/>
              <w:left w:val="single" w:sz="6" w:space="0" w:color="auto"/>
              <w:bottom w:val="nil"/>
              <w:right w:val="single" w:sz="4" w:space="0" w:color="auto"/>
            </w:tcBorders>
          </w:tcPr>
          <w:p w:rsidR="00401D46" w:rsidRPr="00C610A2" w:rsidRDefault="00401D46" w:rsidP="00401D46">
            <w:pPr>
              <w:autoSpaceDE w:val="0"/>
              <w:autoSpaceDN w:val="0"/>
              <w:adjustRightInd w:val="0"/>
              <w:jc w:val="center"/>
              <w:rPr>
                <w:rFonts w:ascii="Arial" w:eastAsiaTheme="minorEastAsia" w:hAnsi="Arial" w:cs="Arial"/>
                <w:b/>
                <w:bCs/>
                <w:color w:val="000000"/>
                <w:sz w:val="20"/>
                <w:szCs w:val="20"/>
                <w:lang w:val="en-US" w:eastAsia="en-US"/>
              </w:rPr>
            </w:pPr>
            <w:r w:rsidRPr="00C610A2">
              <w:rPr>
                <w:rFonts w:ascii="Arial" w:eastAsiaTheme="minorEastAsia" w:hAnsi="Arial" w:cs="Arial"/>
                <w:b/>
                <w:bCs/>
                <w:color w:val="000000"/>
                <w:sz w:val="20"/>
                <w:szCs w:val="20"/>
                <w:lang w:val="ru" w:eastAsia="en-US"/>
              </w:rPr>
              <w:t>Минимальный Номинальный</w:t>
            </w:r>
          </w:p>
        </w:tc>
      </w:tr>
      <w:tr w:rsidR="00401D46" w:rsidRPr="00C610A2" w:rsidTr="00C610A2">
        <w:trPr>
          <w:gridBefore w:val="1"/>
          <w:wBefore w:w="102" w:type="dxa"/>
          <w:trHeight w:val="341"/>
          <w:jc w:val="center"/>
        </w:trPr>
        <w:tc>
          <w:tcPr>
            <w:tcW w:w="1704" w:type="dxa"/>
            <w:gridSpan w:val="2"/>
            <w:tcBorders>
              <w:top w:val="nil"/>
              <w:left w:val="single" w:sz="4" w:space="0" w:color="auto"/>
              <w:bottom w:val="nil"/>
              <w:right w:val="single" w:sz="6" w:space="0" w:color="auto"/>
            </w:tcBorders>
          </w:tcPr>
          <w:p w:rsidR="00401D46" w:rsidRPr="00C610A2" w:rsidRDefault="00401D46" w:rsidP="00401D46">
            <w:pPr>
              <w:autoSpaceDE w:val="0"/>
              <w:autoSpaceDN w:val="0"/>
              <w:adjustRightInd w:val="0"/>
              <w:jc w:val="center"/>
              <w:rPr>
                <w:rFonts w:ascii="Arial" w:eastAsiaTheme="minorEastAsia" w:hAnsi="Arial" w:cs="Arial"/>
                <w:sz w:val="20"/>
                <w:szCs w:val="20"/>
              </w:rPr>
            </w:pPr>
          </w:p>
        </w:tc>
        <w:tc>
          <w:tcPr>
            <w:tcW w:w="2981" w:type="dxa"/>
            <w:gridSpan w:val="2"/>
            <w:tcBorders>
              <w:top w:val="nil"/>
              <w:left w:val="single" w:sz="6" w:space="0" w:color="auto"/>
              <w:bottom w:val="nil"/>
              <w:right w:val="single" w:sz="6" w:space="0" w:color="auto"/>
            </w:tcBorders>
          </w:tcPr>
          <w:p w:rsidR="00401D46" w:rsidRPr="00C610A2" w:rsidRDefault="00401D46" w:rsidP="00401D46">
            <w:pPr>
              <w:autoSpaceDE w:val="0"/>
              <w:autoSpaceDN w:val="0"/>
              <w:adjustRightInd w:val="0"/>
              <w:jc w:val="center"/>
              <w:rPr>
                <w:rFonts w:ascii="Arial" w:eastAsiaTheme="minorEastAsia" w:hAnsi="Arial" w:cs="Arial"/>
                <w:sz w:val="20"/>
                <w:szCs w:val="20"/>
              </w:rPr>
            </w:pPr>
          </w:p>
        </w:tc>
        <w:tc>
          <w:tcPr>
            <w:tcW w:w="2832" w:type="dxa"/>
            <w:gridSpan w:val="2"/>
            <w:tcBorders>
              <w:top w:val="nil"/>
              <w:left w:val="single" w:sz="6" w:space="0" w:color="auto"/>
              <w:bottom w:val="nil"/>
              <w:right w:val="single" w:sz="6" w:space="0" w:color="auto"/>
            </w:tcBorders>
          </w:tcPr>
          <w:p w:rsidR="00401D46" w:rsidRPr="00C610A2" w:rsidRDefault="00401D46" w:rsidP="00401D46">
            <w:pPr>
              <w:autoSpaceDE w:val="0"/>
              <w:autoSpaceDN w:val="0"/>
              <w:adjustRightInd w:val="0"/>
              <w:jc w:val="center"/>
              <w:rPr>
                <w:rFonts w:ascii="Arial" w:eastAsiaTheme="minorEastAsia" w:hAnsi="Arial" w:cs="Arial"/>
                <w:b/>
                <w:bCs/>
                <w:color w:val="000000"/>
                <w:sz w:val="20"/>
                <w:szCs w:val="20"/>
                <w:vertAlign w:val="superscript"/>
                <w:lang w:val="en-US" w:eastAsia="en-US"/>
              </w:rPr>
            </w:pPr>
            <w:r w:rsidRPr="00C610A2">
              <w:rPr>
                <w:rFonts w:ascii="Arial" w:eastAsiaTheme="minorEastAsia" w:hAnsi="Arial" w:cs="Arial"/>
                <w:b/>
                <w:bCs/>
                <w:color w:val="000000"/>
                <w:sz w:val="20"/>
                <w:szCs w:val="20"/>
                <w:lang w:val="ru" w:eastAsia="en-US"/>
              </w:rPr>
              <w:t xml:space="preserve">Толщина без конденсации </w:t>
            </w:r>
            <w:r w:rsidRPr="00C610A2">
              <w:rPr>
                <w:rFonts w:ascii="Arial" w:eastAsiaTheme="minorEastAsia" w:hAnsi="Arial" w:cs="Arial"/>
                <w:b/>
                <w:bCs/>
                <w:color w:val="000000"/>
                <w:sz w:val="20"/>
                <w:szCs w:val="20"/>
                <w:vertAlign w:val="superscript"/>
                <w:lang w:val="ru" w:eastAsia="en-US"/>
              </w:rPr>
              <w:t>b</w:t>
            </w:r>
          </w:p>
        </w:tc>
        <w:tc>
          <w:tcPr>
            <w:tcW w:w="2419" w:type="dxa"/>
            <w:gridSpan w:val="2"/>
            <w:tcBorders>
              <w:top w:val="nil"/>
              <w:left w:val="single" w:sz="6" w:space="0" w:color="auto"/>
              <w:bottom w:val="nil"/>
              <w:right w:val="single" w:sz="4" w:space="0" w:color="auto"/>
            </w:tcBorders>
          </w:tcPr>
          <w:p w:rsidR="00401D46" w:rsidRPr="00C610A2" w:rsidRDefault="00401D46" w:rsidP="00401D46">
            <w:pPr>
              <w:autoSpaceDE w:val="0"/>
              <w:autoSpaceDN w:val="0"/>
              <w:adjustRightInd w:val="0"/>
              <w:jc w:val="center"/>
              <w:rPr>
                <w:rFonts w:ascii="Arial" w:eastAsiaTheme="minorEastAsia" w:hAnsi="Arial" w:cs="Arial"/>
                <w:b/>
                <w:bCs/>
                <w:color w:val="000000"/>
                <w:sz w:val="20"/>
                <w:szCs w:val="20"/>
                <w:vertAlign w:val="superscript"/>
                <w:lang w:val="en-US" w:eastAsia="en-US"/>
              </w:rPr>
            </w:pPr>
            <w:r w:rsidRPr="00C610A2">
              <w:rPr>
                <w:rFonts w:ascii="Arial" w:eastAsiaTheme="minorEastAsia" w:hAnsi="Arial" w:cs="Arial"/>
                <w:b/>
                <w:bCs/>
                <w:color w:val="000000"/>
                <w:sz w:val="20"/>
                <w:szCs w:val="20"/>
                <w:lang w:val="ru" w:eastAsia="en-US"/>
              </w:rPr>
              <w:t xml:space="preserve">Толщина с конденсацией </w:t>
            </w:r>
            <w:r w:rsidRPr="00C610A2">
              <w:rPr>
                <w:rFonts w:ascii="Arial" w:eastAsiaTheme="minorEastAsia" w:hAnsi="Arial" w:cs="Arial"/>
                <w:b/>
                <w:bCs/>
                <w:color w:val="000000"/>
                <w:sz w:val="20"/>
                <w:szCs w:val="20"/>
                <w:vertAlign w:val="superscript"/>
                <w:lang w:val="ru" w:eastAsia="en-US"/>
              </w:rPr>
              <w:t>b</w:t>
            </w:r>
          </w:p>
        </w:tc>
      </w:tr>
      <w:tr w:rsidR="00401D46" w:rsidRPr="00C610A2" w:rsidTr="00C610A2">
        <w:trPr>
          <w:gridBefore w:val="1"/>
          <w:wBefore w:w="102" w:type="dxa"/>
          <w:trHeight w:val="68"/>
          <w:jc w:val="center"/>
        </w:trPr>
        <w:tc>
          <w:tcPr>
            <w:tcW w:w="1704" w:type="dxa"/>
            <w:gridSpan w:val="2"/>
            <w:tcBorders>
              <w:top w:val="nil"/>
              <w:left w:val="single" w:sz="4" w:space="0" w:color="auto"/>
              <w:bottom w:val="single" w:sz="6" w:space="0" w:color="auto"/>
              <w:right w:val="single" w:sz="6" w:space="0" w:color="auto"/>
            </w:tcBorders>
          </w:tcPr>
          <w:p w:rsidR="00401D46" w:rsidRPr="00C610A2" w:rsidRDefault="00401D46" w:rsidP="00401D46">
            <w:pPr>
              <w:autoSpaceDE w:val="0"/>
              <w:autoSpaceDN w:val="0"/>
              <w:adjustRightInd w:val="0"/>
              <w:jc w:val="both"/>
              <w:rPr>
                <w:rFonts w:ascii="Arial" w:eastAsiaTheme="minorEastAsia" w:hAnsi="Arial" w:cs="Arial"/>
                <w:sz w:val="20"/>
                <w:szCs w:val="20"/>
              </w:rPr>
            </w:pPr>
          </w:p>
        </w:tc>
        <w:tc>
          <w:tcPr>
            <w:tcW w:w="2981" w:type="dxa"/>
            <w:gridSpan w:val="2"/>
            <w:tcBorders>
              <w:top w:val="nil"/>
              <w:left w:val="single" w:sz="6" w:space="0" w:color="auto"/>
              <w:bottom w:val="single" w:sz="6" w:space="0" w:color="auto"/>
              <w:right w:val="single" w:sz="6" w:space="0" w:color="auto"/>
            </w:tcBorders>
          </w:tcPr>
          <w:p w:rsidR="00401D46" w:rsidRPr="00C610A2" w:rsidRDefault="00401D46" w:rsidP="00401D46">
            <w:pPr>
              <w:autoSpaceDE w:val="0"/>
              <w:autoSpaceDN w:val="0"/>
              <w:adjustRightInd w:val="0"/>
              <w:jc w:val="both"/>
              <w:rPr>
                <w:rFonts w:ascii="Arial" w:eastAsiaTheme="minorEastAsia" w:hAnsi="Arial" w:cs="Arial"/>
                <w:sz w:val="20"/>
                <w:szCs w:val="20"/>
              </w:rPr>
            </w:pPr>
          </w:p>
        </w:tc>
        <w:tc>
          <w:tcPr>
            <w:tcW w:w="2832" w:type="dxa"/>
            <w:gridSpan w:val="2"/>
            <w:tcBorders>
              <w:top w:val="nil"/>
              <w:left w:val="single" w:sz="6" w:space="0" w:color="auto"/>
              <w:bottom w:val="single" w:sz="6" w:space="0" w:color="auto"/>
              <w:right w:val="single" w:sz="6" w:space="0" w:color="auto"/>
            </w:tcBorders>
          </w:tcPr>
          <w:p w:rsidR="00401D46" w:rsidRPr="00C610A2" w:rsidRDefault="00401D46" w:rsidP="00401D46">
            <w:pPr>
              <w:autoSpaceDE w:val="0"/>
              <w:autoSpaceDN w:val="0"/>
              <w:adjustRightInd w:val="0"/>
              <w:jc w:val="both"/>
              <w:rPr>
                <w:rFonts w:ascii="Arial" w:eastAsiaTheme="minorEastAsia" w:hAnsi="Arial" w:cs="Arial"/>
                <w:b/>
                <w:bCs/>
                <w:color w:val="000000"/>
                <w:sz w:val="20"/>
                <w:szCs w:val="20"/>
                <w:lang w:val="en-US" w:eastAsia="en-US"/>
              </w:rPr>
            </w:pPr>
            <w:r w:rsidRPr="00C610A2">
              <w:rPr>
                <w:rFonts w:ascii="Arial" w:eastAsiaTheme="minorEastAsia" w:hAnsi="Arial" w:cs="Arial"/>
                <w:b/>
                <w:bCs/>
                <w:color w:val="000000"/>
                <w:sz w:val="20"/>
                <w:szCs w:val="20"/>
                <w:lang w:val="ru" w:eastAsia="en-US"/>
              </w:rPr>
              <w:t>[мм]</w:t>
            </w:r>
          </w:p>
        </w:tc>
        <w:tc>
          <w:tcPr>
            <w:tcW w:w="2419" w:type="dxa"/>
            <w:gridSpan w:val="2"/>
            <w:tcBorders>
              <w:top w:val="nil"/>
              <w:left w:val="single" w:sz="6" w:space="0" w:color="auto"/>
              <w:bottom w:val="single" w:sz="6" w:space="0" w:color="auto"/>
              <w:right w:val="single" w:sz="4" w:space="0" w:color="auto"/>
            </w:tcBorders>
          </w:tcPr>
          <w:p w:rsidR="00401D46" w:rsidRPr="00C610A2" w:rsidRDefault="00401D46" w:rsidP="00401D46">
            <w:pPr>
              <w:autoSpaceDE w:val="0"/>
              <w:autoSpaceDN w:val="0"/>
              <w:adjustRightInd w:val="0"/>
              <w:jc w:val="both"/>
              <w:rPr>
                <w:rFonts w:ascii="Arial" w:eastAsiaTheme="minorEastAsia" w:hAnsi="Arial" w:cs="Arial"/>
                <w:b/>
                <w:bCs/>
                <w:color w:val="000000"/>
                <w:sz w:val="20"/>
                <w:szCs w:val="20"/>
                <w:lang w:val="en-US" w:eastAsia="en-US"/>
              </w:rPr>
            </w:pPr>
            <w:r w:rsidRPr="00C610A2">
              <w:rPr>
                <w:rFonts w:ascii="Arial" w:eastAsiaTheme="minorEastAsia" w:hAnsi="Arial" w:cs="Arial"/>
                <w:b/>
                <w:bCs/>
                <w:color w:val="000000"/>
                <w:sz w:val="20"/>
                <w:szCs w:val="20"/>
                <w:lang w:val="ru" w:eastAsia="en-US"/>
              </w:rPr>
              <w:t>[мм]</w:t>
            </w:r>
          </w:p>
        </w:tc>
      </w:tr>
      <w:tr w:rsidR="00401D46" w:rsidRPr="00C610A2" w:rsidTr="00C610A2">
        <w:trPr>
          <w:gridBefore w:val="1"/>
          <w:wBefore w:w="102" w:type="dxa"/>
          <w:trHeight w:val="127"/>
          <w:jc w:val="center"/>
        </w:trPr>
        <w:tc>
          <w:tcPr>
            <w:tcW w:w="4685" w:type="dxa"/>
            <w:gridSpan w:val="4"/>
            <w:tcBorders>
              <w:top w:val="single" w:sz="6" w:space="0" w:color="auto"/>
              <w:left w:val="single" w:sz="4" w:space="0" w:color="auto"/>
              <w:bottom w:val="single" w:sz="6" w:space="0" w:color="auto"/>
              <w:right w:val="nil"/>
            </w:tcBorders>
          </w:tcPr>
          <w:p w:rsidR="00401D46" w:rsidRPr="00C610A2" w:rsidRDefault="00401D46" w:rsidP="00401D46">
            <w:pPr>
              <w:autoSpaceDE w:val="0"/>
              <w:autoSpaceDN w:val="0"/>
              <w:adjustRightInd w:val="0"/>
              <w:jc w:val="both"/>
              <w:rPr>
                <w:rFonts w:ascii="Arial" w:eastAsiaTheme="minorEastAsia" w:hAnsi="Arial" w:cs="Arial"/>
                <w:b/>
                <w:bCs/>
                <w:color w:val="000000"/>
                <w:sz w:val="20"/>
                <w:szCs w:val="20"/>
                <w:lang w:val="en-US" w:eastAsia="en-US"/>
              </w:rPr>
            </w:pPr>
            <w:r w:rsidRPr="00C610A2">
              <w:rPr>
                <w:rFonts w:ascii="Arial" w:eastAsiaTheme="minorEastAsia" w:hAnsi="Arial" w:cs="Arial"/>
                <w:b/>
                <w:bCs/>
                <w:color w:val="000000"/>
                <w:sz w:val="20"/>
                <w:szCs w:val="20"/>
                <w:lang w:val="ru" w:eastAsia="en-US"/>
              </w:rPr>
              <w:t>EN 573-1 Обозначение алюминия</w:t>
            </w:r>
          </w:p>
        </w:tc>
        <w:tc>
          <w:tcPr>
            <w:tcW w:w="2832" w:type="dxa"/>
            <w:gridSpan w:val="2"/>
            <w:tcBorders>
              <w:top w:val="single" w:sz="6" w:space="0" w:color="auto"/>
              <w:left w:val="nil"/>
              <w:bottom w:val="single" w:sz="6" w:space="0" w:color="auto"/>
              <w:right w:val="nil"/>
            </w:tcBorders>
          </w:tcPr>
          <w:p w:rsidR="00401D46" w:rsidRPr="00C610A2" w:rsidRDefault="00401D46" w:rsidP="00401D46">
            <w:pPr>
              <w:autoSpaceDE w:val="0"/>
              <w:autoSpaceDN w:val="0"/>
              <w:adjustRightInd w:val="0"/>
              <w:jc w:val="both"/>
              <w:rPr>
                <w:rFonts w:ascii="Arial" w:eastAsiaTheme="minorEastAsia" w:hAnsi="Arial" w:cs="Arial"/>
                <w:sz w:val="20"/>
                <w:szCs w:val="20"/>
              </w:rPr>
            </w:pPr>
          </w:p>
        </w:tc>
        <w:tc>
          <w:tcPr>
            <w:tcW w:w="2419" w:type="dxa"/>
            <w:gridSpan w:val="2"/>
            <w:tcBorders>
              <w:top w:val="single" w:sz="6" w:space="0" w:color="auto"/>
              <w:left w:val="nil"/>
              <w:bottom w:val="single" w:sz="6" w:space="0" w:color="auto"/>
              <w:right w:val="single" w:sz="4" w:space="0" w:color="auto"/>
            </w:tcBorders>
          </w:tcPr>
          <w:p w:rsidR="00401D46" w:rsidRPr="00C610A2" w:rsidRDefault="00401D46" w:rsidP="00401D46">
            <w:pPr>
              <w:autoSpaceDE w:val="0"/>
              <w:autoSpaceDN w:val="0"/>
              <w:adjustRightInd w:val="0"/>
              <w:jc w:val="both"/>
              <w:rPr>
                <w:rFonts w:ascii="Arial" w:eastAsiaTheme="minorEastAsia" w:hAnsi="Arial" w:cs="Arial"/>
                <w:sz w:val="20"/>
                <w:szCs w:val="20"/>
              </w:rPr>
            </w:pPr>
          </w:p>
        </w:tc>
      </w:tr>
      <w:tr w:rsidR="00401D46" w:rsidRPr="00C610A2" w:rsidTr="00C610A2">
        <w:trPr>
          <w:gridBefore w:val="1"/>
          <w:wBefore w:w="102" w:type="dxa"/>
          <w:trHeight w:val="312"/>
          <w:jc w:val="center"/>
        </w:trPr>
        <w:tc>
          <w:tcPr>
            <w:tcW w:w="1704" w:type="dxa"/>
            <w:gridSpan w:val="2"/>
            <w:tcBorders>
              <w:top w:val="single" w:sz="6" w:space="0" w:color="auto"/>
              <w:left w:val="single" w:sz="4" w:space="0" w:color="auto"/>
              <w:bottom w:val="nil"/>
              <w:right w:val="single" w:sz="6" w:space="0" w:color="auto"/>
            </w:tcBorders>
          </w:tcPr>
          <w:p w:rsidR="00401D46" w:rsidRPr="00C610A2" w:rsidRDefault="00401D46" w:rsidP="00401D46">
            <w:pPr>
              <w:autoSpaceDE w:val="0"/>
              <w:autoSpaceDN w:val="0"/>
              <w:adjustRightInd w:val="0"/>
              <w:rPr>
                <w:rFonts w:ascii="Arial" w:eastAsiaTheme="minorEastAsia" w:hAnsi="Arial" w:cs="Arial"/>
                <w:color w:val="000000"/>
                <w:sz w:val="20"/>
                <w:szCs w:val="20"/>
                <w:lang w:val="en-US" w:eastAsia="en-US"/>
              </w:rPr>
            </w:pPr>
            <w:r w:rsidRPr="00C610A2">
              <w:rPr>
                <w:rFonts w:ascii="Arial" w:eastAsiaTheme="minorEastAsia" w:hAnsi="Arial" w:cs="Arial"/>
                <w:color w:val="000000"/>
                <w:sz w:val="20"/>
                <w:szCs w:val="20"/>
                <w:lang w:val="ru" w:eastAsia="en-US"/>
              </w:rPr>
              <w:t>EN AW-4047A</w:t>
            </w:r>
          </w:p>
        </w:tc>
        <w:tc>
          <w:tcPr>
            <w:tcW w:w="2981" w:type="dxa"/>
            <w:gridSpan w:val="2"/>
            <w:tcBorders>
              <w:top w:val="single" w:sz="6" w:space="0" w:color="auto"/>
              <w:left w:val="single" w:sz="6" w:space="0" w:color="auto"/>
              <w:bottom w:val="nil"/>
              <w:right w:val="single" w:sz="6" w:space="0" w:color="auto"/>
            </w:tcBorders>
          </w:tcPr>
          <w:p w:rsidR="00401D46" w:rsidRPr="00C610A2" w:rsidRDefault="00401D46" w:rsidP="00401D46">
            <w:pPr>
              <w:autoSpaceDE w:val="0"/>
              <w:autoSpaceDN w:val="0"/>
              <w:adjustRightInd w:val="0"/>
              <w:rPr>
                <w:rFonts w:ascii="Arial" w:eastAsiaTheme="minorEastAsia" w:hAnsi="Arial" w:cs="Arial"/>
                <w:color w:val="000000"/>
                <w:sz w:val="20"/>
                <w:szCs w:val="20"/>
                <w:lang w:val="en-US" w:eastAsia="en-US"/>
              </w:rPr>
            </w:pPr>
            <w:r w:rsidRPr="00C610A2">
              <w:rPr>
                <w:rFonts w:ascii="Arial" w:eastAsiaTheme="minorEastAsia" w:hAnsi="Arial" w:cs="Arial"/>
                <w:color w:val="000000"/>
                <w:sz w:val="20"/>
                <w:szCs w:val="20"/>
                <w:lang w:val="ru" w:eastAsia="en-US"/>
              </w:rPr>
              <w:t>EN AW Al Si 12 (А),</w:t>
            </w:r>
          </w:p>
        </w:tc>
        <w:tc>
          <w:tcPr>
            <w:tcW w:w="2832" w:type="dxa"/>
            <w:gridSpan w:val="2"/>
            <w:tcBorders>
              <w:top w:val="single" w:sz="6" w:space="0" w:color="auto"/>
              <w:left w:val="single" w:sz="6" w:space="0" w:color="auto"/>
              <w:bottom w:val="nil"/>
              <w:right w:val="single" w:sz="6" w:space="0" w:color="auto"/>
            </w:tcBorders>
          </w:tcPr>
          <w:p w:rsidR="00401D46" w:rsidRPr="00C610A2" w:rsidRDefault="00401D46" w:rsidP="00401D46">
            <w:pPr>
              <w:autoSpaceDE w:val="0"/>
              <w:autoSpaceDN w:val="0"/>
              <w:adjustRightInd w:val="0"/>
              <w:jc w:val="center"/>
              <w:rPr>
                <w:rFonts w:ascii="Arial" w:eastAsiaTheme="minorEastAsia" w:hAnsi="Arial" w:cs="Arial"/>
                <w:color w:val="000000"/>
                <w:sz w:val="20"/>
                <w:szCs w:val="20"/>
                <w:lang w:val="en-US" w:eastAsia="en-US"/>
              </w:rPr>
            </w:pPr>
            <w:r w:rsidRPr="00C610A2">
              <w:rPr>
                <w:rFonts w:ascii="Arial" w:eastAsiaTheme="minorEastAsia" w:hAnsi="Arial" w:cs="Arial"/>
                <w:color w:val="000000"/>
                <w:sz w:val="20"/>
                <w:szCs w:val="20"/>
                <w:lang w:val="ru" w:eastAsia="en-US"/>
              </w:rPr>
              <w:t>0,5</w:t>
            </w:r>
          </w:p>
        </w:tc>
        <w:tc>
          <w:tcPr>
            <w:tcW w:w="2419" w:type="dxa"/>
            <w:gridSpan w:val="2"/>
            <w:tcBorders>
              <w:top w:val="single" w:sz="6" w:space="0" w:color="auto"/>
              <w:left w:val="single" w:sz="6" w:space="0" w:color="auto"/>
              <w:bottom w:val="nil"/>
              <w:right w:val="single" w:sz="4" w:space="0" w:color="auto"/>
            </w:tcBorders>
          </w:tcPr>
          <w:p w:rsidR="00401D46" w:rsidRPr="00C610A2" w:rsidRDefault="00401D46" w:rsidP="00401D46">
            <w:pPr>
              <w:autoSpaceDE w:val="0"/>
              <w:autoSpaceDN w:val="0"/>
              <w:adjustRightInd w:val="0"/>
              <w:jc w:val="center"/>
              <w:rPr>
                <w:rFonts w:ascii="Arial" w:eastAsiaTheme="minorEastAsia" w:hAnsi="Arial" w:cs="Arial"/>
                <w:color w:val="000000"/>
                <w:sz w:val="20"/>
                <w:szCs w:val="20"/>
                <w:lang w:val="en-US" w:eastAsia="en-US"/>
              </w:rPr>
            </w:pPr>
            <w:r w:rsidRPr="00C610A2">
              <w:rPr>
                <w:rFonts w:ascii="Arial" w:eastAsiaTheme="minorEastAsia" w:hAnsi="Arial" w:cs="Arial"/>
                <w:color w:val="000000"/>
                <w:sz w:val="20"/>
                <w:szCs w:val="20"/>
                <w:lang w:val="ru" w:eastAsia="en-US"/>
              </w:rPr>
              <w:t>1,5</w:t>
            </w:r>
          </w:p>
        </w:tc>
      </w:tr>
      <w:tr w:rsidR="00401D46" w:rsidRPr="00C610A2" w:rsidTr="00C610A2">
        <w:trPr>
          <w:gridBefore w:val="1"/>
          <w:wBefore w:w="102" w:type="dxa"/>
          <w:trHeight w:val="298"/>
          <w:jc w:val="center"/>
        </w:trPr>
        <w:tc>
          <w:tcPr>
            <w:tcW w:w="1704" w:type="dxa"/>
            <w:gridSpan w:val="2"/>
            <w:tcBorders>
              <w:top w:val="nil"/>
              <w:left w:val="single" w:sz="4" w:space="0" w:color="auto"/>
              <w:bottom w:val="nil"/>
              <w:right w:val="single" w:sz="6" w:space="0" w:color="auto"/>
            </w:tcBorders>
          </w:tcPr>
          <w:p w:rsidR="00401D46" w:rsidRPr="00C610A2" w:rsidRDefault="00401D46" w:rsidP="00401D46">
            <w:pPr>
              <w:autoSpaceDE w:val="0"/>
              <w:autoSpaceDN w:val="0"/>
              <w:adjustRightInd w:val="0"/>
              <w:rPr>
                <w:rFonts w:ascii="Arial" w:eastAsiaTheme="minorEastAsia" w:hAnsi="Arial" w:cs="Arial"/>
                <w:sz w:val="20"/>
                <w:szCs w:val="20"/>
              </w:rPr>
            </w:pPr>
          </w:p>
        </w:tc>
        <w:tc>
          <w:tcPr>
            <w:tcW w:w="2981" w:type="dxa"/>
            <w:gridSpan w:val="2"/>
            <w:tcBorders>
              <w:top w:val="nil"/>
              <w:left w:val="single" w:sz="6" w:space="0" w:color="auto"/>
              <w:bottom w:val="nil"/>
              <w:right w:val="single" w:sz="6" w:space="0" w:color="auto"/>
            </w:tcBorders>
          </w:tcPr>
          <w:p w:rsidR="00401D46" w:rsidRPr="00C610A2" w:rsidRDefault="00401D46" w:rsidP="00401D46">
            <w:pPr>
              <w:autoSpaceDE w:val="0"/>
              <w:autoSpaceDN w:val="0"/>
              <w:adjustRightInd w:val="0"/>
              <w:rPr>
                <w:rFonts w:ascii="Arial" w:eastAsiaTheme="minorEastAsia" w:hAnsi="Arial" w:cs="Arial"/>
                <w:color w:val="000000"/>
                <w:sz w:val="20"/>
                <w:szCs w:val="20"/>
                <w:lang w:val="en-US" w:eastAsia="en-US"/>
              </w:rPr>
            </w:pPr>
            <w:r w:rsidRPr="00C610A2">
              <w:rPr>
                <w:rFonts w:ascii="Arial" w:eastAsiaTheme="minorEastAsia" w:hAnsi="Arial" w:cs="Arial"/>
                <w:color w:val="000000"/>
                <w:sz w:val="20"/>
                <w:szCs w:val="20"/>
                <w:lang w:val="ru" w:eastAsia="en-US"/>
              </w:rPr>
              <w:t>и CU &lt; 0,1 %,</w:t>
            </w:r>
          </w:p>
        </w:tc>
        <w:tc>
          <w:tcPr>
            <w:tcW w:w="2832" w:type="dxa"/>
            <w:gridSpan w:val="2"/>
            <w:tcBorders>
              <w:top w:val="nil"/>
              <w:left w:val="single" w:sz="6" w:space="0" w:color="auto"/>
              <w:bottom w:val="nil"/>
              <w:right w:val="single" w:sz="6" w:space="0" w:color="auto"/>
            </w:tcBorders>
          </w:tcPr>
          <w:p w:rsidR="00401D46" w:rsidRPr="00C610A2" w:rsidRDefault="00401D46" w:rsidP="00401D46">
            <w:pPr>
              <w:autoSpaceDE w:val="0"/>
              <w:autoSpaceDN w:val="0"/>
              <w:adjustRightInd w:val="0"/>
              <w:jc w:val="center"/>
              <w:rPr>
                <w:rFonts w:ascii="Arial" w:eastAsiaTheme="minorEastAsia" w:hAnsi="Arial" w:cs="Arial"/>
                <w:sz w:val="20"/>
                <w:szCs w:val="20"/>
              </w:rPr>
            </w:pPr>
          </w:p>
        </w:tc>
        <w:tc>
          <w:tcPr>
            <w:tcW w:w="2419" w:type="dxa"/>
            <w:gridSpan w:val="2"/>
            <w:tcBorders>
              <w:top w:val="nil"/>
              <w:left w:val="single" w:sz="6" w:space="0" w:color="auto"/>
              <w:bottom w:val="nil"/>
              <w:right w:val="single" w:sz="4" w:space="0" w:color="auto"/>
            </w:tcBorders>
          </w:tcPr>
          <w:p w:rsidR="00401D46" w:rsidRPr="00C610A2" w:rsidRDefault="00401D46" w:rsidP="00401D46">
            <w:pPr>
              <w:autoSpaceDE w:val="0"/>
              <w:autoSpaceDN w:val="0"/>
              <w:adjustRightInd w:val="0"/>
              <w:jc w:val="center"/>
              <w:rPr>
                <w:rFonts w:ascii="Arial" w:eastAsiaTheme="minorEastAsia" w:hAnsi="Arial" w:cs="Arial"/>
                <w:sz w:val="20"/>
                <w:szCs w:val="20"/>
              </w:rPr>
            </w:pPr>
          </w:p>
        </w:tc>
      </w:tr>
      <w:tr w:rsidR="00401D46" w:rsidRPr="00C610A2" w:rsidTr="00C610A2">
        <w:trPr>
          <w:gridBefore w:val="1"/>
          <w:wBefore w:w="102" w:type="dxa"/>
          <w:trHeight w:val="112"/>
          <w:jc w:val="center"/>
        </w:trPr>
        <w:tc>
          <w:tcPr>
            <w:tcW w:w="1704" w:type="dxa"/>
            <w:gridSpan w:val="2"/>
            <w:tcBorders>
              <w:top w:val="nil"/>
              <w:left w:val="single" w:sz="4" w:space="0" w:color="auto"/>
              <w:bottom w:val="single" w:sz="6" w:space="0" w:color="auto"/>
              <w:right w:val="single" w:sz="6" w:space="0" w:color="auto"/>
            </w:tcBorders>
          </w:tcPr>
          <w:p w:rsidR="00401D46" w:rsidRPr="00C610A2" w:rsidRDefault="00401D46" w:rsidP="00401D46">
            <w:pPr>
              <w:autoSpaceDE w:val="0"/>
              <w:autoSpaceDN w:val="0"/>
              <w:adjustRightInd w:val="0"/>
              <w:rPr>
                <w:rFonts w:ascii="Arial" w:eastAsiaTheme="minorEastAsia" w:hAnsi="Arial" w:cs="Arial"/>
                <w:sz w:val="20"/>
                <w:szCs w:val="20"/>
              </w:rPr>
            </w:pPr>
          </w:p>
        </w:tc>
        <w:tc>
          <w:tcPr>
            <w:tcW w:w="2981" w:type="dxa"/>
            <w:gridSpan w:val="2"/>
            <w:tcBorders>
              <w:top w:val="nil"/>
              <w:left w:val="single" w:sz="6" w:space="0" w:color="auto"/>
              <w:bottom w:val="single" w:sz="6" w:space="0" w:color="auto"/>
              <w:right w:val="single" w:sz="6" w:space="0" w:color="auto"/>
            </w:tcBorders>
          </w:tcPr>
          <w:p w:rsidR="00401D46" w:rsidRPr="00C610A2" w:rsidRDefault="00401D46" w:rsidP="00401D46">
            <w:pPr>
              <w:autoSpaceDE w:val="0"/>
              <w:autoSpaceDN w:val="0"/>
              <w:adjustRightInd w:val="0"/>
              <w:rPr>
                <w:rFonts w:ascii="Arial" w:eastAsiaTheme="minorEastAsia" w:hAnsi="Arial" w:cs="Arial"/>
                <w:color w:val="000000"/>
                <w:sz w:val="20"/>
                <w:szCs w:val="20"/>
                <w:lang w:val="en-US" w:eastAsia="en-US"/>
              </w:rPr>
            </w:pPr>
            <w:r w:rsidRPr="00C610A2">
              <w:rPr>
                <w:rFonts w:ascii="Arial" w:eastAsiaTheme="minorEastAsia" w:hAnsi="Arial" w:cs="Arial"/>
                <w:color w:val="000000"/>
                <w:sz w:val="20"/>
                <w:szCs w:val="20"/>
                <w:lang w:val="ru" w:eastAsia="en-US"/>
              </w:rPr>
              <w:t>Zn &lt; 0,15 % (литой алюминий)</w:t>
            </w:r>
          </w:p>
        </w:tc>
        <w:tc>
          <w:tcPr>
            <w:tcW w:w="2832" w:type="dxa"/>
            <w:gridSpan w:val="2"/>
            <w:tcBorders>
              <w:top w:val="nil"/>
              <w:left w:val="single" w:sz="6" w:space="0" w:color="auto"/>
              <w:bottom w:val="single" w:sz="6" w:space="0" w:color="auto"/>
              <w:right w:val="single" w:sz="6" w:space="0" w:color="auto"/>
            </w:tcBorders>
          </w:tcPr>
          <w:p w:rsidR="00401D46" w:rsidRPr="00C610A2" w:rsidRDefault="00401D46" w:rsidP="00401D46">
            <w:pPr>
              <w:autoSpaceDE w:val="0"/>
              <w:autoSpaceDN w:val="0"/>
              <w:adjustRightInd w:val="0"/>
              <w:jc w:val="center"/>
              <w:rPr>
                <w:rFonts w:ascii="Arial" w:eastAsiaTheme="minorEastAsia" w:hAnsi="Arial" w:cs="Arial"/>
                <w:sz w:val="20"/>
                <w:szCs w:val="20"/>
              </w:rPr>
            </w:pPr>
          </w:p>
        </w:tc>
        <w:tc>
          <w:tcPr>
            <w:tcW w:w="2419" w:type="dxa"/>
            <w:gridSpan w:val="2"/>
            <w:tcBorders>
              <w:top w:val="nil"/>
              <w:left w:val="single" w:sz="6" w:space="0" w:color="auto"/>
              <w:bottom w:val="single" w:sz="6" w:space="0" w:color="auto"/>
              <w:right w:val="single" w:sz="4" w:space="0" w:color="auto"/>
            </w:tcBorders>
          </w:tcPr>
          <w:p w:rsidR="00401D46" w:rsidRPr="00C610A2" w:rsidRDefault="00401D46" w:rsidP="00401D46">
            <w:pPr>
              <w:autoSpaceDE w:val="0"/>
              <w:autoSpaceDN w:val="0"/>
              <w:adjustRightInd w:val="0"/>
              <w:jc w:val="center"/>
              <w:rPr>
                <w:rFonts w:ascii="Arial" w:eastAsiaTheme="minorEastAsia" w:hAnsi="Arial" w:cs="Arial"/>
                <w:sz w:val="20"/>
                <w:szCs w:val="20"/>
              </w:rPr>
            </w:pPr>
          </w:p>
        </w:tc>
      </w:tr>
      <w:tr w:rsidR="00401D46" w:rsidRPr="00C610A2" w:rsidTr="00C610A2">
        <w:trPr>
          <w:gridBefore w:val="1"/>
          <w:wBefore w:w="102" w:type="dxa"/>
          <w:trHeight w:val="53"/>
          <w:jc w:val="center"/>
        </w:trPr>
        <w:tc>
          <w:tcPr>
            <w:tcW w:w="1704" w:type="dxa"/>
            <w:gridSpan w:val="2"/>
            <w:tcBorders>
              <w:top w:val="single" w:sz="6" w:space="0" w:color="auto"/>
              <w:left w:val="single" w:sz="4" w:space="0" w:color="auto"/>
              <w:bottom w:val="single" w:sz="6" w:space="0" w:color="auto"/>
              <w:right w:val="nil"/>
            </w:tcBorders>
          </w:tcPr>
          <w:p w:rsidR="00401D46" w:rsidRPr="00C610A2" w:rsidRDefault="00401D46" w:rsidP="00401D46">
            <w:pPr>
              <w:autoSpaceDE w:val="0"/>
              <w:autoSpaceDN w:val="0"/>
              <w:adjustRightInd w:val="0"/>
              <w:rPr>
                <w:rFonts w:ascii="Arial" w:eastAsiaTheme="minorEastAsia" w:hAnsi="Arial" w:cs="Arial"/>
                <w:color w:val="000000"/>
                <w:sz w:val="20"/>
                <w:szCs w:val="20"/>
                <w:lang w:val="en-US" w:eastAsia="en-US"/>
              </w:rPr>
            </w:pPr>
            <w:r w:rsidRPr="00C610A2">
              <w:rPr>
                <w:rFonts w:ascii="Arial" w:eastAsiaTheme="minorEastAsia" w:hAnsi="Arial" w:cs="Arial"/>
                <w:color w:val="000000"/>
                <w:sz w:val="20"/>
                <w:szCs w:val="20"/>
                <w:lang w:val="ru" w:eastAsia="en-US"/>
              </w:rPr>
              <w:t>EN AW-1200A</w:t>
            </w:r>
          </w:p>
        </w:tc>
        <w:tc>
          <w:tcPr>
            <w:tcW w:w="2981" w:type="dxa"/>
            <w:gridSpan w:val="2"/>
            <w:tcBorders>
              <w:top w:val="single" w:sz="6" w:space="0" w:color="auto"/>
              <w:left w:val="nil"/>
              <w:bottom w:val="single" w:sz="6" w:space="0" w:color="auto"/>
              <w:right w:val="single" w:sz="6" w:space="0" w:color="auto"/>
            </w:tcBorders>
          </w:tcPr>
          <w:p w:rsidR="00401D46" w:rsidRPr="00C610A2" w:rsidRDefault="00401D46" w:rsidP="00401D46">
            <w:pPr>
              <w:autoSpaceDE w:val="0"/>
              <w:autoSpaceDN w:val="0"/>
              <w:adjustRightInd w:val="0"/>
              <w:rPr>
                <w:rFonts w:ascii="Arial" w:eastAsiaTheme="minorEastAsia" w:hAnsi="Arial" w:cs="Arial"/>
                <w:color w:val="000000"/>
                <w:sz w:val="20"/>
                <w:szCs w:val="20"/>
                <w:lang w:val="en-US" w:eastAsia="en-US"/>
              </w:rPr>
            </w:pPr>
            <w:r w:rsidRPr="00C610A2">
              <w:rPr>
                <w:rFonts w:ascii="Arial" w:eastAsiaTheme="minorEastAsia" w:hAnsi="Arial" w:cs="Arial"/>
                <w:color w:val="000000"/>
                <w:sz w:val="20"/>
                <w:szCs w:val="20"/>
                <w:lang w:val="ru" w:eastAsia="en-US"/>
              </w:rPr>
              <w:t>EN AW-AL 99,0 (А)</w:t>
            </w:r>
          </w:p>
        </w:tc>
        <w:tc>
          <w:tcPr>
            <w:tcW w:w="2832" w:type="dxa"/>
            <w:gridSpan w:val="2"/>
            <w:tcBorders>
              <w:top w:val="single" w:sz="6" w:space="0" w:color="auto"/>
              <w:left w:val="single" w:sz="6" w:space="0" w:color="auto"/>
              <w:bottom w:val="single" w:sz="6" w:space="0" w:color="auto"/>
              <w:right w:val="nil"/>
            </w:tcBorders>
          </w:tcPr>
          <w:p w:rsidR="00401D46" w:rsidRPr="00C610A2" w:rsidRDefault="00401D46" w:rsidP="00401D46">
            <w:pPr>
              <w:autoSpaceDE w:val="0"/>
              <w:autoSpaceDN w:val="0"/>
              <w:adjustRightInd w:val="0"/>
              <w:jc w:val="center"/>
              <w:rPr>
                <w:rFonts w:ascii="Arial" w:eastAsiaTheme="minorEastAsia" w:hAnsi="Arial" w:cs="Arial"/>
                <w:color w:val="000000"/>
                <w:sz w:val="20"/>
                <w:szCs w:val="20"/>
                <w:lang w:val="en-US" w:eastAsia="en-US"/>
              </w:rPr>
            </w:pPr>
            <w:r w:rsidRPr="00C610A2">
              <w:rPr>
                <w:rFonts w:ascii="Arial" w:eastAsiaTheme="minorEastAsia" w:hAnsi="Arial" w:cs="Arial"/>
                <w:color w:val="000000"/>
                <w:sz w:val="20"/>
                <w:szCs w:val="20"/>
                <w:lang w:val="ru" w:eastAsia="en-US"/>
              </w:rPr>
              <w:t>0,5</w:t>
            </w:r>
          </w:p>
        </w:tc>
        <w:tc>
          <w:tcPr>
            <w:tcW w:w="2419" w:type="dxa"/>
            <w:gridSpan w:val="2"/>
            <w:tcBorders>
              <w:top w:val="single" w:sz="6" w:space="0" w:color="auto"/>
              <w:left w:val="nil"/>
              <w:bottom w:val="single" w:sz="6" w:space="0" w:color="auto"/>
              <w:right w:val="single" w:sz="4" w:space="0" w:color="auto"/>
            </w:tcBorders>
          </w:tcPr>
          <w:p w:rsidR="00401D46" w:rsidRPr="00C610A2" w:rsidRDefault="00401D46" w:rsidP="00401D46">
            <w:pPr>
              <w:autoSpaceDE w:val="0"/>
              <w:autoSpaceDN w:val="0"/>
              <w:adjustRightInd w:val="0"/>
              <w:jc w:val="center"/>
              <w:rPr>
                <w:rFonts w:ascii="Arial" w:eastAsiaTheme="minorEastAsia" w:hAnsi="Arial" w:cs="Arial"/>
                <w:color w:val="000000"/>
                <w:sz w:val="20"/>
                <w:szCs w:val="20"/>
                <w:lang w:val="en-US" w:eastAsia="en-US"/>
              </w:rPr>
            </w:pPr>
            <w:r w:rsidRPr="00C610A2">
              <w:rPr>
                <w:rFonts w:ascii="Arial" w:eastAsiaTheme="minorEastAsia" w:hAnsi="Arial" w:cs="Arial"/>
                <w:color w:val="000000"/>
                <w:sz w:val="20"/>
                <w:szCs w:val="20"/>
                <w:lang w:val="ru" w:eastAsia="en-US"/>
              </w:rPr>
              <w:t>1,5</w:t>
            </w:r>
          </w:p>
        </w:tc>
      </w:tr>
      <w:tr w:rsidR="00401D46" w:rsidRPr="00C610A2" w:rsidTr="00C610A2">
        <w:trPr>
          <w:gridBefore w:val="1"/>
          <w:wBefore w:w="102" w:type="dxa"/>
          <w:trHeight w:val="53"/>
          <w:jc w:val="center"/>
        </w:trPr>
        <w:tc>
          <w:tcPr>
            <w:tcW w:w="1704" w:type="dxa"/>
            <w:gridSpan w:val="2"/>
            <w:tcBorders>
              <w:top w:val="single" w:sz="6" w:space="0" w:color="auto"/>
              <w:left w:val="single" w:sz="4" w:space="0" w:color="auto"/>
              <w:bottom w:val="single" w:sz="6" w:space="0" w:color="auto"/>
              <w:right w:val="nil"/>
            </w:tcBorders>
          </w:tcPr>
          <w:p w:rsidR="00401D46" w:rsidRPr="00C610A2" w:rsidRDefault="00401D46" w:rsidP="00401D46">
            <w:pPr>
              <w:autoSpaceDE w:val="0"/>
              <w:autoSpaceDN w:val="0"/>
              <w:adjustRightInd w:val="0"/>
              <w:rPr>
                <w:rFonts w:ascii="Arial" w:eastAsiaTheme="minorEastAsia" w:hAnsi="Arial" w:cs="Arial"/>
                <w:color w:val="000000"/>
                <w:sz w:val="20"/>
                <w:szCs w:val="20"/>
                <w:lang w:val="en-US" w:eastAsia="en-US"/>
              </w:rPr>
            </w:pPr>
            <w:r w:rsidRPr="00C610A2">
              <w:rPr>
                <w:rFonts w:ascii="Arial" w:eastAsiaTheme="minorEastAsia" w:hAnsi="Arial" w:cs="Arial"/>
                <w:color w:val="000000"/>
                <w:sz w:val="20"/>
                <w:szCs w:val="20"/>
                <w:lang w:val="ru" w:eastAsia="en-US"/>
              </w:rPr>
              <w:t>ENAW-6060</w:t>
            </w:r>
          </w:p>
        </w:tc>
        <w:tc>
          <w:tcPr>
            <w:tcW w:w="2981" w:type="dxa"/>
            <w:gridSpan w:val="2"/>
            <w:tcBorders>
              <w:top w:val="single" w:sz="6" w:space="0" w:color="auto"/>
              <w:left w:val="nil"/>
              <w:bottom w:val="single" w:sz="6" w:space="0" w:color="auto"/>
              <w:right w:val="nil"/>
            </w:tcBorders>
          </w:tcPr>
          <w:p w:rsidR="00401D46" w:rsidRPr="00C610A2" w:rsidRDefault="00401D46" w:rsidP="00401D46">
            <w:pPr>
              <w:autoSpaceDE w:val="0"/>
              <w:autoSpaceDN w:val="0"/>
              <w:adjustRightInd w:val="0"/>
              <w:rPr>
                <w:rFonts w:ascii="Arial" w:eastAsiaTheme="minorEastAsia" w:hAnsi="Arial" w:cs="Arial"/>
                <w:color w:val="000000"/>
                <w:sz w:val="20"/>
                <w:szCs w:val="20"/>
                <w:lang w:val="en-US" w:eastAsia="en-US"/>
              </w:rPr>
            </w:pPr>
            <w:r w:rsidRPr="00C610A2">
              <w:rPr>
                <w:rFonts w:ascii="Arial" w:eastAsiaTheme="minorEastAsia" w:hAnsi="Arial" w:cs="Arial"/>
                <w:color w:val="000000"/>
                <w:sz w:val="20"/>
                <w:szCs w:val="20"/>
                <w:lang w:val="ru" w:eastAsia="en-US"/>
              </w:rPr>
              <w:t>EN AW-Al MgSi</w:t>
            </w:r>
          </w:p>
        </w:tc>
        <w:tc>
          <w:tcPr>
            <w:tcW w:w="2832" w:type="dxa"/>
            <w:gridSpan w:val="2"/>
            <w:tcBorders>
              <w:top w:val="single" w:sz="6" w:space="0" w:color="auto"/>
              <w:left w:val="nil"/>
              <w:bottom w:val="single" w:sz="6" w:space="0" w:color="auto"/>
              <w:right w:val="nil"/>
            </w:tcBorders>
          </w:tcPr>
          <w:p w:rsidR="00401D46" w:rsidRPr="00C610A2" w:rsidRDefault="00401D46" w:rsidP="00401D46">
            <w:pPr>
              <w:autoSpaceDE w:val="0"/>
              <w:autoSpaceDN w:val="0"/>
              <w:adjustRightInd w:val="0"/>
              <w:jc w:val="center"/>
              <w:rPr>
                <w:rFonts w:ascii="Arial" w:eastAsiaTheme="minorEastAsia" w:hAnsi="Arial" w:cs="Arial"/>
                <w:color w:val="000000"/>
                <w:sz w:val="20"/>
                <w:szCs w:val="20"/>
                <w:lang w:val="en-US" w:eastAsia="en-US"/>
              </w:rPr>
            </w:pPr>
            <w:r w:rsidRPr="00C610A2">
              <w:rPr>
                <w:rFonts w:ascii="Arial" w:eastAsiaTheme="minorEastAsia" w:hAnsi="Arial" w:cs="Arial"/>
                <w:color w:val="000000"/>
                <w:sz w:val="20"/>
                <w:szCs w:val="20"/>
                <w:lang w:val="ru" w:eastAsia="en-US"/>
              </w:rPr>
              <w:t>0,5</w:t>
            </w:r>
          </w:p>
        </w:tc>
        <w:tc>
          <w:tcPr>
            <w:tcW w:w="2419" w:type="dxa"/>
            <w:gridSpan w:val="2"/>
            <w:tcBorders>
              <w:top w:val="single" w:sz="6" w:space="0" w:color="auto"/>
              <w:left w:val="nil"/>
              <w:bottom w:val="single" w:sz="6" w:space="0" w:color="auto"/>
              <w:right w:val="single" w:sz="4" w:space="0" w:color="auto"/>
            </w:tcBorders>
          </w:tcPr>
          <w:p w:rsidR="00401D46" w:rsidRPr="00C610A2" w:rsidRDefault="00401D46" w:rsidP="00401D46">
            <w:pPr>
              <w:autoSpaceDE w:val="0"/>
              <w:autoSpaceDN w:val="0"/>
              <w:adjustRightInd w:val="0"/>
              <w:jc w:val="center"/>
              <w:rPr>
                <w:rFonts w:ascii="Arial" w:eastAsiaTheme="minorEastAsia" w:hAnsi="Arial" w:cs="Arial"/>
                <w:color w:val="000000"/>
                <w:sz w:val="20"/>
                <w:szCs w:val="20"/>
                <w:lang w:val="en-US" w:eastAsia="en-US"/>
              </w:rPr>
            </w:pPr>
            <w:r w:rsidRPr="00C610A2">
              <w:rPr>
                <w:rFonts w:ascii="Arial" w:eastAsiaTheme="minorEastAsia" w:hAnsi="Arial" w:cs="Arial"/>
                <w:color w:val="000000"/>
                <w:sz w:val="20"/>
                <w:szCs w:val="20"/>
                <w:lang w:val="ru" w:eastAsia="en-US"/>
              </w:rPr>
              <w:t>1,5</w:t>
            </w:r>
          </w:p>
        </w:tc>
      </w:tr>
      <w:tr w:rsidR="00401D46" w:rsidRPr="00C610A2" w:rsidTr="00C610A2">
        <w:trPr>
          <w:gridBefore w:val="1"/>
          <w:wBefore w:w="102" w:type="dxa"/>
          <w:trHeight w:val="312"/>
          <w:jc w:val="center"/>
        </w:trPr>
        <w:tc>
          <w:tcPr>
            <w:tcW w:w="1704" w:type="dxa"/>
            <w:gridSpan w:val="2"/>
            <w:tcBorders>
              <w:top w:val="single" w:sz="6" w:space="0" w:color="auto"/>
              <w:left w:val="single" w:sz="4" w:space="0" w:color="auto"/>
              <w:bottom w:val="nil"/>
              <w:right w:val="single" w:sz="6" w:space="0" w:color="auto"/>
            </w:tcBorders>
          </w:tcPr>
          <w:p w:rsidR="00401D46" w:rsidRPr="00C610A2" w:rsidRDefault="00401D46" w:rsidP="00401D46">
            <w:pPr>
              <w:autoSpaceDE w:val="0"/>
              <w:autoSpaceDN w:val="0"/>
              <w:adjustRightInd w:val="0"/>
              <w:rPr>
                <w:rFonts w:ascii="Arial" w:eastAsiaTheme="minorEastAsia" w:hAnsi="Arial" w:cs="Arial"/>
                <w:b/>
                <w:bCs/>
                <w:color w:val="000000"/>
                <w:sz w:val="20"/>
                <w:szCs w:val="20"/>
                <w:lang w:val="en-US" w:eastAsia="en-US"/>
              </w:rPr>
            </w:pPr>
            <w:r w:rsidRPr="00C610A2">
              <w:rPr>
                <w:rFonts w:ascii="Arial" w:eastAsiaTheme="minorEastAsia" w:hAnsi="Arial" w:cs="Arial"/>
                <w:b/>
                <w:bCs/>
                <w:color w:val="000000"/>
                <w:sz w:val="20"/>
                <w:szCs w:val="20"/>
                <w:lang w:val="ru" w:eastAsia="en-US"/>
              </w:rPr>
              <w:t>EN 10088-1</w:t>
            </w:r>
          </w:p>
        </w:tc>
        <w:tc>
          <w:tcPr>
            <w:tcW w:w="2981" w:type="dxa"/>
            <w:gridSpan w:val="2"/>
            <w:tcBorders>
              <w:top w:val="single" w:sz="6" w:space="0" w:color="auto"/>
              <w:left w:val="single" w:sz="6" w:space="0" w:color="auto"/>
              <w:bottom w:val="nil"/>
              <w:right w:val="nil"/>
            </w:tcBorders>
          </w:tcPr>
          <w:p w:rsidR="00401D46" w:rsidRPr="00C610A2" w:rsidRDefault="00401D46" w:rsidP="00401D46">
            <w:pPr>
              <w:autoSpaceDE w:val="0"/>
              <w:autoSpaceDN w:val="0"/>
              <w:adjustRightInd w:val="0"/>
              <w:rPr>
                <w:rFonts w:ascii="Arial" w:eastAsiaTheme="minorEastAsia" w:hAnsi="Arial" w:cs="Arial"/>
                <w:b/>
                <w:bCs/>
                <w:color w:val="000000"/>
                <w:sz w:val="20"/>
                <w:szCs w:val="20"/>
                <w:lang w:val="en-US" w:eastAsia="en-US"/>
              </w:rPr>
            </w:pPr>
            <w:r w:rsidRPr="00C610A2">
              <w:rPr>
                <w:rFonts w:ascii="Arial" w:eastAsiaTheme="minorEastAsia" w:hAnsi="Arial" w:cs="Arial"/>
                <w:b/>
                <w:bCs/>
                <w:color w:val="000000"/>
                <w:sz w:val="20"/>
                <w:szCs w:val="20"/>
                <w:lang w:val="ru" w:eastAsia="en-US"/>
              </w:rPr>
              <w:t>EN 10088-1</w:t>
            </w:r>
          </w:p>
        </w:tc>
        <w:tc>
          <w:tcPr>
            <w:tcW w:w="2832" w:type="dxa"/>
            <w:gridSpan w:val="2"/>
            <w:tcBorders>
              <w:top w:val="single" w:sz="6" w:space="0" w:color="auto"/>
              <w:left w:val="nil"/>
              <w:bottom w:val="nil"/>
              <w:right w:val="nil"/>
            </w:tcBorders>
          </w:tcPr>
          <w:p w:rsidR="00401D46" w:rsidRPr="00C610A2" w:rsidRDefault="00401D46" w:rsidP="00401D46">
            <w:pPr>
              <w:autoSpaceDE w:val="0"/>
              <w:autoSpaceDN w:val="0"/>
              <w:adjustRightInd w:val="0"/>
              <w:jc w:val="center"/>
              <w:rPr>
                <w:rFonts w:ascii="Arial" w:eastAsiaTheme="minorEastAsia" w:hAnsi="Arial" w:cs="Arial"/>
                <w:sz w:val="20"/>
                <w:szCs w:val="20"/>
              </w:rPr>
            </w:pPr>
          </w:p>
        </w:tc>
        <w:tc>
          <w:tcPr>
            <w:tcW w:w="2419" w:type="dxa"/>
            <w:gridSpan w:val="2"/>
            <w:tcBorders>
              <w:top w:val="single" w:sz="6" w:space="0" w:color="auto"/>
              <w:left w:val="nil"/>
              <w:bottom w:val="nil"/>
              <w:right w:val="single" w:sz="4" w:space="0" w:color="auto"/>
            </w:tcBorders>
          </w:tcPr>
          <w:p w:rsidR="00401D46" w:rsidRPr="00C610A2" w:rsidRDefault="00401D46" w:rsidP="00401D46">
            <w:pPr>
              <w:autoSpaceDE w:val="0"/>
              <w:autoSpaceDN w:val="0"/>
              <w:adjustRightInd w:val="0"/>
              <w:jc w:val="center"/>
              <w:rPr>
                <w:rFonts w:ascii="Arial" w:eastAsiaTheme="minorEastAsia" w:hAnsi="Arial" w:cs="Arial"/>
                <w:sz w:val="20"/>
                <w:szCs w:val="20"/>
              </w:rPr>
            </w:pPr>
          </w:p>
        </w:tc>
      </w:tr>
      <w:tr w:rsidR="00401D46" w:rsidRPr="00C610A2" w:rsidTr="00C610A2">
        <w:trPr>
          <w:gridBefore w:val="1"/>
          <w:wBefore w:w="102" w:type="dxa"/>
          <w:trHeight w:val="68"/>
          <w:jc w:val="center"/>
        </w:trPr>
        <w:tc>
          <w:tcPr>
            <w:tcW w:w="1704" w:type="dxa"/>
            <w:gridSpan w:val="2"/>
            <w:tcBorders>
              <w:top w:val="nil"/>
              <w:left w:val="single" w:sz="4" w:space="0" w:color="auto"/>
              <w:bottom w:val="single" w:sz="6" w:space="0" w:color="auto"/>
              <w:right w:val="single" w:sz="6" w:space="0" w:color="auto"/>
            </w:tcBorders>
          </w:tcPr>
          <w:p w:rsidR="00401D46" w:rsidRPr="00C610A2" w:rsidRDefault="00401D46" w:rsidP="00401D46">
            <w:pPr>
              <w:autoSpaceDE w:val="0"/>
              <w:autoSpaceDN w:val="0"/>
              <w:adjustRightInd w:val="0"/>
              <w:rPr>
                <w:rFonts w:ascii="Arial" w:eastAsiaTheme="minorEastAsia" w:hAnsi="Arial" w:cs="Arial"/>
                <w:b/>
                <w:bCs/>
                <w:color w:val="000000"/>
                <w:sz w:val="20"/>
                <w:szCs w:val="20"/>
                <w:lang w:val="en-US" w:eastAsia="en-US"/>
              </w:rPr>
            </w:pPr>
            <w:r w:rsidRPr="00C610A2">
              <w:rPr>
                <w:rFonts w:ascii="Arial" w:eastAsiaTheme="minorEastAsia" w:hAnsi="Arial" w:cs="Arial"/>
                <w:b/>
                <w:bCs/>
                <w:color w:val="000000"/>
                <w:sz w:val="20"/>
                <w:szCs w:val="20"/>
                <w:lang w:val="ru" w:eastAsia="en-US"/>
              </w:rPr>
              <w:t>Номер стали</w:t>
            </w:r>
          </w:p>
        </w:tc>
        <w:tc>
          <w:tcPr>
            <w:tcW w:w="2981" w:type="dxa"/>
            <w:gridSpan w:val="2"/>
            <w:tcBorders>
              <w:top w:val="nil"/>
              <w:left w:val="single" w:sz="6" w:space="0" w:color="auto"/>
              <w:bottom w:val="single" w:sz="6" w:space="0" w:color="auto"/>
              <w:right w:val="nil"/>
            </w:tcBorders>
          </w:tcPr>
          <w:p w:rsidR="00401D46" w:rsidRPr="00C610A2" w:rsidRDefault="00401D46" w:rsidP="00401D46">
            <w:pPr>
              <w:autoSpaceDE w:val="0"/>
              <w:autoSpaceDN w:val="0"/>
              <w:adjustRightInd w:val="0"/>
              <w:rPr>
                <w:rFonts w:ascii="Arial" w:eastAsiaTheme="minorEastAsia" w:hAnsi="Arial" w:cs="Arial"/>
                <w:b/>
                <w:bCs/>
                <w:color w:val="000000"/>
                <w:sz w:val="20"/>
                <w:szCs w:val="20"/>
                <w:lang w:val="en-US" w:eastAsia="en-US"/>
              </w:rPr>
            </w:pPr>
            <w:r w:rsidRPr="00C610A2">
              <w:rPr>
                <w:rFonts w:ascii="Arial" w:eastAsiaTheme="minorEastAsia" w:hAnsi="Arial" w:cs="Arial"/>
                <w:b/>
                <w:bCs/>
                <w:color w:val="000000"/>
                <w:sz w:val="20"/>
                <w:szCs w:val="20"/>
                <w:lang w:val="ru" w:eastAsia="en-US"/>
              </w:rPr>
              <w:t>Наименование стали</w:t>
            </w:r>
          </w:p>
        </w:tc>
        <w:tc>
          <w:tcPr>
            <w:tcW w:w="2832" w:type="dxa"/>
            <w:gridSpan w:val="2"/>
            <w:tcBorders>
              <w:top w:val="nil"/>
              <w:left w:val="nil"/>
              <w:bottom w:val="single" w:sz="6" w:space="0" w:color="auto"/>
              <w:right w:val="nil"/>
            </w:tcBorders>
          </w:tcPr>
          <w:p w:rsidR="00401D46" w:rsidRPr="00C610A2" w:rsidRDefault="00401D46" w:rsidP="00401D46">
            <w:pPr>
              <w:autoSpaceDE w:val="0"/>
              <w:autoSpaceDN w:val="0"/>
              <w:adjustRightInd w:val="0"/>
              <w:jc w:val="center"/>
              <w:rPr>
                <w:rFonts w:ascii="Arial" w:eastAsiaTheme="minorEastAsia" w:hAnsi="Arial" w:cs="Arial"/>
                <w:sz w:val="20"/>
                <w:szCs w:val="20"/>
              </w:rPr>
            </w:pPr>
          </w:p>
        </w:tc>
        <w:tc>
          <w:tcPr>
            <w:tcW w:w="2419" w:type="dxa"/>
            <w:gridSpan w:val="2"/>
            <w:tcBorders>
              <w:top w:val="nil"/>
              <w:left w:val="nil"/>
              <w:bottom w:val="single" w:sz="6" w:space="0" w:color="auto"/>
              <w:right w:val="single" w:sz="4" w:space="0" w:color="auto"/>
            </w:tcBorders>
          </w:tcPr>
          <w:p w:rsidR="00401D46" w:rsidRPr="00C610A2" w:rsidRDefault="00401D46" w:rsidP="00401D46">
            <w:pPr>
              <w:autoSpaceDE w:val="0"/>
              <w:autoSpaceDN w:val="0"/>
              <w:adjustRightInd w:val="0"/>
              <w:jc w:val="center"/>
              <w:rPr>
                <w:rFonts w:ascii="Arial" w:eastAsiaTheme="minorEastAsia" w:hAnsi="Arial" w:cs="Arial"/>
                <w:sz w:val="20"/>
                <w:szCs w:val="20"/>
              </w:rPr>
            </w:pPr>
          </w:p>
        </w:tc>
      </w:tr>
      <w:tr w:rsidR="00401D46" w:rsidRPr="00C610A2" w:rsidTr="00C610A2">
        <w:trPr>
          <w:gridBefore w:val="1"/>
          <w:wBefore w:w="102" w:type="dxa"/>
          <w:trHeight w:val="53"/>
          <w:jc w:val="center"/>
        </w:trPr>
        <w:tc>
          <w:tcPr>
            <w:tcW w:w="1704" w:type="dxa"/>
            <w:gridSpan w:val="2"/>
            <w:tcBorders>
              <w:top w:val="single" w:sz="6" w:space="0" w:color="auto"/>
              <w:left w:val="single" w:sz="4" w:space="0" w:color="auto"/>
              <w:bottom w:val="single" w:sz="6" w:space="0" w:color="auto"/>
              <w:right w:val="single" w:sz="6" w:space="0" w:color="auto"/>
            </w:tcBorders>
          </w:tcPr>
          <w:p w:rsidR="00401D46" w:rsidRPr="00C610A2" w:rsidRDefault="00401D46" w:rsidP="00401D46">
            <w:pPr>
              <w:autoSpaceDE w:val="0"/>
              <w:autoSpaceDN w:val="0"/>
              <w:adjustRightInd w:val="0"/>
              <w:rPr>
                <w:rFonts w:ascii="Arial" w:eastAsiaTheme="minorEastAsia" w:hAnsi="Arial" w:cs="Arial"/>
                <w:color w:val="000000"/>
                <w:sz w:val="20"/>
                <w:szCs w:val="20"/>
                <w:lang w:val="en-US" w:eastAsia="en-US"/>
              </w:rPr>
            </w:pPr>
            <w:r w:rsidRPr="00C610A2">
              <w:rPr>
                <w:rFonts w:ascii="Arial" w:eastAsiaTheme="minorEastAsia" w:hAnsi="Arial" w:cs="Arial"/>
                <w:color w:val="000000"/>
                <w:sz w:val="20"/>
                <w:szCs w:val="20"/>
                <w:lang w:val="ru" w:eastAsia="en-US"/>
              </w:rPr>
              <w:t>1,4401</w:t>
            </w:r>
          </w:p>
        </w:tc>
        <w:tc>
          <w:tcPr>
            <w:tcW w:w="2981" w:type="dxa"/>
            <w:gridSpan w:val="2"/>
            <w:tcBorders>
              <w:top w:val="single" w:sz="6" w:space="0" w:color="auto"/>
              <w:left w:val="single" w:sz="6" w:space="0" w:color="auto"/>
              <w:bottom w:val="single" w:sz="6" w:space="0" w:color="auto"/>
              <w:right w:val="single" w:sz="6" w:space="0" w:color="auto"/>
            </w:tcBorders>
          </w:tcPr>
          <w:p w:rsidR="00401D46" w:rsidRPr="00C610A2" w:rsidRDefault="00401D46" w:rsidP="00401D46">
            <w:pPr>
              <w:autoSpaceDE w:val="0"/>
              <w:autoSpaceDN w:val="0"/>
              <w:adjustRightInd w:val="0"/>
              <w:rPr>
                <w:rFonts w:ascii="Arial" w:eastAsiaTheme="minorEastAsia" w:hAnsi="Arial" w:cs="Arial"/>
                <w:color w:val="000000"/>
                <w:sz w:val="20"/>
                <w:szCs w:val="20"/>
                <w:lang w:val="en-US" w:eastAsia="en-US"/>
              </w:rPr>
            </w:pPr>
            <w:r w:rsidRPr="00C610A2">
              <w:rPr>
                <w:rFonts w:ascii="Arial" w:eastAsiaTheme="minorEastAsia" w:hAnsi="Arial" w:cs="Arial"/>
                <w:color w:val="000000"/>
                <w:sz w:val="20"/>
                <w:szCs w:val="20"/>
                <w:lang w:val="ru" w:eastAsia="en-US"/>
              </w:rPr>
              <w:t>Х5CrNiMo 17-12-2</w:t>
            </w:r>
          </w:p>
        </w:tc>
        <w:tc>
          <w:tcPr>
            <w:tcW w:w="2832" w:type="dxa"/>
            <w:gridSpan w:val="2"/>
            <w:tcBorders>
              <w:top w:val="single" w:sz="6" w:space="0" w:color="auto"/>
              <w:left w:val="single" w:sz="6" w:space="0" w:color="auto"/>
              <w:bottom w:val="single" w:sz="6" w:space="0" w:color="auto"/>
              <w:right w:val="single" w:sz="6" w:space="0" w:color="auto"/>
            </w:tcBorders>
          </w:tcPr>
          <w:p w:rsidR="00401D46" w:rsidRPr="00C610A2" w:rsidRDefault="00401D46" w:rsidP="00401D46">
            <w:pPr>
              <w:autoSpaceDE w:val="0"/>
              <w:autoSpaceDN w:val="0"/>
              <w:adjustRightInd w:val="0"/>
              <w:jc w:val="center"/>
              <w:rPr>
                <w:rFonts w:ascii="Arial" w:eastAsiaTheme="minorEastAsia" w:hAnsi="Arial" w:cs="Arial"/>
                <w:color w:val="000000"/>
                <w:sz w:val="20"/>
                <w:szCs w:val="20"/>
                <w:lang w:val="en-US" w:eastAsia="en-US"/>
              </w:rPr>
            </w:pPr>
            <w:r w:rsidRPr="00C610A2">
              <w:rPr>
                <w:rFonts w:ascii="Arial" w:eastAsiaTheme="minorEastAsia" w:hAnsi="Arial" w:cs="Arial"/>
                <w:color w:val="000000"/>
                <w:sz w:val="20"/>
                <w:szCs w:val="20"/>
                <w:lang w:val="ru" w:eastAsia="en-US"/>
              </w:rPr>
              <w:t>0,4</w:t>
            </w:r>
          </w:p>
        </w:tc>
        <w:tc>
          <w:tcPr>
            <w:tcW w:w="2419" w:type="dxa"/>
            <w:gridSpan w:val="2"/>
            <w:tcBorders>
              <w:top w:val="single" w:sz="6" w:space="0" w:color="auto"/>
              <w:left w:val="single" w:sz="6" w:space="0" w:color="auto"/>
              <w:bottom w:val="single" w:sz="6" w:space="0" w:color="auto"/>
              <w:right w:val="single" w:sz="4" w:space="0" w:color="auto"/>
            </w:tcBorders>
          </w:tcPr>
          <w:p w:rsidR="00401D46" w:rsidRPr="00C610A2" w:rsidRDefault="00401D46" w:rsidP="00401D46">
            <w:pPr>
              <w:autoSpaceDE w:val="0"/>
              <w:autoSpaceDN w:val="0"/>
              <w:adjustRightInd w:val="0"/>
              <w:jc w:val="center"/>
              <w:rPr>
                <w:rFonts w:ascii="Arial" w:eastAsiaTheme="minorEastAsia" w:hAnsi="Arial" w:cs="Arial"/>
                <w:color w:val="000000"/>
                <w:sz w:val="20"/>
                <w:szCs w:val="20"/>
                <w:lang w:val="en-US" w:eastAsia="en-US"/>
              </w:rPr>
            </w:pPr>
            <w:r w:rsidRPr="00C610A2">
              <w:rPr>
                <w:rFonts w:ascii="Arial" w:eastAsiaTheme="minorEastAsia" w:hAnsi="Arial" w:cs="Arial"/>
                <w:color w:val="000000"/>
                <w:sz w:val="20"/>
                <w:szCs w:val="20"/>
                <w:lang w:val="ru" w:eastAsia="en-US"/>
              </w:rPr>
              <w:t>0,4</w:t>
            </w:r>
          </w:p>
        </w:tc>
      </w:tr>
      <w:tr w:rsidR="00401D46" w:rsidRPr="00C610A2" w:rsidTr="00C610A2">
        <w:trPr>
          <w:gridBefore w:val="1"/>
          <w:wBefore w:w="102" w:type="dxa"/>
          <w:trHeight w:val="53"/>
          <w:jc w:val="center"/>
        </w:trPr>
        <w:tc>
          <w:tcPr>
            <w:tcW w:w="1704" w:type="dxa"/>
            <w:gridSpan w:val="2"/>
            <w:tcBorders>
              <w:top w:val="single" w:sz="6" w:space="0" w:color="auto"/>
              <w:left w:val="single" w:sz="4" w:space="0" w:color="auto"/>
              <w:bottom w:val="single" w:sz="6" w:space="0" w:color="auto"/>
              <w:right w:val="single" w:sz="6" w:space="0" w:color="auto"/>
            </w:tcBorders>
          </w:tcPr>
          <w:p w:rsidR="00401D46" w:rsidRPr="00C610A2" w:rsidRDefault="00401D46" w:rsidP="00401D46">
            <w:pPr>
              <w:autoSpaceDE w:val="0"/>
              <w:autoSpaceDN w:val="0"/>
              <w:adjustRightInd w:val="0"/>
              <w:rPr>
                <w:rFonts w:ascii="Arial" w:eastAsiaTheme="minorEastAsia" w:hAnsi="Arial" w:cs="Arial"/>
                <w:color w:val="000000"/>
                <w:sz w:val="20"/>
                <w:szCs w:val="20"/>
                <w:vertAlign w:val="superscript"/>
                <w:lang w:val="en-US" w:eastAsia="en-US"/>
              </w:rPr>
            </w:pPr>
            <w:r w:rsidRPr="00C610A2">
              <w:rPr>
                <w:rFonts w:ascii="Arial" w:eastAsiaTheme="minorEastAsia" w:hAnsi="Arial" w:cs="Arial"/>
                <w:color w:val="000000"/>
                <w:sz w:val="20"/>
                <w:szCs w:val="20"/>
                <w:lang w:val="ru" w:eastAsia="en-US"/>
              </w:rPr>
              <w:t xml:space="preserve">1,4404 </w:t>
            </w:r>
            <w:r w:rsidRPr="00C610A2">
              <w:rPr>
                <w:rFonts w:ascii="Arial" w:eastAsiaTheme="minorEastAsia" w:hAnsi="Arial" w:cs="Arial"/>
                <w:color w:val="000000"/>
                <w:sz w:val="20"/>
                <w:szCs w:val="20"/>
                <w:vertAlign w:val="superscript"/>
                <w:lang w:val="ru" w:eastAsia="en-US"/>
              </w:rPr>
              <w:t>а</w:t>
            </w:r>
          </w:p>
        </w:tc>
        <w:tc>
          <w:tcPr>
            <w:tcW w:w="2981" w:type="dxa"/>
            <w:gridSpan w:val="2"/>
            <w:tcBorders>
              <w:top w:val="single" w:sz="6" w:space="0" w:color="auto"/>
              <w:left w:val="single" w:sz="6" w:space="0" w:color="auto"/>
              <w:bottom w:val="single" w:sz="6" w:space="0" w:color="auto"/>
              <w:right w:val="single" w:sz="6" w:space="0" w:color="auto"/>
            </w:tcBorders>
          </w:tcPr>
          <w:p w:rsidR="00401D46" w:rsidRPr="00C610A2" w:rsidRDefault="00401D46" w:rsidP="00401D46">
            <w:pPr>
              <w:autoSpaceDE w:val="0"/>
              <w:autoSpaceDN w:val="0"/>
              <w:adjustRightInd w:val="0"/>
              <w:rPr>
                <w:rFonts w:ascii="Arial" w:eastAsiaTheme="minorEastAsia" w:hAnsi="Arial" w:cs="Arial"/>
                <w:color w:val="000000"/>
                <w:sz w:val="20"/>
                <w:szCs w:val="20"/>
                <w:lang w:val="en-US" w:eastAsia="en-US"/>
              </w:rPr>
            </w:pPr>
            <w:r w:rsidRPr="00C610A2">
              <w:rPr>
                <w:rFonts w:ascii="Arial" w:eastAsiaTheme="minorEastAsia" w:hAnsi="Arial" w:cs="Arial"/>
                <w:color w:val="000000"/>
                <w:sz w:val="20"/>
                <w:szCs w:val="20"/>
                <w:lang w:val="ru" w:eastAsia="en-US"/>
              </w:rPr>
              <w:t>X2CrNiMo 17-12-2</w:t>
            </w:r>
          </w:p>
        </w:tc>
        <w:tc>
          <w:tcPr>
            <w:tcW w:w="2832" w:type="dxa"/>
            <w:gridSpan w:val="2"/>
            <w:tcBorders>
              <w:top w:val="single" w:sz="6" w:space="0" w:color="auto"/>
              <w:left w:val="single" w:sz="6" w:space="0" w:color="auto"/>
              <w:bottom w:val="single" w:sz="6" w:space="0" w:color="auto"/>
              <w:right w:val="single" w:sz="6" w:space="0" w:color="auto"/>
            </w:tcBorders>
          </w:tcPr>
          <w:p w:rsidR="00401D46" w:rsidRPr="00C610A2" w:rsidRDefault="00401D46" w:rsidP="00401D46">
            <w:pPr>
              <w:autoSpaceDE w:val="0"/>
              <w:autoSpaceDN w:val="0"/>
              <w:adjustRightInd w:val="0"/>
              <w:jc w:val="center"/>
              <w:rPr>
                <w:rFonts w:ascii="Arial" w:eastAsiaTheme="minorEastAsia" w:hAnsi="Arial" w:cs="Arial"/>
                <w:color w:val="000000"/>
                <w:sz w:val="20"/>
                <w:szCs w:val="20"/>
                <w:lang w:val="en-US" w:eastAsia="en-US"/>
              </w:rPr>
            </w:pPr>
            <w:r w:rsidRPr="00C610A2">
              <w:rPr>
                <w:rFonts w:ascii="Arial" w:eastAsiaTheme="minorEastAsia" w:hAnsi="Arial" w:cs="Arial"/>
                <w:color w:val="000000"/>
                <w:sz w:val="20"/>
                <w:szCs w:val="20"/>
                <w:lang w:val="ru" w:eastAsia="en-US"/>
              </w:rPr>
              <w:t>0,4</w:t>
            </w:r>
          </w:p>
        </w:tc>
        <w:tc>
          <w:tcPr>
            <w:tcW w:w="2419" w:type="dxa"/>
            <w:gridSpan w:val="2"/>
            <w:tcBorders>
              <w:top w:val="single" w:sz="6" w:space="0" w:color="auto"/>
              <w:left w:val="single" w:sz="6" w:space="0" w:color="auto"/>
              <w:bottom w:val="single" w:sz="6" w:space="0" w:color="auto"/>
              <w:right w:val="single" w:sz="4" w:space="0" w:color="auto"/>
            </w:tcBorders>
          </w:tcPr>
          <w:p w:rsidR="00401D46" w:rsidRPr="00C610A2" w:rsidRDefault="00401D46" w:rsidP="00401D46">
            <w:pPr>
              <w:autoSpaceDE w:val="0"/>
              <w:autoSpaceDN w:val="0"/>
              <w:adjustRightInd w:val="0"/>
              <w:jc w:val="center"/>
              <w:rPr>
                <w:rFonts w:ascii="Arial" w:eastAsiaTheme="minorEastAsia" w:hAnsi="Arial" w:cs="Arial"/>
                <w:color w:val="000000"/>
                <w:sz w:val="20"/>
                <w:szCs w:val="20"/>
                <w:lang w:val="en-US" w:eastAsia="en-US"/>
              </w:rPr>
            </w:pPr>
            <w:r w:rsidRPr="00C610A2">
              <w:rPr>
                <w:rFonts w:ascii="Arial" w:eastAsiaTheme="minorEastAsia" w:hAnsi="Arial" w:cs="Arial"/>
                <w:color w:val="000000"/>
                <w:sz w:val="20"/>
                <w:szCs w:val="20"/>
                <w:lang w:val="ru" w:eastAsia="en-US"/>
              </w:rPr>
              <w:t>0,4</w:t>
            </w:r>
          </w:p>
        </w:tc>
      </w:tr>
      <w:tr w:rsidR="00C610A2" w:rsidRPr="00C610A2" w:rsidTr="00C610A2">
        <w:tblPrEx>
          <w:jc w:val="left"/>
        </w:tblPrEx>
        <w:trPr>
          <w:gridAfter w:val="1"/>
          <w:wAfter w:w="115" w:type="dxa"/>
          <w:trHeight w:val="331"/>
        </w:trPr>
        <w:tc>
          <w:tcPr>
            <w:tcW w:w="1702" w:type="dxa"/>
            <w:gridSpan w:val="2"/>
            <w:tcBorders>
              <w:top w:val="single" w:sz="6" w:space="0" w:color="auto"/>
              <w:left w:val="single" w:sz="4" w:space="0" w:color="auto"/>
              <w:bottom w:val="single" w:sz="6" w:space="0" w:color="auto"/>
              <w:right w:val="single" w:sz="6" w:space="0" w:color="auto"/>
            </w:tcBorders>
          </w:tcPr>
          <w:p w:rsidR="00C610A2" w:rsidRPr="00C610A2" w:rsidRDefault="00C610A2" w:rsidP="0002792A">
            <w:pPr>
              <w:autoSpaceDE w:val="0"/>
              <w:autoSpaceDN w:val="0"/>
              <w:adjustRightInd w:val="0"/>
              <w:jc w:val="both"/>
              <w:rPr>
                <w:rFonts w:ascii="Arial" w:eastAsiaTheme="minorEastAsia" w:hAnsi="Arial" w:cs="Arial"/>
                <w:color w:val="000000"/>
                <w:sz w:val="20"/>
                <w:szCs w:val="20"/>
                <w:lang w:val="en-US" w:eastAsia="en-US"/>
              </w:rPr>
            </w:pPr>
            <w:r w:rsidRPr="00C610A2">
              <w:rPr>
                <w:rFonts w:ascii="Arial" w:eastAsiaTheme="minorEastAsia" w:hAnsi="Arial" w:cs="Arial"/>
                <w:color w:val="000000"/>
                <w:sz w:val="20"/>
                <w:szCs w:val="20"/>
                <w:lang w:val="ru" w:eastAsia="en-US"/>
              </w:rPr>
              <w:t>1,4432</w:t>
            </w:r>
          </w:p>
        </w:tc>
        <w:tc>
          <w:tcPr>
            <w:tcW w:w="2976" w:type="dxa"/>
            <w:gridSpan w:val="2"/>
            <w:tcBorders>
              <w:top w:val="single" w:sz="6" w:space="0" w:color="auto"/>
              <w:left w:val="single" w:sz="6" w:space="0" w:color="auto"/>
              <w:bottom w:val="single" w:sz="6" w:space="0" w:color="auto"/>
              <w:right w:val="single" w:sz="6" w:space="0" w:color="auto"/>
            </w:tcBorders>
          </w:tcPr>
          <w:p w:rsidR="00C610A2" w:rsidRPr="00C610A2" w:rsidRDefault="00C610A2" w:rsidP="0002792A">
            <w:pPr>
              <w:autoSpaceDE w:val="0"/>
              <w:autoSpaceDN w:val="0"/>
              <w:adjustRightInd w:val="0"/>
              <w:jc w:val="both"/>
              <w:rPr>
                <w:rFonts w:ascii="Arial" w:eastAsiaTheme="minorEastAsia" w:hAnsi="Arial" w:cs="Arial"/>
                <w:color w:val="000000"/>
                <w:sz w:val="20"/>
                <w:szCs w:val="20"/>
                <w:lang w:val="en-US" w:eastAsia="en-US"/>
              </w:rPr>
            </w:pPr>
            <w:r w:rsidRPr="00C610A2">
              <w:rPr>
                <w:rFonts w:ascii="Arial" w:eastAsiaTheme="minorEastAsia" w:hAnsi="Arial" w:cs="Arial"/>
                <w:color w:val="000000"/>
                <w:sz w:val="20"/>
                <w:szCs w:val="20"/>
                <w:lang w:val="ru" w:eastAsia="en-US"/>
              </w:rPr>
              <w:t>X2CNiMo 17-12-3</w:t>
            </w:r>
          </w:p>
        </w:tc>
        <w:tc>
          <w:tcPr>
            <w:tcW w:w="2835" w:type="dxa"/>
            <w:gridSpan w:val="2"/>
            <w:tcBorders>
              <w:top w:val="single" w:sz="6" w:space="0" w:color="auto"/>
              <w:left w:val="single" w:sz="6" w:space="0" w:color="auto"/>
              <w:bottom w:val="single" w:sz="6" w:space="0" w:color="auto"/>
              <w:right w:val="single" w:sz="6" w:space="0" w:color="auto"/>
            </w:tcBorders>
          </w:tcPr>
          <w:p w:rsidR="00C610A2" w:rsidRPr="00C610A2" w:rsidRDefault="00C610A2" w:rsidP="0002792A">
            <w:pPr>
              <w:autoSpaceDE w:val="0"/>
              <w:autoSpaceDN w:val="0"/>
              <w:adjustRightInd w:val="0"/>
              <w:jc w:val="center"/>
              <w:rPr>
                <w:rFonts w:ascii="Arial" w:eastAsiaTheme="minorEastAsia" w:hAnsi="Arial" w:cs="Arial"/>
                <w:color w:val="000000"/>
                <w:sz w:val="20"/>
                <w:szCs w:val="20"/>
                <w:lang w:val="en-US" w:eastAsia="en-US"/>
              </w:rPr>
            </w:pPr>
            <w:r w:rsidRPr="00C610A2">
              <w:rPr>
                <w:rFonts w:ascii="Arial" w:eastAsiaTheme="minorEastAsia" w:hAnsi="Arial" w:cs="Arial"/>
                <w:color w:val="000000"/>
                <w:sz w:val="20"/>
                <w:szCs w:val="20"/>
                <w:lang w:val="ru" w:eastAsia="en-US"/>
              </w:rPr>
              <w:t>0,4</w:t>
            </w:r>
          </w:p>
        </w:tc>
        <w:tc>
          <w:tcPr>
            <w:tcW w:w="2410" w:type="dxa"/>
            <w:gridSpan w:val="2"/>
            <w:tcBorders>
              <w:top w:val="single" w:sz="6" w:space="0" w:color="auto"/>
              <w:left w:val="single" w:sz="6" w:space="0" w:color="auto"/>
              <w:bottom w:val="single" w:sz="6" w:space="0" w:color="auto"/>
              <w:right w:val="single" w:sz="4" w:space="0" w:color="auto"/>
            </w:tcBorders>
          </w:tcPr>
          <w:p w:rsidR="00C610A2" w:rsidRPr="00C610A2" w:rsidRDefault="00C610A2" w:rsidP="0002792A">
            <w:pPr>
              <w:autoSpaceDE w:val="0"/>
              <w:autoSpaceDN w:val="0"/>
              <w:adjustRightInd w:val="0"/>
              <w:jc w:val="center"/>
              <w:rPr>
                <w:rFonts w:ascii="Arial" w:eastAsiaTheme="minorEastAsia" w:hAnsi="Arial" w:cs="Arial"/>
                <w:color w:val="000000"/>
                <w:sz w:val="20"/>
                <w:szCs w:val="20"/>
                <w:lang w:val="en-US" w:eastAsia="en-US"/>
              </w:rPr>
            </w:pPr>
            <w:r w:rsidRPr="00C610A2">
              <w:rPr>
                <w:rFonts w:ascii="Arial" w:eastAsiaTheme="minorEastAsia" w:hAnsi="Arial" w:cs="Arial"/>
                <w:color w:val="000000"/>
                <w:sz w:val="20"/>
                <w:szCs w:val="20"/>
                <w:lang w:val="ru" w:eastAsia="en-US"/>
              </w:rPr>
              <w:t>0,4</w:t>
            </w:r>
          </w:p>
        </w:tc>
      </w:tr>
      <w:tr w:rsidR="00C610A2" w:rsidRPr="00C610A2" w:rsidTr="00C610A2">
        <w:tblPrEx>
          <w:jc w:val="left"/>
        </w:tblPrEx>
        <w:trPr>
          <w:gridAfter w:val="1"/>
          <w:wAfter w:w="115" w:type="dxa"/>
          <w:trHeight w:val="326"/>
        </w:trPr>
        <w:tc>
          <w:tcPr>
            <w:tcW w:w="1702" w:type="dxa"/>
            <w:gridSpan w:val="2"/>
            <w:tcBorders>
              <w:top w:val="single" w:sz="6" w:space="0" w:color="auto"/>
              <w:left w:val="single" w:sz="4" w:space="0" w:color="auto"/>
              <w:bottom w:val="single" w:sz="6" w:space="0" w:color="auto"/>
              <w:right w:val="single" w:sz="6" w:space="0" w:color="auto"/>
            </w:tcBorders>
          </w:tcPr>
          <w:p w:rsidR="00C610A2" w:rsidRPr="00C610A2" w:rsidRDefault="00C610A2" w:rsidP="0002792A">
            <w:pPr>
              <w:autoSpaceDE w:val="0"/>
              <w:autoSpaceDN w:val="0"/>
              <w:adjustRightInd w:val="0"/>
              <w:jc w:val="both"/>
              <w:rPr>
                <w:rFonts w:ascii="Arial" w:eastAsiaTheme="minorEastAsia" w:hAnsi="Arial" w:cs="Arial"/>
                <w:color w:val="000000"/>
                <w:sz w:val="20"/>
                <w:szCs w:val="20"/>
                <w:lang w:val="en-US" w:eastAsia="en-US"/>
              </w:rPr>
            </w:pPr>
            <w:r w:rsidRPr="00C610A2">
              <w:rPr>
                <w:rFonts w:ascii="Arial" w:eastAsiaTheme="minorEastAsia" w:hAnsi="Arial" w:cs="Arial"/>
                <w:color w:val="000000"/>
                <w:sz w:val="20"/>
                <w:szCs w:val="20"/>
                <w:lang w:val="ru" w:eastAsia="en-US"/>
              </w:rPr>
              <w:t>1,4539</w:t>
            </w:r>
          </w:p>
        </w:tc>
        <w:tc>
          <w:tcPr>
            <w:tcW w:w="2976" w:type="dxa"/>
            <w:gridSpan w:val="2"/>
            <w:tcBorders>
              <w:top w:val="single" w:sz="6" w:space="0" w:color="auto"/>
              <w:left w:val="single" w:sz="6" w:space="0" w:color="auto"/>
              <w:bottom w:val="single" w:sz="6" w:space="0" w:color="auto"/>
              <w:right w:val="single" w:sz="6" w:space="0" w:color="auto"/>
            </w:tcBorders>
          </w:tcPr>
          <w:p w:rsidR="00C610A2" w:rsidRPr="00C610A2" w:rsidRDefault="00C610A2" w:rsidP="0002792A">
            <w:pPr>
              <w:autoSpaceDE w:val="0"/>
              <w:autoSpaceDN w:val="0"/>
              <w:adjustRightInd w:val="0"/>
              <w:jc w:val="both"/>
              <w:rPr>
                <w:rFonts w:ascii="Arial" w:eastAsiaTheme="minorEastAsia" w:hAnsi="Arial" w:cs="Arial"/>
                <w:color w:val="000000"/>
                <w:sz w:val="20"/>
                <w:szCs w:val="20"/>
                <w:lang w:val="en-US" w:eastAsia="en-US"/>
              </w:rPr>
            </w:pPr>
            <w:r w:rsidRPr="00C610A2">
              <w:rPr>
                <w:rFonts w:ascii="Arial" w:eastAsiaTheme="minorEastAsia" w:hAnsi="Arial" w:cs="Arial"/>
                <w:color w:val="000000"/>
                <w:sz w:val="20"/>
                <w:szCs w:val="20"/>
                <w:lang w:val="ru" w:eastAsia="en-US"/>
              </w:rPr>
              <w:t>X1NiCrMoCu 25-20-5</w:t>
            </w:r>
          </w:p>
        </w:tc>
        <w:tc>
          <w:tcPr>
            <w:tcW w:w="2835" w:type="dxa"/>
            <w:gridSpan w:val="2"/>
            <w:tcBorders>
              <w:top w:val="single" w:sz="6" w:space="0" w:color="auto"/>
              <w:left w:val="single" w:sz="6" w:space="0" w:color="auto"/>
              <w:bottom w:val="single" w:sz="6" w:space="0" w:color="auto"/>
              <w:right w:val="single" w:sz="6" w:space="0" w:color="auto"/>
            </w:tcBorders>
          </w:tcPr>
          <w:p w:rsidR="00C610A2" w:rsidRPr="00C610A2" w:rsidRDefault="00C610A2" w:rsidP="0002792A">
            <w:pPr>
              <w:autoSpaceDE w:val="0"/>
              <w:autoSpaceDN w:val="0"/>
              <w:adjustRightInd w:val="0"/>
              <w:jc w:val="center"/>
              <w:rPr>
                <w:rFonts w:ascii="Arial" w:eastAsiaTheme="minorEastAsia" w:hAnsi="Arial" w:cs="Arial"/>
                <w:color w:val="000000"/>
                <w:sz w:val="20"/>
                <w:szCs w:val="20"/>
                <w:lang w:val="en-US" w:eastAsia="en-US"/>
              </w:rPr>
            </w:pPr>
            <w:r w:rsidRPr="00C610A2">
              <w:rPr>
                <w:rFonts w:ascii="Arial" w:eastAsiaTheme="minorEastAsia" w:hAnsi="Arial" w:cs="Arial"/>
                <w:color w:val="000000"/>
                <w:sz w:val="20"/>
                <w:szCs w:val="20"/>
                <w:lang w:val="ru" w:eastAsia="en-US"/>
              </w:rPr>
              <w:t>0,4</w:t>
            </w:r>
          </w:p>
        </w:tc>
        <w:tc>
          <w:tcPr>
            <w:tcW w:w="2410" w:type="dxa"/>
            <w:gridSpan w:val="2"/>
            <w:tcBorders>
              <w:top w:val="single" w:sz="6" w:space="0" w:color="auto"/>
              <w:left w:val="single" w:sz="6" w:space="0" w:color="auto"/>
              <w:bottom w:val="single" w:sz="6" w:space="0" w:color="auto"/>
              <w:right w:val="single" w:sz="4" w:space="0" w:color="auto"/>
            </w:tcBorders>
          </w:tcPr>
          <w:p w:rsidR="00C610A2" w:rsidRPr="00C610A2" w:rsidRDefault="00C610A2" w:rsidP="0002792A">
            <w:pPr>
              <w:autoSpaceDE w:val="0"/>
              <w:autoSpaceDN w:val="0"/>
              <w:adjustRightInd w:val="0"/>
              <w:jc w:val="center"/>
              <w:rPr>
                <w:rFonts w:ascii="Arial" w:eastAsiaTheme="minorEastAsia" w:hAnsi="Arial" w:cs="Arial"/>
                <w:color w:val="000000"/>
                <w:sz w:val="20"/>
                <w:szCs w:val="20"/>
                <w:lang w:val="en-US" w:eastAsia="en-US"/>
              </w:rPr>
            </w:pPr>
            <w:r w:rsidRPr="00C610A2">
              <w:rPr>
                <w:rFonts w:ascii="Arial" w:eastAsiaTheme="minorEastAsia" w:hAnsi="Arial" w:cs="Arial"/>
                <w:color w:val="000000"/>
                <w:sz w:val="20"/>
                <w:szCs w:val="20"/>
                <w:lang w:val="ru" w:eastAsia="en-US"/>
              </w:rPr>
              <w:t>0,4</w:t>
            </w:r>
          </w:p>
        </w:tc>
      </w:tr>
      <w:tr w:rsidR="00C610A2" w:rsidRPr="00401D46" w:rsidTr="00C610A2">
        <w:tblPrEx>
          <w:jc w:val="left"/>
        </w:tblPrEx>
        <w:trPr>
          <w:gridAfter w:val="1"/>
          <w:wAfter w:w="115" w:type="dxa"/>
          <w:trHeight w:val="946"/>
        </w:trPr>
        <w:tc>
          <w:tcPr>
            <w:tcW w:w="7513" w:type="dxa"/>
            <w:gridSpan w:val="6"/>
            <w:tcBorders>
              <w:top w:val="single" w:sz="6" w:space="0" w:color="auto"/>
              <w:left w:val="single" w:sz="4" w:space="0" w:color="auto"/>
              <w:bottom w:val="single" w:sz="4" w:space="0" w:color="auto"/>
              <w:right w:val="nil"/>
            </w:tcBorders>
            <w:vAlign w:val="center"/>
          </w:tcPr>
          <w:p w:rsidR="00C610A2" w:rsidRPr="00C610A2" w:rsidRDefault="00C610A2" w:rsidP="0002792A">
            <w:pPr>
              <w:autoSpaceDE w:val="0"/>
              <w:autoSpaceDN w:val="0"/>
              <w:adjustRightInd w:val="0"/>
              <w:jc w:val="both"/>
              <w:rPr>
                <w:rFonts w:ascii="Arial" w:eastAsiaTheme="minorEastAsia" w:hAnsi="Arial" w:cs="Arial"/>
                <w:color w:val="000000"/>
                <w:sz w:val="16"/>
                <w:szCs w:val="16"/>
                <w:vertAlign w:val="superscript"/>
                <w:lang w:val="ru" w:eastAsia="en-US"/>
              </w:rPr>
            </w:pPr>
            <w:r w:rsidRPr="00C610A2">
              <w:rPr>
                <w:rFonts w:ascii="Arial" w:eastAsiaTheme="minorEastAsia" w:hAnsi="Arial" w:cs="Arial"/>
                <w:color w:val="000000"/>
                <w:sz w:val="16"/>
                <w:szCs w:val="16"/>
                <w:vertAlign w:val="superscript"/>
                <w:lang w:val="ru" w:eastAsia="en-US"/>
              </w:rPr>
              <w:t>_______________________</w:t>
            </w:r>
          </w:p>
          <w:p w:rsidR="00C610A2" w:rsidRPr="00C610A2" w:rsidRDefault="00C610A2" w:rsidP="0002792A">
            <w:pPr>
              <w:autoSpaceDE w:val="0"/>
              <w:autoSpaceDN w:val="0"/>
              <w:adjustRightInd w:val="0"/>
              <w:jc w:val="both"/>
              <w:rPr>
                <w:rFonts w:ascii="Arial" w:eastAsiaTheme="minorEastAsia" w:hAnsi="Arial" w:cs="Arial"/>
                <w:color w:val="000000"/>
                <w:sz w:val="16"/>
                <w:szCs w:val="16"/>
                <w:lang w:eastAsia="en-US"/>
              </w:rPr>
            </w:pPr>
            <w:r w:rsidRPr="00C610A2">
              <w:rPr>
                <w:rFonts w:ascii="Arial" w:eastAsiaTheme="minorEastAsia" w:hAnsi="Arial" w:cs="Arial"/>
                <w:color w:val="000000"/>
                <w:sz w:val="16"/>
                <w:szCs w:val="16"/>
                <w:vertAlign w:val="superscript"/>
                <w:lang w:val="ru" w:eastAsia="en-US"/>
              </w:rPr>
              <w:t>a</w:t>
            </w:r>
            <w:r w:rsidRPr="00C610A2">
              <w:rPr>
                <w:rFonts w:ascii="Arial" w:eastAsiaTheme="minorEastAsia" w:hAnsi="Arial" w:cs="Arial"/>
                <w:color w:val="000000"/>
                <w:sz w:val="16"/>
                <w:szCs w:val="16"/>
                <w:lang w:val="ru" w:eastAsia="en-US"/>
              </w:rPr>
              <w:t xml:space="preserve"> Эквивалент для материала № 1.4404 = 1.4571 (обозначение X6CrNiMoTi 17-12-2)</w:t>
            </w:r>
          </w:p>
          <w:p w:rsidR="00C610A2" w:rsidRPr="00401D46" w:rsidRDefault="00C610A2" w:rsidP="0002792A">
            <w:pPr>
              <w:autoSpaceDE w:val="0"/>
              <w:autoSpaceDN w:val="0"/>
              <w:adjustRightInd w:val="0"/>
              <w:jc w:val="both"/>
              <w:rPr>
                <w:rFonts w:ascii="Arial" w:eastAsiaTheme="minorEastAsia" w:hAnsi="Arial" w:cs="Arial"/>
                <w:color w:val="000000"/>
                <w:lang w:eastAsia="en-US"/>
              </w:rPr>
            </w:pPr>
            <w:r w:rsidRPr="00C610A2">
              <w:rPr>
                <w:rFonts w:ascii="Arial" w:eastAsiaTheme="minorEastAsia" w:hAnsi="Arial" w:cs="Arial"/>
                <w:color w:val="000000"/>
                <w:sz w:val="16"/>
                <w:szCs w:val="16"/>
                <w:vertAlign w:val="superscript"/>
                <w:lang w:val="ru" w:eastAsia="en-US"/>
              </w:rPr>
              <w:t>b</w:t>
            </w:r>
            <w:r w:rsidRPr="00C610A2">
              <w:rPr>
                <w:rFonts w:ascii="Arial" w:eastAsiaTheme="minorEastAsia" w:hAnsi="Arial" w:cs="Arial"/>
                <w:color w:val="000000"/>
                <w:sz w:val="16"/>
                <w:szCs w:val="16"/>
                <w:lang w:val="ru" w:eastAsia="en-US"/>
              </w:rPr>
              <w:t xml:space="preserve"> Конденсаторную колонну следует использовать, если при нормальных условиях эксплуатации в контуре продуктов сгорания образуется конус.</w:t>
            </w:r>
          </w:p>
        </w:tc>
        <w:tc>
          <w:tcPr>
            <w:tcW w:w="2410" w:type="dxa"/>
            <w:gridSpan w:val="2"/>
            <w:tcBorders>
              <w:top w:val="single" w:sz="6" w:space="0" w:color="auto"/>
              <w:left w:val="nil"/>
              <w:bottom w:val="single" w:sz="4" w:space="0" w:color="auto"/>
              <w:right w:val="single" w:sz="4" w:space="0" w:color="auto"/>
            </w:tcBorders>
            <w:vAlign w:val="center"/>
          </w:tcPr>
          <w:p w:rsidR="00C610A2" w:rsidRPr="00401D46" w:rsidRDefault="00C610A2" w:rsidP="0002792A">
            <w:pPr>
              <w:autoSpaceDE w:val="0"/>
              <w:autoSpaceDN w:val="0"/>
              <w:adjustRightInd w:val="0"/>
              <w:jc w:val="both"/>
              <w:rPr>
                <w:rFonts w:ascii="Arial" w:eastAsiaTheme="minorEastAsia" w:hAnsi="Arial" w:cs="Arial"/>
                <w:color w:val="000000"/>
                <w:lang w:eastAsia="en-US"/>
              </w:rPr>
            </w:pPr>
          </w:p>
        </w:tc>
      </w:tr>
    </w:tbl>
    <w:p w:rsidR="00401D46" w:rsidRPr="00C610A2" w:rsidRDefault="00401D46" w:rsidP="00401D46">
      <w:pPr>
        <w:autoSpaceDE w:val="0"/>
        <w:autoSpaceDN w:val="0"/>
        <w:adjustRightInd w:val="0"/>
        <w:jc w:val="both"/>
        <w:rPr>
          <w:rFonts w:ascii="Arial" w:eastAsiaTheme="minorEastAsia" w:hAnsi="Arial" w:cs="Arial"/>
          <w:b/>
          <w:bCs/>
          <w:color w:val="000000"/>
          <w:sz w:val="20"/>
          <w:szCs w:val="20"/>
          <w:lang w:eastAsia="en-US"/>
        </w:rPr>
        <w:sectPr w:rsidR="00401D46" w:rsidRPr="00C610A2" w:rsidSect="00481D0B">
          <w:pgSz w:w="11909" w:h="16834"/>
          <w:pgMar w:top="1134" w:right="851" w:bottom="1134" w:left="1418" w:header="720" w:footer="720" w:gutter="0"/>
          <w:cols w:space="720"/>
          <w:noEndnote/>
        </w:sectPr>
      </w:pPr>
    </w:p>
    <w:p w:rsidR="00401D46" w:rsidRPr="00401D46" w:rsidRDefault="00401D46" w:rsidP="00401D46">
      <w:pPr>
        <w:autoSpaceDE w:val="0"/>
        <w:autoSpaceDN w:val="0"/>
        <w:adjustRightInd w:val="0"/>
        <w:jc w:val="both"/>
        <w:rPr>
          <w:rFonts w:ascii="Arial" w:eastAsiaTheme="minorEastAsia" w:hAnsi="Arial" w:cs="Arial"/>
          <w:color w:val="000000"/>
          <w:lang w:eastAsia="en-US"/>
        </w:rPr>
      </w:pPr>
    </w:p>
    <w:p w:rsidR="00401D46" w:rsidRPr="00C610A2" w:rsidRDefault="00C610A2" w:rsidP="00401D46">
      <w:pPr>
        <w:autoSpaceDE w:val="0"/>
        <w:autoSpaceDN w:val="0"/>
        <w:adjustRightInd w:val="0"/>
        <w:ind w:firstLine="720"/>
        <w:jc w:val="both"/>
        <w:rPr>
          <w:rFonts w:ascii="Arial" w:eastAsiaTheme="minorEastAsia" w:hAnsi="Arial" w:cs="Arial"/>
          <w:i/>
          <w:iCs/>
          <w:color w:val="000000"/>
          <w:sz w:val="20"/>
          <w:szCs w:val="20"/>
          <w:lang w:eastAsia="en-US"/>
        </w:rPr>
      </w:pPr>
      <w:r w:rsidRPr="00C610A2">
        <w:rPr>
          <w:rFonts w:ascii="Arial" w:eastAsiaTheme="minorEastAsia" w:hAnsi="Arial" w:cs="Arial"/>
          <w:color w:val="000000"/>
          <w:spacing w:val="20"/>
          <w:sz w:val="20"/>
          <w:szCs w:val="20"/>
          <w:lang w:val="ru" w:eastAsia="en-US"/>
        </w:rPr>
        <w:t>Примечание –</w:t>
      </w:r>
      <w:r w:rsidRPr="00C610A2">
        <w:rPr>
          <w:rFonts w:ascii="Arial" w:eastAsiaTheme="minorEastAsia" w:hAnsi="Arial" w:cs="Arial"/>
          <w:color w:val="000000"/>
          <w:sz w:val="20"/>
          <w:szCs w:val="20"/>
          <w:lang w:val="ru" w:eastAsia="en-US"/>
        </w:rPr>
        <w:t xml:space="preserve"> </w:t>
      </w:r>
      <w:r w:rsidR="00401D46" w:rsidRPr="00C610A2">
        <w:rPr>
          <w:rFonts w:ascii="Arial" w:eastAsiaTheme="minorEastAsia" w:hAnsi="Arial" w:cs="Arial"/>
          <w:color w:val="000000"/>
          <w:sz w:val="20"/>
          <w:szCs w:val="20"/>
          <w:lang w:val="ru" w:eastAsia="en-US"/>
        </w:rPr>
        <w:t>Спецификации материалов в таблице R.1 взяты из EN 15502-2-1:2012 «</w:t>
      </w:r>
      <w:r w:rsidR="00401D46" w:rsidRPr="00C610A2">
        <w:rPr>
          <w:rFonts w:ascii="Arial" w:eastAsiaTheme="minorEastAsia" w:hAnsi="Arial" w:cs="Arial"/>
          <w:i/>
          <w:iCs/>
          <w:color w:val="000000"/>
          <w:sz w:val="20"/>
          <w:szCs w:val="20"/>
          <w:lang w:val="ru" w:eastAsia="en-US"/>
        </w:rPr>
        <w:t>Газовые котлы центрального отопления</w:t>
      </w:r>
      <w:r w:rsidR="00401D46" w:rsidRPr="00C610A2">
        <w:rPr>
          <w:rFonts w:ascii="Arial" w:eastAsiaTheme="minorEastAsia" w:hAnsi="Arial" w:cs="Arial"/>
          <w:i/>
          <w:iCs/>
          <w:color w:val="000000"/>
          <w:sz w:val="20"/>
          <w:szCs w:val="20"/>
          <w:lang w:eastAsia="en-US"/>
        </w:rPr>
        <w:t xml:space="preserve">. </w:t>
      </w:r>
      <w:r w:rsidR="00401D46" w:rsidRPr="00C610A2">
        <w:rPr>
          <w:rFonts w:ascii="Arial" w:eastAsiaTheme="minorEastAsia" w:hAnsi="Arial" w:cs="Arial"/>
          <w:i/>
          <w:iCs/>
          <w:color w:val="000000"/>
          <w:sz w:val="20"/>
          <w:szCs w:val="20"/>
          <w:lang w:val="ru" w:eastAsia="en-US"/>
        </w:rPr>
        <w:t>Часть 2-1: Специальный стандарт для приборов типа C и приборов типов B</w:t>
      </w:r>
      <w:r w:rsidR="00401D46" w:rsidRPr="00C610A2">
        <w:rPr>
          <w:rFonts w:ascii="Arial" w:eastAsiaTheme="minorEastAsia" w:hAnsi="Arial" w:cs="Arial"/>
          <w:i/>
          <w:iCs/>
          <w:color w:val="000000"/>
          <w:sz w:val="20"/>
          <w:szCs w:val="20"/>
          <w:vertAlign w:val="subscript"/>
          <w:lang w:val="ru" w:eastAsia="en-US"/>
        </w:rPr>
        <w:t>2</w:t>
      </w:r>
      <w:r w:rsidR="00401D46" w:rsidRPr="00C610A2">
        <w:rPr>
          <w:rFonts w:ascii="Arial" w:eastAsiaTheme="minorEastAsia" w:hAnsi="Arial" w:cs="Arial"/>
          <w:i/>
          <w:iCs/>
          <w:color w:val="000000"/>
          <w:sz w:val="20"/>
          <w:szCs w:val="20"/>
          <w:lang w:val="ru" w:eastAsia="en-US"/>
        </w:rPr>
        <w:t>, B</w:t>
      </w:r>
      <w:r w:rsidR="00401D46" w:rsidRPr="00C610A2">
        <w:rPr>
          <w:rFonts w:ascii="Arial" w:eastAsiaTheme="minorEastAsia" w:hAnsi="Arial" w:cs="Arial"/>
          <w:i/>
          <w:iCs/>
          <w:color w:val="000000"/>
          <w:sz w:val="20"/>
          <w:szCs w:val="20"/>
          <w:vertAlign w:val="subscript"/>
          <w:lang w:val="ru" w:eastAsia="en-US"/>
        </w:rPr>
        <w:t>3</w:t>
      </w:r>
      <w:r w:rsidR="00401D46" w:rsidRPr="00C610A2">
        <w:rPr>
          <w:rFonts w:ascii="Arial" w:eastAsiaTheme="minorEastAsia" w:hAnsi="Arial" w:cs="Arial"/>
          <w:i/>
          <w:iCs/>
          <w:color w:val="000000"/>
          <w:sz w:val="20"/>
          <w:szCs w:val="20"/>
          <w:lang w:val="ru" w:eastAsia="en-US"/>
        </w:rPr>
        <w:t xml:space="preserve"> и B</w:t>
      </w:r>
      <w:r w:rsidR="00401D46" w:rsidRPr="00C610A2">
        <w:rPr>
          <w:rFonts w:ascii="Arial" w:eastAsiaTheme="minorEastAsia" w:hAnsi="Arial" w:cs="Arial"/>
          <w:i/>
          <w:iCs/>
          <w:color w:val="000000"/>
          <w:sz w:val="20"/>
          <w:szCs w:val="20"/>
          <w:vertAlign w:val="subscript"/>
          <w:lang w:val="ru" w:eastAsia="en-US"/>
        </w:rPr>
        <w:t>5</w:t>
      </w:r>
      <w:r w:rsidR="00401D46" w:rsidRPr="00C610A2">
        <w:rPr>
          <w:rFonts w:ascii="Arial" w:eastAsiaTheme="minorEastAsia" w:hAnsi="Arial" w:cs="Arial"/>
          <w:i/>
          <w:iCs/>
          <w:color w:val="000000"/>
          <w:sz w:val="20"/>
          <w:szCs w:val="20"/>
          <w:lang w:val="ru" w:eastAsia="en-US"/>
        </w:rPr>
        <w:t xml:space="preserve"> с номинальной тепловой мощностью, не превышающей 1000 кВт</w:t>
      </w:r>
      <w:r>
        <w:rPr>
          <w:rFonts w:ascii="Arial" w:eastAsiaTheme="minorEastAsia" w:hAnsi="Arial" w:cs="Arial"/>
          <w:i/>
          <w:iCs/>
          <w:color w:val="000000"/>
          <w:sz w:val="20"/>
          <w:szCs w:val="20"/>
          <w:lang w:val="ru" w:eastAsia="en-US"/>
        </w:rPr>
        <w:t>.</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bookmarkStart w:id="52" w:name="bookmark104"/>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R</w:t>
      </w:r>
      <w:bookmarkEnd w:id="52"/>
      <w:r w:rsidRPr="00401D46">
        <w:rPr>
          <w:rFonts w:ascii="Arial" w:eastAsiaTheme="minorEastAsia" w:hAnsi="Arial" w:cs="Arial"/>
          <w:b/>
          <w:bCs/>
          <w:color w:val="000000"/>
          <w:lang w:val="ru" w:eastAsia="en-US"/>
        </w:rPr>
        <w:t>.4 Теплоизоляция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Теплоизоляция может использоваться для уменьшения тепловых потерь от теплообменника. Если используется теплоизоляция, она должна выдерживать обычно ожидаемые тепловые и механические нагрузки без деформации и сохранять свои изоляционные свойства под воздействием тепла и изнашивания.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Изоляция должна быть из негорючего материала. Однако легковоспламеняющиеся материалы разрешены при условии, если: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изоляцию наносят на поверхности, контактирующие с водой или;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b) температура поверхности, на которую наносится изоляция, не превышает 85°С при нормальной эксплуатации или;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bookmarkStart w:id="53" w:name="bookmark105"/>
      <w:r w:rsidRPr="00401D46">
        <w:rPr>
          <w:rFonts w:ascii="Arial" w:eastAsiaTheme="minorEastAsia" w:hAnsi="Arial" w:cs="Arial"/>
          <w:color w:val="000000"/>
          <w:lang w:val="ru" w:eastAsia="en-US"/>
        </w:rPr>
        <w:t>с</w:t>
      </w:r>
      <w:bookmarkEnd w:id="53"/>
      <w:r w:rsidRPr="00401D46">
        <w:rPr>
          <w:rFonts w:ascii="Arial" w:eastAsiaTheme="minorEastAsia" w:hAnsi="Arial" w:cs="Arial"/>
          <w:color w:val="000000"/>
          <w:lang w:val="ru" w:eastAsia="en-US"/>
        </w:rPr>
        <w:t>) изоляция защищена негорючим кожухом с соответствующей толщиной стенок.</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R.5 Газонепроницаемость</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При испытании в составе прибора и системы дымохода, утечка должна соответствовать требованиям 6.2.1.2.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R.6 Удаление конденсата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Теплообменник должен быть оборудован выходом для подключения к системе отвода конденсата. Соединение должно быть выполнено таким образом, чтобы дымовые газы не могли выйти из теплообменника через выход для конденсата.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Когда теплообменник дымовых газов сконструирован так, что стандартные рабочие температуры превышают точку росы дымовых газов, отвод конденсата не требуется. Если ожидается образование конденсата в дымоходе после теплообменника, необходимо установить дренаж для конденсата.</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R.7 Неметаллическая система дымохода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После конденсационного теплообменника дымовых газов может использоваться неметаллическая система дымохода.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термическое сопротивление не указано равным нулю, термическое сопротивление, указанное в инструкциях по установке, должно быть подтверждено испытанием при температуре горения при перегреве в соответствии с EN 13216-1:2004, пункт 5.</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используется неметаллический дымоход, то на нем должен быть установлен предохранительный ограничитель температуры, чтобы гарантировать, что максимально допустимая температура дымохода не будет превышена. Отключение при перегреве должно соответствовать EN 14597:2012.</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R.8 Защита от замерзания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Теплообменник должен быть установлен в незамерзающем помещении. Если это невозможно, теплообменник должен быть спроектирован таким образом, чтобы вторичная среда и конденсат были защищены от замерзания. В этом случае можно использовать защитное оборудование или антифриз, чтобы избежать обледенения.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R.9 Расстояние до легковоспламеняющихся материалов</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Минимальные расстояния до легковоспламеняющихся материалов должны быть указаны в инструкциях по установке теплообменника дымовых газов. Эти расстояния должны быть подтверждены в соответствии с E № 1856-1.</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R.10 Оборудование, связанное с безопасностью</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С целью обеспечения безопасной эксплуатации в случае неисправности, должно быть установлено защитное оборудование в соответствии с EN 14597:2012. Безопасная работа также может быть обеспечена, если конструкция теплообменника исключает перегрев вторичной среды, например, путем ограничения количества тепла, которое может быть передано вторичной среде.</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ru" w:eastAsia="en-US"/>
        </w:rPr>
      </w:pP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R.11 Эксплуатация избыточного давления при использовании воды в качестве вторичной среды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bookmarkStart w:id="54" w:name="bookmark112"/>
      <w:bookmarkEnd w:id="54"/>
      <w:r w:rsidRPr="00401D46">
        <w:rPr>
          <w:rFonts w:ascii="Arial" w:eastAsiaTheme="minorEastAsia" w:hAnsi="Arial" w:cs="Arial"/>
          <w:color w:val="000000"/>
          <w:lang w:val="ru" w:eastAsia="en-US"/>
        </w:rPr>
        <w:t>Допустимое рабочее избыточное давление теплообменника должно быть равно или выше максимального рабочего избыточного давления всей системы, но не должно превышать 3 бар.</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val="ru" w:eastAsia="en-US"/>
        </w:rPr>
      </w:pPr>
      <w:r w:rsidRPr="00401D46">
        <w:rPr>
          <w:rFonts w:ascii="Arial" w:eastAsiaTheme="minorEastAsia" w:hAnsi="Arial" w:cs="Arial"/>
          <w:b/>
          <w:bCs/>
          <w:color w:val="000000"/>
          <w:lang w:val="ru" w:eastAsia="en-US"/>
        </w:rPr>
        <w:t xml:space="preserve">R.12 Расчет характеристик теплопередачи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R.12.1 Требования к испытаниям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Производительность теплообменника определяется в стабильных условиях. Прибор должен работать при номинальной тепловой мощности в соответствии с 6.1.6.</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Должны быть измерены следующие параметры:</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а) температуры дымовых газов на входе и выходе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 xml:space="preserve">b) температуры вторичной среды на входе и выходе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с) расход вторичной жидкости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d) расход конденсата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 температура конденсата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Датчики температуры должны иметь точность класса А или выше по EN 60751. Температура должна измеряться внутри среды и на максимальном расстоянии 300 мм от соединений теплообменника. Точки измерения и подводящие трубы должны быть изолированы.</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 xml:space="preserve">R.12.2 Расчет теплопередачи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R.12.2.1 Эффективность теплопередачи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Тепловая эффективность теплообменника рассчитывают по уравнению R.1.</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052D4B53" wp14:editId="35AF5046">
            <wp:extent cx="1771650" cy="552450"/>
            <wp:effectExtent l="0" t="0" r="0" b="0"/>
            <wp:docPr id="587" name="Рисунок 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pic:cNvPicPr>
                      <a:picLocks noChangeAspect="1" noChangeArrowheads="1"/>
                    </pic:cNvPicPr>
                  </pic:nvPicPr>
                  <pic:blipFill>
                    <a:blip r:embed="rId174">
                      <a:extLst>
                        <a:ext uri="{28A0092B-C50C-407E-A947-70E740481C1C}">
                          <a14:useLocalDpi xmlns:a14="http://schemas.microsoft.com/office/drawing/2010/main" val="0"/>
                        </a:ext>
                      </a:extLst>
                    </a:blip>
                    <a:srcRect/>
                    <a:stretch>
                      <a:fillRect/>
                    </a:stretch>
                  </pic:blipFill>
                  <pic:spPr bwMode="auto">
                    <a:xfrm>
                      <a:off x="0" y="0"/>
                      <a:ext cx="1771650" cy="552450"/>
                    </a:xfrm>
                    <a:prstGeom prst="rect">
                      <a:avLst/>
                    </a:prstGeom>
                    <a:noFill/>
                    <a:ln>
                      <a:noFill/>
                    </a:ln>
                  </pic:spPr>
                </pic:pic>
              </a:graphicData>
            </a:graphic>
          </wp:inline>
        </w:drawing>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(Р.1)</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F20D67">
        <w:rPr>
          <w:rFonts w:ascii="Arial" w:eastAsiaTheme="minorEastAsia" w:hAnsi="Arial" w:cs="Arial"/>
          <w:noProof/>
        </w:rPr>
        <w:drawing>
          <wp:inline distT="0" distB="0" distL="0" distR="0" wp14:anchorId="7EEAA143" wp14:editId="3B593F65">
            <wp:extent cx="297180" cy="190500"/>
            <wp:effectExtent l="0" t="0" r="0" b="0"/>
            <wp:docPr id="591" name="Рисунок 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7"/>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297180" cy="190500"/>
                    </a:xfrm>
                    <a:prstGeom prst="rect">
                      <a:avLst/>
                    </a:prstGeom>
                    <a:noFill/>
                    <a:ln>
                      <a:noFill/>
                    </a:ln>
                  </pic:spPr>
                </pic:pic>
              </a:graphicData>
            </a:graphic>
          </wp:inline>
        </w:drawing>
      </w:r>
      <w:r w:rsidRPr="00401D46">
        <w:rPr>
          <w:rFonts w:ascii="Arial" w:eastAsiaTheme="minorEastAsia" w:hAnsi="Arial" w:cs="Arial"/>
          <w:color w:val="000000"/>
          <w:lang w:val="ru" w:eastAsia="en-US"/>
        </w:rPr>
        <w:t xml:space="preserve"> — тепловая эффективность теплообменника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Q</w:t>
      </w:r>
      <w:r w:rsidRPr="00401D46">
        <w:rPr>
          <w:rFonts w:ascii="Arial" w:eastAsiaTheme="minorEastAsia" w:hAnsi="Arial" w:cs="Arial"/>
          <w:i/>
          <w:iCs/>
          <w:color w:val="000000"/>
          <w:vertAlign w:val="subscript"/>
          <w:lang w:val="ru" w:eastAsia="en-US"/>
        </w:rPr>
        <w:t>HXs</w:t>
      </w:r>
      <w:r w:rsidRPr="00401D46">
        <w:rPr>
          <w:rFonts w:ascii="Arial" w:eastAsiaTheme="minorEastAsia" w:hAnsi="Arial" w:cs="Arial"/>
          <w:color w:val="000000"/>
          <w:lang w:val="ru" w:eastAsia="en-US"/>
        </w:rPr>
        <w:t xml:space="preserve"> – потребляемая мощность во вторичной жидкой среде (кВт)</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bookmarkStart w:id="55" w:name="bookmark116"/>
      <w:r w:rsidRPr="00401D46">
        <w:rPr>
          <w:rFonts w:ascii="Arial" w:eastAsiaTheme="minorEastAsia" w:hAnsi="Arial" w:cs="Arial"/>
          <w:i/>
          <w:iCs/>
          <w:color w:val="000000"/>
          <w:lang w:val="ru" w:eastAsia="en-US"/>
        </w:rPr>
        <w:t>Q</w:t>
      </w:r>
      <w:bookmarkEnd w:id="55"/>
      <w:r w:rsidRPr="00401D46">
        <w:rPr>
          <w:rFonts w:ascii="Arial" w:eastAsiaTheme="minorEastAsia" w:hAnsi="Arial" w:cs="Arial"/>
          <w:color w:val="000000"/>
          <w:lang w:val="ru" w:eastAsia="en-US"/>
        </w:rPr>
        <w:t xml:space="preserve"> - остаточная тепловая мощность дымовых газов после трубчатого нагревателя (системы) и до поступления </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HXf</w:t>
      </w:r>
      <w:r w:rsidRPr="00401D46">
        <w:rPr>
          <w:rFonts w:ascii="Arial" w:eastAsiaTheme="minorEastAsia" w:hAnsi="Arial" w:cs="Arial"/>
          <w:color w:val="000000"/>
          <w:lang w:val="ru" w:eastAsia="en-US"/>
        </w:rPr>
        <w:t xml:space="preserve"> в теплообменник (кВт)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R.12.2.2 Определение прироста тепловой энергии вторичным теплоносителем</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Поглощаемая мощность во вторичном теплоносителе рассчитывается по уравнению (Т.2)</w:t>
      </w:r>
    </w:p>
    <w:p w:rsidR="00401D46" w:rsidRPr="00401D46" w:rsidRDefault="00401D46" w:rsidP="00401D46">
      <w:pPr>
        <w:autoSpaceDE w:val="0"/>
        <w:autoSpaceDN w:val="0"/>
        <w:adjustRightInd w:val="0"/>
        <w:ind w:firstLine="720"/>
        <w:jc w:val="both"/>
        <w:rPr>
          <w:rFonts w:ascii="Arial" w:eastAsiaTheme="minorEastAsia" w:hAnsi="Arial" w:cs="Arial"/>
          <w:color w:val="000000"/>
          <w:vertAlign w:val="superscript"/>
          <w:lang w:eastAsia="en-US"/>
        </w:rPr>
      </w:pPr>
      <w:r w:rsidRPr="00401D46">
        <w:rPr>
          <w:rFonts w:ascii="Arial" w:eastAsiaTheme="minorEastAsia" w:hAnsi="Arial" w:cs="Arial"/>
          <w:noProof/>
          <w:color w:val="000000"/>
        </w:rPr>
        <w:drawing>
          <wp:inline distT="0" distB="0" distL="0" distR="0" wp14:anchorId="21A762D7" wp14:editId="2D879F5C">
            <wp:extent cx="2381250" cy="295275"/>
            <wp:effectExtent l="0" t="0" r="0" b="9525"/>
            <wp:docPr id="588" name="Рисунок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6"/>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2381250" cy="295275"/>
                    </a:xfrm>
                    <a:prstGeom prst="rect">
                      <a:avLst/>
                    </a:prstGeom>
                    <a:noFill/>
                    <a:ln>
                      <a:noFill/>
                    </a:ln>
                  </pic:spPr>
                </pic:pic>
              </a:graphicData>
            </a:graphic>
          </wp:inline>
        </w:drawing>
      </w:r>
      <w:r w:rsidRPr="00401D46">
        <w:rPr>
          <w:rFonts w:ascii="Arial" w:eastAsiaTheme="minorEastAsia" w:hAnsi="Arial" w:cs="Arial"/>
          <w:color w:val="000000"/>
          <w:lang w:val="ru" w:eastAsia="en-US"/>
        </w:rPr>
        <w:t>(кВт)</w:t>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 xml:space="preserve"> (R2)</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m</w:t>
      </w:r>
      <w:r w:rsidRPr="00401D46">
        <w:rPr>
          <w:rFonts w:ascii="Arial" w:eastAsiaTheme="minorEastAsia" w:hAnsi="Arial" w:cs="Arial"/>
          <w:i/>
          <w:iCs/>
          <w:color w:val="000000"/>
          <w:vertAlign w:val="subscript"/>
          <w:lang w:val="ru" w:eastAsia="en-US"/>
        </w:rPr>
        <w:t>HXs</w:t>
      </w:r>
      <w:r w:rsidRPr="00401D46">
        <w:rPr>
          <w:rFonts w:ascii="Arial" w:eastAsiaTheme="minorEastAsia" w:hAnsi="Arial" w:cs="Arial"/>
          <w:color w:val="000000"/>
          <w:vertAlign w:val="subscript"/>
          <w:lang w:val="ru" w:eastAsia="en-US"/>
        </w:rPr>
        <w:t xml:space="preserve"> </w:t>
      </w:r>
      <w:r w:rsidRPr="00401D46">
        <w:rPr>
          <w:rFonts w:ascii="Arial" w:eastAsiaTheme="minorEastAsia" w:hAnsi="Arial" w:cs="Arial"/>
          <w:color w:val="000000"/>
          <w:lang w:val="ru" w:eastAsia="en-US"/>
        </w:rPr>
        <w:t>- массовый расход вторичной жидкости (кг/с)</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lastRenderedPageBreak/>
        <w:t>Cp</w:t>
      </w:r>
      <w:r w:rsidRPr="00401D46">
        <w:rPr>
          <w:rFonts w:ascii="Arial" w:eastAsiaTheme="minorEastAsia" w:hAnsi="Arial" w:cs="Arial"/>
          <w:i/>
          <w:iCs/>
          <w:color w:val="000000"/>
          <w:vertAlign w:val="subscript"/>
          <w:lang w:val="ru" w:eastAsia="en-US"/>
        </w:rPr>
        <w:t>s</w:t>
      </w:r>
      <w:r w:rsidRPr="00401D46">
        <w:rPr>
          <w:rFonts w:ascii="Arial" w:eastAsiaTheme="minorEastAsia" w:hAnsi="Arial" w:cs="Arial"/>
          <w:color w:val="000000"/>
          <w:lang w:val="ru" w:eastAsia="en-US"/>
        </w:rPr>
        <w:t xml:space="preserve"> – удельная теплоемкость вторичной жидкости (кДж/кг·К).</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t</w:t>
      </w:r>
      <w:r w:rsidRPr="00401D46">
        <w:rPr>
          <w:rFonts w:ascii="Arial" w:eastAsiaTheme="minorEastAsia" w:hAnsi="Arial" w:cs="Arial"/>
          <w:i/>
          <w:iCs/>
          <w:color w:val="000000"/>
          <w:vertAlign w:val="subscript"/>
          <w:lang w:val="ru" w:eastAsia="en-US"/>
        </w:rPr>
        <w:t>HXins</w:t>
      </w:r>
      <w:r w:rsidRPr="00401D46">
        <w:rPr>
          <w:rFonts w:ascii="Arial" w:eastAsiaTheme="minorEastAsia" w:hAnsi="Arial" w:cs="Arial"/>
          <w:color w:val="000000"/>
          <w:lang w:val="ru" w:eastAsia="en-US"/>
        </w:rPr>
        <w:t xml:space="preserve"> — температура вторичной жидкости на входе (°C)</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bookmarkStart w:id="56" w:name="bookmark117"/>
      <w:r w:rsidRPr="00401D46">
        <w:rPr>
          <w:rFonts w:ascii="Arial" w:eastAsiaTheme="minorEastAsia" w:hAnsi="Arial" w:cs="Arial"/>
          <w:i/>
          <w:iCs/>
          <w:color w:val="000000"/>
          <w:lang w:val="ru" w:eastAsia="en-US"/>
        </w:rPr>
        <w:t>t</w:t>
      </w:r>
      <w:bookmarkEnd w:id="56"/>
      <w:r w:rsidRPr="00401D46">
        <w:rPr>
          <w:rFonts w:ascii="Arial" w:eastAsiaTheme="minorEastAsia" w:hAnsi="Arial" w:cs="Arial"/>
          <w:i/>
          <w:iCs/>
          <w:color w:val="000000"/>
          <w:vertAlign w:val="subscript"/>
          <w:lang w:val="ru" w:eastAsia="en-US"/>
        </w:rPr>
        <w:t>HXouts</w:t>
      </w:r>
      <w:r w:rsidRPr="00401D46">
        <w:rPr>
          <w:rFonts w:ascii="Arial" w:eastAsiaTheme="minorEastAsia" w:hAnsi="Arial" w:cs="Arial"/>
          <w:color w:val="000000"/>
          <w:lang w:val="ru" w:eastAsia="en-US"/>
        </w:rPr>
        <w:t xml:space="preserve"> — температура вторичной жидкости на выходе (°C)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Р.12.2.3 Определение тепловой энергии продуктов сгорания</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Тепловая мощность дымовых газов, остающихся после трубчатого нагревателя (системы), напрямую зависит от тепловой эффективность нагревателя в соответствии с уравнением R.3.</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noProof/>
          <w:color w:val="000000"/>
        </w:rPr>
        <w:drawing>
          <wp:inline distT="0" distB="0" distL="0" distR="0" wp14:anchorId="46F94A50" wp14:editId="64A4BA40">
            <wp:extent cx="2038350" cy="542925"/>
            <wp:effectExtent l="0" t="0" r="0" b="9525"/>
            <wp:docPr id="589" name="Рисунок 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pic:cNvPicPr>
                      <a:picLocks noChangeAspect="1" noChangeArrowheads="1"/>
                    </pic:cNvPicPr>
                  </pic:nvPicPr>
                  <pic:blipFill>
                    <a:blip r:embed="rId177">
                      <a:extLst>
                        <a:ext uri="{28A0092B-C50C-407E-A947-70E740481C1C}">
                          <a14:useLocalDpi xmlns:a14="http://schemas.microsoft.com/office/drawing/2010/main" val="0"/>
                        </a:ext>
                      </a:extLst>
                    </a:blip>
                    <a:srcRect/>
                    <a:stretch>
                      <a:fillRect/>
                    </a:stretch>
                  </pic:blipFill>
                  <pic:spPr bwMode="auto">
                    <a:xfrm>
                      <a:off x="0" y="0"/>
                      <a:ext cx="2038350" cy="542925"/>
                    </a:xfrm>
                    <a:prstGeom prst="rect">
                      <a:avLst/>
                    </a:prstGeom>
                    <a:noFill/>
                    <a:ln>
                      <a:noFill/>
                    </a:ln>
                  </pic:spPr>
                </pic:pic>
              </a:graphicData>
            </a:graphic>
          </wp:inline>
        </w:drawing>
      </w:r>
      <w:r w:rsidRPr="00401D46">
        <w:rPr>
          <w:rFonts w:ascii="Arial" w:eastAsiaTheme="minorEastAsia" w:hAnsi="Arial" w:cs="Arial"/>
          <w:color w:val="000000"/>
          <w:lang w:val="ru" w:eastAsia="en-US"/>
        </w:rPr>
        <w:t>(кВт)</w:t>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r>
      <w:r w:rsidRPr="00401D46">
        <w:rPr>
          <w:rFonts w:ascii="Arial" w:eastAsiaTheme="minorEastAsia" w:hAnsi="Arial" w:cs="Arial"/>
          <w:color w:val="000000"/>
          <w:lang w:val="ru" w:eastAsia="en-US"/>
        </w:rPr>
        <w:tab/>
        <w:t xml:space="preserve"> (Р.3)</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где</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Q</w:t>
      </w:r>
      <w:r w:rsidRPr="00401D46">
        <w:rPr>
          <w:rFonts w:ascii="Arial" w:eastAsiaTheme="minorEastAsia" w:hAnsi="Arial" w:cs="Arial"/>
          <w:i/>
          <w:iCs/>
          <w:color w:val="000000"/>
          <w:vertAlign w:val="subscript"/>
          <w:lang w:val="ru" w:eastAsia="en-US"/>
        </w:rPr>
        <w:t>HXf</w:t>
      </w:r>
      <w:r w:rsidRPr="00401D46">
        <w:rPr>
          <w:rFonts w:ascii="Arial" w:eastAsiaTheme="minorEastAsia" w:hAnsi="Arial" w:cs="Arial"/>
          <w:color w:val="000000"/>
          <w:vertAlign w:val="subscript"/>
          <w:lang w:val="ru" w:eastAsia="en-US"/>
        </w:rPr>
        <w:t xml:space="preserve"> </w:t>
      </w:r>
      <w:r w:rsidRPr="00401D46">
        <w:rPr>
          <w:rFonts w:ascii="Arial" w:eastAsiaTheme="minorEastAsia" w:hAnsi="Arial" w:cs="Arial"/>
          <w:color w:val="000000"/>
          <w:lang w:val="ru" w:eastAsia="en-US"/>
        </w:rPr>
        <w:t>— тепловая мощность дымовых газов за пластинчатым или трубчатым нагревателем (кВт) (система)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i/>
          <w:iCs/>
          <w:color w:val="000000"/>
          <w:lang w:val="ru" w:eastAsia="en-US"/>
        </w:rPr>
        <w:t>Q</w:t>
      </w:r>
      <w:r w:rsidRPr="00401D46">
        <w:rPr>
          <w:rFonts w:ascii="Arial" w:eastAsiaTheme="minorEastAsia" w:hAnsi="Arial" w:cs="Arial"/>
          <w:i/>
          <w:iCs/>
          <w:color w:val="000000"/>
          <w:vertAlign w:val="subscript"/>
          <w:lang w:val="ru" w:eastAsia="en-US"/>
        </w:rPr>
        <w:t>in,GCV</w:t>
      </w:r>
      <w:r w:rsidRPr="00401D46">
        <w:rPr>
          <w:rFonts w:ascii="Arial" w:eastAsiaTheme="minorEastAsia" w:hAnsi="Arial" w:cs="Arial"/>
          <w:color w:val="000000"/>
          <w:vertAlign w:val="subscript"/>
          <w:lang w:val="ru" w:eastAsia="en-US"/>
        </w:rPr>
        <w:t xml:space="preserve"> </w:t>
      </w:r>
      <w:r w:rsidRPr="00401D46">
        <w:rPr>
          <w:rFonts w:ascii="Arial" w:eastAsiaTheme="minorEastAsia" w:hAnsi="Arial" w:cs="Arial"/>
          <w:color w:val="000000"/>
          <w:lang w:val="ru" w:eastAsia="en-US"/>
        </w:rPr>
        <w:t>– тепловая мощность прибора (GCV) – см. 3.4. (кВт)</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F20D67">
        <w:rPr>
          <w:rFonts w:ascii="Arial" w:eastAsiaTheme="minorEastAsia" w:hAnsi="Arial" w:cs="Arial"/>
          <w:noProof/>
        </w:rPr>
        <w:drawing>
          <wp:inline distT="0" distB="0" distL="0" distR="0" wp14:anchorId="0A399316" wp14:editId="4482F61F">
            <wp:extent cx="525780" cy="167640"/>
            <wp:effectExtent l="0" t="0" r="0" b="0"/>
            <wp:docPr id="590" name="Рисунок 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0"/>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525780" cy="167640"/>
                    </a:xfrm>
                    <a:prstGeom prst="rect">
                      <a:avLst/>
                    </a:prstGeom>
                    <a:noFill/>
                    <a:ln>
                      <a:noFill/>
                    </a:ln>
                  </pic:spPr>
                </pic:pic>
              </a:graphicData>
            </a:graphic>
          </wp:inline>
        </w:drawing>
      </w:r>
      <w:r w:rsidRPr="00401D46">
        <w:rPr>
          <w:rFonts w:ascii="Arial" w:eastAsiaTheme="minorEastAsia" w:hAnsi="Arial" w:cs="Arial"/>
          <w:color w:val="000000"/>
          <w:lang w:val="ru" w:eastAsia="en-US"/>
        </w:rPr>
        <w:t xml:space="preserve">— тепловая мощность нагревателя или нагревательной системы (GCV) (%) </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R.12.3 Минимальные требования</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color w:val="000000"/>
          <w:lang w:val="ru" w:eastAsia="en-US"/>
        </w:rPr>
        <w:t xml:space="preserve">Измеренная эффективность теплообменника дымовых газов должна быть не менее </w:t>
      </w:r>
      <w:r w:rsidRPr="00401D46">
        <w:rPr>
          <w:rFonts w:ascii="Arial" w:eastAsiaTheme="minorEastAsia" w:hAnsi="Arial" w:cs="Arial"/>
          <w:b/>
          <w:bCs/>
          <w:color w:val="000000"/>
          <w:lang w:val="ru" w:eastAsia="en-US"/>
        </w:rPr>
        <w:t>40 %.</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sectPr w:rsidR="00401D46" w:rsidRPr="00401D46" w:rsidSect="00481D0B">
          <w:pgSz w:w="11909" w:h="16834"/>
          <w:pgMar w:top="1134" w:right="851" w:bottom="1134" w:left="1418" w:header="720" w:footer="720" w:gutter="0"/>
          <w:cols w:space="720"/>
          <w:noEndnote/>
        </w:sect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lastRenderedPageBreak/>
        <w:t>Приложение S</w:t>
      </w:r>
    </w:p>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(обязательное)</w:t>
      </w:r>
    </w:p>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Погрешность измерений</w:t>
      </w:r>
    </w:p>
    <w:p w:rsidR="00401D46" w:rsidRPr="00401D46" w:rsidRDefault="00401D46" w:rsidP="00401D46">
      <w:pPr>
        <w:autoSpaceDE w:val="0"/>
        <w:autoSpaceDN w:val="0"/>
        <w:adjustRightInd w:val="0"/>
        <w:jc w:val="both"/>
        <w:rPr>
          <w:rFonts w:ascii="Arial" w:eastAsiaTheme="minorEastAsia" w:hAnsi="Arial" w:cs="Arial"/>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Если иное не указано в отдельных пунктах, измерения должны проводиться с использованием оборудования с предельно допустимой погрешностью, как указано ниже:</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Электричество</w:t>
      </w:r>
    </w:p>
    <w:p w:rsidR="00401D46" w:rsidRPr="00401D46" w:rsidRDefault="003E7FC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Вольтметр ± 2 % от показаний</w:t>
      </w:r>
    </w:p>
    <w:p w:rsidR="00401D46" w:rsidRPr="00401D46" w:rsidRDefault="003E7FC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Амперметр ± 2 % от показаний</w:t>
      </w:r>
    </w:p>
    <w:p w:rsidR="00401D46" w:rsidRPr="00401D46" w:rsidRDefault="003E7FC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Ваттметр ± 2 % от показаний</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b/>
          <w:bCs/>
          <w:color w:val="000000"/>
          <w:lang w:val="ru" w:eastAsia="en-US"/>
        </w:rPr>
        <w:t>Температура</w:t>
      </w:r>
      <w:r w:rsidRPr="00401D46">
        <w:rPr>
          <w:rFonts w:ascii="Arial" w:eastAsiaTheme="minorEastAsia" w:hAnsi="Arial" w:cs="Arial"/>
          <w:color w:val="000000"/>
          <w:lang w:val="ru" w:eastAsia="en-US"/>
        </w:rPr>
        <w:t xml:space="preserve"> (комбинированный датчик + считыватель)</w:t>
      </w:r>
    </w:p>
    <w:p w:rsidR="00401D46" w:rsidRPr="00401D46" w:rsidRDefault="003E7FC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Окружающая среда (5-35°C) ± 1 K</w:t>
      </w:r>
    </w:p>
    <w:p w:rsidR="00401D46" w:rsidRPr="00401D46" w:rsidRDefault="003E7FC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Воздух (0-200°С) ± 2 К</w:t>
      </w:r>
    </w:p>
    <w:p w:rsidR="00401D46" w:rsidRPr="00401D46" w:rsidRDefault="003E7FC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Вода (0-100°C) ± 3 K</w:t>
      </w:r>
    </w:p>
    <w:p w:rsidR="00401D46" w:rsidRPr="00401D46" w:rsidRDefault="003E7FC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Дымовой газ (0-200°C) ± 2 K</w:t>
      </w:r>
    </w:p>
    <w:p w:rsidR="00401D46" w:rsidRPr="00401D46" w:rsidRDefault="003E7FC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Дымовой газ (200-500°C) ± 1 % от показаний</w:t>
      </w:r>
    </w:p>
    <w:p w:rsidR="00401D46" w:rsidRPr="00401D46" w:rsidRDefault="003E7FC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Газ ± 1 К</w:t>
      </w:r>
    </w:p>
    <w:p w:rsidR="00401D46" w:rsidRPr="00401D46" w:rsidRDefault="003E7FC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Поверхность ± 5 К (0-500°C)</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Давление</w:t>
      </w:r>
    </w:p>
    <w:p w:rsidR="00401D46" w:rsidRPr="00401D46" w:rsidRDefault="003E7FC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Атмосферное давление ± 5 мбар (от 900 до 1050 мбар)</w:t>
      </w:r>
    </w:p>
    <w:p w:rsidR="00401D46" w:rsidRPr="00401D46" w:rsidRDefault="003E7FC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Давление газа ± 3 % от показаний</w:t>
      </w:r>
    </w:p>
    <w:p w:rsidR="00401D46" w:rsidRPr="00401D46" w:rsidRDefault="003E7FC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Давление воздуха (&gt;200 Па) ± 5 % от показаний</w:t>
      </w:r>
    </w:p>
    <w:p w:rsidR="00401D46" w:rsidRPr="00401D46" w:rsidRDefault="003E7FC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Давление воздуха (0-200 Па) ± 10 Па</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Время</w:t>
      </w:r>
    </w:p>
    <w:p w:rsidR="00401D46" w:rsidRPr="00401D46" w:rsidRDefault="003E7FC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до 1 ч ± 0,2 с</w:t>
      </w:r>
    </w:p>
    <w:p w:rsidR="00401D46" w:rsidRPr="00401D46" w:rsidRDefault="003E7FC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более 1 ч ± 0,1 % от показаний</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Скорость воздуха</w:t>
      </w:r>
    </w:p>
    <w:p w:rsidR="00401D46" w:rsidRPr="00401D46" w:rsidRDefault="003E7FC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до 5 м/с ± 0,5 м/с</w:t>
      </w:r>
    </w:p>
    <w:p w:rsidR="00401D46" w:rsidRPr="00401D46" w:rsidRDefault="003E7FC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5-12 м/с ± 10 % от показаний</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Расстояние</w:t>
      </w:r>
    </w:p>
    <w:p w:rsidR="00401D46" w:rsidRPr="00401D46" w:rsidRDefault="003E7FC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Микрометр ± 0,05 мм (0 - &lt; 25 мм)</w:t>
      </w:r>
    </w:p>
    <w:p w:rsidR="00401D46" w:rsidRPr="00401D46" w:rsidRDefault="003E7FC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Скользящий калибр ± 0,1 мм (0 - &lt; 150 мм)</w:t>
      </w:r>
    </w:p>
    <w:p w:rsidR="00401D46" w:rsidRPr="00401D46" w:rsidRDefault="003E7FC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Измерительная лента ± 1 мм (10 см - &lt; 100 см)</w:t>
      </w:r>
    </w:p>
    <w:p w:rsidR="00401D46" w:rsidRPr="00401D46" w:rsidRDefault="003E7FC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Измерительная лента ± 5 мм (1 м - &lt; 10 м)</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Анализ продуктов сгорания</w:t>
      </w:r>
    </w:p>
    <w:p w:rsidR="00401D46" w:rsidRPr="00401D46" w:rsidRDefault="003E7FC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O2 ± 6 % от показаний</w:t>
      </w:r>
    </w:p>
    <w:p w:rsidR="00401D46" w:rsidRPr="00401D46" w:rsidRDefault="003E7FC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CO ± 6 % от показаний</w:t>
      </w:r>
    </w:p>
    <w:p w:rsidR="00401D46" w:rsidRPr="00401D46" w:rsidRDefault="003E7FC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CO2 ± 6 % от показаний</w:t>
      </w:r>
    </w:p>
    <w:p w:rsidR="00401D46" w:rsidRPr="00401D46" w:rsidRDefault="003E7FC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NOx ± 8 % от показаний</w:t>
      </w:r>
    </w:p>
    <w:p w:rsidR="00401D46" w:rsidRPr="00401D46" w:rsidRDefault="003E7FCB" w:rsidP="00401D46">
      <w:pPr>
        <w:autoSpaceDE w:val="0"/>
        <w:autoSpaceDN w:val="0"/>
        <w:adjustRightInd w:val="0"/>
        <w:ind w:firstLine="720"/>
        <w:jc w:val="both"/>
        <w:rPr>
          <w:rFonts w:ascii="Arial" w:eastAsiaTheme="minorEastAsia" w:hAnsi="Arial" w:cs="Arial"/>
          <w:b/>
          <w:bCs/>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Сажа ± 1 деление по шкале Бахарах </w:t>
      </w:r>
      <w:r w:rsidR="00401D46" w:rsidRPr="00401D46">
        <w:rPr>
          <w:rFonts w:ascii="Arial" w:eastAsiaTheme="minorEastAsia" w:hAnsi="Arial" w:cs="Arial"/>
          <w:b/>
          <w:bCs/>
          <w:color w:val="000000"/>
          <w:lang w:val="ru" w:eastAsia="en-US"/>
        </w:rPr>
        <w:t>Количество</w:t>
      </w:r>
    </w:p>
    <w:p w:rsidR="00401D46" w:rsidRPr="00401D46" w:rsidRDefault="003E7FC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Расход газа ± 1 % от показаний</w:t>
      </w:r>
    </w:p>
    <w:p w:rsidR="00401D46" w:rsidRPr="00401D46" w:rsidRDefault="003E7FC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Расход воздуха ± 2 % от показаний</w:t>
      </w:r>
    </w:p>
    <w:p w:rsidR="00401D46" w:rsidRPr="00401D46" w:rsidRDefault="003E7FCB" w:rsidP="00401D46">
      <w:pPr>
        <w:autoSpaceDE w:val="0"/>
        <w:autoSpaceDN w:val="0"/>
        <w:adjustRightInd w:val="0"/>
        <w:ind w:firstLine="720"/>
        <w:jc w:val="both"/>
        <w:rPr>
          <w:rFonts w:ascii="Arial" w:eastAsiaTheme="minorEastAsia" w:hAnsi="Arial" w:cs="Arial"/>
          <w:b/>
          <w:bCs/>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Вес (расход сжиженного газа) ± 1 % от показаний </w:t>
      </w:r>
      <w:r w:rsidR="00401D46" w:rsidRPr="00401D46">
        <w:rPr>
          <w:rFonts w:ascii="Arial" w:eastAsiaTheme="minorEastAsia" w:hAnsi="Arial" w:cs="Arial"/>
          <w:b/>
          <w:bCs/>
          <w:color w:val="000000"/>
          <w:lang w:val="ru" w:eastAsia="en-US"/>
        </w:rPr>
        <w:t>Газы</w:t>
      </w:r>
    </w:p>
    <w:p w:rsidR="00401D46" w:rsidRPr="00401D46" w:rsidRDefault="003E7FC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Теплота сгорания газа ± 1 % от показаний</w:t>
      </w:r>
    </w:p>
    <w:p w:rsidR="00401D46" w:rsidRPr="00401D46" w:rsidRDefault="003E7FC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Плотность газа ± 0,5 % от показаний</w:t>
      </w:r>
    </w:p>
    <w:p w:rsidR="00401D46" w:rsidRPr="00401D46" w:rsidRDefault="00401D46" w:rsidP="00401D46">
      <w:pPr>
        <w:autoSpaceDE w:val="0"/>
        <w:autoSpaceDN w:val="0"/>
        <w:adjustRightInd w:val="0"/>
        <w:ind w:firstLine="72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Прочее</w:t>
      </w:r>
    </w:p>
    <w:p w:rsidR="00401D46" w:rsidRPr="00401D46" w:rsidRDefault="003E7FC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Баланс (вес) ± 2 % от показаний</w:t>
      </w:r>
    </w:p>
    <w:p w:rsidR="00401D46" w:rsidRPr="00401D46" w:rsidRDefault="003E7FCB" w:rsidP="00401D46">
      <w:pPr>
        <w:autoSpaceDE w:val="0"/>
        <w:autoSpaceDN w:val="0"/>
        <w:adjustRightInd w:val="0"/>
        <w:ind w:firstLine="720"/>
        <w:jc w:val="both"/>
        <w:rPr>
          <w:rFonts w:ascii="Arial" w:eastAsiaTheme="minorEastAsia" w:hAnsi="Arial" w:cs="Arial"/>
          <w:color w:val="000000"/>
          <w:lang w:eastAsia="en-US"/>
        </w:rPr>
      </w:pPr>
      <w:r>
        <w:rPr>
          <w:rFonts w:ascii="Arial" w:eastAsiaTheme="minorEastAsia" w:hAnsi="Arial" w:cs="Arial"/>
          <w:color w:val="000000"/>
          <w:lang w:val="ru" w:eastAsia="en-US"/>
        </w:rPr>
        <w:t>-</w:t>
      </w:r>
      <w:r w:rsidR="00401D46" w:rsidRPr="00401D46">
        <w:rPr>
          <w:rFonts w:ascii="Arial" w:eastAsiaTheme="minorEastAsia" w:hAnsi="Arial" w:cs="Arial"/>
          <w:color w:val="000000"/>
          <w:lang w:val="ru" w:eastAsia="en-US"/>
        </w:rPr>
        <w:t xml:space="preserve"> Влажность ± 5 % относительной влажности</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lastRenderedPageBreak/>
        <w:t xml:space="preserve">Для определения скорости утечки при испытаниях на герметичность должен применяться метод, дающий такую точность, чтобы погрешность ее определения не превышала 10 см </w:t>
      </w:r>
      <w:r w:rsidRPr="00401D46">
        <w:rPr>
          <w:rFonts w:ascii="Arial" w:eastAsiaTheme="minorEastAsia" w:hAnsi="Arial" w:cs="Arial"/>
          <w:color w:val="000000"/>
          <w:vertAlign w:val="superscript"/>
          <w:lang w:val="ru" w:eastAsia="en-US"/>
        </w:rPr>
        <w:t>3</w:t>
      </w:r>
      <w:r w:rsidRPr="00401D46">
        <w:rPr>
          <w:rFonts w:ascii="Arial" w:eastAsiaTheme="minorEastAsia" w:hAnsi="Arial" w:cs="Arial"/>
          <w:color w:val="000000"/>
          <w:lang w:val="ru" w:eastAsia="en-US"/>
        </w:rPr>
        <w:t xml:space="preserve"> /ч.</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Указанные погрешности измерения относятся к отдельным измерениям. Для измерений, требующих комбинации отдельных измерений, могут потребоваться более низкие поргрешности, связанные с отдельными измерениями, для достижения общей требуемой погрешности.</w:t>
      </w:r>
    </w:p>
    <w:p w:rsidR="00401D46" w:rsidRPr="00401D46" w:rsidRDefault="00401D46" w:rsidP="00401D46">
      <w:pPr>
        <w:autoSpaceDE w:val="0"/>
        <w:autoSpaceDN w:val="0"/>
        <w:adjustRightInd w:val="0"/>
        <w:ind w:firstLine="720"/>
        <w:jc w:val="both"/>
        <w:rPr>
          <w:rFonts w:ascii="Arial" w:eastAsiaTheme="minorEastAsia" w:hAnsi="Arial" w:cs="Arial"/>
          <w:color w:val="000000"/>
          <w:lang w:val="ru" w:eastAsia="en-US"/>
        </w:rPr>
      </w:pPr>
    </w:p>
    <w:p w:rsidR="00401D46" w:rsidRPr="003E7FCB" w:rsidRDefault="003E7FCB" w:rsidP="00401D46">
      <w:pPr>
        <w:autoSpaceDE w:val="0"/>
        <w:autoSpaceDN w:val="0"/>
        <w:adjustRightInd w:val="0"/>
        <w:ind w:firstLine="720"/>
        <w:jc w:val="both"/>
        <w:rPr>
          <w:rFonts w:ascii="Arial" w:eastAsiaTheme="minorEastAsia" w:hAnsi="Arial" w:cs="Arial"/>
          <w:color w:val="000000"/>
          <w:sz w:val="20"/>
          <w:szCs w:val="20"/>
          <w:lang w:eastAsia="en-US"/>
        </w:rPr>
      </w:pPr>
      <w:r w:rsidRPr="003E7FCB">
        <w:rPr>
          <w:rFonts w:ascii="Arial" w:eastAsiaTheme="minorEastAsia" w:hAnsi="Arial" w:cs="Arial"/>
          <w:color w:val="000000"/>
          <w:spacing w:val="20"/>
          <w:sz w:val="20"/>
          <w:szCs w:val="20"/>
          <w:lang w:val="ru" w:eastAsia="en-US"/>
        </w:rPr>
        <w:t>Примечание</w:t>
      </w:r>
      <w:r w:rsidRPr="003E7FCB">
        <w:rPr>
          <w:rFonts w:ascii="Arial" w:eastAsiaTheme="minorEastAsia" w:hAnsi="Arial" w:cs="Arial"/>
          <w:color w:val="000000"/>
          <w:sz w:val="20"/>
          <w:szCs w:val="20"/>
          <w:lang w:val="ru" w:eastAsia="en-US"/>
        </w:rPr>
        <w:t xml:space="preserve"> –</w:t>
      </w:r>
      <w:r w:rsidR="00401D46" w:rsidRPr="003E7FCB">
        <w:rPr>
          <w:rFonts w:ascii="Arial" w:eastAsiaTheme="minorEastAsia" w:hAnsi="Arial" w:cs="Arial"/>
          <w:color w:val="000000"/>
          <w:sz w:val="20"/>
          <w:szCs w:val="20"/>
          <w:lang w:val="ru" w:eastAsia="en-US"/>
        </w:rPr>
        <w:t xml:space="preserve"> Допуски для измерительного оборудования стенда для испытания эффективности описаны в соответствующих приложениях и требованиях.</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sectPr w:rsidR="00401D46" w:rsidRPr="00401D46" w:rsidSect="00481D0B">
          <w:pgSz w:w="11909" w:h="16834"/>
          <w:pgMar w:top="1134" w:right="851" w:bottom="1134" w:left="1418" w:header="720" w:footer="720" w:gutter="0"/>
          <w:cols w:space="720"/>
          <w:noEndnote/>
        </w:sect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lastRenderedPageBreak/>
        <w:t>Приложение ZА</w:t>
      </w:r>
    </w:p>
    <w:p w:rsidR="00401D46" w:rsidRPr="00401D46" w:rsidRDefault="00401D46" w:rsidP="00401D46">
      <w:pPr>
        <w:autoSpaceDE w:val="0"/>
        <w:autoSpaceDN w:val="0"/>
        <w:adjustRightInd w:val="0"/>
        <w:jc w:val="center"/>
        <w:rPr>
          <w:rFonts w:ascii="Arial" w:eastAsiaTheme="minorEastAsia" w:hAnsi="Arial" w:cs="Arial"/>
          <w:color w:val="000000"/>
          <w:lang w:eastAsia="en-US"/>
        </w:rPr>
      </w:pPr>
      <w:r w:rsidRPr="00401D46">
        <w:rPr>
          <w:rFonts w:ascii="Arial" w:eastAsiaTheme="minorEastAsia" w:hAnsi="Arial" w:cs="Arial"/>
          <w:color w:val="000000"/>
          <w:lang w:val="ru" w:eastAsia="en-US"/>
        </w:rPr>
        <w:t>(справочное)</w:t>
      </w:r>
    </w:p>
    <w:p w:rsidR="00401D46" w:rsidRPr="00401D46" w:rsidRDefault="00401D46" w:rsidP="00401D46">
      <w:pPr>
        <w:autoSpaceDE w:val="0"/>
        <w:autoSpaceDN w:val="0"/>
        <w:adjustRightInd w:val="0"/>
        <w:jc w:val="center"/>
        <w:rPr>
          <w:rFonts w:ascii="Arial" w:eastAsiaTheme="minorEastAsia" w:hAnsi="Arial" w:cs="Arial"/>
          <w:b/>
          <w:bCs/>
          <w:color w:val="000000"/>
          <w:lang w:val="ru" w:eastAsia="en-US"/>
        </w:r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Связь между настоящим Европейским стандартом и требованиями к экодизайну Регламента Комиссии (ЕС) № 2015/1188, которые необходимо охватить</w:t>
      </w:r>
    </w:p>
    <w:p w:rsidR="00401D46" w:rsidRPr="00401D46" w:rsidRDefault="00401D46" w:rsidP="00401D46">
      <w:pPr>
        <w:autoSpaceDE w:val="0"/>
        <w:autoSpaceDN w:val="0"/>
        <w:adjustRightInd w:val="0"/>
        <w:jc w:val="both"/>
        <w:rPr>
          <w:rFonts w:ascii="Arial" w:eastAsiaTheme="minorEastAsia" w:hAnsi="Arial" w:cs="Arial"/>
          <w:color w:val="000000"/>
          <w:lang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Настоящий Европейский стандарт был подготовлен для предоставления одного из добровольных средств соответствия требованиям к экодизайну Регламента Комиссии (ЕС) № 2015/1188 от 28 апреля 2015 г., реализующего Директиву 2009/125/ЕС Европейского парламента и Совета с учетом требований экодизайна для локальных обогревателей помещений.</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Как только этот стандарт цитируется или упоминается в Официальном журнале Европейского Союза в соответствии с этим Регламентом, соответствие нормативным положениям этого стандарта, приведенным в таблице ZB.1, дает в пределах области применения этого стандарта презумпцию соответствия применимым требованиям к экодизайну этого Регламента и связанных с ним правил ЕАСТ.</w:t>
      </w:r>
    </w:p>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p>
    <w:p w:rsidR="00401D46" w:rsidRPr="00584EA8" w:rsidRDefault="00401D46" w:rsidP="00401D46">
      <w:pPr>
        <w:autoSpaceDE w:val="0"/>
        <w:autoSpaceDN w:val="0"/>
        <w:adjustRightInd w:val="0"/>
        <w:jc w:val="center"/>
        <w:rPr>
          <w:rFonts w:ascii="Arial" w:eastAsiaTheme="minorEastAsia" w:hAnsi="Arial" w:cs="Arial"/>
          <w:color w:val="000000"/>
          <w:lang w:eastAsia="en-US"/>
        </w:rPr>
      </w:pPr>
      <w:r w:rsidRPr="00584EA8">
        <w:rPr>
          <w:rFonts w:ascii="Arial" w:eastAsiaTheme="minorEastAsia" w:hAnsi="Arial" w:cs="Arial"/>
          <w:color w:val="000000"/>
          <w:spacing w:val="20"/>
          <w:lang w:val="ru" w:eastAsia="en-US"/>
        </w:rPr>
        <w:t>Таблица ZB.1</w:t>
      </w:r>
      <w:r w:rsidR="00584EA8" w:rsidRPr="00584EA8">
        <w:rPr>
          <w:rFonts w:ascii="Arial" w:eastAsiaTheme="minorEastAsia" w:hAnsi="Arial" w:cs="Arial"/>
          <w:color w:val="000000"/>
          <w:lang w:val="ru" w:eastAsia="en-US"/>
        </w:rPr>
        <w:t xml:space="preserve"> – </w:t>
      </w:r>
      <w:r w:rsidRPr="00584EA8">
        <w:rPr>
          <w:rFonts w:ascii="Arial" w:eastAsiaTheme="minorEastAsia" w:hAnsi="Arial" w:cs="Arial"/>
          <w:color w:val="000000"/>
          <w:lang w:val="ru" w:eastAsia="en-US"/>
        </w:rPr>
        <w:t>Соответствие между настоящим европейским стандартом и Регламентом Комиссии (ЕС/ЕС) № 2015/1188 от 28 апреля 2015 г., реализующим Директиву 2009/125/ЕС Европейского парламента и Совета с учетом требований экодизайна для локальных обогревателей помещений</w:t>
      </w:r>
    </w:p>
    <w:tbl>
      <w:tblPr>
        <w:tblW w:w="0" w:type="auto"/>
        <w:jc w:val="center"/>
        <w:tblLayout w:type="fixed"/>
        <w:tblCellMar>
          <w:left w:w="40" w:type="dxa"/>
          <w:right w:w="40" w:type="dxa"/>
        </w:tblCellMar>
        <w:tblLook w:val="0000" w:firstRow="0" w:lastRow="0" w:firstColumn="0" w:lastColumn="0" w:noHBand="0" w:noVBand="0"/>
      </w:tblPr>
      <w:tblGrid>
        <w:gridCol w:w="3072"/>
        <w:gridCol w:w="3067"/>
        <w:gridCol w:w="3086"/>
      </w:tblGrid>
      <w:tr w:rsidR="00401D46" w:rsidRPr="00401D46" w:rsidTr="00D5375D">
        <w:trPr>
          <w:trHeight w:val="902"/>
          <w:jc w:val="center"/>
        </w:trPr>
        <w:tc>
          <w:tcPr>
            <w:tcW w:w="307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Требования к экодизайну Регламента (ЕС) Нет</w:t>
            </w:r>
          </w:p>
          <w:p w:rsidR="00401D46" w:rsidRPr="00401D46" w:rsidRDefault="00401D46" w:rsidP="00401D46">
            <w:pPr>
              <w:autoSpaceDE w:val="0"/>
              <w:autoSpaceDN w:val="0"/>
              <w:adjustRightInd w:val="0"/>
              <w:jc w:val="both"/>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2015/1188</w:t>
            </w:r>
          </w:p>
        </w:tc>
        <w:tc>
          <w:tcPr>
            <w:tcW w:w="306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t>Пункт(ы)/подпункт(ы) настоящего EN</w:t>
            </w:r>
          </w:p>
        </w:tc>
        <w:tc>
          <w:tcPr>
            <w:tcW w:w="308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b/>
                <w:bCs/>
                <w:color w:val="000000"/>
                <w:lang w:val="en-US" w:eastAsia="en-US"/>
              </w:rPr>
            </w:pPr>
            <w:r w:rsidRPr="00401D46">
              <w:rPr>
                <w:rFonts w:ascii="Arial" w:eastAsiaTheme="minorEastAsia" w:hAnsi="Arial" w:cs="Arial"/>
                <w:b/>
                <w:bCs/>
                <w:color w:val="000000"/>
                <w:lang w:val="ru" w:eastAsia="en-US"/>
              </w:rPr>
              <w:t>Замечания/Примечания</w:t>
            </w:r>
          </w:p>
        </w:tc>
      </w:tr>
      <w:tr w:rsidR="00401D46" w:rsidRPr="00401D46" w:rsidTr="00D5375D">
        <w:trPr>
          <w:trHeight w:val="643"/>
          <w:jc w:val="center"/>
        </w:trPr>
        <w:tc>
          <w:tcPr>
            <w:tcW w:w="307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Приложение II Пункт 1 а) (xii)</w:t>
            </w:r>
          </w:p>
        </w:tc>
        <w:tc>
          <w:tcPr>
            <w:tcW w:w="306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8.2.1, 8.2.2</w:t>
            </w:r>
          </w:p>
        </w:tc>
        <w:tc>
          <w:tcPr>
            <w:tcW w:w="308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Минимальная сезонная эффективность обогрева помещения</w:t>
            </w:r>
          </w:p>
        </w:tc>
      </w:tr>
      <w:tr w:rsidR="00401D46" w:rsidRPr="00401D46" w:rsidTr="00D5375D">
        <w:trPr>
          <w:trHeight w:val="648"/>
          <w:jc w:val="center"/>
        </w:trPr>
        <w:tc>
          <w:tcPr>
            <w:tcW w:w="307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Приложение II Пункт 2 d) (iii)</w:t>
            </w:r>
          </w:p>
        </w:tc>
        <w:tc>
          <w:tcPr>
            <w:tcW w:w="306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6.3.2, 6.3.4</w:t>
            </w:r>
          </w:p>
        </w:tc>
        <w:tc>
          <w:tcPr>
            <w:tcW w:w="308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Особые требования к выбросам</w:t>
            </w:r>
          </w:p>
        </w:tc>
      </w:tr>
      <w:tr w:rsidR="00401D46" w:rsidRPr="00401D46" w:rsidTr="00D5375D">
        <w:trPr>
          <w:trHeight w:val="389"/>
          <w:jc w:val="center"/>
        </w:trPr>
        <w:tc>
          <w:tcPr>
            <w:tcW w:w="307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eastAsia="en-US"/>
              </w:rPr>
            </w:pPr>
            <w:r w:rsidRPr="00401D46">
              <w:rPr>
                <w:rFonts w:ascii="Arial" w:eastAsiaTheme="minorEastAsia" w:hAnsi="Arial" w:cs="Arial"/>
                <w:color w:val="000000"/>
                <w:lang w:val="ru" w:eastAsia="en-US"/>
              </w:rPr>
              <w:t>Приложение II Пункт 3 а) (i) (3)</w:t>
            </w:r>
          </w:p>
        </w:tc>
        <w:tc>
          <w:tcPr>
            <w:tcW w:w="306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rPr>
                <w:rFonts w:ascii="Arial" w:eastAsiaTheme="minorEastAsia" w:hAnsi="Arial" w:cs="Arial"/>
                <w:color w:val="000000"/>
                <w:lang w:val="en-US" w:eastAsia="en-US"/>
              </w:rPr>
            </w:pPr>
            <w:r w:rsidRPr="00401D46">
              <w:rPr>
                <w:rFonts w:ascii="Arial" w:eastAsiaTheme="minorEastAsia" w:hAnsi="Arial" w:cs="Arial"/>
                <w:color w:val="000000"/>
                <w:lang w:val="ru" w:eastAsia="en-US"/>
              </w:rPr>
              <w:t>10.4, Приложение Р</w:t>
            </w:r>
          </w:p>
        </w:tc>
        <w:tc>
          <w:tcPr>
            <w:tcW w:w="308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 xml:space="preserve">Информация о продукте </w:t>
            </w:r>
          </w:p>
        </w:tc>
      </w:tr>
      <w:tr w:rsidR="00401D46" w:rsidRPr="00401D46" w:rsidTr="00D5375D">
        <w:trPr>
          <w:trHeight w:val="653"/>
          <w:jc w:val="center"/>
        </w:trPr>
        <w:tc>
          <w:tcPr>
            <w:tcW w:w="3072"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Приложение III</w:t>
            </w:r>
          </w:p>
        </w:tc>
        <w:tc>
          <w:tcPr>
            <w:tcW w:w="3067"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rPr>
                <w:rFonts w:ascii="Arial" w:eastAsiaTheme="minorEastAsia" w:hAnsi="Arial" w:cs="Arial"/>
                <w:color w:val="000000"/>
                <w:lang w:eastAsia="en-US"/>
              </w:rPr>
            </w:pPr>
            <w:r w:rsidRPr="00401D46">
              <w:rPr>
                <w:rFonts w:ascii="Arial" w:eastAsiaTheme="minorEastAsia" w:hAnsi="Arial" w:cs="Arial"/>
                <w:color w:val="000000"/>
                <w:lang w:val="ru" w:eastAsia="en-US"/>
              </w:rPr>
              <w:t>7, Приложение G, Приложение J, Приложение K, Приложение L, Приложение S</w:t>
            </w:r>
          </w:p>
        </w:tc>
        <w:tc>
          <w:tcPr>
            <w:tcW w:w="3086" w:type="dxa"/>
            <w:tcBorders>
              <w:top w:val="single" w:sz="6" w:space="0" w:color="auto"/>
              <w:left w:val="single" w:sz="6" w:space="0" w:color="auto"/>
              <w:bottom w:val="single" w:sz="6" w:space="0" w:color="auto"/>
              <w:right w:val="single" w:sz="6" w:space="0" w:color="auto"/>
            </w:tcBorders>
          </w:tcPr>
          <w:p w:rsidR="00401D46" w:rsidRPr="00401D46" w:rsidRDefault="00401D46" w:rsidP="00401D46">
            <w:pPr>
              <w:autoSpaceDE w:val="0"/>
              <w:autoSpaceDN w:val="0"/>
              <w:adjustRightInd w:val="0"/>
              <w:jc w:val="both"/>
              <w:rPr>
                <w:rFonts w:ascii="Arial" w:eastAsiaTheme="minorEastAsia" w:hAnsi="Arial" w:cs="Arial"/>
                <w:color w:val="000000"/>
                <w:lang w:val="en-US" w:eastAsia="en-US"/>
              </w:rPr>
            </w:pPr>
            <w:r w:rsidRPr="00401D46">
              <w:rPr>
                <w:rFonts w:ascii="Arial" w:eastAsiaTheme="minorEastAsia" w:hAnsi="Arial" w:cs="Arial"/>
                <w:color w:val="000000"/>
                <w:lang w:val="ru" w:eastAsia="en-US"/>
              </w:rPr>
              <w:t>Измерения и расчеты</w:t>
            </w:r>
          </w:p>
        </w:tc>
      </w:tr>
    </w:tbl>
    <w:p w:rsidR="00401D46" w:rsidRPr="00401D46" w:rsidRDefault="00401D46" w:rsidP="00401D46">
      <w:pPr>
        <w:autoSpaceDE w:val="0"/>
        <w:autoSpaceDN w:val="0"/>
        <w:adjustRightInd w:val="0"/>
        <w:jc w:val="both"/>
        <w:rPr>
          <w:rFonts w:ascii="Arial" w:eastAsiaTheme="minorEastAsia" w:hAnsi="Arial" w:cs="Arial"/>
          <w:b/>
          <w:bCs/>
          <w:color w:val="000000"/>
          <w:lang w:val="en-US" w:eastAsia="en-US"/>
        </w:rPr>
      </w:pP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b/>
          <w:bCs/>
          <w:color w:val="000000"/>
          <w:lang w:val="ru" w:eastAsia="en-US"/>
        </w:rPr>
        <w:t>ПРЕДУПРЕЖДЕНИЕ 1</w:t>
      </w:r>
      <w:r w:rsidRPr="00401D46">
        <w:rPr>
          <w:rFonts w:ascii="Arial" w:eastAsiaTheme="minorEastAsia" w:hAnsi="Arial" w:cs="Arial"/>
          <w:color w:val="000000"/>
          <w:lang w:val="ru" w:eastAsia="en-US"/>
        </w:rPr>
        <w:t>. Презумпция соответствия остается в силе только до тех пор, пока ссылка на настоящий Европейский стандарт сохраняется в списке, опубликованном в Официальном журнале Европейского Союза. Пользователи этого стандарта должны часто обращаться к обновленному списку, опубликованному в Официальном журнале Европейского Союза.</w:t>
      </w:r>
    </w:p>
    <w:p w:rsidR="00401D46" w:rsidRPr="00401D46" w:rsidRDefault="00401D46" w:rsidP="00401D46">
      <w:pPr>
        <w:autoSpaceDE w:val="0"/>
        <w:autoSpaceDN w:val="0"/>
        <w:adjustRightInd w:val="0"/>
        <w:ind w:firstLine="720"/>
        <w:jc w:val="both"/>
        <w:rPr>
          <w:rFonts w:ascii="Arial" w:eastAsiaTheme="minorEastAsia" w:hAnsi="Arial" w:cs="Arial"/>
          <w:color w:val="000000"/>
          <w:lang w:eastAsia="en-US"/>
        </w:rPr>
      </w:pPr>
      <w:r w:rsidRPr="00401D46">
        <w:rPr>
          <w:rFonts w:ascii="Arial" w:eastAsiaTheme="minorEastAsia" w:hAnsi="Arial" w:cs="Arial"/>
          <w:b/>
          <w:bCs/>
          <w:color w:val="000000"/>
          <w:lang w:val="ru" w:eastAsia="en-US"/>
        </w:rPr>
        <w:t>ПРЕДУПРЕЖДЕНИЕ 2.</w:t>
      </w:r>
      <w:r w:rsidRPr="00401D46">
        <w:rPr>
          <w:rFonts w:ascii="Arial" w:eastAsiaTheme="minorEastAsia" w:hAnsi="Arial" w:cs="Arial"/>
          <w:color w:val="000000"/>
          <w:lang w:val="ru" w:eastAsia="en-US"/>
        </w:rPr>
        <w:t xml:space="preserve"> К продуктам, подпадающим под действие настоящего стандарта, может применяться другое законодательство Союза.</w:t>
      </w:r>
    </w:p>
    <w:p w:rsidR="00401D46" w:rsidRDefault="00401D46" w:rsidP="00401D46">
      <w:pPr>
        <w:autoSpaceDE w:val="0"/>
        <w:autoSpaceDN w:val="0"/>
        <w:adjustRightInd w:val="0"/>
        <w:jc w:val="both"/>
        <w:rPr>
          <w:rFonts w:ascii="Arial" w:eastAsiaTheme="minorEastAsia" w:hAnsi="Arial" w:cs="Arial"/>
          <w:b/>
          <w:bCs/>
          <w:color w:val="000000"/>
          <w:lang w:eastAsia="en-US"/>
        </w:rPr>
      </w:pPr>
    </w:p>
    <w:p w:rsidR="0058371F" w:rsidRDefault="0058371F" w:rsidP="00401D46">
      <w:pPr>
        <w:autoSpaceDE w:val="0"/>
        <w:autoSpaceDN w:val="0"/>
        <w:adjustRightInd w:val="0"/>
        <w:jc w:val="both"/>
        <w:rPr>
          <w:rFonts w:ascii="Arial" w:eastAsiaTheme="minorEastAsia" w:hAnsi="Arial" w:cs="Arial"/>
          <w:b/>
          <w:bCs/>
          <w:color w:val="000000"/>
          <w:lang w:eastAsia="en-US"/>
        </w:rPr>
      </w:pPr>
    </w:p>
    <w:p w:rsidR="0058371F" w:rsidRDefault="0058371F" w:rsidP="00401D46">
      <w:pPr>
        <w:autoSpaceDE w:val="0"/>
        <w:autoSpaceDN w:val="0"/>
        <w:adjustRightInd w:val="0"/>
        <w:jc w:val="both"/>
        <w:rPr>
          <w:rFonts w:ascii="Arial" w:eastAsiaTheme="minorEastAsia" w:hAnsi="Arial" w:cs="Arial"/>
          <w:b/>
          <w:bCs/>
          <w:color w:val="000000"/>
          <w:lang w:eastAsia="en-US"/>
        </w:rPr>
      </w:pPr>
    </w:p>
    <w:p w:rsidR="0058371F" w:rsidRDefault="0058371F" w:rsidP="00401D46">
      <w:pPr>
        <w:autoSpaceDE w:val="0"/>
        <w:autoSpaceDN w:val="0"/>
        <w:adjustRightInd w:val="0"/>
        <w:jc w:val="both"/>
        <w:rPr>
          <w:rFonts w:ascii="Arial" w:eastAsiaTheme="minorEastAsia" w:hAnsi="Arial" w:cs="Arial"/>
          <w:b/>
          <w:bCs/>
          <w:color w:val="000000"/>
          <w:lang w:eastAsia="en-US"/>
        </w:rPr>
      </w:pPr>
    </w:p>
    <w:p w:rsidR="0058371F" w:rsidRDefault="0058371F" w:rsidP="00401D46">
      <w:pPr>
        <w:autoSpaceDE w:val="0"/>
        <w:autoSpaceDN w:val="0"/>
        <w:adjustRightInd w:val="0"/>
        <w:jc w:val="both"/>
        <w:rPr>
          <w:rFonts w:ascii="Arial" w:eastAsiaTheme="minorEastAsia" w:hAnsi="Arial" w:cs="Arial"/>
          <w:b/>
          <w:bCs/>
          <w:color w:val="000000"/>
          <w:lang w:eastAsia="en-US"/>
        </w:rPr>
      </w:pPr>
    </w:p>
    <w:p w:rsidR="0058371F" w:rsidRPr="0058371F" w:rsidRDefault="0058371F" w:rsidP="0058371F">
      <w:pPr>
        <w:pStyle w:val="2"/>
        <w:shd w:val="clear" w:color="auto" w:fill="FFFFFF"/>
        <w:spacing w:before="0" w:after="240"/>
        <w:jc w:val="center"/>
        <w:textAlignment w:val="baseline"/>
        <w:rPr>
          <w:rFonts w:cs="Arial"/>
          <w:i w:val="0"/>
          <w:sz w:val="24"/>
          <w:szCs w:val="24"/>
        </w:rPr>
      </w:pPr>
      <w:r w:rsidRPr="0058371F">
        <w:rPr>
          <w:rFonts w:cs="Arial"/>
          <w:i w:val="0"/>
          <w:sz w:val="24"/>
          <w:szCs w:val="24"/>
        </w:rPr>
        <w:t>Приложение ДА</w:t>
      </w:r>
      <w:r w:rsidRPr="0058371F">
        <w:rPr>
          <w:rFonts w:cs="Arial"/>
          <w:i w:val="0"/>
          <w:sz w:val="24"/>
          <w:szCs w:val="24"/>
        </w:rPr>
        <w:br/>
        <w:t>(справочное)</w:t>
      </w:r>
    </w:p>
    <w:p w:rsidR="0058371F" w:rsidRPr="0058371F" w:rsidRDefault="0058371F" w:rsidP="0058371F">
      <w:pPr>
        <w:pStyle w:val="headertext"/>
        <w:shd w:val="clear" w:color="auto" w:fill="FFFFFF"/>
        <w:spacing w:before="0" w:beforeAutospacing="0" w:after="240" w:afterAutospacing="0"/>
        <w:jc w:val="center"/>
        <w:textAlignment w:val="baseline"/>
        <w:rPr>
          <w:rFonts w:ascii="Arial" w:hAnsi="Arial" w:cs="Arial"/>
          <w:b/>
          <w:bCs/>
        </w:rPr>
      </w:pPr>
      <w:r w:rsidRPr="0058371F">
        <w:rPr>
          <w:rFonts w:ascii="Arial" w:hAnsi="Arial" w:cs="Arial"/>
          <w:b/>
          <w:bCs/>
        </w:rPr>
        <w:t xml:space="preserve">Сведения о соответствии межгосударственных стандартов ссылочным </w:t>
      </w:r>
      <w:r w:rsidR="00795F99">
        <w:rPr>
          <w:rFonts w:ascii="Arial" w:hAnsi="Arial" w:cs="Arial"/>
          <w:b/>
          <w:bCs/>
        </w:rPr>
        <w:t>Европейским</w:t>
      </w:r>
      <w:r w:rsidRPr="0058371F">
        <w:rPr>
          <w:rFonts w:ascii="Arial" w:hAnsi="Arial" w:cs="Arial"/>
          <w:b/>
          <w:bCs/>
        </w:rPr>
        <w:t xml:space="preserve"> стандартам </w:t>
      </w:r>
    </w:p>
    <w:p w:rsidR="0058371F" w:rsidRPr="0058371F" w:rsidRDefault="0058371F" w:rsidP="0058371F">
      <w:pPr>
        <w:pStyle w:val="formattext"/>
        <w:shd w:val="clear" w:color="auto" w:fill="FFFFFF"/>
        <w:spacing w:before="0" w:beforeAutospacing="0" w:after="0" w:afterAutospacing="0"/>
        <w:textAlignment w:val="baseline"/>
        <w:rPr>
          <w:rFonts w:ascii="Arial" w:hAnsi="Arial" w:cs="Arial"/>
        </w:rPr>
      </w:pPr>
      <w:r w:rsidRPr="0058371F">
        <w:rPr>
          <w:rFonts w:ascii="Arial" w:hAnsi="Arial" w:cs="Arial"/>
        </w:rPr>
        <w:t>Таблица ДА.1</w:t>
      </w:r>
    </w:p>
    <w:p w:rsidR="00A555DC" w:rsidRPr="00A0638A" w:rsidRDefault="00A555DC" w:rsidP="0058371F">
      <w:pPr>
        <w:pStyle w:val="formattext"/>
        <w:shd w:val="clear" w:color="auto" w:fill="FFFFFF"/>
        <w:spacing w:before="0" w:beforeAutospacing="0" w:after="0" w:afterAutospacing="0"/>
        <w:textAlignment w:val="baseline"/>
        <w:rPr>
          <w:rFonts w:ascii="Arial" w:hAnsi="Arial" w:cs="Arial"/>
          <w:sz w:val="22"/>
          <w:szCs w:val="22"/>
        </w:rPr>
      </w:pPr>
    </w:p>
    <w:tbl>
      <w:tblPr>
        <w:tblpPr w:leftFromText="180" w:rightFromText="180" w:vertAnchor="text" w:tblpY="1"/>
        <w:tblOverlap w:val="never"/>
        <w:tblW w:w="9356" w:type="dxa"/>
        <w:tblCellMar>
          <w:left w:w="0" w:type="dxa"/>
          <w:right w:w="0" w:type="dxa"/>
        </w:tblCellMar>
        <w:tblLook w:val="04A0" w:firstRow="1" w:lastRow="0" w:firstColumn="1" w:lastColumn="0" w:noHBand="0" w:noVBand="1"/>
      </w:tblPr>
      <w:tblGrid>
        <w:gridCol w:w="3119"/>
        <w:gridCol w:w="1768"/>
        <w:gridCol w:w="4469"/>
      </w:tblGrid>
      <w:tr w:rsidR="0058371F" w:rsidRPr="001C4891" w:rsidTr="006A13D7">
        <w:tc>
          <w:tcPr>
            <w:tcW w:w="311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8371F" w:rsidRPr="001C4891" w:rsidRDefault="0058371F" w:rsidP="00795F99">
            <w:pPr>
              <w:pStyle w:val="formattext"/>
              <w:spacing w:before="0" w:beforeAutospacing="0" w:after="0" w:afterAutospacing="0"/>
              <w:jc w:val="center"/>
              <w:textAlignment w:val="baseline"/>
              <w:rPr>
                <w:rFonts w:ascii="Arial" w:hAnsi="Arial" w:cs="Arial"/>
              </w:rPr>
            </w:pPr>
            <w:r w:rsidRPr="001C4891">
              <w:rPr>
                <w:rFonts w:ascii="Arial" w:hAnsi="Arial" w:cs="Arial"/>
                <w:sz w:val="22"/>
                <w:szCs w:val="22"/>
              </w:rPr>
              <w:t xml:space="preserve">Обозначение ссылочного </w:t>
            </w:r>
            <w:r w:rsidR="00795F99">
              <w:rPr>
                <w:rFonts w:ascii="Arial" w:hAnsi="Arial" w:cs="Arial"/>
                <w:sz w:val="22"/>
                <w:szCs w:val="22"/>
              </w:rPr>
              <w:t>европейского</w:t>
            </w:r>
            <w:r w:rsidRPr="001C4891">
              <w:rPr>
                <w:rFonts w:ascii="Arial" w:hAnsi="Arial" w:cs="Arial"/>
                <w:sz w:val="22"/>
                <w:szCs w:val="22"/>
              </w:rPr>
              <w:t xml:space="preserve"> стандарта</w:t>
            </w:r>
          </w:p>
        </w:tc>
        <w:tc>
          <w:tcPr>
            <w:tcW w:w="17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8371F" w:rsidRPr="001C4891" w:rsidRDefault="0058371F" w:rsidP="006A13D7">
            <w:pPr>
              <w:pStyle w:val="formattext"/>
              <w:spacing w:before="0" w:beforeAutospacing="0" w:after="0" w:afterAutospacing="0"/>
              <w:ind w:left="-74" w:right="-74"/>
              <w:jc w:val="center"/>
              <w:textAlignment w:val="baseline"/>
              <w:rPr>
                <w:rFonts w:ascii="Arial" w:hAnsi="Arial" w:cs="Arial"/>
              </w:rPr>
            </w:pPr>
            <w:r w:rsidRPr="001C4891">
              <w:rPr>
                <w:rFonts w:ascii="Arial" w:hAnsi="Arial" w:cs="Arial"/>
                <w:sz w:val="22"/>
                <w:szCs w:val="22"/>
              </w:rPr>
              <w:t>Степень соответствия</w:t>
            </w:r>
          </w:p>
        </w:tc>
        <w:tc>
          <w:tcPr>
            <w:tcW w:w="446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8371F" w:rsidRPr="001C4891" w:rsidRDefault="0058371F" w:rsidP="006A13D7">
            <w:pPr>
              <w:pStyle w:val="formattext"/>
              <w:spacing w:before="0" w:beforeAutospacing="0" w:after="0" w:afterAutospacing="0"/>
              <w:jc w:val="center"/>
              <w:textAlignment w:val="baseline"/>
              <w:rPr>
                <w:rFonts w:ascii="Arial" w:hAnsi="Arial" w:cs="Arial"/>
              </w:rPr>
            </w:pPr>
            <w:r w:rsidRPr="001C4891">
              <w:rPr>
                <w:rFonts w:ascii="Arial" w:hAnsi="Arial" w:cs="Arial"/>
                <w:sz w:val="22"/>
                <w:szCs w:val="22"/>
              </w:rPr>
              <w:t>Обозначение и наименование соответствующего межгосударственного стандарта</w:t>
            </w:r>
          </w:p>
        </w:tc>
      </w:tr>
      <w:tr w:rsidR="0058371F" w:rsidRPr="001C4891" w:rsidTr="006A13D7">
        <w:tc>
          <w:tcPr>
            <w:tcW w:w="311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8371F" w:rsidRPr="001C4891" w:rsidRDefault="00A555DC" w:rsidP="006A13D7">
            <w:pPr>
              <w:pStyle w:val="Style34"/>
              <w:jc w:val="both"/>
              <w:rPr>
                <w:rStyle w:val="FontStyle72"/>
                <w:sz w:val="22"/>
                <w:szCs w:val="22"/>
                <w:lang w:eastAsia="en-US"/>
              </w:rPr>
            </w:pPr>
            <w:r w:rsidRPr="001C4891">
              <w:rPr>
                <w:rStyle w:val="FontStyle72"/>
                <w:sz w:val="22"/>
                <w:szCs w:val="22"/>
                <w:lang w:eastAsia="en-US"/>
              </w:rPr>
              <w:t>EN 88-1:2011+A1:2016, Регуляторы д</w:t>
            </w:r>
            <w:bookmarkStart w:id="57" w:name="_GoBack"/>
            <w:bookmarkEnd w:id="57"/>
            <w:r w:rsidRPr="001C4891">
              <w:rPr>
                <w:rStyle w:val="FontStyle72"/>
                <w:sz w:val="22"/>
                <w:szCs w:val="22"/>
                <w:lang w:eastAsia="en-US"/>
              </w:rPr>
              <w:t>авления и соответствующие предохранительные устройства для газовых приборов. Часть 1. Регуляторы давления для входного давления до 50 кПа включительно</w:t>
            </w:r>
          </w:p>
        </w:tc>
        <w:tc>
          <w:tcPr>
            <w:tcW w:w="17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8371F" w:rsidRPr="001C4891" w:rsidRDefault="0058371F" w:rsidP="006A13D7">
            <w:pPr>
              <w:pStyle w:val="formattext"/>
              <w:spacing w:before="0" w:beforeAutospacing="0" w:after="0" w:afterAutospacing="0"/>
              <w:jc w:val="center"/>
              <w:textAlignment w:val="baseline"/>
              <w:rPr>
                <w:rStyle w:val="FontStyle283"/>
                <w:bCs/>
                <w:iCs/>
                <w:sz w:val="22"/>
                <w:szCs w:val="22"/>
                <w:lang w:eastAsia="en-US"/>
              </w:rPr>
            </w:pPr>
          </w:p>
        </w:tc>
        <w:tc>
          <w:tcPr>
            <w:tcW w:w="446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hideMark/>
          </w:tcPr>
          <w:p w:rsidR="0058371F" w:rsidRPr="001C4891" w:rsidRDefault="003D5CB0" w:rsidP="006A13D7">
            <w:pPr>
              <w:pStyle w:val="formattext"/>
              <w:spacing w:before="0" w:beforeAutospacing="0" w:after="0" w:afterAutospacing="0"/>
              <w:textAlignment w:val="baseline"/>
              <w:rPr>
                <w:rStyle w:val="FontStyle283"/>
                <w:bCs/>
                <w:iCs/>
                <w:sz w:val="22"/>
                <w:szCs w:val="22"/>
                <w:lang w:eastAsia="en-US"/>
              </w:rPr>
            </w:pPr>
            <w:r>
              <w:rPr>
                <w:rStyle w:val="FontStyle283"/>
                <w:bCs/>
                <w:iCs/>
                <w:sz w:val="22"/>
                <w:szCs w:val="22"/>
                <w:lang w:eastAsia="en-US"/>
              </w:rPr>
              <w:t>-</w:t>
            </w:r>
          </w:p>
        </w:tc>
      </w:tr>
      <w:tr w:rsidR="0058371F" w:rsidRPr="001C4891" w:rsidTr="006A13D7">
        <w:tc>
          <w:tcPr>
            <w:tcW w:w="311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58371F" w:rsidRPr="001C4891" w:rsidRDefault="00C2149C" w:rsidP="006A13D7">
            <w:pPr>
              <w:pStyle w:val="Style34"/>
              <w:jc w:val="both"/>
              <w:rPr>
                <w:rStyle w:val="FontStyle72"/>
                <w:sz w:val="22"/>
                <w:szCs w:val="22"/>
                <w:lang w:eastAsia="en-US"/>
              </w:rPr>
            </w:pPr>
            <w:r w:rsidRPr="001C4891">
              <w:rPr>
                <w:rStyle w:val="FontStyle72"/>
                <w:sz w:val="22"/>
                <w:szCs w:val="22"/>
                <w:lang w:eastAsia="en-US"/>
              </w:rPr>
              <w:t>EN 126:2012</w:t>
            </w:r>
            <w:r w:rsidR="001C4891" w:rsidRPr="001C4891">
              <w:rPr>
                <w:rStyle w:val="FontStyle72"/>
                <w:sz w:val="22"/>
                <w:szCs w:val="22"/>
                <w:lang w:eastAsia="en-US"/>
              </w:rPr>
              <w:t>,</w:t>
            </w:r>
            <w:r w:rsidRPr="001C4891">
              <w:rPr>
                <w:rStyle w:val="FontStyle72"/>
                <w:sz w:val="22"/>
                <w:szCs w:val="22"/>
                <w:lang w:eastAsia="en-US"/>
              </w:rPr>
              <w:t xml:space="preserve"> Многофункциональные устройства управления для газовых горелок</w:t>
            </w:r>
          </w:p>
        </w:tc>
        <w:tc>
          <w:tcPr>
            <w:tcW w:w="17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58371F" w:rsidRPr="001C4891" w:rsidRDefault="0058371F" w:rsidP="006A13D7">
            <w:pPr>
              <w:pStyle w:val="formattext"/>
              <w:spacing w:before="0" w:beforeAutospacing="0" w:after="0" w:afterAutospacing="0"/>
              <w:jc w:val="center"/>
              <w:textAlignment w:val="baseline"/>
              <w:rPr>
                <w:rStyle w:val="FontStyle283"/>
                <w:bCs/>
                <w:iCs/>
                <w:sz w:val="22"/>
                <w:szCs w:val="22"/>
                <w:lang w:eastAsia="en-US"/>
              </w:rPr>
            </w:pPr>
          </w:p>
        </w:tc>
        <w:tc>
          <w:tcPr>
            <w:tcW w:w="446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58371F" w:rsidRPr="001C4891" w:rsidRDefault="003D5CB0" w:rsidP="006A13D7">
            <w:pPr>
              <w:pStyle w:val="formattext"/>
              <w:spacing w:before="0" w:beforeAutospacing="0" w:after="0" w:afterAutospacing="0"/>
              <w:textAlignment w:val="baseline"/>
              <w:rPr>
                <w:rStyle w:val="FontStyle283"/>
                <w:bCs/>
                <w:iCs/>
                <w:sz w:val="22"/>
                <w:szCs w:val="22"/>
                <w:lang w:eastAsia="en-US"/>
              </w:rPr>
            </w:pPr>
            <w:r>
              <w:rPr>
                <w:rStyle w:val="FontStyle283"/>
                <w:bCs/>
                <w:iCs/>
                <w:sz w:val="22"/>
                <w:szCs w:val="22"/>
                <w:lang w:eastAsia="en-US"/>
              </w:rPr>
              <w:t>-</w:t>
            </w:r>
          </w:p>
        </w:tc>
      </w:tr>
      <w:tr w:rsidR="0058371F" w:rsidRPr="001C4891" w:rsidTr="006A13D7">
        <w:tc>
          <w:tcPr>
            <w:tcW w:w="311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58371F" w:rsidRPr="001C4891" w:rsidRDefault="00C2149C" w:rsidP="006A13D7">
            <w:pPr>
              <w:pStyle w:val="Style34"/>
              <w:jc w:val="both"/>
              <w:rPr>
                <w:rStyle w:val="FontStyle72"/>
                <w:sz w:val="22"/>
                <w:szCs w:val="22"/>
                <w:lang w:eastAsia="en-US"/>
              </w:rPr>
            </w:pPr>
            <w:r w:rsidRPr="001C4891">
              <w:rPr>
                <w:rStyle w:val="FontStyle72"/>
                <w:sz w:val="22"/>
                <w:szCs w:val="22"/>
                <w:lang w:eastAsia="en-US"/>
              </w:rPr>
              <w:t>EN 161:2011+A3:2013, Автоматические запорные клапаны для газовых горелок и газовых приборов</w:t>
            </w:r>
          </w:p>
        </w:tc>
        <w:tc>
          <w:tcPr>
            <w:tcW w:w="17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58371F" w:rsidRPr="00F87E16" w:rsidRDefault="008D073B" w:rsidP="006A13D7">
            <w:pPr>
              <w:pStyle w:val="formattext"/>
              <w:spacing w:before="0" w:beforeAutospacing="0" w:after="0" w:afterAutospacing="0"/>
              <w:jc w:val="center"/>
              <w:textAlignment w:val="baseline"/>
              <w:rPr>
                <w:rStyle w:val="FontStyle283"/>
                <w:bCs/>
                <w:iCs/>
                <w:sz w:val="22"/>
                <w:szCs w:val="22"/>
                <w:lang w:val="en-US" w:eastAsia="en-US"/>
              </w:rPr>
            </w:pPr>
            <w:r w:rsidRPr="00F87E16">
              <w:rPr>
                <w:rStyle w:val="FontStyle283"/>
                <w:bCs/>
                <w:iCs/>
                <w:sz w:val="22"/>
                <w:szCs w:val="22"/>
                <w:lang w:val="en-US" w:eastAsia="en-US"/>
              </w:rPr>
              <w:t>M</w:t>
            </w:r>
            <w:r w:rsidRPr="00F87E16">
              <w:rPr>
                <w:rStyle w:val="FontStyle283"/>
                <w:bCs/>
                <w:iCs/>
                <w:sz w:val="22"/>
                <w:szCs w:val="22"/>
                <w:lang w:val="en-US"/>
              </w:rPr>
              <w:t>OD</w:t>
            </w:r>
          </w:p>
        </w:tc>
        <w:tc>
          <w:tcPr>
            <w:tcW w:w="446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58371F" w:rsidRPr="00F87E16" w:rsidRDefault="003D5CB0" w:rsidP="006A13D7">
            <w:pPr>
              <w:pStyle w:val="formattext"/>
              <w:spacing w:before="0" w:beforeAutospacing="0" w:after="0" w:afterAutospacing="0"/>
              <w:textAlignment w:val="baseline"/>
              <w:rPr>
                <w:rStyle w:val="FontStyle283"/>
                <w:bCs/>
                <w:iCs/>
                <w:sz w:val="22"/>
                <w:szCs w:val="22"/>
                <w:lang w:eastAsia="en-US"/>
              </w:rPr>
            </w:pPr>
            <w:bookmarkStart w:id="58" w:name="_Hlk104070903"/>
            <w:r w:rsidRPr="00F87E16">
              <w:rPr>
                <w:rStyle w:val="FontStyle283"/>
                <w:bCs/>
                <w:iCs/>
                <w:sz w:val="22"/>
                <w:szCs w:val="22"/>
                <w:lang w:eastAsia="en-US"/>
              </w:rPr>
              <w:t>Г</w:t>
            </w:r>
            <w:r w:rsidRPr="00F87E16">
              <w:rPr>
                <w:rStyle w:val="FontStyle283"/>
                <w:bCs/>
                <w:iCs/>
                <w:sz w:val="22"/>
                <w:szCs w:val="22"/>
              </w:rPr>
              <w:t xml:space="preserve">ОСТ 32028-2017 </w:t>
            </w:r>
            <w:r w:rsidRPr="00F87E16">
              <w:rPr>
                <w:sz w:val="22"/>
                <w:szCs w:val="22"/>
              </w:rPr>
              <w:t xml:space="preserve"> </w:t>
            </w:r>
            <w:r w:rsidRPr="00F87E16">
              <w:rPr>
                <w:rStyle w:val="FontStyle283"/>
                <w:bCs/>
                <w:iCs/>
                <w:sz w:val="22"/>
                <w:szCs w:val="22"/>
              </w:rPr>
              <w:t>Клапаны отсечные автоматические для газовых горелок и газовых приборов</w:t>
            </w:r>
            <w:bookmarkEnd w:id="58"/>
          </w:p>
        </w:tc>
      </w:tr>
      <w:tr w:rsidR="00C2149C" w:rsidRPr="001C4891" w:rsidTr="006A13D7">
        <w:tc>
          <w:tcPr>
            <w:tcW w:w="311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473014" w:rsidP="006A13D7">
            <w:pPr>
              <w:pStyle w:val="Style34"/>
              <w:jc w:val="both"/>
              <w:rPr>
                <w:rStyle w:val="FontStyle72"/>
                <w:sz w:val="22"/>
                <w:szCs w:val="22"/>
                <w:lang w:eastAsia="en-US"/>
              </w:rPr>
            </w:pPr>
            <w:r w:rsidRPr="001C4891">
              <w:rPr>
                <w:rStyle w:val="FontStyle72"/>
                <w:sz w:val="22"/>
                <w:szCs w:val="22"/>
                <w:lang w:eastAsia="en-US"/>
              </w:rPr>
              <w:t>EN 257:2010</w:t>
            </w:r>
            <w:r w:rsidR="001C4891" w:rsidRPr="001C4891">
              <w:rPr>
                <w:rStyle w:val="FontStyle72"/>
                <w:sz w:val="22"/>
                <w:szCs w:val="22"/>
                <w:lang w:eastAsia="en-US"/>
              </w:rPr>
              <w:t>,</w:t>
            </w:r>
            <w:r w:rsidRPr="001C4891">
              <w:rPr>
                <w:rStyle w:val="FontStyle72"/>
                <w:sz w:val="22"/>
                <w:szCs w:val="22"/>
                <w:lang w:eastAsia="en-US"/>
              </w:rPr>
              <w:t xml:space="preserve"> Механические термостаты для газовых приборов</w:t>
            </w:r>
          </w:p>
        </w:tc>
        <w:tc>
          <w:tcPr>
            <w:tcW w:w="17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C2149C" w:rsidP="006A13D7">
            <w:pPr>
              <w:pStyle w:val="formattext"/>
              <w:spacing w:before="0" w:beforeAutospacing="0" w:after="0" w:afterAutospacing="0"/>
              <w:jc w:val="center"/>
              <w:textAlignment w:val="baseline"/>
              <w:rPr>
                <w:rStyle w:val="FontStyle283"/>
                <w:bCs/>
                <w:iCs/>
                <w:sz w:val="22"/>
                <w:szCs w:val="22"/>
                <w:lang w:eastAsia="en-US"/>
              </w:rPr>
            </w:pPr>
          </w:p>
        </w:tc>
        <w:tc>
          <w:tcPr>
            <w:tcW w:w="446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BE53DB" w:rsidP="006A13D7">
            <w:pPr>
              <w:pStyle w:val="formattext"/>
              <w:spacing w:before="0" w:beforeAutospacing="0" w:after="0" w:afterAutospacing="0"/>
              <w:textAlignment w:val="baseline"/>
              <w:rPr>
                <w:rStyle w:val="FontStyle283"/>
                <w:bCs/>
                <w:iCs/>
                <w:sz w:val="22"/>
                <w:szCs w:val="22"/>
                <w:lang w:eastAsia="en-US"/>
              </w:rPr>
            </w:pPr>
            <w:r>
              <w:rPr>
                <w:rStyle w:val="FontStyle283"/>
                <w:bCs/>
                <w:iCs/>
                <w:sz w:val="22"/>
                <w:szCs w:val="22"/>
                <w:lang w:eastAsia="en-US"/>
              </w:rPr>
              <w:t>-</w:t>
            </w:r>
          </w:p>
        </w:tc>
      </w:tr>
      <w:tr w:rsidR="00C2149C" w:rsidRPr="001C4891" w:rsidTr="006A13D7">
        <w:tc>
          <w:tcPr>
            <w:tcW w:w="311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473014" w:rsidP="006A13D7">
            <w:pPr>
              <w:pStyle w:val="Style34"/>
              <w:jc w:val="both"/>
              <w:rPr>
                <w:rStyle w:val="FontStyle72"/>
                <w:sz w:val="22"/>
                <w:szCs w:val="22"/>
                <w:lang w:eastAsia="en-US"/>
              </w:rPr>
            </w:pPr>
            <w:r w:rsidRPr="001C4891">
              <w:rPr>
                <w:rStyle w:val="FontStyle72"/>
                <w:sz w:val="22"/>
                <w:szCs w:val="22"/>
                <w:lang w:eastAsia="en-US"/>
              </w:rPr>
              <w:t>EN 298:2012</w:t>
            </w:r>
            <w:r w:rsidR="001C4891" w:rsidRPr="001C4891">
              <w:rPr>
                <w:rStyle w:val="FontStyle72"/>
                <w:sz w:val="22"/>
                <w:szCs w:val="22"/>
                <w:lang w:eastAsia="en-US"/>
              </w:rPr>
              <w:t>,</w:t>
            </w:r>
            <w:r w:rsidRPr="001C4891">
              <w:rPr>
                <w:rStyle w:val="FontStyle72"/>
                <w:sz w:val="22"/>
                <w:szCs w:val="22"/>
                <w:lang w:eastAsia="en-US"/>
              </w:rPr>
              <w:t xml:space="preserve"> Автоматические системы управления горелками для горелок и приборов, работающих на газообразном или жидком топливе</w:t>
            </w:r>
          </w:p>
        </w:tc>
        <w:tc>
          <w:tcPr>
            <w:tcW w:w="17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C2149C" w:rsidP="006A13D7">
            <w:pPr>
              <w:pStyle w:val="formattext"/>
              <w:spacing w:before="0" w:beforeAutospacing="0" w:after="0" w:afterAutospacing="0"/>
              <w:jc w:val="center"/>
              <w:textAlignment w:val="baseline"/>
              <w:rPr>
                <w:rStyle w:val="FontStyle283"/>
                <w:bCs/>
                <w:iCs/>
                <w:sz w:val="22"/>
                <w:szCs w:val="22"/>
                <w:lang w:eastAsia="en-US"/>
              </w:rPr>
            </w:pPr>
          </w:p>
        </w:tc>
        <w:tc>
          <w:tcPr>
            <w:tcW w:w="446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BE53DB" w:rsidP="006A13D7">
            <w:pPr>
              <w:pStyle w:val="formattext"/>
              <w:spacing w:before="0" w:beforeAutospacing="0" w:after="0" w:afterAutospacing="0"/>
              <w:textAlignment w:val="baseline"/>
              <w:rPr>
                <w:rStyle w:val="FontStyle283"/>
                <w:bCs/>
                <w:iCs/>
                <w:sz w:val="22"/>
                <w:szCs w:val="22"/>
                <w:lang w:eastAsia="en-US"/>
              </w:rPr>
            </w:pPr>
            <w:r>
              <w:rPr>
                <w:rStyle w:val="FontStyle283"/>
                <w:bCs/>
                <w:iCs/>
                <w:sz w:val="22"/>
                <w:szCs w:val="22"/>
                <w:lang w:eastAsia="en-US"/>
              </w:rPr>
              <w:t>-</w:t>
            </w:r>
          </w:p>
        </w:tc>
      </w:tr>
      <w:tr w:rsidR="00C2149C" w:rsidRPr="001C4891" w:rsidTr="006A13D7">
        <w:tc>
          <w:tcPr>
            <w:tcW w:w="311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473014" w:rsidP="006A13D7">
            <w:pPr>
              <w:pStyle w:val="Style34"/>
              <w:jc w:val="both"/>
              <w:rPr>
                <w:rStyle w:val="FontStyle72"/>
                <w:sz w:val="22"/>
                <w:szCs w:val="22"/>
                <w:lang w:eastAsia="en-US"/>
              </w:rPr>
            </w:pPr>
            <w:r w:rsidRPr="001C4891">
              <w:rPr>
                <w:rStyle w:val="FontStyle72"/>
                <w:sz w:val="22"/>
                <w:szCs w:val="22"/>
                <w:lang w:eastAsia="en-US"/>
              </w:rPr>
              <w:t>EN 437:2003+A1:2009, Испытательные газы. Давление для испытаний. Категории приборов</w:t>
            </w:r>
          </w:p>
        </w:tc>
        <w:tc>
          <w:tcPr>
            <w:tcW w:w="17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C2149C" w:rsidP="006A13D7">
            <w:pPr>
              <w:pStyle w:val="formattext"/>
              <w:spacing w:before="0" w:beforeAutospacing="0" w:after="0" w:afterAutospacing="0"/>
              <w:jc w:val="center"/>
              <w:textAlignment w:val="baseline"/>
              <w:rPr>
                <w:rStyle w:val="FontStyle283"/>
                <w:bCs/>
                <w:iCs/>
                <w:sz w:val="22"/>
                <w:szCs w:val="22"/>
                <w:lang w:eastAsia="en-US"/>
              </w:rPr>
            </w:pPr>
          </w:p>
        </w:tc>
        <w:tc>
          <w:tcPr>
            <w:tcW w:w="446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016F91" w:rsidP="006A13D7">
            <w:pPr>
              <w:pStyle w:val="formattext"/>
              <w:spacing w:before="0" w:beforeAutospacing="0" w:after="0" w:afterAutospacing="0"/>
              <w:textAlignment w:val="baseline"/>
              <w:rPr>
                <w:rStyle w:val="FontStyle283"/>
                <w:bCs/>
                <w:iCs/>
                <w:sz w:val="22"/>
                <w:szCs w:val="22"/>
                <w:lang w:eastAsia="en-US"/>
              </w:rPr>
            </w:pPr>
            <w:r>
              <w:rPr>
                <w:rStyle w:val="FontStyle283"/>
                <w:bCs/>
                <w:iCs/>
                <w:sz w:val="22"/>
                <w:szCs w:val="22"/>
                <w:lang w:eastAsia="en-US"/>
              </w:rPr>
              <w:t>-</w:t>
            </w:r>
            <w:r>
              <w:rPr>
                <w:rStyle w:val="FontStyle283"/>
                <w:bCs/>
                <w:iCs/>
              </w:rPr>
              <w:t xml:space="preserve"> </w:t>
            </w:r>
          </w:p>
        </w:tc>
      </w:tr>
      <w:tr w:rsidR="00C2149C" w:rsidRPr="001C4891" w:rsidTr="006A13D7">
        <w:tc>
          <w:tcPr>
            <w:tcW w:w="311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473014" w:rsidP="006A13D7">
            <w:pPr>
              <w:pStyle w:val="Style34"/>
              <w:jc w:val="both"/>
              <w:rPr>
                <w:rStyle w:val="FontStyle72"/>
                <w:sz w:val="22"/>
                <w:szCs w:val="22"/>
                <w:lang w:eastAsia="en-US"/>
              </w:rPr>
            </w:pPr>
            <w:r w:rsidRPr="001C4891">
              <w:rPr>
                <w:rStyle w:val="FontStyle72"/>
                <w:sz w:val="22"/>
                <w:szCs w:val="22"/>
                <w:lang w:eastAsia="en-US"/>
              </w:rPr>
              <w:t>EN 1057:2006+A1:2010, Медь и медные сплавы. Бесшовные круглые медные трубы для воды и газа в системах гигиены и отопления</w:t>
            </w:r>
          </w:p>
        </w:tc>
        <w:tc>
          <w:tcPr>
            <w:tcW w:w="17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C2149C" w:rsidP="006A13D7">
            <w:pPr>
              <w:pStyle w:val="formattext"/>
              <w:spacing w:before="0" w:beforeAutospacing="0" w:after="0" w:afterAutospacing="0"/>
              <w:jc w:val="center"/>
              <w:textAlignment w:val="baseline"/>
              <w:rPr>
                <w:rStyle w:val="FontStyle283"/>
                <w:bCs/>
                <w:iCs/>
                <w:sz w:val="22"/>
                <w:szCs w:val="22"/>
                <w:lang w:eastAsia="en-US"/>
              </w:rPr>
            </w:pPr>
          </w:p>
        </w:tc>
        <w:tc>
          <w:tcPr>
            <w:tcW w:w="446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016F91" w:rsidP="006A13D7">
            <w:pPr>
              <w:pStyle w:val="formattext"/>
              <w:spacing w:before="0" w:beforeAutospacing="0" w:after="0" w:afterAutospacing="0"/>
              <w:textAlignment w:val="baseline"/>
              <w:rPr>
                <w:rStyle w:val="FontStyle283"/>
                <w:bCs/>
                <w:iCs/>
                <w:sz w:val="22"/>
                <w:szCs w:val="22"/>
                <w:lang w:eastAsia="en-US"/>
              </w:rPr>
            </w:pPr>
            <w:r>
              <w:rPr>
                <w:rStyle w:val="FontStyle283"/>
                <w:bCs/>
                <w:iCs/>
                <w:sz w:val="22"/>
                <w:szCs w:val="22"/>
                <w:lang w:eastAsia="en-US"/>
              </w:rPr>
              <w:t>-</w:t>
            </w:r>
          </w:p>
        </w:tc>
      </w:tr>
      <w:tr w:rsidR="00C2149C" w:rsidRPr="001C4891" w:rsidTr="006A13D7">
        <w:tc>
          <w:tcPr>
            <w:tcW w:w="311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473014" w:rsidP="006A13D7">
            <w:pPr>
              <w:pStyle w:val="Style34"/>
              <w:jc w:val="both"/>
              <w:rPr>
                <w:rStyle w:val="FontStyle72"/>
                <w:sz w:val="22"/>
                <w:szCs w:val="22"/>
                <w:lang w:eastAsia="en-US"/>
              </w:rPr>
            </w:pPr>
            <w:r w:rsidRPr="001C4891">
              <w:rPr>
                <w:rStyle w:val="FontStyle72"/>
                <w:sz w:val="22"/>
                <w:szCs w:val="22"/>
                <w:lang w:eastAsia="en-US"/>
              </w:rPr>
              <w:t>EN 1106:2010</w:t>
            </w:r>
            <w:r w:rsidR="001C4891" w:rsidRPr="001C4891">
              <w:rPr>
                <w:rStyle w:val="FontStyle72"/>
                <w:sz w:val="22"/>
                <w:szCs w:val="22"/>
                <w:lang w:eastAsia="en-US"/>
              </w:rPr>
              <w:t>,</w:t>
            </w:r>
            <w:r w:rsidRPr="001C4891">
              <w:rPr>
                <w:rStyle w:val="FontStyle72"/>
                <w:sz w:val="22"/>
                <w:szCs w:val="22"/>
                <w:lang w:eastAsia="en-US"/>
              </w:rPr>
              <w:t xml:space="preserve"> Краны с ручным управлением для газовых приборов</w:t>
            </w:r>
          </w:p>
        </w:tc>
        <w:tc>
          <w:tcPr>
            <w:tcW w:w="17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016F91" w:rsidP="006A13D7">
            <w:pPr>
              <w:pStyle w:val="formattext"/>
              <w:spacing w:before="0" w:beforeAutospacing="0" w:after="0" w:afterAutospacing="0"/>
              <w:jc w:val="center"/>
              <w:textAlignment w:val="baseline"/>
              <w:rPr>
                <w:rStyle w:val="FontStyle283"/>
                <w:bCs/>
                <w:iCs/>
                <w:sz w:val="22"/>
                <w:szCs w:val="22"/>
                <w:lang w:eastAsia="en-US"/>
              </w:rPr>
            </w:pPr>
            <w:r w:rsidRPr="00016F91">
              <w:rPr>
                <w:rStyle w:val="FontStyle283"/>
                <w:bCs/>
                <w:iCs/>
                <w:sz w:val="22"/>
                <w:szCs w:val="22"/>
                <w:lang w:eastAsia="en-US"/>
              </w:rPr>
              <w:t>MOD</w:t>
            </w:r>
          </w:p>
        </w:tc>
        <w:tc>
          <w:tcPr>
            <w:tcW w:w="446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016F91" w:rsidP="006A13D7">
            <w:pPr>
              <w:pStyle w:val="formattext"/>
              <w:spacing w:before="0" w:beforeAutospacing="0" w:after="0" w:afterAutospacing="0"/>
              <w:textAlignment w:val="baseline"/>
              <w:rPr>
                <w:rStyle w:val="FontStyle283"/>
                <w:bCs/>
                <w:iCs/>
                <w:sz w:val="22"/>
                <w:szCs w:val="22"/>
                <w:lang w:eastAsia="en-US"/>
              </w:rPr>
            </w:pPr>
            <w:bookmarkStart w:id="59" w:name="_Hlk104070912"/>
            <w:r>
              <w:rPr>
                <w:rStyle w:val="FontStyle283"/>
                <w:bCs/>
                <w:iCs/>
                <w:sz w:val="22"/>
                <w:szCs w:val="22"/>
                <w:lang w:eastAsia="en-US"/>
              </w:rPr>
              <w:t>ГОСТ 32032-2013 Краны для газовых аппаратов. Общие технические требования и методы испытаний</w:t>
            </w:r>
            <w:bookmarkEnd w:id="59"/>
          </w:p>
        </w:tc>
      </w:tr>
      <w:tr w:rsidR="00C2149C" w:rsidRPr="001C4891" w:rsidTr="006A13D7">
        <w:tc>
          <w:tcPr>
            <w:tcW w:w="311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473014" w:rsidP="006A13D7">
            <w:pPr>
              <w:pStyle w:val="Style34"/>
              <w:jc w:val="both"/>
              <w:rPr>
                <w:rStyle w:val="FontStyle72"/>
                <w:sz w:val="22"/>
                <w:szCs w:val="22"/>
                <w:lang w:eastAsia="en-US"/>
              </w:rPr>
            </w:pPr>
            <w:r w:rsidRPr="001C4891">
              <w:rPr>
                <w:rStyle w:val="FontStyle72"/>
                <w:sz w:val="22"/>
                <w:szCs w:val="22"/>
                <w:lang w:eastAsia="en-US"/>
              </w:rPr>
              <w:t xml:space="preserve">EN 1856-1:2009, Дымоходы. Требования к металлическим дымоходам. </w:t>
            </w:r>
            <w:r w:rsidRPr="001C4891">
              <w:rPr>
                <w:rStyle w:val="FontStyle72"/>
                <w:sz w:val="22"/>
                <w:szCs w:val="22"/>
                <w:lang w:eastAsia="en-US"/>
              </w:rPr>
              <w:lastRenderedPageBreak/>
              <w:t xml:space="preserve">Часть 1. Продукты для систем дымоходов </w:t>
            </w:r>
          </w:p>
        </w:tc>
        <w:tc>
          <w:tcPr>
            <w:tcW w:w="17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C2149C" w:rsidP="006A13D7">
            <w:pPr>
              <w:pStyle w:val="formattext"/>
              <w:spacing w:before="0" w:beforeAutospacing="0" w:after="0" w:afterAutospacing="0"/>
              <w:jc w:val="center"/>
              <w:textAlignment w:val="baseline"/>
              <w:rPr>
                <w:rStyle w:val="FontStyle283"/>
                <w:bCs/>
                <w:iCs/>
                <w:sz w:val="22"/>
                <w:szCs w:val="22"/>
                <w:lang w:eastAsia="en-US"/>
              </w:rPr>
            </w:pPr>
          </w:p>
        </w:tc>
        <w:tc>
          <w:tcPr>
            <w:tcW w:w="446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016F91" w:rsidP="006A13D7">
            <w:pPr>
              <w:pStyle w:val="formattext"/>
              <w:spacing w:before="0" w:beforeAutospacing="0" w:after="0" w:afterAutospacing="0"/>
              <w:textAlignment w:val="baseline"/>
              <w:rPr>
                <w:rStyle w:val="FontStyle283"/>
                <w:bCs/>
                <w:iCs/>
                <w:sz w:val="22"/>
                <w:szCs w:val="22"/>
                <w:lang w:eastAsia="en-US"/>
              </w:rPr>
            </w:pPr>
            <w:r>
              <w:rPr>
                <w:rStyle w:val="FontStyle283"/>
                <w:bCs/>
                <w:iCs/>
                <w:sz w:val="22"/>
                <w:szCs w:val="22"/>
                <w:lang w:eastAsia="en-US"/>
              </w:rPr>
              <w:t>-</w:t>
            </w:r>
          </w:p>
        </w:tc>
      </w:tr>
      <w:tr w:rsidR="00C800C0" w:rsidRPr="001C4891" w:rsidTr="006A13D7">
        <w:tc>
          <w:tcPr>
            <w:tcW w:w="311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800C0" w:rsidRPr="001C4891" w:rsidRDefault="00C800C0" w:rsidP="006A13D7">
            <w:pPr>
              <w:pStyle w:val="Style34"/>
              <w:jc w:val="both"/>
              <w:rPr>
                <w:rStyle w:val="FontStyle72"/>
                <w:sz w:val="22"/>
                <w:szCs w:val="22"/>
                <w:lang w:eastAsia="en-US"/>
              </w:rPr>
            </w:pPr>
            <w:r w:rsidRPr="001C4891">
              <w:rPr>
                <w:rStyle w:val="FontStyle72"/>
                <w:sz w:val="22"/>
                <w:szCs w:val="22"/>
                <w:lang w:eastAsia="en-US"/>
              </w:rPr>
              <w:lastRenderedPageBreak/>
              <w:t>EN 1859:2009+A1:2013, Дымоходы. Металлические дымоходы. Методы испытаний</w:t>
            </w:r>
          </w:p>
        </w:tc>
        <w:tc>
          <w:tcPr>
            <w:tcW w:w="17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800C0" w:rsidRPr="001C4891" w:rsidRDefault="00C800C0" w:rsidP="006A13D7">
            <w:pPr>
              <w:pStyle w:val="formattext"/>
              <w:spacing w:before="0" w:beforeAutospacing="0" w:after="0" w:afterAutospacing="0"/>
              <w:jc w:val="center"/>
              <w:textAlignment w:val="baseline"/>
              <w:rPr>
                <w:rStyle w:val="FontStyle283"/>
                <w:bCs/>
                <w:iCs/>
                <w:sz w:val="22"/>
                <w:szCs w:val="22"/>
                <w:lang w:eastAsia="en-US"/>
              </w:rPr>
            </w:pPr>
          </w:p>
        </w:tc>
        <w:tc>
          <w:tcPr>
            <w:tcW w:w="446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800C0" w:rsidRPr="001C4891" w:rsidRDefault="00016F91" w:rsidP="006A13D7">
            <w:pPr>
              <w:pStyle w:val="formattext"/>
              <w:spacing w:before="0" w:beforeAutospacing="0" w:after="0" w:afterAutospacing="0"/>
              <w:textAlignment w:val="baseline"/>
              <w:rPr>
                <w:rStyle w:val="FontStyle283"/>
                <w:bCs/>
                <w:iCs/>
                <w:sz w:val="22"/>
                <w:szCs w:val="22"/>
                <w:lang w:eastAsia="en-US"/>
              </w:rPr>
            </w:pPr>
            <w:r>
              <w:rPr>
                <w:rStyle w:val="FontStyle283"/>
                <w:bCs/>
                <w:iCs/>
                <w:sz w:val="22"/>
                <w:szCs w:val="22"/>
                <w:lang w:eastAsia="en-US"/>
              </w:rPr>
              <w:t>-</w:t>
            </w:r>
          </w:p>
        </w:tc>
      </w:tr>
      <w:tr w:rsidR="00C2149C" w:rsidRPr="001C4891" w:rsidTr="006A13D7">
        <w:tc>
          <w:tcPr>
            <w:tcW w:w="311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473014" w:rsidP="006A13D7">
            <w:pPr>
              <w:pStyle w:val="Style34"/>
              <w:jc w:val="both"/>
              <w:rPr>
                <w:rStyle w:val="FontStyle72"/>
                <w:sz w:val="22"/>
                <w:szCs w:val="22"/>
                <w:lang w:eastAsia="en-US"/>
              </w:rPr>
            </w:pPr>
            <w:r w:rsidRPr="001C4891">
              <w:rPr>
                <w:rStyle w:val="FontStyle72"/>
                <w:sz w:val="22"/>
                <w:szCs w:val="22"/>
                <w:lang w:eastAsia="en-US"/>
              </w:rPr>
              <w:t>EN 10226-1:2004</w:t>
            </w:r>
            <w:r w:rsidR="001C4891" w:rsidRPr="001C4891">
              <w:rPr>
                <w:rStyle w:val="FontStyle72"/>
                <w:sz w:val="22"/>
                <w:szCs w:val="22"/>
                <w:lang w:eastAsia="en-US"/>
              </w:rPr>
              <w:t>,</w:t>
            </w:r>
            <w:r w:rsidRPr="001C4891">
              <w:rPr>
                <w:rStyle w:val="FontStyle72"/>
                <w:sz w:val="22"/>
                <w:szCs w:val="22"/>
                <w:lang w:eastAsia="en-US"/>
              </w:rPr>
              <w:t xml:space="preserve"> Трубная резьба с герметичными соединениями на резьбе. Часть 1. Коническая наружная резьба и параллельная внутренняя резьба. Размеры, допуски и обозначения</w:t>
            </w:r>
          </w:p>
        </w:tc>
        <w:tc>
          <w:tcPr>
            <w:tcW w:w="17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C2149C" w:rsidP="006A13D7">
            <w:pPr>
              <w:pStyle w:val="formattext"/>
              <w:spacing w:before="0" w:beforeAutospacing="0" w:after="0" w:afterAutospacing="0"/>
              <w:jc w:val="center"/>
              <w:textAlignment w:val="baseline"/>
              <w:rPr>
                <w:rStyle w:val="FontStyle283"/>
                <w:bCs/>
                <w:iCs/>
                <w:sz w:val="22"/>
                <w:szCs w:val="22"/>
                <w:lang w:eastAsia="en-US"/>
              </w:rPr>
            </w:pPr>
          </w:p>
        </w:tc>
        <w:tc>
          <w:tcPr>
            <w:tcW w:w="446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016F91" w:rsidP="006A13D7">
            <w:pPr>
              <w:pStyle w:val="formattext"/>
              <w:spacing w:before="0" w:beforeAutospacing="0" w:after="0" w:afterAutospacing="0"/>
              <w:textAlignment w:val="baseline"/>
              <w:rPr>
                <w:rStyle w:val="FontStyle283"/>
                <w:bCs/>
                <w:iCs/>
                <w:sz w:val="22"/>
                <w:szCs w:val="22"/>
                <w:lang w:eastAsia="en-US"/>
              </w:rPr>
            </w:pPr>
            <w:r>
              <w:rPr>
                <w:rStyle w:val="FontStyle283"/>
                <w:bCs/>
                <w:iCs/>
                <w:sz w:val="22"/>
                <w:szCs w:val="22"/>
                <w:lang w:eastAsia="en-US"/>
              </w:rPr>
              <w:t>-</w:t>
            </w:r>
          </w:p>
        </w:tc>
      </w:tr>
      <w:tr w:rsidR="00C2149C" w:rsidRPr="001C4891" w:rsidTr="006A13D7">
        <w:tc>
          <w:tcPr>
            <w:tcW w:w="311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473014" w:rsidP="006A13D7">
            <w:pPr>
              <w:pStyle w:val="Style34"/>
              <w:jc w:val="both"/>
              <w:rPr>
                <w:rStyle w:val="FontStyle72"/>
                <w:sz w:val="22"/>
                <w:szCs w:val="22"/>
                <w:lang w:eastAsia="en-US"/>
              </w:rPr>
            </w:pPr>
            <w:r w:rsidRPr="001C4891">
              <w:rPr>
                <w:rStyle w:val="FontStyle72"/>
                <w:sz w:val="22"/>
                <w:szCs w:val="22"/>
                <w:lang w:eastAsia="en-US"/>
              </w:rPr>
              <w:t>EN 10226-2:2005, Трубная резьба, на которой выполнены герметичные соединения. Часть 2. Коническая наружная и коническая внутренняя резьба. Размеры, допуски и обозначения</w:t>
            </w:r>
          </w:p>
        </w:tc>
        <w:tc>
          <w:tcPr>
            <w:tcW w:w="17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C2149C" w:rsidP="006A13D7">
            <w:pPr>
              <w:pStyle w:val="formattext"/>
              <w:spacing w:before="0" w:beforeAutospacing="0" w:after="0" w:afterAutospacing="0"/>
              <w:jc w:val="center"/>
              <w:textAlignment w:val="baseline"/>
              <w:rPr>
                <w:rStyle w:val="FontStyle283"/>
                <w:bCs/>
                <w:iCs/>
                <w:sz w:val="22"/>
                <w:szCs w:val="22"/>
                <w:lang w:eastAsia="en-US"/>
              </w:rPr>
            </w:pPr>
          </w:p>
        </w:tc>
        <w:tc>
          <w:tcPr>
            <w:tcW w:w="446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016F91" w:rsidP="006A13D7">
            <w:pPr>
              <w:pStyle w:val="formattext"/>
              <w:spacing w:before="0" w:beforeAutospacing="0" w:after="0" w:afterAutospacing="0"/>
              <w:textAlignment w:val="baseline"/>
              <w:rPr>
                <w:rStyle w:val="FontStyle283"/>
                <w:bCs/>
                <w:iCs/>
                <w:sz w:val="22"/>
                <w:szCs w:val="22"/>
                <w:lang w:eastAsia="en-US"/>
              </w:rPr>
            </w:pPr>
            <w:r>
              <w:rPr>
                <w:rStyle w:val="FontStyle283"/>
                <w:bCs/>
                <w:iCs/>
                <w:sz w:val="22"/>
                <w:szCs w:val="22"/>
                <w:lang w:eastAsia="en-US"/>
              </w:rPr>
              <w:t>-</w:t>
            </w:r>
          </w:p>
        </w:tc>
      </w:tr>
      <w:tr w:rsidR="00C2149C" w:rsidRPr="001C4891" w:rsidTr="006A13D7">
        <w:tc>
          <w:tcPr>
            <w:tcW w:w="311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473014" w:rsidP="006A13D7">
            <w:pPr>
              <w:pStyle w:val="Style34"/>
              <w:jc w:val="both"/>
              <w:rPr>
                <w:rStyle w:val="FontStyle72"/>
                <w:sz w:val="22"/>
                <w:szCs w:val="22"/>
                <w:lang w:eastAsia="en-US"/>
              </w:rPr>
            </w:pPr>
            <w:r w:rsidRPr="001C4891">
              <w:rPr>
                <w:rStyle w:val="FontStyle72"/>
                <w:sz w:val="22"/>
                <w:szCs w:val="22"/>
                <w:lang w:eastAsia="en-US"/>
              </w:rPr>
              <w:t>EN 12067-2:2004, Регуляторы соотношения "газ/воздух" для газовых горелок и приборов для сжигания газа. Часть 2. Типы электроники</w:t>
            </w:r>
          </w:p>
        </w:tc>
        <w:tc>
          <w:tcPr>
            <w:tcW w:w="17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C2149C" w:rsidP="006A13D7">
            <w:pPr>
              <w:pStyle w:val="formattext"/>
              <w:spacing w:before="0" w:beforeAutospacing="0" w:after="0" w:afterAutospacing="0"/>
              <w:jc w:val="center"/>
              <w:textAlignment w:val="baseline"/>
              <w:rPr>
                <w:rStyle w:val="FontStyle283"/>
                <w:bCs/>
                <w:iCs/>
                <w:sz w:val="22"/>
                <w:szCs w:val="22"/>
                <w:lang w:eastAsia="en-US"/>
              </w:rPr>
            </w:pPr>
          </w:p>
        </w:tc>
        <w:tc>
          <w:tcPr>
            <w:tcW w:w="446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016F91" w:rsidP="006A13D7">
            <w:pPr>
              <w:pStyle w:val="formattext"/>
              <w:spacing w:before="0" w:beforeAutospacing="0" w:after="0" w:afterAutospacing="0"/>
              <w:textAlignment w:val="baseline"/>
              <w:rPr>
                <w:rStyle w:val="FontStyle283"/>
                <w:bCs/>
                <w:iCs/>
                <w:sz w:val="22"/>
                <w:szCs w:val="22"/>
                <w:lang w:eastAsia="en-US"/>
              </w:rPr>
            </w:pPr>
            <w:r>
              <w:rPr>
                <w:rStyle w:val="FontStyle283"/>
                <w:bCs/>
                <w:iCs/>
                <w:sz w:val="22"/>
                <w:szCs w:val="22"/>
                <w:lang w:eastAsia="en-US"/>
              </w:rPr>
              <w:t>-</w:t>
            </w:r>
          </w:p>
        </w:tc>
      </w:tr>
      <w:tr w:rsidR="00C2149C" w:rsidRPr="001C4891" w:rsidTr="006A13D7">
        <w:tc>
          <w:tcPr>
            <w:tcW w:w="311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473014" w:rsidP="006A13D7">
            <w:pPr>
              <w:pStyle w:val="Style34"/>
              <w:jc w:val="both"/>
              <w:rPr>
                <w:rStyle w:val="FontStyle72"/>
                <w:sz w:val="22"/>
                <w:szCs w:val="22"/>
                <w:lang w:eastAsia="en-US"/>
              </w:rPr>
            </w:pPr>
            <w:r w:rsidRPr="001C4891">
              <w:rPr>
                <w:rStyle w:val="FontStyle72"/>
                <w:sz w:val="22"/>
                <w:szCs w:val="22"/>
                <w:lang w:eastAsia="en-US"/>
              </w:rPr>
              <w:t>EN 13216-1:2004</w:t>
            </w:r>
            <w:r w:rsidR="001C4891" w:rsidRPr="001C4891">
              <w:rPr>
                <w:rStyle w:val="FontStyle72"/>
                <w:sz w:val="22"/>
                <w:szCs w:val="22"/>
                <w:lang w:eastAsia="en-US"/>
              </w:rPr>
              <w:t>,</w:t>
            </w:r>
            <w:r w:rsidRPr="001C4891">
              <w:rPr>
                <w:rStyle w:val="FontStyle72"/>
                <w:sz w:val="22"/>
                <w:szCs w:val="22"/>
                <w:lang w:eastAsia="en-US"/>
              </w:rPr>
              <w:t xml:space="preserve"> Дымоходы. Методы испытаний системных дымоходов. Часть 1. Общие методы испытаний</w:t>
            </w:r>
          </w:p>
        </w:tc>
        <w:tc>
          <w:tcPr>
            <w:tcW w:w="17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C2149C" w:rsidP="006A13D7">
            <w:pPr>
              <w:pStyle w:val="formattext"/>
              <w:spacing w:before="0" w:beforeAutospacing="0" w:after="0" w:afterAutospacing="0"/>
              <w:jc w:val="center"/>
              <w:textAlignment w:val="baseline"/>
              <w:rPr>
                <w:rStyle w:val="FontStyle283"/>
                <w:bCs/>
                <w:iCs/>
                <w:sz w:val="22"/>
                <w:szCs w:val="22"/>
                <w:lang w:eastAsia="en-US"/>
              </w:rPr>
            </w:pPr>
          </w:p>
        </w:tc>
        <w:tc>
          <w:tcPr>
            <w:tcW w:w="446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016F91" w:rsidP="006A13D7">
            <w:pPr>
              <w:pStyle w:val="formattext"/>
              <w:spacing w:before="0" w:beforeAutospacing="0" w:after="0" w:afterAutospacing="0"/>
              <w:textAlignment w:val="baseline"/>
              <w:rPr>
                <w:rStyle w:val="FontStyle283"/>
                <w:bCs/>
                <w:iCs/>
                <w:sz w:val="22"/>
                <w:szCs w:val="22"/>
                <w:lang w:eastAsia="en-US"/>
              </w:rPr>
            </w:pPr>
            <w:r>
              <w:rPr>
                <w:rStyle w:val="FontStyle283"/>
                <w:bCs/>
                <w:iCs/>
                <w:sz w:val="22"/>
                <w:szCs w:val="22"/>
                <w:lang w:eastAsia="en-US"/>
              </w:rPr>
              <w:t>-</w:t>
            </w:r>
          </w:p>
        </w:tc>
      </w:tr>
      <w:tr w:rsidR="00C2149C" w:rsidRPr="001C4891" w:rsidTr="006A13D7">
        <w:tc>
          <w:tcPr>
            <w:tcW w:w="311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473014" w:rsidP="006A13D7">
            <w:pPr>
              <w:pStyle w:val="Style34"/>
              <w:jc w:val="both"/>
              <w:rPr>
                <w:rStyle w:val="FontStyle72"/>
                <w:sz w:val="22"/>
                <w:szCs w:val="22"/>
                <w:lang w:eastAsia="en-US"/>
              </w:rPr>
            </w:pPr>
            <w:r w:rsidRPr="001C4891">
              <w:rPr>
                <w:rStyle w:val="FontStyle72"/>
                <w:sz w:val="22"/>
                <w:szCs w:val="22"/>
                <w:lang w:eastAsia="en-US"/>
              </w:rPr>
              <w:t>EN 13410:2001, Газовые потолочные радиационные нагреватели. Требования к вентиляции для нежилых помещений</w:t>
            </w:r>
          </w:p>
        </w:tc>
        <w:tc>
          <w:tcPr>
            <w:tcW w:w="17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C2149C" w:rsidP="006A13D7">
            <w:pPr>
              <w:pStyle w:val="formattext"/>
              <w:spacing w:before="0" w:beforeAutospacing="0" w:after="0" w:afterAutospacing="0"/>
              <w:jc w:val="center"/>
              <w:textAlignment w:val="baseline"/>
              <w:rPr>
                <w:rStyle w:val="FontStyle283"/>
                <w:bCs/>
                <w:iCs/>
                <w:sz w:val="22"/>
                <w:szCs w:val="22"/>
                <w:lang w:eastAsia="en-US"/>
              </w:rPr>
            </w:pPr>
          </w:p>
        </w:tc>
        <w:tc>
          <w:tcPr>
            <w:tcW w:w="446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016F91" w:rsidP="006A13D7">
            <w:pPr>
              <w:pStyle w:val="formattext"/>
              <w:spacing w:before="0" w:beforeAutospacing="0" w:after="0" w:afterAutospacing="0"/>
              <w:textAlignment w:val="baseline"/>
              <w:rPr>
                <w:rStyle w:val="FontStyle283"/>
                <w:bCs/>
                <w:iCs/>
                <w:sz w:val="22"/>
                <w:szCs w:val="22"/>
                <w:lang w:eastAsia="en-US"/>
              </w:rPr>
            </w:pPr>
            <w:r>
              <w:rPr>
                <w:rStyle w:val="FontStyle283"/>
                <w:bCs/>
                <w:iCs/>
                <w:sz w:val="22"/>
                <w:szCs w:val="22"/>
                <w:lang w:eastAsia="en-US"/>
              </w:rPr>
              <w:t>-</w:t>
            </w:r>
          </w:p>
        </w:tc>
      </w:tr>
      <w:tr w:rsidR="00C2149C" w:rsidRPr="001C4891" w:rsidTr="006A13D7">
        <w:tc>
          <w:tcPr>
            <w:tcW w:w="311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473014" w:rsidP="006A13D7">
            <w:pPr>
              <w:pStyle w:val="Style34"/>
              <w:jc w:val="both"/>
              <w:rPr>
                <w:rStyle w:val="FontStyle72"/>
                <w:sz w:val="22"/>
                <w:szCs w:val="22"/>
                <w:lang w:eastAsia="en-US"/>
              </w:rPr>
            </w:pPr>
            <w:r w:rsidRPr="001C4891">
              <w:rPr>
                <w:rStyle w:val="FontStyle72"/>
                <w:sz w:val="22"/>
                <w:szCs w:val="22"/>
                <w:lang w:eastAsia="en-US"/>
              </w:rPr>
              <w:t>EN 14459:2015</w:t>
            </w:r>
            <w:r w:rsidR="001C4891" w:rsidRPr="001C4891">
              <w:rPr>
                <w:rStyle w:val="FontStyle72"/>
                <w:sz w:val="22"/>
                <w:szCs w:val="22"/>
                <w:lang w:eastAsia="en-US"/>
              </w:rPr>
              <w:t>,</w:t>
            </w:r>
            <w:r w:rsidRPr="001C4891">
              <w:rPr>
                <w:rStyle w:val="FontStyle72"/>
                <w:sz w:val="22"/>
                <w:szCs w:val="22"/>
                <w:lang w:eastAsia="en-US"/>
              </w:rPr>
              <w:t xml:space="preserve"> Устройства безопасности и управления для горелок и приборов, работающих на газообразном или жидком топливе. Функции управления в электронных системах. Методы классификации и оценки</w:t>
            </w:r>
          </w:p>
        </w:tc>
        <w:tc>
          <w:tcPr>
            <w:tcW w:w="17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C2149C" w:rsidP="006A13D7">
            <w:pPr>
              <w:pStyle w:val="formattext"/>
              <w:spacing w:before="0" w:beforeAutospacing="0" w:after="0" w:afterAutospacing="0"/>
              <w:jc w:val="center"/>
              <w:textAlignment w:val="baseline"/>
              <w:rPr>
                <w:rStyle w:val="FontStyle283"/>
                <w:bCs/>
                <w:iCs/>
                <w:sz w:val="22"/>
                <w:szCs w:val="22"/>
                <w:lang w:eastAsia="en-US"/>
              </w:rPr>
            </w:pPr>
          </w:p>
        </w:tc>
        <w:tc>
          <w:tcPr>
            <w:tcW w:w="446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016F91" w:rsidP="006A13D7">
            <w:pPr>
              <w:pStyle w:val="formattext"/>
              <w:spacing w:before="0" w:beforeAutospacing="0" w:after="0" w:afterAutospacing="0"/>
              <w:textAlignment w:val="baseline"/>
              <w:rPr>
                <w:rStyle w:val="FontStyle283"/>
                <w:bCs/>
                <w:iCs/>
                <w:sz w:val="22"/>
                <w:szCs w:val="22"/>
                <w:lang w:eastAsia="en-US"/>
              </w:rPr>
            </w:pPr>
            <w:r>
              <w:rPr>
                <w:rStyle w:val="FontStyle283"/>
                <w:bCs/>
                <w:iCs/>
                <w:sz w:val="22"/>
                <w:szCs w:val="22"/>
                <w:lang w:eastAsia="en-US"/>
              </w:rPr>
              <w:t>-</w:t>
            </w:r>
          </w:p>
        </w:tc>
      </w:tr>
      <w:tr w:rsidR="00C2149C" w:rsidRPr="001C4891" w:rsidTr="006A13D7">
        <w:tc>
          <w:tcPr>
            <w:tcW w:w="311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473014" w:rsidP="006A13D7">
            <w:pPr>
              <w:pStyle w:val="Style34"/>
              <w:jc w:val="both"/>
              <w:rPr>
                <w:rStyle w:val="FontStyle72"/>
                <w:sz w:val="22"/>
                <w:szCs w:val="22"/>
                <w:lang w:eastAsia="en-US"/>
              </w:rPr>
            </w:pPr>
            <w:r w:rsidRPr="001C4891">
              <w:rPr>
                <w:rStyle w:val="FontStyle72"/>
                <w:sz w:val="22"/>
                <w:szCs w:val="22"/>
                <w:lang w:eastAsia="en-US"/>
              </w:rPr>
              <w:t>EN 14597:2012, Устройства контроля температуры и ограничители температуры для теплогенерирующих систем</w:t>
            </w:r>
          </w:p>
        </w:tc>
        <w:tc>
          <w:tcPr>
            <w:tcW w:w="17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C2149C" w:rsidP="006A13D7">
            <w:pPr>
              <w:pStyle w:val="formattext"/>
              <w:spacing w:before="0" w:beforeAutospacing="0" w:after="0" w:afterAutospacing="0"/>
              <w:jc w:val="center"/>
              <w:textAlignment w:val="baseline"/>
              <w:rPr>
                <w:rStyle w:val="FontStyle283"/>
                <w:bCs/>
                <w:iCs/>
                <w:sz w:val="22"/>
                <w:szCs w:val="22"/>
                <w:lang w:eastAsia="en-US"/>
              </w:rPr>
            </w:pPr>
          </w:p>
        </w:tc>
        <w:tc>
          <w:tcPr>
            <w:tcW w:w="446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016F91" w:rsidP="006A13D7">
            <w:pPr>
              <w:pStyle w:val="formattext"/>
              <w:spacing w:before="0" w:beforeAutospacing="0" w:after="0" w:afterAutospacing="0"/>
              <w:textAlignment w:val="baseline"/>
              <w:rPr>
                <w:rStyle w:val="FontStyle283"/>
                <w:bCs/>
                <w:iCs/>
                <w:sz w:val="22"/>
                <w:szCs w:val="22"/>
                <w:lang w:eastAsia="en-US"/>
              </w:rPr>
            </w:pPr>
            <w:r>
              <w:rPr>
                <w:rStyle w:val="FontStyle283"/>
                <w:bCs/>
                <w:iCs/>
                <w:sz w:val="22"/>
                <w:szCs w:val="22"/>
                <w:lang w:eastAsia="en-US"/>
              </w:rPr>
              <w:t>-</w:t>
            </w:r>
          </w:p>
        </w:tc>
      </w:tr>
      <w:tr w:rsidR="00C2149C" w:rsidRPr="001C4891" w:rsidTr="006A13D7">
        <w:tc>
          <w:tcPr>
            <w:tcW w:w="311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473014" w:rsidP="006A13D7">
            <w:pPr>
              <w:pStyle w:val="Style34"/>
              <w:jc w:val="both"/>
              <w:rPr>
                <w:rStyle w:val="FontStyle72"/>
                <w:sz w:val="22"/>
                <w:szCs w:val="22"/>
                <w:lang w:eastAsia="en-US"/>
              </w:rPr>
            </w:pPr>
            <w:r w:rsidRPr="001C4891">
              <w:rPr>
                <w:rStyle w:val="FontStyle72"/>
                <w:sz w:val="22"/>
                <w:szCs w:val="22"/>
                <w:lang w:eastAsia="en-US"/>
              </w:rPr>
              <w:t xml:space="preserve">EN 14800:2007, Гофрированные металлические шланги безопасности в сборе для </w:t>
            </w:r>
            <w:r w:rsidRPr="001C4891">
              <w:rPr>
                <w:rStyle w:val="FontStyle72"/>
                <w:sz w:val="22"/>
                <w:szCs w:val="22"/>
                <w:lang w:eastAsia="en-US"/>
              </w:rPr>
              <w:lastRenderedPageBreak/>
              <w:t>подсоединения бытовых приборов, работающих на газообразном топливе</w:t>
            </w:r>
          </w:p>
        </w:tc>
        <w:tc>
          <w:tcPr>
            <w:tcW w:w="17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C2149C" w:rsidP="006A13D7">
            <w:pPr>
              <w:pStyle w:val="formattext"/>
              <w:spacing w:before="0" w:beforeAutospacing="0" w:after="0" w:afterAutospacing="0"/>
              <w:jc w:val="center"/>
              <w:textAlignment w:val="baseline"/>
              <w:rPr>
                <w:rStyle w:val="FontStyle283"/>
                <w:bCs/>
                <w:iCs/>
                <w:sz w:val="22"/>
                <w:szCs w:val="22"/>
                <w:lang w:eastAsia="en-US"/>
              </w:rPr>
            </w:pPr>
          </w:p>
        </w:tc>
        <w:tc>
          <w:tcPr>
            <w:tcW w:w="446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2149C" w:rsidRPr="001C4891" w:rsidRDefault="009E0797" w:rsidP="006A13D7">
            <w:pPr>
              <w:pStyle w:val="formattext"/>
              <w:spacing w:before="0" w:beforeAutospacing="0" w:after="0" w:afterAutospacing="0"/>
              <w:textAlignment w:val="baseline"/>
              <w:rPr>
                <w:rStyle w:val="FontStyle283"/>
                <w:bCs/>
                <w:iCs/>
                <w:sz w:val="22"/>
                <w:szCs w:val="22"/>
                <w:lang w:eastAsia="en-US"/>
              </w:rPr>
            </w:pPr>
            <w:r>
              <w:rPr>
                <w:rStyle w:val="FontStyle283"/>
                <w:bCs/>
                <w:iCs/>
                <w:sz w:val="22"/>
                <w:szCs w:val="22"/>
                <w:lang w:eastAsia="en-US"/>
              </w:rPr>
              <w:t>-</w:t>
            </w:r>
          </w:p>
        </w:tc>
      </w:tr>
      <w:tr w:rsidR="00473014" w:rsidRPr="001C4891" w:rsidTr="006A13D7">
        <w:tc>
          <w:tcPr>
            <w:tcW w:w="311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473014" w:rsidP="006A13D7">
            <w:pPr>
              <w:pStyle w:val="Style34"/>
              <w:jc w:val="both"/>
              <w:rPr>
                <w:rStyle w:val="FontStyle72"/>
                <w:sz w:val="22"/>
                <w:szCs w:val="22"/>
                <w:lang w:eastAsia="en-US"/>
              </w:rPr>
            </w:pPr>
            <w:r w:rsidRPr="001C4891">
              <w:rPr>
                <w:rStyle w:val="FontStyle72"/>
                <w:sz w:val="22"/>
                <w:szCs w:val="22"/>
                <w:lang w:eastAsia="en-US"/>
              </w:rPr>
              <w:lastRenderedPageBreak/>
              <w:t>EN 60335-1:2012</w:t>
            </w:r>
            <w:r w:rsidR="001C4891" w:rsidRPr="001C4891">
              <w:rPr>
                <w:rStyle w:val="FontStyle72"/>
                <w:sz w:val="22"/>
                <w:szCs w:val="22"/>
                <w:lang w:eastAsia="en-US"/>
              </w:rPr>
              <w:t>,</w:t>
            </w:r>
            <w:r w:rsidRPr="001C4891">
              <w:rPr>
                <w:rStyle w:val="FontStyle72"/>
                <w:sz w:val="22"/>
                <w:szCs w:val="22"/>
                <w:lang w:eastAsia="en-US"/>
              </w:rPr>
              <w:t xml:space="preserve"> Бытовые и аналогичные электроприборы. Безопасность. Часть 1. Общие требования (IEC60335-1:2010)</w:t>
            </w:r>
          </w:p>
        </w:tc>
        <w:tc>
          <w:tcPr>
            <w:tcW w:w="17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473014" w:rsidP="006A13D7">
            <w:pPr>
              <w:pStyle w:val="formattext"/>
              <w:spacing w:before="0" w:beforeAutospacing="0" w:after="0" w:afterAutospacing="0"/>
              <w:jc w:val="center"/>
              <w:textAlignment w:val="baseline"/>
              <w:rPr>
                <w:rStyle w:val="FontStyle283"/>
                <w:bCs/>
                <w:iCs/>
                <w:sz w:val="22"/>
                <w:szCs w:val="22"/>
                <w:lang w:eastAsia="en-US"/>
              </w:rPr>
            </w:pPr>
          </w:p>
        </w:tc>
        <w:tc>
          <w:tcPr>
            <w:tcW w:w="446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9E0797" w:rsidP="006A13D7">
            <w:pPr>
              <w:pStyle w:val="formattext"/>
              <w:spacing w:before="0" w:beforeAutospacing="0" w:after="0" w:afterAutospacing="0"/>
              <w:textAlignment w:val="baseline"/>
              <w:rPr>
                <w:rStyle w:val="FontStyle283"/>
                <w:bCs/>
                <w:iCs/>
                <w:sz w:val="22"/>
                <w:szCs w:val="22"/>
                <w:lang w:eastAsia="en-US"/>
              </w:rPr>
            </w:pPr>
            <w:r>
              <w:rPr>
                <w:rStyle w:val="FontStyle283"/>
                <w:bCs/>
                <w:iCs/>
                <w:sz w:val="22"/>
                <w:szCs w:val="22"/>
                <w:lang w:eastAsia="en-US"/>
              </w:rPr>
              <w:t>-</w:t>
            </w:r>
          </w:p>
        </w:tc>
      </w:tr>
      <w:tr w:rsidR="00473014" w:rsidRPr="001C4891" w:rsidTr="006A13D7">
        <w:tc>
          <w:tcPr>
            <w:tcW w:w="311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473014" w:rsidP="006A13D7">
            <w:pPr>
              <w:pStyle w:val="Style34"/>
              <w:jc w:val="both"/>
              <w:rPr>
                <w:rStyle w:val="FontStyle72"/>
                <w:sz w:val="22"/>
                <w:szCs w:val="22"/>
                <w:lang w:eastAsia="en-US"/>
              </w:rPr>
            </w:pPr>
            <w:r w:rsidRPr="001C4891">
              <w:rPr>
                <w:rStyle w:val="FontStyle72"/>
                <w:sz w:val="22"/>
                <w:szCs w:val="22"/>
                <w:lang w:eastAsia="en-US"/>
              </w:rPr>
              <w:t>EN 60335-2-102:2016</w:t>
            </w:r>
            <w:r w:rsidR="001C4891" w:rsidRPr="001C4891">
              <w:rPr>
                <w:rStyle w:val="FontStyle72"/>
                <w:sz w:val="22"/>
                <w:szCs w:val="22"/>
                <w:lang w:eastAsia="en-US"/>
              </w:rPr>
              <w:t>,</w:t>
            </w:r>
            <w:r w:rsidRPr="001C4891">
              <w:rPr>
                <w:rStyle w:val="FontStyle72"/>
                <w:sz w:val="22"/>
                <w:szCs w:val="22"/>
                <w:lang w:eastAsia="en-US"/>
              </w:rPr>
              <w:t xml:space="preserve"> Бытовые и аналогичные электроприборы. Безопасность. Часть 2-102. Особые требования к приборам, работающим на газе, жидком топливе и твердом топливе, с электрическим соединением (IEC 60335-2-102:2004)</w:t>
            </w:r>
          </w:p>
        </w:tc>
        <w:tc>
          <w:tcPr>
            <w:tcW w:w="17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473014" w:rsidP="006A13D7">
            <w:pPr>
              <w:pStyle w:val="formattext"/>
              <w:spacing w:before="0" w:beforeAutospacing="0" w:after="0" w:afterAutospacing="0"/>
              <w:jc w:val="center"/>
              <w:textAlignment w:val="baseline"/>
              <w:rPr>
                <w:rStyle w:val="FontStyle283"/>
                <w:bCs/>
                <w:iCs/>
                <w:sz w:val="22"/>
                <w:szCs w:val="22"/>
                <w:lang w:eastAsia="en-US"/>
              </w:rPr>
            </w:pPr>
          </w:p>
        </w:tc>
        <w:tc>
          <w:tcPr>
            <w:tcW w:w="446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9E0797" w:rsidP="006A13D7">
            <w:pPr>
              <w:pStyle w:val="formattext"/>
              <w:spacing w:before="0" w:beforeAutospacing="0" w:after="0" w:afterAutospacing="0"/>
              <w:textAlignment w:val="baseline"/>
              <w:rPr>
                <w:rStyle w:val="FontStyle283"/>
                <w:bCs/>
                <w:iCs/>
                <w:sz w:val="22"/>
                <w:szCs w:val="22"/>
                <w:lang w:eastAsia="en-US"/>
              </w:rPr>
            </w:pPr>
            <w:r>
              <w:rPr>
                <w:rStyle w:val="FontStyle283"/>
                <w:bCs/>
                <w:iCs/>
                <w:sz w:val="22"/>
                <w:szCs w:val="22"/>
                <w:lang w:eastAsia="en-US"/>
              </w:rPr>
              <w:t>-</w:t>
            </w:r>
          </w:p>
        </w:tc>
      </w:tr>
      <w:tr w:rsidR="00473014" w:rsidRPr="001C4891" w:rsidTr="006A13D7">
        <w:tc>
          <w:tcPr>
            <w:tcW w:w="311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473014" w:rsidP="006A13D7">
            <w:pPr>
              <w:pStyle w:val="Style34"/>
              <w:jc w:val="both"/>
              <w:rPr>
                <w:rStyle w:val="FontStyle72"/>
                <w:sz w:val="22"/>
                <w:szCs w:val="22"/>
                <w:lang w:eastAsia="en-US"/>
              </w:rPr>
            </w:pPr>
            <w:r w:rsidRPr="001C4891">
              <w:rPr>
                <w:rStyle w:val="FontStyle72"/>
                <w:sz w:val="22"/>
                <w:szCs w:val="22"/>
                <w:lang w:eastAsia="en-US"/>
              </w:rPr>
              <w:t>EN 60529:1991, Степени защиты, обеспечиваемые оболочками (код IP) (IEC 60529:1989)</w:t>
            </w:r>
          </w:p>
        </w:tc>
        <w:tc>
          <w:tcPr>
            <w:tcW w:w="17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473014" w:rsidP="006A13D7">
            <w:pPr>
              <w:pStyle w:val="formattext"/>
              <w:spacing w:before="0" w:beforeAutospacing="0" w:after="0" w:afterAutospacing="0"/>
              <w:jc w:val="center"/>
              <w:textAlignment w:val="baseline"/>
              <w:rPr>
                <w:rStyle w:val="FontStyle283"/>
                <w:bCs/>
                <w:iCs/>
                <w:sz w:val="22"/>
                <w:szCs w:val="22"/>
                <w:lang w:eastAsia="en-US"/>
              </w:rPr>
            </w:pPr>
          </w:p>
        </w:tc>
        <w:tc>
          <w:tcPr>
            <w:tcW w:w="446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9E0797" w:rsidP="006A13D7">
            <w:pPr>
              <w:pStyle w:val="formattext"/>
              <w:spacing w:before="0" w:beforeAutospacing="0" w:after="0" w:afterAutospacing="0"/>
              <w:textAlignment w:val="baseline"/>
              <w:rPr>
                <w:rStyle w:val="FontStyle283"/>
                <w:bCs/>
                <w:iCs/>
                <w:sz w:val="22"/>
                <w:szCs w:val="22"/>
                <w:lang w:eastAsia="en-US"/>
              </w:rPr>
            </w:pPr>
            <w:r>
              <w:rPr>
                <w:rStyle w:val="FontStyle283"/>
                <w:bCs/>
                <w:iCs/>
                <w:sz w:val="22"/>
                <w:szCs w:val="22"/>
                <w:lang w:eastAsia="en-US"/>
              </w:rPr>
              <w:t>-</w:t>
            </w:r>
          </w:p>
        </w:tc>
      </w:tr>
      <w:tr w:rsidR="00473014" w:rsidRPr="001C4891" w:rsidTr="006A13D7">
        <w:tc>
          <w:tcPr>
            <w:tcW w:w="311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015309" w:rsidP="006A13D7">
            <w:pPr>
              <w:pStyle w:val="Style34"/>
              <w:jc w:val="both"/>
              <w:rPr>
                <w:rStyle w:val="FontStyle72"/>
                <w:sz w:val="22"/>
                <w:szCs w:val="22"/>
                <w:lang w:eastAsia="en-US"/>
              </w:rPr>
            </w:pPr>
            <w:r w:rsidRPr="001C4891">
              <w:rPr>
                <w:rStyle w:val="FontStyle72"/>
                <w:sz w:val="22"/>
                <w:szCs w:val="22"/>
                <w:lang w:eastAsia="en-US"/>
              </w:rPr>
              <w:t>EN 60584-1:2013, Термопары. Часть 1. Характеристики EMF и допуски (IEC 60584-1:2013)</w:t>
            </w:r>
          </w:p>
        </w:tc>
        <w:tc>
          <w:tcPr>
            <w:tcW w:w="17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473014" w:rsidP="006A13D7">
            <w:pPr>
              <w:pStyle w:val="formattext"/>
              <w:spacing w:before="0" w:beforeAutospacing="0" w:after="0" w:afterAutospacing="0"/>
              <w:jc w:val="center"/>
              <w:textAlignment w:val="baseline"/>
              <w:rPr>
                <w:rStyle w:val="FontStyle283"/>
                <w:bCs/>
                <w:iCs/>
                <w:sz w:val="22"/>
                <w:szCs w:val="22"/>
                <w:lang w:eastAsia="en-US"/>
              </w:rPr>
            </w:pPr>
          </w:p>
        </w:tc>
        <w:tc>
          <w:tcPr>
            <w:tcW w:w="446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9E0797" w:rsidP="006A13D7">
            <w:pPr>
              <w:pStyle w:val="formattext"/>
              <w:spacing w:before="0" w:beforeAutospacing="0" w:after="0" w:afterAutospacing="0"/>
              <w:textAlignment w:val="baseline"/>
              <w:rPr>
                <w:rStyle w:val="FontStyle283"/>
                <w:bCs/>
                <w:iCs/>
                <w:sz w:val="22"/>
                <w:szCs w:val="22"/>
                <w:lang w:eastAsia="en-US"/>
              </w:rPr>
            </w:pPr>
            <w:r>
              <w:rPr>
                <w:rStyle w:val="FontStyle283"/>
                <w:bCs/>
                <w:iCs/>
                <w:sz w:val="22"/>
                <w:szCs w:val="22"/>
                <w:lang w:eastAsia="en-US"/>
              </w:rPr>
              <w:t>-</w:t>
            </w:r>
          </w:p>
        </w:tc>
      </w:tr>
      <w:tr w:rsidR="00473014" w:rsidRPr="001C4891" w:rsidTr="006A13D7">
        <w:tc>
          <w:tcPr>
            <w:tcW w:w="311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015309" w:rsidP="006A13D7">
            <w:pPr>
              <w:pStyle w:val="Style34"/>
              <w:jc w:val="both"/>
              <w:rPr>
                <w:rStyle w:val="FontStyle72"/>
                <w:sz w:val="22"/>
                <w:szCs w:val="22"/>
                <w:lang w:eastAsia="en-US"/>
              </w:rPr>
            </w:pPr>
            <w:r w:rsidRPr="001C4891">
              <w:rPr>
                <w:rStyle w:val="FontStyle72"/>
                <w:sz w:val="22"/>
                <w:szCs w:val="22"/>
                <w:lang w:eastAsia="en-US"/>
              </w:rPr>
              <w:t>EN 60730-2-9:2010</w:t>
            </w:r>
            <w:r w:rsidR="001C4891" w:rsidRPr="001C4891">
              <w:rPr>
                <w:rStyle w:val="FontStyle72"/>
                <w:sz w:val="22"/>
                <w:szCs w:val="22"/>
                <w:lang w:eastAsia="en-US"/>
              </w:rPr>
              <w:t>,</w:t>
            </w:r>
            <w:r w:rsidRPr="001C4891">
              <w:rPr>
                <w:rStyle w:val="FontStyle72"/>
                <w:sz w:val="22"/>
                <w:szCs w:val="22"/>
                <w:lang w:eastAsia="en-US"/>
              </w:rPr>
              <w:t xml:space="preserve"> Автоматические электрические средства управления для бытового и аналогичного использования. Часть 2-9. Особые требования к устройствам управления с датчиками температуры (IEC 60730-2-9:2008)</w:t>
            </w:r>
          </w:p>
        </w:tc>
        <w:tc>
          <w:tcPr>
            <w:tcW w:w="17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473014" w:rsidP="006A13D7">
            <w:pPr>
              <w:pStyle w:val="formattext"/>
              <w:spacing w:before="0" w:beforeAutospacing="0" w:after="0" w:afterAutospacing="0"/>
              <w:jc w:val="center"/>
              <w:textAlignment w:val="baseline"/>
              <w:rPr>
                <w:rStyle w:val="FontStyle283"/>
                <w:bCs/>
                <w:iCs/>
                <w:sz w:val="22"/>
                <w:szCs w:val="22"/>
                <w:lang w:eastAsia="en-US"/>
              </w:rPr>
            </w:pPr>
          </w:p>
        </w:tc>
        <w:tc>
          <w:tcPr>
            <w:tcW w:w="446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9E0797" w:rsidP="006A13D7">
            <w:pPr>
              <w:pStyle w:val="formattext"/>
              <w:spacing w:before="0" w:beforeAutospacing="0" w:after="0" w:afterAutospacing="0"/>
              <w:textAlignment w:val="baseline"/>
              <w:rPr>
                <w:rStyle w:val="FontStyle283"/>
                <w:bCs/>
                <w:iCs/>
                <w:sz w:val="22"/>
                <w:szCs w:val="22"/>
                <w:lang w:eastAsia="en-US"/>
              </w:rPr>
            </w:pPr>
            <w:r>
              <w:rPr>
                <w:rStyle w:val="FontStyle283"/>
                <w:bCs/>
                <w:iCs/>
                <w:sz w:val="22"/>
                <w:szCs w:val="22"/>
                <w:lang w:eastAsia="en-US"/>
              </w:rPr>
              <w:t>-</w:t>
            </w:r>
          </w:p>
        </w:tc>
      </w:tr>
      <w:tr w:rsidR="00473014" w:rsidRPr="001C4891" w:rsidTr="006A13D7">
        <w:tc>
          <w:tcPr>
            <w:tcW w:w="311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015309" w:rsidP="006A13D7">
            <w:pPr>
              <w:pStyle w:val="Style34"/>
              <w:jc w:val="both"/>
              <w:rPr>
                <w:rStyle w:val="FontStyle72"/>
                <w:sz w:val="22"/>
                <w:szCs w:val="22"/>
                <w:lang w:eastAsia="en-US"/>
              </w:rPr>
            </w:pPr>
            <w:r w:rsidRPr="001C4891">
              <w:rPr>
                <w:rStyle w:val="FontStyle72"/>
                <w:sz w:val="22"/>
                <w:szCs w:val="22"/>
                <w:lang w:eastAsia="en-US"/>
              </w:rPr>
              <w:t>EN 60751:2008, Промышленные платиновые термометры сопротивления и платиновые датчики температуры (IEC 60751:2008)</w:t>
            </w:r>
          </w:p>
        </w:tc>
        <w:tc>
          <w:tcPr>
            <w:tcW w:w="17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473014" w:rsidP="006A13D7">
            <w:pPr>
              <w:pStyle w:val="formattext"/>
              <w:spacing w:before="0" w:beforeAutospacing="0" w:after="0" w:afterAutospacing="0"/>
              <w:jc w:val="center"/>
              <w:textAlignment w:val="baseline"/>
              <w:rPr>
                <w:rStyle w:val="FontStyle283"/>
                <w:bCs/>
                <w:iCs/>
                <w:sz w:val="22"/>
                <w:szCs w:val="22"/>
                <w:lang w:eastAsia="en-US"/>
              </w:rPr>
            </w:pPr>
          </w:p>
        </w:tc>
        <w:tc>
          <w:tcPr>
            <w:tcW w:w="446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9E0797" w:rsidP="006A13D7">
            <w:pPr>
              <w:pStyle w:val="formattext"/>
              <w:spacing w:before="0" w:beforeAutospacing="0" w:after="0" w:afterAutospacing="0"/>
              <w:textAlignment w:val="baseline"/>
              <w:rPr>
                <w:rStyle w:val="FontStyle283"/>
                <w:bCs/>
                <w:iCs/>
                <w:sz w:val="22"/>
                <w:szCs w:val="22"/>
                <w:lang w:eastAsia="en-US"/>
              </w:rPr>
            </w:pPr>
            <w:r>
              <w:rPr>
                <w:rStyle w:val="FontStyle283"/>
                <w:bCs/>
                <w:iCs/>
                <w:sz w:val="22"/>
                <w:szCs w:val="22"/>
                <w:lang w:eastAsia="en-US"/>
              </w:rPr>
              <w:t>-</w:t>
            </w:r>
          </w:p>
        </w:tc>
      </w:tr>
      <w:tr w:rsidR="00473014" w:rsidRPr="001C4891" w:rsidTr="006A13D7">
        <w:tc>
          <w:tcPr>
            <w:tcW w:w="311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015309" w:rsidP="006A13D7">
            <w:pPr>
              <w:pStyle w:val="Style34"/>
              <w:jc w:val="both"/>
              <w:rPr>
                <w:rStyle w:val="FontStyle72"/>
                <w:sz w:val="22"/>
                <w:szCs w:val="22"/>
                <w:lang w:eastAsia="en-US"/>
              </w:rPr>
            </w:pPr>
            <w:r w:rsidRPr="001C4891">
              <w:rPr>
                <w:rStyle w:val="FontStyle72"/>
                <w:sz w:val="22"/>
                <w:szCs w:val="22"/>
                <w:lang w:eastAsia="en-US"/>
              </w:rPr>
              <w:t>EN ISO 228-1:2003, Трубная резьба, на которой не выполнены герметичные соединения. Часть 1. Размеры, допуски и обозначения (ISO 228-1:2000)</w:t>
            </w:r>
          </w:p>
        </w:tc>
        <w:tc>
          <w:tcPr>
            <w:tcW w:w="17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473014" w:rsidP="006A13D7">
            <w:pPr>
              <w:pStyle w:val="formattext"/>
              <w:spacing w:before="0" w:beforeAutospacing="0" w:after="0" w:afterAutospacing="0"/>
              <w:jc w:val="center"/>
              <w:textAlignment w:val="baseline"/>
              <w:rPr>
                <w:rStyle w:val="FontStyle283"/>
                <w:bCs/>
                <w:iCs/>
                <w:sz w:val="22"/>
                <w:szCs w:val="22"/>
                <w:lang w:eastAsia="en-US"/>
              </w:rPr>
            </w:pPr>
          </w:p>
        </w:tc>
        <w:tc>
          <w:tcPr>
            <w:tcW w:w="446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9E0797" w:rsidP="006A13D7">
            <w:pPr>
              <w:pStyle w:val="formattext"/>
              <w:spacing w:before="0" w:beforeAutospacing="0" w:after="0" w:afterAutospacing="0"/>
              <w:textAlignment w:val="baseline"/>
              <w:rPr>
                <w:rStyle w:val="FontStyle283"/>
                <w:bCs/>
                <w:iCs/>
                <w:sz w:val="22"/>
                <w:szCs w:val="22"/>
                <w:lang w:eastAsia="en-US"/>
              </w:rPr>
            </w:pPr>
            <w:r>
              <w:rPr>
                <w:rStyle w:val="FontStyle283"/>
                <w:bCs/>
                <w:iCs/>
                <w:sz w:val="22"/>
                <w:szCs w:val="22"/>
                <w:lang w:eastAsia="en-US"/>
              </w:rPr>
              <w:t>-</w:t>
            </w:r>
          </w:p>
        </w:tc>
      </w:tr>
      <w:tr w:rsidR="00473014" w:rsidRPr="001C4891" w:rsidTr="006A13D7">
        <w:tc>
          <w:tcPr>
            <w:tcW w:w="311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015309" w:rsidP="006A13D7">
            <w:pPr>
              <w:pStyle w:val="Style34"/>
              <w:jc w:val="both"/>
              <w:rPr>
                <w:rStyle w:val="FontStyle72"/>
                <w:sz w:val="22"/>
                <w:szCs w:val="22"/>
                <w:lang w:eastAsia="en-US"/>
              </w:rPr>
            </w:pPr>
            <w:r w:rsidRPr="001C4891">
              <w:rPr>
                <w:rStyle w:val="FontStyle72"/>
                <w:sz w:val="22"/>
                <w:szCs w:val="22"/>
                <w:lang w:eastAsia="en-US"/>
              </w:rPr>
              <w:t>EN ISO 3166-1:2014, Коды для представления названий стран и их подразделений. Часть 1: Коды стран (ISO 3166-1:2013)</w:t>
            </w:r>
          </w:p>
        </w:tc>
        <w:tc>
          <w:tcPr>
            <w:tcW w:w="17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473014" w:rsidP="006A13D7">
            <w:pPr>
              <w:pStyle w:val="formattext"/>
              <w:spacing w:before="0" w:beforeAutospacing="0" w:after="0" w:afterAutospacing="0"/>
              <w:jc w:val="center"/>
              <w:textAlignment w:val="baseline"/>
              <w:rPr>
                <w:rStyle w:val="FontStyle283"/>
                <w:bCs/>
                <w:iCs/>
                <w:sz w:val="22"/>
                <w:szCs w:val="22"/>
                <w:lang w:eastAsia="en-US"/>
              </w:rPr>
            </w:pPr>
          </w:p>
        </w:tc>
        <w:tc>
          <w:tcPr>
            <w:tcW w:w="446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9E0797" w:rsidP="006A13D7">
            <w:pPr>
              <w:pStyle w:val="formattext"/>
              <w:spacing w:before="0" w:beforeAutospacing="0" w:after="0" w:afterAutospacing="0"/>
              <w:textAlignment w:val="baseline"/>
              <w:rPr>
                <w:rStyle w:val="FontStyle283"/>
                <w:bCs/>
                <w:iCs/>
                <w:sz w:val="22"/>
                <w:szCs w:val="22"/>
                <w:lang w:eastAsia="en-US"/>
              </w:rPr>
            </w:pPr>
            <w:r>
              <w:rPr>
                <w:rStyle w:val="FontStyle283"/>
                <w:bCs/>
                <w:iCs/>
                <w:sz w:val="22"/>
                <w:szCs w:val="22"/>
                <w:lang w:eastAsia="en-US"/>
              </w:rPr>
              <w:t>-</w:t>
            </w:r>
          </w:p>
        </w:tc>
      </w:tr>
      <w:tr w:rsidR="00473014" w:rsidRPr="001C4891" w:rsidTr="006A13D7">
        <w:tc>
          <w:tcPr>
            <w:tcW w:w="311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015309" w:rsidP="006A13D7">
            <w:pPr>
              <w:pStyle w:val="Style34"/>
              <w:jc w:val="both"/>
              <w:rPr>
                <w:rStyle w:val="FontStyle72"/>
                <w:sz w:val="22"/>
                <w:szCs w:val="22"/>
                <w:lang w:eastAsia="en-US"/>
              </w:rPr>
            </w:pPr>
            <w:r w:rsidRPr="001C4891">
              <w:rPr>
                <w:rStyle w:val="FontStyle72"/>
                <w:sz w:val="22"/>
                <w:szCs w:val="22"/>
                <w:lang w:eastAsia="en-US"/>
              </w:rPr>
              <w:lastRenderedPageBreak/>
              <w:t>ISO 7-1, Трубная резьба, на которой выполнены герметичные соединения. Часть 1. Размеры, допуски и обозначения</w:t>
            </w:r>
          </w:p>
        </w:tc>
        <w:tc>
          <w:tcPr>
            <w:tcW w:w="17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473014" w:rsidP="006A13D7">
            <w:pPr>
              <w:pStyle w:val="formattext"/>
              <w:spacing w:before="0" w:beforeAutospacing="0" w:after="0" w:afterAutospacing="0"/>
              <w:jc w:val="center"/>
              <w:textAlignment w:val="baseline"/>
              <w:rPr>
                <w:rStyle w:val="FontStyle283"/>
                <w:bCs/>
                <w:iCs/>
                <w:sz w:val="22"/>
                <w:szCs w:val="22"/>
                <w:lang w:eastAsia="en-US"/>
              </w:rPr>
            </w:pPr>
          </w:p>
        </w:tc>
        <w:tc>
          <w:tcPr>
            <w:tcW w:w="446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9E0797" w:rsidP="006A13D7">
            <w:pPr>
              <w:pStyle w:val="formattext"/>
              <w:spacing w:before="0" w:beforeAutospacing="0" w:after="0" w:afterAutospacing="0"/>
              <w:textAlignment w:val="baseline"/>
              <w:rPr>
                <w:rStyle w:val="FontStyle283"/>
                <w:bCs/>
                <w:iCs/>
                <w:sz w:val="22"/>
                <w:szCs w:val="22"/>
                <w:lang w:eastAsia="en-US"/>
              </w:rPr>
            </w:pPr>
            <w:r>
              <w:rPr>
                <w:rStyle w:val="FontStyle283"/>
                <w:bCs/>
                <w:iCs/>
                <w:sz w:val="22"/>
                <w:szCs w:val="22"/>
                <w:lang w:eastAsia="en-US"/>
              </w:rPr>
              <w:t>-</w:t>
            </w:r>
          </w:p>
        </w:tc>
      </w:tr>
      <w:tr w:rsidR="00473014" w:rsidRPr="001C4891" w:rsidTr="006A13D7">
        <w:tc>
          <w:tcPr>
            <w:tcW w:w="311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015309" w:rsidP="006A13D7">
            <w:pPr>
              <w:pStyle w:val="Style34"/>
              <w:jc w:val="both"/>
              <w:rPr>
                <w:rStyle w:val="FontStyle72"/>
                <w:sz w:val="22"/>
                <w:szCs w:val="22"/>
                <w:lang w:eastAsia="en-US"/>
              </w:rPr>
            </w:pPr>
            <w:r w:rsidRPr="001C4891">
              <w:rPr>
                <w:rStyle w:val="FontStyle72"/>
                <w:sz w:val="22"/>
                <w:szCs w:val="22"/>
                <w:lang w:eastAsia="en-US"/>
              </w:rPr>
              <w:t>ISO 7005-1:2011, Фланцы для труб. Часть 1. Стальные фланцы для трубопроводных систем промышленного и общего назначения</w:t>
            </w:r>
          </w:p>
        </w:tc>
        <w:tc>
          <w:tcPr>
            <w:tcW w:w="17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473014" w:rsidP="006A13D7">
            <w:pPr>
              <w:pStyle w:val="formattext"/>
              <w:spacing w:before="0" w:beforeAutospacing="0" w:after="0" w:afterAutospacing="0"/>
              <w:jc w:val="center"/>
              <w:textAlignment w:val="baseline"/>
              <w:rPr>
                <w:rStyle w:val="FontStyle283"/>
                <w:bCs/>
                <w:iCs/>
                <w:sz w:val="22"/>
                <w:szCs w:val="22"/>
                <w:lang w:eastAsia="en-US"/>
              </w:rPr>
            </w:pPr>
          </w:p>
        </w:tc>
        <w:tc>
          <w:tcPr>
            <w:tcW w:w="446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9E0797" w:rsidP="006A13D7">
            <w:pPr>
              <w:pStyle w:val="formattext"/>
              <w:spacing w:before="0" w:beforeAutospacing="0" w:after="0" w:afterAutospacing="0"/>
              <w:textAlignment w:val="baseline"/>
              <w:rPr>
                <w:rStyle w:val="FontStyle283"/>
                <w:bCs/>
                <w:iCs/>
                <w:sz w:val="22"/>
                <w:szCs w:val="22"/>
                <w:lang w:eastAsia="en-US"/>
              </w:rPr>
            </w:pPr>
            <w:r>
              <w:rPr>
                <w:rStyle w:val="FontStyle283"/>
                <w:bCs/>
                <w:iCs/>
                <w:sz w:val="22"/>
                <w:szCs w:val="22"/>
                <w:lang w:eastAsia="en-US"/>
              </w:rPr>
              <w:t>-</w:t>
            </w:r>
          </w:p>
        </w:tc>
      </w:tr>
      <w:tr w:rsidR="00473014" w:rsidRPr="001C4891" w:rsidTr="006A13D7">
        <w:tc>
          <w:tcPr>
            <w:tcW w:w="311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015309" w:rsidP="006A13D7">
            <w:pPr>
              <w:pStyle w:val="Style34"/>
              <w:jc w:val="both"/>
              <w:rPr>
                <w:rStyle w:val="FontStyle72"/>
                <w:sz w:val="22"/>
                <w:szCs w:val="22"/>
                <w:lang w:eastAsia="en-US"/>
              </w:rPr>
            </w:pPr>
            <w:r w:rsidRPr="001C4891">
              <w:rPr>
                <w:rStyle w:val="FontStyle72"/>
                <w:sz w:val="22"/>
                <w:szCs w:val="22"/>
                <w:lang w:eastAsia="en-US"/>
              </w:rPr>
              <w:t>ISO 7005-2:1988</w:t>
            </w:r>
            <w:r w:rsidR="001C4891" w:rsidRPr="001C4891">
              <w:rPr>
                <w:rStyle w:val="FontStyle72"/>
                <w:sz w:val="22"/>
                <w:szCs w:val="22"/>
                <w:lang w:eastAsia="en-US"/>
              </w:rPr>
              <w:t>,</w:t>
            </w:r>
            <w:r w:rsidRPr="001C4891">
              <w:rPr>
                <w:rStyle w:val="FontStyle72"/>
                <w:sz w:val="22"/>
                <w:szCs w:val="22"/>
                <w:lang w:eastAsia="en-US"/>
              </w:rPr>
              <w:t xml:space="preserve"> Фланцы металлические. Часть 2. Фланцы чугунные</w:t>
            </w:r>
          </w:p>
        </w:tc>
        <w:tc>
          <w:tcPr>
            <w:tcW w:w="17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473014" w:rsidP="006A13D7">
            <w:pPr>
              <w:pStyle w:val="formattext"/>
              <w:spacing w:before="0" w:beforeAutospacing="0" w:after="0" w:afterAutospacing="0"/>
              <w:jc w:val="center"/>
              <w:textAlignment w:val="baseline"/>
              <w:rPr>
                <w:rStyle w:val="FontStyle283"/>
                <w:bCs/>
                <w:iCs/>
                <w:sz w:val="22"/>
                <w:szCs w:val="22"/>
                <w:lang w:eastAsia="en-US"/>
              </w:rPr>
            </w:pPr>
          </w:p>
        </w:tc>
        <w:tc>
          <w:tcPr>
            <w:tcW w:w="446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9E0797" w:rsidP="006A13D7">
            <w:pPr>
              <w:pStyle w:val="formattext"/>
              <w:spacing w:before="0" w:beforeAutospacing="0" w:after="0" w:afterAutospacing="0"/>
              <w:textAlignment w:val="baseline"/>
              <w:rPr>
                <w:rStyle w:val="FontStyle283"/>
                <w:bCs/>
                <w:iCs/>
                <w:sz w:val="22"/>
                <w:szCs w:val="22"/>
                <w:lang w:eastAsia="en-US"/>
              </w:rPr>
            </w:pPr>
            <w:r>
              <w:rPr>
                <w:rStyle w:val="FontStyle283"/>
                <w:bCs/>
                <w:iCs/>
                <w:sz w:val="22"/>
                <w:szCs w:val="22"/>
                <w:lang w:eastAsia="en-US"/>
              </w:rPr>
              <w:t>-</w:t>
            </w:r>
          </w:p>
        </w:tc>
      </w:tr>
      <w:tr w:rsidR="00473014" w:rsidRPr="001C4891" w:rsidTr="006A13D7">
        <w:tc>
          <w:tcPr>
            <w:tcW w:w="311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015309" w:rsidP="006A13D7">
            <w:pPr>
              <w:pStyle w:val="Style34"/>
              <w:jc w:val="both"/>
              <w:rPr>
                <w:rStyle w:val="FontStyle72"/>
                <w:sz w:val="22"/>
                <w:szCs w:val="22"/>
                <w:lang w:eastAsia="en-US"/>
              </w:rPr>
            </w:pPr>
            <w:r w:rsidRPr="001C4891">
              <w:rPr>
                <w:rStyle w:val="FontStyle72"/>
                <w:sz w:val="22"/>
                <w:szCs w:val="22"/>
                <w:lang w:eastAsia="en-US"/>
              </w:rPr>
              <w:t>ISO 7005-3:1988</w:t>
            </w:r>
            <w:r w:rsidR="001C4891" w:rsidRPr="001C4891">
              <w:rPr>
                <w:rStyle w:val="FontStyle72"/>
                <w:sz w:val="22"/>
                <w:szCs w:val="22"/>
                <w:lang w:eastAsia="en-US"/>
              </w:rPr>
              <w:t>,</w:t>
            </w:r>
            <w:r w:rsidRPr="001C4891">
              <w:rPr>
                <w:rStyle w:val="FontStyle72"/>
                <w:sz w:val="22"/>
                <w:szCs w:val="22"/>
                <w:lang w:eastAsia="en-US"/>
              </w:rPr>
              <w:t xml:space="preserve"> Фланцы металлические. Часть 3. Фланцы из медных сплавов и композитных материалов</w:t>
            </w:r>
          </w:p>
        </w:tc>
        <w:tc>
          <w:tcPr>
            <w:tcW w:w="1768"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473014" w:rsidP="006A13D7">
            <w:pPr>
              <w:pStyle w:val="formattext"/>
              <w:spacing w:before="0" w:beforeAutospacing="0" w:after="0" w:afterAutospacing="0"/>
              <w:jc w:val="center"/>
              <w:textAlignment w:val="baseline"/>
              <w:rPr>
                <w:rStyle w:val="FontStyle283"/>
                <w:bCs/>
                <w:iCs/>
                <w:sz w:val="22"/>
                <w:szCs w:val="22"/>
                <w:lang w:eastAsia="en-US"/>
              </w:rPr>
            </w:pPr>
          </w:p>
        </w:tc>
        <w:tc>
          <w:tcPr>
            <w:tcW w:w="4469" w:type="dxa"/>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473014" w:rsidRPr="001C4891" w:rsidRDefault="009E0797" w:rsidP="006A13D7">
            <w:pPr>
              <w:pStyle w:val="formattext"/>
              <w:spacing w:before="0" w:beforeAutospacing="0" w:after="0" w:afterAutospacing="0"/>
              <w:textAlignment w:val="baseline"/>
              <w:rPr>
                <w:rStyle w:val="FontStyle283"/>
                <w:bCs/>
                <w:iCs/>
                <w:sz w:val="22"/>
                <w:szCs w:val="22"/>
                <w:lang w:eastAsia="en-US"/>
              </w:rPr>
            </w:pPr>
            <w:r>
              <w:rPr>
                <w:rStyle w:val="FontStyle283"/>
                <w:bCs/>
                <w:iCs/>
                <w:sz w:val="22"/>
                <w:szCs w:val="22"/>
                <w:lang w:eastAsia="en-US"/>
              </w:rPr>
              <w:t>-</w:t>
            </w:r>
          </w:p>
        </w:tc>
      </w:tr>
      <w:tr w:rsidR="00C6187E" w:rsidRPr="001C4891" w:rsidTr="00AA26F5">
        <w:tc>
          <w:tcPr>
            <w:tcW w:w="9356" w:type="dxa"/>
            <w:gridSpan w:val="3"/>
            <w:tcBorders>
              <w:top w:val="single" w:sz="6" w:space="0" w:color="000000"/>
              <w:left w:val="single" w:sz="6" w:space="0" w:color="000000"/>
              <w:bottom w:val="single" w:sz="6" w:space="0" w:color="000000"/>
              <w:right w:val="single" w:sz="6" w:space="0" w:color="000000"/>
            </w:tcBorders>
            <w:shd w:val="clear" w:color="auto" w:fill="auto"/>
            <w:tcMar>
              <w:top w:w="0" w:type="dxa"/>
              <w:left w:w="74" w:type="dxa"/>
              <w:bottom w:w="0" w:type="dxa"/>
              <w:right w:w="74" w:type="dxa"/>
            </w:tcMar>
          </w:tcPr>
          <w:p w:rsidR="00C6187E" w:rsidRPr="00B2727C" w:rsidRDefault="00C6187E" w:rsidP="00C6187E">
            <w:pPr>
              <w:pStyle w:val="formattext"/>
              <w:spacing w:before="0" w:beforeAutospacing="0" w:after="0" w:afterAutospacing="0"/>
              <w:textAlignment w:val="baseline"/>
              <w:rPr>
                <w:rFonts w:ascii="Arial" w:hAnsi="Arial" w:cs="Arial"/>
                <w:sz w:val="18"/>
                <w:szCs w:val="18"/>
              </w:rPr>
            </w:pPr>
            <w:r w:rsidRPr="00B2727C">
              <w:rPr>
                <w:rStyle w:val="FontStyle278"/>
                <w:sz w:val="18"/>
                <w:szCs w:val="18"/>
                <w:lang w:eastAsia="en-US"/>
              </w:rPr>
              <w:t xml:space="preserve">П р и м е ч а н и е </w:t>
            </w:r>
            <w:r w:rsidRPr="00B2727C">
              <w:rPr>
                <w:rFonts w:ascii="Arial" w:hAnsi="Arial" w:cs="Arial"/>
                <w:sz w:val="18"/>
                <w:szCs w:val="18"/>
              </w:rPr>
              <w:t>- В настоящей таблице использовано следующее условное обозначение степени соответствия стандартов:</w:t>
            </w:r>
          </w:p>
          <w:p w:rsidR="00C6187E" w:rsidRPr="00B2727C" w:rsidRDefault="00C6187E" w:rsidP="00C6187E">
            <w:pPr>
              <w:pStyle w:val="formattext"/>
              <w:spacing w:before="0" w:beforeAutospacing="0" w:after="0" w:afterAutospacing="0"/>
              <w:textAlignment w:val="baseline"/>
              <w:rPr>
                <w:rFonts w:ascii="Arial" w:hAnsi="Arial" w:cs="Arial"/>
                <w:sz w:val="18"/>
                <w:szCs w:val="18"/>
              </w:rPr>
            </w:pPr>
            <w:r w:rsidRPr="00B2727C">
              <w:rPr>
                <w:rFonts w:ascii="Arial" w:hAnsi="Arial" w:cs="Arial"/>
                <w:sz w:val="18"/>
                <w:szCs w:val="18"/>
              </w:rPr>
              <w:t>- IDT - идентичные стандарты</w:t>
            </w:r>
          </w:p>
          <w:p w:rsidR="00C6187E" w:rsidRPr="00B2727C" w:rsidRDefault="00C6187E" w:rsidP="00C6187E">
            <w:pPr>
              <w:pStyle w:val="formattext"/>
              <w:spacing w:before="0" w:beforeAutospacing="0" w:after="0" w:afterAutospacing="0"/>
              <w:textAlignment w:val="baseline"/>
              <w:rPr>
                <w:rFonts w:ascii="Arial" w:hAnsi="Arial" w:cs="Arial"/>
                <w:sz w:val="18"/>
                <w:szCs w:val="18"/>
              </w:rPr>
            </w:pPr>
            <w:r w:rsidRPr="00B2727C">
              <w:rPr>
                <w:rFonts w:ascii="Arial" w:hAnsi="Arial" w:cs="Arial"/>
                <w:sz w:val="18"/>
                <w:szCs w:val="18"/>
              </w:rPr>
              <w:t>- NEQ – неэквивалентные стандарты</w:t>
            </w:r>
          </w:p>
          <w:p w:rsidR="00C6187E" w:rsidRPr="008D073B" w:rsidRDefault="00C6187E" w:rsidP="00C6187E">
            <w:pPr>
              <w:pStyle w:val="formattext"/>
              <w:spacing w:before="0" w:beforeAutospacing="0" w:after="0" w:afterAutospacing="0"/>
              <w:textAlignment w:val="baseline"/>
              <w:rPr>
                <w:rStyle w:val="FontStyle283"/>
                <w:bCs/>
                <w:iCs/>
                <w:sz w:val="22"/>
                <w:szCs w:val="22"/>
                <w:lang w:eastAsia="en-US"/>
              </w:rPr>
            </w:pPr>
            <w:r w:rsidRPr="00B2727C">
              <w:rPr>
                <w:rFonts w:ascii="Arial" w:hAnsi="Arial" w:cs="Arial"/>
                <w:sz w:val="18"/>
                <w:szCs w:val="18"/>
                <w:shd w:val="clear" w:color="auto" w:fill="FFFFFF"/>
              </w:rPr>
              <w:t>-</w:t>
            </w:r>
            <w:r w:rsidR="008D073B">
              <w:rPr>
                <w:rFonts w:ascii="Arial" w:hAnsi="Arial" w:cs="Arial"/>
                <w:sz w:val="18"/>
                <w:szCs w:val="18"/>
                <w:shd w:val="clear" w:color="auto" w:fill="FFFFFF"/>
                <w:lang w:val="en-US"/>
              </w:rPr>
              <w:t xml:space="preserve"> MOD </w:t>
            </w:r>
            <w:r w:rsidR="008D073B">
              <w:rPr>
                <w:rFonts w:ascii="Arial" w:hAnsi="Arial" w:cs="Arial"/>
                <w:sz w:val="18"/>
                <w:szCs w:val="18"/>
                <w:shd w:val="clear" w:color="auto" w:fill="FFFFFF"/>
              </w:rPr>
              <w:t>– модифицированный стандарт</w:t>
            </w:r>
          </w:p>
        </w:tc>
      </w:tr>
    </w:tbl>
    <w:p w:rsidR="0058371F" w:rsidRDefault="0058371F" w:rsidP="00401D46">
      <w:pPr>
        <w:autoSpaceDE w:val="0"/>
        <w:autoSpaceDN w:val="0"/>
        <w:adjustRightInd w:val="0"/>
        <w:jc w:val="both"/>
        <w:rPr>
          <w:rFonts w:ascii="Arial" w:eastAsiaTheme="minorEastAsia" w:hAnsi="Arial" w:cs="Arial"/>
          <w:b/>
          <w:bCs/>
          <w:color w:val="000000"/>
          <w:lang w:eastAsia="en-US"/>
        </w:rPr>
      </w:pPr>
    </w:p>
    <w:p w:rsidR="00C6187E" w:rsidRPr="00401D46" w:rsidRDefault="00C6187E" w:rsidP="00401D46">
      <w:pPr>
        <w:autoSpaceDE w:val="0"/>
        <w:autoSpaceDN w:val="0"/>
        <w:adjustRightInd w:val="0"/>
        <w:jc w:val="both"/>
        <w:rPr>
          <w:rFonts w:ascii="Arial" w:eastAsiaTheme="minorEastAsia" w:hAnsi="Arial" w:cs="Arial"/>
          <w:b/>
          <w:bCs/>
          <w:color w:val="000000"/>
          <w:lang w:eastAsia="en-US"/>
        </w:rPr>
        <w:sectPr w:rsidR="00C6187E" w:rsidRPr="00401D46" w:rsidSect="00481D0B">
          <w:pgSz w:w="11909" w:h="16834"/>
          <w:pgMar w:top="1134" w:right="851" w:bottom="1134" w:left="1418" w:header="720" w:footer="720" w:gutter="0"/>
          <w:cols w:space="720"/>
          <w:noEndnote/>
        </w:sectPr>
      </w:pPr>
    </w:p>
    <w:p w:rsidR="00401D46" w:rsidRPr="00401D46" w:rsidRDefault="00401D46" w:rsidP="00401D46">
      <w:pPr>
        <w:autoSpaceDE w:val="0"/>
        <w:autoSpaceDN w:val="0"/>
        <w:adjustRightInd w:val="0"/>
        <w:jc w:val="center"/>
        <w:rPr>
          <w:rFonts w:ascii="Arial" w:eastAsiaTheme="minorEastAsia" w:hAnsi="Arial" w:cs="Arial"/>
          <w:b/>
          <w:bCs/>
          <w:color w:val="000000"/>
          <w:lang w:eastAsia="en-US"/>
        </w:rPr>
      </w:pPr>
      <w:r w:rsidRPr="00401D46">
        <w:rPr>
          <w:rFonts w:ascii="Arial" w:eastAsiaTheme="minorEastAsia" w:hAnsi="Arial" w:cs="Arial"/>
          <w:b/>
          <w:bCs/>
          <w:color w:val="000000"/>
          <w:lang w:val="ru" w:eastAsia="en-US"/>
        </w:rPr>
        <w:lastRenderedPageBreak/>
        <w:t>Библиография</w:t>
      </w:r>
    </w:p>
    <w:p w:rsidR="00401D46" w:rsidRPr="00401D46" w:rsidRDefault="00401D46" w:rsidP="00401D46">
      <w:pPr>
        <w:autoSpaceDE w:val="0"/>
        <w:autoSpaceDN w:val="0"/>
        <w:adjustRightInd w:val="0"/>
        <w:jc w:val="both"/>
        <w:rPr>
          <w:rFonts w:ascii="Arial" w:eastAsiaTheme="minorEastAsia" w:hAnsi="Arial" w:cs="Arial"/>
          <w:color w:val="000000"/>
          <w:lang w:eastAsia="en-US"/>
        </w:rPr>
      </w:pPr>
      <w:bookmarkStart w:id="60" w:name="bookmark121"/>
    </w:p>
    <w:p w:rsidR="00401D46" w:rsidRPr="00401D46" w:rsidRDefault="00401D46" w:rsidP="00401D46">
      <w:pPr>
        <w:autoSpaceDE w:val="0"/>
        <w:autoSpaceDN w:val="0"/>
        <w:adjustRightInd w:val="0"/>
        <w:ind w:firstLine="720"/>
        <w:jc w:val="both"/>
        <w:rPr>
          <w:rFonts w:ascii="Arial" w:eastAsiaTheme="minorEastAsia" w:hAnsi="Arial" w:cs="Arial"/>
          <w:i/>
          <w:iCs/>
          <w:color w:val="000000"/>
          <w:lang w:eastAsia="en-US"/>
        </w:rPr>
      </w:pPr>
      <w:r w:rsidRPr="00401D46">
        <w:rPr>
          <w:rFonts w:ascii="Arial" w:eastAsiaTheme="minorEastAsia" w:hAnsi="Arial" w:cs="Arial"/>
          <w:color w:val="000000"/>
          <w:lang w:val="ru" w:eastAsia="en-US"/>
        </w:rPr>
        <w:t>[</w:t>
      </w:r>
      <w:bookmarkEnd w:id="60"/>
      <w:r w:rsidRPr="00401D46">
        <w:rPr>
          <w:rFonts w:ascii="Arial" w:eastAsiaTheme="minorEastAsia" w:hAnsi="Arial" w:cs="Arial"/>
          <w:color w:val="000000"/>
          <w:lang w:val="ru" w:eastAsia="en-US"/>
        </w:rPr>
        <w:t>1] EN 416-1:2009,</w:t>
      </w:r>
      <w:r w:rsidRPr="00401D46">
        <w:rPr>
          <w:rFonts w:ascii="Arial" w:eastAsiaTheme="minorEastAsia" w:hAnsi="Arial" w:cs="Arial"/>
          <w:i/>
          <w:iCs/>
          <w:color w:val="000000"/>
          <w:lang w:val="ru" w:eastAsia="en-US"/>
        </w:rPr>
        <w:t xml:space="preserve"> Нагреватели трубчатые радиационные газовые с одной горелкой, не предназначенные для бытового применения. Часть 1. Требования безопасности</w:t>
      </w:r>
    </w:p>
    <w:p w:rsidR="00401D46" w:rsidRPr="00401D46" w:rsidRDefault="00401D46" w:rsidP="00401D46">
      <w:pPr>
        <w:autoSpaceDE w:val="0"/>
        <w:autoSpaceDN w:val="0"/>
        <w:adjustRightInd w:val="0"/>
        <w:ind w:firstLine="720"/>
        <w:jc w:val="both"/>
        <w:rPr>
          <w:rFonts w:ascii="Arial" w:eastAsiaTheme="minorEastAsia" w:hAnsi="Arial" w:cs="Arial"/>
          <w:i/>
          <w:iCs/>
          <w:color w:val="000000"/>
          <w:lang w:eastAsia="en-US"/>
        </w:rPr>
      </w:pPr>
      <w:r w:rsidRPr="00401D46">
        <w:rPr>
          <w:rFonts w:ascii="Arial" w:eastAsiaTheme="minorEastAsia" w:hAnsi="Arial" w:cs="Arial"/>
          <w:color w:val="000000"/>
          <w:lang w:val="ru" w:eastAsia="en-US"/>
        </w:rPr>
        <w:t>[2] EN 125:2010+A1:2015,</w:t>
      </w:r>
      <w:r w:rsidRPr="00401D46">
        <w:rPr>
          <w:rFonts w:ascii="Arial" w:eastAsiaTheme="minorEastAsia" w:hAnsi="Arial" w:cs="Arial"/>
          <w:i/>
          <w:iCs/>
          <w:color w:val="000000"/>
          <w:lang w:val="ru" w:eastAsia="en-US"/>
        </w:rPr>
        <w:t xml:space="preserve"> Устройства контроля пламени для газовых горелок. Термоэлектрические устройства контроля пламени.</w:t>
      </w:r>
    </w:p>
    <w:p w:rsidR="00401D46" w:rsidRPr="00401D46" w:rsidRDefault="00401D46" w:rsidP="00401D46">
      <w:pPr>
        <w:autoSpaceDE w:val="0"/>
        <w:autoSpaceDN w:val="0"/>
        <w:adjustRightInd w:val="0"/>
        <w:ind w:firstLine="720"/>
        <w:jc w:val="both"/>
        <w:rPr>
          <w:rFonts w:ascii="Arial" w:eastAsiaTheme="minorEastAsia" w:hAnsi="Arial" w:cs="Arial"/>
          <w:i/>
          <w:iCs/>
          <w:color w:val="000000"/>
          <w:lang w:eastAsia="en-US"/>
        </w:rPr>
      </w:pPr>
      <w:r w:rsidRPr="00401D46">
        <w:rPr>
          <w:rFonts w:ascii="Arial" w:eastAsiaTheme="minorEastAsia" w:hAnsi="Arial" w:cs="Arial"/>
          <w:color w:val="000000"/>
          <w:lang w:val="ru" w:eastAsia="en-US"/>
        </w:rPr>
        <w:t>[3] EN 60730-1:2016,</w:t>
      </w:r>
      <w:r w:rsidRPr="00401D46">
        <w:rPr>
          <w:rFonts w:ascii="Arial" w:eastAsiaTheme="minorEastAsia" w:hAnsi="Arial" w:cs="Arial"/>
          <w:i/>
          <w:iCs/>
          <w:color w:val="000000"/>
          <w:lang w:val="ru" w:eastAsia="en-US"/>
        </w:rPr>
        <w:t xml:space="preserve"> Автоматическое электрическое управление. Часть 1. Общие требования (EN 60730-1:2013, измененный)</w:t>
      </w:r>
    </w:p>
    <w:p w:rsidR="00401D46" w:rsidRPr="00401D46" w:rsidRDefault="00401D46" w:rsidP="00401D46">
      <w:pPr>
        <w:autoSpaceDE w:val="0"/>
        <w:autoSpaceDN w:val="0"/>
        <w:adjustRightInd w:val="0"/>
        <w:ind w:firstLine="720"/>
        <w:jc w:val="both"/>
        <w:rPr>
          <w:rFonts w:ascii="Arial" w:eastAsiaTheme="minorEastAsia" w:hAnsi="Arial" w:cs="Arial"/>
          <w:i/>
          <w:iCs/>
          <w:color w:val="000000"/>
          <w:lang w:eastAsia="en-US"/>
        </w:rPr>
      </w:pPr>
      <w:r w:rsidRPr="00401D46">
        <w:rPr>
          <w:rFonts w:ascii="Arial" w:eastAsiaTheme="minorEastAsia" w:hAnsi="Arial" w:cs="Arial"/>
          <w:color w:val="000000"/>
          <w:lang w:val="ru" w:eastAsia="en-US"/>
        </w:rPr>
        <w:t>[4] EN 60730-2-1:1997,</w:t>
      </w:r>
      <w:r w:rsidRPr="00401D46">
        <w:rPr>
          <w:rFonts w:ascii="Arial" w:eastAsiaTheme="minorEastAsia" w:hAnsi="Arial" w:cs="Arial"/>
          <w:i/>
          <w:iCs/>
          <w:color w:val="000000"/>
          <w:lang w:val="ru" w:eastAsia="en-US"/>
        </w:rPr>
        <w:t xml:space="preserve"> Автоматическое электрическое управление для бытового и аналогичного использования. Часть 2: Особые требования к электрическому управлению для бытовых электроприборов (IEC 60730-2-1:1989)</w:t>
      </w:r>
    </w:p>
    <w:p w:rsidR="00401D46" w:rsidRPr="00401D46" w:rsidRDefault="00401D46" w:rsidP="00401D46">
      <w:pPr>
        <w:autoSpaceDE w:val="0"/>
        <w:autoSpaceDN w:val="0"/>
        <w:adjustRightInd w:val="0"/>
        <w:ind w:firstLine="720"/>
        <w:jc w:val="both"/>
        <w:rPr>
          <w:rFonts w:ascii="Arial" w:eastAsiaTheme="minorEastAsia" w:hAnsi="Arial" w:cs="Arial"/>
          <w:i/>
          <w:iCs/>
          <w:color w:val="000000"/>
          <w:lang w:eastAsia="en-US"/>
        </w:rPr>
      </w:pPr>
      <w:r w:rsidRPr="00401D46">
        <w:rPr>
          <w:rFonts w:ascii="Arial" w:eastAsiaTheme="minorEastAsia" w:hAnsi="Arial" w:cs="Arial"/>
          <w:color w:val="000000"/>
          <w:lang w:val="ru" w:eastAsia="en-US"/>
        </w:rPr>
        <w:t>[5] EN 60730-2-5:2015,</w:t>
      </w:r>
      <w:r w:rsidRPr="00401D46">
        <w:rPr>
          <w:rFonts w:ascii="Arial" w:eastAsiaTheme="minorEastAsia" w:hAnsi="Arial" w:cs="Arial"/>
          <w:i/>
          <w:iCs/>
          <w:color w:val="000000"/>
          <w:lang w:val="ru" w:eastAsia="en-US"/>
        </w:rPr>
        <w:t xml:space="preserve"> Автоматическое электрическое управление. Часть 2-5. Частные требования к автоматическим электрическим системам управления горелкой.</w:t>
      </w:r>
    </w:p>
    <w:p w:rsidR="00401D46" w:rsidRPr="00401D46" w:rsidRDefault="00401D46" w:rsidP="00401D46">
      <w:pPr>
        <w:autoSpaceDE w:val="0"/>
        <w:autoSpaceDN w:val="0"/>
        <w:adjustRightInd w:val="0"/>
        <w:ind w:firstLine="720"/>
        <w:jc w:val="both"/>
        <w:rPr>
          <w:rFonts w:ascii="Arial" w:eastAsiaTheme="minorEastAsia" w:hAnsi="Arial" w:cs="Arial"/>
          <w:i/>
          <w:iCs/>
          <w:color w:val="000000"/>
          <w:lang w:eastAsia="en-US"/>
        </w:rPr>
      </w:pPr>
      <w:r w:rsidRPr="00401D46">
        <w:rPr>
          <w:rFonts w:ascii="Arial" w:eastAsiaTheme="minorEastAsia" w:hAnsi="Arial" w:cs="Arial"/>
          <w:color w:val="000000"/>
          <w:lang w:val="ru" w:eastAsia="en-US"/>
        </w:rPr>
        <w:t>[6] CEN/TR 1749:2014,</w:t>
      </w:r>
      <w:r w:rsidRPr="00401D46">
        <w:rPr>
          <w:rFonts w:ascii="Arial" w:eastAsiaTheme="minorEastAsia" w:hAnsi="Arial" w:cs="Arial"/>
          <w:i/>
          <w:iCs/>
          <w:color w:val="000000"/>
          <w:lang w:val="ru" w:eastAsia="en-US"/>
        </w:rPr>
        <w:t xml:space="preserve"> Европейская схема классификации газовых приборов по способу отвода продуктов сгорания (типы)</w:t>
      </w:r>
    </w:p>
    <w:p w:rsidR="00401D46" w:rsidRPr="00401D46" w:rsidRDefault="00401D46" w:rsidP="00401D46">
      <w:pPr>
        <w:autoSpaceDE w:val="0"/>
        <w:autoSpaceDN w:val="0"/>
        <w:adjustRightInd w:val="0"/>
        <w:ind w:firstLine="720"/>
        <w:jc w:val="both"/>
        <w:rPr>
          <w:rFonts w:ascii="Arial" w:eastAsiaTheme="minorEastAsia" w:hAnsi="Arial" w:cs="Arial"/>
          <w:i/>
          <w:iCs/>
          <w:color w:val="000000"/>
          <w:lang w:eastAsia="en-US"/>
        </w:rPr>
      </w:pPr>
      <w:r w:rsidRPr="00401D46">
        <w:rPr>
          <w:rFonts w:ascii="Arial" w:eastAsiaTheme="minorEastAsia" w:hAnsi="Arial" w:cs="Arial"/>
          <w:color w:val="000000"/>
          <w:lang w:val="ru" w:eastAsia="en-US"/>
        </w:rPr>
        <w:t>[7] EN ISO/IEC 17025:2005,</w:t>
      </w:r>
      <w:r w:rsidRPr="00401D46">
        <w:rPr>
          <w:rFonts w:ascii="Arial" w:eastAsiaTheme="minorEastAsia" w:hAnsi="Arial" w:cs="Arial"/>
          <w:i/>
          <w:iCs/>
          <w:color w:val="000000"/>
          <w:lang w:val="ru" w:eastAsia="en-US"/>
        </w:rPr>
        <w:t xml:space="preserve"> Общие требования к компетентности испытательных и калибровочных лабораторий (ISO/IEC 17025:2005)</w:t>
      </w:r>
    </w:p>
    <w:p w:rsidR="00401D46" w:rsidRPr="00401D46" w:rsidRDefault="00401D46" w:rsidP="00401D46">
      <w:pPr>
        <w:autoSpaceDE w:val="0"/>
        <w:autoSpaceDN w:val="0"/>
        <w:adjustRightInd w:val="0"/>
        <w:ind w:firstLine="720"/>
        <w:jc w:val="both"/>
        <w:rPr>
          <w:rFonts w:ascii="Arial" w:eastAsiaTheme="minorEastAsia" w:hAnsi="Arial" w:cs="Arial"/>
          <w:i/>
          <w:iCs/>
          <w:color w:val="000000"/>
          <w:lang w:eastAsia="en-US"/>
        </w:rPr>
      </w:pPr>
      <w:r w:rsidRPr="00401D46">
        <w:rPr>
          <w:rFonts w:ascii="Arial" w:eastAsiaTheme="minorEastAsia" w:hAnsi="Arial" w:cs="Arial"/>
          <w:color w:val="000000"/>
          <w:lang w:val="ru" w:eastAsia="en-US"/>
        </w:rPr>
        <w:t>[8] ISO 2859-1:1999,</w:t>
      </w:r>
      <w:r w:rsidRPr="00401D46">
        <w:rPr>
          <w:rFonts w:ascii="Arial" w:eastAsiaTheme="minorEastAsia" w:hAnsi="Arial" w:cs="Arial"/>
          <w:i/>
          <w:iCs/>
          <w:color w:val="000000"/>
          <w:lang w:val="ru" w:eastAsia="en-US"/>
        </w:rPr>
        <w:t xml:space="preserve"> Процедуры выборочного контроля по альтернативному признаку. Часть 1. Планы выборочного контроля последовательных партий на основе приемлемого уровня качества.</w:t>
      </w:r>
    </w:p>
    <w:p w:rsidR="00401D46" w:rsidRPr="00401D46" w:rsidRDefault="00401D46" w:rsidP="00401D46">
      <w:pPr>
        <w:autoSpaceDE w:val="0"/>
        <w:autoSpaceDN w:val="0"/>
        <w:adjustRightInd w:val="0"/>
        <w:ind w:firstLine="720"/>
        <w:jc w:val="both"/>
        <w:rPr>
          <w:rFonts w:ascii="Arial" w:eastAsiaTheme="minorEastAsia" w:hAnsi="Arial" w:cs="Arial"/>
          <w:i/>
          <w:iCs/>
          <w:color w:val="000000"/>
          <w:lang w:eastAsia="en-US"/>
        </w:rPr>
      </w:pPr>
      <w:r w:rsidRPr="00401D46">
        <w:rPr>
          <w:rFonts w:ascii="Arial" w:eastAsiaTheme="minorEastAsia" w:hAnsi="Arial" w:cs="Arial"/>
          <w:color w:val="000000"/>
          <w:lang w:val="ru" w:eastAsia="en-US"/>
        </w:rPr>
        <w:t>[9] CR 1404:1994,</w:t>
      </w:r>
      <w:r w:rsidRPr="00401D46">
        <w:rPr>
          <w:rFonts w:ascii="Arial" w:eastAsiaTheme="minorEastAsia" w:hAnsi="Arial" w:cs="Arial"/>
          <w:i/>
          <w:iCs/>
          <w:color w:val="000000"/>
          <w:lang w:val="ru" w:eastAsia="en-US"/>
        </w:rPr>
        <w:t xml:space="preserve"> Определение выбросов от приборов, работающих на газообразном топливе, во время типовых испытаний.</w:t>
      </w:r>
    </w:p>
    <w:p w:rsidR="00401D46" w:rsidRPr="00401D46" w:rsidRDefault="00401D46" w:rsidP="00401D46">
      <w:pPr>
        <w:autoSpaceDE w:val="0"/>
        <w:autoSpaceDN w:val="0"/>
        <w:adjustRightInd w:val="0"/>
        <w:ind w:firstLine="720"/>
        <w:jc w:val="both"/>
        <w:rPr>
          <w:rFonts w:ascii="Arial" w:eastAsiaTheme="minorEastAsia" w:hAnsi="Arial" w:cs="Arial"/>
          <w:i/>
          <w:iCs/>
          <w:color w:val="000000"/>
          <w:lang w:eastAsia="en-US"/>
        </w:rPr>
      </w:pPr>
      <w:r w:rsidRPr="00401D46">
        <w:rPr>
          <w:rFonts w:ascii="Arial" w:eastAsiaTheme="minorEastAsia" w:hAnsi="Arial" w:cs="Arial"/>
          <w:color w:val="000000"/>
          <w:lang w:val="ru" w:eastAsia="en-US"/>
        </w:rPr>
        <w:t>[10] EN 15502-2-1:2012+A1:2016,</w:t>
      </w:r>
      <w:r w:rsidRPr="00401D46">
        <w:rPr>
          <w:rFonts w:ascii="Arial" w:eastAsiaTheme="minorEastAsia" w:hAnsi="Arial" w:cs="Arial"/>
          <w:i/>
          <w:iCs/>
          <w:color w:val="000000"/>
          <w:lang w:val="ru" w:eastAsia="en-US"/>
        </w:rPr>
        <w:t xml:space="preserve"> Газовые котлы центрального отопления. Часть 2-1. Специальный стандарт для приборов типа C </w:t>
      </w:r>
      <w:hyperlink w:anchor="bookmark122" w:history="1">
        <w:r w:rsidRPr="00401D46">
          <w:rPr>
            <w:rFonts w:ascii="Arial" w:eastAsiaTheme="minorEastAsia" w:hAnsi="Arial" w:cs="Arial"/>
            <w:i/>
            <w:iCs/>
            <w:color w:val="000000"/>
            <w:lang w:val="ru" w:eastAsia="en-US"/>
          </w:rPr>
          <w:t>и</w:t>
        </w:r>
      </w:hyperlink>
      <w:r w:rsidRPr="00401D46">
        <w:rPr>
          <w:rFonts w:ascii="Arial" w:eastAsiaTheme="minorEastAsia" w:hAnsi="Arial" w:cs="Arial"/>
          <w:i/>
          <w:iCs/>
          <w:color w:val="000000"/>
          <w:lang w:val="ru" w:eastAsia="en-US"/>
        </w:rPr>
        <w:t xml:space="preserve"> приборов типов B2, B3 и B5 с номинальной тепловой мощностью, не превышающей 1 000 кВт</w:t>
      </w:r>
    </w:p>
    <w:p w:rsidR="00401D46" w:rsidRPr="00401D46" w:rsidRDefault="00401D46" w:rsidP="00401D46">
      <w:pPr>
        <w:autoSpaceDE w:val="0"/>
        <w:autoSpaceDN w:val="0"/>
        <w:adjustRightInd w:val="0"/>
        <w:ind w:firstLine="720"/>
        <w:jc w:val="both"/>
        <w:rPr>
          <w:rFonts w:ascii="Arial" w:eastAsiaTheme="minorEastAsia" w:hAnsi="Arial" w:cs="Arial"/>
          <w:i/>
          <w:iCs/>
          <w:color w:val="000000"/>
          <w:lang w:eastAsia="en-US"/>
        </w:rPr>
      </w:pPr>
      <w:r w:rsidRPr="00401D46">
        <w:rPr>
          <w:rFonts w:ascii="Arial" w:eastAsiaTheme="minorEastAsia" w:hAnsi="Arial" w:cs="Arial"/>
          <w:color w:val="000000"/>
          <w:lang w:val="ru" w:eastAsia="en-US"/>
        </w:rPr>
        <w:t>[11] EN 13611:2015,</w:t>
      </w:r>
      <w:r w:rsidRPr="00401D46">
        <w:rPr>
          <w:rFonts w:ascii="Arial" w:eastAsiaTheme="minorEastAsia" w:hAnsi="Arial" w:cs="Arial"/>
          <w:color w:val="000000"/>
          <w:vertAlign w:val="superscript"/>
          <w:lang w:val="en-US" w:eastAsia="en-US"/>
        </w:rPr>
        <w:footnoteReference w:id="7"/>
      </w:r>
      <w:r w:rsidRPr="00401D46">
        <w:rPr>
          <w:rFonts w:ascii="Arial" w:eastAsiaTheme="minorEastAsia" w:hAnsi="Arial" w:cs="Arial"/>
          <w:i/>
          <w:iCs/>
          <w:color w:val="000000"/>
          <w:lang w:val="ru" w:eastAsia="en-US"/>
        </w:rPr>
        <w:t xml:space="preserve"> Предохранительные и регулирующие устройства для газовых горелок и приборов с газовыми горелками. Общие требования</w:t>
      </w:r>
    </w:p>
    <w:p w:rsidR="00401D46" w:rsidRPr="00401D46" w:rsidRDefault="00401D46" w:rsidP="00401D46">
      <w:pPr>
        <w:autoSpaceDE w:val="0"/>
        <w:autoSpaceDN w:val="0"/>
        <w:adjustRightInd w:val="0"/>
        <w:ind w:firstLine="720"/>
        <w:jc w:val="both"/>
        <w:rPr>
          <w:rFonts w:ascii="Arial" w:eastAsiaTheme="minorEastAsia" w:hAnsi="Arial" w:cs="Arial"/>
          <w:i/>
          <w:iCs/>
          <w:color w:val="000000"/>
          <w:lang w:eastAsia="en-US"/>
        </w:rPr>
      </w:pPr>
      <w:r w:rsidRPr="00401D46">
        <w:rPr>
          <w:rFonts w:ascii="Arial" w:eastAsiaTheme="minorEastAsia" w:hAnsi="Arial" w:cs="Arial"/>
          <w:color w:val="000000"/>
          <w:lang w:val="ru" w:eastAsia="en-US"/>
        </w:rPr>
        <w:t>[12] EN 14471:2013+A1:2015</w:t>
      </w:r>
      <w:r w:rsidRPr="00401D46">
        <w:rPr>
          <w:rFonts w:ascii="Arial" w:eastAsiaTheme="minorEastAsia" w:hAnsi="Arial" w:cs="Arial"/>
          <w:i/>
          <w:iCs/>
          <w:color w:val="000000"/>
          <w:lang w:val="ru" w:eastAsia="en-US"/>
        </w:rPr>
        <w:t xml:space="preserve"> Дымоходы. Системные дымоходы с пластмассовыми футеровками. Требования и методы испытаний.</w:t>
      </w:r>
    </w:p>
    <w:p w:rsidR="00401D46" w:rsidRPr="00401D46" w:rsidRDefault="00401D46" w:rsidP="00401D46">
      <w:pPr>
        <w:autoSpaceDE w:val="0"/>
        <w:autoSpaceDN w:val="0"/>
        <w:adjustRightInd w:val="0"/>
        <w:ind w:firstLine="720"/>
        <w:jc w:val="both"/>
        <w:rPr>
          <w:rFonts w:ascii="Arial" w:eastAsiaTheme="minorEastAsia" w:hAnsi="Arial" w:cs="Arial"/>
          <w:i/>
          <w:iCs/>
          <w:color w:val="000000"/>
          <w:lang w:eastAsia="en-US"/>
        </w:rPr>
      </w:pPr>
      <w:r w:rsidRPr="00401D46">
        <w:rPr>
          <w:rFonts w:ascii="Arial" w:eastAsiaTheme="minorEastAsia" w:hAnsi="Arial" w:cs="Arial"/>
          <w:color w:val="000000"/>
          <w:lang w:val="ru" w:eastAsia="en-US"/>
        </w:rPr>
        <w:t>[13] EN 15266:2007,</w:t>
      </w:r>
      <w:r w:rsidRPr="00401D46">
        <w:rPr>
          <w:rFonts w:ascii="Arial" w:eastAsiaTheme="minorEastAsia" w:hAnsi="Arial" w:cs="Arial"/>
          <w:i/>
          <w:iCs/>
          <w:color w:val="000000"/>
          <w:lang w:val="ru" w:eastAsia="en-US"/>
        </w:rPr>
        <w:t xml:space="preserve"> Комплекты гибких гофрированных труб из нержавеющей стали в зданиях для газа с рабочим давлением до 0,5 бар.</w:t>
      </w:r>
    </w:p>
    <w:p w:rsidR="00401D46" w:rsidRPr="00401D46" w:rsidRDefault="00401D46" w:rsidP="00401D46">
      <w:pPr>
        <w:autoSpaceDE w:val="0"/>
        <w:autoSpaceDN w:val="0"/>
        <w:adjustRightInd w:val="0"/>
        <w:ind w:firstLine="720"/>
        <w:jc w:val="both"/>
        <w:rPr>
          <w:rFonts w:ascii="Arial" w:eastAsiaTheme="minorEastAsia" w:hAnsi="Arial" w:cs="Arial"/>
          <w:i/>
          <w:iCs/>
          <w:color w:val="000000"/>
          <w:lang w:eastAsia="en-US"/>
        </w:rPr>
      </w:pPr>
      <w:r w:rsidRPr="00401D46">
        <w:rPr>
          <w:rFonts w:ascii="Arial" w:eastAsiaTheme="minorEastAsia" w:hAnsi="Arial" w:cs="Arial"/>
          <w:color w:val="000000"/>
          <w:lang w:val="ru" w:eastAsia="en-US"/>
        </w:rPr>
        <w:t>[14] EN 60730-2-5:2015,</w:t>
      </w:r>
      <w:r w:rsidRPr="00401D46">
        <w:rPr>
          <w:rFonts w:ascii="Arial" w:eastAsiaTheme="minorEastAsia" w:hAnsi="Arial" w:cs="Arial"/>
          <w:i/>
          <w:iCs/>
          <w:color w:val="000000"/>
          <w:lang w:val="ru" w:eastAsia="en-US"/>
        </w:rPr>
        <w:t xml:space="preserve"> Автоматическое электрическое управление. Часть 2-5. Частные требования к автоматическим электрическим системам управления горелкой (IEC 60730-2-5:2013, измененный)</w:t>
      </w:r>
    </w:p>
    <w:p w:rsidR="00401D46" w:rsidRPr="00401D46" w:rsidRDefault="00401D46" w:rsidP="00401D46">
      <w:pPr>
        <w:autoSpaceDE w:val="0"/>
        <w:autoSpaceDN w:val="0"/>
        <w:adjustRightInd w:val="0"/>
        <w:ind w:firstLine="720"/>
        <w:jc w:val="both"/>
        <w:rPr>
          <w:rFonts w:ascii="Arial" w:eastAsiaTheme="minorEastAsia" w:hAnsi="Arial" w:cs="Arial"/>
          <w:i/>
          <w:iCs/>
          <w:color w:val="000000"/>
          <w:lang w:eastAsia="en-US"/>
        </w:rPr>
      </w:pPr>
      <w:r w:rsidRPr="00401D46">
        <w:rPr>
          <w:rFonts w:ascii="Arial" w:eastAsiaTheme="minorEastAsia" w:hAnsi="Arial" w:cs="Arial"/>
          <w:color w:val="000000"/>
          <w:lang w:val="ru" w:eastAsia="en-US"/>
        </w:rPr>
        <w:t>[15] EN ISO 6976:2016,</w:t>
      </w:r>
      <w:r w:rsidRPr="00401D46">
        <w:rPr>
          <w:rFonts w:ascii="Arial" w:eastAsiaTheme="minorEastAsia" w:hAnsi="Arial" w:cs="Arial"/>
          <w:i/>
          <w:iCs/>
          <w:color w:val="000000"/>
          <w:lang w:val="ru" w:eastAsia="en-US"/>
        </w:rPr>
        <w:t xml:space="preserve"> Природный газ. Расчет теплоты сгорания, плотности, относительной плотности и индексов Воббе по составу (ISO 6976:2016)</w:t>
      </w:r>
    </w:p>
    <w:p w:rsidR="00401D46" w:rsidRPr="00F16207" w:rsidRDefault="00401D46" w:rsidP="00401D46">
      <w:pPr>
        <w:autoSpaceDE w:val="0"/>
        <w:autoSpaceDN w:val="0"/>
        <w:adjustRightInd w:val="0"/>
        <w:ind w:firstLine="720"/>
        <w:jc w:val="both"/>
        <w:rPr>
          <w:rFonts w:ascii="Arial" w:eastAsiaTheme="minorEastAsia" w:hAnsi="Arial" w:cs="Arial"/>
          <w:i/>
          <w:iCs/>
          <w:color w:val="000000"/>
          <w:lang w:eastAsia="en-US"/>
        </w:rPr>
      </w:pPr>
      <w:r w:rsidRPr="00401D46">
        <w:rPr>
          <w:rFonts w:ascii="Arial" w:eastAsiaTheme="minorEastAsia" w:hAnsi="Arial" w:cs="Arial"/>
          <w:color w:val="000000"/>
          <w:lang w:val="ru" w:eastAsia="en-US"/>
        </w:rPr>
        <w:t>[16] EN 12828:2012+A1:2014</w:t>
      </w:r>
      <w:r w:rsidRPr="00401D46">
        <w:rPr>
          <w:rFonts w:ascii="Arial" w:eastAsiaTheme="minorEastAsia" w:hAnsi="Arial" w:cs="Arial"/>
          <w:i/>
          <w:iCs/>
          <w:color w:val="000000"/>
          <w:lang w:val="ru" w:eastAsia="en-US"/>
        </w:rPr>
        <w:t xml:space="preserve"> Системы отопления в зданиях. Проектирование систем водяного отопления.</w:t>
      </w:r>
    </w:p>
    <w:p w:rsidR="00B56752" w:rsidRPr="00F16207" w:rsidRDefault="00B56752" w:rsidP="00B56752">
      <w:pPr>
        <w:autoSpaceDE w:val="0"/>
        <w:autoSpaceDN w:val="0"/>
        <w:adjustRightInd w:val="0"/>
        <w:jc w:val="both"/>
        <w:rPr>
          <w:rFonts w:eastAsiaTheme="minorEastAsia"/>
          <w:b/>
          <w:bCs/>
          <w:color w:val="000000"/>
          <w:sz w:val="28"/>
          <w:szCs w:val="28"/>
          <w:lang w:eastAsia="en-US"/>
        </w:rPr>
      </w:pPr>
    </w:p>
    <w:p w:rsidR="00B56752" w:rsidRDefault="00B56752" w:rsidP="0056765F">
      <w:pPr>
        <w:pStyle w:val="Style46"/>
        <w:ind w:firstLine="720"/>
        <w:jc w:val="both"/>
        <w:rPr>
          <w:rStyle w:val="FontStyle283"/>
          <w:rFonts w:eastAsia="Times New Roman"/>
          <w:sz w:val="24"/>
          <w:szCs w:val="24"/>
          <w:lang w:eastAsia="en-US"/>
        </w:rPr>
      </w:pPr>
    </w:p>
    <w:p w:rsidR="00B56752" w:rsidRDefault="00B56752" w:rsidP="0056765F">
      <w:pPr>
        <w:pStyle w:val="Style46"/>
        <w:ind w:firstLine="720"/>
        <w:jc w:val="both"/>
        <w:rPr>
          <w:rStyle w:val="FontStyle283"/>
          <w:rFonts w:eastAsia="Times New Roman"/>
          <w:sz w:val="24"/>
          <w:szCs w:val="24"/>
          <w:lang w:eastAsia="en-US"/>
        </w:rPr>
      </w:pPr>
    </w:p>
    <w:p w:rsidR="00B56752" w:rsidRDefault="00B56752" w:rsidP="0056765F">
      <w:pPr>
        <w:pStyle w:val="Style46"/>
        <w:ind w:firstLine="720"/>
        <w:jc w:val="both"/>
        <w:rPr>
          <w:rStyle w:val="FontStyle283"/>
          <w:rFonts w:eastAsia="Times New Roman"/>
          <w:sz w:val="24"/>
          <w:szCs w:val="24"/>
          <w:lang w:eastAsia="en-US"/>
        </w:rPr>
      </w:pPr>
    </w:p>
    <w:p w:rsidR="00B56752" w:rsidRDefault="00B56752" w:rsidP="0056765F">
      <w:pPr>
        <w:pStyle w:val="Style46"/>
        <w:ind w:firstLine="720"/>
        <w:jc w:val="both"/>
        <w:rPr>
          <w:rStyle w:val="FontStyle283"/>
          <w:rFonts w:eastAsia="Times New Roman"/>
          <w:sz w:val="24"/>
          <w:szCs w:val="24"/>
          <w:lang w:eastAsia="en-US"/>
        </w:rPr>
      </w:pPr>
    </w:p>
    <w:p w:rsidR="00B56752" w:rsidRDefault="00B56752" w:rsidP="0056765F">
      <w:pPr>
        <w:pStyle w:val="Style46"/>
        <w:ind w:firstLine="720"/>
        <w:jc w:val="both"/>
        <w:rPr>
          <w:rStyle w:val="FontStyle283"/>
          <w:rFonts w:eastAsia="Times New Roman"/>
          <w:sz w:val="24"/>
          <w:szCs w:val="24"/>
          <w:lang w:eastAsia="en-US"/>
        </w:rPr>
      </w:pPr>
    </w:p>
    <w:p w:rsidR="00B56752" w:rsidRDefault="00B56752" w:rsidP="0056765F">
      <w:pPr>
        <w:pStyle w:val="Style46"/>
        <w:ind w:firstLine="720"/>
        <w:jc w:val="both"/>
        <w:rPr>
          <w:rStyle w:val="FontStyle283"/>
          <w:rFonts w:eastAsia="Times New Roman"/>
          <w:sz w:val="24"/>
          <w:szCs w:val="24"/>
          <w:lang w:eastAsia="en-US"/>
        </w:rPr>
      </w:pPr>
    </w:p>
    <w:p w:rsidR="00B56752" w:rsidRDefault="00B56752" w:rsidP="0056765F">
      <w:pPr>
        <w:pStyle w:val="Style46"/>
        <w:ind w:firstLine="720"/>
        <w:jc w:val="both"/>
        <w:rPr>
          <w:rStyle w:val="FontStyle283"/>
          <w:rFonts w:eastAsia="Times New Roman"/>
          <w:sz w:val="24"/>
          <w:szCs w:val="24"/>
          <w:lang w:eastAsia="en-US"/>
        </w:rPr>
      </w:pPr>
    </w:p>
    <w:p w:rsidR="00B56752" w:rsidRDefault="00B56752" w:rsidP="0056765F">
      <w:pPr>
        <w:pStyle w:val="Style46"/>
        <w:ind w:firstLine="720"/>
        <w:jc w:val="both"/>
        <w:rPr>
          <w:rStyle w:val="FontStyle283"/>
          <w:rFonts w:eastAsia="Times New Roman"/>
          <w:sz w:val="24"/>
          <w:szCs w:val="24"/>
          <w:lang w:eastAsia="en-US"/>
        </w:rPr>
      </w:pPr>
    </w:p>
    <w:p w:rsidR="0054206A" w:rsidRPr="0054206A" w:rsidRDefault="0054206A" w:rsidP="0054206A">
      <w:pPr>
        <w:pStyle w:val="Style46"/>
        <w:ind w:firstLine="720"/>
        <w:jc w:val="both"/>
        <w:rPr>
          <w:rStyle w:val="FontStyle282"/>
          <w:b w:val="0"/>
          <w:bCs w:val="0"/>
          <w:sz w:val="24"/>
          <w:szCs w:val="24"/>
          <w:lang w:eastAsia="en-US"/>
        </w:rPr>
      </w:pPr>
    </w:p>
    <w:p w:rsidR="00677D4E" w:rsidRPr="00A0638A" w:rsidRDefault="00677D4E" w:rsidP="00677D4E">
      <w:pPr>
        <w:jc w:val="center"/>
        <w:rPr>
          <w:rFonts w:ascii="Arial" w:hAnsi="Arial" w:cs="Arial"/>
          <w:b/>
          <w:lang w:val="kk-KZ"/>
        </w:rPr>
      </w:pPr>
      <w:bookmarkStart w:id="61" w:name="bookmark423"/>
    </w:p>
    <w:tbl>
      <w:tblPr>
        <w:tblStyle w:val="a8"/>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0"/>
      </w:tblGrid>
      <w:tr w:rsidR="00677D4E" w:rsidRPr="00A0638A" w:rsidTr="00C01DAB">
        <w:tc>
          <w:tcPr>
            <w:tcW w:w="9570" w:type="dxa"/>
          </w:tcPr>
          <w:p w:rsidR="00677D4E" w:rsidRPr="00A0638A" w:rsidRDefault="00677D4E" w:rsidP="00C01DAB">
            <w:pPr>
              <w:tabs>
                <w:tab w:val="left" w:pos="7200"/>
              </w:tabs>
              <w:jc w:val="both"/>
              <w:rPr>
                <w:rFonts w:ascii="Arial" w:hAnsi="Arial" w:cs="Arial"/>
                <w:b/>
              </w:rPr>
            </w:pPr>
            <w:r w:rsidRPr="00A0638A">
              <w:rPr>
                <w:rFonts w:ascii="Arial" w:eastAsia="Arial Unicode MS" w:hAnsi="Arial" w:cs="Arial"/>
                <w:lang w:eastAsia="en-US"/>
              </w:rPr>
              <w:t xml:space="preserve">УДК                      МКС </w:t>
            </w:r>
            <w:r w:rsidR="00192402" w:rsidRPr="00192402">
              <w:rPr>
                <w:rFonts w:ascii="Arial" w:eastAsia="Arial Unicode MS" w:hAnsi="Arial" w:cs="Arial"/>
                <w:lang w:eastAsia="en-US"/>
              </w:rPr>
              <w:t>97.100.20</w:t>
            </w:r>
            <w:r w:rsidRPr="00A0638A">
              <w:rPr>
                <w:rFonts w:ascii="Arial" w:eastAsia="Arial Unicode MS" w:hAnsi="Arial" w:cs="Arial"/>
                <w:lang w:eastAsia="en-US"/>
              </w:rPr>
              <w:t xml:space="preserve">  </w:t>
            </w:r>
            <w:r w:rsidRPr="00A0638A">
              <w:rPr>
                <w:rFonts w:ascii="Arial" w:hAnsi="Arial" w:cs="Arial"/>
                <w:snapToGrid w:val="0"/>
              </w:rPr>
              <w:t xml:space="preserve"> </w:t>
            </w:r>
            <w:r w:rsidRPr="00A0638A">
              <w:rPr>
                <w:rFonts w:ascii="Arial" w:eastAsia="Arial Unicode MS" w:hAnsi="Arial" w:cs="Arial"/>
                <w:lang w:eastAsia="en-US"/>
              </w:rPr>
              <w:t xml:space="preserve">                               </w:t>
            </w:r>
            <w:r w:rsidRPr="00A0638A">
              <w:rPr>
                <w:rFonts w:ascii="Arial" w:hAnsi="Arial" w:cs="Arial"/>
                <w:snapToGrid w:val="0"/>
              </w:rPr>
              <w:t>(</w:t>
            </w:r>
            <w:r w:rsidRPr="00A0638A">
              <w:rPr>
                <w:rFonts w:ascii="Arial" w:hAnsi="Arial" w:cs="Arial"/>
                <w:lang w:val="en-US"/>
              </w:rPr>
              <w:t>IDT</w:t>
            </w:r>
            <w:r w:rsidRPr="00A0638A">
              <w:rPr>
                <w:rFonts w:ascii="Arial" w:hAnsi="Arial" w:cs="Arial"/>
              </w:rPr>
              <w:t>)</w:t>
            </w:r>
          </w:p>
          <w:p w:rsidR="00677D4E" w:rsidRPr="00A0638A" w:rsidRDefault="00677D4E" w:rsidP="00C01DAB">
            <w:pPr>
              <w:jc w:val="center"/>
              <w:rPr>
                <w:rFonts w:ascii="Arial" w:hAnsi="Arial" w:cs="Arial"/>
                <w:snapToGrid w:val="0"/>
              </w:rPr>
            </w:pPr>
          </w:p>
          <w:p w:rsidR="00677D4E" w:rsidRPr="000701D9" w:rsidRDefault="00677D4E" w:rsidP="000701D9">
            <w:pPr>
              <w:autoSpaceDE w:val="0"/>
              <w:autoSpaceDN w:val="0"/>
              <w:adjustRightInd w:val="0"/>
              <w:rPr>
                <w:rFonts w:ascii="Arial" w:hAnsi="Arial" w:cs="Arial"/>
                <w:snapToGrid w:val="0"/>
              </w:rPr>
            </w:pPr>
            <w:r w:rsidRPr="00A0638A">
              <w:rPr>
                <w:rFonts w:ascii="Arial" w:hAnsi="Arial" w:cs="Arial"/>
                <w:snapToGrid w:val="0"/>
              </w:rPr>
              <w:t xml:space="preserve">Ключевые слова: </w:t>
            </w:r>
            <w:r w:rsidR="00E34D59" w:rsidRPr="00E34D59">
              <w:rPr>
                <w:rFonts w:ascii="Arial" w:hAnsi="Arial" w:cs="Arial"/>
                <w:snapToGrid w:val="0"/>
              </w:rPr>
              <w:t xml:space="preserve">нагреватели ленточные радиационные, </w:t>
            </w:r>
            <w:r w:rsidR="00F7592C" w:rsidRPr="00E34D59">
              <w:rPr>
                <w:rFonts w:ascii="Arial" w:hAnsi="Arial" w:cs="Arial"/>
                <w:snapToGrid w:val="0"/>
              </w:rPr>
              <w:t>энергоэффективность</w:t>
            </w:r>
            <w:r w:rsidR="000701D9" w:rsidRPr="00E34D59">
              <w:rPr>
                <w:rFonts w:ascii="Arial" w:hAnsi="Arial" w:cs="Arial"/>
                <w:snapToGrid w:val="0"/>
              </w:rPr>
              <w:t xml:space="preserve">, </w:t>
            </w:r>
            <w:r w:rsidR="00F7592C" w:rsidRPr="00E34D59">
              <w:rPr>
                <w:rFonts w:ascii="Arial" w:hAnsi="Arial" w:cs="Arial"/>
                <w:snapToGrid w:val="0"/>
              </w:rPr>
              <w:t>регуляторы расхода газа</w:t>
            </w:r>
            <w:r w:rsidR="000701D9" w:rsidRPr="00E34D59">
              <w:rPr>
                <w:rFonts w:ascii="Arial" w:hAnsi="Arial" w:cs="Arial"/>
                <w:snapToGrid w:val="0"/>
              </w:rPr>
              <w:t xml:space="preserve">, </w:t>
            </w:r>
            <w:r w:rsidR="00F7592C" w:rsidRPr="00E34D59">
              <w:rPr>
                <w:rFonts w:ascii="Arial" w:hAnsi="Arial" w:cs="Arial"/>
                <w:snapToGrid w:val="0"/>
              </w:rPr>
              <w:t>соединения дымохода</w:t>
            </w:r>
            <w:r w:rsidR="000701D9" w:rsidRPr="00E34D59">
              <w:rPr>
                <w:rFonts w:ascii="Arial" w:hAnsi="Arial" w:cs="Arial"/>
                <w:snapToGrid w:val="0"/>
              </w:rPr>
              <w:t xml:space="preserve">, </w:t>
            </w:r>
            <w:r w:rsidR="00F7592C" w:rsidRPr="00E34D59">
              <w:rPr>
                <w:rFonts w:ascii="Arial" w:hAnsi="Arial" w:cs="Arial"/>
                <w:snapToGrid w:val="0"/>
              </w:rPr>
              <w:t>контур сгорания</w:t>
            </w:r>
            <w:r w:rsidR="000701D9" w:rsidRPr="00E34D59">
              <w:rPr>
                <w:rFonts w:ascii="Arial" w:hAnsi="Arial" w:cs="Arial"/>
                <w:snapToGrid w:val="0"/>
              </w:rPr>
              <w:t xml:space="preserve">, </w:t>
            </w:r>
            <w:r w:rsidR="00F7592C" w:rsidRPr="00E34D59">
              <w:rPr>
                <w:rFonts w:ascii="Arial" w:hAnsi="Arial" w:cs="Arial"/>
                <w:snapToGrid w:val="0"/>
              </w:rPr>
              <w:t>расход дымовых газов</w:t>
            </w:r>
            <w:r w:rsidR="000701D9" w:rsidRPr="00E34D59">
              <w:rPr>
                <w:rFonts w:ascii="Arial" w:hAnsi="Arial" w:cs="Arial"/>
                <w:snapToGrid w:val="0"/>
              </w:rPr>
              <w:t xml:space="preserve">, </w:t>
            </w:r>
            <w:r w:rsidR="00F7592C" w:rsidRPr="00E34D59">
              <w:rPr>
                <w:rFonts w:ascii="Arial" w:hAnsi="Arial" w:cs="Arial"/>
                <w:snapToGrid w:val="0"/>
              </w:rPr>
              <w:t>радиометр</w:t>
            </w:r>
          </w:p>
        </w:tc>
      </w:tr>
    </w:tbl>
    <w:p w:rsidR="00677D4E" w:rsidRPr="00A0638A" w:rsidRDefault="00677D4E" w:rsidP="00677D4E">
      <w:pPr>
        <w:jc w:val="center"/>
        <w:rPr>
          <w:rFonts w:ascii="Arial" w:hAnsi="Arial" w:cs="Arial"/>
          <w:b/>
        </w:rPr>
      </w:pPr>
    </w:p>
    <w:p w:rsidR="00677D4E" w:rsidRPr="00A0638A" w:rsidRDefault="00677D4E" w:rsidP="00677D4E">
      <w:pPr>
        <w:jc w:val="center"/>
        <w:rPr>
          <w:rFonts w:ascii="Arial" w:hAnsi="Arial" w:cs="Arial"/>
          <w:b/>
          <w:lang w:val="kk-KZ"/>
        </w:rPr>
      </w:pPr>
    </w:p>
    <w:tbl>
      <w:tblPr>
        <w:tblStyle w:val="13"/>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62"/>
      </w:tblGrid>
      <w:tr w:rsidR="00677D4E" w:rsidRPr="004C005E" w:rsidTr="00C01DAB">
        <w:tc>
          <w:tcPr>
            <w:tcW w:w="9462" w:type="dxa"/>
            <w:vAlign w:val="bottom"/>
          </w:tcPr>
          <w:p w:rsidR="00677D4E" w:rsidRPr="004C005E" w:rsidRDefault="00677D4E" w:rsidP="00C01DAB">
            <w:pPr>
              <w:rPr>
                <w:rFonts w:ascii="Arial" w:hAnsi="Arial" w:cs="Arial"/>
                <w:lang w:eastAsia="en-US"/>
              </w:rPr>
            </w:pPr>
            <w:r w:rsidRPr="004C005E">
              <w:rPr>
                <w:rFonts w:ascii="Arial" w:hAnsi="Arial" w:cs="Arial"/>
                <w:lang w:eastAsia="en-US"/>
              </w:rPr>
              <w:t>РАЗРАБОТЧИК:</w:t>
            </w:r>
          </w:p>
          <w:p w:rsidR="00677D4E" w:rsidRPr="004C005E" w:rsidRDefault="00677D4E" w:rsidP="00677D4E">
            <w:pPr>
              <w:ind w:left="34"/>
              <w:jc w:val="both"/>
              <w:rPr>
                <w:rFonts w:ascii="Arial" w:hAnsi="Arial" w:cs="Arial"/>
                <w:lang w:eastAsia="en-US"/>
              </w:rPr>
            </w:pPr>
          </w:p>
        </w:tc>
      </w:tr>
      <w:bookmarkEnd w:id="61"/>
    </w:tbl>
    <w:p w:rsidR="00746C18" w:rsidRPr="00216849" w:rsidRDefault="00746C18" w:rsidP="00746C18">
      <w:pPr>
        <w:tabs>
          <w:tab w:val="left" w:pos="5520"/>
        </w:tabs>
        <w:rPr>
          <w:rFonts w:ascii="Arial" w:eastAsiaTheme="minorEastAsia" w:hAnsi="Arial" w:cs="Arial"/>
          <w:lang w:eastAsia="en-US"/>
        </w:rPr>
      </w:pPr>
    </w:p>
    <w:p w:rsidR="004A31AE" w:rsidRPr="00A0638A" w:rsidRDefault="00746C18" w:rsidP="00677D4E">
      <w:pPr>
        <w:tabs>
          <w:tab w:val="left" w:pos="5520"/>
        </w:tabs>
        <w:rPr>
          <w:rFonts w:ascii="Arial" w:hAnsi="Arial" w:cs="Arial"/>
        </w:rPr>
      </w:pPr>
      <w:r w:rsidRPr="00216849">
        <w:rPr>
          <w:rFonts w:ascii="Arial" w:hAnsi="Arial" w:cs="Arial"/>
          <w:lang w:eastAsia="en-US"/>
        </w:rPr>
        <w:tab/>
      </w:r>
      <w:bookmarkEnd w:id="0"/>
      <w:bookmarkEnd w:id="2"/>
    </w:p>
    <w:sectPr w:rsidR="004A31AE" w:rsidRPr="00A0638A" w:rsidSect="00677D4E">
      <w:footerReference w:type="even" r:id="rId179"/>
      <w:headerReference w:type="first" r:id="rId180"/>
      <w:footerReference w:type="first" r:id="rId181"/>
      <w:pgSz w:w="11909" w:h="16834"/>
      <w:pgMar w:top="1134" w:right="851" w:bottom="1134" w:left="1418"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370BF" w:rsidRDefault="004370BF">
      <w:r>
        <w:separator/>
      </w:r>
    </w:p>
  </w:endnote>
  <w:endnote w:type="continuationSeparator" w:id="0">
    <w:p w:rsidR="004370BF" w:rsidRDefault="004370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CC"/>
    <w:family w:val="swiss"/>
    <w:pitch w:val="variable"/>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icrosoft Sans Serif">
    <w:panose1 w:val="020B0604020202020204"/>
    <w:charset w:val="CC"/>
    <w:family w:val="swiss"/>
    <w:pitch w:val="variable"/>
    <w:sig w:usb0="E1002AFF" w:usb1="C0000002" w:usb2="00000008" w:usb3="00000000" w:csb0="000101FF" w:csb1="00000000"/>
  </w:font>
  <w:font w:name="Verdana">
    <w:panose1 w:val="020B0604030504040204"/>
    <w:charset w:val="CC"/>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Bookman Old Style">
    <w:panose1 w:val="02050604050505020204"/>
    <w:charset w:val="CC"/>
    <w:family w:val="roman"/>
    <w:pitch w:val="variable"/>
    <w:sig w:usb0="00000287" w:usb1="00000000" w:usb2="00000000" w:usb3="00000000" w:csb0="0000009F" w:csb1="00000000"/>
  </w:font>
  <w:font w:name="Consolas">
    <w:panose1 w:val="020B0609020204030204"/>
    <w:charset w:val="CC"/>
    <w:family w:val="modern"/>
    <w:pitch w:val="fixed"/>
    <w:sig w:usb0="E10002FF" w:usb1="4000FCFF" w:usb2="00000009" w:usb3="00000000" w:csb0="0000019F" w:csb1="00000000"/>
  </w:font>
  <w:font w:name="Palatino Linotype">
    <w:panose1 w:val="02040502050505030304"/>
    <w:charset w:val="CC"/>
    <w:family w:val="roman"/>
    <w:pitch w:val="variable"/>
    <w:sig w:usb0="E0000287" w:usb1="40000013" w:usb2="00000000" w:usb3="00000000" w:csb0="0000019F" w:csb1="00000000"/>
  </w:font>
  <w:font w:name="Candara">
    <w:panose1 w:val="020E0502030303020204"/>
    <w:charset w:val="CC"/>
    <w:family w:val="swiss"/>
    <w:pitch w:val="variable"/>
    <w:sig w:usb0="A00002EF" w:usb1="4000A44B" w:usb2="00000000" w:usb3="00000000" w:csb0="0000019F" w:csb1="00000000"/>
  </w:font>
  <w:font w:name="Aharoni">
    <w:panose1 w:val="02010803020104030203"/>
    <w:charset w:val="B1"/>
    <w:family w:val="auto"/>
    <w:pitch w:val="variable"/>
    <w:sig w:usb0="00000801" w:usb1="00000000" w:usb2="00000000" w:usb3="00000000" w:csb0="00000020" w:csb1="00000000"/>
  </w:font>
  <w:font w:name="AngsanaUPC">
    <w:panose1 w:val="02020603050405020304"/>
    <w:charset w:val="00"/>
    <w:family w:val="roman"/>
    <w:pitch w:val="variable"/>
    <w:sig w:usb0="81000003" w:usb1="00000000" w:usb2="00000000" w:usb3="00000000" w:csb0="00010001" w:csb1="00000000"/>
  </w:font>
  <w:font w:name="Trebuchet MS">
    <w:panose1 w:val="020B0603020202020204"/>
    <w:charset w:val="CC"/>
    <w:family w:val="swiss"/>
    <w:pitch w:val="variable"/>
    <w:sig w:usb0="00000287" w:usb1="00000000" w:usb2="00000000" w:usb3="00000000" w:csb0="0000009F" w:csb1="00000000"/>
  </w:font>
  <w:font w:name="Constantia">
    <w:panose1 w:val="02030602050306030303"/>
    <w:charset w:val="CC"/>
    <w:family w:val="roman"/>
    <w:pitch w:val="variable"/>
    <w:sig w:usb0="A00002EF" w:usb1="4000204B" w:usb2="00000000" w:usb3="00000000" w:csb0="0000019F" w:csb1="00000000"/>
  </w:font>
  <w:font w:name="Arial Black">
    <w:panose1 w:val="020B0A04020102020204"/>
    <w:charset w:val="CC"/>
    <w:family w:val="swiss"/>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Garamond">
    <w:panose1 w:val="02020404030301010803"/>
    <w:charset w:val="CC"/>
    <w:family w:val="roman"/>
    <w:pitch w:val="variable"/>
    <w:sig w:usb0="00000287" w:usb1="00000000" w:usb2="00000000" w:usb3="00000000" w:csb0="0000009F" w:csb1="00000000"/>
  </w:font>
  <w:font w:name="Franklin Gothic Demi Cond">
    <w:panose1 w:val="020B0706030402020204"/>
    <w:charset w:val="CC"/>
    <w:family w:val="swiss"/>
    <w:pitch w:val="variable"/>
    <w:sig w:usb0="00000287" w:usb1="00000000" w:usb2="00000000" w:usb3="00000000" w:csb0="0000009F" w:csb1="00000000"/>
  </w:font>
  <w:font w:name="Corbel">
    <w:panose1 w:val="020B0503020204020204"/>
    <w:charset w:val="CC"/>
    <w:family w:val="swiss"/>
    <w:pitch w:val="variable"/>
    <w:sig w:usb0="A00002EF" w:usb1="4000A44B" w:usb2="00000000" w:usb3="00000000" w:csb0="0000019F" w:csb1="00000000"/>
  </w:font>
  <w:font w:name="Franklin Gothic Medium Cond">
    <w:panose1 w:val="020B0606030402020204"/>
    <w:charset w:val="CC"/>
    <w:family w:val="swiss"/>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Franklin Gothic Demi">
    <w:panose1 w:val="020B0703020102020204"/>
    <w:charset w:val="CC"/>
    <w:family w:val="swiss"/>
    <w:pitch w:val="variable"/>
    <w:sig w:usb0="00000287" w:usb1="00000000" w:usb2="00000000" w:usb3="00000000" w:csb0="0000009F" w:csb1="00000000"/>
  </w:font>
  <w:font w:name="Arial MT">
    <w:altName w:val="Arial"/>
    <w:charset w:val="01"/>
    <w:family w:val="swiss"/>
    <w:pitch w:val="variable"/>
  </w:font>
  <w:font w:name="Century Schoolbook">
    <w:panose1 w:val="02040604050505020304"/>
    <w:charset w:val="CC"/>
    <w:family w:val="roman"/>
    <w:pitch w:val="variable"/>
    <w:sig w:usb0="00000287" w:usb1="00000000" w:usb2="00000000" w:usb3="00000000" w:csb0="0000009F" w:csb1="00000000"/>
  </w:font>
  <w:font w:name="Segoe UI">
    <w:panose1 w:val="020B0502040204020203"/>
    <w:charset w:val="CC"/>
    <w:family w:val="swiss"/>
    <w:pitch w:val="variable"/>
    <w:sig w:usb0="E10022FF" w:usb1="C000E47F" w:usb2="00000029" w:usb3="00000000" w:csb0="000001DF" w:csb1="00000000"/>
  </w:font>
  <w:font w:name="MS Reference Sans Serif">
    <w:panose1 w:val="020B0604030504040204"/>
    <w:charset w:val="CC"/>
    <w:family w:val="swiss"/>
    <w:pitch w:val="variable"/>
    <w:sig w:usb0="20000287" w:usb1="00000000"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4F33" w:rsidRPr="000132DE" w:rsidRDefault="00024F33">
    <w:pPr>
      <w:pStyle w:val="ad"/>
      <w:rPr>
        <w:lang w:val="kk-KZ"/>
      </w:rPr>
    </w:pPr>
    <w:r>
      <w:rPr>
        <w:noProof/>
      </w:rPr>
      <w:fldChar w:fldCharType="begin"/>
    </w:r>
    <w:r>
      <w:rPr>
        <w:noProof/>
      </w:rPr>
      <w:instrText>PAGE   \* MERGEFORMAT</w:instrText>
    </w:r>
    <w:r>
      <w:rPr>
        <w:noProof/>
      </w:rPr>
      <w:fldChar w:fldCharType="separate"/>
    </w:r>
    <w:r w:rsidR="00795F99">
      <w:rPr>
        <w:noProof/>
      </w:rPr>
      <w:t>162</w:t>
    </w:r>
    <w:r>
      <w:rPr>
        <w:noProof/>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99289962"/>
      <w:docPartObj>
        <w:docPartGallery w:val="Page Numbers (Bottom of Page)"/>
        <w:docPartUnique/>
      </w:docPartObj>
    </w:sdtPr>
    <w:sdtEndPr>
      <w:rPr>
        <w:rFonts w:ascii="Arial" w:hAnsi="Arial" w:cs="Arial"/>
      </w:rPr>
    </w:sdtEndPr>
    <w:sdtContent>
      <w:p w:rsidR="00024F33" w:rsidRPr="000818A3" w:rsidRDefault="00024F33">
        <w:pPr>
          <w:pStyle w:val="ad"/>
          <w:jc w:val="right"/>
          <w:rPr>
            <w:rFonts w:ascii="Arial" w:hAnsi="Arial" w:cs="Arial"/>
          </w:rPr>
        </w:pPr>
        <w:r w:rsidRPr="000818A3">
          <w:rPr>
            <w:rFonts w:ascii="Arial" w:hAnsi="Arial" w:cs="Arial"/>
          </w:rPr>
          <w:fldChar w:fldCharType="begin"/>
        </w:r>
        <w:r w:rsidRPr="000818A3">
          <w:rPr>
            <w:rFonts w:ascii="Arial" w:hAnsi="Arial" w:cs="Arial"/>
          </w:rPr>
          <w:instrText>PAGE   \* MERGEFORMAT</w:instrText>
        </w:r>
        <w:r w:rsidRPr="000818A3">
          <w:rPr>
            <w:rFonts w:ascii="Arial" w:hAnsi="Arial" w:cs="Arial"/>
          </w:rPr>
          <w:fldChar w:fldCharType="separate"/>
        </w:r>
        <w:r w:rsidR="00795F99">
          <w:rPr>
            <w:rFonts w:ascii="Arial" w:hAnsi="Arial" w:cs="Arial"/>
            <w:noProof/>
          </w:rPr>
          <w:t>161</w:t>
        </w:r>
        <w:r w:rsidRPr="000818A3">
          <w:rPr>
            <w:rFonts w:ascii="Arial" w:hAnsi="Arial" w:cs="Arial"/>
          </w:rPr>
          <w:fldChar w:fldCharType="end"/>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4F33" w:rsidRPr="000818A3" w:rsidRDefault="00024F33">
    <w:pPr>
      <w:pStyle w:val="ad"/>
      <w:rPr>
        <w:rFonts w:ascii="Arial" w:hAnsi="Arial" w:cs="Arial"/>
      </w:rPr>
    </w:pPr>
    <w:r w:rsidRPr="000818A3">
      <w:rPr>
        <w:rFonts w:ascii="Arial" w:hAnsi="Arial" w:cs="Arial"/>
      </w:rPr>
      <w:fldChar w:fldCharType="begin"/>
    </w:r>
    <w:r w:rsidRPr="000818A3">
      <w:rPr>
        <w:rFonts w:ascii="Arial" w:hAnsi="Arial" w:cs="Arial"/>
      </w:rPr>
      <w:instrText>PAGE   \* MERGEFORMAT</w:instrText>
    </w:r>
    <w:r w:rsidRPr="000818A3">
      <w:rPr>
        <w:rFonts w:ascii="Arial" w:hAnsi="Arial" w:cs="Arial"/>
      </w:rPr>
      <w:fldChar w:fldCharType="separate"/>
    </w:r>
    <w:r w:rsidR="00795F99">
      <w:rPr>
        <w:rFonts w:ascii="Arial" w:hAnsi="Arial" w:cs="Arial"/>
        <w:noProof/>
      </w:rPr>
      <w:t>166</w:t>
    </w:r>
    <w:r w:rsidRPr="000818A3">
      <w:rPr>
        <w:rFonts w:ascii="Arial" w:hAnsi="Arial" w:cs="Arial"/>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87531215"/>
      <w:docPartObj>
        <w:docPartGallery w:val="Page Numbers (Bottom of Page)"/>
        <w:docPartUnique/>
      </w:docPartObj>
    </w:sdtPr>
    <w:sdtEndPr>
      <w:rPr>
        <w:rFonts w:ascii="Arial" w:hAnsi="Arial" w:cs="Arial"/>
      </w:rPr>
    </w:sdtEndPr>
    <w:sdtContent>
      <w:p w:rsidR="00024F33" w:rsidRPr="000818A3" w:rsidRDefault="00024F33">
        <w:pPr>
          <w:pStyle w:val="ad"/>
          <w:jc w:val="right"/>
          <w:rPr>
            <w:rFonts w:ascii="Arial" w:hAnsi="Arial" w:cs="Arial"/>
          </w:rPr>
        </w:pPr>
        <w:r w:rsidRPr="000818A3">
          <w:rPr>
            <w:rFonts w:ascii="Arial" w:hAnsi="Arial" w:cs="Arial"/>
          </w:rPr>
          <w:fldChar w:fldCharType="begin"/>
        </w:r>
        <w:r w:rsidRPr="000818A3">
          <w:rPr>
            <w:rFonts w:ascii="Arial" w:hAnsi="Arial" w:cs="Arial"/>
          </w:rPr>
          <w:instrText>PAGE   \* MERGEFORMAT</w:instrText>
        </w:r>
        <w:r w:rsidRPr="000818A3">
          <w:rPr>
            <w:rFonts w:ascii="Arial" w:hAnsi="Arial" w:cs="Arial"/>
          </w:rPr>
          <w:fldChar w:fldCharType="separate"/>
        </w:r>
        <w:r>
          <w:rPr>
            <w:rFonts w:ascii="Arial" w:hAnsi="Arial" w:cs="Arial"/>
            <w:noProof/>
          </w:rPr>
          <w:t>33</w:t>
        </w:r>
        <w:r w:rsidRPr="000818A3">
          <w:rPr>
            <w:rFonts w:ascii="Arial" w:hAnsi="Arial" w:cs="Arial"/>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370BF" w:rsidRDefault="004370BF">
      <w:r>
        <w:separator/>
      </w:r>
    </w:p>
  </w:footnote>
  <w:footnote w:type="continuationSeparator" w:id="0">
    <w:p w:rsidR="004370BF" w:rsidRDefault="004370BF">
      <w:r>
        <w:continuationSeparator/>
      </w:r>
    </w:p>
  </w:footnote>
  <w:footnote w:id="1">
    <w:p w:rsidR="00401D46" w:rsidRPr="00453266" w:rsidRDefault="00401D46" w:rsidP="00401D46">
      <w:pPr>
        <w:pStyle w:val="Style73"/>
        <w:widowControl/>
        <w:ind w:firstLine="720"/>
        <w:jc w:val="both"/>
        <w:rPr>
          <w:rStyle w:val="FontStyle228"/>
          <w:rFonts w:ascii="Times New Roman" w:hAnsi="Times New Roman" w:cs="Times New Roman"/>
          <w:lang w:eastAsia="en-US"/>
        </w:rPr>
      </w:pPr>
      <w:r w:rsidRPr="004B7393">
        <w:rPr>
          <w:rStyle w:val="FontStyle228"/>
          <w:rFonts w:ascii="Times New Roman" w:hAnsi="Times New Roman" w:cs="Times New Roman"/>
          <w:vertAlign w:val="superscript"/>
          <w:lang w:val="en-US" w:eastAsia="en-US"/>
        </w:rPr>
        <w:footnoteRef/>
      </w:r>
      <w:r w:rsidRPr="004B7393">
        <w:rPr>
          <w:rStyle w:val="FontStyle228"/>
          <w:rFonts w:ascii="Times New Roman" w:hAnsi="Times New Roman" w:cs="Times New Roman"/>
          <w:lang w:val="ru" w:eastAsia="en-US"/>
        </w:rPr>
        <w:t xml:space="preserve"> Страна непрямого назначения.</w:t>
      </w:r>
    </w:p>
  </w:footnote>
  <w:footnote w:id="2">
    <w:p w:rsidR="00401D46" w:rsidRPr="00F965CD" w:rsidRDefault="00401D46" w:rsidP="00401D46">
      <w:pPr>
        <w:pStyle w:val="Style62"/>
        <w:widowControl/>
        <w:ind w:firstLine="720"/>
        <w:jc w:val="both"/>
        <w:rPr>
          <w:rStyle w:val="FontStyle228"/>
          <w:lang w:eastAsia="en-US"/>
        </w:rPr>
      </w:pPr>
      <w:r w:rsidRPr="00F965CD">
        <w:rPr>
          <w:rStyle w:val="FontStyle228"/>
          <w:vertAlign w:val="superscript"/>
          <w:lang w:val="en-US" w:eastAsia="en-US"/>
        </w:rPr>
        <w:footnoteRef/>
      </w:r>
      <w:r w:rsidRPr="00F965CD">
        <w:rPr>
          <w:rStyle w:val="FontStyle228"/>
          <w:lang w:val="ru" w:eastAsia="en-US"/>
        </w:rPr>
        <w:t xml:space="preserve"> Минимальное и максимальное эквивалентное сопротивление соответствует POCED, поставляемому или указанному производителем с минимальным и максимальным сопротивлением потоку. Должным образом необходимо принять во внимание сопротивление потоку любого терминала, поставляемого или указанного изготовителем.</w:t>
      </w:r>
    </w:p>
  </w:footnote>
  <w:footnote w:id="3">
    <w:p w:rsidR="00401D46" w:rsidRPr="002E27CF" w:rsidRDefault="00401D46" w:rsidP="00401D46">
      <w:pPr>
        <w:pStyle w:val="Style62"/>
        <w:widowControl/>
        <w:ind w:firstLine="720"/>
        <w:jc w:val="both"/>
        <w:rPr>
          <w:rStyle w:val="FontStyle228"/>
          <w:lang w:eastAsia="en-US"/>
        </w:rPr>
      </w:pPr>
      <w:bookmarkStart w:id="27" w:name="bookmark28"/>
      <w:r w:rsidRPr="002E27CF">
        <w:rPr>
          <w:rStyle w:val="FontStyle228"/>
          <w:vertAlign w:val="superscript"/>
          <w:lang w:val="en-US" w:eastAsia="en-US"/>
        </w:rPr>
        <w:footnoteRef/>
      </w:r>
      <w:bookmarkEnd w:id="27"/>
      <w:r w:rsidRPr="002E27CF">
        <w:rPr>
          <w:rStyle w:val="FontStyle228"/>
          <w:lang w:val="ru" w:eastAsia="en-US"/>
        </w:rPr>
        <w:t xml:space="preserve"> В Приложении C, слово «регулятор» относится к регуляторам расхода газа и к регуляторам фиксированной первичной аэрации, в зависимости от ситуации.</w:t>
      </w:r>
    </w:p>
  </w:footnote>
  <w:footnote w:id="4">
    <w:p w:rsidR="00401D46" w:rsidRPr="00C15037" w:rsidRDefault="00401D46" w:rsidP="00401D46">
      <w:pPr>
        <w:pStyle w:val="Style62"/>
        <w:widowControl/>
        <w:ind w:firstLine="720"/>
        <w:jc w:val="both"/>
        <w:rPr>
          <w:rStyle w:val="FontStyle228"/>
          <w:lang w:eastAsia="en-US"/>
        </w:rPr>
      </w:pPr>
      <w:bookmarkStart w:id="29" w:name="bookmark30"/>
      <w:r w:rsidRPr="00C15037">
        <w:rPr>
          <w:rStyle w:val="FontStyle228"/>
          <w:vertAlign w:val="superscript"/>
          <w:lang w:val="en-US" w:eastAsia="en-US"/>
        </w:rPr>
        <w:footnoteRef/>
      </w:r>
      <w:bookmarkEnd w:id="29"/>
      <w:r w:rsidRPr="00C15037">
        <w:rPr>
          <w:rStyle w:val="FontStyle228"/>
          <w:lang w:val="ru" w:eastAsia="en-US"/>
        </w:rPr>
        <w:t xml:space="preserve"> Если предполагаемой страной назначения является Бельгия, следует учитывать особые национальные условия, указанные в Приложении H.</w:t>
      </w:r>
    </w:p>
  </w:footnote>
  <w:footnote w:id="5">
    <w:p w:rsidR="00401D46" w:rsidRPr="007F0E1D" w:rsidRDefault="00401D46" w:rsidP="00401D46">
      <w:pPr>
        <w:pStyle w:val="Style62"/>
        <w:widowControl/>
        <w:ind w:firstLine="720"/>
        <w:jc w:val="both"/>
        <w:rPr>
          <w:rStyle w:val="FontStyle228"/>
          <w:lang w:eastAsia="en-US"/>
        </w:rPr>
      </w:pPr>
      <w:r w:rsidRPr="007F0E1D">
        <w:rPr>
          <w:rStyle w:val="FontStyle228"/>
          <w:vertAlign w:val="superscript"/>
          <w:lang w:val="en-US" w:eastAsia="en-US"/>
        </w:rPr>
        <w:footnoteRef/>
      </w:r>
      <w:r w:rsidRPr="007F0E1D">
        <w:rPr>
          <w:rStyle w:val="FontStyle228"/>
          <w:lang w:val="ru" w:eastAsia="en-US"/>
        </w:rPr>
        <w:t xml:space="preserve"> Спецификации поверхности и покрытия сферы Ульбрихта с ее шейдером, размерами, положениями и допусками, включая соответствующий процесс изготовления и гальванизации для обеспечения диффузного отражения и</w:t>
      </w:r>
    </w:p>
  </w:footnote>
  <w:footnote w:id="6">
    <w:p w:rsidR="00401D46" w:rsidRPr="00FA2148" w:rsidRDefault="00401D46" w:rsidP="00401D46">
      <w:pPr>
        <w:pStyle w:val="Style32"/>
        <w:widowControl/>
        <w:ind w:firstLine="720"/>
        <w:jc w:val="both"/>
        <w:rPr>
          <w:rStyle w:val="FontStyle241"/>
          <w:lang w:eastAsia="en-US"/>
        </w:rPr>
      </w:pPr>
      <w:r w:rsidRPr="00FA2148">
        <w:rPr>
          <w:rStyle w:val="FontStyle241"/>
          <w:vertAlign w:val="superscript"/>
          <w:lang w:val="en-US" w:eastAsia="en-US"/>
        </w:rPr>
        <w:footnoteRef/>
      </w:r>
      <w:r w:rsidRPr="00FA2148">
        <w:rPr>
          <w:rStyle w:val="FontStyle241"/>
          <w:lang w:val="ru" w:eastAsia="en-US"/>
        </w:rPr>
        <w:t xml:space="preserve"> По состоянию на 2016 год этой температуры достаточно. В будущем, для новых разработок может потребоваться более высокая максимальная температура для калибровки.</w:t>
      </w:r>
    </w:p>
  </w:footnote>
  <w:footnote w:id="7">
    <w:p w:rsidR="00401D46" w:rsidRPr="00DF15C7" w:rsidRDefault="00401D46" w:rsidP="00401D46">
      <w:pPr>
        <w:pStyle w:val="Style73"/>
        <w:widowControl/>
        <w:ind w:firstLine="720"/>
        <w:rPr>
          <w:rStyle w:val="FontStyle228"/>
          <w:lang w:eastAsia="en-US"/>
        </w:rPr>
      </w:pPr>
      <w:r w:rsidRPr="00DF15C7">
        <w:rPr>
          <w:rStyle w:val="FontStyle228"/>
          <w:vertAlign w:val="superscript"/>
          <w:lang w:val="ru" w:eastAsia="en-US"/>
        </w:rPr>
        <w:t>7</w:t>
      </w:r>
      <w:r w:rsidRPr="00DF15C7">
        <w:rPr>
          <w:rStyle w:val="FontStyle228"/>
          <w:lang w:val="ru" w:eastAsia="en-US"/>
        </w:rPr>
        <w:t xml:space="preserve"> Под влиянием EN 13611:2015/AC:2016.</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27AF" w:rsidRDefault="008B27AF">
    <w:pPr>
      <w:pStyle w:val="af0"/>
      <w:rPr>
        <w:rFonts w:ascii="Arial" w:hAnsi="Arial" w:cs="Arial"/>
        <w:b/>
      </w:rPr>
    </w:pPr>
    <w:r w:rsidRPr="008B27AF">
      <w:rPr>
        <w:rFonts w:ascii="Arial" w:hAnsi="Arial" w:cs="Arial"/>
        <w:b/>
      </w:rPr>
      <w:t xml:space="preserve">ГОСТ EN 17175 </w:t>
    </w:r>
  </w:p>
  <w:p w:rsidR="00024F33" w:rsidRPr="008F20EC" w:rsidRDefault="00024F33">
    <w:pPr>
      <w:pStyle w:val="af0"/>
      <w:rPr>
        <w:rFonts w:ascii="Arial" w:hAnsi="Arial" w:cs="Arial"/>
        <w:i/>
      </w:rPr>
    </w:pPr>
    <w:r w:rsidRPr="00C05631">
      <w:rPr>
        <w:rFonts w:ascii="Arial" w:hAnsi="Arial" w:cs="Arial"/>
        <w:i/>
      </w:rPr>
      <w:t>(</w:t>
    </w:r>
    <w:r>
      <w:rPr>
        <w:rFonts w:ascii="Arial" w:hAnsi="Arial" w:cs="Arial"/>
        <w:i/>
      </w:rPr>
      <w:t>п</w:t>
    </w:r>
    <w:r w:rsidRPr="00C05631">
      <w:rPr>
        <w:rFonts w:ascii="Arial" w:hAnsi="Arial" w:cs="Arial"/>
        <w:i/>
      </w:rPr>
      <w:t xml:space="preserve">роект, </w:t>
    </w:r>
    <w:r w:rsidRPr="00C05631">
      <w:rPr>
        <w:rFonts w:ascii="Arial" w:hAnsi="Arial" w:cs="Arial"/>
        <w:i/>
        <w:lang w:val="en-US"/>
      </w:rPr>
      <w:t>KZ</w:t>
    </w:r>
    <w:r w:rsidRPr="00C05631">
      <w:rPr>
        <w:rFonts w:ascii="Arial" w:hAnsi="Arial" w:cs="Arial"/>
        <w:i/>
      </w:rPr>
      <w:t xml:space="preserve">, </w:t>
    </w:r>
    <w:r w:rsidR="00C74B74">
      <w:rPr>
        <w:rFonts w:ascii="Arial" w:hAnsi="Arial" w:cs="Arial"/>
        <w:i/>
      </w:rPr>
      <w:t>1</w:t>
    </w:r>
    <w:r>
      <w:rPr>
        <w:rFonts w:ascii="Arial" w:hAnsi="Arial" w:cs="Arial"/>
        <w:i/>
      </w:rPr>
      <w:t xml:space="preserve"> редакция</w:t>
    </w:r>
    <w:r w:rsidRPr="00C05631">
      <w:rPr>
        <w:rFonts w:ascii="Arial" w:hAnsi="Arial" w:cs="Arial"/>
        <w:i/>
      </w:rPr>
      <w:t>)</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27AF" w:rsidRDefault="008B27AF" w:rsidP="005077E6">
    <w:pPr>
      <w:pStyle w:val="af0"/>
      <w:jc w:val="right"/>
      <w:rPr>
        <w:rFonts w:ascii="Arial" w:hAnsi="Arial" w:cs="Arial"/>
        <w:b/>
      </w:rPr>
    </w:pPr>
    <w:r w:rsidRPr="008B27AF">
      <w:rPr>
        <w:rFonts w:ascii="Arial" w:hAnsi="Arial" w:cs="Arial"/>
        <w:b/>
      </w:rPr>
      <w:t xml:space="preserve">ГОСТ EN 17175 </w:t>
    </w:r>
  </w:p>
  <w:p w:rsidR="00024F33" w:rsidRPr="008F20EC" w:rsidRDefault="00024F33" w:rsidP="005077E6">
    <w:pPr>
      <w:pStyle w:val="af0"/>
      <w:jc w:val="right"/>
      <w:rPr>
        <w:rFonts w:ascii="Arial" w:hAnsi="Arial" w:cs="Arial"/>
        <w:i/>
      </w:rPr>
    </w:pPr>
    <w:r w:rsidRPr="00C05631">
      <w:rPr>
        <w:rFonts w:ascii="Arial" w:hAnsi="Arial" w:cs="Arial"/>
        <w:i/>
      </w:rPr>
      <w:t>(</w:t>
    </w:r>
    <w:r>
      <w:rPr>
        <w:rFonts w:ascii="Arial" w:hAnsi="Arial" w:cs="Arial"/>
        <w:i/>
      </w:rPr>
      <w:t>п</w:t>
    </w:r>
    <w:r w:rsidRPr="00C05631">
      <w:rPr>
        <w:rFonts w:ascii="Arial" w:hAnsi="Arial" w:cs="Arial"/>
        <w:i/>
      </w:rPr>
      <w:t xml:space="preserve">роект, </w:t>
    </w:r>
    <w:r w:rsidRPr="00C05631">
      <w:rPr>
        <w:rFonts w:ascii="Arial" w:hAnsi="Arial" w:cs="Arial"/>
        <w:i/>
        <w:lang w:val="en-US"/>
      </w:rPr>
      <w:t>KZ</w:t>
    </w:r>
    <w:r w:rsidRPr="00C05631">
      <w:rPr>
        <w:rFonts w:ascii="Arial" w:hAnsi="Arial" w:cs="Arial"/>
        <w:i/>
      </w:rPr>
      <w:t xml:space="preserve">, </w:t>
    </w:r>
    <w:r w:rsidR="004E3260">
      <w:rPr>
        <w:rFonts w:ascii="Arial" w:hAnsi="Arial" w:cs="Arial"/>
        <w:i/>
      </w:rPr>
      <w:t>1</w:t>
    </w:r>
    <w:r>
      <w:rPr>
        <w:rFonts w:ascii="Arial" w:hAnsi="Arial" w:cs="Arial"/>
        <w:i/>
      </w:rPr>
      <w:t xml:space="preserve"> редакция</w:t>
    </w:r>
    <w:r w:rsidRPr="00C05631">
      <w:rPr>
        <w:rFonts w:ascii="Arial" w:hAnsi="Arial" w:cs="Arial"/>
        <w:i/>
      </w:rPr>
      <w:t>)</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24F33" w:rsidRPr="00C05631" w:rsidRDefault="00024F33" w:rsidP="000818A3">
    <w:pPr>
      <w:pStyle w:val="af0"/>
      <w:jc w:val="right"/>
      <w:rPr>
        <w:rFonts w:ascii="Arial" w:hAnsi="Arial" w:cs="Arial"/>
        <w:b/>
      </w:rPr>
    </w:pPr>
    <w:r w:rsidRPr="00C05631">
      <w:rPr>
        <w:rFonts w:ascii="Arial" w:hAnsi="Arial" w:cs="Arial"/>
        <w:b/>
      </w:rPr>
      <w:t>ГОСТ</w:t>
    </w:r>
  </w:p>
  <w:p w:rsidR="00024F33" w:rsidRPr="000818A3" w:rsidRDefault="00024F33" w:rsidP="000818A3">
    <w:pPr>
      <w:pStyle w:val="af0"/>
      <w:jc w:val="right"/>
    </w:pPr>
    <w:r w:rsidRPr="00C05631">
      <w:rPr>
        <w:rFonts w:ascii="Arial" w:hAnsi="Arial" w:cs="Arial"/>
        <w:i/>
      </w:rPr>
      <w:t>(</w:t>
    </w:r>
    <w:r>
      <w:rPr>
        <w:rFonts w:ascii="Arial" w:hAnsi="Arial" w:cs="Arial"/>
        <w:i/>
      </w:rPr>
      <w:t>п</w:t>
    </w:r>
    <w:r w:rsidRPr="00C05631">
      <w:rPr>
        <w:rFonts w:ascii="Arial" w:hAnsi="Arial" w:cs="Arial"/>
        <w:i/>
      </w:rPr>
      <w:t xml:space="preserve">роект, </w:t>
    </w:r>
    <w:r w:rsidRPr="00C05631">
      <w:rPr>
        <w:rFonts w:ascii="Arial" w:hAnsi="Arial" w:cs="Arial"/>
        <w:i/>
        <w:lang w:val="en-US"/>
      </w:rPr>
      <w:t>KZ</w:t>
    </w:r>
    <w:r w:rsidRPr="00C05631">
      <w:rPr>
        <w:rFonts w:ascii="Arial" w:hAnsi="Arial" w:cs="Arial"/>
        <w:i/>
      </w:rPr>
      <w:t xml:space="preserve">, </w:t>
    </w:r>
    <w:r>
      <w:rPr>
        <w:rFonts w:ascii="Arial" w:hAnsi="Arial" w:cs="Arial"/>
        <w:i/>
      </w:rPr>
      <w:t>первая редакция</w:t>
    </w:r>
    <w:r w:rsidRPr="00C05631">
      <w:rPr>
        <w:rFonts w:ascii="Arial" w:hAnsi="Arial" w:cs="Arial"/>
        <w:i/>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8.4pt;height:13.2pt;visibility:visible;mso-wrap-style:square" o:bullet="t">
        <v:imagedata r:id="rId1" o:title=""/>
      </v:shape>
    </w:pict>
  </w:numPicBullet>
  <w:numPicBullet w:numPicBulletId="1">
    <w:pict>
      <v:shape id="_x0000_i1032" type="#_x0000_t75" style="width:8.4pt;height:13.2pt;visibility:visible;mso-wrap-style:square" o:bullet="t">
        <v:imagedata r:id="rId2" o:title=""/>
      </v:shape>
    </w:pict>
  </w:numPicBullet>
  <w:numPicBullet w:numPicBulletId="2">
    <w:pict>
      <v:shape id="_x0000_i1033" type="#_x0000_t75" style="width:12pt;height:12.6pt;visibility:visible;mso-wrap-style:square" o:bullet="t">
        <v:imagedata r:id="rId3" o:title=""/>
      </v:shape>
    </w:pict>
  </w:numPicBullet>
  <w:numPicBullet w:numPicBulletId="3">
    <w:pict>
      <v:shape id="_x0000_i1034" type="#_x0000_t75" style="width:18pt;height:13.2pt;visibility:visible;mso-wrap-style:square" o:bullet="t">
        <v:imagedata r:id="rId4" o:title=""/>
      </v:shape>
    </w:pict>
  </w:numPicBullet>
  <w:numPicBullet w:numPicBulletId="4">
    <w:pict>
      <v:shape id="_x0000_i1035" type="#_x0000_t75" style="width:21pt;height:16.2pt;visibility:visible;mso-wrap-style:square" o:bullet="t">
        <v:imagedata r:id="rId5" o:title=""/>
      </v:shape>
    </w:pict>
  </w:numPicBullet>
  <w:abstractNum w:abstractNumId="0">
    <w:nsid w:val="FFFFFFFE"/>
    <w:multiLevelType w:val="singleLevel"/>
    <w:tmpl w:val="0E3A1900"/>
    <w:lvl w:ilvl="0">
      <w:numFmt w:val="bullet"/>
      <w:lvlText w:val="*"/>
      <w:lvlJc w:val="left"/>
    </w:lvl>
  </w:abstractNum>
  <w:abstractNum w:abstractNumId="1">
    <w:nsid w:val="00000003"/>
    <w:multiLevelType w:val="multilevel"/>
    <w:tmpl w:val="33906A66"/>
    <w:lvl w:ilvl="0">
      <w:start w:val="1"/>
      <w:numFmt w:val="decimal"/>
      <w:lvlText w:val="4.1.%1"/>
      <w:lvlJc w:val="left"/>
      <w:rPr>
        <w:rFonts w:ascii="Arial" w:hAnsi="Arial" w:cs="Arial"/>
        <w:b w:val="0"/>
        <w:bCs/>
        <w:i w:val="0"/>
        <w:iCs w:val="0"/>
        <w:smallCaps w:val="0"/>
        <w:strike w:val="0"/>
        <w:color w:val="000000"/>
        <w:spacing w:val="0"/>
        <w:w w:val="100"/>
        <w:position w:val="0"/>
        <w:sz w:val="24"/>
        <w:szCs w:val="24"/>
        <w:u w:val="none"/>
      </w:rPr>
    </w:lvl>
    <w:lvl w:ilvl="1">
      <w:start w:val="1"/>
      <w:numFmt w:val="lowerLetter"/>
      <w:lvlText w:val="%2)"/>
      <w:lvlJc w:val="left"/>
      <w:rPr>
        <w:rFonts w:ascii="Arial" w:hAnsi="Arial" w:cs="Arial"/>
        <w:b w:val="0"/>
        <w:bCs w:val="0"/>
        <w:i w:val="0"/>
        <w:iCs w:val="0"/>
        <w:smallCaps w:val="0"/>
        <w:strike w:val="0"/>
        <w:color w:val="000000"/>
        <w:spacing w:val="0"/>
        <w:w w:val="100"/>
        <w:position w:val="0"/>
        <w:sz w:val="24"/>
        <w:szCs w:val="24"/>
        <w:u w:val="none"/>
      </w:rPr>
    </w:lvl>
    <w:lvl w:ilvl="2">
      <w:start w:val="1"/>
      <w:numFmt w:val="lowerLetter"/>
      <w:lvlText w:val="%2)"/>
      <w:lvlJc w:val="left"/>
      <w:rPr>
        <w:rFonts w:ascii="Arial" w:hAnsi="Arial" w:cs="Arial"/>
        <w:b w:val="0"/>
        <w:bCs w:val="0"/>
        <w:i w:val="0"/>
        <w:iCs w:val="0"/>
        <w:smallCaps w:val="0"/>
        <w:strike w:val="0"/>
        <w:color w:val="000000"/>
        <w:spacing w:val="0"/>
        <w:w w:val="100"/>
        <w:position w:val="0"/>
        <w:sz w:val="19"/>
        <w:szCs w:val="19"/>
        <w:u w:val="none"/>
      </w:rPr>
    </w:lvl>
    <w:lvl w:ilvl="3">
      <w:start w:val="1"/>
      <w:numFmt w:val="lowerLetter"/>
      <w:lvlText w:val="%2)"/>
      <w:lvlJc w:val="left"/>
      <w:rPr>
        <w:rFonts w:ascii="Arial" w:hAnsi="Arial" w:cs="Arial"/>
        <w:b w:val="0"/>
        <w:bCs w:val="0"/>
        <w:i w:val="0"/>
        <w:iCs w:val="0"/>
        <w:smallCaps w:val="0"/>
        <w:strike w:val="0"/>
        <w:color w:val="000000"/>
        <w:spacing w:val="0"/>
        <w:w w:val="100"/>
        <w:position w:val="0"/>
        <w:sz w:val="19"/>
        <w:szCs w:val="19"/>
        <w:u w:val="none"/>
      </w:rPr>
    </w:lvl>
    <w:lvl w:ilvl="4">
      <w:start w:val="1"/>
      <w:numFmt w:val="lowerLetter"/>
      <w:lvlText w:val="%2)"/>
      <w:lvlJc w:val="left"/>
      <w:rPr>
        <w:rFonts w:ascii="Arial" w:hAnsi="Arial" w:cs="Arial"/>
        <w:b w:val="0"/>
        <w:bCs w:val="0"/>
        <w:i w:val="0"/>
        <w:iCs w:val="0"/>
        <w:smallCaps w:val="0"/>
        <w:strike w:val="0"/>
        <w:color w:val="000000"/>
        <w:spacing w:val="0"/>
        <w:w w:val="100"/>
        <w:position w:val="0"/>
        <w:sz w:val="19"/>
        <w:szCs w:val="19"/>
        <w:u w:val="none"/>
      </w:rPr>
    </w:lvl>
    <w:lvl w:ilvl="5">
      <w:start w:val="1"/>
      <w:numFmt w:val="lowerLetter"/>
      <w:lvlText w:val="%2)"/>
      <w:lvlJc w:val="left"/>
      <w:rPr>
        <w:rFonts w:ascii="Arial" w:hAnsi="Arial" w:cs="Arial"/>
        <w:b w:val="0"/>
        <w:bCs w:val="0"/>
        <w:i w:val="0"/>
        <w:iCs w:val="0"/>
        <w:smallCaps w:val="0"/>
        <w:strike w:val="0"/>
        <w:color w:val="000000"/>
        <w:spacing w:val="0"/>
        <w:w w:val="100"/>
        <w:position w:val="0"/>
        <w:sz w:val="19"/>
        <w:szCs w:val="19"/>
        <w:u w:val="none"/>
      </w:rPr>
    </w:lvl>
    <w:lvl w:ilvl="6">
      <w:start w:val="1"/>
      <w:numFmt w:val="lowerLetter"/>
      <w:lvlText w:val="%2)"/>
      <w:lvlJc w:val="left"/>
      <w:rPr>
        <w:rFonts w:ascii="Arial" w:hAnsi="Arial" w:cs="Arial"/>
        <w:b w:val="0"/>
        <w:bCs w:val="0"/>
        <w:i w:val="0"/>
        <w:iCs w:val="0"/>
        <w:smallCaps w:val="0"/>
        <w:strike w:val="0"/>
        <w:color w:val="000000"/>
        <w:spacing w:val="0"/>
        <w:w w:val="100"/>
        <w:position w:val="0"/>
        <w:sz w:val="19"/>
        <w:szCs w:val="19"/>
        <w:u w:val="none"/>
      </w:rPr>
    </w:lvl>
    <w:lvl w:ilvl="7">
      <w:start w:val="1"/>
      <w:numFmt w:val="lowerLetter"/>
      <w:lvlText w:val="%2)"/>
      <w:lvlJc w:val="left"/>
      <w:rPr>
        <w:rFonts w:ascii="Arial" w:hAnsi="Arial" w:cs="Arial"/>
        <w:b w:val="0"/>
        <w:bCs w:val="0"/>
        <w:i w:val="0"/>
        <w:iCs w:val="0"/>
        <w:smallCaps w:val="0"/>
        <w:strike w:val="0"/>
        <w:color w:val="000000"/>
        <w:spacing w:val="0"/>
        <w:w w:val="100"/>
        <w:position w:val="0"/>
        <w:sz w:val="19"/>
        <w:szCs w:val="19"/>
        <w:u w:val="none"/>
      </w:rPr>
    </w:lvl>
    <w:lvl w:ilvl="8">
      <w:start w:val="1"/>
      <w:numFmt w:val="lowerLetter"/>
      <w:lvlText w:val="%2)"/>
      <w:lvlJc w:val="left"/>
      <w:rPr>
        <w:rFonts w:ascii="Arial" w:hAnsi="Arial" w:cs="Arial"/>
        <w:b w:val="0"/>
        <w:bCs w:val="0"/>
        <w:i w:val="0"/>
        <w:iCs w:val="0"/>
        <w:smallCaps w:val="0"/>
        <w:strike w:val="0"/>
        <w:color w:val="000000"/>
        <w:spacing w:val="0"/>
        <w:w w:val="100"/>
        <w:position w:val="0"/>
        <w:sz w:val="19"/>
        <w:szCs w:val="19"/>
        <w:u w:val="none"/>
      </w:rPr>
    </w:lvl>
  </w:abstractNum>
  <w:abstractNum w:abstractNumId="2">
    <w:nsid w:val="00000005"/>
    <w:multiLevelType w:val="multilevel"/>
    <w:tmpl w:val="3D22D190"/>
    <w:lvl w:ilvl="0">
      <w:start w:val="1"/>
      <w:numFmt w:val="decimal"/>
      <w:lvlText w:val="5.1.%1"/>
      <w:lvlJc w:val="left"/>
      <w:rPr>
        <w:rFonts w:ascii="Arial" w:hAnsi="Arial" w:cs="Arial"/>
        <w:b w:val="0"/>
        <w:bCs/>
        <w:i w:val="0"/>
        <w:iCs w:val="0"/>
        <w:smallCaps w:val="0"/>
        <w:strike w:val="0"/>
        <w:color w:val="000000"/>
        <w:spacing w:val="0"/>
        <w:w w:val="100"/>
        <w:position w:val="0"/>
        <w:sz w:val="24"/>
        <w:szCs w:val="24"/>
        <w:u w:val="none"/>
      </w:rPr>
    </w:lvl>
    <w:lvl w:ilvl="1">
      <w:start w:val="1"/>
      <w:numFmt w:val="lowerLetter"/>
      <w:lvlText w:val="%2)"/>
      <w:lvlJc w:val="left"/>
      <w:rPr>
        <w:rFonts w:ascii="Arial" w:hAnsi="Arial" w:cs="Arial"/>
        <w:b w:val="0"/>
        <w:bCs w:val="0"/>
        <w:i w:val="0"/>
        <w:iCs w:val="0"/>
        <w:smallCaps w:val="0"/>
        <w:strike w:val="0"/>
        <w:color w:val="000000"/>
        <w:spacing w:val="0"/>
        <w:w w:val="100"/>
        <w:position w:val="0"/>
        <w:sz w:val="24"/>
        <w:szCs w:val="24"/>
        <w:u w:val="none"/>
      </w:rPr>
    </w:lvl>
    <w:lvl w:ilvl="2">
      <w:start w:val="1"/>
      <w:numFmt w:val="lowerLetter"/>
      <w:lvlText w:val="%2)"/>
      <w:lvlJc w:val="left"/>
      <w:rPr>
        <w:rFonts w:ascii="Arial" w:hAnsi="Arial" w:cs="Arial"/>
        <w:b w:val="0"/>
        <w:bCs w:val="0"/>
        <w:i w:val="0"/>
        <w:iCs w:val="0"/>
        <w:smallCaps w:val="0"/>
        <w:strike w:val="0"/>
        <w:color w:val="000000"/>
        <w:spacing w:val="0"/>
        <w:w w:val="100"/>
        <w:position w:val="0"/>
        <w:sz w:val="19"/>
        <w:szCs w:val="19"/>
        <w:u w:val="none"/>
      </w:rPr>
    </w:lvl>
    <w:lvl w:ilvl="3">
      <w:start w:val="1"/>
      <w:numFmt w:val="lowerLetter"/>
      <w:lvlText w:val="%2)"/>
      <w:lvlJc w:val="left"/>
      <w:rPr>
        <w:rFonts w:ascii="Arial" w:hAnsi="Arial" w:cs="Arial"/>
        <w:b w:val="0"/>
        <w:bCs w:val="0"/>
        <w:i w:val="0"/>
        <w:iCs w:val="0"/>
        <w:smallCaps w:val="0"/>
        <w:strike w:val="0"/>
        <w:color w:val="000000"/>
        <w:spacing w:val="0"/>
        <w:w w:val="100"/>
        <w:position w:val="0"/>
        <w:sz w:val="19"/>
        <w:szCs w:val="19"/>
        <w:u w:val="none"/>
      </w:rPr>
    </w:lvl>
    <w:lvl w:ilvl="4">
      <w:start w:val="1"/>
      <w:numFmt w:val="lowerLetter"/>
      <w:lvlText w:val="%2)"/>
      <w:lvlJc w:val="left"/>
      <w:rPr>
        <w:rFonts w:ascii="Arial" w:hAnsi="Arial" w:cs="Arial"/>
        <w:b w:val="0"/>
        <w:bCs w:val="0"/>
        <w:i w:val="0"/>
        <w:iCs w:val="0"/>
        <w:smallCaps w:val="0"/>
        <w:strike w:val="0"/>
        <w:color w:val="000000"/>
        <w:spacing w:val="0"/>
        <w:w w:val="100"/>
        <w:position w:val="0"/>
        <w:sz w:val="19"/>
        <w:szCs w:val="19"/>
        <w:u w:val="none"/>
      </w:rPr>
    </w:lvl>
    <w:lvl w:ilvl="5">
      <w:start w:val="1"/>
      <w:numFmt w:val="lowerLetter"/>
      <w:lvlText w:val="%2)"/>
      <w:lvlJc w:val="left"/>
      <w:rPr>
        <w:rFonts w:ascii="Arial" w:hAnsi="Arial" w:cs="Arial"/>
        <w:b w:val="0"/>
        <w:bCs w:val="0"/>
        <w:i w:val="0"/>
        <w:iCs w:val="0"/>
        <w:smallCaps w:val="0"/>
        <w:strike w:val="0"/>
        <w:color w:val="000000"/>
        <w:spacing w:val="0"/>
        <w:w w:val="100"/>
        <w:position w:val="0"/>
        <w:sz w:val="19"/>
        <w:szCs w:val="19"/>
        <w:u w:val="none"/>
      </w:rPr>
    </w:lvl>
    <w:lvl w:ilvl="6">
      <w:start w:val="1"/>
      <w:numFmt w:val="lowerLetter"/>
      <w:lvlText w:val="%2)"/>
      <w:lvlJc w:val="left"/>
      <w:rPr>
        <w:rFonts w:ascii="Arial" w:hAnsi="Arial" w:cs="Arial"/>
        <w:b w:val="0"/>
        <w:bCs w:val="0"/>
        <w:i w:val="0"/>
        <w:iCs w:val="0"/>
        <w:smallCaps w:val="0"/>
        <w:strike w:val="0"/>
        <w:color w:val="000000"/>
        <w:spacing w:val="0"/>
        <w:w w:val="100"/>
        <w:position w:val="0"/>
        <w:sz w:val="19"/>
        <w:szCs w:val="19"/>
        <w:u w:val="none"/>
      </w:rPr>
    </w:lvl>
    <w:lvl w:ilvl="7">
      <w:start w:val="1"/>
      <w:numFmt w:val="lowerLetter"/>
      <w:lvlText w:val="%2)"/>
      <w:lvlJc w:val="left"/>
      <w:rPr>
        <w:rFonts w:ascii="Arial" w:hAnsi="Arial" w:cs="Arial"/>
        <w:b w:val="0"/>
        <w:bCs w:val="0"/>
        <w:i w:val="0"/>
        <w:iCs w:val="0"/>
        <w:smallCaps w:val="0"/>
        <w:strike w:val="0"/>
        <w:color w:val="000000"/>
        <w:spacing w:val="0"/>
        <w:w w:val="100"/>
        <w:position w:val="0"/>
        <w:sz w:val="19"/>
        <w:szCs w:val="19"/>
        <w:u w:val="none"/>
      </w:rPr>
    </w:lvl>
    <w:lvl w:ilvl="8">
      <w:start w:val="1"/>
      <w:numFmt w:val="lowerLetter"/>
      <w:lvlText w:val="%2)"/>
      <w:lvlJc w:val="left"/>
      <w:rPr>
        <w:rFonts w:ascii="Arial" w:hAnsi="Arial" w:cs="Arial"/>
        <w:b w:val="0"/>
        <w:bCs w:val="0"/>
        <w:i w:val="0"/>
        <w:iCs w:val="0"/>
        <w:smallCaps w:val="0"/>
        <w:strike w:val="0"/>
        <w:color w:val="000000"/>
        <w:spacing w:val="0"/>
        <w:w w:val="100"/>
        <w:position w:val="0"/>
        <w:sz w:val="19"/>
        <w:szCs w:val="19"/>
        <w:u w:val="none"/>
      </w:rPr>
    </w:lvl>
  </w:abstractNum>
  <w:abstractNum w:abstractNumId="3">
    <w:nsid w:val="00000007"/>
    <w:multiLevelType w:val="multilevel"/>
    <w:tmpl w:val="FF8AFD2C"/>
    <w:lvl w:ilvl="0">
      <w:start w:val="1"/>
      <w:numFmt w:val="decimal"/>
      <w:lvlText w:val="5.4.%1"/>
      <w:lvlJc w:val="left"/>
      <w:rPr>
        <w:rFonts w:ascii="Arial" w:hAnsi="Arial" w:cs="Arial"/>
        <w:b w:val="0"/>
        <w:bCs/>
        <w:i w:val="0"/>
        <w:iCs w:val="0"/>
        <w:smallCaps w:val="0"/>
        <w:strike w:val="0"/>
        <w:color w:val="000000"/>
        <w:spacing w:val="0"/>
        <w:w w:val="100"/>
        <w:position w:val="0"/>
        <w:sz w:val="24"/>
        <w:szCs w:val="24"/>
        <w:u w:val="none"/>
      </w:rPr>
    </w:lvl>
    <w:lvl w:ilvl="1">
      <w:start w:val="1"/>
      <w:numFmt w:val="lowerLetter"/>
      <w:lvlText w:val="%2)"/>
      <w:lvlJc w:val="left"/>
      <w:rPr>
        <w:rFonts w:ascii="Arial" w:hAnsi="Arial" w:cs="Arial"/>
        <w:b w:val="0"/>
        <w:bCs w:val="0"/>
        <w:i w:val="0"/>
        <w:iCs w:val="0"/>
        <w:smallCaps w:val="0"/>
        <w:strike w:val="0"/>
        <w:color w:val="000000"/>
        <w:spacing w:val="0"/>
        <w:w w:val="100"/>
        <w:position w:val="0"/>
        <w:sz w:val="24"/>
        <w:szCs w:val="24"/>
        <w:u w:val="none"/>
      </w:rPr>
    </w:lvl>
    <w:lvl w:ilvl="2">
      <w:start w:val="1"/>
      <w:numFmt w:val="lowerLetter"/>
      <w:lvlText w:val="%3)"/>
      <w:lvlJc w:val="left"/>
      <w:rPr>
        <w:rFonts w:ascii="Arial" w:hAnsi="Arial" w:cs="Arial"/>
        <w:b w:val="0"/>
        <w:bCs w:val="0"/>
        <w:i w:val="0"/>
        <w:iCs w:val="0"/>
        <w:smallCaps w:val="0"/>
        <w:strike w:val="0"/>
        <w:color w:val="000000"/>
        <w:spacing w:val="0"/>
        <w:w w:val="100"/>
        <w:position w:val="0"/>
        <w:sz w:val="24"/>
        <w:szCs w:val="24"/>
        <w:u w:val="none"/>
      </w:rPr>
    </w:lvl>
    <w:lvl w:ilvl="3">
      <w:start w:val="1"/>
      <w:numFmt w:val="lowerLetter"/>
      <w:lvlText w:val="%4)"/>
      <w:lvlJc w:val="left"/>
      <w:rPr>
        <w:rFonts w:ascii="Arial" w:hAnsi="Arial" w:cs="Arial"/>
        <w:b w:val="0"/>
        <w:bCs w:val="0"/>
        <w:i w:val="0"/>
        <w:iCs w:val="0"/>
        <w:smallCaps w:val="0"/>
        <w:strike w:val="0"/>
        <w:color w:val="000000"/>
        <w:spacing w:val="0"/>
        <w:w w:val="100"/>
        <w:position w:val="0"/>
        <w:sz w:val="24"/>
        <w:szCs w:val="24"/>
        <w:u w:val="none"/>
      </w:rPr>
    </w:lvl>
    <w:lvl w:ilvl="4">
      <w:start w:val="1"/>
      <w:numFmt w:val="lowerLetter"/>
      <w:lvlText w:val="%4)"/>
      <w:lvlJc w:val="left"/>
      <w:rPr>
        <w:rFonts w:ascii="Arial" w:hAnsi="Arial" w:cs="Arial"/>
        <w:b w:val="0"/>
        <w:bCs w:val="0"/>
        <w:i w:val="0"/>
        <w:iCs w:val="0"/>
        <w:smallCaps w:val="0"/>
        <w:strike w:val="0"/>
        <w:color w:val="000000"/>
        <w:spacing w:val="0"/>
        <w:w w:val="100"/>
        <w:position w:val="0"/>
        <w:sz w:val="19"/>
        <w:szCs w:val="19"/>
        <w:u w:val="none"/>
      </w:rPr>
    </w:lvl>
    <w:lvl w:ilvl="5">
      <w:start w:val="1"/>
      <w:numFmt w:val="lowerLetter"/>
      <w:lvlText w:val="%4)"/>
      <w:lvlJc w:val="left"/>
      <w:rPr>
        <w:rFonts w:ascii="Arial" w:hAnsi="Arial" w:cs="Arial"/>
        <w:b w:val="0"/>
        <w:bCs w:val="0"/>
        <w:i w:val="0"/>
        <w:iCs w:val="0"/>
        <w:smallCaps w:val="0"/>
        <w:strike w:val="0"/>
        <w:color w:val="000000"/>
        <w:spacing w:val="0"/>
        <w:w w:val="100"/>
        <w:position w:val="0"/>
        <w:sz w:val="19"/>
        <w:szCs w:val="19"/>
        <w:u w:val="none"/>
      </w:rPr>
    </w:lvl>
    <w:lvl w:ilvl="6">
      <w:start w:val="1"/>
      <w:numFmt w:val="lowerLetter"/>
      <w:lvlText w:val="%4)"/>
      <w:lvlJc w:val="left"/>
      <w:rPr>
        <w:rFonts w:ascii="Arial" w:hAnsi="Arial" w:cs="Arial"/>
        <w:b w:val="0"/>
        <w:bCs w:val="0"/>
        <w:i w:val="0"/>
        <w:iCs w:val="0"/>
        <w:smallCaps w:val="0"/>
        <w:strike w:val="0"/>
        <w:color w:val="000000"/>
        <w:spacing w:val="0"/>
        <w:w w:val="100"/>
        <w:position w:val="0"/>
        <w:sz w:val="19"/>
        <w:szCs w:val="19"/>
        <w:u w:val="none"/>
      </w:rPr>
    </w:lvl>
    <w:lvl w:ilvl="7">
      <w:start w:val="1"/>
      <w:numFmt w:val="lowerLetter"/>
      <w:lvlText w:val="%4)"/>
      <w:lvlJc w:val="left"/>
      <w:rPr>
        <w:rFonts w:ascii="Arial" w:hAnsi="Arial" w:cs="Arial"/>
        <w:b w:val="0"/>
        <w:bCs w:val="0"/>
        <w:i w:val="0"/>
        <w:iCs w:val="0"/>
        <w:smallCaps w:val="0"/>
        <w:strike w:val="0"/>
        <w:color w:val="000000"/>
        <w:spacing w:val="0"/>
        <w:w w:val="100"/>
        <w:position w:val="0"/>
        <w:sz w:val="19"/>
        <w:szCs w:val="19"/>
        <w:u w:val="none"/>
      </w:rPr>
    </w:lvl>
    <w:lvl w:ilvl="8">
      <w:start w:val="1"/>
      <w:numFmt w:val="lowerLetter"/>
      <w:lvlText w:val="%4)"/>
      <w:lvlJc w:val="left"/>
      <w:rPr>
        <w:rFonts w:ascii="Arial" w:hAnsi="Arial" w:cs="Arial"/>
        <w:b w:val="0"/>
        <w:bCs w:val="0"/>
        <w:i w:val="0"/>
        <w:iCs w:val="0"/>
        <w:smallCaps w:val="0"/>
        <w:strike w:val="0"/>
        <w:color w:val="000000"/>
        <w:spacing w:val="0"/>
        <w:w w:val="100"/>
        <w:position w:val="0"/>
        <w:sz w:val="19"/>
        <w:szCs w:val="19"/>
        <w:u w:val="none"/>
      </w:rPr>
    </w:lvl>
  </w:abstractNum>
  <w:abstractNum w:abstractNumId="4">
    <w:nsid w:val="00000009"/>
    <w:multiLevelType w:val="multilevel"/>
    <w:tmpl w:val="CB76051E"/>
    <w:lvl w:ilvl="0">
      <w:start w:val="1"/>
      <w:numFmt w:val="decimal"/>
      <w:lvlText w:val="6.2.2.%1"/>
      <w:lvlJc w:val="left"/>
      <w:rPr>
        <w:rFonts w:ascii="Arial" w:hAnsi="Arial" w:cs="Arial"/>
        <w:b w:val="0"/>
        <w:bCs/>
        <w:i w:val="0"/>
        <w:iCs w:val="0"/>
        <w:smallCaps w:val="0"/>
        <w:strike w:val="0"/>
        <w:color w:val="000000"/>
        <w:spacing w:val="0"/>
        <w:w w:val="100"/>
        <w:position w:val="0"/>
        <w:sz w:val="24"/>
        <w:szCs w:val="24"/>
        <w:u w:val="none"/>
      </w:rPr>
    </w:lvl>
    <w:lvl w:ilvl="1">
      <w:start w:val="1"/>
      <w:numFmt w:val="decimal"/>
      <w:lvlText w:val="%1.%2"/>
      <w:lvlJc w:val="left"/>
      <w:rPr>
        <w:rFonts w:ascii="Arial" w:hAnsi="Arial" w:cs="Arial"/>
        <w:b w:val="0"/>
        <w:bCs/>
        <w:i w:val="0"/>
        <w:iCs w:val="0"/>
        <w:smallCaps w:val="0"/>
        <w:strike w:val="0"/>
        <w:color w:val="000000"/>
        <w:spacing w:val="0"/>
        <w:w w:val="100"/>
        <w:position w:val="0"/>
        <w:sz w:val="24"/>
        <w:szCs w:val="24"/>
        <w:u w:val="none"/>
      </w:rPr>
    </w:lvl>
    <w:lvl w:ilvl="2">
      <w:start w:val="1"/>
      <w:numFmt w:val="decimal"/>
      <w:lvlText w:val="%1.%2.%3"/>
      <w:lvlJc w:val="left"/>
      <w:rPr>
        <w:rFonts w:ascii="Arial" w:hAnsi="Arial" w:cs="Arial"/>
        <w:b w:val="0"/>
        <w:bCs/>
        <w:i w:val="0"/>
        <w:iCs w:val="0"/>
        <w:smallCaps w:val="0"/>
        <w:strike w:val="0"/>
        <w:color w:val="000000"/>
        <w:spacing w:val="0"/>
        <w:w w:val="100"/>
        <w:position w:val="0"/>
        <w:sz w:val="24"/>
        <w:szCs w:val="24"/>
        <w:u w:val="none"/>
      </w:rPr>
    </w:lvl>
    <w:lvl w:ilvl="3">
      <w:start w:val="1"/>
      <w:numFmt w:val="decimal"/>
      <w:lvlText w:val="%1.%2.%3.%4"/>
      <w:lvlJc w:val="left"/>
      <w:rPr>
        <w:rFonts w:ascii="Arial" w:hAnsi="Arial" w:cs="Arial"/>
        <w:b w:val="0"/>
        <w:bCs/>
        <w:i w:val="0"/>
        <w:iCs w:val="0"/>
        <w:smallCaps w:val="0"/>
        <w:strike w:val="0"/>
        <w:color w:val="000000"/>
        <w:spacing w:val="0"/>
        <w:w w:val="100"/>
        <w:position w:val="0"/>
        <w:sz w:val="24"/>
        <w:szCs w:val="24"/>
        <w:u w:val="none"/>
      </w:rPr>
    </w:lvl>
    <w:lvl w:ilvl="4">
      <w:start w:val="1"/>
      <w:numFmt w:val="decimal"/>
      <w:lvlText w:val="%1.%2.%3.%4"/>
      <w:lvlJc w:val="left"/>
      <w:rPr>
        <w:rFonts w:ascii="Arial" w:hAnsi="Arial" w:cs="Arial"/>
        <w:b/>
        <w:bCs/>
        <w:i w:val="0"/>
        <w:iCs w:val="0"/>
        <w:smallCaps w:val="0"/>
        <w:strike w:val="0"/>
        <w:color w:val="000000"/>
        <w:spacing w:val="0"/>
        <w:w w:val="100"/>
        <w:position w:val="0"/>
        <w:sz w:val="19"/>
        <w:szCs w:val="19"/>
        <w:u w:val="none"/>
      </w:rPr>
    </w:lvl>
    <w:lvl w:ilvl="5">
      <w:start w:val="1"/>
      <w:numFmt w:val="decimal"/>
      <w:lvlText w:val="%1.%2.%3.%4"/>
      <w:lvlJc w:val="left"/>
      <w:rPr>
        <w:rFonts w:ascii="Arial" w:hAnsi="Arial" w:cs="Arial"/>
        <w:b/>
        <w:bCs/>
        <w:i w:val="0"/>
        <w:iCs w:val="0"/>
        <w:smallCaps w:val="0"/>
        <w:strike w:val="0"/>
        <w:color w:val="000000"/>
        <w:spacing w:val="0"/>
        <w:w w:val="100"/>
        <w:position w:val="0"/>
        <w:sz w:val="19"/>
        <w:szCs w:val="19"/>
        <w:u w:val="none"/>
      </w:rPr>
    </w:lvl>
    <w:lvl w:ilvl="6">
      <w:start w:val="1"/>
      <w:numFmt w:val="decimal"/>
      <w:lvlText w:val="%1.%2.%3.%4"/>
      <w:lvlJc w:val="left"/>
      <w:rPr>
        <w:rFonts w:ascii="Arial" w:hAnsi="Arial" w:cs="Arial"/>
        <w:b/>
        <w:bCs/>
        <w:i w:val="0"/>
        <w:iCs w:val="0"/>
        <w:smallCaps w:val="0"/>
        <w:strike w:val="0"/>
        <w:color w:val="000000"/>
        <w:spacing w:val="0"/>
        <w:w w:val="100"/>
        <w:position w:val="0"/>
        <w:sz w:val="19"/>
        <w:szCs w:val="19"/>
        <w:u w:val="none"/>
      </w:rPr>
    </w:lvl>
    <w:lvl w:ilvl="7">
      <w:start w:val="1"/>
      <w:numFmt w:val="decimal"/>
      <w:lvlText w:val="%1.%2.%3.%4"/>
      <w:lvlJc w:val="left"/>
      <w:rPr>
        <w:rFonts w:ascii="Arial" w:hAnsi="Arial" w:cs="Arial"/>
        <w:b/>
        <w:bCs/>
        <w:i w:val="0"/>
        <w:iCs w:val="0"/>
        <w:smallCaps w:val="0"/>
        <w:strike w:val="0"/>
        <w:color w:val="000000"/>
        <w:spacing w:val="0"/>
        <w:w w:val="100"/>
        <w:position w:val="0"/>
        <w:sz w:val="19"/>
        <w:szCs w:val="19"/>
        <w:u w:val="none"/>
      </w:rPr>
    </w:lvl>
    <w:lvl w:ilvl="8">
      <w:start w:val="1"/>
      <w:numFmt w:val="decimal"/>
      <w:lvlText w:val="%1.%2.%3.%4"/>
      <w:lvlJc w:val="left"/>
      <w:rPr>
        <w:rFonts w:ascii="Arial" w:hAnsi="Arial" w:cs="Arial"/>
        <w:b/>
        <w:bCs/>
        <w:i w:val="0"/>
        <w:iCs w:val="0"/>
        <w:smallCaps w:val="0"/>
        <w:strike w:val="0"/>
        <w:color w:val="000000"/>
        <w:spacing w:val="0"/>
        <w:w w:val="100"/>
        <w:position w:val="0"/>
        <w:sz w:val="19"/>
        <w:szCs w:val="19"/>
        <w:u w:val="none"/>
      </w:rPr>
    </w:lvl>
  </w:abstractNum>
  <w:abstractNum w:abstractNumId="5">
    <w:nsid w:val="0000000B"/>
    <w:multiLevelType w:val="multilevel"/>
    <w:tmpl w:val="0BB0BBC8"/>
    <w:lvl w:ilvl="0">
      <w:start w:val="1"/>
      <w:numFmt w:val="bullet"/>
      <w:lvlText w:val="—"/>
      <w:lvlJc w:val="left"/>
      <w:rPr>
        <w:rFonts w:ascii="Arial" w:hAnsi="Arial"/>
        <w:b w:val="0"/>
        <w:i w:val="0"/>
        <w:smallCaps w:val="0"/>
        <w:strike w:val="0"/>
        <w:color w:val="000000"/>
        <w:spacing w:val="0"/>
        <w:w w:val="100"/>
        <w:position w:val="0"/>
        <w:sz w:val="19"/>
        <w:u w:val="none"/>
      </w:rPr>
    </w:lvl>
    <w:lvl w:ilvl="1">
      <w:start w:val="1"/>
      <w:numFmt w:val="lowerLetter"/>
      <w:lvlText w:val="%2)"/>
      <w:lvlJc w:val="left"/>
      <w:rPr>
        <w:rFonts w:ascii="Arial" w:hAnsi="Arial" w:cs="Arial"/>
        <w:b w:val="0"/>
        <w:bCs w:val="0"/>
        <w:i w:val="0"/>
        <w:iCs w:val="0"/>
        <w:smallCaps w:val="0"/>
        <w:strike w:val="0"/>
        <w:color w:val="000000"/>
        <w:spacing w:val="0"/>
        <w:w w:val="100"/>
        <w:position w:val="0"/>
        <w:sz w:val="24"/>
        <w:szCs w:val="24"/>
        <w:u w:val="none"/>
      </w:rPr>
    </w:lvl>
    <w:lvl w:ilvl="2">
      <w:start w:val="4"/>
      <w:numFmt w:val="lowerLetter"/>
      <w:lvlText w:val="%3)"/>
      <w:lvlJc w:val="left"/>
      <w:rPr>
        <w:rFonts w:ascii="Arial" w:hAnsi="Arial" w:cs="Arial"/>
        <w:b w:val="0"/>
        <w:bCs w:val="0"/>
        <w:i w:val="0"/>
        <w:iCs w:val="0"/>
        <w:smallCaps w:val="0"/>
        <w:strike w:val="0"/>
        <w:color w:val="000000"/>
        <w:spacing w:val="0"/>
        <w:w w:val="100"/>
        <w:position w:val="0"/>
        <w:sz w:val="24"/>
        <w:szCs w:val="24"/>
        <w:u w:val="none"/>
      </w:rPr>
    </w:lvl>
    <w:lvl w:ilvl="3">
      <w:start w:val="4"/>
      <w:numFmt w:val="lowerLetter"/>
      <w:lvlText w:val="%3)"/>
      <w:lvlJc w:val="left"/>
      <w:rPr>
        <w:rFonts w:ascii="Arial" w:hAnsi="Arial" w:cs="Arial"/>
        <w:b w:val="0"/>
        <w:bCs w:val="0"/>
        <w:i w:val="0"/>
        <w:iCs w:val="0"/>
        <w:smallCaps w:val="0"/>
        <w:strike w:val="0"/>
        <w:color w:val="000000"/>
        <w:spacing w:val="0"/>
        <w:w w:val="100"/>
        <w:position w:val="0"/>
        <w:sz w:val="19"/>
        <w:szCs w:val="19"/>
        <w:u w:val="none"/>
      </w:rPr>
    </w:lvl>
    <w:lvl w:ilvl="4">
      <w:start w:val="4"/>
      <w:numFmt w:val="lowerLetter"/>
      <w:lvlText w:val="%3)"/>
      <w:lvlJc w:val="left"/>
      <w:rPr>
        <w:rFonts w:ascii="Arial" w:hAnsi="Arial" w:cs="Arial"/>
        <w:b w:val="0"/>
        <w:bCs w:val="0"/>
        <w:i w:val="0"/>
        <w:iCs w:val="0"/>
        <w:smallCaps w:val="0"/>
        <w:strike w:val="0"/>
        <w:color w:val="000000"/>
        <w:spacing w:val="0"/>
        <w:w w:val="100"/>
        <w:position w:val="0"/>
        <w:sz w:val="19"/>
        <w:szCs w:val="19"/>
        <w:u w:val="none"/>
      </w:rPr>
    </w:lvl>
    <w:lvl w:ilvl="5">
      <w:start w:val="4"/>
      <w:numFmt w:val="lowerLetter"/>
      <w:lvlText w:val="%3)"/>
      <w:lvlJc w:val="left"/>
      <w:rPr>
        <w:rFonts w:ascii="Arial" w:hAnsi="Arial" w:cs="Arial"/>
        <w:b w:val="0"/>
        <w:bCs w:val="0"/>
        <w:i w:val="0"/>
        <w:iCs w:val="0"/>
        <w:smallCaps w:val="0"/>
        <w:strike w:val="0"/>
        <w:color w:val="000000"/>
        <w:spacing w:val="0"/>
        <w:w w:val="100"/>
        <w:position w:val="0"/>
        <w:sz w:val="19"/>
        <w:szCs w:val="19"/>
        <w:u w:val="none"/>
      </w:rPr>
    </w:lvl>
    <w:lvl w:ilvl="6">
      <w:start w:val="4"/>
      <w:numFmt w:val="lowerLetter"/>
      <w:lvlText w:val="%3)"/>
      <w:lvlJc w:val="left"/>
      <w:rPr>
        <w:rFonts w:ascii="Arial" w:hAnsi="Arial" w:cs="Arial"/>
        <w:b w:val="0"/>
        <w:bCs w:val="0"/>
        <w:i w:val="0"/>
        <w:iCs w:val="0"/>
        <w:smallCaps w:val="0"/>
        <w:strike w:val="0"/>
        <w:color w:val="000000"/>
        <w:spacing w:val="0"/>
        <w:w w:val="100"/>
        <w:position w:val="0"/>
        <w:sz w:val="19"/>
        <w:szCs w:val="19"/>
        <w:u w:val="none"/>
      </w:rPr>
    </w:lvl>
    <w:lvl w:ilvl="7">
      <w:start w:val="4"/>
      <w:numFmt w:val="lowerLetter"/>
      <w:lvlText w:val="%3)"/>
      <w:lvlJc w:val="left"/>
      <w:rPr>
        <w:rFonts w:ascii="Arial" w:hAnsi="Arial" w:cs="Arial"/>
        <w:b w:val="0"/>
        <w:bCs w:val="0"/>
        <w:i w:val="0"/>
        <w:iCs w:val="0"/>
        <w:smallCaps w:val="0"/>
        <w:strike w:val="0"/>
        <w:color w:val="000000"/>
        <w:spacing w:val="0"/>
        <w:w w:val="100"/>
        <w:position w:val="0"/>
        <w:sz w:val="19"/>
        <w:szCs w:val="19"/>
        <w:u w:val="none"/>
      </w:rPr>
    </w:lvl>
    <w:lvl w:ilvl="8">
      <w:start w:val="4"/>
      <w:numFmt w:val="lowerLetter"/>
      <w:lvlText w:val="%3)"/>
      <w:lvlJc w:val="left"/>
      <w:rPr>
        <w:rFonts w:ascii="Arial" w:hAnsi="Arial" w:cs="Arial"/>
        <w:b w:val="0"/>
        <w:bCs w:val="0"/>
        <w:i w:val="0"/>
        <w:iCs w:val="0"/>
        <w:smallCaps w:val="0"/>
        <w:strike w:val="0"/>
        <w:color w:val="000000"/>
        <w:spacing w:val="0"/>
        <w:w w:val="100"/>
        <w:position w:val="0"/>
        <w:sz w:val="19"/>
        <w:szCs w:val="19"/>
        <w:u w:val="none"/>
      </w:rPr>
    </w:lvl>
  </w:abstractNum>
  <w:abstractNum w:abstractNumId="6">
    <w:nsid w:val="0000000D"/>
    <w:multiLevelType w:val="multilevel"/>
    <w:tmpl w:val="86E09DE6"/>
    <w:lvl w:ilvl="0">
      <w:start w:val="1"/>
      <w:numFmt w:val="decimal"/>
      <w:lvlText w:val="8.3.2.%1"/>
      <w:lvlJc w:val="left"/>
      <w:rPr>
        <w:rFonts w:ascii="Arial" w:hAnsi="Arial" w:cs="Arial"/>
        <w:b w:val="0"/>
        <w:bCs/>
        <w:i w:val="0"/>
        <w:iCs w:val="0"/>
        <w:smallCaps w:val="0"/>
        <w:strike w:val="0"/>
        <w:color w:val="000000"/>
        <w:spacing w:val="0"/>
        <w:w w:val="100"/>
        <w:position w:val="0"/>
        <w:sz w:val="24"/>
        <w:szCs w:val="24"/>
        <w:u w:val="none"/>
      </w:rPr>
    </w:lvl>
    <w:lvl w:ilvl="1">
      <w:start w:val="1"/>
      <w:numFmt w:val="decimal"/>
      <w:lvlText w:val="%2."/>
      <w:lvlJc w:val="left"/>
      <w:rPr>
        <w:rFonts w:ascii="Arial" w:hAnsi="Arial" w:cs="Arial"/>
        <w:b w:val="0"/>
        <w:bCs w:val="0"/>
        <w:i w:val="0"/>
        <w:iCs w:val="0"/>
        <w:smallCaps w:val="0"/>
        <w:strike w:val="0"/>
        <w:color w:val="000000"/>
        <w:spacing w:val="0"/>
        <w:w w:val="100"/>
        <w:position w:val="0"/>
        <w:sz w:val="19"/>
        <w:szCs w:val="19"/>
        <w:u w:val="none"/>
      </w:rPr>
    </w:lvl>
    <w:lvl w:ilvl="2">
      <w:start w:val="1"/>
      <w:numFmt w:val="decimal"/>
      <w:lvlText w:val="%2."/>
      <w:lvlJc w:val="left"/>
      <w:rPr>
        <w:rFonts w:ascii="Arial" w:hAnsi="Arial" w:cs="Arial"/>
        <w:b w:val="0"/>
        <w:bCs w:val="0"/>
        <w:i w:val="0"/>
        <w:iCs w:val="0"/>
        <w:smallCaps w:val="0"/>
        <w:strike w:val="0"/>
        <w:color w:val="000000"/>
        <w:spacing w:val="0"/>
        <w:w w:val="100"/>
        <w:position w:val="0"/>
        <w:sz w:val="19"/>
        <w:szCs w:val="19"/>
        <w:u w:val="none"/>
      </w:rPr>
    </w:lvl>
    <w:lvl w:ilvl="3">
      <w:start w:val="1"/>
      <w:numFmt w:val="decimal"/>
      <w:lvlText w:val="%2."/>
      <w:lvlJc w:val="left"/>
      <w:rPr>
        <w:rFonts w:ascii="Arial" w:hAnsi="Arial" w:cs="Arial"/>
        <w:b w:val="0"/>
        <w:bCs w:val="0"/>
        <w:i w:val="0"/>
        <w:iCs w:val="0"/>
        <w:smallCaps w:val="0"/>
        <w:strike w:val="0"/>
        <w:color w:val="000000"/>
        <w:spacing w:val="0"/>
        <w:w w:val="100"/>
        <w:position w:val="0"/>
        <w:sz w:val="19"/>
        <w:szCs w:val="19"/>
        <w:u w:val="none"/>
      </w:rPr>
    </w:lvl>
    <w:lvl w:ilvl="4">
      <w:start w:val="1"/>
      <w:numFmt w:val="decimal"/>
      <w:lvlText w:val="%2."/>
      <w:lvlJc w:val="left"/>
      <w:rPr>
        <w:rFonts w:ascii="Arial" w:hAnsi="Arial" w:cs="Arial"/>
        <w:b w:val="0"/>
        <w:bCs w:val="0"/>
        <w:i w:val="0"/>
        <w:iCs w:val="0"/>
        <w:smallCaps w:val="0"/>
        <w:strike w:val="0"/>
        <w:color w:val="000000"/>
        <w:spacing w:val="0"/>
        <w:w w:val="100"/>
        <w:position w:val="0"/>
        <w:sz w:val="19"/>
        <w:szCs w:val="19"/>
        <w:u w:val="none"/>
      </w:rPr>
    </w:lvl>
    <w:lvl w:ilvl="5">
      <w:start w:val="1"/>
      <w:numFmt w:val="decimal"/>
      <w:lvlText w:val="%2."/>
      <w:lvlJc w:val="left"/>
      <w:rPr>
        <w:rFonts w:ascii="Arial" w:hAnsi="Arial" w:cs="Arial"/>
        <w:b w:val="0"/>
        <w:bCs w:val="0"/>
        <w:i w:val="0"/>
        <w:iCs w:val="0"/>
        <w:smallCaps w:val="0"/>
        <w:strike w:val="0"/>
        <w:color w:val="000000"/>
        <w:spacing w:val="0"/>
        <w:w w:val="100"/>
        <w:position w:val="0"/>
        <w:sz w:val="19"/>
        <w:szCs w:val="19"/>
        <w:u w:val="none"/>
      </w:rPr>
    </w:lvl>
    <w:lvl w:ilvl="6">
      <w:start w:val="1"/>
      <w:numFmt w:val="decimal"/>
      <w:lvlText w:val="%2."/>
      <w:lvlJc w:val="left"/>
      <w:rPr>
        <w:rFonts w:ascii="Arial" w:hAnsi="Arial" w:cs="Arial"/>
        <w:b w:val="0"/>
        <w:bCs w:val="0"/>
        <w:i w:val="0"/>
        <w:iCs w:val="0"/>
        <w:smallCaps w:val="0"/>
        <w:strike w:val="0"/>
        <w:color w:val="000000"/>
        <w:spacing w:val="0"/>
        <w:w w:val="100"/>
        <w:position w:val="0"/>
        <w:sz w:val="19"/>
        <w:szCs w:val="19"/>
        <w:u w:val="none"/>
      </w:rPr>
    </w:lvl>
    <w:lvl w:ilvl="7">
      <w:start w:val="1"/>
      <w:numFmt w:val="decimal"/>
      <w:lvlText w:val="%2."/>
      <w:lvlJc w:val="left"/>
      <w:rPr>
        <w:rFonts w:ascii="Arial" w:hAnsi="Arial" w:cs="Arial"/>
        <w:b w:val="0"/>
        <w:bCs w:val="0"/>
        <w:i w:val="0"/>
        <w:iCs w:val="0"/>
        <w:smallCaps w:val="0"/>
        <w:strike w:val="0"/>
        <w:color w:val="000000"/>
        <w:spacing w:val="0"/>
        <w:w w:val="100"/>
        <w:position w:val="0"/>
        <w:sz w:val="19"/>
        <w:szCs w:val="19"/>
        <w:u w:val="none"/>
      </w:rPr>
    </w:lvl>
    <w:lvl w:ilvl="8">
      <w:start w:val="1"/>
      <w:numFmt w:val="decimal"/>
      <w:lvlText w:val="%2."/>
      <w:lvlJc w:val="left"/>
      <w:rPr>
        <w:rFonts w:ascii="Arial" w:hAnsi="Arial" w:cs="Arial"/>
        <w:b w:val="0"/>
        <w:bCs w:val="0"/>
        <w:i w:val="0"/>
        <w:iCs w:val="0"/>
        <w:smallCaps w:val="0"/>
        <w:strike w:val="0"/>
        <w:color w:val="000000"/>
        <w:spacing w:val="0"/>
        <w:w w:val="100"/>
        <w:position w:val="0"/>
        <w:sz w:val="19"/>
        <w:szCs w:val="19"/>
        <w:u w:val="none"/>
      </w:rPr>
    </w:lvl>
  </w:abstractNum>
  <w:abstractNum w:abstractNumId="7">
    <w:nsid w:val="0A836519"/>
    <w:multiLevelType w:val="multilevel"/>
    <w:tmpl w:val="9E9AF14C"/>
    <w:lvl w:ilvl="0">
      <w:start w:val="7"/>
      <w:numFmt w:val="upperLetter"/>
      <w:lvlText w:val="%1."/>
      <w:lvlJc w:val="left"/>
      <w:rPr>
        <w:rFonts w:ascii="Cambria" w:eastAsia="Cambria" w:hAnsi="Cambria" w:cs="Cambria"/>
        <w:b/>
        <w:bCs/>
        <w:i w:val="0"/>
        <w:iCs w:val="0"/>
        <w:smallCaps w:val="0"/>
        <w:strike w:val="0"/>
        <w:color w:val="231F20"/>
        <w:spacing w:val="0"/>
        <w:w w:val="100"/>
        <w:position w:val="0"/>
        <w:sz w:val="26"/>
        <w:szCs w:val="26"/>
        <w:u w:val="none"/>
        <w:shd w:val="clear" w:color="auto" w:fill="aut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1DEC1A0A"/>
    <w:multiLevelType w:val="singleLevel"/>
    <w:tmpl w:val="3AE4B842"/>
    <w:lvl w:ilvl="0">
      <w:start w:val="6"/>
      <w:numFmt w:val="decimal"/>
      <w:lvlText w:val="%1"/>
      <w:legacy w:legacy="1" w:legacySpace="0" w:legacyIndent="389"/>
      <w:lvlJc w:val="left"/>
      <w:rPr>
        <w:rFonts w:ascii="Times New Roman" w:hAnsi="Times New Roman" w:cs="Times New Roman" w:hint="default"/>
      </w:rPr>
    </w:lvl>
  </w:abstractNum>
  <w:abstractNum w:abstractNumId="9">
    <w:nsid w:val="2CF91495"/>
    <w:multiLevelType w:val="hybridMultilevel"/>
    <w:tmpl w:val="7FB011E2"/>
    <w:lvl w:ilvl="0" w:tplc="62C22C8C">
      <w:start w:val="1"/>
      <w:numFmt w:val="bullet"/>
      <w:lvlText w:val=""/>
      <w:lvlPicBulletId w:val="4"/>
      <w:lvlJc w:val="left"/>
      <w:pPr>
        <w:tabs>
          <w:tab w:val="num" w:pos="720"/>
        </w:tabs>
        <w:ind w:left="720" w:hanging="360"/>
      </w:pPr>
      <w:rPr>
        <w:rFonts w:ascii="Symbol" w:hAnsi="Symbol" w:hint="default"/>
      </w:rPr>
    </w:lvl>
    <w:lvl w:ilvl="1" w:tplc="7D6E643E" w:tentative="1">
      <w:start w:val="1"/>
      <w:numFmt w:val="bullet"/>
      <w:lvlText w:val=""/>
      <w:lvlJc w:val="left"/>
      <w:pPr>
        <w:tabs>
          <w:tab w:val="num" w:pos="1440"/>
        </w:tabs>
        <w:ind w:left="1440" w:hanging="360"/>
      </w:pPr>
      <w:rPr>
        <w:rFonts w:ascii="Symbol" w:hAnsi="Symbol" w:hint="default"/>
      </w:rPr>
    </w:lvl>
    <w:lvl w:ilvl="2" w:tplc="31D2B466" w:tentative="1">
      <w:start w:val="1"/>
      <w:numFmt w:val="bullet"/>
      <w:lvlText w:val=""/>
      <w:lvlJc w:val="left"/>
      <w:pPr>
        <w:tabs>
          <w:tab w:val="num" w:pos="2160"/>
        </w:tabs>
        <w:ind w:left="2160" w:hanging="360"/>
      </w:pPr>
      <w:rPr>
        <w:rFonts w:ascii="Symbol" w:hAnsi="Symbol" w:hint="default"/>
      </w:rPr>
    </w:lvl>
    <w:lvl w:ilvl="3" w:tplc="6436C7D4" w:tentative="1">
      <w:start w:val="1"/>
      <w:numFmt w:val="bullet"/>
      <w:lvlText w:val=""/>
      <w:lvlJc w:val="left"/>
      <w:pPr>
        <w:tabs>
          <w:tab w:val="num" w:pos="2880"/>
        </w:tabs>
        <w:ind w:left="2880" w:hanging="360"/>
      </w:pPr>
      <w:rPr>
        <w:rFonts w:ascii="Symbol" w:hAnsi="Symbol" w:hint="default"/>
      </w:rPr>
    </w:lvl>
    <w:lvl w:ilvl="4" w:tplc="BC2A4E04" w:tentative="1">
      <w:start w:val="1"/>
      <w:numFmt w:val="bullet"/>
      <w:lvlText w:val=""/>
      <w:lvlJc w:val="left"/>
      <w:pPr>
        <w:tabs>
          <w:tab w:val="num" w:pos="3600"/>
        </w:tabs>
        <w:ind w:left="3600" w:hanging="360"/>
      </w:pPr>
      <w:rPr>
        <w:rFonts w:ascii="Symbol" w:hAnsi="Symbol" w:hint="default"/>
      </w:rPr>
    </w:lvl>
    <w:lvl w:ilvl="5" w:tplc="80082370" w:tentative="1">
      <w:start w:val="1"/>
      <w:numFmt w:val="bullet"/>
      <w:lvlText w:val=""/>
      <w:lvlJc w:val="left"/>
      <w:pPr>
        <w:tabs>
          <w:tab w:val="num" w:pos="4320"/>
        </w:tabs>
        <w:ind w:left="4320" w:hanging="360"/>
      </w:pPr>
      <w:rPr>
        <w:rFonts w:ascii="Symbol" w:hAnsi="Symbol" w:hint="default"/>
      </w:rPr>
    </w:lvl>
    <w:lvl w:ilvl="6" w:tplc="DFB844D0" w:tentative="1">
      <w:start w:val="1"/>
      <w:numFmt w:val="bullet"/>
      <w:lvlText w:val=""/>
      <w:lvlJc w:val="left"/>
      <w:pPr>
        <w:tabs>
          <w:tab w:val="num" w:pos="5040"/>
        </w:tabs>
        <w:ind w:left="5040" w:hanging="360"/>
      </w:pPr>
      <w:rPr>
        <w:rFonts w:ascii="Symbol" w:hAnsi="Symbol" w:hint="default"/>
      </w:rPr>
    </w:lvl>
    <w:lvl w:ilvl="7" w:tplc="73CA8EF6" w:tentative="1">
      <w:start w:val="1"/>
      <w:numFmt w:val="bullet"/>
      <w:lvlText w:val=""/>
      <w:lvlJc w:val="left"/>
      <w:pPr>
        <w:tabs>
          <w:tab w:val="num" w:pos="5760"/>
        </w:tabs>
        <w:ind w:left="5760" w:hanging="360"/>
      </w:pPr>
      <w:rPr>
        <w:rFonts w:ascii="Symbol" w:hAnsi="Symbol" w:hint="default"/>
      </w:rPr>
    </w:lvl>
    <w:lvl w:ilvl="8" w:tplc="D7902CF8" w:tentative="1">
      <w:start w:val="1"/>
      <w:numFmt w:val="bullet"/>
      <w:lvlText w:val=""/>
      <w:lvlJc w:val="left"/>
      <w:pPr>
        <w:tabs>
          <w:tab w:val="num" w:pos="6480"/>
        </w:tabs>
        <w:ind w:left="6480" w:hanging="360"/>
      </w:pPr>
      <w:rPr>
        <w:rFonts w:ascii="Symbol" w:hAnsi="Symbol" w:hint="default"/>
      </w:rPr>
    </w:lvl>
  </w:abstractNum>
  <w:abstractNum w:abstractNumId="10">
    <w:nsid w:val="32077482"/>
    <w:multiLevelType w:val="multilevel"/>
    <w:tmpl w:val="D8BE89EC"/>
    <w:lvl w:ilvl="0">
      <w:start w:val="4"/>
      <w:numFmt w:val="decimal"/>
      <w:lvlText w:val="%1"/>
      <w:lvlJc w:val="left"/>
      <w:pPr>
        <w:ind w:left="360" w:hanging="360"/>
      </w:pPr>
      <w:rPr>
        <w:rFonts w:hint="default"/>
      </w:rPr>
    </w:lvl>
    <w:lvl w:ilvl="1">
      <w:start w:val="4"/>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11">
    <w:nsid w:val="3B49260A"/>
    <w:multiLevelType w:val="hybridMultilevel"/>
    <w:tmpl w:val="16147B92"/>
    <w:lvl w:ilvl="0" w:tplc="24DEA84E">
      <w:start w:val="1"/>
      <w:numFmt w:val="bullet"/>
      <w:lvlText w:val=""/>
      <w:lvlPicBulletId w:val="2"/>
      <w:lvlJc w:val="left"/>
      <w:pPr>
        <w:tabs>
          <w:tab w:val="num" w:pos="720"/>
        </w:tabs>
        <w:ind w:left="720" w:hanging="360"/>
      </w:pPr>
      <w:rPr>
        <w:rFonts w:ascii="Symbol" w:hAnsi="Symbol" w:hint="default"/>
      </w:rPr>
    </w:lvl>
    <w:lvl w:ilvl="1" w:tplc="5F30183E" w:tentative="1">
      <w:start w:val="1"/>
      <w:numFmt w:val="bullet"/>
      <w:lvlText w:val=""/>
      <w:lvlJc w:val="left"/>
      <w:pPr>
        <w:tabs>
          <w:tab w:val="num" w:pos="1440"/>
        </w:tabs>
        <w:ind w:left="1440" w:hanging="360"/>
      </w:pPr>
      <w:rPr>
        <w:rFonts w:ascii="Symbol" w:hAnsi="Symbol" w:hint="default"/>
      </w:rPr>
    </w:lvl>
    <w:lvl w:ilvl="2" w:tplc="7D4E9BC8" w:tentative="1">
      <w:start w:val="1"/>
      <w:numFmt w:val="bullet"/>
      <w:lvlText w:val=""/>
      <w:lvlJc w:val="left"/>
      <w:pPr>
        <w:tabs>
          <w:tab w:val="num" w:pos="2160"/>
        </w:tabs>
        <w:ind w:left="2160" w:hanging="360"/>
      </w:pPr>
      <w:rPr>
        <w:rFonts w:ascii="Symbol" w:hAnsi="Symbol" w:hint="default"/>
      </w:rPr>
    </w:lvl>
    <w:lvl w:ilvl="3" w:tplc="E124DAA8" w:tentative="1">
      <w:start w:val="1"/>
      <w:numFmt w:val="bullet"/>
      <w:lvlText w:val=""/>
      <w:lvlJc w:val="left"/>
      <w:pPr>
        <w:tabs>
          <w:tab w:val="num" w:pos="2880"/>
        </w:tabs>
        <w:ind w:left="2880" w:hanging="360"/>
      </w:pPr>
      <w:rPr>
        <w:rFonts w:ascii="Symbol" w:hAnsi="Symbol" w:hint="default"/>
      </w:rPr>
    </w:lvl>
    <w:lvl w:ilvl="4" w:tplc="14F6755E" w:tentative="1">
      <w:start w:val="1"/>
      <w:numFmt w:val="bullet"/>
      <w:lvlText w:val=""/>
      <w:lvlJc w:val="left"/>
      <w:pPr>
        <w:tabs>
          <w:tab w:val="num" w:pos="3600"/>
        </w:tabs>
        <w:ind w:left="3600" w:hanging="360"/>
      </w:pPr>
      <w:rPr>
        <w:rFonts w:ascii="Symbol" w:hAnsi="Symbol" w:hint="default"/>
      </w:rPr>
    </w:lvl>
    <w:lvl w:ilvl="5" w:tplc="29B44646" w:tentative="1">
      <w:start w:val="1"/>
      <w:numFmt w:val="bullet"/>
      <w:lvlText w:val=""/>
      <w:lvlJc w:val="left"/>
      <w:pPr>
        <w:tabs>
          <w:tab w:val="num" w:pos="4320"/>
        </w:tabs>
        <w:ind w:left="4320" w:hanging="360"/>
      </w:pPr>
      <w:rPr>
        <w:rFonts w:ascii="Symbol" w:hAnsi="Symbol" w:hint="default"/>
      </w:rPr>
    </w:lvl>
    <w:lvl w:ilvl="6" w:tplc="7CC628F6" w:tentative="1">
      <w:start w:val="1"/>
      <w:numFmt w:val="bullet"/>
      <w:lvlText w:val=""/>
      <w:lvlJc w:val="left"/>
      <w:pPr>
        <w:tabs>
          <w:tab w:val="num" w:pos="5040"/>
        </w:tabs>
        <w:ind w:left="5040" w:hanging="360"/>
      </w:pPr>
      <w:rPr>
        <w:rFonts w:ascii="Symbol" w:hAnsi="Symbol" w:hint="default"/>
      </w:rPr>
    </w:lvl>
    <w:lvl w:ilvl="7" w:tplc="AFA25ADE" w:tentative="1">
      <w:start w:val="1"/>
      <w:numFmt w:val="bullet"/>
      <w:lvlText w:val=""/>
      <w:lvlJc w:val="left"/>
      <w:pPr>
        <w:tabs>
          <w:tab w:val="num" w:pos="5760"/>
        </w:tabs>
        <w:ind w:left="5760" w:hanging="360"/>
      </w:pPr>
      <w:rPr>
        <w:rFonts w:ascii="Symbol" w:hAnsi="Symbol" w:hint="default"/>
      </w:rPr>
    </w:lvl>
    <w:lvl w:ilvl="8" w:tplc="66F4F9E6" w:tentative="1">
      <w:start w:val="1"/>
      <w:numFmt w:val="bullet"/>
      <w:lvlText w:val=""/>
      <w:lvlJc w:val="left"/>
      <w:pPr>
        <w:tabs>
          <w:tab w:val="num" w:pos="6480"/>
        </w:tabs>
        <w:ind w:left="6480" w:hanging="360"/>
      </w:pPr>
      <w:rPr>
        <w:rFonts w:ascii="Symbol" w:hAnsi="Symbol" w:hint="default"/>
      </w:rPr>
    </w:lvl>
  </w:abstractNum>
  <w:abstractNum w:abstractNumId="12">
    <w:nsid w:val="3FC40BFC"/>
    <w:multiLevelType w:val="singleLevel"/>
    <w:tmpl w:val="FC828EC4"/>
    <w:lvl w:ilvl="0">
      <w:start w:val="1"/>
      <w:numFmt w:val="decimal"/>
      <w:lvlText w:val="%1."/>
      <w:legacy w:legacy="1" w:legacySpace="0" w:legacyIndent="274"/>
      <w:lvlJc w:val="left"/>
      <w:rPr>
        <w:rFonts w:ascii="Times New Roman" w:hAnsi="Times New Roman" w:cs="Times New Roman" w:hint="default"/>
      </w:rPr>
    </w:lvl>
  </w:abstractNum>
  <w:abstractNum w:abstractNumId="13">
    <w:nsid w:val="44C63557"/>
    <w:multiLevelType w:val="hybridMultilevel"/>
    <w:tmpl w:val="093C93BC"/>
    <w:lvl w:ilvl="0" w:tplc="0E14738E">
      <w:start w:val="1"/>
      <w:numFmt w:val="bullet"/>
      <w:lvlText w:val=""/>
      <w:lvlPicBulletId w:val="1"/>
      <w:lvlJc w:val="left"/>
      <w:pPr>
        <w:tabs>
          <w:tab w:val="num" w:pos="720"/>
        </w:tabs>
        <w:ind w:left="720" w:hanging="360"/>
      </w:pPr>
      <w:rPr>
        <w:rFonts w:ascii="Symbol" w:hAnsi="Symbol" w:hint="default"/>
      </w:rPr>
    </w:lvl>
    <w:lvl w:ilvl="1" w:tplc="ACF0E2A6" w:tentative="1">
      <w:start w:val="1"/>
      <w:numFmt w:val="bullet"/>
      <w:lvlText w:val=""/>
      <w:lvlJc w:val="left"/>
      <w:pPr>
        <w:tabs>
          <w:tab w:val="num" w:pos="1440"/>
        </w:tabs>
        <w:ind w:left="1440" w:hanging="360"/>
      </w:pPr>
      <w:rPr>
        <w:rFonts w:ascii="Symbol" w:hAnsi="Symbol" w:hint="default"/>
      </w:rPr>
    </w:lvl>
    <w:lvl w:ilvl="2" w:tplc="91863E66" w:tentative="1">
      <w:start w:val="1"/>
      <w:numFmt w:val="bullet"/>
      <w:lvlText w:val=""/>
      <w:lvlJc w:val="left"/>
      <w:pPr>
        <w:tabs>
          <w:tab w:val="num" w:pos="2160"/>
        </w:tabs>
        <w:ind w:left="2160" w:hanging="360"/>
      </w:pPr>
      <w:rPr>
        <w:rFonts w:ascii="Symbol" w:hAnsi="Symbol" w:hint="default"/>
      </w:rPr>
    </w:lvl>
    <w:lvl w:ilvl="3" w:tplc="2F763C34" w:tentative="1">
      <w:start w:val="1"/>
      <w:numFmt w:val="bullet"/>
      <w:lvlText w:val=""/>
      <w:lvlJc w:val="left"/>
      <w:pPr>
        <w:tabs>
          <w:tab w:val="num" w:pos="2880"/>
        </w:tabs>
        <w:ind w:left="2880" w:hanging="360"/>
      </w:pPr>
      <w:rPr>
        <w:rFonts w:ascii="Symbol" w:hAnsi="Symbol" w:hint="default"/>
      </w:rPr>
    </w:lvl>
    <w:lvl w:ilvl="4" w:tplc="14F8C2EC" w:tentative="1">
      <w:start w:val="1"/>
      <w:numFmt w:val="bullet"/>
      <w:lvlText w:val=""/>
      <w:lvlJc w:val="left"/>
      <w:pPr>
        <w:tabs>
          <w:tab w:val="num" w:pos="3600"/>
        </w:tabs>
        <w:ind w:left="3600" w:hanging="360"/>
      </w:pPr>
      <w:rPr>
        <w:rFonts w:ascii="Symbol" w:hAnsi="Symbol" w:hint="default"/>
      </w:rPr>
    </w:lvl>
    <w:lvl w:ilvl="5" w:tplc="6A06FA4A" w:tentative="1">
      <w:start w:val="1"/>
      <w:numFmt w:val="bullet"/>
      <w:lvlText w:val=""/>
      <w:lvlJc w:val="left"/>
      <w:pPr>
        <w:tabs>
          <w:tab w:val="num" w:pos="4320"/>
        </w:tabs>
        <w:ind w:left="4320" w:hanging="360"/>
      </w:pPr>
      <w:rPr>
        <w:rFonts w:ascii="Symbol" w:hAnsi="Symbol" w:hint="default"/>
      </w:rPr>
    </w:lvl>
    <w:lvl w:ilvl="6" w:tplc="8C2CEC0A" w:tentative="1">
      <w:start w:val="1"/>
      <w:numFmt w:val="bullet"/>
      <w:lvlText w:val=""/>
      <w:lvlJc w:val="left"/>
      <w:pPr>
        <w:tabs>
          <w:tab w:val="num" w:pos="5040"/>
        </w:tabs>
        <w:ind w:left="5040" w:hanging="360"/>
      </w:pPr>
      <w:rPr>
        <w:rFonts w:ascii="Symbol" w:hAnsi="Symbol" w:hint="default"/>
      </w:rPr>
    </w:lvl>
    <w:lvl w:ilvl="7" w:tplc="BDF4E652" w:tentative="1">
      <w:start w:val="1"/>
      <w:numFmt w:val="bullet"/>
      <w:lvlText w:val=""/>
      <w:lvlJc w:val="left"/>
      <w:pPr>
        <w:tabs>
          <w:tab w:val="num" w:pos="5760"/>
        </w:tabs>
        <w:ind w:left="5760" w:hanging="360"/>
      </w:pPr>
      <w:rPr>
        <w:rFonts w:ascii="Symbol" w:hAnsi="Symbol" w:hint="default"/>
      </w:rPr>
    </w:lvl>
    <w:lvl w:ilvl="8" w:tplc="6E98558E" w:tentative="1">
      <w:start w:val="1"/>
      <w:numFmt w:val="bullet"/>
      <w:lvlText w:val=""/>
      <w:lvlJc w:val="left"/>
      <w:pPr>
        <w:tabs>
          <w:tab w:val="num" w:pos="6480"/>
        </w:tabs>
        <w:ind w:left="6480" w:hanging="360"/>
      </w:pPr>
      <w:rPr>
        <w:rFonts w:ascii="Symbol" w:hAnsi="Symbol" w:hint="default"/>
      </w:rPr>
    </w:lvl>
  </w:abstractNum>
  <w:abstractNum w:abstractNumId="14">
    <w:nsid w:val="4883126B"/>
    <w:multiLevelType w:val="hybridMultilevel"/>
    <w:tmpl w:val="7F0EAC3A"/>
    <w:lvl w:ilvl="0" w:tplc="C2C6DBFC">
      <w:start w:val="1"/>
      <w:numFmt w:val="bullet"/>
      <w:lvlText w:val=""/>
      <w:lvlPicBulletId w:val="1"/>
      <w:lvlJc w:val="left"/>
      <w:pPr>
        <w:tabs>
          <w:tab w:val="num" w:pos="720"/>
        </w:tabs>
        <w:ind w:left="720" w:hanging="360"/>
      </w:pPr>
      <w:rPr>
        <w:rFonts w:ascii="Symbol" w:hAnsi="Symbol" w:hint="default"/>
      </w:rPr>
    </w:lvl>
    <w:lvl w:ilvl="1" w:tplc="FA2AA66E" w:tentative="1">
      <w:start w:val="1"/>
      <w:numFmt w:val="bullet"/>
      <w:lvlText w:val=""/>
      <w:lvlJc w:val="left"/>
      <w:pPr>
        <w:tabs>
          <w:tab w:val="num" w:pos="1440"/>
        </w:tabs>
        <w:ind w:left="1440" w:hanging="360"/>
      </w:pPr>
      <w:rPr>
        <w:rFonts w:ascii="Symbol" w:hAnsi="Symbol" w:hint="default"/>
      </w:rPr>
    </w:lvl>
    <w:lvl w:ilvl="2" w:tplc="75A0D488" w:tentative="1">
      <w:start w:val="1"/>
      <w:numFmt w:val="bullet"/>
      <w:lvlText w:val=""/>
      <w:lvlJc w:val="left"/>
      <w:pPr>
        <w:tabs>
          <w:tab w:val="num" w:pos="2160"/>
        </w:tabs>
        <w:ind w:left="2160" w:hanging="360"/>
      </w:pPr>
      <w:rPr>
        <w:rFonts w:ascii="Symbol" w:hAnsi="Symbol" w:hint="default"/>
      </w:rPr>
    </w:lvl>
    <w:lvl w:ilvl="3" w:tplc="11BCA6D4" w:tentative="1">
      <w:start w:val="1"/>
      <w:numFmt w:val="bullet"/>
      <w:lvlText w:val=""/>
      <w:lvlJc w:val="left"/>
      <w:pPr>
        <w:tabs>
          <w:tab w:val="num" w:pos="2880"/>
        </w:tabs>
        <w:ind w:left="2880" w:hanging="360"/>
      </w:pPr>
      <w:rPr>
        <w:rFonts w:ascii="Symbol" w:hAnsi="Symbol" w:hint="default"/>
      </w:rPr>
    </w:lvl>
    <w:lvl w:ilvl="4" w:tplc="8A38F700" w:tentative="1">
      <w:start w:val="1"/>
      <w:numFmt w:val="bullet"/>
      <w:lvlText w:val=""/>
      <w:lvlJc w:val="left"/>
      <w:pPr>
        <w:tabs>
          <w:tab w:val="num" w:pos="3600"/>
        </w:tabs>
        <w:ind w:left="3600" w:hanging="360"/>
      </w:pPr>
      <w:rPr>
        <w:rFonts w:ascii="Symbol" w:hAnsi="Symbol" w:hint="default"/>
      </w:rPr>
    </w:lvl>
    <w:lvl w:ilvl="5" w:tplc="6A0CDF26" w:tentative="1">
      <w:start w:val="1"/>
      <w:numFmt w:val="bullet"/>
      <w:lvlText w:val=""/>
      <w:lvlJc w:val="left"/>
      <w:pPr>
        <w:tabs>
          <w:tab w:val="num" w:pos="4320"/>
        </w:tabs>
        <w:ind w:left="4320" w:hanging="360"/>
      </w:pPr>
      <w:rPr>
        <w:rFonts w:ascii="Symbol" w:hAnsi="Symbol" w:hint="default"/>
      </w:rPr>
    </w:lvl>
    <w:lvl w:ilvl="6" w:tplc="462A125E" w:tentative="1">
      <w:start w:val="1"/>
      <w:numFmt w:val="bullet"/>
      <w:lvlText w:val=""/>
      <w:lvlJc w:val="left"/>
      <w:pPr>
        <w:tabs>
          <w:tab w:val="num" w:pos="5040"/>
        </w:tabs>
        <w:ind w:left="5040" w:hanging="360"/>
      </w:pPr>
      <w:rPr>
        <w:rFonts w:ascii="Symbol" w:hAnsi="Symbol" w:hint="default"/>
      </w:rPr>
    </w:lvl>
    <w:lvl w:ilvl="7" w:tplc="F104E89A" w:tentative="1">
      <w:start w:val="1"/>
      <w:numFmt w:val="bullet"/>
      <w:lvlText w:val=""/>
      <w:lvlJc w:val="left"/>
      <w:pPr>
        <w:tabs>
          <w:tab w:val="num" w:pos="5760"/>
        </w:tabs>
        <w:ind w:left="5760" w:hanging="360"/>
      </w:pPr>
      <w:rPr>
        <w:rFonts w:ascii="Symbol" w:hAnsi="Symbol" w:hint="default"/>
      </w:rPr>
    </w:lvl>
    <w:lvl w:ilvl="8" w:tplc="1E3C67F4" w:tentative="1">
      <w:start w:val="1"/>
      <w:numFmt w:val="bullet"/>
      <w:lvlText w:val=""/>
      <w:lvlJc w:val="left"/>
      <w:pPr>
        <w:tabs>
          <w:tab w:val="num" w:pos="6480"/>
        </w:tabs>
        <w:ind w:left="6480" w:hanging="360"/>
      </w:pPr>
      <w:rPr>
        <w:rFonts w:ascii="Symbol" w:hAnsi="Symbol" w:hint="default"/>
      </w:rPr>
    </w:lvl>
  </w:abstractNum>
  <w:abstractNum w:abstractNumId="15">
    <w:nsid w:val="4EA54F82"/>
    <w:multiLevelType w:val="hybridMultilevel"/>
    <w:tmpl w:val="DDFEEEB6"/>
    <w:lvl w:ilvl="0" w:tplc="52AE4CAA">
      <w:start w:val="1"/>
      <w:numFmt w:val="bullet"/>
      <w:lvlText w:val=""/>
      <w:lvlPicBulletId w:val="0"/>
      <w:lvlJc w:val="left"/>
      <w:pPr>
        <w:tabs>
          <w:tab w:val="num" w:pos="720"/>
        </w:tabs>
        <w:ind w:left="720" w:hanging="360"/>
      </w:pPr>
      <w:rPr>
        <w:rFonts w:ascii="Symbol" w:hAnsi="Symbol" w:hint="default"/>
      </w:rPr>
    </w:lvl>
    <w:lvl w:ilvl="1" w:tplc="95685A54" w:tentative="1">
      <w:start w:val="1"/>
      <w:numFmt w:val="bullet"/>
      <w:lvlText w:val=""/>
      <w:lvlJc w:val="left"/>
      <w:pPr>
        <w:tabs>
          <w:tab w:val="num" w:pos="1440"/>
        </w:tabs>
        <w:ind w:left="1440" w:hanging="360"/>
      </w:pPr>
      <w:rPr>
        <w:rFonts w:ascii="Symbol" w:hAnsi="Symbol" w:hint="default"/>
      </w:rPr>
    </w:lvl>
    <w:lvl w:ilvl="2" w:tplc="DEF4F13E" w:tentative="1">
      <w:start w:val="1"/>
      <w:numFmt w:val="bullet"/>
      <w:lvlText w:val=""/>
      <w:lvlJc w:val="left"/>
      <w:pPr>
        <w:tabs>
          <w:tab w:val="num" w:pos="2160"/>
        </w:tabs>
        <w:ind w:left="2160" w:hanging="360"/>
      </w:pPr>
      <w:rPr>
        <w:rFonts w:ascii="Symbol" w:hAnsi="Symbol" w:hint="default"/>
      </w:rPr>
    </w:lvl>
    <w:lvl w:ilvl="3" w:tplc="948E9D88" w:tentative="1">
      <w:start w:val="1"/>
      <w:numFmt w:val="bullet"/>
      <w:lvlText w:val=""/>
      <w:lvlJc w:val="left"/>
      <w:pPr>
        <w:tabs>
          <w:tab w:val="num" w:pos="2880"/>
        </w:tabs>
        <w:ind w:left="2880" w:hanging="360"/>
      </w:pPr>
      <w:rPr>
        <w:rFonts w:ascii="Symbol" w:hAnsi="Symbol" w:hint="default"/>
      </w:rPr>
    </w:lvl>
    <w:lvl w:ilvl="4" w:tplc="E42891F4" w:tentative="1">
      <w:start w:val="1"/>
      <w:numFmt w:val="bullet"/>
      <w:lvlText w:val=""/>
      <w:lvlJc w:val="left"/>
      <w:pPr>
        <w:tabs>
          <w:tab w:val="num" w:pos="3600"/>
        </w:tabs>
        <w:ind w:left="3600" w:hanging="360"/>
      </w:pPr>
      <w:rPr>
        <w:rFonts w:ascii="Symbol" w:hAnsi="Symbol" w:hint="default"/>
      </w:rPr>
    </w:lvl>
    <w:lvl w:ilvl="5" w:tplc="D40AFD06" w:tentative="1">
      <w:start w:val="1"/>
      <w:numFmt w:val="bullet"/>
      <w:lvlText w:val=""/>
      <w:lvlJc w:val="left"/>
      <w:pPr>
        <w:tabs>
          <w:tab w:val="num" w:pos="4320"/>
        </w:tabs>
        <w:ind w:left="4320" w:hanging="360"/>
      </w:pPr>
      <w:rPr>
        <w:rFonts w:ascii="Symbol" w:hAnsi="Symbol" w:hint="default"/>
      </w:rPr>
    </w:lvl>
    <w:lvl w:ilvl="6" w:tplc="63B468EE" w:tentative="1">
      <w:start w:val="1"/>
      <w:numFmt w:val="bullet"/>
      <w:lvlText w:val=""/>
      <w:lvlJc w:val="left"/>
      <w:pPr>
        <w:tabs>
          <w:tab w:val="num" w:pos="5040"/>
        </w:tabs>
        <w:ind w:left="5040" w:hanging="360"/>
      </w:pPr>
      <w:rPr>
        <w:rFonts w:ascii="Symbol" w:hAnsi="Symbol" w:hint="default"/>
      </w:rPr>
    </w:lvl>
    <w:lvl w:ilvl="7" w:tplc="07A0EA08" w:tentative="1">
      <w:start w:val="1"/>
      <w:numFmt w:val="bullet"/>
      <w:lvlText w:val=""/>
      <w:lvlJc w:val="left"/>
      <w:pPr>
        <w:tabs>
          <w:tab w:val="num" w:pos="5760"/>
        </w:tabs>
        <w:ind w:left="5760" w:hanging="360"/>
      </w:pPr>
      <w:rPr>
        <w:rFonts w:ascii="Symbol" w:hAnsi="Symbol" w:hint="default"/>
      </w:rPr>
    </w:lvl>
    <w:lvl w:ilvl="8" w:tplc="CCBAB620" w:tentative="1">
      <w:start w:val="1"/>
      <w:numFmt w:val="bullet"/>
      <w:lvlText w:val=""/>
      <w:lvlJc w:val="left"/>
      <w:pPr>
        <w:tabs>
          <w:tab w:val="num" w:pos="6480"/>
        </w:tabs>
        <w:ind w:left="6480" w:hanging="360"/>
      </w:pPr>
      <w:rPr>
        <w:rFonts w:ascii="Symbol" w:hAnsi="Symbol" w:hint="default"/>
      </w:rPr>
    </w:lvl>
  </w:abstractNum>
  <w:abstractNum w:abstractNumId="16">
    <w:nsid w:val="521546DF"/>
    <w:multiLevelType w:val="hybridMultilevel"/>
    <w:tmpl w:val="08D65582"/>
    <w:lvl w:ilvl="0" w:tplc="3458A228">
      <w:start w:val="1"/>
      <w:numFmt w:val="bullet"/>
      <w:lvlText w:val=""/>
      <w:lvlJc w:val="left"/>
      <w:pPr>
        <w:ind w:left="720" w:hanging="360"/>
      </w:pPr>
      <w:rPr>
        <w:rFonts w:ascii="Symbol" w:hAnsi="Symbol" w:hint="default"/>
      </w:rPr>
    </w:lvl>
    <w:lvl w:ilvl="1" w:tplc="55F28DC0" w:tentative="1">
      <w:start w:val="1"/>
      <w:numFmt w:val="bullet"/>
      <w:lvlText w:val="o"/>
      <w:lvlJc w:val="left"/>
      <w:pPr>
        <w:ind w:left="1440" w:hanging="360"/>
      </w:pPr>
      <w:rPr>
        <w:rFonts w:ascii="Courier New" w:hAnsi="Courier New" w:cs="Courier New" w:hint="default"/>
      </w:rPr>
    </w:lvl>
    <w:lvl w:ilvl="2" w:tplc="A4F27F5E" w:tentative="1">
      <w:start w:val="1"/>
      <w:numFmt w:val="bullet"/>
      <w:lvlText w:val=""/>
      <w:lvlJc w:val="left"/>
      <w:pPr>
        <w:ind w:left="2160" w:hanging="360"/>
      </w:pPr>
      <w:rPr>
        <w:rFonts w:ascii="Wingdings" w:hAnsi="Wingdings" w:hint="default"/>
      </w:rPr>
    </w:lvl>
    <w:lvl w:ilvl="3" w:tplc="C42E9A78" w:tentative="1">
      <w:start w:val="1"/>
      <w:numFmt w:val="bullet"/>
      <w:lvlText w:val=""/>
      <w:lvlJc w:val="left"/>
      <w:pPr>
        <w:ind w:left="2880" w:hanging="360"/>
      </w:pPr>
      <w:rPr>
        <w:rFonts w:ascii="Symbol" w:hAnsi="Symbol" w:hint="default"/>
      </w:rPr>
    </w:lvl>
    <w:lvl w:ilvl="4" w:tplc="6FB4C4CC" w:tentative="1">
      <w:start w:val="1"/>
      <w:numFmt w:val="bullet"/>
      <w:lvlText w:val="o"/>
      <w:lvlJc w:val="left"/>
      <w:pPr>
        <w:ind w:left="3600" w:hanging="360"/>
      </w:pPr>
      <w:rPr>
        <w:rFonts w:ascii="Courier New" w:hAnsi="Courier New" w:cs="Courier New" w:hint="default"/>
      </w:rPr>
    </w:lvl>
    <w:lvl w:ilvl="5" w:tplc="4BD46446" w:tentative="1">
      <w:start w:val="1"/>
      <w:numFmt w:val="bullet"/>
      <w:lvlText w:val=""/>
      <w:lvlJc w:val="left"/>
      <w:pPr>
        <w:ind w:left="4320" w:hanging="360"/>
      </w:pPr>
      <w:rPr>
        <w:rFonts w:ascii="Wingdings" w:hAnsi="Wingdings" w:hint="default"/>
      </w:rPr>
    </w:lvl>
    <w:lvl w:ilvl="6" w:tplc="4E34815C" w:tentative="1">
      <w:start w:val="1"/>
      <w:numFmt w:val="bullet"/>
      <w:lvlText w:val=""/>
      <w:lvlJc w:val="left"/>
      <w:pPr>
        <w:ind w:left="5040" w:hanging="360"/>
      </w:pPr>
      <w:rPr>
        <w:rFonts w:ascii="Symbol" w:hAnsi="Symbol" w:hint="default"/>
      </w:rPr>
    </w:lvl>
    <w:lvl w:ilvl="7" w:tplc="23F4B22A" w:tentative="1">
      <w:start w:val="1"/>
      <w:numFmt w:val="bullet"/>
      <w:lvlText w:val="o"/>
      <w:lvlJc w:val="left"/>
      <w:pPr>
        <w:ind w:left="5760" w:hanging="360"/>
      </w:pPr>
      <w:rPr>
        <w:rFonts w:ascii="Courier New" w:hAnsi="Courier New" w:cs="Courier New" w:hint="default"/>
      </w:rPr>
    </w:lvl>
    <w:lvl w:ilvl="8" w:tplc="7AA21412" w:tentative="1">
      <w:start w:val="1"/>
      <w:numFmt w:val="bullet"/>
      <w:lvlText w:val=""/>
      <w:lvlJc w:val="left"/>
      <w:pPr>
        <w:ind w:left="6480" w:hanging="360"/>
      </w:pPr>
      <w:rPr>
        <w:rFonts w:ascii="Wingdings" w:hAnsi="Wingdings" w:hint="default"/>
      </w:rPr>
    </w:lvl>
  </w:abstractNum>
  <w:abstractNum w:abstractNumId="17">
    <w:nsid w:val="59A60F95"/>
    <w:multiLevelType w:val="hybridMultilevel"/>
    <w:tmpl w:val="E4F2A7BC"/>
    <w:lvl w:ilvl="0" w:tplc="746E201A">
      <w:start w:val="1"/>
      <w:numFmt w:val="bullet"/>
      <w:lvlText w:val=""/>
      <w:lvlPicBulletId w:val="0"/>
      <w:lvlJc w:val="left"/>
      <w:pPr>
        <w:tabs>
          <w:tab w:val="num" w:pos="720"/>
        </w:tabs>
        <w:ind w:left="720" w:hanging="360"/>
      </w:pPr>
      <w:rPr>
        <w:rFonts w:ascii="Symbol" w:hAnsi="Symbol" w:hint="default"/>
      </w:rPr>
    </w:lvl>
    <w:lvl w:ilvl="1" w:tplc="09E04392" w:tentative="1">
      <w:start w:val="1"/>
      <w:numFmt w:val="bullet"/>
      <w:lvlText w:val=""/>
      <w:lvlJc w:val="left"/>
      <w:pPr>
        <w:tabs>
          <w:tab w:val="num" w:pos="1440"/>
        </w:tabs>
        <w:ind w:left="1440" w:hanging="360"/>
      </w:pPr>
      <w:rPr>
        <w:rFonts w:ascii="Symbol" w:hAnsi="Symbol" w:hint="default"/>
      </w:rPr>
    </w:lvl>
    <w:lvl w:ilvl="2" w:tplc="AB14BF9C" w:tentative="1">
      <w:start w:val="1"/>
      <w:numFmt w:val="bullet"/>
      <w:lvlText w:val=""/>
      <w:lvlJc w:val="left"/>
      <w:pPr>
        <w:tabs>
          <w:tab w:val="num" w:pos="2160"/>
        </w:tabs>
        <w:ind w:left="2160" w:hanging="360"/>
      </w:pPr>
      <w:rPr>
        <w:rFonts w:ascii="Symbol" w:hAnsi="Symbol" w:hint="default"/>
      </w:rPr>
    </w:lvl>
    <w:lvl w:ilvl="3" w:tplc="68004C64" w:tentative="1">
      <w:start w:val="1"/>
      <w:numFmt w:val="bullet"/>
      <w:lvlText w:val=""/>
      <w:lvlJc w:val="left"/>
      <w:pPr>
        <w:tabs>
          <w:tab w:val="num" w:pos="2880"/>
        </w:tabs>
        <w:ind w:left="2880" w:hanging="360"/>
      </w:pPr>
      <w:rPr>
        <w:rFonts w:ascii="Symbol" w:hAnsi="Symbol" w:hint="default"/>
      </w:rPr>
    </w:lvl>
    <w:lvl w:ilvl="4" w:tplc="F75E968A" w:tentative="1">
      <w:start w:val="1"/>
      <w:numFmt w:val="bullet"/>
      <w:lvlText w:val=""/>
      <w:lvlJc w:val="left"/>
      <w:pPr>
        <w:tabs>
          <w:tab w:val="num" w:pos="3600"/>
        </w:tabs>
        <w:ind w:left="3600" w:hanging="360"/>
      </w:pPr>
      <w:rPr>
        <w:rFonts w:ascii="Symbol" w:hAnsi="Symbol" w:hint="default"/>
      </w:rPr>
    </w:lvl>
    <w:lvl w:ilvl="5" w:tplc="95F0A24E" w:tentative="1">
      <w:start w:val="1"/>
      <w:numFmt w:val="bullet"/>
      <w:lvlText w:val=""/>
      <w:lvlJc w:val="left"/>
      <w:pPr>
        <w:tabs>
          <w:tab w:val="num" w:pos="4320"/>
        </w:tabs>
        <w:ind w:left="4320" w:hanging="360"/>
      </w:pPr>
      <w:rPr>
        <w:rFonts w:ascii="Symbol" w:hAnsi="Symbol" w:hint="default"/>
      </w:rPr>
    </w:lvl>
    <w:lvl w:ilvl="6" w:tplc="13BC96E8" w:tentative="1">
      <w:start w:val="1"/>
      <w:numFmt w:val="bullet"/>
      <w:lvlText w:val=""/>
      <w:lvlJc w:val="left"/>
      <w:pPr>
        <w:tabs>
          <w:tab w:val="num" w:pos="5040"/>
        </w:tabs>
        <w:ind w:left="5040" w:hanging="360"/>
      </w:pPr>
      <w:rPr>
        <w:rFonts w:ascii="Symbol" w:hAnsi="Symbol" w:hint="default"/>
      </w:rPr>
    </w:lvl>
    <w:lvl w:ilvl="7" w:tplc="C97AFB66" w:tentative="1">
      <w:start w:val="1"/>
      <w:numFmt w:val="bullet"/>
      <w:lvlText w:val=""/>
      <w:lvlJc w:val="left"/>
      <w:pPr>
        <w:tabs>
          <w:tab w:val="num" w:pos="5760"/>
        </w:tabs>
        <w:ind w:left="5760" w:hanging="360"/>
      </w:pPr>
      <w:rPr>
        <w:rFonts w:ascii="Symbol" w:hAnsi="Symbol" w:hint="default"/>
      </w:rPr>
    </w:lvl>
    <w:lvl w:ilvl="8" w:tplc="278EED7C" w:tentative="1">
      <w:start w:val="1"/>
      <w:numFmt w:val="bullet"/>
      <w:lvlText w:val=""/>
      <w:lvlJc w:val="left"/>
      <w:pPr>
        <w:tabs>
          <w:tab w:val="num" w:pos="6480"/>
        </w:tabs>
        <w:ind w:left="6480" w:hanging="360"/>
      </w:pPr>
      <w:rPr>
        <w:rFonts w:ascii="Symbol" w:hAnsi="Symbol" w:hint="default"/>
      </w:rPr>
    </w:lvl>
  </w:abstractNum>
  <w:abstractNum w:abstractNumId="18">
    <w:nsid w:val="71995201"/>
    <w:multiLevelType w:val="singleLevel"/>
    <w:tmpl w:val="9B28CBFC"/>
    <w:lvl w:ilvl="0">
      <w:start w:val="1"/>
      <w:numFmt w:val="decimal"/>
      <w:lvlText w:val="%1."/>
      <w:legacy w:legacy="1" w:legacySpace="0" w:legacyIndent="211"/>
      <w:lvlJc w:val="left"/>
      <w:rPr>
        <w:rFonts w:ascii="Times New Roman" w:hAnsi="Times New Roman" w:cs="Times New Roman" w:hint="default"/>
      </w:rPr>
    </w:lvl>
  </w:abstractNum>
  <w:abstractNum w:abstractNumId="19">
    <w:nsid w:val="7D2833C4"/>
    <w:multiLevelType w:val="hybridMultilevel"/>
    <w:tmpl w:val="683ADABC"/>
    <w:lvl w:ilvl="0" w:tplc="DB445538">
      <w:start w:val="1"/>
      <w:numFmt w:val="bullet"/>
      <w:lvlText w:val=""/>
      <w:lvlPicBulletId w:val="3"/>
      <w:lvlJc w:val="left"/>
      <w:pPr>
        <w:tabs>
          <w:tab w:val="num" w:pos="720"/>
        </w:tabs>
        <w:ind w:left="720" w:hanging="360"/>
      </w:pPr>
      <w:rPr>
        <w:rFonts w:ascii="Symbol" w:hAnsi="Symbol" w:hint="default"/>
      </w:rPr>
    </w:lvl>
    <w:lvl w:ilvl="1" w:tplc="9EFA7182" w:tentative="1">
      <w:start w:val="1"/>
      <w:numFmt w:val="bullet"/>
      <w:lvlText w:val=""/>
      <w:lvlJc w:val="left"/>
      <w:pPr>
        <w:tabs>
          <w:tab w:val="num" w:pos="1440"/>
        </w:tabs>
        <w:ind w:left="1440" w:hanging="360"/>
      </w:pPr>
      <w:rPr>
        <w:rFonts w:ascii="Symbol" w:hAnsi="Symbol" w:hint="default"/>
      </w:rPr>
    </w:lvl>
    <w:lvl w:ilvl="2" w:tplc="173217F8" w:tentative="1">
      <w:start w:val="1"/>
      <w:numFmt w:val="bullet"/>
      <w:lvlText w:val=""/>
      <w:lvlJc w:val="left"/>
      <w:pPr>
        <w:tabs>
          <w:tab w:val="num" w:pos="2160"/>
        </w:tabs>
        <w:ind w:left="2160" w:hanging="360"/>
      </w:pPr>
      <w:rPr>
        <w:rFonts w:ascii="Symbol" w:hAnsi="Symbol" w:hint="default"/>
      </w:rPr>
    </w:lvl>
    <w:lvl w:ilvl="3" w:tplc="DF46FCE8" w:tentative="1">
      <w:start w:val="1"/>
      <w:numFmt w:val="bullet"/>
      <w:lvlText w:val=""/>
      <w:lvlJc w:val="left"/>
      <w:pPr>
        <w:tabs>
          <w:tab w:val="num" w:pos="2880"/>
        </w:tabs>
        <w:ind w:left="2880" w:hanging="360"/>
      </w:pPr>
      <w:rPr>
        <w:rFonts w:ascii="Symbol" w:hAnsi="Symbol" w:hint="default"/>
      </w:rPr>
    </w:lvl>
    <w:lvl w:ilvl="4" w:tplc="F080E7DE" w:tentative="1">
      <w:start w:val="1"/>
      <w:numFmt w:val="bullet"/>
      <w:lvlText w:val=""/>
      <w:lvlJc w:val="left"/>
      <w:pPr>
        <w:tabs>
          <w:tab w:val="num" w:pos="3600"/>
        </w:tabs>
        <w:ind w:left="3600" w:hanging="360"/>
      </w:pPr>
      <w:rPr>
        <w:rFonts w:ascii="Symbol" w:hAnsi="Symbol" w:hint="default"/>
      </w:rPr>
    </w:lvl>
    <w:lvl w:ilvl="5" w:tplc="B5F62CBE" w:tentative="1">
      <w:start w:val="1"/>
      <w:numFmt w:val="bullet"/>
      <w:lvlText w:val=""/>
      <w:lvlJc w:val="left"/>
      <w:pPr>
        <w:tabs>
          <w:tab w:val="num" w:pos="4320"/>
        </w:tabs>
        <w:ind w:left="4320" w:hanging="360"/>
      </w:pPr>
      <w:rPr>
        <w:rFonts w:ascii="Symbol" w:hAnsi="Symbol" w:hint="default"/>
      </w:rPr>
    </w:lvl>
    <w:lvl w:ilvl="6" w:tplc="C4B4B174" w:tentative="1">
      <w:start w:val="1"/>
      <w:numFmt w:val="bullet"/>
      <w:lvlText w:val=""/>
      <w:lvlJc w:val="left"/>
      <w:pPr>
        <w:tabs>
          <w:tab w:val="num" w:pos="5040"/>
        </w:tabs>
        <w:ind w:left="5040" w:hanging="360"/>
      </w:pPr>
      <w:rPr>
        <w:rFonts w:ascii="Symbol" w:hAnsi="Symbol" w:hint="default"/>
      </w:rPr>
    </w:lvl>
    <w:lvl w:ilvl="7" w:tplc="5E183CB2" w:tentative="1">
      <w:start w:val="1"/>
      <w:numFmt w:val="bullet"/>
      <w:lvlText w:val=""/>
      <w:lvlJc w:val="left"/>
      <w:pPr>
        <w:tabs>
          <w:tab w:val="num" w:pos="5760"/>
        </w:tabs>
        <w:ind w:left="5760" w:hanging="360"/>
      </w:pPr>
      <w:rPr>
        <w:rFonts w:ascii="Symbol" w:hAnsi="Symbol" w:hint="default"/>
      </w:rPr>
    </w:lvl>
    <w:lvl w:ilvl="8" w:tplc="F7981D66" w:tentative="1">
      <w:start w:val="1"/>
      <w:numFmt w:val="bullet"/>
      <w:lvlText w:val=""/>
      <w:lvlJc w:val="left"/>
      <w:pPr>
        <w:tabs>
          <w:tab w:val="num" w:pos="6480"/>
        </w:tabs>
        <w:ind w:left="6480" w:hanging="360"/>
      </w:pPr>
      <w:rPr>
        <w:rFonts w:ascii="Symbol" w:hAnsi="Symbol" w:hint="default"/>
      </w:rPr>
    </w:lvl>
  </w:abstractNum>
  <w:abstractNum w:abstractNumId="20">
    <w:nsid w:val="7EA72ADF"/>
    <w:multiLevelType w:val="singleLevel"/>
    <w:tmpl w:val="9B28CBFC"/>
    <w:lvl w:ilvl="0">
      <w:start w:val="1"/>
      <w:numFmt w:val="decimal"/>
      <w:lvlText w:val="%1."/>
      <w:legacy w:legacy="1" w:legacySpace="0" w:legacyIndent="211"/>
      <w:lvlJc w:val="left"/>
      <w:rPr>
        <w:rFonts w:ascii="Times New Roman" w:hAnsi="Times New Roman" w:cs="Times New Roman" w:hint="default"/>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0"/>
    <w:lvlOverride w:ilvl="0">
      <w:lvl w:ilvl="0">
        <w:start w:val="65535"/>
        <w:numFmt w:val="bullet"/>
        <w:lvlText w:val="-"/>
        <w:legacy w:legacy="1" w:legacySpace="0" w:legacyIndent="283"/>
        <w:lvlJc w:val="left"/>
        <w:rPr>
          <w:rFonts w:ascii="Times New Roman" w:hAnsi="Times New Roman" w:cs="Times New Roman" w:hint="default"/>
        </w:rPr>
      </w:lvl>
    </w:lvlOverride>
  </w:num>
  <w:num w:numId="8">
    <w:abstractNumId w:val="0"/>
    <w:lvlOverride w:ilvl="0">
      <w:lvl w:ilvl="0">
        <w:start w:val="65535"/>
        <w:numFmt w:val="bullet"/>
        <w:lvlText w:val="-"/>
        <w:legacy w:legacy="1" w:legacySpace="0" w:legacyIndent="158"/>
        <w:lvlJc w:val="left"/>
        <w:rPr>
          <w:rFonts w:ascii="Times New Roman" w:hAnsi="Times New Roman" w:cs="Times New Roman" w:hint="default"/>
        </w:rPr>
      </w:lvl>
    </w:lvlOverride>
  </w:num>
  <w:num w:numId="9">
    <w:abstractNumId w:val="0"/>
    <w:lvlOverride w:ilvl="0">
      <w:lvl w:ilvl="0">
        <w:start w:val="65535"/>
        <w:numFmt w:val="bullet"/>
        <w:lvlText w:val="-"/>
        <w:legacy w:legacy="1" w:legacySpace="0" w:legacyIndent="163"/>
        <w:lvlJc w:val="left"/>
        <w:rPr>
          <w:rFonts w:ascii="Times New Roman" w:hAnsi="Times New Roman" w:cs="Times New Roman" w:hint="default"/>
        </w:rPr>
      </w:lvl>
    </w:lvlOverride>
  </w:num>
  <w:num w:numId="10">
    <w:abstractNumId w:val="0"/>
    <w:lvlOverride w:ilvl="0">
      <w:lvl w:ilvl="0">
        <w:start w:val="65535"/>
        <w:numFmt w:val="bullet"/>
        <w:lvlText w:val="•"/>
        <w:legacy w:legacy="1" w:legacySpace="0" w:legacyIndent="264"/>
        <w:lvlJc w:val="left"/>
        <w:rPr>
          <w:rFonts w:ascii="Times New Roman" w:hAnsi="Times New Roman" w:cs="Times New Roman" w:hint="default"/>
        </w:rPr>
      </w:lvl>
    </w:lvlOverride>
  </w:num>
  <w:num w:numId="11">
    <w:abstractNumId w:val="12"/>
  </w:num>
  <w:num w:numId="12">
    <w:abstractNumId w:val="20"/>
  </w:num>
  <w:num w:numId="13">
    <w:abstractNumId w:val="18"/>
  </w:num>
  <w:num w:numId="14">
    <w:abstractNumId w:val="8"/>
  </w:num>
  <w:num w:numId="15">
    <w:abstractNumId w:val="0"/>
    <w:lvlOverride w:ilvl="0">
      <w:lvl w:ilvl="0">
        <w:start w:val="65535"/>
        <w:numFmt w:val="bullet"/>
        <w:lvlText w:val="-"/>
        <w:legacy w:legacy="1" w:legacySpace="0" w:legacyIndent="144"/>
        <w:lvlJc w:val="left"/>
        <w:rPr>
          <w:rFonts w:ascii="Times New Roman" w:hAnsi="Times New Roman" w:cs="Times New Roman" w:hint="default"/>
        </w:rPr>
      </w:lvl>
    </w:lvlOverride>
  </w:num>
  <w:num w:numId="16">
    <w:abstractNumId w:val="0"/>
    <w:lvlOverride w:ilvl="0">
      <w:lvl w:ilvl="0">
        <w:start w:val="65535"/>
        <w:numFmt w:val="bullet"/>
        <w:lvlText w:val="-"/>
        <w:legacy w:legacy="1" w:legacySpace="0" w:legacyIndent="134"/>
        <w:lvlJc w:val="left"/>
        <w:rPr>
          <w:rFonts w:ascii="Times New Roman" w:hAnsi="Times New Roman" w:cs="Times New Roman" w:hint="default"/>
        </w:rPr>
      </w:lvl>
    </w:lvlOverride>
  </w:num>
  <w:num w:numId="17">
    <w:abstractNumId w:val="10"/>
  </w:num>
  <w:num w:numId="18">
    <w:abstractNumId w:val="7"/>
  </w:num>
  <w:num w:numId="19">
    <w:abstractNumId w:val="16"/>
  </w:num>
  <w:num w:numId="20">
    <w:abstractNumId w:val="17"/>
  </w:num>
  <w:num w:numId="21">
    <w:abstractNumId w:val="15"/>
  </w:num>
  <w:num w:numId="22">
    <w:abstractNumId w:val="13"/>
  </w:num>
  <w:num w:numId="23">
    <w:abstractNumId w:val="14"/>
  </w:num>
  <w:num w:numId="24">
    <w:abstractNumId w:val="11"/>
  </w:num>
  <w:num w:numId="25">
    <w:abstractNumId w:val="19"/>
  </w:num>
  <w:num w:numId="2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hideSpellingErrors/>
  <w:hideGrammaticalErrors/>
  <w:proofState w:grammar="clean"/>
  <w:defaultTabStop w:val="709"/>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BC06FF"/>
    <w:rsid w:val="00000409"/>
    <w:rsid w:val="0000124F"/>
    <w:rsid w:val="00002197"/>
    <w:rsid w:val="00006658"/>
    <w:rsid w:val="00007606"/>
    <w:rsid w:val="00010ADF"/>
    <w:rsid w:val="00011F57"/>
    <w:rsid w:val="000132DE"/>
    <w:rsid w:val="00015309"/>
    <w:rsid w:val="0001590E"/>
    <w:rsid w:val="000160D9"/>
    <w:rsid w:val="00016F91"/>
    <w:rsid w:val="00017F6F"/>
    <w:rsid w:val="0002029B"/>
    <w:rsid w:val="00021D16"/>
    <w:rsid w:val="000249D8"/>
    <w:rsid w:val="00024F33"/>
    <w:rsid w:val="00027804"/>
    <w:rsid w:val="00027C84"/>
    <w:rsid w:val="000300A3"/>
    <w:rsid w:val="00031B23"/>
    <w:rsid w:val="00034886"/>
    <w:rsid w:val="000408E5"/>
    <w:rsid w:val="0004216D"/>
    <w:rsid w:val="0005142C"/>
    <w:rsid w:val="00053110"/>
    <w:rsid w:val="00055864"/>
    <w:rsid w:val="00055F44"/>
    <w:rsid w:val="00057205"/>
    <w:rsid w:val="000573B8"/>
    <w:rsid w:val="000574C1"/>
    <w:rsid w:val="000607BA"/>
    <w:rsid w:val="00061641"/>
    <w:rsid w:val="00061875"/>
    <w:rsid w:val="000618A5"/>
    <w:rsid w:val="00062EA2"/>
    <w:rsid w:val="000654A0"/>
    <w:rsid w:val="00065900"/>
    <w:rsid w:val="00066DBD"/>
    <w:rsid w:val="000701D9"/>
    <w:rsid w:val="00070EAB"/>
    <w:rsid w:val="000727B3"/>
    <w:rsid w:val="00072B26"/>
    <w:rsid w:val="00073F9A"/>
    <w:rsid w:val="00076339"/>
    <w:rsid w:val="00076887"/>
    <w:rsid w:val="000778E9"/>
    <w:rsid w:val="00077912"/>
    <w:rsid w:val="00080111"/>
    <w:rsid w:val="000808CE"/>
    <w:rsid w:val="00081813"/>
    <w:rsid w:val="000818A3"/>
    <w:rsid w:val="00081A86"/>
    <w:rsid w:val="00082D79"/>
    <w:rsid w:val="0008442B"/>
    <w:rsid w:val="00085C0B"/>
    <w:rsid w:val="00087021"/>
    <w:rsid w:val="00090448"/>
    <w:rsid w:val="00093ACD"/>
    <w:rsid w:val="00094FE9"/>
    <w:rsid w:val="000952B1"/>
    <w:rsid w:val="00095765"/>
    <w:rsid w:val="0009605B"/>
    <w:rsid w:val="000A5217"/>
    <w:rsid w:val="000A667D"/>
    <w:rsid w:val="000A75A2"/>
    <w:rsid w:val="000B196F"/>
    <w:rsid w:val="000B4E9E"/>
    <w:rsid w:val="000B5646"/>
    <w:rsid w:val="000B5A40"/>
    <w:rsid w:val="000B7E68"/>
    <w:rsid w:val="000C006B"/>
    <w:rsid w:val="000C045B"/>
    <w:rsid w:val="000C087C"/>
    <w:rsid w:val="000C10F4"/>
    <w:rsid w:val="000C1BEF"/>
    <w:rsid w:val="000C286B"/>
    <w:rsid w:val="000C7E4B"/>
    <w:rsid w:val="000D3471"/>
    <w:rsid w:val="000D5F2E"/>
    <w:rsid w:val="000D67DD"/>
    <w:rsid w:val="000E2740"/>
    <w:rsid w:val="000E3D08"/>
    <w:rsid w:val="000E412E"/>
    <w:rsid w:val="000E4891"/>
    <w:rsid w:val="000E74EF"/>
    <w:rsid w:val="000F09EF"/>
    <w:rsid w:val="000F18F0"/>
    <w:rsid w:val="000F1954"/>
    <w:rsid w:val="000F470F"/>
    <w:rsid w:val="000F5CB9"/>
    <w:rsid w:val="001020F1"/>
    <w:rsid w:val="001026A7"/>
    <w:rsid w:val="00103C3F"/>
    <w:rsid w:val="00104C63"/>
    <w:rsid w:val="00106650"/>
    <w:rsid w:val="00111469"/>
    <w:rsid w:val="00114A4C"/>
    <w:rsid w:val="00114AB9"/>
    <w:rsid w:val="0011664F"/>
    <w:rsid w:val="00120235"/>
    <w:rsid w:val="00131AF9"/>
    <w:rsid w:val="0013337B"/>
    <w:rsid w:val="001340BF"/>
    <w:rsid w:val="00141D45"/>
    <w:rsid w:val="00143222"/>
    <w:rsid w:val="0014331E"/>
    <w:rsid w:val="00147D8F"/>
    <w:rsid w:val="001523BF"/>
    <w:rsid w:val="00153146"/>
    <w:rsid w:val="00153B94"/>
    <w:rsid w:val="00154BF6"/>
    <w:rsid w:val="0015655A"/>
    <w:rsid w:val="00157B13"/>
    <w:rsid w:val="0016391D"/>
    <w:rsid w:val="00163CE5"/>
    <w:rsid w:val="00166383"/>
    <w:rsid w:val="00167AC0"/>
    <w:rsid w:val="001743C9"/>
    <w:rsid w:val="0017497C"/>
    <w:rsid w:val="00175E1A"/>
    <w:rsid w:val="00175E5B"/>
    <w:rsid w:val="001760D5"/>
    <w:rsid w:val="00185B67"/>
    <w:rsid w:val="001873CA"/>
    <w:rsid w:val="001876E7"/>
    <w:rsid w:val="00191A98"/>
    <w:rsid w:val="00192402"/>
    <w:rsid w:val="001929AF"/>
    <w:rsid w:val="00195539"/>
    <w:rsid w:val="00197330"/>
    <w:rsid w:val="001A0B78"/>
    <w:rsid w:val="001A200F"/>
    <w:rsid w:val="001A23AD"/>
    <w:rsid w:val="001B1CCE"/>
    <w:rsid w:val="001B2274"/>
    <w:rsid w:val="001B360C"/>
    <w:rsid w:val="001B42C9"/>
    <w:rsid w:val="001B45ED"/>
    <w:rsid w:val="001B487B"/>
    <w:rsid w:val="001B4BFA"/>
    <w:rsid w:val="001B518B"/>
    <w:rsid w:val="001C4891"/>
    <w:rsid w:val="001C509D"/>
    <w:rsid w:val="001C54EC"/>
    <w:rsid w:val="001D27C1"/>
    <w:rsid w:val="001D2A82"/>
    <w:rsid w:val="001D4F28"/>
    <w:rsid w:val="001D685F"/>
    <w:rsid w:val="001D76A8"/>
    <w:rsid w:val="001D7C23"/>
    <w:rsid w:val="001E01BB"/>
    <w:rsid w:val="001E6036"/>
    <w:rsid w:val="001E65A2"/>
    <w:rsid w:val="001E78C7"/>
    <w:rsid w:val="001F352B"/>
    <w:rsid w:val="001F420E"/>
    <w:rsid w:val="001F6C82"/>
    <w:rsid w:val="001F7348"/>
    <w:rsid w:val="00200099"/>
    <w:rsid w:val="00200B34"/>
    <w:rsid w:val="00201C47"/>
    <w:rsid w:val="00210486"/>
    <w:rsid w:val="00212094"/>
    <w:rsid w:val="00213606"/>
    <w:rsid w:val="00213A72"/>
    <w:rsid w:val="00215782"/>
    <w:rsid w:val="00215B1F"/>
    <w:rsid w:val="0021626C"/>
    <w:rsid w:val="00216849"/>
    <w:rsid w:val="002178CA"/>
    <w:rsid w:val="0022072B"/>
    <w:rsid w:val="00227D58"/>
    <w:rsid w:val="002302F3"/>
    <w:rsid w:val="00231251"/>
    <w:rsid w:val="00231457"/>
    <w:rsid w:val="00231898"/>
    <w:rsid w:val="002320DE"/>
    <w:rsid w:val="00232EFD"/>
    <w:rsid w:val="002343C6"/>
    <w:rsid w:val="0023624E"/>
    <w:rsid w:val="00236595"/>
    <w:rsid w:val="00236F51"/>
    <w:rsid w:val="00237ADA"/>
    <w:rsid w:val="00240022"/>
    <w:rsid w:val="00240CF7"/>
    <w:rsid w:val="00240D76"/>
    <w:rsid w:val="00240EF1"/>
    <w:rsid w:val="002431B4"/>
    <w:rsid w:val="002472A9"/>
    <w:rsid w:val="00247C50"/>
    <w:rsid w:val="002507A0"/>
    <w:rsid w:val="00252B1E"/>
    <w:rsid w:val="00255364"/>
    <w:rsid w:val="00256E0E"/>
    <w:rsid w:val="002607D5"/>
    <w:rsid w:val="00260926"/>
    <w:rsid w:val="00260CCA"/>
    <w:rsid w:val="00261236"/>
    <w:rsid w:val="00262A9D"/>
    <w:rsid w:val="00266482"/>
    <w:rsid w:val="00270C4A"/>
    <w:rsid w:val="00273EF7"/>
    <w:rsid w:val="00274DEC"/>
    <w:rsid w:val="00274F19"/>
    <w:rsid w:val="002803F8"/>
    <w:rsid w:val="002807DF"/>
    <w:rsid w:val="00281E73"/>
    <w:rsid w:val="00285D8B"/>
    <w:rsid w:val="00290FAC"/>
    <w:rsid w:val="002930BD"/>
    <w:rsid w:val="0029425F"/>
    <w:rsid w:val="002963C6"/>
    <w:rsid w:val="002A30FF"/>
    <w:rsid w:val="002A4480"/>
    <w:rsid w:val="002A5F3D"/>
    <w:rsid w:val="002B3014"/>
    <w:rsid w:val="002B4577"/>
    <w:rsid w:val="002B5063"/>
    <w:rsid w:val="002B5AE6"/>
    <w:rsid w:val="002B5DD7"/>
    <w:rsid w:val="002B5E2F"/>
    <w:rsid w:val="002B7FF1"/>
    <w:rsid w:val="002C2B37"/>
    <w:rsid w:val="002D11E2"/>
    <w:rsid w:val="002D5E7A"/>
    <w:rsid w:val="002D7247"/>
    <w:rsid w:val="002D7BCB"/>
    <w:rsid w:val="002E27CF"/>
    <w:rsid w:val="002E3DAC"/>
    <w:rsid w:val="002E6F2A"/>
    <w:rsid w:val="002E764F"/>
    <w:rsid w:val="002F2A40"/>
    <w:rsid w:val="002F6028"/>
    <w:rsid w:val="002F7D87"/>
    <w:rsid w:val="003008B5"/>
    <w:rsid w:val="00303642"/>
    <w:rsid w:val="00310219"/>
    <w:rsid w:val="003178F7"/>
    <w:rsid w:val="0032316B"/>
    <w:rsid w:val="00327026"/>
    <w:rsid w:val="00327F43"/>
    <w:rsid w:val="0033432A"/>
    <w:rsid w:val="00335C72"/>
    <w:rsid w:val="00336BB0"/>
    <w:rsid w:val="00337614"/>
    <w:rsid w:val="00341721"/>
    <w:rsid w:val="00343D75"/>
    <w:rsid w:val="00345E0C"/>
    <w:rsid w:val="0035090C"/>
    <w:rsid w:val="003518E9"/>
    <w:rsid w:val="00352242"/>
    <w:rsid w:val="00352614"/>
    <w:rsid w:val="00352B9C"/>
    <w:rsid w:val="00353F7A"/>
    <w:rsid w:val="0035523C"/>
    <w:rsid w:val="003604F8"/>
    <w:rsid w:val="00361789"/>
    <w:rsid w:val="003626CB"/>
    <w:rsid w:val="003630D5"/>
    <w:rsid w:val="00364D3E"/>
    <w:rsid w:val="00364EEA"/>
    <w:rsid w:val="003712E6"/>
    <w:rsid w:val="00372D62"/>
    <w:rsid w:val="003773E3"/>
    <w:rsid w:val="00377490"/>
    <w:rsid w:val="0037791F"/>
    <w:rsid w:val="00377994"/>
    <w:rsid w:val="00377B99"/>
    <w:rsid w:val="00381E5D"/>
    <w:rsid w:val="0038440E"/>
    <w:rsid w:val="00385C93"/>
    <w:rsid w:val="00390E9E"/>
    <w:rsid w:val="00392AAD"/>
    <w:rsid w:val="00396AC6"/>
    <w:rsid w:val="00396D28"/>
    <w:rsid w:val="003A26DE"/>
    <w:rsid w:val="003A3039"/>
    <w:rsid w:val="003A32BC"/>
    <w:rsid w:val="003A3DA1"/>
    <w:rsid w:val="003A4113"/>
    <w:rsid w:val="003A4B3D"/>
    <w:rsid w:val="003A4BB8"/>
    <w:rsid w:val="003A5894"/>
    <w:rsid w:val="003A616E"/>
    <w:rsid w:val="003A6B13"/>
    <w:rsid w:val="003B32B8"/>
    <w:rsid w:val="003B49F4"/>
    <w:rsid w:val="003B56F1"/>
    <w:rsid w:val="003B5E65"/>
    <w:rsid w:val="003B7582"/>
    <w:rsid w:val="003C1DEA"/>
    <w:rsid w:val="003C1F97"/>
    <w:rsid w:val="003C228A"/>
    <w:rsid w:val="003C2359"/>
    <w:rsid w:val="003C4238"/>
    <w:rsid w:val="003C54F8"/>
    <w:rsid w:val="003D086E"/>
    <w:rsid w:val="003D2249"/>
    <w:rsid w:val="003D2872"/>
    <w:rsid w:val="003D2AEC"/>
    <w:rsid w:val="003D511D"/>
    <w:rsid w:val="003D5CB0"/>
    <w:rsid w:val="003D7242"/>
    <w:rsid w:val="003E00D9"/>
    <w:rsid w:val="003E1CCE"/>
    <w:rsid w:val="003E3821"/>
    <w:rsid w:val="003E3979"/>
    <w:rsid w:val="003E467C"/>
    <w:rsid w:val="003E5297"/>
    <w:rsid w:val="003E5AF7"/>
    <w:rsid w:val="003E6422"/>
    <w:rsid w:val="003E6C96"/>
    <w:rsid w:val="003E72AA"/>
    <w:rsid w:val="003E7FCB"/>
    <w:rsid w:val="003F0161"/>
    <w:rsid w:val="003F2009"/>
    <w:rsid w:val="003F2CBB"/>
    <w:rsid w:val="003F34D5"/>
    <w:rsid w:val="003F4813"/>
    <w:rsid w:val="00400285"/>
    <w:rsid w:val="00401D46"/>
    <w:rsid w:val="00404BAA"/>
    <w:rsid w:val="00404D8B"/>
    <w:rsid w:val="004077F2"/>
    <w:rsid w:val="00411A52"/>
    <w:rsid w:val="00412BD5"/>
    <w:rsid w:val="00412E43"/>
    <w:rsid w:val="00413B19"/>
    <w:rsid w:val="0041414B"/>
    <w:rsid w:val="00414AB8"/>
    <w:rsid w:val="00417044"/>
    <w:rsid w:val="0041713B"/>
    <w:rsid w:val="00417267"/>
    <w:rsid w:val="00417BCF"/>
    <w:rsid w:val="00424A8D"/>
    <w:rsid w:val="00424C81"/>
    <w:rsid w:val="0042507F"/>
    <w:rsid w:val="00431B23"/>
    <w:rsid w:val="004320D4"/>
    <w:rsid w:val="004370BF"/>
    <w:rsid w:val="00437932"/>
    <w:rsid w:val="00437C1F"/>
    <w:rsid w:val="00440392"/>
    <w:rsid w:val="0044158F"/>
    <w:rsid w:val="0044250E"/>
    <w:rsid w:val="00442523"/>
    <w:rsid w:val="00444F36"/>
    <w:rsid w:val="004461CF"/>
    <w:rsid w:val="00446F71"/>
    <w:rsid w:val="0044777D"/>
    <w:rsid w:val="004479BB"/>
    <w:rsid w:val="00451DB0"/>
    <w:rsid w:val="00455280"/>
    <w:rsid w:val="00457659"/>
    <w:rsid w:val="004614BB"/>
    <w:rsid w:val="00466BD6"/>
    <w:rsid w:val="00470026"/>
    <w:rsid w:val="004706B0"/>
    <w:rsid w:val="0047099E"/>
    <w:rsid w:val="00472024"/>
    <w:rsid w:val="00473014"/>
    <w:rsid w:val="00474A15"/>
    <w:rsid w:val="00477775"/>
    <w:rsid w:val="00482045"/>
    <w:rsid w:val="00482535"/>
    <w:rsid w:val="00483C85"/>
    <w:rsid w:val="00483CCC"/>
    <w:rsid w:val="00483D70"/>
    <w:rsid w:val="00485DA3"/>
    <w:rsid w:val="0049024C"/>
    <w:rsid w:val="00491B17"/>
    <w:rsid w:val="0049735F"/>
    <w:rsid w:val="004A19BD"/>
    <w:rsid w:val="004A31AE"/>
    <w:rsid w:val="004A32EE"/>
    <w:rsid w:val="004A3528"/>
    <w:rsid w:val="004A4295"/>
    <w:rsid w:val="004A4D8E"/>
    <w:rsid w:val="004A66B2"/>
    <w:rsid w:val="004B111D"/>
    <w:rsid w:val="004B5D3D"/>
    <w:rsid w:val="004B5DBD"/>
    <w:rsid w:val="004B64C6"/>
    <w:rsid w:val="004B6FCB"/>
    <w:rsid w:val="004C005E"/>
    <w:rsid w:val="004C03BF"/>
    <w:rsid w:val="004C134E"/>
    <w:rsid w:val="004C6E1D"/>
    <w:rsid w:val="004C72EB"/>
    <w:rsid w:val="004D3620"/>
    <w:rsid w:val="004D4755"/>
    <w:rsid w:val="004D54F3"/>
    <w:rsid w:val="004E1583"/>
    <w:rsid w:val="004E3260"/>
    <w:rsid w:val="004E6209"/>
    <w:rsid w:val="004E6729"/>
    <w:rsid w:val="004E7AC1"/>
    <w:rsid w:val="004E7D34"/>
    <w:rsid w:val="004F0381"/>
    <w:rsid w:val="004F13BD"/>
    <w:rsid w:val="004F1529"/>
    <w:rsid w:val="004F2CEC"/>
    <w:rsid w:val="004F5412"/>
    <w:rsid w:val="004F7269"/>
    <w:rsid w:val="00506ACB"/>
    <w:rsid w:val="00506FD9"/>
    <w:rsid w:val="00507061"/>
    <w:rsid w:val="005077E6"/>
    <w:rsid w:val="00511B97"/>
    <w:rsid w:val="00512388"/>
    <w:rsid w:val="005128C8"/>
    <w:rsid w:val="00514456"/>
    <w:rsid w:val="00515F9A"/>
    <w:rsid w:val="00520715"/>
    <w:rsid w:val="00520DAC"/>
    <w:rsid w:val="005214B6"/>
    <w:rsid w:val="00521574"/>
    <w:rsid w:val="00521C9D"/>
    <w:rsid w:val="005234CD"/>
    <w:rsid w:val="005305B6"/>
    <w:rsid w:val="00530B47"/>
    <w:rsid w:val="00532387"/>
    <w:rsid w:val="0053374F"/>
    <w:rsid w:val="00536A0A"/>
    <w:rsid w:val="0054006A"/>
    <w:rsid w:val="0054092E"/>
    <w:rsid w:val="0054206A"/>
    <w:rsid w:val="00542D53"/>
    <w:rsid w:val="0054612F"/>
    <w:rsid w:val="00546562"/>
    <w:rsid w:val="005510A1"/>
    <w:rsid w:val="005514C6"/>
    <w:rsid w:val="00551E06"/>
    <w:rsid w:val="0055359D"/>
    <w:rsid w:val="00555461"/>
    <w:rsid w:val="00555B4A"/>
    <w:rsid w:val="00555F50"/>
    <w:rsid w:val="0055696E"/>
    <w:rsid w:val="00561A92"/>
    <w:rsid w:val="00561D79"/>
    <w:rsid w:val="0056292C"/>
    <w:rsid w:val="00565495"/>
    <w:rsid w:val="00565F0A"/>
    <w:rsid w:val="0056765F"/>
    <w:rsid w:val="005716E2"/>
    <w:rsid w:val="00571B13"/>
    <w:rsid w:val="00571C5C"/>
    <w:rsid w:val="005720E0"/>
    <w:rsid w:val="0057304B"/>
    <w:rsid w:val="005731D1"/>
    <w:rsid w:val="00573943"/>
    <w:rsid w:val="005739FD"/>
    <w:rsid w:val="0057431F"/>
    <w:rsid w:val="00575217"/>
    <w:rsid w:val="005808E1"/>
    <w:rsid w:val="0058156D"/>
    <w:rsid w:val="005824C9"/>
    <w:rsid w:val="00583648"/>
    <w:rsid w:val="0058371F"/>
    <w:rsid w:val="00584EA8"/>
    <w:rsid w:val="00586FE4"/>
    <w:rsid w:val="00587256"/>
    <w:rsid w:val="00593365"/>
    <w:rsid w:val="005935E7"/>
    <w:rsid w:val="005977A9"/>
    <w:rsid w:val="005A03BA"/>
    <w:rsid w:val="005A0B03"/>
    <w:rsid w:val="005A199D"/>
    <w:rsid w:val="005A753B"/>
    <w:rsid w:val="005A7906"/>
    <w:rsid w:val="005B0904"/>
    <w:rsid w:val="005B2894"/>
    <w:rsid w:val="005B3069"/>
    <w:rsid w:val="005B4733"/>
    <w:rsid w:val="005B539F"/>
    <w:rsid w:val="005B718C"/>
    <w:rsid w:val="005B7776"/>
    <w:rsid w:val="005C0856"/>
    <w:rsid w:val="005C17B5"/>
    <w:rsid w:val="005C1B7C"/>
    <w:rsid w:val="005C3927"/>
    <w:rsid w:val="005C50CD"/>
    <w:rsid w:val="005D0CDD"/>
    <w:rsid w:val="005D3688"/>
    <w:rsid w:val="005D407E"/>
    <w:rsid w:val="005E3D98"/>
    <w:rsid w:val="005E4941"/>
    <w:rsid w:val="005F43EF"/>
    <w:rsid w:val="005F47E4"/>
    <w:rsid w:val="005F524C"/>
    <w:rsid w:val="005F532F"/>
    <w:rsid w:val="005F6C3D"/>
    <w:rsid w:val="005F732C"/>
    <w:rsid w:val="005F7884"/>
    <w:rsid w:val="00602765"/>
    <w:rsid w:val="00602A5E"/>
    <w:rsid w:val="00602B1D"/>
    <w:rsid w:val="0060682A"/>
    <w:rsid w:val="00612864"/>
    <w:rsid w:val="00616E98"/>
    <w:rsid w:val="006214D0"/>
    <w:rsid w:val="0062215D"/>
    <w:rsid w:val="00623596"/>
    <w:rsid w:val="006235DB"/>
    <w:rsid w:val="0062366E"/>
    <w:rsid w:val="00624F18"/>
    <w:rsid w:val="00631403"/>
    <w:rsid w:val="006316ED"/>
    <w:rsid w:val="00634D66"/>
    <w:rsid w:val="00635AB7"/>
    <w:rsid w:val="006456CD"/>
    <w:rsid w:val="00646819"/>
    <w:rsid w:val="00646AE7"/>
    <w:rsid w:val="00646B17"/>
    <w:rsid w:val="00647D39"/>
    <w:rsid w:val="00652999"/>
    <w:rsid w:val="00652B57"/>
    <w:rsid w:val="0065407C"/>
    <w:rsid w:val="00654EBA"/>
    <w:rsid w:val="00656777"/>
    <w:rsid w:val="00656C90"/>
    <w:rsid w:val="00660808"/>
    <w:rsid w:val="00666AEB"/>
    <w:rsid w:val="00671536"/>
    <w:rsid w:val="00672C4E"/>
    <w:rsid w:val="00672EFC"/>
    <w:rsid w:val="00675AC4"/>
    <w:rsid w:val="006767D1"/>
    <w:rsid w:val="006769AB"/>
    <w:rsid w:val="00677150"/>
    <w:rsid w:val="006773B4"/>
    <w:rsid w:val="00677D4E"/>
    <w:rsid w:val="00681034"/>
    <w:rsid w:val="00681E66"/>
    <w:rsid w:val="006822A5"/>
    <w:rsid w:val="006825C5"/>
    <w:rsid w:val="0068575C"/>
    <w:rsid w:val="00690034"/>
    <w:rsid w:val="00692179"/>
    <w:rsid w:val="00694AA5"/>
    <w:rsid w:val="0069667C"/>
    <w:rsid w:val="006966E0"/>
    <w:rsid w:val="006A1D27"/>
    <w:rsid w:val="006A3650"/>
    <w:rsid w:val="006A3964"/>
    <w:rsid w:val="006A429C"/>
    <w:rsid w:val="006A4B44"/>
    <w:rsid w:val="006A5C1D"/>
    <w:rsid w:val="006B0207"/>
    <w:rsid w:val="006B0614"/>
    <w:rsid w:val="006B12FB"/>
    <w:rsid w:val="006B295B"/>
    <w:rsid w:val="006C19B8"/>
    <w:rsid w:val="006D07FB"/>
    <w:rsid w:val="006D1239"/>
    <w:rsid w:val="006D3781"/>
    <w:rsid w:val="006D43C0"/>
    <w:rsid w:val="006D4CED"/>
    <w:rsid w:val="006E1BBA"/>
    <w:rsid w:val="006E2CB8"/>
    <w:rsid w:val="006E518B"/>
    <w:rsid w:val="006F0DA8"/>
    <w:rsid w:val="006F14A8"/>
    <w:rsid w:val="006F2059"/>
    <w:rsid w:val="006F2D0E"/>
    <w:rsid w:val="006F4A25"/>
    <w:rsid w:val="007002AD"/>
    <w:rsid w:val="0070098C"/>
    <w:rsid w:val="00702957"/>
    <w:rsid w:val="00704AC7"/>
    <w:rsid w:val="00704DAD"/>
    <w:rsid w:val="00704DDC"/>
    <w:rsid w:val="0070794F"/>
    <w:rsid w:val="00711426"/>
    <w:rsid w:val="007124B3"/>
    <w:rsid w:val="00712988"/>
    <w:rsid w:val="00713161"/>
    <w:rsid w:val="00713ED9"/>
    <w:rsid w:val="0071400E"/>
    <w:rsid w:val="007170AD"/>
    <w:rsid w:val="0072050D"/>
    <w:rsid w:val="00721B56"/>
    <w:rsid w:val="00722510"/>
    <w:rsid w:val="00723810"/>
    <w:rsid w:val="0072383F"/>
    <w:rsid w:val="00724E48"/>
    <w:rsid w:val="007271D1"/>
    <w:rsid w:val="00734985"/>
    <w:rsid w:val="0073555C"/>
    <w:rsid w:val="007364D7"/>
    <w:rsid w:val="00746C18"/>
    <w:rsid w:val="0075545F"/>
    <w:rsid w:val="007558D9"/>
    <w:rsid w:val="00755ABC"/>
    <w:rsid w:val="00755BB0"/>
    <w:rsid w:val="00755DA1"/>
    <w:rsid w:val="00757A95"/>
    <w:rsid w:val="00757AF0"/>
    <w:rsid w:val="0076031B"/>
    <w:rsid w:val="00761A17"/>
    <w:rsid w:val="0076215A"/>
    <w:rsid w:val="00764FA1"/>
    <w:rsid w:val="00770310"/>
    <w:rsid w:val="00772D6E"/>
    <w:rsid w:val="00776351"/>
    <w:rsid w:val="00776947"/>
    <w:rsid w:val="00777EA5"/>
    <w:rsid w:val="0078340C"/>
    <w:rsid w:val="00783491"/>
    <w:rsid w:val="007859DF"/>
    <w:rsid w:val="007934DD"/>
    <w:rsid w:val="00793637"/>
    <w:rsid w:val="00793BD9"/>
    <w:rsid w:val="0079464A"/>
    <w:rsid w:val="00795127"/>
    <w:rsid w:val="0079535B"/>
    <w:rsid w:val="00795F99"/>
    <w:rsid w:val="00796DC5"/>
    <w:rsid w:val="007A05B9"/>
    <w:rsid w:val="007A2D19"/>
    <w:rsid w:val="007A70C1"/>
    <w:rsid w:val="007B322C"/>
    <w:rsid w:val="007B465E"/>
    <w:rsid w:val="007C596C"/>
    <w:rsid w:val="007C6038"/>
    <w:rsid w:val="007C646C"/>
    <w:rsid w:val="007D04CC"/>
    <w:rsid w:val="007D0FA6"/>
    <w:rsid w:val="007D3F61"/>
    <w:rsid w:val="007D45FA"/>
    <w:rsid w:val="007D4CFF"/>
    <w:rsid w:val="007D5CB3"/>
    <w:rsid w:val="007D7F89"/>
    <w:rsid w:val="007E19EC"/>
    <w:rsid w:val="007E26CD"/>
    <w:rsid w:val="007E2765"/>
    <w:rsid w:val="007E2ED1"/>
    <w:rsid w:val="007E30D9"/>
    <w:rsid w:val="007E45A3"/>
    <w:rsid w:val="007E516B"/>
    <w:rsid w:val="007E5E35"/>
    <w:rsid w:val="007E5FC3"/>
    <w:rsid w:val="007E6317"/>
    <w:rsid w:val="007E7490"/>
    <w:rsid w:val="007F0E1D"/>
    <w:rsid w:val="007F147E"/>
    <w:rsid w:val="007F2C0C"/>
    <w:rsid w:val="007F3FD0"/>
    <w:rsid w:val="008010FB"/>
    <w:rsid w:val="008067BB"/>
    <w:rsid w:val="008079FA"/>
    <w:rsid w:val="00807CFB"/>
    <w:rsid w:val="00815415"/>
    <w:rsid w:val="00815680"/>
    <w:rsid w:val="008166DB"/>
    <w:rsid w:val="00816F3E"/>
    <w:rsid w:val="0081759E"/>
    <w:rsid w:val="00823350"/>
    <w:rsid w:val="00825054"/>
    <w:rsid w:val="00831132"/>
    <w:rsid w:val="0083317A"/>
    <w:rsid w:val="00833700"/>
    <w:rsid w:val="0084107D"/>
    <w:rsid w:val="00842205"/>
    <w:rsid w:val="008436C1"/>
    <w:rsid w:val="00844D77"/>
    <w:rsid w:val="00845416"/>
    <w:rsid w:val="00847A0C"/>
    <w:rsid w:val="008503F5"/>
    <w:rsid w:val="00850770"/>
    <w:rsid w:val="00851DC4"/>
    <w:rsid w:val="00853EB9"/>
    <w:rsid w:val="0086321F"/>
    <w:rsid w:val="00863EEE"/>
    <w:rsid w:val="00864668"/>
    <w:rsid w:val="00864F14"/>
    <w:rsid w:val="008651CF"/>
    <w:rsid w:val="0086605B"/>
    <w:rsid w:val="00870D7F"/>
    <w:rsid w:val="00870FFB"/>
    <w:rsid w:val="008720E0"/>
    <w:rsid w:val="00874CFA"/>
    <w:rsid w:val="00875FFC"/>
    <w:rsid w:val="00876EFA"/>
    <w:rsid w:val="00877646"/>
    <w:rsid w:val="00881522"/>
    <w:rsid w:val="008823D0"/>
    <w:rsid w:val="008828A3"/>
    <w:rsid w:val="00882BC3"/>
    <w:rsid w:val="0088571B"/>
    <w:rsid w:val="00886E0E"/>
    <w:rsid w:val="008920C6"/>
    <w:rsid w:val="00895DA9"/>
    <w:rsid w:val="008A129C"/>
    <w:rsid w:val="008A26B7"/>
    <w:rsid w:val="008A371E"/>
    <w:rsid w:val="008A4126"/>
    <w:rsid w:val="008A54B3"/>
    <w:rsid w:val="008A5690"/>
    <w:rsid w:val="008A7A88"/>
    <w:rsid w:val="008B141D"/>
    <w:rsid w:val="008B1C28"/>
    <w:rsid w:val="008B1C9E"/>
    <w:rsid w:val="008B27AF"/>
    <w:rsid w:val="008B2C14"/>
    <w:rsid w:val="008B2C21"/>
    <w:rsid w:val="008B3353"/>
    <w:rsid w:val="008B39A5"/>
    <w:rsid w:val="008C1749"/>
    <w:rsid w:val="008C1AAA"/>
    <w:rsid w:val="008C1E4E"/>
    <w:rsid w:val="008C1FAA"/>
    <w:rsid w:val="008C4EB9"/>
    <w:rsid w:val="008C705F"/>
    <w:rsid w:val="008C7B65"/>
    <w:rsid w:val="008D073B"/>
    <w:rsid w:val="008D5157"/>
    <w:rsid w:val="008D5B63"/>
    <w:rsid w:val="008D75A7"/>
    <w:rsid w:val="008D78DF"/>
    <w:rsid w:val="008E0BF2"/>
    <w:rsid w:val="008E42C8"/>
    <w:rsid w:val="008E6360"/>
    <w:rsid w:val="008F0FEE"/>
    <w:rsid w:val="008F20EC"/>
    <w:rsid w:val="008F26FD"/>
    <w:rsid w:val="008F3D44"/>
    <w:rsid w:val="008F42BC"/>
    <w:rsid w:val="008F4871"/>
    <w:rsid w:val="00900C83"/>
    <w:rsid w:val="00901FF2"/>
    <w:rsid w:val="00902300"/>
    <w:rsid w:val="00906EA8"/>
    <w:rsid w:val="009111D1"/>
    <w:rsid w:val="00911F5D"/>
    <w:rsid w:val="009132B2"/>
    <w:rsid w:val="009141A6"/>
    <w:rsid w:val="00925240"/>
    <w:rsid w:val="00926D28"/>
    <w:rsid w:val="009302EF"/>
    <w:rsid w:val="00931274"/>
    <w:rsid w:val="00933881"/>
    <w:rsid w:val="00933D51"/>
    <w:rsid w:val="0093472C"/>
    <w:rsid w:val="00936400"/>
    <w:rsid w:val="00936A55"/>
    <w:rsid w:val="00942433"/>
    <w:rsid w:val="00946FDD"/>
    <w:rsid w:val="00947D77"/>
    <w:rsid w:val="00947FB1"/>
    <w:rsid w:val="009500D1"/>
    <w:rsid w:val="009527D8"/>
    <w:rsid w:val="00956809"/>
    <w:rsid w:val="00956B5D"/>
    <w:rsid w:val="009622A1"/>
    <w:rsid w:val="00962A19"/>
    <w:rsid w:val="00967696"/>
    <w:rsid w:val="00971252"/>
    <w:rsid w:val="00973189"/>
    <w:rsid w:val="009763AF"/>
    <w:rsid w:val="00977149"/>
    <w:rsid w:val="00980410"/>
    <w:rsid w:val="00982E92"/>
    <w:rsid w:val="00984D79"/>
    <w:rsid w:val="00986FAE"/>
    <w:rsid w:val="00990C98"/>
    <w:rsid w:val="0099300E"/>
    <w:rsid w:val="009943F5"/>
    <w:rsid w:val="00994F23"/>
    <w:rsid w:val="00995A1A"/>
    <w:rsid w:val="009A0509"/>
    <w:rsid w:val="009A063F"/>
    <w:rsid w:val="009A25F2"/>
    <w:rsid w:val="009A4D56"/>
    <w:rsid w:val="009A7638"/>
    <w:rsid w:val="009B0CF8"/>
    <w:rsid w:val="009B13CE"/>
    <w:rsid w:val="009B2C72"/>
    <w:rsid w:val="009B44C4"/>
    <w:rsid w:val="009B4FE3"/>
    <w:rsid w:val="009C2BDD"/>
    <w:rsid w:val="009C56AF"/>
    <w:rsid w:val="009C5C0D"/>
    <w:rsid w:val="009C653F"/>
    <w:rsid w:val="009C65FD"/>
    <w:rsid w:val="009D0119"/>
    <w:rsid w:val="009D0E96"/>
    <w:rsid w:val="009D107A"/>
    <w:rsid w:val="009D4AD8"/>
    <w:rsid w:val="009D50C5"/>
    <w:rsid w:val="009D7C4C"/>
    <w:rsid w:val="009E0797"/>
    <w:rsid w:val="009E2101"/>
    <w:rsid w:val="009E3941"/>
    <w:rsid w:val="009E3DA9"/>
    <w:rsid w:val="009E47D3"/>
    <w:rsid w:val="009E4BF8"/>
    <w:rsid w:val="009E5452"/>
    <w:rsid w:val="009F09DF"/>
    <w:rsid w:val="009F339A"/>
    <w:rsid w:val="009F606D"/>
    <w:rsid w:val="009F64EE"/>
    <w:rsid w:val="00A00D3B"/>
    <w:rsid w:val="00A00F4A"/>
    <w:rsid w:val="00A01876"/>
    <w:rsid w:val="00A035D0"/>
    <w:rsid w:val="00A05B51"/>
    <w:rsid w:val="00A0638A"/>
    <w:rsid w:val="00A07466"/>
    <w:rsid w:val="00A136F2"/>
    <w:rsid w:val="00A15651"/>
    <w:rsid w:val="00A17E86"/>
    <w:rsid w:val="00A218DD"/>
    <w:rsid w:val="00A24D3C"/>
    <w:rsid w:val="00A259EA"/>
    <w:rsid w:val="00A25DD1"/>
    <w:rsid w:val="00A26D85"/>
    <w:rsid w:val="00A27A78"/>
    <w:rsid w:val="00A30FCF"/>
    <w:rsid w:val="00A31A13"/>
    <w:rsid w:val="00A346B8"/>
    <w:rsid w:val="00A37471"/>
    <w:rsid w:val="00A44BC6"/>
    <w:rsid w:val="00A45B1D"/>
    <w:rsid w:val="00A45EBD"/>
    <w:rsid w:val="00A54896"/>
    <w:rsid w:val="00A555DC"/>
    <w:rsid w:val="00A62A9D"/>
    <w:rsid w:val="00A631E4"/>
    <w:rsid w:val="00A63379"/>
    <w:rsid w:val="00A63C55"/>
    <w:rsid w:val="00A64D17"/>
    <w:rsid w:val="00A67CE6"/>
    <w:rsid w:val="00A70DEF"/>
    <w:rsid w:val="00A713E0"/>
    <w:rsid w:val="00A7150C"/>
    <w:rsid w:val="00A72264"/>
    <w:rsid w:val="00A76720"/>
    <w:rsid w:val="00A77305"/>
    <w:rsid w:val="00A8050A"/>
    <w:rsid w:val="00A81EF5"/>
    <w:rsid w:val="00A86631"/>
    <w:rsid w:val="00A86D7C"/>
    <w:rsid w:val="00A87F41"/>
    <w:rsid w:val="00A91A02"/>
    <w:rsid w:val="00A923DD"/>
    <w:rsid w:val="00A935BD"/>
    <w:rsid w:val="00A946C9"/>
    <w:rsid w:val="00A96DE9"/>
    <w:rsid w:val="00AA10E2"/>
    <w:rsid w:val="00AA3446"/>
    <w:rsid w:val="00AA385A"/>
    <w:rsid w:val="00AA3900"/>
    <w:rsid w:val="00AA47E7"/>
    <w:rsid w:val="00AA4DEA"/>
    <w:rsid w:val="00AA7CED"/>
    <w:rsid w:val="00AB1F95"/>
    <w:rsid w:val="00AB1FE1"/>
    <w:rsid w:val="00AB4659"/>
    <w:rsid w:val="00AB6ED6"/>
    <w:rsid w:val="00AC0A02"/>
    <w:rsid w:val="00AC4326"/>
    <w:rsid w:val="00AC5991"/>
    <w:rsid w:val="00AC6399"/>
    <w:rsid w:val="00AC6FA4"/>
    <w:rsid w:val="00AD20F0"/>
    <w:rsid w:val="00AD4EE5"/>
    <w:rsid w:val="00AE13BF"/>
    <w:rsid w:val="00AE3376"/>
    <w:rsid w:val="00AE36C7"/>
    <w:rsid w:val="00AE3A02"/>
    <w:rsid w:val="00AE457F"/>
    <w:rsid w:val="00AE5494"/>
    <w:rsid w:val="00AF2453"/>
    <w:rsid w:val="00AF4B79"/>
    <w:rsid w:val="00AF5B15"/>
    <w:rsid w:val="00AF5D10"/>
    <w:rsid w:val="00AF77D6"/>
    <w:rsid w:val="00AF7984"/>
    <w:rsid w:val="00B02932"/>
    <w:rsid w:val="00B02E96"/>
    <w:rsid w:val="00B0330F"/>
    <w:rsid w:val="00B03632"/>
    <w:rsid w:val="00B04CEF"/>
    <w:rsid w:val="00B069BA"/>
    <w:rsid w:val="00B07F30"/>
    <w:rsid w:val="00B11166"/>
    <w:rsid w:val="00B1229A"/>
    <w:rsid w:val="00B12427"/>
    <w:rsid w:val="00B13613"/>
    <w:rsid w:val="00B15608"/>
    <w:rsid w:val="00B1569D"/>
    <w:rsid w:val="00B159AA"/>
    <w:rsid w:val="00B23373"/>
    <w:rsid w:val="00B23A86"/>
    <w:rsid w:val="00B2727C"/>
    <w:rsid w:val="00B3367E"/>
    <w:rsid w:val="00B36452"/>
    <w:rsid w:val="00B3796B"/>
    <w:rsid w:val="00B42006"/>
    <w:rsid w:val="00B43E6F"/>
    <w:rsid w:val="00B45A4C"/>
    <w:rsid w:val="00B46006"/>
    <w:rsid w:val="00B55ED8"/>
    <w:rsid w:val="00B56752"/>
    <w:rsid w:val="00B817BC"/>
    <w:rsid w:val="00B840E0"/>
    <w:rsid w:val="00B8550B"/>
    <w:rsid w:val="00B866C5"/>
    <w:rsid w:val="00B93039"/>
    <w:rsid w:val="00B93914"/>
    <w:rsid w:val="00B93987"/>
    <w:rsid w:val="00B9610D"/>
    <w:rsid w:val="00B97C85"/>
    <w:rsid w:val="00BA0315"/>
    <w:rsid w:val="00BA18B0"/>
    <w:rsid w:val="00BA25BC"/>
    <w:rsid w:val="00BA2F4C"/>
    <w:rsid w:val="00BA47EB"/>
    <w:rsid w:val="00BA4983"/>
    <w:rsid w:val="00BA4D19"/>
    <w:rsid w:val="00BA5CCE"/>
    <w:rsid w:val="00BA61B1"/>
    <w:rsid w:val="00BA75C5"/>
    <w:rsid w:val="00BB0D2C"/>
    <w:rsid w:val="00BB0F13"/>
    <w:rsid w:val="00BB1DF7"/>
    <w:rsid w:val="00BB363E"/>
    <w:rsid w:val="00BB6114"/>
    <w:rsid w:val="00BB6750"/>
    <w:rsid w:val="00BB7A28"/>
    <w:rsid w:val="00BC06FF"/>
    <w:rsid w:val="00BC2690"/>
    <w:rsid w:val="00BC2DED"/>
    <w:rsid w:val="00BC474E"/>
    <w:rsid w:val="00BC4ECC"/>
    <w:rsid w:val="00BC6A65"/>
    <w:rsid w:val="00BD09B5"/>
    <w:rsid w:val="00BD2F20"/>
    <w:rsid w:val="00BD405C"/>
    <w:rsid w:val="00BD4EC5"/>
    <w:rsid w:val="00BE01A6"/>
    <w:rsid w:val="00BE182C"/>
    <w:rsid w:val="00BE34B6"/>
    <w:rsid w:val="00BE429E"/>
    <w:rsid w:val="00BE53DB"/>
    <w:rsid w:val="00BE5C73"/>
    <w:rsid w:val="00BE7D50"/>
    <w:rsid w:val="00BF0A53"/>
    <w:rsid w:val="00BF1FC7"/>
    <w:rsid w:val="00BF3066"/>
    <w:rsid w:val="00BF3874"/>
    <w:rsid w:val="00BF4689"/>
    <w:rsid w:val="00BF718E"/>
    <w:rsid w:val="00BF7BB2"/>
    <w:rsid w:val="00BF7E2E"/>
    <w:rsid w:val="00C040BB"/>
    <w:rsid w:val="00C05631"/>
    <w:rsid w:val="00C10DC7"/>
    <w:rsid w:val="00C11C5D"/>
    <w:rsid w:val="00C12FFE"/>
    <w:rsid w:val="00C15037"/>
    <w:rsid w:val="00C15C0D"/>
    <w:rsid w:val="00C160DD"/>
    <w:rsid w:val="00C17A53"/>
    <w:rsid w:val="00C2149C"/>
    <w:rsid w:val="00C24541"/>
    <w:rsid w:val="00C2471C"/>
    <w:rsid w:val="00C26972"/>
    <w:rsid w:val="00C26C67"/>
    <w:rsid w:val="00C27BDE"/>
    <w:rsid w:val="00C312E5"/>
    <w:rsid w:val="00C320DF"/>
    <w:rsid w:val="00C32818"/>
    <w:rsid w:val="00C3368B"/>
    <w:rsid w:val="00C35349"/>
    <w:rsid w:val="00C36811"/>
    <w:rsid w:val="00C370FB"/>
    <w:rsid w:val="00C4098C"/>
    <w:rsid w:val="00C41990"/>
    <w:rsid w:val="00C42322"/>
    <w:rsid w:val="00C43D0E"/>
    <w:rsid w:val="00C43DAA"/>
    <w:rsid w:val="00C4464C"/>
    <w:rsid w:val="00C446DF"/>
    <w:rsid w:val="00C46F88"/>
    <w:rsid w:val="00C50F89"/>
    <w:rsid w:val="00C53514"/>
    <w:rsid w:val="00C53996"/>
    <w:rsid w:val="00C602F4"/>
    <w:rsid w:val="00C610A2"/>
    <w:rsid w:val="00C6187E"/>
    <w:rsid w:val="00C721A0"/>
    <w:rsid w:val="00C74B0F"/>
    <w:rsid w:val="00C74B74"/>
    <w:rsid w:val="00C755EE"/>
    <w:rsid w:val="00C77BA1"/>
    <w:rsid w:val="00C800C0"/>
    <w:rsid w:val="00C819D3"/>
    <w:rsid w:val="00C83A71"/>
    <w:rsid w:val="00C86BCF"/>
    <w:rsid w:val="00C92C5C"/>
    <w:rsid w:val="00C94615"/>
    <w:rsid w:val="00C96BAC"/>
    <w:rsid w:val="00C9783E"/>
    <w:rsid w:val="00CA0039"/>
    <w:rsid w:val="00CA0721"/>
    <w:rsid w:val="00CA0C65"/>
    <w:rsid w:val="00CA4AE6"/>
    <w:rsid w:val="00CA798B"/>
    <w:rsid w:val="00CB0089"/>
    <w:rsid w:val="00CB15A9"/>
    <w:rsid w:val="00CB19DB"/>
    <w:rsid w:val="00CC3531"/>
    <w:rsid w:val="00CC4222"/>
    <w:rsid w:val="00CC6062"/>
    <w:rsid w:val="00CC683F"/>
    <w:rsid w:val="00CD0CB9"/>
    <w:rsid w:val="00CD14DA"/>
    <w:rsid w:val="00CD431D"/>
    <w:rsid w:val="00CD4761"/>
    <w:rsid w:val="00CD7299"/>
    <w:rsid w:val="00CD77F8"/>
    <w:rsid w:val="00CE1B76"/>
    <w:rsid w:val="00CE234A"/>
    <w:rsid w:val="00CE5779"/>
    <w:rsid w:val="00CE65EE"/>
    <w:rsid w:val="00CE6AC5"/>
    <w:rsid w:val="00CF0916"/>
    <w:rsid w:val="00CF3806"/>
    <w:rsid w:val="00CF76E1"/>
    <w:rsid w:val="00D004E0"/>
    <w:rsid w:val="00D01294"/>
    <w:rsid w:val="00D01E82"/>
    <w:rsid w:val="00D02DC8"/>
    <w:rsid w:val="00D038AF"/>
    <w:rsid w:val="00D03C60"/>
    <w:rsid w:val="00D046B3"/>
    <w:rsid w:val="00D11644"/>
    <w:rsid w:val="00D12728"/>
    <w:rsid w:val="00D14539"/>
    <w:rsid w:val="00D1499E"/>
    <w:rsid w:val="00D16111"/>
    <w:rsid w:val="00D16700"/>
    <w:rsid w:val="00D214B4"/>
    <w:rsid w:val="00D2185D"/>
    <w:rsid w:val="00D23C31"/>
    <w:rsid w:val="00D248B1"/>
    <w:rsid w:val="00D24A52"/>
    <w:rsid w:val="00D261AF"/>
    <w:rsid w:val="00D275A3"/>
    <w:rsid w:val="00D36525"/>
    <w:rsid w:val="00D37774"/>
    <w:rsid w:val="00D37A39"/>
    <w:rsid w:val="00D40281"/>
    <w:rsid w:val="00D41CCF"/>
    <w:rsid w:val="00D531C0"/>
    <w:rsid w:val="00D545ED"/>
    <w:rsid w:val="00D54601"/>
    <w:rsid w:val="00D56DC4"/>
    <w:rsid w:val="00D60135"/>
    <w:rsid w:val="00D63542"/>
    <w:rsid w:val="00D650D1"/>
    <w:rsid w:val="00D661F8"/>
    <w:rsid w:val="00D67DCD"/>
    <w:rsid w:val="00D7277A"/>
    <w:rsid w:val="00D81D2C"/>
    <w:rsid w:val="00D844C1"/>
    <w:rsid w:val="00D847ED"/>
    <w:rsid w:val="00D84A4B"/>
    <w:rsid w:val="00D86BC3"/>
    <w:rsid w:val="00D87057"/>
    <w:rsid w:val="00D900D9"/>
    <w:rsid w:val="00D96DC2"/>
    <w:rsid w:val="00DA2DD8"/>
    <w:rsid w:val="00DA7BA1"/>
    <w:rsid w:val="00DA7D60"/>
    <w:rsid w:val="00DB0387"/>
    <w:rsid w:val="00DB0662"/>
    <w:rsid w:val="00DB73D4"/>
    <w:rsid w:val="00DC1F66"/>
    <w:rsid w:val="00DC29D7"/>
    <w:rsid w:val="00DC6D59"/>
    <w:rsid w:val="00DD0A7D"/>
    <w:rsid w:val="00DD1590"/>
    <w:rsid w:val="00DD1FFF"/>
    <w:rsid w:val="00DD220A"/>
    <w:rsid w:val="00DD2A5D"/>
    <w:rsid w:val="00DD30A4"/>
    <w:rsid w:val="00DD4D61"/>
    <w:rsid w:val="00DD622C"/>
    <w:rsid w:val="00DD6692"/>
    <w:rsid w:val="00DD6AB3"/>
    <w:rsid w:val="00DE05F0"/>
    <w:rsid w:val="00DE0E15"/>
    <w:rsid w:val="00DE1218"/>
    <w:rsid w:val="00DE1B8C"/>
    <w:rsid w:val="00DE78EA"/>
    <w:rsid w:val="00DF15C7"/>
    <w:rsid w:val="00DF5EB2"/>
    <w:rsid w:val="00DF6330"/>
    <w:rsid w:val="00DF7973"/>
    <w:rsid w:val="00E04EE4"/>
    <w:rsid w:val="00E10D9B"/>
    <w:rsid w:val="00E1215E"/>
    <w:rsid w:val="00E13DB2"/>
    <w:rsid w:val="00E1452A"/>
    <w:rsid w:val="00E153AC"/>
    <w:rsid w:val="00E21250"/>
    <w:rsid w:val="00E24A78"/>
    <w:rsid w:val="00E24A8F"/>
    <w:rsid w:val="00E34D59"/>
    <w:rsid w:val="00E37F4E"/>
    <w:rsid w:val="00E4086B"/>
    <w:rsid w:val="00E42B49"/>
    <w:rsid w:val="00E448A7"/>
    <w:rsid w:val="00E45F36"/>
    <w:rsid w:val="00E50494"/>
    <w:rsid w:val="00E51455"/>
    <w:rsid w:val="00E555D5"/>
    <w:rsid w:val="00E568FB"/>
    <w:rsid w:val="00E7020B"/>
    <w:rsid w:val="00E7055F"/>
    <w:rsid w:val="00E717A8"/>
    <w:rsid w:val="00E71858"/>
    <w:rsid w:val="00E72544"/>
    <w:rsid w:val="00E73307"/>
    <w:rsid w:val="00E73D99"/>
    <w:rsid w:val="00E74431"/>
    <w:rsid w:val="00E762A6"/>
    <w:rsid w:val="00E7707D"/>
    <w:rsid w:val="00E84130"/>
    <w:rsid w:val="00E915D9"/>
    <w:rsid w:val="00E93440"/>
    <w:rsid w:val="00E93F23"/>
    <w:rsid w:val="00E94DAA"/>
    <w:rsid w:val="00E96E50"/>
    <w:rsid w:val="00EA0842"/>
    <w:rsid w:val="00EA108D"/>
    <w:rsid w:val="00EA3CDF"/>
    <w:rsid w:val="00EA4F7C"/>
    <w:rsid w:val="00EA76CB"/>
    <w:rsid w:val="00EB02C7"/>
    <w:rsid w:val="00EB7560"/>
    <w:rsid w:val="00EB7706"/>
    <w:rsid w:val="00EC23AA"/>
    <w:rsid w:val="00EC3BAB"/>
    <w:rsid w:val="00EC3D25"/>
    <w:rsid w:val="00EC7355"/>
    <w:rsid w:val="00ED5AC6"/>
    <w:rsid w:val="00EE06B3"/>
    <w:rsid w:val="00EE1101"/>
    <w:rsid w:val="00EE1ECE"/>
    <w:rsid w:val="00EE3C68"/>
    <w:rsid w:val="00EE49DB"/>
    <w:rsid w:val="00EF0E08"/>
    <w:rsid w:val="00EF224D"/>
    <w:rsid w:val="00EF2906"/>
    <w:rsid w:val="00EF521F"/>
    <w:rsid w:val="00EF6936"/>
    <w:rsid w:val="00F0170C"/>
    <w:rsid w:val="00F04190"/>
    <w:rsid w:val="00F050B9"/>
    <w:rsid w:val="00F05BCF"/>
    <w:rsid w:val="00F07D83"/>
    <w:rsid w:val="00F07DB1"/>
    <w:rsid w:val="00F07E5B"/>
    <w:rsid w:val="00F1103D"/>
    <w:rsid w:val="00F11D62"/>
    <w:rsid w:val="00F146F5"/>
    <w:rsid w:val="00F16207"/>
    <w:rsid w:val="00F17620"/>
    <w:rsid w:val="00F20125"/>
    <w:rsid w:val="00F202D0"/>
    <w:rsid w:val="00F20D10"/>
    <w:rsid w:val="00F20D67"/>
    <w:rsid w:val="00F21C76"/>
    <w:rsid w:val="00F22520"/>
    <w:rsid w:val="00F2405A"/>
    <w:rsid w:val="00F251D2"/>
    <w:rsid w:val="00F27057"/>
    <w:rsid w:val="00F32805"/>
    <w:rsid w:val="00F33618"/>
    <w:rsid w:val="00F36AF0"/>
    <w:rsid w:val="00F37640"/>
    <w:rsid w:val="00F401CE"/>
    <w:rsid w:val="00F40264"/>
    <w:rsid w:val="00F46B64"/>
    <w:rsid w:val="00F50004"/>
    <w:rsid w:val="00F50B5E"/>
    <w:rsid w:val="00F52E79"/>
    <w:rsid w:val="00F55775"/>
    <w:rsid w:val="00F577A6"/>
    <w:rsid w:val="00F600BA"/>
    <w:rsid w:val="00F63428"/>
    <w:rsid w:val="00F63B52"/>
    <w:rsid w:val="00F63F8D"/>
    <w:rsid w:val="00F65831"/>
    <w:rsid w:val="00F6634C"/>
    <w:rsid w:val="00F70B4F"/>
    <w:rsid w:val="00F73ACC"/>
    <w:rsid w:val="00F7592C"/>
    <w:rsid w:val="00F76A6D"/>
    <w:rsid w:val="00F83C80"/>
    <w:rsid w:val="00F87E16"/>
    <w:rsid w:val="00F9230D"/>
    <w:rsid w:val="00F92DC2"/>
    <w:rsid w:val="00F965CD"/>
    <w:rsid w:val="00F96E56"/>
    <w:rsid w:val="00FA1370"/>
    <w:rsid w:val="00FA2148"/>
    <w:rsid w:val="00FA35B2"/>
    <w:rsid w:val="00FA4955"/>
    <w:rsid w:val="00FA7F04"/>
    <w:rsid w:val="00FB0456"/>
    <w:rsid w:val="00FB0F6D"/>
    <w:rsid w:val="00FB14AF"/>
    <w:rsid w:val="00FB3B08"/>
    <w:rsid w:val="00FB3D09"/>
    <w:rsid w:val="00FB58EA"/>
    <w:rsid w:val="00FC4E10"/>
    <w:rsid w:val="00FC5512"/>
    <w:rsid w:val="00FD0C43"/>
    <w:rsid w:val="00FD28BD"/>
    <w:rsid w:val="00FD3F7A"/>
    <w:rsid w:val="00FD476D"/>
    <w:rsid w:val="00FD4DCC"/>
    <w:rsid w:val="00FD5DF3"/>
    <w:rsid w:val="00FD6390"/>
    <w:rsid w:val="00FD7670"/>
    <w:rsid w:val="00FD7AF4"/>
    <w:rsid w:val="00FE03B3"/>
    <w:rsid w:val="00FE0865"/>
    <w:rsid w:val="00FE25C5"/>
    <w:rsid w:val="00FE30D7"/>
    <w:rsid w:val="00FE510B"/>
    <w:rsid w:val="00FF0F2E"/>
    <w:rsid w:val="00FF2805"/>
    <w:rsid w:val="00FF458D"/>
    <w:rsid w:val="00FF4A5F"/>
    <w:rsid w:val="00FF52D2"/>
    <w:rsid w:val="00FF52FD"/>
    <w:rsid w:val="00FF683E"/>
    <w:rsid w:val="00FF6858"/>
    <w:rsid w:val="00FF6FD0"/>
    <w:rsid w:val="00FF71C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1DBF6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9"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35" w:qFormat="1"/>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HTML Preformatted" w:uiPriority="0"/>
    <w:lsdException w:name="annotation subjec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84D79"/>
    <w:pPr>
      <w:spacing w:after="0" w:line="240" w:lineRule="auto"/>
    </w:pPr>
    <w:rPr>
      <w:rFonts w:ascii="Times New Roman" w:eastAsia="Times New Roman" w:hAnsi="Times New Roman" w:cs="Times New Roman"/>
      <w:sz w:val="24"/>
      <w:szCs w:val="24"/>
      <w:lang w:eastAsia="ru-RU"/>
    </w:rPr>
  </w:style>
  <w:style w:type="paragraph" w:styleId="1">
    <w:name w:val="heading 1"/>
    <w:basedOn w:val="a"/>
    <w:link w:val="10"/>
    <w:qFormat/>
    <w:rsid w:val="00876EFA"/>
    <w:pPr>
      <w:spacing w:before="100" w:beforeAutospacing="1" w:after="100" w:afterAutospacing="1"/>
      <w:outlineLvl w:val="0"/>
    </w:pPr>
    <w:rPr>
      <w:b/>
      <w:bCs/>
      <w:kern w:val="36"/>
      <w:sz w:val="48"/>
      <w:szCs w:val="48"/>
    </w:rPr>
  </w:style>
  <w:style w:type="paragraph" w:styleId="2">
    <w:name w:val="heading 2"/>
    <w:basedOn w:val="a"/>
    <w:next w:val="a"/>
    <w:link w:val="20"/>
    <w:qFormat/>
    <w:rsid w:val="00984D79"/>
    <w:pPr>
      <w:keepNext/>
      <w:spacing w:before="240" w:after="60"/>
      <w:outlineLvl w:val="1"/>
    </w:pPr>
    <w:rPr>
      <w:rFonts w:ascii="Arial" w:hAnsi="Arial"/>
      <w:b/>
      <w:bCs/>
      <w:i/>
      <w:iCs/>
      <w:sz w:val="28"/>
      <w:szCs w:val="28"/>
    </w:rPr>
  </w:style>
  <w:style w:type="paragraph" w:styleId="3">
    <w:name w:val="heading 3"/>
    <w:basedOn w:val="a"/>
    <w:next w:val="a"/>
    <w:link w:val="30"/>
    <w:unhideWhenUsed/>
    <w:qFormat/>
    <w:rsid w:val="00984D79"/>
    <w:pPr>
      <w:keepNext/>
      <w:spacing w:before="240" w:after="60"/>
      <w:outlineLvl w:val="2"/>
    </w:pPr>
    <w:rPr>
      <w:rFonts w:ascii="Cambria" w:hAnsi="Cambria"/>
      <w:b/>
      <w:bCs/>
      <w:sz w:val="26"/>
      <w:szCs w:val="26"/>
    </w:rPr>
  </w:style>
  <w:style w:type="paragraph" w:styleId="4">
    <w:name w:val="heading 4"/>
    <w:basedOn w:val="a"/>
    <w:next w:val="a"/>
    <w:link w:val="40"/>
    <w:qFormat/>
    <w:rsid w:val="00984D79"/>
    <w:pPr>
      <w:keepNext/>
      <w:spacing w:before="240" w:after="60"/>
      <w:outlineLvl w:val="3"/>
    </w:pPr>
    <w:rPr>
      <w:b/>
      <w:bCs/>
      <w:sz w:val="28"/>
      <w:szCs w:val="28"/>
    </w:rPr>
  </w:style>
  <w:style w:type="paragraph" w:styleId="6">
    <w:name w:val="heading 6"/>
    <w:basedOn w:val="a"/>
    <w:next w:val="a"/>
    <w:link w:val="60"/>
    <w:qFormat/>
    <w:rsid w:val="00984D79"/>
    <w:pPr>
      <w:keepNext/>
      <w:tabs>
        <w:tab w:val="left" w:pos="765"/>
      </w:tabs>
      <w:ind w:firstLine="567"/>
      <w:jc w:val="both"/>
      <w:outlineLvl w:val="5"/>
    </w:pPr>
    <w:rPr>
      <w:szCs w:val="20"/>
    </w:rPr>
  </w:style>
  <w:style w:type="paragraph" w:styleId="7">
    <w:name w:val="heading 7"/>
    <w:basedOn w:val="a"/>
    <w:next w:val="a"/>
    <w:link w:val="70"/>
    <w:qFormat/>
    <w:rsid w:val="00984D79"/>
    <w:pPr>
      <w:keepNext/>
      <w:tabs>
        <w:tab w:val="left" w:leader="dot" w:pos="3260"/>
        <w:tab w:val="left" w:leader="dot" w:pos="9214"/>
      </w:tabs>
      <w:ind w:firstLine="851"/>
      <w:outlineLvl w:val="6"/>
    </w:pPr>
    <w:rPr>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876EFA"/>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0"/>
    <w:link w:val="2"/>
    <w:rsid w:val="00984D79"/>
    <w:rPr>
      <w:rFonts w:ascii="Arial" w:eastAsia="Times New Roman" w:hAnsi="Arial" w:cs="Times New Roman"/>
      <w:b/>
      <w:bCs/>
      <w:i/>
      <w:iCs/>
      <w:sz w:val="28"/>
      <w:szCs w:val="28"/>
    </w:rPr>
  </w:style>
  <w:style w:type="character" w:customStyle="1" w:styleId="30">
    <w:name w:val="Заголовок 3 Знак"/>
    <w:basedOn w:val="a0"/>
    <w:link w:val="3"/>
    <w:rsid w:val="00984D79"/>
    <w:rPr>
      <w:rFonts w:ascii="Cambria" w:eastAsia="Times New Roman" w:hAnsi="Cambria" w:cs="Times New Roman"/>
      <w:b/>
      <w:bCs/>
      <w:sz w:val="26"/>
      <w:szCs w:val="26"/>
    </w:rPr>
  </w:style>
  <w:style w:type="character" w:customStyle="1" w:styleId="40">
    <w:name w:val="Заголовок 4 Знак"/>
    <w:basedOn w:val="a0"/>
    <w:link w:val="4"/>
    <w:rsid w:val="00984D79"/>
    <w:rPr>
      <w:rFonts w:ascii="Times New Roman" w:eastAsia="Times New Roman" w:hAnsi="Times New Roman" w:cs="Times New Roman"/>
      <w:b/>
      <w:bCs/>
      <w:sz w:val="28"/>
      <w:szCs w:val="28"/>
      <w:lang w:eastAsia="ru-RU"/>
    </w:rPr>
  </w:style>
  <w:style w:type="character" w:customStyle="1" w:styleId="60">
    <w:name w:val="Заголовок 6 Знак"/>
    <w:basedOn w:val="a0"/>
    <w:link w:val="6"/>
    <w:rsid w:val="00984D79"/>
    <w:rPr>
      <w:rFonts w:ascii="Times New Roman" w:eastAsia="Times New Roman" w:hAnsi="Times New Roman" w:cs="Times New Roman"/>
      <w:sz w:val="24"/>
      <w:szCs w:val="20"/>
      <w:lang w:eastAsia="ru-RU"/>
    </w:rPr>
  </w:style>
  <w:style w:type="character" w:customStyle="1" w:styleId="70">
    <w:name w:val="Заголовок 7 Знак"/>
    <w:basedOn w:val="a0"/>
    <w:link w:val="7"/>
    <w:rsid w:val="00984D79"/>
    <w:rPr>
      <w:rFonts w:ascii="Times New Roman" w:eastAsia="Times New Roman" w:hAnsi="Times New Roman" w:cs="Times New Roman"/>
      <w:sz w:val="24"/>
      <w:szCs w:val="20"/>
      <w:lang w:eastAsia="ru-RU"/>
    </w:rPr>
  </w:style>
  <w:style w:type="paragraph" w:styleId="a3">
    <w:name w:val="List Paragraph"/>
    <w:basedOn w:val="a"/>
    <w:uiPriority w:val="34"/>
    <w:qFormat/>
    <w:rsid w:val="008166DB"/>
    <w:pPr>
      <w:ind w:left="720"/>
      <w:contextualSpacing/>
    </w:pPr>
  </w:style>
  <w:style w:type="character" w:styleId="a4">
    <w:name w:val="Strong"/>
    <w:basedOn w:val="a0"/>
    <w:uiPriority w:val="22"/>
    <w:qFormat/>
    <w:rsid w:val="00876EFA"/>
    <w:rPr>
      <w:b/>
      <w:bCs/>
    </w:rPr>
  </w:style>
  <w:style w:type="paragraph" w:styleId="a5">
    <w:name w:val="No Spacing"/>
    <w:uiPriority w:val="1"/>
    <w:qFormat/>
    <w:rsid w:val="00876EFA"/>
    <w:pPr>
      <w:spacing w:after="0" w:line="240" w:lineRule="auto"/>
    </w:pPr>
    <w:rPr>
      <w:rFonts w:eastAsiaTheme="minorEastAsia"/>
      <w:lang w:eastAsia="ru-RU"/>
    </w:rPr>
  </w:style>
  <w:style w:type="paragraph" w:styleId="a6">
    <w:name w:val="Balloon Text"/>
    <w:basedOn w:val="a"/>
    <w:link w:val="a7"/>
    <w:uiPriority w:val="99"/>
    <w:unhideWhenUsed/>
    <w:rsid w:val="00BA4D19"/>
    <w:rPr>
      <w:rFonts w:ascii="Tahoma" w:hAnsi="Tahoma" w:cs="Tahoma"/>
      <w:sz w:val="16"/>
      <w:szCs w:val="16"/>
    </w:rPr>
  </w:style>
  <w:style w:type="character" w:customStyle="1" w:styleId="a7">
    <w:name w:val="Текст выноски Знак"/>
    <w:basedOn w:val="a0"/>
    <w:link w:val="a6"/>
    <w:uiPriority w:val="99"/>
    <w:rsid w:val="00BA4D19"/>
    <w:rPr>
      <w:rFonts w:ascii="Tahoma" w:eastAsiaTheme="minorEastAsia" w:hAnsi="Tahoma" w:cs="Tahoma"/>
      <w:sz w:val="16"/>
      <w:szCs w:val="16"/>
      <w:lang w:eastAsia="ru-RU"/>
    </w:rPr>
  </w:style>
  <w:style w:type="table" w:styleId="a8">
    <w:name w:val="Table Grid"/>
    <w:basedOn w:val="a1"/>
    <w:uiPriority w:val="59"/>
    <w:rsid w:val="00984D79"/>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Body Text"/>
    <w:basedOn w:val="a"/>
    <w:link w:val="aa"/>
    <w:rsid w:val="00984D79"/>
    <w:rPr>
      <w:szCs w:val="20"/>
    </w:rPr>
  </w:style>
  <w:style w:type="character" w:customStyle="1" w:styleId="aa">
    <w:name w:val="Основной текст Знак"/>
    <w:basedOn w:val="a0"/>
    <w:link w:val="a9"/>
    <w:rsid w:val="00984D79"/>
    <w:rPr>
      <w:rFonts w:ascii="Times New Roman" w:eastAsia="Times New Roman" w:hAnsi="Times New Roman" w:cs="Times New Roman"/>
      <w:sz w:val="24"/>
      <w:szCs w:val="20"/>
      <w:lang w:eastAsia="ru-RU"/>
    </w:rPr>
  </w:style>
  <w:style w:type="paragraph" w:styleId="ab">
    <w:name w:val="Body Text Indent"/>
    <w:basedOn w:val="a"/>
    <w:link w:val="ac"/>
    <w:rsid w:val="00984D79"/>
    <w:pPr>
      <w:ind w:firstLine="567"/>
      <w:jc w:val="both"/>
    </w:pPr>
    <w:rPr>
      <w:szCs w:val="20"/>
    </w:rPr>
  </w:style>
  <w:style w:type="character" w:customStyle="1" w:styleId="ac">
    <w:name w:val="Основной текст с отступом Знак"/>
    <w:basedOn w:val="a0"/>
    <w:link w:val="ab"/>
    <w:rsid w:val="00984D79"/>
    <w:rPr>
      <w:rFonts w:ascii="Times New Roman" w:eastAsia="Times New Roman" w:hAnsi="Times New Roman" w:cs="Times New Roman"/>
      <w:sz w:val="24"/>
      <w:szCs w:val="20"/>
      <w:lang w:eastAsia="ru-RU"/>
    </w:rPr>
  </w:style>
  <w:style w:type="paragraph" w:styleId="ad">
    <w:name w:val="footer"/>
    <w:basedOn w:val="a"/>
    <w:link w:val="ae"/>
    <w:uiPriority w:val="99"/>
    <w:rsid w:val="00984D79"/>
    <w:pPr>
      <w:tabs>
        <w:tab w:val="center" w:pos="4677"/>
        <w:tab w:val="right" w:pos="9355"/>
      </w:tabs>
    </w:pPr>
  </w:style>
  <w:style w:type="character" w:customStyle="1" w:styleId="ae">
    <w:name w:val="Нижний колонтитул Знак"/>
    <w:basedOn w:val="a0"/>
    <w:link w:val="ad"/>
    <w:uiPriority w:val="99"/>
    <w:rsid w:val="00984D79"/>
    <w:rPr>
      <w:rFonts w:ascii="Times New Roman" w:eastAsia="Times New Roman" w:hAnsi="Times New Roman" w:cs="Times New Roman"/>
      <w:sz w:val="24"/>
      <w:szCs w:val="24"/>
      <w:lang w:eastAsia="ru-RU"/>
    </w:rPr>
  </w:style>
  <w:style w:type="character" w:styleId="af">
    <w:name w:val="page number"/>
    <w:basedOn w:val="a0"/>
    <w:rsid w:val="00984D79"/>
  </w:style>
  <w:style w:type="paragraph" w:styleId="af0">
    <w:name w:val="header"/>
    <w:basedOn w:val="a"/>
    <w:link w:val="af1"/>
    <w:rsid w:val="00984D79"/>
    <w:pPr>
      <w:tabs>
        <w:tab w:val="center" w:pos="4677"/>
        <w:tab w:val="right" w:pos="9355"/>
      </w:tabs>
    </w:pPr>
  </w:style>
  <w:style w:type="character" w:customStyle="1" w:styleId="af1">
    <w:name w:val="Верхний колонтитул Знак"/>
    <w:basedOn w:val="a0"/>
    <w:link w:val="af0"/>
    <w:rsid w:val="00984D79"/>
    <w:rPr>
      <w:rFonts w:ascii="Times New Roman" w:eastAsia="Times New Roman" w:hAnsi="Times New Roman" w:cs="Times New Roman"/>
      <w:sz w:val="24"/>
      <w:szCs w:val="24"/>
      <w:lang w:eastAsia="ru-RU"/>
    </w:rPr>
  </w:style>
  <w:style w:type="paragraph" w:customStyle="1" w:styleId="Style21">
    <w:name w:val="Style21"/>
    <w:basedOn w:val="a"/>
    <w:uiPriority w:val="99"/>
    <w:rsid w:val="00984D79"/>
    <w:pPr>
      <w:widowControl w:val="0"/>
      <w:autoSpaceDE w:val="0"/>
      <w:autoSpaceDN w:val="0"/>
      <w:adjustRightInd w:val="0"/>
    </w:pPr>
    <w:rPr>
      <w:rFonts w:ascii="Arial Unicode MS" w:hAnsi="Calibri" w:cs="Arial Unicode MS"/>
    </w:rPr>
  </w:style>
  <w:style w:type="character" w:customStyle="1" w:styleId="FontStyle55">
    <w:name w:val="Font Style55"/>
    <w:uiPriority w:val="99"/>
    <w:rsid w:val="00984D79"/>
    <w:rPr>
      <w:rFonts w:ascii="Arial Unicode MS" w:eastAsia="Times New Roman" w:cs="Arial Unicode MS"/>
      <w:color w:val="000000"/>
      <w:sz w:val="16"/>
      <w:szCs w:val="16"/>
    </w:rPr>
  </w:style>
  <w:style w:type="paragraph" w:customStyle="1" w:styleId="Default">
    <w:name w:val="Default"/>
    <w:rsid w:val="00984D7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apple-converted-space">
    <w:name w:val="apple-converted-space"/>
    <w:basedOn w:val="a0"/>
    <w:rsid w:val="00984D79"/>
  </w:style>
  <w:style w:type="character" w:customStyle="1" w:styleId="31">
    <w:name w:val="Основной текст (3)_"/>
    <w:link w:val="32"/>
    <w:locked/>
    <w:rsid w:val="00984D79"/>
    <w:rPr>
      <w:rFonts w:ascii="Arial" w:hAnsi="Arial" w:cs="Arial"/>
      <w:i/>
      <w:iCs/>
      <w:sz w:val="19"/>
      <w:szCs w:val="19"/>
      <w:shd w:val="clear" w:color="auto" w:fill="FFFFFF"/>
    </w:rPr>
  </w:style>
  <w:style w:type="paragraph" w:customStyle="1" w:styleId="32">
    <w:name w:val="Основной текст (3)"/>
    <w:basedOn w:val="a"/>
    <w:link w:val="31"/>
    <w:rsid w:val="00984D79"/>
    <w:pPr>
      <w:shd w:val="clear" w:color="auto" w:fill="FFFFFF"/>
      <w:spacing w:before="780" w:after="120" w:line="240" w:lineRule="atLeast"/>
    </w:pPr>
    <w:rPr>
      <w:rFonts w:ascii="Arial" w:eastAsiaTheme="minorHAnsi" w:hAnsi="Arial" w:cs="Arial"/>
      <w:i/>
      <w:iCs/>
      <w:sz w:val="19"/>
      <w:szCs w:val="19"/>
      <w:lang w:eastAsia="en-US"/>
    </w:rPr>
  </w:style>
  <w:style w:type="character" w:customStyle="1" w:styleId="33">
    <w:name w:val="Заголовок №3_"/>
    <w:link w:val="34"/>
    <w:uiPriority w:val="99"/>
    <w:locked/>
    <w:rsid w:val="00984D79"/>
    <w:rPr>
      <w:rFonts w:ascii="Arial" w:hAnsi="Arial" w:cs="Arial"/>
      <w:b/>
      <w:bCs/>
      <w:sz w:val="19"/>
      <w:szCs w:val="19"/>
      <w:shd w:val="clear" w:color="auto" w:fill="FFFFFF"/>
    </w:rPr>
  </w:style>
  <w:style w:type="paragraph" w:customStyle="1" w:styleId="34">
    <w:name w:val="Заголовок №3"/>
    <w:basedOn w:val="a"/>
    <w:link w:val="33"/>
    <w:uiPriority w:val="99"/>
    <w:rsid w:val="00984D79"/>
    <w:pPr>
      <w:shd w:val="clear" w:color="auto" w:fill="FFFFFF"/>
      <w:spacing w:before="660" w:after="300" w:line="240" w:lineRule="atLeast"/>
      <w:jc w:val="both"/>
      <w:outlineLvl w:val="2"/>
    </w:pPr>
    <w:rPr>
      <w:rFonts w:ascii="Arial" w:eastAsiaTheme="minorHAnsi" w:hAnsi="Arial" w:cs="Arial"/>
      <w:b/>
      <w:bCs/>
      <w:sz w:val="19"/>
      <w:szCs w:val="19"/>
      <w:lang w:eastAsia="en-US"/>
    </w:rPr>
  </w:style>
  <w:style w:type="character" w:customStyle="1" w:styleId="5">
    <w:name w:val="Основной текст (5)_"/>
    <w:link w:val="50"/>
    <w:uiPriority w:val="99"/>
    <w:locked/>
    <w:rsid w:val="00984D79"/>
    <w:rPr>
      <w:rFonts w:ascii="Arial" w:hAnsi="Arial" w:cs="Arial"/>
      <w:b/>
      <w:bCs/>
      <w:sz w:val="19"/>
      <w:szCs w:val="19"/>
      <w:shd w:val="clear" w:color="auto" w:fill="FFFFFF"/>
    </w:rPr>
  </w:style>
  <w:style w:type="paragraph" w:customStyle="1" w:styleId="50">
    <w:name w:val="Основной текст (5)"/>
    <w:basedOn w:val="a"/>
    <w:link w:val="5"/>
    <w:uiPriority w:val="99"/>
    <w:rsid w:val="00984D79"/>
    <w:pPr>
      <w:shd w:val="clear" w:color="auto" w:fill="FFFFFF"/>
      <w:spacing w:before="240" w:after="240" w:line="240" w:lineRule="atLeast"/>
      <w:jc w:val="both"/>
    </w:pPr>
    <w:rPr>
      <w:rFonts w:ascii="Arial" w:eastAsiaTheme="minorHAnsi" w:hAnsi="Arial" w:cs="Arial"/>
      <w:b/>
      <w:bCs/>
      <w:sz w:val="19"/>
      <w:szCs w:val="19"/>
      <w:lang w:eastAsia="en-US"/>
    </w:rPr>
  </w:style>
  <w:style w:type="character" w:customStyle="1" w:styleId="8">
    <w:name w:val="Основной текст + 8"/>
    <w:aliases w:val="5 pt2"/>
    <w:uiPriority w:val="99"/>
    <w:rsid w:val="00984D79"/>
    <w:rPr>
      <w:rFonts w:ascii="Arial" w:hAnsi="Arial" w:cs="Arial"/>
      <w:spacing w:val="0"/>
      <w:sz w:val="17"/>
      <w:szCs w:val="17"/>
    </w:rPr>
  </w:style>
  <w:style w:type="character" w:customStyle="1" w:styleId="35">
    <w:name w:val="Заголовок №3 + Не полужирный"/>
    <w:uiPriority w:val="99"/>
    <w:rsid w:val="00984D79"/>
    <w:rPr>
      <w:rFonts w:ascii="Arial" w:hAnsi="Arial" w:cs="Arial"/>
      <w:b w:val="0"/>
      <w:bCs w:val="0"/>
      <w:spacing w:val="0"/>
      <w:sz w:val="19"/>
      <w:szCs w:val="19"/>
      <w:shd w:val="clear" w:color="auto" w:fill="FFFFFF"/>
    </w:rPr>
  </w:style>
  <w:style w:type="character" w:customStyle="1" w:styleId="36">
    <w:name w:val="Основной текст + Полужирный3"/>
    <w:uiPriority w:val="99"/>
    <w:rsid w:val="00984D79"/>
    <w:rPr>
      <w:rFonts w:ascii="Arial" w:hAnsi="Arial" w:cs="Arial"/>
      <w:b/>
      <w:bCs/>
      <w:spacing w:val="0"/>
      <w:sz w:val="19"/>
      <w:szCs w:val="19"/>
    </w:rPr>
  </w:style>
  <w:style w:type="character" w:customStyle="1" w:styleId="af2">
    <w:name w:val="Сноска_"/>
    <w:link w:val="af3"/>
    <w:uiPriority w:val="99"/>
    <w:locked/>
    <w:rsid w:val="00984D79"/>
    <w:rPr>
      <w:rFonts w:ascii="Arial" w:hAnsi="Arial" w:cs="Arial"/>
      <w:sz w:val="19"/>
      <w:szCs w:val="19"/>
      <w:shd w:val="clear" w:color="auto" w:fill="FFFFFF"/>
    </w:rPr>
  </w:style>
  <w:style w:type="paragraph" w:customStyle="1" w:styleId="af3">
    <w:name w:val="Сноска"/>
    <w:basedOn w:val="a"/>
    <w:link w:val="af2"/>
    <w:uiPriority w:val="99"/>
    <w:rsid w:val="00984D79"/>
    <w:pPr>
      <w:shd w:val="clear" w:color="auto" w:fill="FFFFFF"/>
      <w:spacing w:line="240" w:lineRule="atLeast"/>
    </w:pPr>
    <w:rPr>
      <w:rFonts w:ascii="Arial" w:eastAsiaTheme="minorHAnsi" w:hAnsi="Arial" w:cs="Arial"/>
      <w:sz w:val="19"/>
      <w:szCs w:val="19"/>
      <w:lang w:eastAsia="en-US"/>
    </w:rPr>
  </w:style>
  <w:style w:type="character" w:customStyle="1" w:styleId="320">
    <w:name w:val="Заголовок №32"/>
    <w:uiPriority w:val="99"/>
    <w:rsid w:val="00984D79"/>
    <w:rPr>
      <w:rFonts w:ascii="Times New Roman" w:hAnsi="Times New Roman" w:cs="Times New Roman"/>
      <w:b/>
      <w:bCs/>
      <w:spacing w:val="0"/>
      <w:sz w:val="23"/>
      <w:szCs w:val="23"/>
      <w:shd w:val="clear" w:color="auto" w:fill="FFFFFF"/>
    </w:rPr>
  </w:style>
  <w:style w:type="character" w:customStyle="1" w:styleId="21">
    <w:name w:val="Основной текст (2)_"/>
    <w:link w:val="22"/>
    <w:uiPriority w:val="99"/>
    <w:locked/>
    <w:rsid w:val="00984D79"/>
    <w:rPr>
      <w:rFonts w:ascii="Arial" w:hAnsi="Arial" w:cs="Arial"/>
      <w:sz w:val="26"/>
      <w:szCs w:val="26"/>
      <w:shd w:val="clear" w:color="auto" w:fill="FFFFFF"/>
    </w:rPr>
  </w:style>
  <w:style w:type="paragraph" w:customStyle="1" w:styleId="22">
    <w:name w:val="Основной текст (2)"/>
    <w:basedOn w:val="a"/>
    <w:link w:val="21"/>
    <w:uiPriority w:val="99"/>
    <w:rsid w:val="00984D79"/>
    <w:pPr>
      <w:shd w:val="clear" w:color="auto" w:fill="FFFFFF"/>
      <w:spacing w:before="120" w:after="3300" w:line="493" w:lineRule="exact"/>
    </w:pPr>
    <w:rPr>
      <w:rFonts w:ascii="Arial" w:eastAsiaTheme="minorHAnsi" w:hAnsi="Arial" w:cs="Arial"/>
      <w:sz w:val="26"/>
      <w:szCs w:val="26"/>
      <w:lang w:eastAsia="en-US"/>
    </w:rPr>
  </w:style>
  <w:style w:type="character" w:customStyle="1" w:styleId="71">
    <w:name w:val="Основной текст (7)_"/>
    <w:link w:val="72"/>
    <w:uiPriority w:val="99"/>
    <w:locked/>
    <w:rsid w:val="00984D79"/>
    <w:rPr>
      <w:rFonts w:ascii="Arial" w:hAnsi="Arial" w:cs="Arial"/>
      <w:b/>
      <w:bCs/>
      <w:sz w:val="26"/>
      <w:szCs w:val="26"/>
      <w:shd w:val="clear" w:color="auto" w:fill="FFFFFF"/>
    </w:rPr>
  </w:style>
  <w:style w:type="paragraph" w:customStyle="1" w:styleId="72">
    <w:name w:val="Основной текст (7)"/>
    <w:basedOn w:val="a"/>
    <w:link w:val="71"/>
    <w:uiPriority w:val="99"/>
    <w:rsid w:val="00984D79"/>
    <w:pPr>
      <w:shd w:val="clear" w:color="auto" w:fill="FFFFFF"/>
      <w:spacing w:after="120" w:line="240" w:lineRule="atLeast"/>
    </w:pPr>
    <w:rPr>
      <w:rFonts w:ascii="Arial" w:eastAsiaTheme="minorHAnsi" w:hAnsi="Arial" w:cs="Arial"/>
      <w:b/>
      <w:bCs/>
      <w:sz w:val="26"/>
      <w:szCs w:val="26"/>
      <w:lang w:eastAsia="en-US"/>
    </w:rPr>
  </w:style>
  <w:style w:type="character" w:customStyle="1" w:styleId="af4">
    <w:name w:val="Основной текст_"/>
    <w:link w:val="80"/>
    <w:locked/>
    <w:rsid w:val="00984D79"/>
    <w:rPr>
      <w:b/>
      <w:bCs/>
      <w:sz w:val="18"/>
      <w:szCs w:val="18"/>
      <w:shd w:val="clear" w:color="auto" w:fill="FFFFFF"/>
    </w:rPr>
  </w:style>
  <w:style w:type="paragraph" w:customStyle="1" w:styleId="80">
    <w:name w:val="Основной текст8"/>
    <w:basedOn w:val="a"/>
    <w:link w:val="af4"/>
    <w:rsid w:val="00984D79"/>
    <w:pPr>
      <w:widowControl w:val="0"/>
      <w:shd w:val="clear" w:color="auto" w:fill="FFFFFF"/>
      <w:spacing w:line="259" w:lineRule="exact"/>
      <w:jc w:val="both"/>
    </w:pPr>
    <w:rPr>
      <w:rFonts w:asciiTheme="minorHAnsi" w:eastAsiaTheme="minorHAnsi" w:hAnsiTheme="minorHAnsi" w:cstheme="minorBidi"/>
      <w:b/>
      <w:bCs/>
      <w:sz w:val="18"/>
      <w:szCs w:val="18"/>
      <w:lang w:eastAsia="en-US"/>
    </w:rPr>
  </w:style>
  <w:style w:type="character" w:customStyle="1" w:styleId="Arial">
    <w:name w:val="Основной текст + Arial"/>
    <w:aliases w:val="8 pt,Интервал 0 pt,7 pt,Не полужирный"/>
    <w:rsid w:val="00984D79"/>
    <w:rPr>
      <w:rFonts w:ascii="Times New Roman" w:eastAsia="Times New Roman" w:hAnsi="Times New Roman" w:cs="Times New Roman" w:hint="default"/>
      <w:b/>
      <w:bCs/>
      <w:i/>
      <w:iCs/>
      <w:smallCaps w:val="0"/>
      <w:strike w:val="0"/>
      <w:dstrike w:val="0"/>
      <w:color w:val="000000"/>
      <w:spacing w:val="-3"/>
      <w:w w:val="100"/>
      <w:position w:val="0"/>
      <w:sz w:val="15"/>
      <w:szCs w:val="15"/>
      <w:u w:val="none"/>
      <w:effect w:val="none"/>
      <w:lang w:val="ru-RU"/>
    </w:rPr>
  </w:style>
  <w:style w:type="character" w:customStyle="1" w:styleId="0pt">
    <w:name w:val="Основной текст + Интервал 0 pt"/>
    <w:rsid w:val="00984D79"/>
    <w:rPr>
      <w:b/>
      <w:bCs/>
      <w:color w:val="000000"/>
      <w:spacing w:val="-2"/>
      <w:w w:val="100"/>
      <w:position w:val="0"/>
      <w:sz w:val="18"/>
      <w:szCs w:val="18"/>
      <w:shd w:val="clear" w:color="auto" w:fill="FFFFFF"/>
      <w:lang w:val="ru-RU"/>
    </w:rPr>
  </w:style>
  <w:style w:type="character" w:customStyle="1" w:styleId="61">
    <w:name w:val="Основной текст6"/>
    <w:rsid w:val="00984D79"/>
    <w:rPr>
      <w:b/>
      <w:bCs/>
      <w:color w:val="000000"/>
      <w:spacing w:val="0"/>
      <w:w w:val="100"/>
      <w:position w:val="0"/>
      <w:sz w:val="18"/>
      <w:szCs w:val="18"/>
      <w:shd w:val="clear" w:color="auto" w:fill="FFFFFF"/>
      <w:lang w:val="ru-RU"/>
    </w:rPr>
  </w:style>
  <w:style w:type="character" w:customStyle="1" w:styleId="30pt">
    <w:name w:val="Заголовок №3 + Интервал 0 pt"/>
    <w:rsid w:val="00984D79"/>
    <w:rPr>
      <w:rFonts w:ascii="Times New Roman" w:eastAsia="Times New Roman" w:hAnsi="Times New Roman" w:cs="Times New Roman" w:hint="default"/>
      <w:b/>
      <w:bCs/>
      <w:i w:val="0"/>
      <w:iCs w:val="0"/>
      <w:smallCaps w:val="0"/>
      <w:strike w:val="0"/>
      <w:dstrike w:val="0"/>
      <w:color w:val="000000"/>
      <w:spacing w:val="-2"/>
      <w:w w:val="100"/>
      <w:position w:val="0"/>
      <w:sz w:val="18"/>
      <w:szCs w:val="18"/>
      <w:u w:val="none"/>
      <w:effect w:val="none"/>
      <w:lang w:val="ru-RU"/>
    </w:rPr>
  </w:style>
  <w:style w:type="character" w:customStyle="1" w:styleId="321">
    <w:name w:val="Заголовок №3 (2)"/>
    <w:rsid w:val="00984D79"/>
    <w:rPr>
      <w:rFonts w:ascii="Times New Roman" w:eastAsia="Times New Roman" w:hAnsi="Times New Roman" w:cs="Times New Roman" w:hint="default"/>
      <w:b/>
      <w:bCs/>
      <w:i w:val="0"/>
      <w:iCs w:val="0"/>
      <w:smallCaps w:val="0"/>
      <w:strike w:val="0"/>
      <w:dstrike w:val="0"/>
      <w:color w:val="000000"/>
      <w:spacing w:val="1"/>
      <w:w w:val="100"/>
      <w:position w:val="0"/>
      <w:sz w:val="16"/>
      <w:szCs w:val="16"/>
      <w:u w:val="none"/>
      <w:effect w:val="none"/>
      <w:lang w:val="ru-RU"/>
    </w:rPr>
  </w:style>
  <w:style w:type="character" w:customStyle="1" w:styleId="11">
    <w:name w:val="Основной текст1"/>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23">
    <w:name w:val="Основной текст2"/>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51">
    <w:name w:val="Основной текст5"/>
    <w:rsid w:val="00984D79"/>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rPr>
  </w:style>
  <w:style w:type="character" w:customStyle="1" w:styleId="3TimesNewRoman75pt0pt">
    <w:name w:val="Основной текст (3) + Times New Roman;7;5 pt;Полужирный;Курсив;Интервал 0 pt"/>
    <w:rsid w:val="00984D79"/>
    <w:rPr>
      <w:rFonts w:ascii="Times New Roman" w:eastAsia="Times New Roman" w:hAnsi="Times New Roman" w:cs="Times New Roman"/>
      <w:b/>
      <w:bCs/>
      <w:i/>
      <w:iCs/>
      <w:smallCaps w:val="0"/>
      <w:strike w:val="0"/>
      <w:color w:val="000000"/>
      <w:spacing w:val="-3"/>
      <w:w w:val="100"/>
      <w:position w:val="0"/>
      <w:sz w:val="15"/>
      <w:szCs w:val="15"/>
      <w:u w:val="single"/>
      <w:shd w:val="clear" w:color="auto" w:fill="FFFFFF"/>
      <w:lang w:val="en-US"/>
    </w:rPr>
  </w:style>
  <w:style w:type="character" w:customStyle="1" w:styleId="Arial8pt0pt">
    <w:name w:val="Основной текст + Arial;8 pt;Интервал 0 pt"/>
    <w:rsid w:val="00984D79"/>
    <w:rPr>
      <w:rFonts w:ascii="Arial" w:eastAsia="Arial" w:hAnsi="Arial" w:cs="Arial"/>
      <w:b/>
      <w:bCs/>
      <w:i w:val="0"/>
      <w:iCs w:val="0"/>
      <w:smallCaps w:val="0"/>
      <w:strike w:val="0"/>
      <w:color w:val="000000"/>
      <w:spacing w:val="-2"/>
      <w:w w:val="100"/>
      <w:position w:val="0"/>
      <w:sz w:val="16"/>
      <w:szCs w:val="16"/>
      <w:u w:val="none"/>
      <w:shd w:val="clear" w:color="auto" w:fill="FFFFFF"/>
      <w:lang w:val="ru-RU"/>
    </w:rPr>
  </w:style>
  <w:style w:type="character" w:customStyle="1" w:styleId="MicrosoftSansSerif65pt0pt">
    <w:name w:val="Основной текст + Microsoft Sans Serif;6;5 pt;Не полужирный;Интервал 0 pt"/>
    <w:rsid w:val="00984D79"/>
    <w:rPr>
      <w:rFonts w:ascii="Microsoft Sans Serif" w:eastAsia="Microsoft Sans Serif" w:hAnsi="Microsoft Sans Serif" w:cs="Microsoft Sans Serif"/>
      <w:b/>
      <w:bCs/>
      <w:i w:val="0"/>
      <w:iCs w:val="0"/>
      <w:smallCaps w:val="0"/>
      <w:strike w:val="0"/>
      <w:color w:val="000000"/>
      <w:spacing w:val="-6"/>
      <w:w w:val="100"/>
      <w:position w:val="0"/>
      <w:sz w:val="13"/>
      <w:szCs w:val="13"/>
      <w:u w:val="none"/>
      <w:shd w:val="clear" w:color="auto" w:fill="FFFFFF"/>
      <w:lang w:val="ru-RU"/>
    </w:rPr>
  </w:style>
  <w:style w:type="character" w:customStyle="1" w:styleId="322">
    <w:name w:val="Заголовок №3 (2)_"/>
    <w:rsid w:val="00984D79"/>
    <w:rPr>
      <w:rFonts w:ascii="Times New Roman" w:eastAsia="Times New Roman" w:hAnsi="Times New Roman" w:cs="Times New Roman"/>
      <w:b/>
      <w:bCs/>
      <w:i w:val="0"/>
      <w:iCs w:val="0"/>
      <w:smallCaps w:val="0"/>
      <w:strike w:val="0"/>
      <w:spacing w:val="1"/>
      <w:sz w:val="16"/>
      <w:szCs w:val="16"/>
      <w:u w:val="none"/>
    </w:rPr>
  </w:style>
  <w:style w:type="character" w:customStyle="1" w:styleId="32Arial0pt">
    <w:name w:val="Заголовок №3 (2) + Arial;Интервал 0 pt"/>
    <w:rsid w:val="00984D79"/>
    <w:rPr>
      <w:rFonts w:ascii="Arial" w:eastAsia="Arial" w:hAnsi="Arial" w:cs="Arial"/>
      <w:b/>
      <w:bCs/>
      <w:i w:val="0"/>
      <w:iCs w:val="0"/>
      <w:smallCaps w:val="0"/>
      <w:strike w:val="0"/>
      <w:color w:val="000000"/>
      <w:spacing w:val="-2"/>
      <w:w w:val="100"/>
      <w:position w:val="0"/>
      <w:sz w:val="16"/>
      <w:szCs w:val="16"/>
      <w:u w:val="none"/>
      <w:lang w:val="ru-RU"/>
    </w:rPr>
  </w:style>
  <w:style w:type="character" w:customStyle="1" w:styleId="w">
    <w:name w:val="w"/>
    <w:rsid w:val="00984D79"/>
  </w:style>
  <w:style w:type="character" w:styleId="af5">
    <w:name w:val="Hyperlink"/>
    <w:uiPriority w:val="99"/>
    <w:unhideWhenUsed/>
    <w:rsid w:val="00984D79"/>
    <w:rPr>
      <w:color w:val="0000FF"/>
      <w:u w:val="single"/>
    </w:rPr>
  </w:style>
  <w:style w:type="paragraph" w:styleId="af6">
    <w:name w:val="Normal (Web)"/>
    <w:basedOn w:val="a"/>
    <w:uiPriority w:val="99"/>
    <w:unhideWhenUsed/>
    <w:rsid w:val="00984D79"/>
    <w:pPr>
      <w:spacing w:before="100" w:beforeAutospacing="1" w:after="100" w:afterAutospacing="1"/>
    </w:pPr>
  </w:style>
  <w:style w:type="character" w:customStyle="1" w:styleId="art-postheader">
    <w:name w:val="art-postheader"/>
    <w:rsid w:val="00984D79"/>
  </w:style>
  <w:style w:type="character" w:styleId="af7">
    <w:name w:val="Emphasis"/>
    <w:uiPriority w:val="20"/>
    <w:qFormat/>
    <w:rsid w:val="00984D79"/>
    <w:rPr>
      <w:i/>
      <w:iCs/>
    </w:rPr>
  </w:style>
  <w:style w:type="paragraph" w:customStyle="1" w:styleId="sourcetag">
    <w:name w:val="source__tag"/>
    <w:basedOn w:val="a"/>
    <w:rsid w:val="00984D79"/>
    <w:pPr>
      <w:spacing w:before="100" w:beforeAutospacing="1" w:after="100" w:afterAutospacing="1"/>
    </w:pPr>
  </w:style>
  <w:style w:type="character" w:customStyle="1" w:styleId="tabstablink-text">
    <w:name w:val="tabs__tab__link-text"/>
    <w:rsid w:val="00984D79"/>
  </w:style>
  <w:style w:type="paragraph" w:styleId="HTML">
    <w:name w:val="HTML Preformatted"/>
    <w:basedOn w:val="a"/>
    <w:link w:val="HTML0"/>
    <w:unhideWhenUsed/>
    <w:rsid w:val="00984D7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basedOn w:val="a0"/>
    <w:link w:val="HTML"/>
    <w:uiPriority w:val="99"/>
    <w:rsid w:val="00984D79"/>
    <w:rPr>
      <w:rFonts w:ascii="Courier New" w:eastAsia="Times New Roman" w:hAnsi="Courier New" w:cs="Times New Roman"/>
      <w:sz w:val="20"/>
      <w:szCs w:val="20"/>
    </w:rPr>
  </w:style>
  <w:style w:type="character" w:customStyle="1" w:styleId="s1">
    <w:name w:val="s1"/>
    <w:rsid w:val="00984D79"/>
    <w:rPr>
      <w:rFonts w:ascii="Times New Roman" w:hAnsi="Times New Roman" w:cs="Times New Roman" w:hint="default"/>
      <w:b/>
      <w:bCs/>
      <w:color w:val="000000"/>
    </w:rPr>
  </w:style>
  <w:style w:type="character" w:customStyle="1" w:styleId="24">
    <w:name w:val="Подпись к таблице (2)"/>
    <w:rsid w:val="00984D79"/>
    <w:rPr>
      <w:rFonts w:ascii="Times New Roman" w:eastAsia="Times New Roman" w:hAnsi="Times New Roman" w:cs="Times New Roman"/>
      <w:b/>
      <w:bCs/>
      <w:i/>
      <w:iCs/>
      <w:smallCaps w:val="0"/>
      <w:strike w:val="0"/>
      <w:color w:val="000000"/>
      <w:spacing w:val="0"/>
      <w:w w:val="100"/>
      <w:position w:val="0"/>
      <w:sz w:val="19"/>
      <w:szCs w:val="19"/>
      <w:u w:val="none"/>
      <w:lang w:val="ru-RU"/>
    </w:rPr>
  </w:style>
  <w:style w:type="character" w:customStyle="1" w:styleId="7pt0pt">
    <w:name w:val="Основной текст + 7 pt;Полужирный;Интервал 0 pt"/>
    <w:rsid w:val="00984D79"/>
    <w:rPr>
      <w:rFonts w:ascii="Times New Roman" w:eastAsia="Times New Roman" w:hAnsi="Times New Roman" w:cs="Times New Roman"/>
      <w:b/>
      <w:bCs/>
      <w:i w:val="0"/>
      <w:iCs w:val="0"/>
      <w:smallCaps w:val="0"/>
      <w:strike w:val="0"/>
      <w:color w:val="000000"/>
      <w:spacing w:val="5"/>
      <w:w w:val="100"/>
      <w:position w:val="0"/>
      <w:sz w:val="14"/>
      <w:szCs w:val="14"/>
      <w:u w:val="none"/>
      <w:shd w:val="clear" w:color="auto" w:fill="FFFFFF"/>
      <w:lang w:val="ru-RU"/>
    </w:rPr>
  </w:style>
  <w:style w:type="character" w:customStyle="1" w:styleId="75pt0pt">
    <w:name w:val="Основной текст + 7;5 pt;Интервал 0 pt"/>
    <w:rsid w:val="00984D79"/>
    <w:rPr>
      <w:rFonts w:ascii="Times New Roman" w:eastAsia="Times New Roman" w:hAnsi="Times New Roman" w:cs="Times New Roman"/>
      <w:b w:val="0"/>
      <w:bCs w:val="0"/>
      <w:i w:val="0"/>
      <w:iCs w:val="0"/>
      <w:smallCaps w:val="0"/>
      <w:strike w:val="0"/>
      <w:color w:val="000000"/>
      <w:spacing w:val="4"/>
      <w:w w:val="100"/>
      <w:position w:val="0"/>
      <w:sz w:val="15"/>
      <w:szCs w:val="15"/>
      <w:u w:val="none"/>
      <w:shd w:val="clear" w:color="auto" w:fill="FFFFFF"/>
      <w:lang w:val="ru-RU"/>
    </w:rPr>
  </w:style>
  <w:style w:type="character" w:customStyle="1" w:styleId="75pt0pt0">
    <w:name w:val="Основной текст + 7;5 pt;Полужирный;Интервал 0 pt"/>
    <w:rsid w:val="00984D79"/>
    <w:rPr>
      <w:rFonts w:ascii="Times New Roman" w:eastAsia="Times New Roman" w:hAnsi="Times New Roman" w:cs="Times New Roman"/>
      <w:b/>
      <w:bCs/>
      <w:i w:val="0"/>
      <w:iCs w:val="0"/>
      <w:smallCaps w:val="0"/>
      <w:strike w:val="0"/>
      <w:color w:val="000000"/>
      <w:spacing w:val="2"/>
      <w:w w:val="100"/>
      <w:position w:val="0"/>
      <w:sz w:val="15"/>
      <w:szCs w:val="15"/>
      <w:u w:val="none"/>
      <w:shd w:val="clear" w:color="auto" w:fill="FFFFFF"/>
      <w:lang w:val="ru-RU"/>
    </w:rPr>
  </w:style>
  <w:style w:type="character" w:customStyle="1" w:styleId="495pt">
    <w:name w:val="Основной текст (4) + 9;5 pt;Полужирный"/>
    <w:rsid w:val="00984D79"/>
    <w:rPr>
      <w:rFonts w:ascii="Times New Roman" w:eastAsia="Times New Roman" w:hAnsi="Times New Roman" w:cs="Times New Roman"/>
      <w:b/>
      <w:bCs/>
      <w:i/>
      <w:iCs/>
      <w:smallCaps w:val="0"/>
      <w:strike w:val="0"/>
      <w:color w:val="000000"/>
      <w:spacing w:val="0"/>
      <w:w w:val="100"/>
      <w:position w:val="0"/>
      <w:sz w:val="19"/>
      <w:szCs w:val="19"/>
      <w:u w:val="none"/>
    </w:rPr>
  </w:style>
  <w:style w:type="character" w:customStyle="1" w:styleId="3Verdana95pt0pt">
    <w:name w:val="Заголовок №3 + Verdana;9;5 pt;Полужирный;Интервал 0 pt"/>
    <w:rsid w:val="00984D79"/>
    <w:rPr>
      <w:rFonts w:ascii="Verdana" w:eastAsia="Verdana" w:hAnsi="Verdana" w:cs="Verdana"/>
      <w:b/>
      <w:bCs/>
      <w:color w:val="000000"/>
      <w:spacing w:val="-1"/>
      <w:w w:val="100"/>
      <w:position w:val="0"/>
      <w:sz w:val="19"/>
      <w:szCs w:val="19"/>
      <w:shd w:val="clear" w:color="auto" w:fill="FFFFFF"/>
      <w:lang w:val="ru-RU"/>
    </w:rPr>
  </w:style>
  <w:style w:type="character" w:customStyle="1" w:styleId="12">
    <w:name w:val="Основной текст (12)_"/>
    <w:link w:val="120"/>
    <w:rsid w:val="00984D79"/>
    <w:rPr>
      <w:spacing w:val="4"/>
      <w:sz w:val="19"/>
      <w:szCs w:val="19"/>
      <w:shd w:val="clear" w:color="auto" w:fill="FFFFFF"/>
    </w:rPr>
  </w:style>
  <w:style w:type="paragraph" w:customStyle="1" w:styleId="120">
    <w:name w:val="Основной текст (12)"/>
    <w:basedOn w:val="a"/>
    <w:link w:val="12"/>
    <w:rsid w:val="00984D79"/>
    <w:pPr>
      <w:widowControl w:val="0"/>
      <w:shd w:val="clear" w:color="auto" w:fill="FFFFFF"/>
      <w:spacing w:line="245" w:lineRule="exact"/>
      <w:jc w:val="both"/>
    </w:pPr>
    <w:rPr>
      <w:rFonts w:asciiTheme="minorHAnsi" w:eastAsiaTheme="minorHAnsi" w:hAnsiTheme="minorHAnsi" w:cstheme="minorBidi"/>
      <w:spacing w:val="4"/>
      <w:sz w:val="19"/>
      <w:szCs w:val="19"/>
      <w:lang w:eastAsia="en-US"/>
    </w:rPr>
  </w:style>
  <w:style w:type="paragraph" w:styleId="af8">
    <w:name w:val="Title"/>
    <w:basedOn w:val="a"/>
    <w:link w:val="af9"/>
    <w:qFormat/>
    <w:rsid w:val="00984D79"/>
    <w:pPr>
      <w:jc w:val="center"/>
    </w:pPr>
    <w:rPr>
      <w:b/>
      <w:bCs/>
      <w:sz w:val="28"/>
      <w:szCs w:val="28"/>
    </w:rPr>
  </w:style>
  <w:style w:type="character" w:customStyle="1" w:styleId="af9">
    <w:name w:val="Название Знак"/>
    <w:basedOn w:val="a0"/>
    <w:link w:val="af8"/>
    <w:rsid w:val="00984D79"/>
    <w:rPr>
      <w:rFonts w:ascii="Times New Roman" w:eastAsia="Times New Roman" w:hAnsi="Times New Roman" w:cs="Times New Roman"/>
      <w:b/>
      <w:bCs/>
      <w:sz w:val="28"/>
      <w:szCs w:val="28"/>
    </w:rPr>
  </w:style>
  <w:style w:type="paragraph" w:customStyle="1" w:styleId="afa">
    <w:name w:val="Знак Знак Знак"/>
    <w:basedOn w:val="a"/>
    <w:autoRedefine/>
    <w:rsid w:val="00984D79"/>
    <w:pPr>
      <w:spacing w:after="160" w:line="240" w:lineRule="exact"/>
    </w:pPr>
    <w:rPr>
      <w:rFonts w:eastAsia="SimSun"/>
      <w:b/>
      <w:sz w:val="28"/>
      <w:lang w:val="en-US" w:eastAsia="en-US"/>
    </w:rPr>
  </w:style>
  <w:style w:type="paragraph" w:customStyle="1" w:styleId="Style11">
    <w:name w:val="Style11"/>
    <w:basedOn w:val="a"/>
    <w:uiPriority w:val="99"/>
    <w:rsid w:val="00984D79"/>
    <w:pPr>
      <w:widowControl w:val="0"/>
      <w:autoSpaceDE w:val="0"/>
      <w:autoSpaceDN w:val="0"/>
      <w:adjustRightInd w:val="0"/>
    </w:pPr>
    <w:rPr>
      <w:rFonts w:ascii="Bookman Old Style" w:hAnsi="Bookman Old Style"/>
    </w:rPr>
  </w:style>
  <w:style w:type="paragraph" w:customStyle="1" w:styleId="Style19">
    <w:name w:val="Style19"/>
    <w:basedOn w:val="a"/>
    <w:uiPriority w:val="99"/>
    <w:rsid w:val="00984D79"/>
    <w:pPr>
      <w:widowControl w:val="0"/>
      <w:autoSpaceDE w:val="0"/>
      <w:autoSpaceDN w:val="0"/>
      <w:adjustRightInd w:val="0"/>
    </w:pPr>
    <w:rPr>
      <w:rFonts w:ascii="Bookman Old Style" w:hAnsi="Bookman Old Style"/>
    </w:rPr>
  </w:style>
  <w:style w:type="character" w:customStyle="1" w:styleId="FontStyle48">
    <w:name w:val="Font Style48"/>
    <w:uiPriority w:val="99"/>
    <w:rsid w:val="00984D79"/>
    <w:rPr>
      <w:rFonts w:ascii="Bookman Old Style" w:hAnsi="Bookman Old Style" w:cs="Bookman Old Style"/>
      <w:b/>
      <w:bCs/>
      <w:color w:val="000000"/>
      <w:sz w:val="26"/>
      <w:szCs w:val="26"/>
    </w:rPr>
  </w:style>
  <w:style w:type="character" w:customStyle="1" w:styleId="FontStyle50">
    <w:name w:val="Font Style50"/>
    <w:uiPriority w:val="99"/>
    <w:rsid w:val="00984D79"/>
    <w:rPr>
      <w:rFonts w:ascii="Bookman Old Style" w:hAnsi="Bookman Old Style" w:cs="Bookman Old Style"/>
      <w:color w:val="000000"/>
      <w:sz w:val="18"/>
      <w:szCs w:val="18"/>
    </w:rPr>
  </w:style>
  <w:style w:type="paragraph" w:customStyle="1" w:styleId="Style27">
    <w:name w:val="Style27"/>
    <w:basedOn w:val="a"/>
    <w:uiPriority w:val="99"/>
    <w:rsid w:val="00984D79"/>
    <w:pPr>
      <w:widowControl w:val="0"/>
      <w:autoSpaceDE w:val="0"/>
      <w:autoSpaceDN w:val="0"/>
      <w:adjustRightInd w:val="0"/>
    </w:pPr>
    <w:rPr>
      <w:rFonts w:ascii="Bookman Old Style" w:hAnsi="Bookman Old Style"/>
    </w:rPr>
  </w:style>
  <w:style w:type="character" w:customStyle="1" w:styleId="FontStyle49">
    <w:name w:val="Font Style49"/>
    <w:uiPriority w:val="99"/>
    <w:rsid w:val="00984D79"/>
    <w:rPr>
      <w:rFonts w:ascii="Bookman Old Style" w:hAnsi="Bookman Old Style" w:cs="Bookman Old Style"/>
      <w:i/>
      <w:iCs/>
      <w:color w:val="000000"/>
      <w:sz w:val="18"/>
      <w:szCs w:val="18"/>
    </w:rPr>
  </w:style>
  <w:style w:type="character" w:customStyle="1" w:styleId="FontStyle242">
    <w:name w:val="Font Style242"/>
    <w:uiPriority w:val="99"/>
    <w:rsid w:val="00984D79"/>
    <w:rPr>
      <w:rFonts w:ascii="Bookman Old Style" w:hAnsi="Bookman Old Style" w:cs="Bookman Old Style" w:hint="default"/>
      <w:color w:val="000000"/>
      <w:sz w:val="18"/>
      <w:szCs w:val="18"/>
    </w:rPr>
  </w:style>
  <w:style w:type="character" w:customStyle="1" w:styleId="FontStyle243">
    <w:name w:val="Font Style243"/>
    <w:uiPriority w:val="99"/>
    <w:rsid w:val="00984D79"/>
    <w:rPr>
      <w:rFonts w:ascii="Bookman Old Style" w:hAnsi="Bookman Old Style" w:cs="Bookman Old Style" w:hint="default"/>
      <w:i/>
      <w:iCs/>
      <w:color w:val="000000"/>
      <w:sz w:val="18"/>
      <w:szCs w:val="18"/>
    </w:rPr>
  </w:style>
  <w:style w:type="paragraph" w:customStyle="1" w:styleId="Style43">
    <w:name w:val="Style43"/>
    <w:basedOn w:val="a"/>
    <w:uiPriority w:val="99"/>
    <w:rsid w:val="00984D79"/>
    <w:pPr>
      <w:widowControl w:val="0"/>
      <w:autoSpaceDE w:val="0"/>
      <w:autoSpaceDN w:val="0"/>
      <w:adjustRightInd w:val="0"/>
    </w:pPr>
    <w:rPr>
      <w:rFonts w:ascii="Bookman Old Style" w:hAnsi="Bookman Old Style"/>
    </w:rPr>
  </w:style>
  <w:style w:type="paragraph" w:customStyle="1" w:styleId="Style5">
    <w:name w:val="Style5"/>
    <w:basedOn w:val="a"/>
    <w:uiPriority w:val="99"/>
    <w:rsid w:val="00984D79"/>
    <w:pPr>
      <w:widowControl w:val="0"/>
      <w:autoSpaceDE w:val="0"/>
      <w:autoSpaceDN w:val="0"/>
      <w:adjustRightInd w:val="0"/>
    </w:pPr>
    <w:rPr>
      <w:rFonts w:ascii="Bookman Old Style" w:hAnsi="Bookman Old Style"/>
    </w:rPr>
  </w:style>
  <w:style w:type="paragraph" w:customStyle="1" w:styleId="Style9">
    <w:name w:val="Style9"/>
    <w:basedOn w:val="a"/>
    <w:uiPriority w:val="99"/>
    <w:rsid w:val="00984D79"/>
    <w:pPr>
      <w:widowControl w:val="0"/>
      <w:autoSpaceDE w:val="0"/>
      <w:autoSpaceDN w:val="0"/>
      <w:adjustRightInd w:val="0"/>
    </w:pPr>
    <w:rPr>
      <w:rFonts w:ascii="Bookman Old Style" w:hAnsi="Bookman Old Style"/>
    </w:rPr>
  </w:style>
  <w:style w:type="paragraph" w:customStyle="1" w:styleId="Style30">
    <w:name w:val="Style30"/>
    <w:basedOn w:val="a"/>
    <w:uiPriority w:val="99"/>
    <w:rsid w:val="00984D79"/>
    <w:pPr>
      <w:widowControl w:val="0"/>
      <w:autoSpaceDE w:val="0"/>
      <w:autoSpaceDN w:val="0"/>
      <w:adjustRightInd w:val="0"/>
    </w:pPr>
    <w:rPr>
      <w:rFonts w:ascii="Bookman Old Style" w:hAnsi="Bookman Old Style"/>
    </w:rPr>
  </w:style>
  <w:style w:type="character" w:customStyle="1" w:styleId="FontStyle36">
    <w:name w:val="Font Style36"/>
    <w:uiPriority w:val="99"/>
    <w:rsid w:val="00984D79"/>
    <w:rPr>
      <w:rFonts w:ascii="Bookman Old Style" w:hAnsi="Bookman Old Style" w:cs="Bookman Old Style"/>
      <w:b/>
      <w:bCs/>
      <w:color w:val="000000"/>
      <w:sz w:val="20"/>
      <w:szCs w:val="20"/>
    </w:rPr>
  </w:style>
  <w:style w:type="character" w:customStyle="1" w:styleId="FontStyle37">
    <w:name w:val="Font Style37"/>
    <w:uiPriority w:val="99"/>
    <w:rsid w:val="00984D79"/>
    <w:rPr>
      <w:rFonts w:ascii="Bookman Old Style" w:hAnsi="Bookman Old Style" w:cs="Bookman Old Style"/>
      <w:color w:val="000000"/>
      <w:sz w:val="30"/>
      <w:szCs w:val="30"/>
    </w:rPr>
  </w:style>
  <w:style w:type="paragraph" w:customStyle="1" w:styleId="Style17">
    <w:name w:val="Style17"/>
    <w:basedOn w:val="a"/>
    <w:uiPriority w:val="99"/>
    <w:rsid w:val="00984D79"/>
    <w:pPr>
      <w:widowControl w:val="0"/>
      <w:autoSpaceDE w:val="0"/>
      <w:autoSpaceDN w:val="0"/>
      <w:adjustRightInd w:val="0"/>
    </w:pPr>
    <w:rPr>
      <w:rFonts w:ascii="Bookman Old Style" w:hAnsi="Bookman Old Style"/>
    </w:rPr>
  </w:style>
  <w:style w:type="paragraph" w:customStyle="1" w:styleId="Style22">
    <w:name w:val="Style22"/>
    <w:basedOn w:val="a"/>
    <w:uiPriority w:val="99"/>
    <w:rsid w:val="00984D79"/>
    <w:pPr>
      <w:widowControl w:val="0"/>
      <w:autoSpaceDE w:val="0"/>
      <w:autoSpaceDN w:val="0"/>
      <w:adjustRightInd w:val="0"/>
    </w:pPr>
    <w:rPr>
      <w:rFonts w:ascii="Bookman Old Style" w:hAnsi="Bookman Old Style"/>
    </w:rPr>
  </w:style>
  <w:style w:type="character" w:customStyle="1" w:styleId="FontStyle11">
    <w:name w:val="Font Style11"/>
    <w:uiPriority w:val="99"/>
    <w:rsid w:val="00984D79"/>
    <w:rPr>
      <w:rFonts w:ascii="Consolas" w:hAnsi="Consolas" w:cs="Consolas"/>
      <w:color w:val="000000"/>
      <w:sz w:val="18"/>
      <w:szCs w:val="18"/>
    </w:rPr>
  </w:style>
  <w:style w:type="paragraph" w:customStyle="1" w:styleId="Style10">
    <w:name w:val="Style10"/>
    <w:basedOn w:val="a"/>
    <w:uiPriority w:val="99"/>
    <w:rsid w:val="00984D79"/>
    <w:pPr>
      <w:widowControl w:val="0"/>
      <w:autoSpaceDE w:val="0"/>
      <w:autoSpaceDN w:val="0"/>
      <w:adjustRightInd w:val="0"/>
    </w:pPr>
    <w:rPr>
      <w:rFonts w:ascii="Bookman Old Style" w:hAnsi="Bookman Old Style"/>
    </w:rPr>
  </w:style>
  <w:style w:type="character" w:customStyle="1" w:styleId="FontStyle51">
    <w:name w:val="Font Style51"/>
    <w:uiPriority w:val="99"/>
    <w:rsid w:val="00984D79"/>
    <w:rPr>
      <w:rFonts w:ascii="Bookman Old Style" w:hAnsi="Bookman Old Style" w:cs="Bookman Old Style"/>
      <w:smallCaps/>
      <w:color w:val="000000"/>
      <w:sz w:val="18"/>
      <w:szCs w:val="18"/>
    </w:rPr>
  </w:style>
  <w:style w:type="character" w:styleId="afb">
    <w:name w:val="annotation reference"/>
    <w:rsid w:val="00984D79"/>
    <w:rPr>
      <w:sz w:val="16"/>
      <w:szCs w:val="16"/>
    </w:rPr>
  </w:style>
  <w:style w:type="paragraph" w:styleId="afc">
    <w:name w:val="annotation text"/>
    <w:basedOn w:val="a"/>
    <w:link w:val="afd"/>
    <w:rsid w:val="00984D79"/>
    <w:rPr>
      <w:sz w:val="20"/>
      <w:szCs w:val="20"/>
    </w:rPr>
  </w:style>
  <w:style w:type="character" w:customStyle="1" w:styleId="afd">
    <w:name w:val="Текст примечания Знак"/>
    <w:basedOn w:val="a0"/>
    <w:link w:val="afc"/>
    <w:rsid w:val="00984D79"/>
    <w:rPr>
      <w:rFonts w:ascii="Times New Roman" w:eastAsia="Times New Roman" w:hAnsi="Times New Roman" w:cs="Times New Roman"/>
      <w:sz w:val="20"/>
      <w:szCs w:val="20"/>
      <w:lang w:eastAsia="ru-RU"/>
    </w:rPr>
  </w:style>
  <w:style w:type="paragraph" w:styleId="afe">
    <w:name w:val="annotation subject"/>
    <w:basedOn w:val="afc"/>
    <w:next w:val="afc"/>
    <w:link w:val="aff"/>
    <w:rsid w:val="00984D79"/>
    <w:rPr>
      <w:b/>
      <w:bCs/>
    </w:rPr>
  </w:style>
  <w:style w:type="character" w:customStyle="1" w:styleId="aff">
    <w:name w:val="Тема примечания Знак"/>
    <w:basedOn w:val="afd"/>
    <w:link w:val="afe"/>
    <w:rsid w:val="00984D79"/>
    <w:rPr>
      <w:rFonts w:ascii="Times New Roman" w:eastAsia="Times New Roman" w:hAnsi="Times New Roman" w:cs="Times New Roman"/>
      <w:b/>
      <w:bCs/>
      <w:sz w:val="20"/>
      <w:szCs w:val="20"/>
      <w:lang w:eastAsia="ru-RU"/>
    </w:rPr>
  </w:style>
  <w:style w:type="character" w:customStyle="1" w:styleId="FontStyle33">
    <w:name w:val="Font Style33"/>
    <w:uiPriority w:val="99"/>
    <w:rsid w:val="00984D79"/>
    <w:rPr>
      <w:rFonts w:ascii="Arial" w:hAnsi="Arial" w:cs="Arial"/>
      <w:b/>
      <w:bCs/>
      <w:color w:val="000000"/>
      <w:sz w:val="20"/>
      <w:szCs w:val="20"/>
    </w:rPr>
  </w:style>
  <w:style w:type="character" w:styleId="aff0">
    <w:name w:val="Placeholder Text"/>
    <w:basedOn w:val="a0"/>
    <w:uiPriority w:val="99"/>
    <w:semiHidden/>
    <w:rsid w:val="00E7707D"/>
    <w:rPr>
      <w:color w:val="808080"/>
    </w:rPr>
  </w:style>
  <w:style w:type="table" w:customStyle="1" w:styleId="13">
    <w:name w:val="Сетка таблицы1"/>
    <w:basedOn w:val="a1"/>
    <w:next w:val="a8"/>
    <w:uiPriority w:val="59"/>
    <w:rsid w:val="00213606"/>
    <w:pPr>
      <w:widowControl w:val="0"/>
      <w:autoSpaceDE w:val="0"/>
      <w:autoSpaceDN w:val="0"/>
      <w:adjustRightInd w:val="0"/>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20">
    <w:name w:val="Style20"/>
    <w:basedOn w:val="a"/>
    <w:uiPriority w:val="99"/>
    <w:rsid w:val="00E153AC"/>
    <w:pPr>
      <w:widowControl w:val="0"/>
      <w:autoSpaceDE w:val="0"/>
      <w:autoSpaceDN w:val="0"/>
      <w:adjustRightInd w:val="0"/>
    </w:pPr>
    <w:rPr>
      <w:rFonts w:ascii="Palatino Linotype" w:eastAsiaTheme="minorEastAsia" w:hAnsi="Palatino Linotype" w:cstheme="minorBidi"/>
    </w:rPr>
  </w:style>
  <w:style w:type="paragraph" w:customStyle="1" w:styleId="Style29">
    <w:name w:val="Style29"/>
    <w:basedOn w:val="a"/>
    <w:uiPriority w:val="99"/>
    <w:rsid w:val="00E153AC"/>
    <w:pPr>
      <w:widowControl w:val="0"/>
      <w:autoSpaceDE w:val="0"/>
      <w:autoSpaceDN w:val="0"/>
      <w:adjustRightInd w:val="0"/>
    </w:pPr>
    <w:rPr>
      <w:rFonts w:ascii="Palatino Linotype" w:eastAsiaTheme="minorEastAsia" w:hAnsi="Palatino Linotype" w:cstheme="minorBidi"/>
    </w:rPr>
  </w:style>
  <w:style w:type="character" w:customStyle="1" w:styleId="FontStyle38">
    <w:name w:val="Font Style38"/>
    <w:basedOn w:val="a0"/>
    <w:uiPriority w:val="99"/>
    <w:rsid w:val="00E153AC"/>
    <w:rPr>
      <w:rFonts w:ascii="Palatino Linotype" w:hAnsi="Palatino Linotype" w:cs="Palatino Linotype"/>
      <w:color w:val="000000"/>
      <w:sz w:val="18"/>
      <w:szCs w:val="18"/>
    </w:rPr>
  </w:style>
  <w:style w:type="character" w:customStyle="1" w:styleId="FontStyle39">
    <w:name w:val="Font Style39"/>
    <w:basedOn w:val="a0"/>
    <w:uiPriority w:val="99"/>
    <w:rsid w:val="00E153AC"/>
    <w:rPr>
      <w:rFonts w:ascii="Palatino Linotype" w:hAnsi="Palatino Linotype" w:cs="Palatino Linotype"/>
      <w:b/>
      <w:bCs/>
      <w:color w:val="000000"/>
      <w:sz w:val="18"/>
      <w:szCs w:val="18"/>
    </w:rPr>
  </w:style>
  <w:style w:type="character" w:customStyle="1" w:styleId="FontStyle41">
    <w:name w:val="Font Style41"/>
    <w:basedOn w:val="a0"/>
    <w:uiPriority w:val="99"/>
    <w:rsid w:val="00F600BA"/>
    <w:rPr>
      <w:rFonts w:ascii="Palatino Linotype" w:hAnsi="Palatino Linotype" w:cs="Palatino Linotype"/>
      <w:b/>
      <w:bCs/>
      <w:color w:val="000000"/>
      <w:sz w:val="20"/>
      <w:szCs w:val="20"/>
    </w:rPr>
  </w:style>
  <w:style w:type="paragraph" w:customStyle="1" w:styleId="Style18">
    <w:name w:val="Style18"/>
    <w:basedOn w:val="a"/>
    <w:uiPriority w:val="99"/>
    <w:rsid w:val="00C27BDE"/>
    <w:pPr>
      <w:widowControl w:val="0"/>
      <w:autoSpaceDE w:val="0"/>
      <w:autoSpaceDN w:val="0"/>
      <w:adjustRightInd w:val="0"/>
    </w:pPr>
    <w:rPr>
      <w:rFonts w:ascii="Palatino Linotype" w:eastAsiaTheme="minorEastAsia" w:hAnsi="Palatino Linotype" w:cstheme="minorBidi"/>
    </w:rPr>
  </w:style>
  <w:style w:type="paragraph" w:customStyle="1" w:styleId="Style13">
    <w:name w:val="Style13"/>
    <w:basedOn w:val="a"/>
    <w:uiPriority w:val="99"/>
    <w:rsid w:val="009763AF"/>
    <w:pPr>
      <w:widowControl w:val="0"/>
      <w:autoSpaceDE w:val="0"/>
      <w:autoSpaceDN w:val="0"/>
      <w:adjustRightInd w:val="0"/>
    </w:pPr>
    <w:rPr>
      <w:rFonts w:ascii="Palatino Linotype" w:eastAsiaTheme="minorEastAsia" w:hAnsi="Palatino Linotype" w:cstheme="minorBidi"/>
    </w:rPr>
  </w:style>
  <w:style w:type="paragraph" w:customStyle="1" w:styleId="Style2">
    <w:name w:val="Style2"/>
    <w:basedOn w:val="a"/>
    <w:uiPriority w:val="99"/>
    <w:rsid w:val="00D2185D"/>
    <w:pPr>
      <w:widowControl w:val="0"/>
      <w:autoSpaceDE w:val="0"/>
      <w:autoSpaceDN w:val="0"/>
      <w:adjustRightInd w:val="0"/>
    </w:pPr>
    <w:rPr>
      <w:rFonts w:ascii="Palatino Linotype" w:eastAsiaTheme="minorEastAsia" w:hAnsi="Palatino Linotype" w:cstheme="minorBidi"/>
    </w:rPr>
  </w:style>
  <w:style w:type="paragraph" w:customStyle="1" w:styleId="Style7">
    <w:name w:val="Style7"/>
    <w:basedOn w:val="a"/>
    <w:uiPriority w:val="99"/>
    <w:rsid w:val="00D2185D"/>
    <w:pPr>
      <w:widowControl w:val="0"/>
      <w:autoSpaceDE w:val="0"/>
      <w:autoSpaceDN w:val="0"/>
      <w:adjustRightInd w:val="0"/>
    </w:pPr>
    <w:rPr>
      <w:rFonts w:ascii="Palatino Linotype" w:eastAsiaTheme="minorEastAsia" w:hAnsi="Palatino Linotype" w:cstheme="minorBidi"/>
    </w:rPr>
  </w:style>
  <w:style w:type="paragraph" w:customStyle="1" w:styleId="Style23">
    <w:name w:val="Style23"/>
    <w:basedOn w:val="a"/>
    <w:uiPriority w:val="99"/>
    <w:rsid w:val="00D2185D"/>
    <w:pPr>
      <w:widowControl w:val="0"/>
      <w:autoSpaceDE w:val="0"/>
      <w:autoSpaceDN w:val="0"/>
      <w:adjustRightInd w:val="0"/>
    </w:pPr>
    <w:rPr>
      <w:rFonts w:ascii="Palatino Linotype" w:eastAsiaTheme="minorEastAsia" w:hAnsi="Palatino Linotype" w:cstheme="minorBidi"/>
    </w:rPr>
  </w:style>
  <w:style w:type="character" w:customStyle="1" w:styleId="FontStyle40">
    <w:name w:val="Font Style40"/>
    <w:basedOn w:val="a0"/>
    <w:uiPriority w:val="99"/>
    <w:rsid w:val="00D2185D"/>
    <w:rPr>
      <w:rFonts w:ascii="Palatino Linotype" w:hAnsi="Palatino Linotype" w:cs="Palatino Linotype"/>
      <w:color w:val="000000"/>
      <w:sz w:val="30"/>
      <w:szCs w:val="30"/>
    </w:rPr>
  </w:style>
  <w:style w:type="character" w:customStyle="1" w:styleId="FontStyle42">
    <w:name w:val="Font Style42"/>
    <w:basedOn w:val="a0"/>
    <w:uiPriority w:val="99"/>
    <w:rsid w:val="00D2185D"/>
    <w:rPr>
      <w:rFonts w:ascii="Palatino Linotype" w:hAnsi="Palatino Linotype" w:cs="Palatino Linotype"/>
      <w:b/>
      <w:bCs/>
      <w:color w:val="000000"/>
      <w:sz w:val="30"/>
      <w:szCs w:val="30"/>
    </w:rPr>
  </w:style>
  <w:style w:type="character" w:customStyle="1" w:styleId="FontStyle31">
    <w:name w:val="Font Style31"/>
    <w:basedOn w:val="a0"/>
    <w:uiPriority w:val="99"/>
    <w:rsid w:val="00AC4326"/>
    <w:rPr>
      <w:rFonts w:ascii="Palatino Linotype" w:hAnsi="Palatino Linotype" w:cs="Palatino Linotype"/>
      <w:b/>
      <w:bCs/>
      <w:color w:val="000000"/>
      <w:spacing w:val="20"/>
      <w:sz w:val="42"/>
      <w:szCs w:val="42"/>
    </w:rPr>
  </w:style>
  <w:style w:type="character" w:customStyle="1" w:styleId="FontStyle44">
    <w:name w:val="Font Style44"/>
    <w:basedOn w:val="a0"/>
    <w:uiPriority w:val="99"/>
    <w:rsid w:val="00724E48"/>
    <w:rPr>
      <w:rFonts w:ascii="Palatino Linotype" w:hAnsi="Palatino Linotype" w:cs="Palatino Linotype"/>
      <w:color w:val="000000"/>
      <w:sz w:val="20"/>
      <w:szCs w:val="20"/>
    </w:rPr>
  </w:style>
  <w:style w:type="character" w:customStyle="1" w:styleId="FontStyle23">
    <w:name w:val="Font Style23"/>
    <w:uiPriority w:val="99"/>
    <w:rsid w:val="00A24D3C"/>
    <w:rPr>
      <w:rFonts w:ascii="Arial" w:hAnsi="Arial" w:cs="Arial"/>
      <w:b/>
      <w:bCs/>
      <w:color w:val="000000"/>
      <w:sz w:val="42"/>
      <w:szCs w:val="42"/>
    </w:rPr>
  </w:style>
  <w:style w:type="character" w:customStyle="1" w:styleId="FontStyle32">
    <w:name w:val="Font Style32"/>
    <w:uiPriority w:val="99"/>
    <w:rsid w:val="00A24D3C"/>
    <w:rPr>
      <w:rFonts w:ascii="Arial" w:hAnsi="Arial" w:cs="Arial"/>
      <w:i/>
      <w:iCs/>
      <w:color w:val="000000"/>
      <w:sz w:val="18"/>
      <w:szCs w:val="18"/>
    </w:rPr>
  </w:style>
  <w:style w:type="paragraph" w:customStyle="1" w:styleId="Style8">
    <w:name w:val="Style8"/>
    <w:basedOn w:val="a"/>
    <w:uiPriority w:val="99"/>
    <w:rsid w:val="00D41CCF"/>
    <w:pPr>
      <w:widowControl w:val="0"/>
      <w:autoSpaceDE w:val="0"/>
      <w:autoSpaceDN w:val="0"/>
      <w:adjustRightInd w:val="0"/>
    </w:pPr>
    <w:rPr>
      <w:rFonts w:ascii="Arial" w:hAnsi="Arial" w:cs="Arial"/>
    </w:rPr>
  </w:style>
  <w:style w:type="character" w:customStyle="1" w:styleId="FontStyle30">
    <w:name w:val="Font Style30"/>
    <w:uiPriority w:val="99"/>
    <w:rsid w:val="00D41CCF"/>
    <w:rPr>
      <w:rFonts w:ascii="Arial" w:hAnsi="Arial" w:cs="Arial"/>
      <w:b/>
      <w:bCs/>
      <w:color w:val="000000"/>
      <w:sz w:val="18"/>
      <w:szCs w:val="18"/>
    </w:rPr>
  </w:style>
  <w:style w:type="paragraph" w:customStyle="1" w:styleId="Style14">
    <w:name w:val="Style14"/>
    <w:basedOn w:val="a"/>
    <w:uiPriority w:val="99"/>
    <w:rsid w:val="009F09DF"/>
    <w:pPr>
      <w:widowControl w:val="0"/>
      <w:autoSpaceDE w:val="0"/>
      <w:autoSpaceDN w:val="0"/>
      <w:adjustRightInd w:val="0"/>
    </w:pPr>
    <w:rPr>
      <w:rFonts w:ascii="Arial" w:hAnsi="Arial" w:cs="Arial"/>
    </w:rPr>
  </w:style>
  <w:style w:type="character" w:customStyle="1" w:styleId="FontStyle27">
    <w:name w:val="Font Style27"/>
    <w:uiPriority w:val="99"/>
    <w:rsid w:val="009F09DF"/>
    <w:rPr>
      <w:rFonts w:ascii="Arial" w:hAnsi="Arial" w:cs="Arial"/>
      <w:color w:val="000000"/>
      <w:sz w:val="16"/>
      <w:szCs w:val="16"/>
    </w:rPr>
  </w:style>
  <w:style w:type="character" w:customStyle="1" w:styleId="FontStyle61">
    <w:name w:val="Font Style61"/>
    <w:uiPriority w:val="99"/>
    <w:rsid w:val="009F09DF"/>
    <w:rPr>
      <w:rFonts w:ascii="Arial" w:hAnsi="Arial" w:cs="Arial"/>
      <w:color w:val="000000"/>
      <w:sz w:val="16"/>
      <w:szCs w:val="16"/>
    </w:rPr>
  </w:style>
  <w:style w:type="paragraph" w:customStyle="1" w:styleId="Style12">
    <w:name w:val="Style12"/>
    <w:basedOn w:val="a"/>
    <w:uiPriority w:val="99"/>
    <w:rsid w:val="00DD622C"/>
    <w:pPr>
      <w:widowControl w:val="0"/>
      <w:autoSpaceDE w:val="0"/>
      <w:autoSpaceDN w:val="0"/>
      <w:adjustRightInd w:val="0"/>
    </w:pPr>
    <w:rPr>
      <w:rFonts w:ascii="Arial" w:hAnsi="Arial" w:cs="Arial"/>
    </w:rPr>
  </w:style>
  <w:style w:type="paragraph" w:customStyle="1" w:styleId="Style15">
    <w:name w:val="Style15"/>
    <w:basedOn w:val="a"/>
    <w:uiPriority w:val="99"/>
    <w:rsid w:val="00DD622C"/>
    <w:pPr>
      <w:widowControl w:val="0"/>
      <w:autoSpaceDE w:val="0"/>
      <w:autoSpaceDN w:val="0"/>
      <w:adjustRightInd w:val="0"/>
    </w:pPr>
    <w:rPr>
      <w:rFonts w:ascii="Arial" w:hAnsi="Arial" w:cs="Arial"/>
    </w:rPr>
  </w:style>
  <w:style w:type="paragraph" w:customStyle="1" w:styleId="Style16">
    <w:name w:val="Style16"/>
    <w:basedOn w:val="a"/>
    <w:uiPriority w:val="99"/>
    <w:rsid w:val="00DD622C"/>
    <w:pPr>
      <w:widowControl w:val="0"/>
      <w:autoSpaceDE w:val="0"/>
      <w:autoSpaceDN w:val="0"/>
      <w:adjustRightInd w:val="0"/>
    </w:pPr>
    <w:rPr>
      <w:rFonts w:ascii="Arial" w:hAnsi="Arial" w:cs="Arial"/>
    </w:rPr>
  </w:style>
  <w:style w:type="character" w:customStyle="1" w:styleId="FontStyle28">
    <w:name w:val="Font Style28"/>
    <w:uiPriority w:val="99"/>
    <w:rsid w:val="00721B56"/>
    <w:rPr>
      <w:rFonts w:ascii="Arial" w:hAnsi="Arial" w:cs="Arial"/>
      <w:b/>
      <w:bCs/>
      <w:color w:val="000000"/>
      <w:sz w:val="22"/>
      <w:szCs w:val="22"/>
    </w:rPr>
  </w:style>
  <w:style w:type="character" w:customStyle="1" w:styleId="FontStyle26">
    <w:name w:val="Font Style26"/>
    <w:uiPriority w:val="99"/>
    <w:rsid w:val="00721B56"/>
    <w:rPr>
      <w:rFonts w:ascii="Arial" w:hAnsi="Arial" w:cs="Arial"/>
      <w:color w:val="000000"/>
      <w:sz w:val="16"/>
      <w:szCs w:val="16"/>
    </w:rPr>
  </w:style>
  <w:style w:type="paragraph" w:customStyle="1" w:styleId="Style3">
    <w:name w:val="Style3"/>
    <w:basedOn w:val="a"/>
    <w:uiPriority w:val="99"/>
    <w:rsid w:val="00721B56"/>
    <w:pPr>
      <w:widowControl w:val="0"/>
      <w:autoSpaceDE w:val="0"/>
      <w:autoSpaceDN w:val="0"/>
      <w:adjustRightInd w:val="0"/>
    </w:pPr>
    <w:rPr>
      <w:rFonts w:ascii="Arial" w:hAnsi="Arial" w:cs="Arial"/>
    </w:rPr>
  </w:style>
  <w:style w:type="paragraph" w:customStyle="1" w:styleId="Style6">
    <w:name w:val="Style6"/>
    <w:basedOn w:val="a"/>
    <w:uiPriority w:val="99"/>
    <w:rsid w:val="00721B56"/>
    <w:pPr>
      <w:widowControl w:val="0"/>
      <w:autoSpaceDE w:val="0"/>
      <w:autoSpaceDN w:val="0"/>
      <w:adjustRightInd w:val="0"/>
    </w:pPr>
    <w:rPr>
      <w:rFonts w:ascii="Arial" w:hAnsi="Arial" w:cs="Arial"/>
    </w:rPr>
  </w:style>
  <w:style w:type="character" w:customStyle="1" w:styleId="FontStyle25">
    <w:name w:val="Font Style25"/>
    <w:uiPriority w:val="99"/>
    <w:rsid w:val="00721B56"/>
    <w:rPr>
      <w:rFonts w:ascii="Arial" w:hAnsi="Arial" w:cs="Arial"/>
      <w:color w:val="000000"/>
      <w:sz w:val="14"/>
      <w:szCs w:val="14"/>
    </w:rPr>
  </w:style>
  <w:style w:type="character" w:customStyle="1" w:styleId="FontStyle29">
    <w:name w:val="Font Style29"/>
    <w:uiPriority w:val="99"/>
    <w:rsid w:val="00721B56"/>
    <w:rPr>
      <w:rFonts w:ascii="Arial" w:hAnsi="Arial" w:cs="Arial"/>
      <w:color w:val="000000"/>
      <w:sz w:val="26"/>
      <w:szCs w:val="26"/>
    </w:rPr>
  </w:style>
  <w:style w:type="paragraph" w:customStyle="1" w:styleId="formattext">
    <w:name w:val="formattext"/>
    <w:basedOn w:val="a"/>
    <w:rsid w:val="00DC1F66"/>
    <w:pPr>
      <w:spacing w:before="100" w:beforeAutospacing="1" w:after="100" w:afterAutospacing="1"/>
    </w:pPr>
  </w:style>
  <w:style w:type="paragraph" w:customStyle="1" w:styleId="headertext">
    <w:name w:val="headertext"/>
    <w:basedOn w:val="a"/>
    <w:rsid w:val="00236595"/>
    <w:pPr>
      <w:spacing w:before="100" w:beforeAutospacing="1" w:after="100" w:afterAutospacing="1"/>
    </w:pPr>
  </w:style>
  <w:style w:type="paragraph" w:customStyle="1" w:styleId="Style28">
    <w:name w:val="Style28"/>
    <w:basedOn w:val="a"/>
    <w:uiPriority w:val="99"/>
    <w:rsid w:val="00017F6F"/>
    <w:pPr>
      <w:widowControl w:val="0"/>
      <w:autoSpaceDE w:val="0"/>
      <w:autoSpaceDN w:val="0"/>
      <w:adjustRightInd w:val="0"/>
    </w:pPr>
    <w:rPr>
      <w:rFonts w:ascii="Bookman Old Style" w:hAnsi="Bookman Old Style"/>
    </w:rPr>
  </w:style>
  <w:style w:type="character" w:customStyle="1" w:styleId="FontStyle58">
    <w:name w:val="Font Style58"/>
    <w:uiPriority w:val="99"/>
    <w:rsid w:val="00017F6F"/>
    <w:rPr>
      <w:rFonts w:ascii="Bookman Old Style" w:hAnsi="Bookman Old Style" w:cs="Bookman Old Style"/>
      <w:i/>
      <w:iCs/>
      <w:color w:val="000000"/>
      <w:sz w:val="18"/>
      <w:szCs w:val="18"/>
    </w:rPr>
  </w:style>
  <w:style w:type="character" w:customStyle="1" w:styleId="FontStyle47">
    <w:name w:val="Font Style47"/>
    <w:uiPriority w:val="99"/>
    <w:rsid w:val="00FB3D09"/>
    <w:rPr>
      <w:rFonts w:ascii="Bookman Old Style" w:hAnsi="Bookman Old Style" w:cs="Bookman Old Style"/>
      <w:b/>
      <w:bCs/>
      <w:color w:val="000000"/>
      <w:sz w:val="22"/>
      <w:szCs w:val="22"/>
    </w:rPr>
  </w:style>
  <w:style w:type="character" w:customStyle="1" w:styleId="FontStyle56">
    <w:name w:val="Font Style56"/>
    <w:uiPriority w:val="99"/>
    <w:rsid w:val="00FB3D09"/>
    <w:rPr>
      <w:rFonts w:ascii="Candara" w:hAnsi="Candara" w:cs="Candara"/>
      <w:b/>
      <w:bCs/>
      <w:color w:val="000000"/>
      <w:sz w:val="14"/>
      <w:szCs w:val="14"/>
    </w:rPr>
  </w:style>
  <w:style w:type="paragraph" w:customStyle="1" w:styleId="Style36">
    <w:name w:val="Style36"/>
    <w:basedOn w:val="a"/>
    <w:uiPriority w:val="99"/>
    <w:rsid w:val="00FB3D09"/>
    <w:pPr>
      <w:widowControl w:val="0"/>
      <w:autoSpaceDE w:val="0"/>
      <w:autoSpaceDN w:val="0"/>
      <w:adjustRightInd w:val="0"/>
    </w:pPr>
    <w:rPr>
      <w:rFonts w:ascii="Bookman Old Style" w:hAnsi="Bookman Old Style"/>
    </w:rPr>
  </w:style>
  <w:style w:type="character" w:customStyle="1" w:styleId="FontStyle46">
    <w:name w:val="Font Style46"/>
    <w:uiPriority w:val="99"/>
    <w:rsid w:val="00FB3D09"/>
    <w:rPr>
      <w:rFonts w:ascii="Bookman Old Style" w:hAnsi="Bookman Old Style" w:cs="Bookman Old Style"/>
      <w:b/>
      <w:bCs/>
      <w:color w:val="000000"/>
      <w:sz w:val="20"/>
      <w:szCs w:val="20"/>
    </w:rPr>
  </w:style>
  <w:style w:type="paragraph" w:customStyle="1" w:styleId="Style31">
    <w:name w:val="Style31"/>
    <w:basedOn w:val="a"/>
    <w:uiPriority w:val="99"/>
    <w:rsid w:val="00FB3D09"/>
    <w:pPr>
      <w:widowControl w:val="0"/>
      <w:autoSpaceDE w:val="0"/>
      <w:autoSpaceDN w:val="0"/>
      <w:adjustRightInd w:val="0"/>
    </w:pPr>
    <w:rPr>
      <w:rFonts w:ascii="Bookman Old Style" w:hAnsi="Bookman Old Style"/>
    </w:rPr>
  </w:style>
  <w:style w:type="character" w:customStyle="1" w:styleId="FontStyle59">
    <w:name w:val="Font Style59"/>
    <w:uiPriority w:val="99"/>
    <w:rsid w:val="00FB3D09"/>
    <w:rPr>
      <w:rFonts w:ascii="Bookman Old Style" w:hAnsi="Bookman Old Style" w:cs="Bookman Old Style"/>
      <w:b/>
      <w:bCs/>
      <w:color w:val="000000"/>
      <w:sz w:val="26"/>
      <w:szCs w:val="26"/>
    </w:rPr>
  </w:style>
  <w:style w:type="paragraph" w:customStyle="1" w:styleId="Style35">
    <w:name w:val="Style35"/>
    <w:basedOn w:val="a"/>
    <w:uiPriority w:val="99"/>
    <w:rsid w:val="00FB3D09"/>
    <w:pPr>
      <w:widowControl w:val="0"/>
      <w:autoSpaceDE w:val="0"/>
      <w:autoSpaceDN w:val="0"/>
      <w:adjustRightInd w:val="0"/>
    </w:pPr>
    <w:rPr>
      <w:rFonts w:ascii="Bookman Old Style" w:hAnsi="Bookman Old Style"/>
    </w:rPr>
  </w:style>
  <w:style w:type="paragraph" w:customStyle="1" w:styleId="Style34">
    <w:name w:val="Style34"/>
    <w:basedOn w:val="a"/>
    <w:uiPriority w:val="99"/>
    <w:rsid w:val="00FB3D09"/>
    <w:pPr>
      <w:widowControl w:val="0"/>
      <w:autoSpaceDE w:val="0"/>
      <w:autoSpaceDN w:val="0"/>
      <w:adjustRightInd w:val="0"/>
    </w:pPr>
    <w:rPr>
      <w:rFonts w:ascii="Bookman Old Style" w:hAnsi="Bookman Old Style"/>
    </w:rPr>
  </w:style>
  <w:style w:type="paragraph" w:customStyle="1" w:styleId="Style33">
    <w:name w:val="Style33"/>
    <w:basedOn w:val="a"/>
    <w:uiPriority w:val="99"/>
    <w:rsid w:val="00FB3D09"/>
    <w:pPr>
      <w:widowControl w:val="0"/>
      <w:autoSpaceDE w:val="0"/>
      <w:autoSpaceDN w:val="0"/>
      <w:adjustRightInd w:val="0"/>
    </w:pPr>
    <w:rPr>
      <w:rFonts w:ascii="Bookman Old Style" w:hAnsi="Bookman Old Style"/>
    </w:rPr>
  </w:style>
  <w:style w:type="character" w:customStyle="1" w:styleId="FontStyle57">
    <w:name w:val="Font Style57"/>
    <w:uiPriority w:val="99"/>
    <w:rsid w:val="00FB3D09"/>
    <w:rPr>
      <w:rFonts w:ascii="Bookman Old Style" w:hAnsi="Bookman Old Style" w:cs="Bookman Old Style"/>
      <w:i/>
      <w:iCs/>
      <w:color w:val="000000"/>
      <w:spacing w:val="-10"/>
      <w:sz w:val="16"/>
      <w:szCs w:val="16"/>
    </w:rPr>
  </w:style>
  <w:style w:type="character" w:customStyle="1" w:styleId="FontStyle52">
    <w:name w:val="Font Style52"/>
    <w:uiPriority w:val="99"/>
    <w:rsid w:val="00FB3D09"/>
    <w:rPr>
      <w:rFonts w:ascii="Microsoft Sans Serif" w:hAnsi="Microsoft Sans Serif" w:cs="Microsoft Sans Serif"/>
      <w:b/>
      <w:bCs/>
      <w:smallCaps/>
      <w:color w:val="000000"/>
      <w:sz w:val="8"/>
      <w:szCs w:val="8"/>
    </w:rPr>
  </w:style>
  <w:style w:type="paragraph" w:customStyle="1" w:styleId="Style4">
    <w:name w:val="Style4"/>
    <w:basedOn w:val="a"/>
    <w:uiPriority w:val="99"/>
    <w:rsid w:val="002E3DAC"/>
    <w:pPr>
      <w:widowControl w:val="0"/>
      <w:autoSpaceDE w:val="0"/>
      <w:autoSpaceDN w:val="0"/>
      <w:adjustRightInd w:val="0"/>
    </w:pPr>
    <w:rPr>
      <w:rFonts w:ascii="Palatino Linotype" w:hAnsi="Palatino Linotype"/>
    </w:rPr>
  </w:style>
  <w:style w:type="character" w:customStyle="1" w:styleId="FontStyle53">
    <w:name w:val="Font Style53"/>
    <w:uiPriority w:val="99"/>
    <w:rsid w:val="00BD4EC5"/>
    <w:rPr>
      <w:rFonts w:ascii="Palatino Linotype" w:hAnsi="Palatino Linotype" w:cs="Palatino Linotype"/>
      <w:color w:val="000000"/>
      <w:sz w:val="20"/>
      <w:szCs w:val="20"/>
    </w:rPr>
  </w:style>
  <w:style w:type="paragraph" w:customStyle="1" w:styleId="Style24">
    <w:name w:val="Style24"/>
    <w:basedOn w:val="a"/>
    <w:uiPriority w:val="99"/>
    <w:rsid w:val="00270C4A"/>
    <w:pPr>
      <w:widowControl w:val="0"/>
      <w:autoSpaceDE w:val="0"/>
      <w:autoSpaceDN w:val="0"/>
      <w:adjustRightInd w:val="0"/>
    </w:pPr>
    <w:rPr>
      <w:rFonts w:ascii="Palatino Linotype" w:hAnsi="Palatino Linotype"/>
    </w:rPr>
  </w:style>
  <w:style w:type="paragraph" w:customStyle="1" w:styleId="Style26">
    <w:name w:val="Style26"/>
    <w:basedOn w:val="a"/>
    <w:uiPriority w:val="99"/>
    <w:rsid w:val="00270C4A"/>
    <w:pPr>
      <w:widowControl w:val="0"/>
      <w:autoSpaceDE w:val="0"/>
      <w:autoSpaceDN w:val="0"/>
      <w:adjustRightInd w:val="0"/>
    </w:pPr>
    <w:rPr>
      <w:rFonts w:ascii="Palatino Linotype" w:hAnsi="Palatino Linotype"/>
    </w:rPr>
  </w:style>
  <w:style w:type="character" w:customStyle="1" w:styleId="FontStyle43">
    <w:name w:val="Font Style43"/>
    <w:uiPriority w:val="99"/>
    <w:rsid w:val="00270C4A"/>
    <w:rPr>
      <w:rFonts w:ascii="Palatino Linotype" w:hAnsi="Palatino Linotype" w:cs="Palatino Linotype"/>
      <w:color w:val="000000"/>
      <w:sz w:val="20"/>
      <w:szCs w:val="20"/>
    </w:rPr>
  </w:style>
  <w:style w:type="character" w:customStyle="1" w:styleId="FontStyle45">
    <w:name w:val="Font Style45"/>
    <w:uiPriority w:val="99"/>
    <w:rsid w:val="00270C4A"/>
    <w:rPr>
      <w:rFonts w:ascii="Palatino Linotype" w:hAnsi="Palatino Linotype" w:cs="Palatino Linotype"/>
      <w:color w:val="000000"/>
      <w:sz w:val="16"/>
      <w:szCs w:val="16"/>
    </w:rPr>
  </w:style>
  <w:style w:type="character" w:customStyle="1" w:styleId="FontStyle54">
    <w:name w:val="Font Style54"/>
    <w:uiPriority w:val="99"/>
    <w:rsid w:val="00270C4A"/>
    <w:rPr>
      <w:rFonts w:ascii="Palatino Linotype" w:hAnsi="Palatino Linotype" w:cs="Palatino Linotype"/>
      <w:b/>
      <w:bCs/>
      <w:color w:val="000000"/>
      <w:sz w:val="30"/>
      <w:szCs w:val="30"/>
    </w:rPr>
  </w:style>
  <w:style w:type="character" w:customStyle="1" w:styleId="FontStyle60">
    <w:name w:val="Font Style60"/>
    <w:uiPriority w:val="99"/>
    <w:rsid w:val="00270C4A"/>
    <w:rPr>
      <w:rFonts w:ascii="Palatino Linotype" w:hAnsi="Palatino Linotype" w:cs="Palatino Linotype"/>
      <w:i/>
      <w:iCs/>
      <w:smallCaps/>
      <w:color w:val="000000"/>
      <w:sz w:val="20"/>
      <w:szCs w:val="20"/>
    </w:rPr>
  </w:style>
  <w:style w:type="character" w:customStyle="1" w:styleId="FontStyle62">
    <w:name w:val="Font Style62"/>
    <w:uiPriority w:val="99"/>
    <w:rsid w:val="00270C4A"/>
    <w:rPr>
      <w:rFonts w:ascii="Palatino Linotype" w:hAnsi="Palatino Linotype" w:cs="Palatino Linotype"/>
      <w:b/>
      <w:bCs/>
      <w:color w:val="000000"/>
      <w:sz w:val="22"/>
      <w:szCs w:val="22"/>
    </w:rPr>
  </w:style>
  <w:style w:type="character" w:customStyle="1" w:styleId="FontStyle63">
    <w:name w:val="Font Style63"/>
    <w:uiPriority w:val="99"/>
    <w:rsid w:val="00270C4A"/>
    <w:rPr>
      <w:rFonts w:ascii="Palatino Linotype" w:hAnsi="Palatino Linotype" w:cs="Palatino Linotype"/>
      <w:color w:val="000000"/>
      <w:sz w:val="16"/>
      <w:szCs w:val="16"/>
    </w:rPr>
  </w:style>
  <w:style w:type="character" w:customStyle="1" w:styleId="FontStyle189">
    <w:name w:val="Font Style189"/>
    <w:basedOn w:val="a0"/>
    <w:uiPriority w:val="99"/>
    <w:rsid w:val="008D5157"/>
    <w:rPr>
      <w:rFonts w:ascii="Arial" w:hAnsi="Arial" w:cs="Arial"/>
      <w:b/>
      <w:bCs/>
      <w:color w:val="000000"/>
      <w:sz w:val="30"/>
      <w:szCs w:val="30"/>
    </w:rPr>
  </w:style>
  <w:style w:type="character" w:customStyle="1" w:styleId="FontStyle283">
    <w:name w:val="Font Style283"/>
    <w:basedOn w:val="a0"/>
    <w:uiPriority w:val="99"/>
    <w:rsid w:val="008D5157"/>
    <w:rPr>
      <w:rFonts w:ascii="Arial" w:hAnsi="Arial" w:cs="Arial"/>
      <w:color w:val="000000"/>
      <w:sz w:val="18"/>
      <w:szCs w:val="18"/>
    </w:rPr>
  </w:style>
  <w:style w:type="character" w:customStyle="1" w:styleId="FontStyle284">
    <w:name w:val="Font Style284"/>
    <w:basedOn w:val="a0"/>
    <w:uiPriority w:val="99"/>
    <w:rsid w:val="008D5157"/>
    <w:rPr>
      <w:rFonts w:ascii="Arial" w:hAnsi="Arial" w:cs="Arial"/>
      <w:i/>
      <w:iCs/>
      <w:color w:val="000000"/>
      <w:sz w:val="18"/>
      <w:szCs w:val="18"/>
    </w:rPr>
  </w:style>
  <w:style w:type="character" w:customStyle="1" w:styleId="FontStyle278">
    <w:name w:val="Font Style278"/>
    <w:basedOn w:val="a0"/>
    <w:uiPriority w:val="99"/>
    <w:rsid w:val="004D3620"/>
    <w:rPr>
      <w:rFonts w:ascii="Arial" w:hAnsi="Arial" w:cs="Arial"/>
      <w:color w:val="000000"/>
      <w:sz w:val="16"/>
      <w:szCs w:val="16"/>
    </w:rPr>
  </w:style>
  <w:style w:type="character" w:customStyle="1" w:styleId="FontStyle276">
    <w:name w:val="Font Style276"/>
    <w:basedOn w:val="a0"/>
    <w:uiPriority w:val="99"/>
    <w:rsid w:val="004D3620"/>
    <w:rPr>
      <w:rFonts w:ascii="Arial" w:hAnsi="Arial" w:cs="Arial"/>
      <w:b/>
      <w:bCs/>
      <w:color w:val="000000"/>
      <w:sz w:val="18"/>
      <w:szCs w:val="18"/>
    </w:rPr>
  </w:style>
  <w:style w:type="paragraph" w:customStyle="1" w:styleId="Style37">
    <w:name w:val="Style37"/>
    <w:basedOn w:val="a"/>
    <w:uiPriority w:val="99"/>
    <w:rsid w:val="004D3620"/>
    <w:pPr>
      <w:widowControl w:val="0"/>
      <w:autoSpaceDE w:val="0"/>
      <w:autoSpaceDN w:val="0"/>
      <w:adjustRightInd w:val="0"/>
    </w:pPr>
    <w:rPr>
      <w:rFonts w:ascii="Arial" w:eastAsiaTheme="minorEastAsia" w:hAnsi="Arial" w:cs="Arial"/>
    </w:rPr>
  </w:style>
  <w:style w:type="character" w:customStyle="1" w:styleId="FontStyle282">
    <w:name w:val="Font Style282"/>
    <w:basedOn w:val="a0"/>
    <w:uiPriority w:val="99"/>
    <w:rsid w:val="004D3620"/>
    <w:rPr>
      <w:rFonts w:ascii="Arial" w:hAnsi="Arial" w:cs="Arial"/>
      <w:b/>
      <w:bCs/>
      <w:color w:val="000000"/>
      <w:sz w:val="22"/>
      <w:szCs w:val="22"/>
    </w:rPr>
  </w:style>
  <w:style w:type="character" w:customStyle="1" w:styleId="FontStyle72">
    <w:name w:val="Font Style72"/>
    <w:uiPriority w:val="99"/>
    <w:rsid w:val="004D3620"/>
    <w:rPr>
      <w:rFonts w:ascii="Arial" w:hAnsi="Arial" w:cs="Arial"/>
      <w:color w:val="000000"/>
      <w:sz w:val="18"/>
      <w:szCs w:val="18"/>
    </w:rPr>
  </w:style>
  <w:style w:type="paragraph" w:customStyle="1" w:styleId="Style46">
    <w:name w:val="Style46"/>
    <w:basedOn w:val="a"/>
    <w:uiPriority w:val="99"/>
    <w:rsid w:val="004D3620"/>
    <w:pPr>
      <w:widowControl w:val="0"/>
      <w:autoSpaceDE w:val="0"/>
      <w:autoSpaceDN w:val="0"/>
      <w:adjustRightInd w:val="0"/>
    </w:pPr>
    <w:rPr>
      <w:rFonts w:ascii="Arial" w:eastAsiaTheme="minorEastAsia" w:hAnsi="Arial" w:cs="Arial"/>
    </w:rPr>
  </w:style>
  <w:style w:type="paragraph" w:customStyle="1" w:styleId="Style57">
    <w:name w:val="Style57"/>
    <w:basedOn w:val="a"/>
    <w:uiPriority w:val="99"/>
    <w:rsid w:val="004D3620"/>
    <w:pPr>
      <w:widowControl w:val="0"/>
      <w:autoSpaceDE w:val="0"/>
      <w:autoSpaceDN w:val="0"/>
      <w:adjustRightInd w:val="0"/>
    </w:pPr>
    <w:rPr>
      <w:rFonts w:ascii="Arial" w:eastAsiaTheme="minorEastAsia" w:hAnsi="Arial" w:cs="Arial"/>
    </w:rPr>
  </w:style>
  <w:style w:type="paragraph" w:customStyle="1" w:styleId="Style61">
    <w:name w:val="Style61"/>
    <w:basedOn w:val="a"/>
    <w:uiPriority w:val="99"/>
    <w:rsid w:val="004D3620"/>
    <w:pPr>
      <w:widowControl w:val="0"/>
      <w:autoSpaceDE w:val="0"/>
      <w:autoSpaceDN w:val="0"/>
      <w:adjustRightInd w:val="0"/>
    </w:pPr>
    <w:rPr>
      <w:rFonts w:ascii="Arial" w:eastAsiaTheme="minorEastAsia" w:hAnsi="Arial" w:cs="Arial"/>
    </w:rPr>
  </w:style>
  <w:style w:type="paragraph" w:customStyle="1" w:styleId="Style64">
    <w:name w:val="Style64"/>
    <w:basedOn w:val="a"/>
    <w:uiPriority w:val="99"/>
    <w:rsid w:val="004D3620"/>
    <w:pPr>
      <w:widowControl w:val="0"/>
      <w:autoSpaceDE w:val="0"/>
      <w:autoSpaceDN w:val="0"/>
      <w:adjustRightInd w:val="0"/>
    </w:pPr>
    <w:rPr>
      <w:rFonts w:ascii="Arial" w:eastAsiaTheme="minorEastAsia" w:hAnsi="Arial" w:cs="Arial"/>
    </w:rPr>
  </w:style>
  <w:style w:type="character" w:customStyle="1" w:styleId="FontStyle277">
    <w:name w:val="Font Style277"/>
    <w:basedOn w:val="a0"/>
    <w:uiPriority w:val="99"/>
    <w:rsid w:val="004D3620"/>
    <w:rPr>
      <w:rFonts w:ascii="Arial" w:hAnsi="Arial" w:cs="Arial"/>
      <w:b/>
      <w:bCs/>
      <w:color w:val="000000"/>
      <w:sz w:val="16"/>
      <w:szCs w:val="16"/>
    </w:rPr>
  </w:style>
  <w:style w:type="paragraph" w:customStyle="1" w:styleId="Style72">
    <w:name w:val="Style72"/>
    <w:basedOn w:val="a"/>
    <w:uiPriority w:val="99"/>
    <w:rsid w:val="004D3620"/>
    <w:pPr>
      <w:widowControl w:val="0"/>
      <w:autoSpaceDE w:val="0"/>
      <w:autoSpaceDN w:val="0"/>
      <w:adjustRightInd w:val="0"/>
    </w:pPr>
    <w:rPr>
      <w:rFonts w:ascii="Arial" w:eastAsiaTheme="minorEastAsia" w:hAnsi="Arial" w:cs="Arial"/>
    </w:rPr>
  </w:style>
  <w:style w:type="paragraph" w:customStyle="1" w:styleId="Style69">
    <w:name w:val="Style69"/>
    <w:basedOn w:val="a"/>
    <w:uiPriority w:val="99"/>
    <w:rsid w:val="004D3620"/>
    <w:pPr>
      <w:widowControl w:val="0"/>
      <w:autoSpaceDE w:val="0"/>
      <w:autoSpaceDN w:val="0"/>
      <w:adjustRightInd w:val="0"/>
    </w:pPr>
    <w:rPr>
      <w:rFonts w:ascii="Arial" w:eastAsiaTheme="minorEastAsia" w:hAnsi="Arial" w:cs="Arial"/>
    </w:rPr>
  </w:style>
  <w:style w:type="paragraph" w:customStyle="1" w:styleId="Style68">
    <w:name w:val="Style68"/>
    <w:basedOn w:val="a"/>
    <w:uiPriority w:val="99"/>
    <w:rsid w:val="004D3620"/>
    <w:pPr>
      <w:widowControl w:val="0"/>
      <w:autoSpaceDE w:val="0"/>
      <w:autoSpaceDN w:val="0"/>
      <w:adjustRightInd w:val="0"/>
    </w:pPr>
    <w:rPr>
      <w:rFonts w:ascii="Arial" w:eastAsiaTheme="minorEastAsia" w:hAnsi="Arial" w:cs="Arial"/>
    </w:rPr>
  </w:style>
  <w:style w:type="paragraph" w:customStyle="1" w:styleId="Style91">
    <w:name w:val="Style91"/>
    <w:basedOn w:val="a"/>
    <w:uiPriority w:val="99"/>
    <w:rsid w:val="004D3620"/>
    <w:pPr>
      <w:widowControl w:val="0"/>
      <w:autoSpaceDE w:val="0"/>
      <w:autoSpaceDN w:val="0"/>
      <w:adjustRightInd w:val="0"/>
    </w:pPr>
    <w:rPr>
      <w:rFonts w:ascii="Arial" w:eastAsiaTheme="minorEastAsia" w:hAnsi="Arial" w:cs="Arial"/>
    </w:rPr>
  </w:style>
  <w:style w:type="paragraph" w:customStyle="1" w:styleId="Style86">
    <w:name w:val="Style86"/>
    <w:basedOn w:val="a"/>
    <w:uiPriority w:val="99"/>
    <w:rsid w:val="004D3620"/>
    <w:pPr>
      <w:widowControl w:val="0"/>
      <w:autoSpaceDE w:val="0"/>
      <w:autoSpaceDN w:val="0"/>
      <w:adjustRightInd w:val="0"/>
    </w:pPr>
    <w:rPr>
      <w:rFonts w:ascii="Arial" w:eastAsiaTheme="minorEastAsia" w:hAnsi="Arial" w:cs="Arial"/>
    </w:rPr>
  </w:style>
  <w:style w:type="character" w:customStyle="1" w:styleId="FontStyle285">
    <w:name w:val="Font Style285"/>
    <w:basedOn w:val="a0"/>
    <w:uiPriority w:val="99"/>
    <w:rsid w:val="004D3620"/>
    <w:rPr>
      <w:rFonts w:ascii="Arial" w:hAnsi="Arial" w:cs="Arial"/>
      <w:color w:val="000000"/>
      <w:sz w:val="14"/>
      <w:szCs w:val="14"/>
    </w:rPr>
  </w:style>
  <w:style w:type="character" w:customStyle="1" w:styleId="FontStyle275">
    <w:name w:val="Font Style275"/>
    <w:basedOn w:val="a0"/>
    <w:uiPriority w:val="99"/>
    <w:rsid w:val="004D3620"/>
    <w:rPr>
      <w:rFonts w:ascii="Arial" w:hAnsi="Arial" w:cs="Arial"/>
      <w:b/>
      <w:bCs/>
      <w:color w:val="000000"/>
      <w:sz w:val="26"/>
      <w:szCs w:val="26"/>
    </w:rPr>
  </w:style>
  <w:style w:type="character" w:customStyle="1" w:styleId="FontStyle279">
    <w:name w:val="Font Style279"/>
    <w:basedOn w:val="a0"/>
    <w:uiPriority w:val="99"/>
    <w:rsid w:val="004D3620"/>
    <w:rPr>
      <w:rFonts w:ascii="Arial" w:hAnsi="Arial" w:cs="Arial"/>
      <w:color w:val="000000"/>
      <w:sz w:val="26"/>
      <w:szCs w:val="26"/>
    </w:rPr>
  </w:style>
  <w:style w:type="paragraph" w:customStyle="1" w:styleId="Style95">
    <w:name w:val="Style95"/>
    <w:basedOn w:val="a"/>
    <w:uiPriority w:val="99"/>
    <w:rsid w:val="004D3620"/>
    <w:pPr>
      <w:widowControl w:val="0"/>
      <w:autoSpaceDE w:val="0"/>
      <w:autoSpaceDN w:val="0"/>
      <w:adjustRightInd w:val="0"/>
    </w:pPr>
    <w:rPr>
      <w:rFonts w:ascii="Arial" w:eastAsiaTheme="minorEastAsia" w:hAnsi="Arial" w:cs="Arial"/>
    </w:rPr>
  </w:style>
  <w:style w:type="paragraph" w:customStyle="1" w:styleId="Style98">
    <w:name w:val="Style98"/>
    <w:basedOn w:val="a"/>
    <w:uiPriority w:val="99"/>
    <w:rsid w:val="004D3620"/>
    <w:pPr>
      <w:widowControl w:val="0"/>
      <w:autoSpaceDE w:val="0"/>
      <w:autoSpaceDN w:val="0"/>
      <w:adjustRightInd w:val="0"/>
    </w:pPr>
    <w:rPr>
      <w:rFonts w:ascii="Arial" w:eastAsiaTheme="minorEastAsia" w:hAnsi="Arial" w:cs="Arial"/>
    </w:rPr>
  </w:style>
  <w:style w:type="paragraph" w:customStyle="1" w:styleId="Style97">
    <w:name w:val="Style97"/>
    <w:basedOn w:val="a"/>
    <w:uiPriority w:val="99"/>
    <w:rsid w:val="004D3620"/>
    <w:pPr>
      <w:widowControl w:val="0"/>
      <w:autoSpaceDE w:val="0"/>
      <w:autoSpaceDN w:val="0"/>
      <w:adjustRightInd w:val="0"/>
    </w:pPr>
    <w:rPr>
      <w:rFonts w:ascii="Arial" w:eastAsiaTheme="minorEastAsia" w:hAnsi="Arial" w:cs="Arial"/>
    </w:rPr>
  </w:style>
  <w:style w:type="paragraph" w:customStyle="1" w:styleId="Style104">
    <w:name w:val="Style104"/>
    <w:basedOn w:val="a"/>
    <w:uiPriority w:val="99"/>
    <w:rsid w:val="004D3620"/>
    <w:pPr>
      <w:widowControl w:val="0"/>
      <w:autoSpaceDE w:val="0"/>
      <w:autoSpaceDN w:val="0"/>
      <w:adjustRightInd w:val="0"/>
    </w:pPr>
    <w:rPr>
      <w:rFonts w:ascii="Arial" w:eastAsiaTheme="minorEastAsia" w:hAnsi="Arial" w:cs="Arial"/>
    </w:rPr>
  </w:style>
  <w:style w:type="character" w:customStyle="1" w:styleId="FontStyle191">
    <w:name w:val="Font Style191"/>
    <w:basedOn w:val="a0"/>
    <w:uiPriority w:val="99"/>
    <w:rsid w:val="004D3620"/>
    <w:rPr>
      <w:rFonts w:ascii="Arial" w:hAnsi="Arial" w:cs="Arial"/>
      <w:color w:val="000000"/>
      <w:sz w:val="16"/>
      <w:szCs w:val="16"/>
    </w:rPr>
  </w:style>
  <w:style w:type="paragraph" w:customStyle="1" w:styleId="Style106">
    <w:name w:val="Style106"/>
    <w:basedOn w:val="a"/>
    <w:uiPriority w:val="99"/>
    <w:rsid w:val="004D3620"/>
    <w:pPr>
      <w:widowControl w:val="0"/>
      <w:autoSpaceDE w:val="0"/>
      <w:autoSpaceDN w:val="0"/>
      <w:adjustRightInd w:val="0"/>
    </w:pPr>
    <w:rPr>
      <w:rFonts w:ascii="Arial" w:eastAsiaTheme="minorEastAsia" w:hAnsi="Arial" w:cs="Arial"/>
    </w:rPr>
  </w:style>
  <w:style w:type="character" w:customStyle="1" w:styleId="FontStyle192">
    <w:name w:val="Font Style192"/>
    <w:basedOn w:val="a0"/>
    <w:uiPriority w:val="99"/>
    <w:rsid w:val="004D3620"/>
    <w:rPr>
      <w:rFonts w:ascii="Arial" w:hAnsi="Arial" w:cs="Arial"/>
      <w:b/>
      <w:bCs/>
      <w:smallCaps/>
      <w:color w:val="000000"/>
      <w:sz w:val="8"/>
      <w:szCs w:val="8"/>
    </w:rPr>
  </w:style>
  <w:style w:type="paragraph" w:customStyle="1" w:styleId="Style103">
    <w:name w:val="Style103"/>
    <w:basedOn w:val="a"/>
    <w:uiPriority w:val="99"/>
    <w:rsid w:val="004D3620"/>
    <w:pPr>
      <w:widowControl w:val="0"/>
      <w:autoSpaceDE w:val="0"/>
      <w:autoSpaceDN w:val="0"/>
      <w:adjustRightInd w:val="0"/>
    </w:pPr>
    <w:rPr>
      <w:rFonts w:ascii="Arial" w:eastAsiaTheme="minorEastAsia" w:hAnsi="Arial" w:cs="Arial"/>
    </w:rPr>
  </w:style>
  <w:style w:type="character" w:customStyle="1" w:styleId="FontStyle190">
    <w:name w:val="Font Style190"/>
    <w:basedOn w:val="a0"/>
    <w:uiPriority w:val="99"/>
    <w:rsid w:val="004D3620"/>
    <w:rPr>
      <w:rFonts w:ascii="Candara" w:hAnsi="Candara" w:cs="Candara"/>
      <w:b/>
      <w:bCs/>
      <w:color w:val="000000"/>
      <w:sz w:val="8"/>
      <w:szCs w:val="8"/>
    </w:rPr>
  </w:style>
  <w:style w:type="paragraph" w:customStyle="1" w:styleId="Style107">
    <w:name w:val="Style107"/>
    <w:basedOn w:val="a"/>
    <w:uiPriority w:val="99"/>
    <w:rsid w:val="004D3620"/>
    <w:pPr>
      <w:widowControl w:val="0"/>
      <w:autoSpaceDE w:val="0"/>
      <w:autoSpaceDN w:val="0"/>
      <w:adjustRightInd w:val="0"/>
    </w:pPr>
    <w:rPr>
      <w:rFonts w:ascii="Arial" w:eastAsiaTheme="minorEastAsia" w:hAnsi="Arial" w:cs="Arial"/>
    </w:rPr>
  </w:style>
  <w:style w:type="paragraph" w:customStyle="1" w:styleId="Style105">
    <w:name w:val="Style105"/>
    <w:basedOn w:val="a"/>
    <w:uiPriority w:val="99"/>
    <w:rsid w:val="004D3620"/>
    <w:pPr>
      <w:widowControl w:val="0"/>
      <w:autoSpaceDE w:val="0"/>
      <w:autoSpaceDN w:val="0"/>
      <w:adjustRightInd w:val="0"/>
    </w:pPr>
    <w:rPr>
      <w:rFonts w:ascii="Arial" w:eastAsiaTheme="minorEastAsia" w:hAnsi="Arial" w:cs="Arial"/>
    </w:rPr>
  </w:style>
  <w:style w:type="character" w:customStyle="1" w:styleId="FontStyle13">
    <w:name w:val="Font Style13"/>
    <w:basedOn w:val="a0"/>
    <w:uiPriority w:val="99"/>
    <w:rsid w:val="004D3620"/>
    <w:rPr>
      <w:rFonts w:ascii="Arial" w:hAnsi="Arial" w:cs="Arial"/>
      <w:b/>
      <w:bCs/>
      <w:color w:val="000000"/>
      <w:sz w:val="14"/>
      <w:szCs w:val="14"/>
    </w:rPr>
  </w:style>
  <w:style w:type="paragraph" w:customStyle="1" w:styleId="Style1">
    <w:name w:val="Style1"/>
    <w:basedOn w:val="a"/>
    <w:uiPriority w:val="99"/>
    <w:rsid w:val="004D3620"/>
    <w:pPr>
      <w:widowControl w:val="0"/>
      <w:autoSpaceDE w:val="0"/>
      <w:autoSpaceDN w:val="0"/>
      <w:adjustRightInd w:val="0"/>
    </w:pPr>
    <w:rPr>
      <w:rFonts w:ascii="Arial" w:eastAsiaTheme="minorEastAsia" w:hAnsi="Arial" w:cs="Arial"/>
    </w:rPr>
  </w:style>
  <w:style w:type="character" w:customStyle="1" w:styleId="FontStyle14">
    <w:name w:val="Font Style14"/>
    <w:basedOn w:val="a0"/>
    <w:uiPriority w:val="99"/>
    <w:rsid w:val="004D3620"/>
    <w:rPr>
      <w:rFonts w:ascii="Arial" w:hAnsi="Arial" w:cs="Arial"/>
      <w:color w:val="000000"/>
      <w:sz w:val="12"/>
      <w:szCs w:val="12"/>
    </w:rPr>
  </w:style>
  <w:style w:type="character" w:customStyle="1" w:styleId="FontStyle12">
    <w:name w:val="Font Style12"/>
    <w:basedOn w:val="a0"/>
    <w:uiPriority w:val="99"/>
    <w:rsid w:val="004D3620"/>
    <w:rPr>
      <w:rFonts w:ascii="Arial" w:hAnsi="Arial" w:cs="Arial"/>
      <w:color w:val="000000"/>
      <w:sz w:val="14"/>
      <w:szCs w:val="14"/>
    </w:rPr>
  </w:style>
  <w:style w:type="character" w:customStyle="1" w:styleId="FontStyle15">
    <w:name w:val="Font Style15"/>
    <w:basedOn w:val="a0"/>
    <w:uiPriority w:val="99"/>
    <w:rsid w:val="004D3620"/>
    <w:rPr>
      <w:rFonts w:ascii="Arial" w:hAnsi="Arial" w:cs="Arial"/>
      <w:i/>
      <w:iCs/>
      <w:color w:val="000000"/>
      <w:sz w:val="20"/>
      <w:szCs w:val="20"/>
    </w:rPr>
  </w:style>
  <w:style w:type="paragraph" w:customStyle="1" w:styleId="Style140">
    <w:name w:val="Style140"/>
    <w:basedOn w:val="a"/>
    <w:uiPriority w:val="99"/>
    <w:rsid w:val="004D3620"/>
    <w:pPr>
      <w:widowControl w:val="0"/>
      <w:autoSpaceDE w:val="0"/>
      <w:autoSpaceDN w:val="0"/>
      <w:adjustRightInd w:val="0"/>
    </w:pPr>
    <w:rPr>
      <w:rFonts w:ascii="Arial" w:eastAsiaTheme="minorEastAsia" w:hAnsi="Arial" w:cs="Arial"/>
    </w:rPr>
  </w:style>
  <w:style w:type="character" w:customStyle="1" w:styleId="FontStyle269">
    <w:name w:val="Font Style269"/>
    <w:basedOn w:val="a0"/>
    <w:uiPriority w:val="99"/>
    <w:rsid w:val="004D3620"/>
    <w:rPr>
      <w:rFonts w:ascii="Arial" w:hAnsi="Arial" w:cs="Arial"/>
      <w:color w:val="000000"/>
      <w:spacing w:val="-10"/>
      <w:sz w:val="14"/>
      <w:szCs w:val="14"/>
    </w:rPr>
  </w:style>
  <w:style w:type="paragraph" w:customStyle="1" w:styleId="Style125">
    <w:name w:val="Style125"/>
    <w:basedOn w:val="a"/>
    <w:uiPriority w:val="99"/>
    <w:rsid w:val="004D3620"/>
    <w:pPr>
      <w:widowControl w:val="0"/>
      <w:autoSpaceDE w:val="0"/>
      <w:autoSpaceDN w:val="0"/>
      <w:adjustRightInd w:val="0"/>
    </w:pPr>
    <w:rPr>
      <w:rFonts w:ascii="Arial" w:eastAsiaTheme="minorEastAsia" w:hAnsi="Arial" w:cs="Arial"/>
    </w:rPr>
  </w:style>
  <w:style w:type="paragraph" w:customStyle="1" w:styleId="Style180">
    <w:name w:val="Style180"/>
    <w:basedOn w:val="a"/>
    <w:uiPriority w:val="99"/>
    <w:rsid w:val="004D3620"/>
    <w:pPr>
      <w:widowControl w:val="0"/>
      <w:autoSpaceDE w:val="0"/>
      <w:autoSpaceDN w:val="0"/>
      <w:adjustRightInd w:val="0"/>
    </w:pPr>
    <w:rPr>
      <w:rFonts w:ascii="Arial" w:eastAsiaTheme="minorEastAsia" w:hAnsi="Arial" w:cs="Arial"/>
    </w:rPr>
  </w:style>
  <w:style w:type="paragraph" w:customStyle="1" w:styleId="Style161">
    <w:name w:val="Style161"/>
    <w:basedOn w:val="a"/>
    <w:uiPriority w:val="99"/>
    <w:rsid w:val="004D3620"/>
    <w:pPr>
      <w:widowControl w:val="0"/>
      <w:autoSpaceDE w:val="0"/>
      <w:autoSpaceDN w:val="0"/>
      <w:adjustRightInd w:val="0"/>
    </w:pPr>
    <w:rPr>
      <w:rFonts w:ascii="Arial" w:eastAsiaTheme="minorEastAsia" w:hAnsi="Arial" w:cs="Arial"/>
    </w:rPr>
  </w:style>
  <w:style w:type="character" w:customStyle="1" w:styleId="FontStyle274">
    <w:name w:val="Font Style274"/>
    <w:basedOn w:val="a0"/>
    <w:uiPriority w:val="99"/>
    <w:rsid w:val="004D3620"/>
    <w:rPr>
      <w:rFonts w:ascii="Arial" w:hAnsi="Arial" w:cs="Arial"/>
      <w:smallCaps/>
      <w:color w:val="000000"/>
      <w:sz w:val="14"/>
      <w:szCs w:val="14"/>
    </w:rPr>
  </w:style>
  <w:style w:type="paragraph" w:customStyle="1" w:styleId="Style70">
    <w:name w:val="Style70"/>
    <w:basedOn w:val="a"/>
    <w:uiPriority w:val="99"/>
    <w:rsid w:val="004D3620"/>
    <w:pPr>
      <w:widowControl w:val="0"/>
      <w:autoSpaceDE w:val="0"/>
      <w:autoSpaceDN w:val="0"/>
      <w:adjustRightInd w:val="0"/>
    </w:pPr>
    <w:rPr>
      <w:rFonts w:ascii="Arial" w:eastAsiaTheme="minorEastAsia" w:hAnsi="Arial" w:cs="Arial"/>
    </w:rPr>
  </w:style>
  <w:style w:type="paragraph" w:customStyle="1" w:styleId="Style80">
    <w:name w:val="Style80"/>
    <w:basedOn w:val="a"/>
    <w:uiPriority w:val="99"/>
    <w:rsid w:val="004D3620"/>
    <w:pPr>
      <w:widowControl w:val="0"/>
      <w:autoSpaceDE w:val="0"/>
      <w:autoSpaceDN w:val="0"/>
      <w:adjustRightInd w:val="0"/>
    </w:pPr>
    <w:rPr>
      <w:rFonts w:ascii="Arial" w:eastAsiaTheme="minorEastAsia" w:hAnsi="Arial" w:cs="Arial"/>
    </w:rPr>
  </w:style>
  <w:style w:type="character" w:customStyle="1" w:styleId="FontStyle281">
    <w:name w:val="Font Style281"/>
    <w:basedOn w:val="a0"/>
    <w:uiPriority w:val="99"/>
    <w:rsid w:val="004D3620"/>
    <w:rPr>
      <w:rFonts w:ascii="Arial" w:hAnsi="Arial" w:cs="Arial"/>
      <w:i/>
      <w:iCs/>
      <w:color w:val="000000"/>
      <w:spacing w:val="10"/>
      <w:sz w:val="16"/>
      <w:szCs w:val="16"/>
    </w:rPr>
  </w:style>
  <w:style w:type="character" w:customStyle="1" w:styleId="FontStyle280">
    <w:name w:val="Font Style280"/>
    <w:basedOn w:val="a0"/>
    <w:uiPriority w:val="99"/>
    <w:rsid w:val="004D3620"/>
    <w:rPr>
      <w:rFonts w:ascii="SimSun" w:eastAsia="SimSun" w:cs="SimSun"/>
      <w:b/>
      <w:bCs/>
      <w:color w:val="000000"/>
      <w:spacing w:val="10"/>
      <w:sz w:val="16"/>
      <w:szCs w:val="16"/>
    </w:rPr>
  </w:style>
  <w:style w:type="paragraph" w:customStyle="1" w:styleId="Style169">
    <w:name w:val="Style169"/>
    <w:basedOn w:val="a"/>
    <w:uiPriority w:val="99"/>
    <w:rsid w:val="004D3620"/>
    <w:pPr>
      <w:widowControl w:val="0"/>
      <w:autoSpaceDE w:val="0"/>
      <w:autoSpaceDN w:val="0"/>
      <w:adjustRightInd w:val="0"/>
    </w:pPr>
    <w:rPr>
      <w:rFonts w:ascii="Arial" w:eastAsiaTheme="minorEastAsia" w:hAnsi="Arial" w:cs="Arial"/>
    </w:rPr>
  </w:style>
  <w:style w:type="character" w:customStyle="1" w:styleId="FontStyle220">
    <w:name w:val="Font Style220"/>
    <w:basedOn w:val="a0"/>
    <w:uiPriority w:val="99"/>
    <w:rsid w:val="004D3620"/>
    <w:rPr>
      <w:rFonts w:ascii="Consolas" w:hAnsi="Consolas" w:cs="Consolas"/>
      <w:color w:val="000000"/>
      <w:sz w:val="20"/>
      <w:szCs w:val="20"/>
    </w:rPr>
  </w:style>
  <w:style w:type="paragraph" w:customStyle="1" w:styleId="Style45">
    <w:name w:val="Style45"/>
    <w:basedOn w:val="a"/>
    <w:uiPriority w:val="99"/>
    <w:rsid w:val="004D3620"/>
    <w:pPr>
      <w:widowControl w:val="0"/>
      <w:autoSpaceDE w:val="0"/>
      <w:autoSpaceDN w:val="0"/>
      <w:adjustRightInd w:val="0"/>
    </w:pPr>
    <w:rPr>
      <w:rFonts w:ascii="Arial" w:eastAsiaTheme="minorEastAsia" w:hAnsi="Arial" w:cs="Arial"/>
    </w:rPr>
  </w:style>
  <w:style w:type="numbering" w:customStyle="1" w:styleId="14">
    <w:name w:val="Нет списка1"/>
    <w:next w:val="a2"/>
    <w:uiPriority w:val="99"/>
    <w:semiHidden/>
    <w:unhideWhenUsed/>
    <w:rsid w:val="0076031B"/>
  </w:style>
  <w:style w:type="paragraph" w:customStyle="1" w:styleId="Style25">
    <w:name w:val="Style25"/>
    <w:basedOn w:val="a"/>
    <w:uiPriority w:val="99"/>
    <w:rsid w:val="0076031B"/>
    <w:pPr>
      <w:widowControl w:val="0"/>
      <w:autoSpaceDE w:val="0"/>
      <w:autoSpaceDN w:val="0"/>
      <w:adjustRightInd w:val="0"/>
    </w:pPr>
    <w:rPr>
      <w:rFonts w:ascii="Arial" w:hAnsi="Arial" w:cs="Arial"/>
    </w:rPr>
  </w:style>
  <w:style w:type="paragraph" w:customStyle="1" w:styleId="Style32">
    <w:name w:val="Style32"/>
    <w:basedOn w:val="a"/>
    <w:uiPriority w:val="99"/>
    <w:rsid w:val="0076031B"/>
    <w:pPr>
      <w:widowControl w:val="0"/>
      <w:autoSpaceDE w:val="0"/>
      <w:autoSpaceDN w:val="0"/>
      <w:adjustRightInd w:val="0"/>
    </w:pPr>
    <w:rPr>
      <w:rFonts w:ascii="Arial" w:hAnsi="Arial" w:cs="Arial"/>
    </w:rPr>
  </w:style>
  <w:style w:type="paragraph" w:customStyle="1" w:styleId="Style38">
    <w:name w:val="Style38"/>
    <w:basedOn w:val="a"/>
    <w:uiPriority w:val="99"/>
    <w:rsid w:val="0076031B"/>
    <w:pPr>
      <w:widowControl w:val="0"/>
      <w:autoSpaceDE w:val="0"/>
      <w:autoSpaceDN w:val="0"/>
      <w:adjustRightInd w:val="0"/>
    </w:pPr>
    <w:rPr>
      <w:rFonts w:ascii="Arial" w:hAnsi="Arial" w:cs="Arial"/>
    </w:rPr>
  </w:style>
  <w:style w:type="paragraph" w:customStyle="1" w:styleId="Style39">
    <w:name w:val="Style39"/>
    <w:basedOn w:val="a"/>
    <w:uiPriority w:val="99"/>
    <w:rsid w:val="0076031B"/>
    <w:pPr>
      <w:widowControl w:val="0"/>
      <w:autoSpaceDE w:val="0"/>
      <w:autoSpaceDN w:val="0"/>
      <w:adjustRightInd w:val="0"/>
    </w:pPr>
    <w:rPr>
      <w:rFonts w:ascii="Arial" w:hAnsi="Arial" w:cs="Arial"/>
    </w:rPr>
  </w:style>
  <w:style w:type="paragraph" w:customStyle="1" w:styleId="Style40">
    <w:name w:val="Style40"/>
    <w:basedOn w:val="a"/>
    <w:uiPriority w:val="99"/>
    <w:rsid w:val="0076031B"/>
    <w:pPr>
      <w:widowControl w:val="0"/>
      <w:autoSpaceDE w:val="0"/>
      <w:autoSpaceDN w:val="0"/>
      <w:adjustRightInd w:val="0"/>
    </w:pPr>
    <w:rPr>
      <w:rFonts w:ascii="Arial" w:hAnsi="Arial" w:cs="Arial"/>
    </w:rPr>
  </w:style>
  <w:style w:type="paragraph" w:customStyle="1" w:styleId="Style41">
    <w:name w:val="Style41"/>
    <w:basedOn w:val="a"/>
    <w:uiPriority w:val="99"/>
    <w:rsid w:val="0076031B"/>
    <w:pPr>
      <w:widowControl w:val="0"/>
      <w:autoSpaceDE w:val="0"/>
      <w:autoSpaceDN w:val="0"/>
      <w:adjustRightInd w:val="0"/>
    </w:pPr>
    <w:rPr>
      <w:rFonts w:ascii="Arial" w:hAnsi="Arial" w:cs="Arial"/>
    </w:rPr>
  </w:style>
  <w:style w:type="paragraph" w:customStyle="1" w:styleId="Style42">
    <w:name w:val="Style42"/>
    <w:basedOn w:val="a"/>
    <w:uiPriority w:val="99"/>
    <w:rsid w:val="0076031B"/>
    <w:pPr>
      <w:widowControl w:val="0"/>
      <w:autoSpaceDE w:val="0"/>
      <w:autoSpaceDN w:val="0"/>
      <w:adjustRightInd w:val="0"/>
    </w:pPr>
    <w:rPr>
      <w:rFonts w:ascii="Arial" w:hAnsi="Arial" w:cs="Arial"/>
    </w:rPr>
  </w:style>
  <w:style w:type="paragraph" w:customStyle="1" w:styleId="Style44">
    <w:name w:val="Style44"/>
    <w:basedOn w:val="a"/>
    <w:uiPriority w:val="99"/>
    <w:rsid w:val="0076031B"/>
    <w:pPr>
      <w:widowControl w:val="0"/>
      <w:autoSpaceDE w:val="0"/>
      <w:autoSpaceDN w:val="0"/>
      <w:adjustRightInd w:val="0"/>
    </w:pPr>
    <w:rPr>
      <w:rFonts w:ascii="Arial" w:hAnsi="Arial" w:cs="Arial"/>
    </w:rPr>
  </w:style>
  <w:style w:type="paragraph" w:customStyle="1" w:styleId="Style47">
    <w:name w:val="Style47"/>
    <w:basedOn w:val="a"/>
    <w:uiPriority w:val="99"/>
    <w:rsid w:val="0076031B"/>
    <w:pPr>
      <w:widowControl w:val="0"/>
      <w:autoSpaceDE w:val="0"/>
      <w:autoSpaceDN w:val="0"/>
      <w:adjustRightInd w:val="0"/>
    </w:pPr>
    <w:rPr>
      <w:rFonts w:ascii="Arial" w:hAnsi="Arial" w:cs="Arial"/>
    </w:rPr>
  </w:style>
  <w:style w:type="paragraph" w:customStyle="1" w:styleId="Style48">
    <w:name w:val="Style48"/>
    <w:basedOn w:val="a"/>
    <w:uiPriority w:val="99"/>
    <w:rsid w:val="0076031B"/>
    <w:pPr>
      <w:widowControl w:val="0"/>
      <w:autoSpaceDE w:val="0"/>
      <w:autoSpaceDN w:val="0"/>
      <w:adjustRightInd w:val="0"/>
    </w:pPr>
    <w:rPr>
      <w:rFonts w:ascii="Arial" w:hAnsi="Arial" w:cs="Arial"/>
    </w:rPr>
  </w:style>
  <w:style w:type="paragraph" w:customStyle="1" w:styleId="Style49">
    <w:name w:val="Style49"/>
    <w:basedOn w:val="a"/>
    <w:uiPriority w:val="99"/>
    <w:rsid w:val="0076031B"/>
    <w:pPr>
      <w:widowControl w:val="0"/>
      <w:autoSpaceDE w:val="0"/>
      <w:autoSpaceDN w:val="0"/>
      <w:adjustRightInd w:val="0"/>
    </w:pPr>
    <w:rPr>
      <w:rFonts w:ascii="Arial" w:hAnsi="Arial" w:cs="Arial"/>
    </w:rPr>
  </w:style>
  <w:style w:type="paragraph" w:customStyle="1" w:styleId="Style50">
    <w:name w:val="Style50"/>
    <w:basedOn w:val="a"/>
    <w:uiPriority w:val="99"/>
    <w:rsid w:val="0076031B"/>
    <w:pPr>
      <w:widowControl w:val="0"/>
      <w:autoSpaceDE w:val="0"/>
      <w:autoSpaceDN w:val="0"/>
      <w:adjustRightInd w:val="0"/>
    </w:pPr>
    <w:rPr>
      <w:rFonts w:ascii="Arial" w:hAnsi="Arial" w:cs="Arial"/>
    </w:rPr>
  </w:style>
  <w:style w:type="paragraph" w:customStyle="1" w:styleId="Style51">
    <w:name w:val="Style51"/>
    <w:basedOn w:val="a"/>
    <w:uiPriority w:val="99"/>
    <w:rsid w:val="0076031B"/>
    <w:pPr>
      <w:widowControl w:val="0"/>
      <w:autoSpaceDE w:val="0"/>
      <w:autoSpaceDN w:val="0"/>
      <w:adjustRightInd w:val="0"/>
    </w:pPr>
    <w:rPr>
      <w:rFonts w:ascii="Arial" w:hAnsi="Arial" w:cs="Arial"/>
    </w:rPr>
  </w:style>
  <w:style w:type="paragraph" w:customStyle="1" w:styleId="Style52">
    <w:name w:val="Style52"/>
    <w:basedOn w:val="a"/>
    <w:uiPriority w:val="99"/>
    <w:rsid w:val="0076031B"/>
    <w:pPr>
      <w:widowControl w:val="0"/>
      <w:autoSpaceDE w:val="0"/>
      <w:autoSpaceDN w:val="0"/>
      <w:adjustRightInd w:val="0"/>
    </w:pPr>
    <w:rPr>
      <w:rFonts w:ascii="Arial" w:hAnsi="Arial" w:cs="Arial"/>
    </w:rPr>
  </w:style>
  <w:style w:type="paragraph" w:customStyle="1" w:styleId="Style53">
    <w:name w:val="Style53"/>
    <w:basedOn w:val="a"/>
    <w:uiPriority w:val="99"/>
    <w:rsid w:val="0076031B"/>
    <w:pPr>
      <w:widowControl w:val="0"/>
      <w:autoSpaceDE w:val="0"/>
      <w:autoSpaceDN w:val="0"/>
      <w:adjustRightInd w:val="0"/>
    </w:pPr>
    <w:rPr>
      <w:rFonts w:ascii="Arial" w:hAnsi="Arial" w:cs="Arial"/>
    </w:rPr>
  </w:style>
  <w:style w:type="paragraph" w:customStyle="1" w:styleId="Style54">
    <w:name w:val="Style54"/>
    <w:basedOn w:val="a"/>
    <w:uiPriority w:val="99"/>
    <w:rsid w:val="0076031B"/>
    <w:pPr>
      <w:widowControl w:val="0"/>
      <w:autoSpaceDE w:val="0"/>
      <w:autoSpaceDN w:val="0"/>
      <w:adjustRightInd w:val="0"/>
    </w:pPr>
    <w:rPr>
      <w:rFonts w:ascii="Arial" w:hAnsi="Arial" w:cs="Arial"/>
    </w:rPr>
  </w:style>
  <w:style w:type="paragraph" w:customStyle="1" w:styleId="Style55">
    <w:name w:val="Style55"/>
    <w:basedOn w:val="a"/>
    <w:uiPriority w:val="99"/>
    <w:rsid w:val="0076031B"/>
    <w:pPr>
      <w:widowControl w:val="0"/>
      <w:autoSpaceDE w:val="0"/>
      <w:autoSpaceDN w:val="0"/>
      <w:adjustRightInd w:val="0"/>
    </w:pPr>
    <w:rPr>
      <w:rFonts w:ascii="Arial" w:hAnsi="Arial" w:cs="Arial"/>
    </w:rPr>
  </w:style>
  <w:style w:type="paragraph" w:customStyle="1" w:styleId="Style56">
    <w:name w:val="Style56"/>
    <w:basedOn w:val="a"/>
    <w:uiPriority w:val="99"/>
    <w:rsid w:val="0076031B"/>
    <w:pPr>
      <w:widowControl w:val="0"/>
      <w:autoSpaceDE w:val="0"/>
      <w:autoSpaceDN w:val="0"/>
      <w:adjustRightInd w:val="0"/>
    </w:pPr>
    <w:rPr>
      <w:rFonts w:ascii="Arial" w:hAnsi="Arial" w:cs="Arial"/>
    </w:rPr>
  </w:style>
  <w:style w:type="paragraph" w:customStyle="1" w:styleId="Style58">
    <w:name w:val="Style58"/>
    <w:basedOn w:val="a"/>
    <w:uiPriority w:val="99"/>
    <w:rsid w:val="0076031B"/>
    <w:pPr>
      <w:widowControl w:val="0"/>
      <w:autoSpaceDE w:val="0"/>
      <w:autoSpaceDN w:val="0"/>
      <w:adjustRightInd w:val="0"/>
    </w:pPr>
    <w:rPr>
      <w:rFonts w:ascii="Arial" w:hAnsi="Arial" w:cs="Arial"/>
    </w:rPr>
  </w:style>
  <w:style w:type="paragraph" w:customStyle="1" w:styleId="Style59">
    <w:name w:val="Style59"/>
    <w:basedOn w:val="a"/>
    <w:uiPriority w:val="99"/>
    <w:rsid w:val="0076031B"/>
    <w:pPr>
      <w:widowControl w:val="0"/>
      <w:autoSpaceDE w:val="0"/>
      <w:autoSpaceDN w:val="0"/>
      <w:adjustRightInd w:val="0"/>
    </w:pPr>
    <w:rPr>
      <w:rFonts w:ascii="Arial" w:hAnsi="Arial" w:cs="Arial"/>
    </w:rPr>
  </w:style>
  <w:style w:type="paragraph" w:customStyle="1" w:styleId="Style60">
    <w:name w:val="Style60"/>
    <w:basedOn w:val="a"/>
    <w:uiPriority w:val="99"/>
    <w:rsid w:val="0076031B"/>
    <w:pPr>
      <w:widowControl w:val="0"/>
      <w:autoSpaceDE w:val="0"/>
      <w:autoSpaceDN w:val="0"/>
      <w:adjustRightInd w:val="0"/>
    </w:pPr>
    <w:rPr>
      <w:rFonts w:ascii="Arial" w:hAnsi="Arial" w:cs="Arial"/>
    </w:rPr>
  </w:style>
  <w:style w:type="paragraph" w:customStyle="1" w:styleId="Style62">
    <w:name w:val="Style62"/>
    <w:basedOn w:val="a"/>
    <w:uiPriority w:val="99"/>
    <w:rsid w:val="0076031B"/>
    <w:pPr>
      <w:widowControl w:val="0"/>
      <w:autoSpaceDE w:val="0"/>
      <w:autoSpaceDN w:val="0"/>
      <w:adjustRightInd w:val="0"/>
    </w:pPr>
    <w:rPr>
      <w:rFonts w:ascii="Arial" w:hAnsi="Arial" w:cs="Arial"/>
    </w:rPr>
  </w:style>
  <w:style w:type="paragraph" w:customStyle="1" w:styleId="Style63">
    <w:name w:val="Style63"/>
    <w:basedOn w:val="a"/>
    <w:uiPriority w:val="99"/>
    <w:rsid w:val="0076031B"/>
    <w:pPr>
      <w:widowControl w:val="0"/>
      <w:autoSpaceDE w:val="0"/>
      <w:autoSpaceDN w:val="0"/>
      <w:adjustRightInd w:val="0"/>
    </w:pPr>
    <w:rPr>
      <w:rFonts w:ascii="Arial" w:hAnsi="Arial" w:cs="Arial"/>
    </w:rPr>
  </w:style>
  <w:style w:type="paragraph" w:customStyle="1" w:styleId="Style65">
    <w:name w:val="Style65"/>
    <w:basedOn w:val="a"/>
    <w:uiPriority w:val="99"/>
    <w:rsid w:val="0076031B"/>
    <w:pPr>
      <w:widowControl w:val="0"/>
      <w:autoSpaceDE w:val="0"/>
      <w:autoSpaceDN w:val="0"/>
      <w:adjustRightInd w:val="0"/>
    </w:pPr>
    <w:rPr>
      <w:rFonts w:ascii="Arial" w:hAnsi="Arial" w:cs="Arial"/>
    </w:rPr>
  </w:style>
  <w:style w:type="paragraph" w:customStyle="1" w:styleId="Style66">
    <w:name w:val="Style66"/>
    <w:basedOn w:val="a"/>
    <w:uiPriority w:val="99"/>
    <w:rsid w:val="0076031B"/>
    <w:pPr>
      <w:widowControl w:val="0"/>
      <w:autoSpaceDE w:val="0"/>
      <w:autoSpaceDN w:val="0"/>
      <w:adjustRightInd w:val="0"/>
    </w:pPr>
    <w:rPr>
      <w:rFonts w:ascii="Arial" w:hAnsi="Arial" w:cs="Arial"/>
    </w:rPr>
  </w:style>
  <w:style w:type="paragraph" w:customStyle="1" w:styleId="Style67">
    <w:name w:val="Style67"/>
    <w:basedOn w:val="a"/>
    <w:uiPriority w:val="99"/>
    <w:rsid w:val="0076031B"/>
    <w:pPr>
      <w:widowControl w:val="0"/>
      <w:autoSpaceDE w:val="0"/>
      <w:autoSpaceDN w:val="0"/>
      <w:adjustRightInd w:val="0"/>
    </w:pPr>
    <w:rPr>
      <w:rFonts w:ascii="Arial" w:hAnsi="Arial" w:cs="Arial"/>
    </w:rPr>
  </w:style>
  <w:style w:type="paragraph" w:customStyle="1" w:styleId="Style71">
    <w:name w:val="Style71"/>
    <w:basedOn w:val="a"/>
    <w:uiPriority w:val="99"/>
    <w:rsid w:val="0076031B"/>
    <w:pPr>
      <w:widowControl w:val="0"/>
      <w:autoSpaceDE w:val="0"/>
      <w:autoSpaceDN w:val="0"/>
      <w:adjustRightInd w:val="0"/>
    </w:pPr>
    <w:rPr>
      <w:rFonts w:ascii="Arial" w:hAnsi="Arial" w:cs="Arial"/>
    </w:rPr>
  </w:style>
  <w:style w:type="paragraph" w:customStyle="1" w:styleId="Style73">
    <w:name w:val="Style73"/>
    <w:basedOn w:val="a"/>
    <w:uiPriority w:val="99"/>
    <w:rsid w:val="0076031B"/>
    <w:pPr>
      <w:widowControl w:val="0"/>
      <w:autoSpaceDE w:val="0"/>
      <w:autoSpaceDN w:val="0"/>
      <w:adjustRightInd w:val="0"/>
    </w:pPr>
    <w:rPr>
      <w:rFonts w:ascii="Arial" w:hAnsi="Arial" w:cs="Arial"/>
    </w:rPr>
  </w:style>
  <w:style w:type="paragraph" w:customStyle="1" w:styleId="Style74">
    <w:name w:val="Style74"/>
    <w:basedOn w:val="a"/>
    <w:uiPriority w:val="99"/>
    <w:rsid w:val="0076031B"/>
    <w:pPr>
      <w:widowControl w:val="0"/>
      <w:autoSpaceDE w:val="0"/>
      <w:autoSpaceDN w:val="0"/>
      <w:adjustRightInd w:val="0"/>
    </w:pPr>
    <w:rPr>
      <w:rFonts w:ascii="Arial" w:hAnsi="Arial" w:cs="Arial"/>
    </w:rPr>
  </w:style>
  <w:style w:type="paragraph" w:customStyle="1" w:styleId="Style75">
    <w:name w:val="Style75"/>
    <w:basedOn w:val="a"/>
    <w:uiPriority w:val="99"/>
    <w:rsid w:val="0076031B"/>
    <w:pPr>
      <w:widowControl w:val="0"/>
      <w:autoSpaceDE w:val="0"/>
      <w:autoSpaceDN w:val="0"/>
      <w:adjustRightInd w:val="0"/>
    </w:pPr>
    <w:rPr>
      <w:rFonts w:ascii="Arial" w:hAnsi="Arial" w:cs="Arial"/>
    </w:rPr>
  </w:style>
  <w:style w:type="paragraph" w:customStyle="1" w:styleId="Style76">
    <w:name w:val="Style76"/>
    <w:basedOn w:val="a"/>
    <w:uiPriority w:val="99"/>
    <w:rsid w:val="0076031B"/>
    <w:pPr>
      <w:widowControl w:val="0"/>
      <w:autoSpaceDE w:val="0"/>
      <w:autoSpaceDN w:val="0"/>
      <w:adjustRightInd w:val="0"/>
    </w:pPr>
    <w:rPr>
      <w:rFonts w:ascii="Arial" w:hAnsi="Arial" w:cs="Arial"/>
    </w:rPr>
  </w:style>
  <w:style w:type="paragraph" w:customStyle="1" w:styleId="Style77">
    <w:name w:val="Style77"/>
    <w:basedOn w:val="a"/>
    <w:uiPriority w:val="99"/>
    <w:rsid w:val="0076031B"/>
    <w:pPr>
      <w:widowControl w:val="0"/>
      <w:autoSpaceDE w:val="0"/>
      <w:autoSpaceDN w:val="0"/>
      <w:adjustRightInd w:val="0"/>
    </w:pPr>
    <w:rPr>
      <w:rFonts w:ascii="Arial" w:hAnsi="Arial" w:cs="Arial"/>
    </w:rPr>
  </w:style>
  <w:style w:type="paragraph" w:customStyle="1" w:styleId="Style78">
    <w:name w:val="Style78"/>
    <w:basedOn w:val="a"/>
    <w:uiPriority w:val="99"/>
    <w:rsid w:val="0076031B"/>
    <w:pPr>
      <w:widowControl w:val="0"/>
      <w:autoSpaceDE w:val="0"/>
      <w:autoSpaceDN w:val="0"/>
      <w:adjustRightInd w:val="0"/>
    </w:pPr>
    <w:rPr>
      <w:rFonts w:ascii="Arial" w:hAnsi="Arial" w:cs="Arial"/>
    </w:rPr>
  </w:style>
  <w:style w:type="paragraph" w:customStyle="1" w:styleId="Style79">
    <w:name w:val="Style79"/>
    <w:basedOn w:val="a"/>
    <w:uiPriority w:val="99"/>
    <w:rsid w:val="0076031B"/>
    <w:pPr>
      <w:widowControl w:val="0"/>
      <w:autoSpaceDE w:val="0"/>
      <w:autoSpaceDN w:val="0"/>
      <w:adjustRightInd w:val="0"/>
    </w:pPr>
    <w:rPr>
      <w:rFonts w:ascii="Arial" w:hAnsi="Arial" w:cs="Arial"/>
    </w:rPr>
  </w:style>
  <w:style w:type="paragraph" w:customStyle="1" w:styleId="Style81">
    <w:name w:val="Style81"/>
    <w:basedOn w:val="a"/>
    <w:uiPriority w:val="99"/>
    <w:rsid w:val="0076031B"/>
    <w:pPr>
      <w:widowControl w:val="0"/>
      <w:autoSpaceDE w:val="0"/>
      <w:autoSpaceDN w:val="0"/>
      <w:adjustRightInd w:val="0"/>
    </w:pPr>
    <w:rPr>
      <w:rFonts w:ascii="Arial" w:hAnsi="Arial" w:cs="Arial"/>
    </w:rPr>
  </w:style>
  <w:style w:type="paragraph" w:customStyle="1" w:styleId="Style82">
    <w:name w:val="Style82"/>
    <w:basedOn w:val="a"/>
    <w:uiPriority w:val="99"/>
    <w:rsid w:val="0076031B"/>
    <w:pPr>
      <w:widowControl w:val="0"/>
      <w:autoSpaceDE w:val="0"/>
      <w:autoSpaceDN w:val="0"/>
      <w:adjustRightInd w:val="0"/>
    </w:pPr>
    <w:rPr>
      <w:rFonts w:ascii="Arial" w:hAnsi="Arial" w:cs="Arial"/>
    </w:rPr>
  </w:style>
  <w:style w:type="paragraph" w:customStyle="1" w:styleId="Style83">
    <w:name w:val="Style83"/>
    <w:basedOn w:val="a"/>
    <w:uiPriority w:val="99"/>
    <w:rsid w:val="0076031B"/>
    <w:pPr>
      <w:widowControl w:val="0"/>
      <w:autoSpaceDE w:val="0"/>
      <w:autoSpaceDN w:val="0"/>
      <w:adjustRightInd w:val="0"/>
    </w:pPr>
    <w:rPr>
      <w:rFonts w:ascii="Arial" w:hAnsi="Arial" w:cs="Arial"/>
    </w:rPr>
  </w:style>
  <w:style w:type="paragraph" w:customStyle="1" w:styleId="Style84">
    <w:name w:val="Style84"/>
    <w:basedOn w:val="a"/>
    <w:uiPriority w:val="99"/>
    <w:rsid w:val="0076031B"/>
    <w:pPr>
      <w:widowControl w:val="0"/>
      <w:autoSpaceDE w:val="0"/>
      <w:autoSpaceDN w:val="0"/>
      <w:adjustRightInd w:val="0"/>
    </w:pPr>
    <w:rPr>
      <w:rFonts w:ascii="Arial" w:hAnsi="Arial" w:cs="Arial"/>
    </w:rPr>
  </w:style>
  <w:style w:type="paragraph" w:customStyle="1" w:styleId="Style85">
    <w:name w:val="Style85"/>
    <w:basedOn w:val="a"/>
    <w:uiPriority w:val="99"/>
    <w:rsid w:val="0076031B"/>
    <w:pPr>
      <w:widowControl w:val="0"/>
      <w:autoSpaceDE w:val="0"/>
      <w:autoSpaceDN w:val="0"/>
      <w:adjustRightInd w:val="0"/>
    </w:pPr>
    <w:rPr>
      <w:rFonts w:ascii="Arial" w:hAnsi="Arial" w:cs="Arial"/>
    </w:rPr>
  </w:style>
  <w:style w:type="paragraph" w:customStyle="1" w:styleId="Style87">
    <w:name w:val="Style87"/>
    <w:basedOn w:val="a"/>
    <w:uiPriority w:val="99"/>
    <w:rsid w:val="0076031B"/>
    <w:pPr>
      <w:widowControl w:val="0"/>
      <w:autoSpaceDE w:val="0"/>
      <w:autoSpaceDN w:val="0"/>
      <w:adjustRightInd w:val="0"/>
    </w:pPr>
    <w:rPr>
      <w:rFonts w:ascii="Arial" w:hAnsi="Arial" w:cs="Arial"/>
    </w:rPr>
  </w:style>
  <w:style w:type="paragraph" w:customStyle="1" w:styleId="Style88">
    <w:name w:val="Style88"/>
    <w:basedOn w:val="a"/>
    <w:uiPriority w:val="99"/>
    <w:rsid w:val="0076031B"/>
    <w:pPr>
      <w:widowControl w:val="0"/>
      <w:autoSpaceDE w:val="0"/>
      <w:autoSpaceDN w:val="0"/>
      <w:adjustRightInd w:val="0"/>
    </w:pPr>
    <w:rPr>
      <w:rFonts w:ascii="Arial" w:hAnsi="Arial" w:cs="Arial"/>
    </w:rPr>
  </w:style>
  <w:style w:type="paragraph" w:customStyle="1" w:styleId="Style89">
    <w:name w:val="Style89"/>
    <w:basedOn w:val="a"/>
    <w:uiPriority w:val="99"/>
    <w:rsid w:val="0076031B"/>
    <w:pPr>
      <w:widowControl w:val="0"/>
      <w:autoSpaceDE w:val="0"/>
      <w:autoSpaceDN w:val="0"/>
      <w:adjustRightInd w:val="0"/>
    </w:pPr>
    <w:rPr>
      <w:rFonts w:ascii="Arial" w:hAnsi="Arial" w:cs="Arial"/>
    </w:rPr>
  </w:style>
  <w:style w:type="paragraph" w:customStyle="1" w:styleId="Style90">
    <w:name w:val="Style90"/>
    <w:basedOn w:val="a"/>
    <w:uiPriority w:val="99"/>
    <w:rsid w:val="0076031B"/>
    <w:pPr>
      <w:widowControl w:val="0"/>
      <w:autoSpaceDE w:val="0"/>
      <w:autoSpaceDN w:val="0"/>
      <w:adjustRightInd w:val="0"/>
    </w:pPr>
    <w:rPr>
      <w:rFonts w:ascii="Arial" w:hAnsi="Arial" w:cs="Arial"/>
    </w:rPr>
  </w:style>
  <w:style w:type="paragraph" w:customStyle="1" w:styleId="Style92">
    <w:name w:val="Style92"/>
    <w:basedOn w:val="a"/>
    <w:uiPriority w:val="99"/>
    <w:rsid w:val="0076031B"/>
    <w:pPr>
      <w:widowControl w:val="0"/>
      <w:autoSpaceDE w:val="0"/>
      <w:autoSpaceDN w:val="0"/>
      <w:adjustRightInd w:val="0"/>
    </w:pPr>
    <w:rPr>
      <w:rFonts w:ascii="Arial" w:hAnsi="Arial" w:cs="Arial"/>
    </w:rPr>
  </w:style>
  <w:style w:type="paragraph" w:customStyle="1" w:styleId="Style93">
    <w:name w:val="Style93"/>
    <w:basedOn w:val="a"/>
    <w:uiPriority w:val="99"/>
    <w:rsid w:val="0076031B"/>
    <w:pPr>
      <w:widowControl w:val="0"/>
      <w:autoSpaceDE w:val="0"/>
      <w:autoSpaceDN w:val="0"/>
      <w:adjustRightInd w:val="0"/>
    </w:pPr>
    <w:rPr>
      <w:rFonts w:ascii="Arial" w:hAnsi="Arial" w:cs="Arial"/>
    </w:rPr>
  </w:style>
  <w:style w:type="paragraph" w:customStyle="1" w:styleId="Style94">
    <w:name w:val="Style94"/>
    <w:basedOn w:val="a"/>
    <w:uiPriority w:val="99"/>
    <w:rsid w:val="0076031B"/>
    <w:pPr>
      <w:widowControl w:val="0"/>
      <w:autoSpaceDE w:val="0"/>
      <w:autoSpaceDN w:val="0"/>
      <w:adjustRightInd w:val="0"/>
    </w:pPr>
    <w:rPr>
      <w:rFonts w:ascii="Arial" w:hAnsi="Arial" w:cs="Arial"/>
    </w:rPr>
  </w:style>
  <w:style w:type="paragraph" w:customStyle="1" w:styleId="Style96">
    <w:name w:val="Style96"/>
    <w:basedOn w:val="a"/>
    <w:uiPriority w:val="99"/>
    <w:rsid w:val="0076031B"/>
    <w:pPr>
      <w:widowControl w:val="0"/>
      <w:autoSpaceDE w:val="0"/>
      <w:autoSpaceDN w:val="0"/>
      <w:adjustRightInd w:val="0"/>
    </w:pPr>
    <w:rPr>
      <w:rFonts w:ascii="Arial" w:hAnsi="Arial" w:cs="Arial"/>
    </w:rPr>
  </w:style>
  <w:style w:type="paragraph" w:customStyle="1" w:styleId="Style99">
    <w:name w:val="Style99"/>
    <w:basedOn w:val="a"/>
    <w:uiPriority w:val="99"/>
    <w:rsid w:val="0076031B"/>
    <w:pPr>
      <w:widowControl w:val="0"/>
      <w:autoSpaceDE w:val="0"/>
      <w:autoSpaceDN w:val="0"/>
      <w:adjustRightInd w:val="0"/>
    </w:pPr>
    <w:rPr>
      <w:rFonts w:ascii="Arial" w:hAnsi="Arial" w:cs="Arial"/>
    </w:rPr>
  </w:style>
  <w:style w:type="paragraph" w:customStyle="1" w:styleId="Style100">
    <w:name w:val="Style100"/>
    <w:basedOn w:val="a"/>
    <w:uiPriority w:val="99"/>
    <w:rsid w:val="0076031B"/>
    <w:pPr>
      <w:widowControl w:val="0"/>
      <w:autoSpaceDE w:val="0"/>
      <w:autoSpaceDN w:val="0"/>
      <w:adjustRightInd w:val="0"/>
    </w:pPr>
    <w:rPr>
      <w:rFonts w:ascii="Arial" w:hAnsi="Arial" w:cs="Arial"/>
    </w:rPr>
  </w:style>
  <w:style w:type="paragraph" w:customStyle="1" w:styleId="Style101">
    <w:name w:val="Style101"/>
    <w:basedOn w:val="a"/>
    <w:uiPriority w:val="99"/>
    <w:rsid w:val="0076031B"/>
    <w:pPr>
      <w:widowControl w:val="0"/>
      <w:autoSpaceDE w:val="0"/>
      <w:autoSpaceDN w:val="0"/>
      <w:adjustRightInd w:val="0"/>
    </w:pPr>
    <w:rPr>
      <w:rFonts w:ascii="Arial" w:hAnsi="Arial" w:cs="Arial"/>
    </w:rPr>
  </w:style>
  <w:style w:type="paragraph" w:customStyle="1" w:styleId="Style102">
    <w:name w:val="Style102"/>
    <w:basedOn w:val="a"/>
    <w:uiPriority w:val="99"/>
    <w:rsid w:val="0076031B"/>
    <w:pPr>
      <w:widowControl w:val="0"/>
      <w:autoSpaceDE w:val="0"/>
      <w:autoSpaceDN w:val="0"/>
      <w:adjustRightInd w:val="0"/>
    </w:pPr>
    <w:rPr>
      <w:rFonts w:ascii="Arial" w:hAnsi="Arial" w:cs="Arial"/>
    </w:rPr>
  </w:style>
  <w:style w:type="paragraph" w:customStyle="1" w:styleId="Style108">
    <w:name w:val="Style108"/>
    <w:basedOn w:val="a"/>
    <w:uiPriority w:val="99"/>
    <w:rsid w:val="0076031B"/>
    <w:pPr>
      <w:widowControl w:val="0"/>
      <w:autoSpaceDE w:val="0"/>
      <w:autoSpaceDN w:val="0"/>
      <w:adjustRightInd w:val="0"/>
    </w:pPr>
    <w:rPr>
      <w:rFonts w:ascii="Arial" w:hAnsi="Arial" w:cs="Arial"/>
    </w:rPr>
  </w:style>
  <w:style w:type="paragraph" w:customStyle="1" w:styleId="Style109">
    <w:name w:val="Style109"/>
    <w:basedOn w:val="a"/>
    <w:uiPriority w:val="99"/>
    <w:rsid w:val="0076031B"/>
    <w:pPr>
      <w:widowControl w:val="0"/>
      <w:autoSpaceDE w:val="0"/>
      <w:autoSpaceDN w:val="0"/>
      <w:adjustRightInd w:val="0"/>
    </w:pPr>
    <w:rPr>
      <w:rFonts w:ascii="Arial" w:hAnsi="Arial" w:cs="Arial"/>
    </w:rPr>
  </w:style>
  <w:style w:type="paragraph" w:customStyle="1" w:styleId="Style110">
    <w:name w:val="Style110"/>
    <w:basedOn w:val="a"/>
    <w:uiPriority w:val="99"/>
    <w:rsid w:val="0076031B"/>
    <w:pPr>
      <w:widowControl w:val="0"/>
      <w:autoSpaceDE w:val="0"/>
      <w:autoSpaceDN w:val="0"/>
      <w:adjustRightInd w:val="0"/>
    </w:pPr>
    <w:rPr>
      <w:rFonts w:ascii="Arial" w:hAnsi="Arial" w:cs="Arial"/>
    </w:rPr>
  </w:style>
  <w:style w:type="paragraph" w:customStyle="1" w:styleId="Style111">
    <w:name w:val="Style111"/>
    <w:basedOn w:val="a"/>
    <w:uiPriority w:val="99"/>
    <w:rsid w:val="0076031B"/>
    <w:pPr>
      <w:widowControl w:val="0"/>
      <w:autoSpaceDE w:val="0"/>
      <w:autoSpaceDN w:val="0"/>
      <w:adjustRightInd w:val="0"/>
    </w:pPr>
    <w:rPr>
      <w:rFonts w:ascii="Arial" w:hAnsi="Arial" w:cs="Arial"/>
    </w:rPr>
  </w:style>
  <w:style w:type="paragraph" w:customStyle="1" w:styleId="Style112">
    <w:name w:val="Style112"/>
    <w:basedOn w:val="a"/>
    <w:uiPriority w:val="99"/>
    <w:rsid w:val="0076031B"/>
    <w:pPr>
      <w:widowControl w:val="0"/>
      <w:autoSpaceDE w:val="0"/>
      <w:autoSpaceDN w:val="0"/>
      <w:adjustRightInd w:val="0"/>
    </w:pPr>
    <w:rPr>
      <w:rFonts w:ascii="Arial" w:hAnsi="Arial" w:cs="Arial"/>
    </w:rPr>
  </w:style>
  <w:style w:type="paragraph" w:customStyle="1" w:styleId="Style113">
    <w:name w:val="Style113"/>
    <w:basedOn w:val="a"/>
    <w:uiPriority w:val="99"/>
    <w:rsid w:val="0076031B"/>
    <w:pPr>
      <w:widowControl w:val="0"/>
      <w:autoSpaceDE w:val="0"/>
      <w:autoSpaceDN w:val="0"/>
      <w:adjustRightInd w:val="0"/>
    </w:pPr>
    <w:rPr>
      <w:rFonts w:ascii="Arial" w:hAnsi="Arial" w:cs="Arial"/>
    </w:rPr>
  </w:style>
  <w:style w:type="paragraph" w:customStyle="1" w:styleId="Style114">
    <w:name w:val="Style114"/>
    <w:basedOn w:val="a"/>
    <w:uiPriority w:val="99"/>
    <w:rsid w:val="0076031B"/>
    <w:pPr>
      <w:widowControl w:val="0"/>
      <w:autoSpaceDE w:val="0"/>
      <w:autoSpaceDN w:val="0"/>
      <w:adjustRightInd w:val="0"/>
    </w:pPr>
    <w:rPr>
      <w:rFonts w:ascii="Arial" w:hAnsi="Arial" w:cs="Arial"/>
    </w:rPr>
  </w:style>
  <w:style w:type="paragraph" w:customStyle="1" w:styleId="Style115">
    <w:name w:val="Style115"/>
    <w:basedOn w:val="a"/>
    <w:uiPriority w:val="99"/>
    <w:rsid w:val="0076031B"/>
    <w:pPr>
      <w:widowControl w:val="0"/>
      <w:autoSpaceDE w:val="0"/>
      <w:autoSpaceDN w:val="0"/>
      <w:adjustRightInd w:val="0"/>
    </w:pPr>
    <w:rPr>
      <w:rFonts w:ascii="Arial" w:hAnsi="Arial" w:cs="Arial"/>
    </w:rPr>
  </w:style>
  <w:style w:type="paragraph" w:customStyle="1" w:styleId="Style116">
    <w:name w:val="Style116"/>
    <w:basedOn w:val="a"/>
    <w:uiPriority w:val="99"/>
    <w:rsid w:val="0076031B"/>
    <w:pPr>
      <w:widowControl w:val="0"/>
      <w:autoSpaceDE w:val="0"/>
      <w:autoSpaceDN w:val="0"/>
      <w:adjustRightInd w:val="0"/>
    </w:pPr>
    <w:rPr>
      <w:rFonts w:ascii="Arial" w:hAnsi="Arial" w:cs="Arial"/>
    </w:rPr>
  </w:style>
  <w:style w:type="paragraph" w:customStyle="1" w:styleId="Style117">
    <w:name w:val="Style117"/>
    <w:basedOn w:val="a"/>
    <w:uiPriority w:val="99"/>
    <w:rsid w:val="0076031B"/>
    <w:pPr>
      <w:widowControl w:val="0"/>
      <w:autoSpaceDE w:val="0"/>
      <w:autoSpaceDN w:val="0"/>
      <w:adjustRightInd w:val="0"/>
    </w:pPr>
    <w:rPr>
      <w:rFonts w:ascii="Arial" w:hAnsi="Arial" w:cs="Arial"/>
    </w:rPr>
  </w:style>
  <w:style w:type="paragraph" w:customStyle="1" w:styleId="Style118">
    <w:name w:val="Style118"/>
    <w:basedOn w:val="a"/>
    <w:uiPriority w:val="99"/>
    <w:rsid w:val="0076031B"/>
    <w:pPr>
      <w:widowControl w:val="0"/>
      <w:autoSpaceDE w:val="0"/>
      <w:autoSpaceDN w:val="0"/>
      <w:adjustRightInd w:val="0"/>
    </w:pPr>
    <w:rPr>
      <w:rFonts w:ascii="Arial" w:hAnsi="Arial" w:cs="Arial"/>
    </w:rPr>
  </w:style>
  <w:style w:type="paragraph" w:customStyle="1" w:styleId="Style119">
    <w:name w:val="Style119"/>
    <w:basedOn w:val="a"/>
    <w:uiPriority w:val="99"/>
    <w:rsid w:val="0076031B"/>
    <w:pPr>
      <w:widowControl w:val="0"/>
      <w:autoSpaceDE w:val="0"/>
      <w:autoSpaceDN w:val="0"/>
      <w:adjustRightInd w:val="0"/>
    </w:pPr>
    <w:rPr>
      <w:rFonts w:ascii="Arial" w:hAnsi="Arial" w:cs="Arial"/>
    </w:rPr>
  </w:style>
  <w:style w:type="paragraph" w:customStyle="1" w:styleId="Style120">
    <w:name w:val="Style120"/>
    <w:basedOn w:val="a"/>
    <w:uiPriority w:val="99"/>
    <w:rsid w:val="0076031B"/>
    <w:pPr>
      <w:widowControl w:val="0"/>
      <w:autoSpaceDE w:val="0"/>
      <w:autoSpaceDN w:val="0"/>
      <w:adjustRightInd w:val="0"/>
    </w:pPr>
    <w:rPr>
      <w:rFonts w:ascii="Arial" w:hAnsi="Arial" w:cs="Arial"/>
    </w:rPr>
  </w:style>
  <w:style w:type="paragraph" w:customStyle="1" w:styleId="Style121">
    <w:name w:val="Style121"/>
    <w:basedOn w:val="a"/>
    <w:uiPriority w:val="99"/>
    <w:rsid w:val="0076031B"/>
    <w:pPr>
      <w:widowControl w:val="0"/>
      <w:autoSpaceDE w:val="0"/>
      <w:autoSpaceDN w:val="0"/>
      <w:adjustRightInd w:val="0"/>
    </w:pPr>
    <w:rPr>
      <w:rFonts w:ascii="Arial" w:hAnsi="Arial" w:cs="Arial"/>
    </w:rPr>
  </w:style>
  <w:style w:type="paragraph" w:customStyle="1" w:styleId="Style122">
    <w:name w:val="Style122"/>
    <w:basedOn w:val="a"/>
    <w:uiPriority w:val="99"/>
    <w:rsid w:val="0076031B"/>
    <w:pPr>
      <w:widowControl w:val="0"/>
      <w:autoSpaceDE w:val="0"/>
      <w:autoSpaceDN w:val="0"/>
      <w:adjustRightInd w:val="0"/>
    </w:pPr>
    <w:rPr>
      <w:rFonts w:ascii="Arial" w:hAnsi="Arial" w:cs="Arial"/>
    </w:rPr>
  </w:style>
  <w:style w:type="paragraph" w:customStyle="1" w:styleId="Style123">
    <w:name w:val="Style123"/>
    <w:basedOn w:val="a"/>
    <w:uiPriority w:val="99"/>
    <w:rsid w:val="0076031B"/>
    <w:pPr>
      <w:widowControl w:val="0"/>
      <w:autoSpaceDE w:val="0"/>
      <w:autoSpaceDN w:val="0"/>
      <w:adjustRightInd w:val="0"/>
    </w:pPr>
    <w:rPr>
      <w:rFonts w:ascii="Arial" w:hAnsi="Arial" w:cs="Arial"/>
    </w:rPr>
  </w:style>
  <w:style w:type="paragraph" w:customStyle="1" w:styleId="Style124">
    <w:name w:val="Style124"/>
    <w:basedOn w:val="a"/>
    <w:uiPriority w:val="99"/>
    <w:rsid w:val="0076031B"/>
    <w:pPr>
      <w:widowControl w:val="0"/>
      <w:autoSpaceDE w:val="0"/>
      <w:autoSpaceDN w:val="0"/>
      <w:adjustRightInd w:val="0"/>
    </w:pPr>
    <w:rPr>
      <w:rFonts w:ascii="Arial" w:hAnsi="Arial" w:cs="Arial"/>
    </w:rPr>
  </w:style>
  <w:style w:type="paragraph" w:customStyle="1" w:styleId="Style126">
    <w:name w:val="Style126"/>
    <w:basedOn w:val="a"/>
    <w:uiPriority w:val="99"/>
    <w:rsid w:val="0076031B"/>
    <w:pPr>
      <w:widowControl w:val="0"/>
      <w:autoSpaceDE w:val="0"/>
      <w:autoSpaceDN w:val="0"/>
      <w:adjustRightInd w:val="0"/>
    </w:pPr>
    <w:rPr>
      <w:rFonts w:ascii="Arial" w:hAnsi="Arial" w:cs="Arial"/>
    </w:rPr>
  </w:style>
  <w:style w:type="paragraph" w:customStyle="1" w:styleId="Style127">
    <w:name w:val="Style127"/>
    <w:basedOn w:val="a"/>
    <w:uiPriority w:val="99"/>
    <w:rsid w:val="0076031B"/>
    <w:pPr>
      <w:widowControl w:val="0"/>
      <w:autoSpaceDE w:val="0"/>
      <w:autoSpaceDN w:val="0"/>
      <w:adjustRightInd w:val="0"/>
    </w:pPr>
    <w:rPr>
      <w:rFonts w:ascii="Arial" w:hAnsi="Arial" w:cs="Arial"/>
    </w:rPr>
  </w:style>
  <w:style w:type="paragraph" w:customStyle="1" w:styleId="Style128">
    <w:name w:val="Style128"/>
    <w:basedOn w:val="a"/>
    <w:uiPriority w:val="99"/>
    <w:rsid w:val="0076031B"/>
    <w:pPr>
      <w:widowControl w:val="0"/>
      <w:autoSpaceDE w:val="0"/>
      <w:autoSpaceDN w:val="0"/>
      <w:adjustRightInd w:val="0"/>
    </w:pPr>
    <w:rPr>
      <w:rFonts w:ascii="Arial" w:hAnsi="Arial" w:cs="Arial"/>
    </w:rPr>
  </w:style>
  <w:style w:type="paragraph" w:customStyle="1" w:styleId="Style129">
    <w:name w:val="Style129"/>
    <w:basedOn w:val="a"/>
    <w:uiPriority w:val="99"/>
    <w:rsid w:val="0076031B"/>
    <w:pPr>
      <w:widowControl w:val="0"/>
      <w:autoSpaceDE w:val="0"/>
      <w:autoSpaceDN w:val="0"/>
      <w:adjustRightInd w:val="0"/>
    </w:pPr>
    <w:rPr>
      <w:rFonts w:ascii="Arial" w:hAnsi="Arial" w:cs="Arial"/>
    </w:rPr>
  </w:style>
  <w:style w:type="paragraph" w:customStyle="1" w:styleId="Style130">
    <w:name w:val="Style130"/>
    <w:basedOn w:val="a"/>
    <w:uiPriority w:val="99"/>
    <w:rsid w:val="0076031B"/>
    <w:pPr>
      <w:widowControl w:val="0"/>
      <w:autoSpaceDE w:val="0"/>
      <w:autoSpaceDN w:val="0"/>
      <w:adjustRightInd w:val="0"/>
    </w:pPr>
    <w:rPr>
      <w:rFonts w:ascii="Arial" w:hAnsi="Arial" w:cs="Arial"/>
    </w:rPr>
  </w:style>
  <w:style w:type="paragraph" w:customStyle="1" w:styleId="Style131">
    <w:name w:val="Style131"/>
    <w:basedOn w:val="a"/>
    <w:uiPriority w:val="99"/>
    <w:rsid w:val="0076031B"/>
    <w:pPr>
      <w:widowControl w:val="0"/>
      <w:autoSpaceDE w:val="0"/>
      <w:autoSpaceDN w:val="0"/>
      <w:adjustRightInd w:val="0"/>
    </w:pPr>
    <w:rPr>
      <w:rFonts w:ascii="Arial" w:hAnsi="Arial" w:cs="Arial"/>
    </w:rPr>
  </w:style>
  <w:style w:type="paragraph" w:customStyle="1" w:styleId="Style132">
    <w:name w:val="Style132"/>
    <w:basedOn w:val="a"/>
    <w:uiPriority w:val="99"/>
    <w:rsid w:val="0076031B"/>
    <w:pPr>
      <w:widowControl w:val="0"/>
      <w:autoSpaceDE w:val="0"/>
      <w:autoSpaceDN w:val="0"/>
      <w:adjustRightInd w:val="0"/>
    </w:pPr>
    <w:rPr>
      <w:rFonts w:ascii="Arial" w:hAnsi="Arial" w:cs="Arial"/>
    </w:rPr>
  </w:style>
  <w:style w:type="paragraph" w:customStyle="1" w:styleId="Style133">
    <w:name w:val="Style133"/>
    <w:basedOn w:val="a"/>
    <w:uiPriority w:val="99"/>
    <w:rsid w:val="0076031B"/>
    <w:pPr>
      <w:widowControl w:val="0"/>
      <w:autoSpaceDE w:val="0"/>
      <w:autoSpaceDN w:val="0"/>
      <w:adjustRightInd w:val="0"/>
    </w:pPr>
    <w:rPr>
      <w:rFonts w:ascii="Arial" w:hAnsi="Arial" w:cs="Arial"/>
    </w:rPr>
  </w:style>
  <w:style w:type="paragraph" w:customStyle="1" w:styleId="Style134">
    <w:name w:val="Style134"/>
    <w:basedOn w:val="a"/>
    <w:uiPriority w:val="99"/>
    <w:rsid w:val="0076031B"/>
    <w:pPr>
      <w:widowControl w:val="0"/>
      <w:autoSpaceDE w:val="0"/>
      <w:autoSpaceDN w:val="0"/>
      <w:adjustRightInd w:val="0"/>
    </w:pPr>
    <w:rPr>
      <w:rFonts w:ascii="Arial" w:hAnsi="Arial" w:cs="Arial"/>
    </w:rPr>
  </w:style>
  <w:style w:type="paragraph" w:customStyle="1" w:styleId="Style135">
    <w:name w:val="Style135"/>
    <w:basedOn w:val="a"/>
    <w:uiPriority w:val="99"/>
    <w:rsid w:val="0076031B"/>
    <w:pPr>
      <w:widowControl w:val="0"/>
      <w:autoSpaceDE w:val="0"/>
      <w:autoSpaceDN w:val="0"/>
      <w:adjustRightInd w:val="0"/>
    </w:pPr>
    <w:rPr>
      <w:rFonts w:ascii="Arial" w:hAnsi="Arial" w:cs="Arial"/>
    </w:rPr>
  </w:style>
  <w:style w:type="paragraph" w:customStyle="1" w:styleId="Style136">
    <w:name w:val="Style136"/>
    <w:basedOn w:val="a"/>
    <w:uiPriority w:val="99"/>
    <w:rsid w:val="0076031B"/>
    <w:pPr>
      <w:widowControl w:val="0"/>
      <w:autoSpaceDE w:val="0"/>
      <w:autoSpaceDN w:val="0"/>
      <w:adjustRightInd w:val="0"/>
    </w:pPr>
    <w:rPr>
      <w:rFonts w:ascii="Arial" w:hAnsi="Arial" w:cs="Arial"/>
    </w:rPr>
  </w:style>
  <w:style w:type="paragraph" w:customStyle="1" w:styleId="Style137">
    <w:name w:val="Style137"/>
    <w:basedOn w:val="a"/>
    <w:uiPriority w:val="99"/>
    <w:rsid w:val="0076031B"/>
    <w:pPr>
      <w:widowControl w:val="0"/>
      <w:autoSpaceDE w:val="0"/>
      <w:autoSpaceDN w:val="0"/>
      <w:adjustRightInd w:val="0"/>
    </w:pPr>
    <w:rPr>
      <w:rFonts w:ascii="Arial" w:hAnsi="Arial" w:cs="Arial"/>
    </w:rPr>
  </w:style>
  <w:style w:type="paragraph" w:customStyle="1" w:styleId="Style138">
    <w:name w:val="Style138"/>
    <w:basedOn w:val="a"/>
    <w:uiPriority w:val="99"/>
    <w:rsid w:val="0076031B"/>
    <w:pPr>
      <w:widowControl w:val="0"/>
      <w:autoSpaceDE w:val="0"/>
      <w:autoSpaceDN w:val="0"/>
      <w:adjustRightInd w:val="0"/>
    </w:pPr>
    <w:rPr>
      <w:rFonts w:ascii="Arial" w:hAnsi="Arial" w:cs="Arial"/>
    </w:rPr>
  </w:style>
  <w:style w:type="paragraph" w:customStyle="1" w:styleId="Style139">
    <w:name w:val="Style139"/>
    <w:basedOn w:val="a"/>
    <w:uiPriority w:val="99"/>
    <w:rsid w:val="0076031B"/>
    <w:pPr>
      <w:widowControl w:val="0"/>
      <w:autoSpaceDE w:val="0"/>
      <w:autoSpaceDN w:val="0"/>
      <w:adjustRightInd w:val="0"/>
    </w:pPr>
    <w:rPr>
      <w:rFonts w:ascii="Arial" w:hAnsi="Arial" w:cs="Arial"/>
    </w:rPr>
  </w:style>
  <w:style w:type="paragraph" w:customStyle="1" w:styleId="Style141">
    <w:name w:val="Style141"/>
    <w:basedOn w:val="a"/>
    <w:uiPriority w:val="99"/>
    <w:rsid w:val="0076031B"/>
    <w:pPr>
      <w:widowControl w:val="0"/>
      <w:autoSpaceDE w:val="0"/>
      <w:autoSpaceDN w:val="0"/>
      <w:adjustRightInd w:val="0"/>
    </w:pPr>
    <w:rPr>
      <w:rFonts w:ascii="Arial" w:hAnsi="Arial" w:cs="Arial"/>
    </w:rPr>
  </w:style>
  <w:style w:type="paragraph" w:customStyle="1" w:styleId="Style142">
    <w:name w:val="Style142"/>
    <w:basedOn w:val="a"/>
    <w:uiPriority w:val="99"/>
    <w:rsid w:val="0076031B"/>
    <w:pPr>
      <w:widowControl w:val="0"/>
      <w:autoSpaceDE w:val="0"/>
      <w:autoSpaceDN w:val="0"/>
      <w:adjustRightInd w:val="0"/>
    </w:pPr>
    <w:rPr>
      <w:rFonts w:ascii="Arial" w:hAnsi="Arial" w:cs="Arial"/>
    </w:rPr>
  </w:style>
  <w:style w:type="paragraph" w:customStyle="1" w:styleId="Style143">
    <w:name w:val="Style143"/>
    <w:basedOn w:val="a"/>
    <w:uiPriority w:val="99"/>
    <w:rsid w:val="0076031B"/>
    <w:pPr>
      <w:widowControl w:val="0"/>
      <w:autoSpaceDE w:val="0"/>
      <w:autoSpaceDN w:val="0"/>
      <w:adjustRightInd w:val="0"/>
    </w:pPr>
    <w:rPr>
      <w:rFonts w:ascii="Arial" w:hAnsi="Arial" w:cs="Arial"/>
    </w:rPr>
  </w:style>
  <w:style w:type="paragraph" w:customStyle="1" w:styleId="Style144">
    <w:name w:val="Style144"/>
    <w:basedOn w:val="a"/>
    <w:uiPriority w:val="99"/>
    <w:rsid w:val="0076031B"/>
    <w:pPr>
      <w:widowControl w:val="0"/>
      <w:autoSpaceDE w:val="0"/>
      <w:autoSpaceDN w:val="0"/>
      <w:adjustRightInd w:val="0"/>
    </w:pPr>
    <w:rPr>
      <w:rFonts w:ascii="Arial" w:hAnsi="Arial" w:cs="Arial"/>
    </w:rPr>
  </w:style>
  <w:style w:type="paragraph" w:customStyle="1" w:styleId="Style145">
    <w:name w:val="Style145"/>
    <w:basedOn w:val="a"/>
    <w:uiPriority w:val="99"/>
    <w:rsid w:val="0076031B"/>
    <w:pPr>
      <w:widowControl w:val="0"/>
      <w:autoSpaceDE w:val="0"/>
      <w:autoSpaceDN w:val="0"/>
      <w:adjustRightInd w:val="0"/>
    </w:pPr>
    <w:rPr>
      <w:rFonts w:ascii="Arial" w:hAnsi="Arial" w:cs="Arial"/>
    </w:rPr>
  </w:style>
  <w:style w:type="paragraph" w:customStyle="1" w:styleId="Style146">
    <w:name w:val="Style146"/>
    <w:basedOn w:val="a"/>
    <w:uiPriority w:val="99"/>
    <w:rsid w:val="0076031B"/>
    <w:pPr>
      <w:widowControl w:val="0"/>
      <w:autoSpaceDE w:val="0"/>
      <w:autoSpaceDN w:val="0"/>
      <w:adjustRightInd w:val="0"/>
    </w:pPr>
    <w:rPr>
      <w:rFonts w:ascii="Arial" w:hAnsi="Arial" w:cs="Arial"/>
    </w:rPr>
  </w:style>
  <w:style w:type="paragraph" w:customStyle="1" w:styleId="Style147">
    <w:name w:val="Style147"/>
    <w:basedOn w:val="a"/>
    <w:uiPriority w:val="99"/>
    <w:rsid w:val="0076031B"/>
    <w:pPr>
      <w:widowControl w:val="0"/>
      <w:autoSpaceDE w:val="0"/>
      <w:autoSpaceDN w:val="0"/>
      <w:adjustRightInd w:val="0"/>
    </w:pPr>
    <w:rPr>
      <w:rFonts w:ascii="Arial" w:hAnsi="Arial" w:cs="Arial"/>
    </w:rPr>
  </w:style>
  <w:style w:type="paragraph" w:customStyle="1" w:styleId="Style148">
    <w:name w:val="Style148"/>
    <w:basedOn w:val="a"/>
    <w:uiPriority w:val="99"/>
    <w:rsid w:val="0076031B"/>
    <w:pPr>
      <w:widowControl w:val="0"/>
      <w:autoSpaceDE w:val="0"/>
      <w:autoSpaceDN w:val="0"/>
      <w:adjustRightInd w:val="0"/>
    </w:pPr>
    <w:rPr>
      <w:rFonts w:ascii="Arial" w:hAnsi="Arial" w:cs="Arial"/>
    </w:rPr>
  </w:style>
  <w:style w:type="paragraph" w:customStyle="1" w:styleId="Style149">
    <w:name w:val="Style149"/>
    <w:basedOn w:val="a"/>
    <w:uiPriority w:val="99"/>
    <w:rsid w:val="0076031B"/>
    <w:pPr>
      <w:widowControl w:val="0"/>
      <w:autoSpaceDE w:val="0"/>
      <w:autoSpaceDN w:val="0"/>
      <w:adjustRightInd w:val="0"/>
    </w:pPr>
    <w:rPr>
      <w:rFonts w:ascii="Arial" w:hAnsi="Arial" w:cs="Arial"/>
    </w:rPr>
  </w:style>
  <w:style w:type="paragraph" w:customStyle="1" w:styleId="Style150">
    <w:name w:val="Style150"/>
    <w:basedOn w:val="a"/>
    <w:uiPriority w:val="99"/>
    <w:rsid w:val="0076031B"/>
    <w:pPr>
      <w:widowControl w:val="0"/>
      <w:autoSpaceDE w:val="0"/>
      <w:autoSpaceDN w:val="0"/>
      <w:adjustRightInd w:val="0"/>
    </w:pPr>
    <w:rPr>
      <w:rFonts w:ascii="Arial" w:hAnsi="Arial" w:cs="Arial"/>
    </w:rPr>
  </w:style>
  <w:style w:type="paragraph" w:customStyle="1" w:styleId="Style151">
    <w:name w:val="Style151"/>
    <w:basedOn w:val="a"/>
    <w:uiPriority w:val="99"/>
    <w:rsid w:val="0076031B"/>
    <w:pPr>
      <w:widowControl w:val="0"/>
      <w:autoSpaceDE w:val="0"/>
      <w:autoSpaceDN w:val="0"/>
      <w:adjustRightInd w:val="0"/>
    </w:pPr>
    <w:rPr>
      <w:rFonts w:ascii="Arial" w:hAnsi="Arial" w:cs="Arial"/>
    </w:rPr>
  </w:style>
  <w:style w:type="paragraph" w:customStyle="1" w:styleId="Style152">
    <w:name w:val="Style152"/>
    <w:basedOn w:val="a"/>
    <w:uiPriority w:val="99"/>
    <w:rsid w:val="0076031B"/>
    <w:pPr>
      <w:widowControl w:val="0"/>
      <w:autoSpaceDE w:val="0"/>
      <w:autoSpaceDN w:val="0"/>
      <w:adjustRightInd w:val="0"/>
    </w:pPr>
    <w:rPr>
      <w:rFonts w:ascii="Arial" w:hAnsi="Arial" w:cs="Arial"/>
    </w:rPr>
  </w:style>
  <w:style w:type="paragraph" w:customStyle="1" w:styleId="Style153">
    <w:name w:val="Style153"/>
    <w:basedOn w:val="a"/>
    <w:uiPriority w:val="99"/>
    <w:rsid w:val="0076031B"/>
    <w:pPr>
      <w:widowControl w:val="0"/>
      <w:autoSpaceDE w:val="0"/>
      <w:autoSpaceDN w:val="0"/>
      <w:adjustRightInd w:val="0"/>
    </w:pPr>
    <w:rPr>
      <w:rFonts w:ascii="Arial" w:hAnsi="Arial" w:cs="Arial"/>
    </w:rPr>
  </w:style>
  <w:style w:type="paragraph" w:customStyle="1" w:styleId="Style154">
    <w:name w:val="Style154"/>
    <w:basedOn w:val="a"/>
    <w:uiPriority w:val="99"/>
    <w:rsid w:val="0076031B"/>
    <w:pPr>
      <w:widowControl w:val="0"/>
      <w:autoSpaceDE w:val="0"/>
      <w:autoSpaceDN w:val="0"/>
      <w:adjustRightInd w:val="0"/>
    </w:pPr>
    <w:rPr>
      <w:rFonts w:ascii="Arial" w:hAnsi="Arial" w:cs="Arial"/>
    </w:rPr>
  </w:style>
  <w:style w:type="paragraph" w:customStyle="1" w:styleId="Style155">
    <w:name w:val="Style155"/>
    <w:basedOn w:val="a"/>
    <w:uiPriority w:val="99"/>
    <w:rsid w:val="0076031B"/>
    <w:pPr>
      <w:widowControl w:val="0"/>
      <w:autoSpaceDE w:val="0"/>
      <w:autoSpaceDN w:val="0"/>
      <w:adjustRightInd w:val="0"/>
    </w:pPr>
    <w:rPr>
      <w:rFonts w:ascii="Arial" w:hAnsi="Arial" w:cs="Arial"/>
    </w:rPr>
  </w:style>
  <w:style w:type="paragraph" w:customStyle="1" w:styleId="Style156">
    <w:name w:val="Style156"/>
    <w:basedOn w:val="a"/>
    <w:uiPriority w:val="99"/>
    <w:rsid w:val="0076031B"/>
    <w:pPr>
      <w:widowControl w:val="0"/>
      <w:autoSpaceDE w:val="0"/>
      <w:autoSpaceDN w:val="0"/>
      <w:adjustRightInd w:val="0"/>
    </w:pPr>
    <w:rPr>
      <w:rFonts w:ascii="Arial" w:hAnsi="Arial" w:cs="Arial"/>
    </w:rPr>
  </w:style>
  <w:style w:type="paragraph" w:customStyle="1" w:styleId="Style157">
    <w:name w:val="Style157"/>
    <w:basedOn w:val="a"/>
    <w:uiPriority w:val="99"/>
    <w:rsid w:val="0076031B"/>
    <w:pPr>
      <w:widowControl w:val="0"/>
      <w:autoSpaceDE w:val="0"/>
      <w:autoSpaceDN w:val="0"/>
      <w:adjustRightInd w:val="0"/>
    </w:pPr>
    <w:rPr>
      <w:rFonts w:ascii="Arial" w:hAnsi="Arial" w:cs="Arial"/>
    </w:rPr>
  </w:style>
  <w:style w:type="paragraph" w:customStyle="1" w:styleId="Style158">
    <w:name w:val="Style158"/>
    <w:basedOn w:val="a"/>
    <w:uiPriority w:val="99"/>
    <w:rsid w:val="0076031B"/>
    <w:pPr>
      <w:widowControl w:val="0"/>
      <w:autoSpaceDE w:val="0"/>
      <w:autoSpaceDN w:val="0"/>
      <w:adjustRightInd w:val="0"/>
    </w:pPr>
    <w:rPr>
      <w:rFonts w:ascii="Arial" w:hAnsi="Arial" w:cs="Arial"/>
    </w:rPr>
  </w:style>
  <w:style w:type="paragraph" w:customStyle="1" w:styleId="Style159">
    <w:name w:val="Style159"/>
    <w:basedOn w:val="a"/>
    <w:uiPriority w:val="99"/>
    <w:rsid w:val="0076031B"/>
    <w:pPr>
      <w:widowControl w:val="0"/>
      <w:autoSpaceDE w:val="0"/>
      <w:autoSpaceDN w:val="0"/>
      <w:adjustRightInd w:val="0"/>
    </w:pPr>
    <w:rPr>
      <w:rFonts w:ascii="Arial" w:hAnsi="Arial" w:cs="Arial"/>
    </w:rPr>
  </w:style>
  <w:style w:type="paragraph" w:customStyle="1" w:styleId="Style160">
    <w:name w:val="Style160"/>
    <w:basedOn w:val="a"/>
    <w:uiPriority w:val="99"/>
    <w:rsid w:val="0076031B"/>
    <w:pPr>
      <w:widowControl w:val="0"/>
      <w:autoSpaceDE w:val="0"/>
      <w:autoSpaceDN w:val="0"/>
      <w:adjustRightInd w:val="0"/>
    </w:pPr>
    <w:rPr>
      <w:rFonts w:ascii="Arial" w:hAnsi="Arial" w:cs="Arial"/>
    </w:rPr>
  </w:style>
  <w:style w:type="paragraph" w:customStyle="1" w:styleId="Style162">
    <w:name w:val="Style162"/>
    <w:basedOn w:val="a"/>
    <w:uiPriority w:val="99"/>
    <w:rsid w:val="0076031B"/>
    <w:pPr>
      <w:widowControl w:val="0"/>
      <w:autoSpaceDE w:val="0"/>
      <w:autoSpaceDN w:val="0"/>
      <w:adjustRightInd w:val="0"/>
    </w:pPr>
    <w:rPr>
      <w:rFonts w:ascii="Arial" w:hAnsi="Arial" w:cs="Arial"/>
    </w:rPr>
  </w:style>
  <w:style w:type="paragraph" w:customStyle="1" w:styleId="Style163">
    <w:name w:val="Style163"/>
    <w:basedOn w:val="a"/>
    <w:uiPriority w:val="99"/>
    <w:rsid w:val="0076031B"/>
    <w:pPr>
      <w:widowControl w:val="0"/>
      <w:autoSpaceDE w:val="0"/>
      <w:autoSpaceDN w:val="0"/>
      <w:adjustRightInd w:val="0"/>
    </w:pPr>
    <w:rPr>
      <w:rFonts w:ascii="Arial" w:hAnsi="Arial" w:cs="Arial"/>
    </w:rPr>
  </w:style>
  <w:style w:type="paragraph" w:customStyle="1" w:styleId="Style164">
    <w:name w:val="Style164"/>
    <w:basedOn w:val="a"/>
    <w:uiPriority w:val="99"/>
    <w:rsid w:val="0076031B"/>
    <w:pPr>
      <w:widowControl w:val="0"/>
      <w:autoSpaceDE w:val="0"/>
      <w:autoSpaceDN w:val="0"/>
      <w:adjustRightInd w:val="0"/>
    </w:pPr>
    <w:rPr>
      <w:rFonts w:ascii="Arial" w:hAnsi="Arial" w:cs="Arial"/>
    </w:rPr>
  </w:style>
  <w:style w:type="paragraph" w:customStyle="1" w:styleId="Style165">
    <w:name w:val="Style165"/>
    <w:basedOn w:val="a"/>
    <w:uiPriority w:val="99"/>
    <w:rsid w:val="0076031B"/>
    <w:pPr>
      <w:widowControl w:val="0"/>
      <w:autoSpaceDE w:val="0"/>
      <w:autoSpaceDN w:val="0"/>
      <w:adjustRightInd w:val="0"/>
    </w:pPr>
    <w:rPr>
      <w:rFonts w:ascii="Arial" w:hAnsi="Arial" w:cs="Arial"/>
    </w:rPr>
  </w:style>
  <w:style w:type="paragraph" w:customStyle="1" w:styleId="Style166">
    <w:name w:val="Style166"/>
    <w:basedOn w:val="a"/>
    <w:uiPriority w:val="99"/>
    <w:rsid w:val="0076031B"/>
    <w:pPr>
      <w:widowControl w:val="0"/>
      <w:autoSpaceDE w:val="0"/>
      <w:autoSpaceDN w:val="0"/>
      <w:adjustRightInd w:val="0"/>
    </w:pPr>
    <w:rPr>
      <w:rFonts w:ascii="Arial" w:hAnsi="Arial" w:cs="Arial"/>
    </w:rPr>
  </w:style>
  <w:style w:type="paragraph" w:customStyle="1" w:styleId="Style167">
    <w:name w:val="Style167"/>
    <w:basedOn w:val="a"/>
    <w:uiPriority w:val="99"/>
    <w:rsid w:val="0076031B"/>
    <w:pPr>
      <w:widowControl w:val="0"/>
      <w:autoSpaceDE w:val="0"/>
      <w:autoSpaceDN w:val="0"/>
      <w:adjustRightInd w:val="0"/>
    </w:pPr>
    <w:rPr>
      <w:rFonts w:ascii="Arial" w:hAnsi="Arial" w:cs="Arial"/>
    </w:rPr>
  </w:style>
  <w:style w:type="paragraph" w:customStyle="1" w:styleId="Style168">
    <w:name w:val="Style168"/>
    <w:basedOn w:val="a"/>
    <w:uiPriority w:val="99"/>
    <w:rsid w:val="0076031B"/>
    <w:pPr>
      <w:widowControl w:val="0"/>
      <w:autoSpaceDE w:val="0"/>
      <w:autoSpaceDN w:val="0"/>
      <w:adjustRightInd w:val="0"/>
    </w:pPr>
    <w:rPr>
      <w:rFonts w:ascii="Arial" w:hAnsi="Arial" w:cs="Arial"/>
    </w:rPr>
  </w:style>
  <w:style w:type="paragraph" w:customStyle="1" w:styleId="Style170">
    <w:name w:val="Style170"/>
    <w:basedOn w:val="a"/>
    <w:uiPriority w:val="99"/>
    <w:rsid w:val="0076031B"/>
    <w:pPr>
      <w:widowControl w:val="0"/>
      <w:autoSpaceDE w:val="0"/>
      <w:autoSpaceDN w:val="0"/>
      <w:adjustRightInd w:val="0"/>
    </w:pPr>
    <w:rPr>
      <w:rFonts w:ascii="Arial" w:hAnsi="Arial" w:cs="Arial"/>
    </w:rPr>
  </w:style>
  <w:style w:type="paragraph" w:customStyle="1" w:styleId="Style171">
    <w:name w:val="Style171"/>
    <w:basedOn w:val="a"/>
    <w:uiPriority w:val="99"/>
    <w:rsid w:val="0076031B"/>
    <w:pPr>
      <w:widowControl w:val="0"/>
      <w:autoSpaceDE w:val="0"/>
      <w:autoSpaceDN w:val="0"/>
      <w:adjustRightInd w:val="0"/>
    </w:pPr>
    <w:rPr>
      <w:rFonts w:ascii="Arial" w:hAnsi="Arial" w:cs="Arial"/>
    </w:rPr>
  </w:style>
  <w:style w:type="paragraph" w:customStyle="1" w:styleId="Style172">
    <w:name w:val="Style172"/>
    <w:basedOn w:val="a"/>
    <w:uiPriority w:val="99"/>
    <w:rsid w:val="0076031B"/>
    <w:pPr>
      <w:widowControl w:val="0"/>
      <w:autoSpaceDE w:val="0"/>
      <w:autoSpaceDN w:val="0"/>
      <w:adjustRightInd w:val="0"/>
    </w:pPr>
    <w:rPr>
      <w:rFonts w:ascii="Arial" w:hAnsi="Arial" w:cs="Arial"/>
    </w:rPr>
  </w:style>
  <w:style w:type="paragraph" w:customStyle="1" w:styleId="Style173">
    <w:name w:val="Style173"/>
    <w:basedOn w:val="a"/>
    <w:uiPriority w:val="99"/>
    <w:rsid w:val="0076031B"/>
    <w:pPr>
      <w:widowControl w:val="0"/>
      <w:autoSpaceDE w:val="0"/>
      <w:autoSpaceDN w:val="0"/>
      <w:adjustRightInd w:val="0"/>
    </w:pPr>
    <w:rPr>
      <w:rFonts w:ascii="Arial" w:hAnsi="Arial" w:cs="Arial"/>
    </w:rPr>
  </w:style>
  <w:style w:type="paragraph" w:customStyle="1" w:styleId="Style174">
    <w:name w:val="Style174"/>
    <w:basedOn w:val="a"/>
    <w:uiPriority w:val="99"/>
    <w:rsid w:val="0076031B"/>
    <w:pPr>
      <w:widowControl w:val="0"/>
      <w:autoSpaceDE w:val="0"/>
      <w:autoSpaceDN w:val="0"/>
      <w:adjustRightInd w:val="0"/>
    </w:pPr>
    <w:rPr>
      <w:rFonts w:ascii="Arial" w:hAnsi="Arial" w:cs="Arial"/>
    </w:rPr>
  </w:style>
  <w:style w:type="paragraph" w:customStyle="1" w:styleId="Style175">
    <w:name w:val="Style175"/>
    <w:basedOn w:val="a"/>
    <w:uiPriority w:val="99"/>
    <w:rsid w:val="0076031B"/>
    <w:pPr>
      <w:widowControl w:val="0"/>
      <w:autoSpaceDE w:val="0"/>
      <w:autoSpaceDN w:val="0"/>
      <w:adjustRightInd w:val="0"/>
    </w:pPr>
    <w:rPr>
      <w:rFonts w:ascii="Arial" w:hAnsi="Arial" w:cs="Arial"/>
    </w:rPr>
  </w:style>
  <w:style w:type="paragraph" w:customStyle="1" w:styleId="Style176">
    <w:name w:val="Style176"/>
    <w:basedOn w:val="a"/>
    <w:uiPriority w:val="99"/>
    <w:rsid w:val="0076031B"/>
    <w:pPr>
      <w:widowControl w:val="0"/>
      <w:autoSpaceDE w:val="0"/>
      <w:autoSpaceDN w:val="0"/>
      <w:adjustRightInd w:val="0"/>
    </w:pPr>
    <w:rPr>
      <w:rFonts w:ascii="Arial" w:hAnsi="Arial" w:cs="Arial"/>
    </w:rPr>
  </w:style>
  <w:style w:type="paragraph" w:customStyle="1" w:styleId="Style177">
    <w:name w:val="Style177"/>
    <w:basedOn w:val="a"/>
    <w:uiPriority w:val="99"/>
    <w:rsid w:val="0076031B"/>
    <w:pPr>
      <w:widowControl w:val="0"/>
      <w:autoSpaceDE w:val="0"/>
      <w:autoSpaceDN w:val="0"/>
      <w:adjustRightInd w:val="0"/>
    </w:pPr>
    <w:rPr>
      <w:rFonts w:ascii="Arial" w:hAnsi="Arial" w:cs="Arial"/>
    </w:rPr>
  </w:style>
  <w:style w:type="paragraph" w:customStyle="1" w:styleId="Style178">
    <w:name w:val="Style178"/>
    <w:basedOn w:val="a"/>
    <w:uiPriority w:val="99"/>
    <w:rsid w:val="0076031B"/>
    <w:pPr>
      <w:widowControl w:val="0"/>
      <w:autoSpaceDE w:val="0"/>
      <w:autoSpaceDN w:val="0"/>
      <w:adjustRightInd w:val="0"/>
    </w:pPr>
    <w:rPr>
      <w:rFonts w:ascii="Arial" w:hAnsi="Arial" w:cs="Arial"/>
    </w:rPr>
  </w:style>
  <w:style w:type="paragraph" w:customStyle="1" w:styleId="Style179">
    <w:name w:val="Style179"/>
    <w:basedOn w:val="a"/>
    <w:uiPriority w:val="99"/>
    <w:rsid w:val="0076031B"/>
    <w:pPr>
      <w:widowControl w:val="0"/>
      <w:autoSpaceDE w:val="0"/>
      <w:autoSpaceDN w:val="0"/>
      <w:adjustRightInd w:val="0"/>
    </w:pPr>
    <w:rPr>
      <w:rFonts w:ascii="Arial" w:hAnsi="Arial" w:cs="Arial"/>
    </w:rPr>
  </w:style>
  <w:style w:type="paragraph" w:customStyle="1" w:styleId="Style181">
    <w:name w:val="Style181"/>
    <w:basedOn w:val="a"/>
    <w:uiPriority w:val="99"/>
    <w:rsid w:val="0076031B"/>
    <w:pPr>
      <w:widowControl w:val="0"/>
      <w:autoSpaceDE w:val="0"/>
      <w:autoSpaceDN w:val="0"/>
      <w:adjustRightInd w:val="0"/>
    </w:pPr>
    <w:rPr>
      <w:rFonts w:ascii="Arial" w:hAnsi="Arial" w:cs="Arial"/>
    </w:rPr>
  </w:style>
  <w:style w:type="paragraph" w:customStyle="1" w:styleId="Style182">
    <w:name w:val="Style182"/>
    <w:basedOn w:val="a"/>
    <w:uiPriority w:val="99"/>
    <w:rsid w:val="0076031B"/>
    <w:pPr>
      <w:widowControl w:val="0"/>
      <w:autoSpaceDE w:val="0"/>
      <w:autoSpaceDN w:val="0"/>
      <w:adjustRightInd w:val="0"/>
    </w:pPr>
    <w:rPr>
      <w:rFonts w:ascii="Arial" w:hAnsi="Arial" w:cs="Arial"/>
    </w:rPr>
  </w:style>
  <w:style w:type="paragraph" w:customStyle="1" w:styleId="Style183">
    <w:name w:val="Style183"/>
    <w:basedOn w:val="a"/>
    <w:uiPriority w:val="99"/>
    <w:rsid w:val="0076031B"/>
    <w:pPr>
      <w:widowControl w:val="0"/>
      <w:autoSpaceDE w:val="0"/>
      <w:autoSpaceDN w:val="0"/>
      <w:adjustRightInd w:val="0"/>
    </w:pPr>
    <w:rPr>
      <w:rFonts w:ascii="Arial" w:hAnsi="Arial" w:cs="Arial"/>
    </w:rPr>
  </w:style>
  <w:style w:type="paragraph" w:customStyle="1" w:styleId="Style184">
    <w:name w:val="Style184"/>
    <w:basedOn w:val="a"/>
    <w:uiPriority w:val="99"/>
    <w:rsid w:val="0076031B"/>
    <w:pPr>
      <w:widowControl w:val="0"/>
      <w:autoSpaceDE w:val="0"/>
      <w:autoSpaceDN w:val="0"/>
      <w:adjustRightInd w:val="0"/>
    </w:pPr>
    <w:rPr>
      <w:rFonts w:ascii="Arial" w:hAnsi="Arial" w:cs="Arial"/>
    </w:rPr>
  </w:style>
  <w:style w:type="paragraph" w:customStyle="1" w:styleId="Style185">
    <w:name w:val="Style185"/>
    <w:basedOn w:val="a"/>
    <w:uiPriority w:val="99"/>
    <w:rsid w:val="0076031B"/>
    <w:pPr>
      <w:widowControl w:val="0"/>
      <w:autoSpaceDE w:val="0"/>
      <w:autoSpaceDN w:val="0"/>
      <w:adjustRightInd w:val="0"/>
    </w:pPr>
    <w:rPr>
      <w:rFonts w:ascii="Arial" w:hAnsi="Arial" w:cs="Arial"/>
    </w:rPr>
  </w:style>
  <w:style w:type="character" w:customStyle="1" w:styleId="FontStyle187">
    <w:name w:val="Font Style187"/>
    <w:basedOn w:val="a0"/>
    <w:uiPriority w:val="99"/>
    <w:rsid w:val="0076031B"/>
    <w:rPr>
      <w:rFonts w:ascii="Arial" w:hAnsi="Arial" w:cs="Arial"/>
      <w:color w:val="000000"/>
      <w:sz w:val="42"/>
      <w:szCs w:val="42"/>
    </w:rPr>
  </w:style>
  <w:style w:type="character" w:customStyle="1" w:styleId="FontStyle188">
    <w:name w:val="Font Style188"/>
    <w:basedOn w:val="a0"/>
    <w:uiPriority w:val="99"/>
    <w:rsid w:val="0076031B"/>
    <w:rPr>
      <w:rFonts w:ascii="Arial" w:hAnsi="Arial" w:cs="Arial"/>
      <w:b/>
      <w:bCs/>
      <w:color w:val="000000"/>
      <w:sz w:val="42"/>
      <w:szCs w:val="42"/>
    </w:rPr>
  </w:style>
  <w:style w:type="character" w:customStyle="1" w:styleId="FontStyle193">
    <w:name w:val="Font Style193"/>
    <w:basedOn w:val="a0"/>
    <w:uiPriority w:val="99"/>
    <w:rsid w:val="0076031B"/>
    <w:rPr>
      <w:rFonts w:ascii="Arial" w:hAnsi="Arial" w:cs="Arial"/>
      <w:smallCaps/>
      <w:color w:val="000000"/>
      <w:spacing w:val="-10"/>
      <w:sz w:val="8"/>
      <w:szCs w:val="8"/>
    </w:rPr>
  </w:style>
  <w:style w:type="character" w:customStyle="1" w:styleId="FontStyle194">
    <w:name w:val="Font Style194"/>
    <w:basedOn w:val="a0"/>
    <w:uiPriority w:val="99"/>
    <w:rsid w:val="0076031B"/>
    <w:rPr>
      <w:rFonts w:ascii="Bookman Old Style" w:hAnsi="Bookman Old Style" w:cs="Bookman Old Style"/>
      <w:color w:val="000000"/>
      <w:spacing w:val="-10"/>
      <w:sz w:val="12"/>
      <w:szCs w:val="12"/>
    </w:rPr>
  </w:style>
  <w:style w:type="character" w:customStyle="1" w:styleId="FontStyle195">
    <w:name w:val="Font Style195"/>
    <w:basedOn w:val="a0"/>
    <w:uiPriority w:val="99"/>
    <w:rsid w:val="0076031B"/>
    <w:rPr>
      <w:rFonts w:ascii="Candara" w:hAnsi="Candara" w:cs="Candara"/>
      <w:b/>
      <w:bCs/>
      <w:color w:val="000000"/>
      <w:spacing w:val="-10"/>
      <w:sz w:val="16"/>
      <w:szCs w:val="16"/>
    </w:rPr>
  </w:style>
  <w:style w:type="character" w:customStyle="1" w:styleId="FontStyle196">
    <w:name w:val="Font Style196"/>
    <w:basedOn w:val="a0"/>
    <w:uiPriority w:val="99"/>
    <w:rsid w:val="0076031B"/>
    <w:rPr>
      <w:rFonts w:ascii="Arial" w:hAnsi="Arial" w:cs="Arial"/>
      <w:color w:val="000000"/>
      <w:sz w:val="20"/>
      <w:szCs w:val="20"/>
    </w:rPr>
  </w:style>
  <w:style w:type="character" w:customStyle="1" w:styleId="FontStyle197">
    <w:name w:val="Font Style197"/>
    <w:basedOn w:val="a0"/>
    <w:uiPriority w:val="99"/>
    <w:rsid w:val="0076031B"/>
    <w:rPr>
      <w:rFonts w:ascii="Consolas" w:hAnsi="Consolas" w:cs="Consolas"/>
      <w:color w:val="000000"/>
      <w:spacing w:val="40"/>
      <w:sz w:val="26"/>
      <w:szCs w:val="26"/>
    </w:rPr>
  </w:style>
  <w:style w:type="character" w:customStyle="1" w:styleId="FontStyle198">
    <w:name w:val="Font Style198"/>
    <w:basedOn w:val="a0"/>
    <w:uiPriority w:val="99"/>
    <w:rsid w:val="0076031B"/>
    <w:rPr>
      <w:rFonts w:ascii="Arial" w:hAnsi="Arial" w:cs="Arial"/>
      <w:color w:val="000000"/>
      <w:sz w:val="20"/>
      <w:szCs w:val="20"/>
    </w:rPr>
  </w:style>
  <w:style w:type="character" w:customStyle="1" w:styleId="FontStyle199">
    <w:name w:val="Font Style199"/>
    <w:basedOn w:val="a0"/>
    <w:uiPriority w:val="99"/>
    <w:rsid w:val="0076031B"/>
    <w:rPr>
      <w:rFonts w:ascii="Arial" w:hAnsi="Arial" w:cs="Arial"/>
      <w:color w:val="000000"/>
      <w:sz w:val="20"/>
      <w:szCs w:val="20"/>
    </w:rPr>
  </w:style>
  <w:style w:type="character" w:customStyle="1" w:styleId="FontStyle200">
    <w:name w:val="Font Style200"/>
    <w:basedOn w:val="a0"/>
    <w:uiPriority w:val="99"/>
    <w:rsid w:val="0076031B"/>
    <w:rPr>
      <w:rFonts w:ascii="Bookman Old Style" w:hAnsi="Bookman Old Style" w:cs="Bookman Old Style"/>
      <w:b/>
      <w:bCs/>
      <w:color w:val="000000"/>
      <w:spacing w:val="-10"/>
      <w:sz w:val="10"/>
      <w:szCs w:val="10"/>
    </w:rPr>
  </w:style>
  <w:style w:type="character" w:customStyle="1" w:styleId="FontStyle201">
    <w:name w:val="Font Style201"/>
    <w:basedOn w:val="a0"/>
    <w:uiPriority w:val="99"/>
    <w:rsid w:val="0076031B"/>
    <w:rPr>
      <w:rFonts w:ascii="Arial" w:hAnsi="Arial" w:cs="Arial"/>
      <w:b/>
      <w:bCs/>
      <w:color w:val="000000"/>
      <w:sz w:val="14"/>
      <w:szCs w:val="14"/>
    </w:rPr>
  </w:style>
  <w:style w:type="character" w:customStyle="1" w:styleId="FontStyle202">
    <w:name w:val="Font Style202"/>
    <w:basedOn w:val="a0"/>
    <w:uiPriority w:val="99"/>
    <w:rsid w:val="0076031B"/>
    <w:rPr>
      <w:rFonts w:ascii="Arial" w:hAnsi="Arial" w:cs="Arial"/>
      <w:color w:val="000000"/>
      <w:sz w:val="20"/>
      <w:szCs w:val="20"/>
    </w:rPr>
  </w:style>
  <w:style w:type="character" w:customStyle="1" w:styleId="FontStyle203">
    <w:name w:val="Font Style203"/>
    <w:basedOn w:val="a0"/>
    <w:uiPriority w:val="99"/>
    <w:rsid w:val="0076031B"/>
    <w:rPr>
      <w:rFonts w:ascii="Arial" w:hAnsi="Arial" w:cs="Arial"/>
      <w:color w:val="000000"/>
      <w:sz w:val="20"/>
      <w:szCs w:val="20"/>
    </w:rPr>
  </w:style>
  <w:style w:type="character" w:customStyle="1" w:styleId="FontStyle204">
    <w:name w:val="Font Style204"/>
    <w:basedOn w:val="a0"/>
    <w:uiPriority w:val="99"/>
    <w:rsid w:val="0076031B"/>
    <w:rPr>
      <w:rFonts w:ascii="Arial" w:hAnsi="Arial" w:cs="Arial"/>
      <w:color w:val="000000"/>
      <w:sz w:val="20"/>
      <w:szCs w:val="20"/>
    </w:rPr>
  </w:style>
  <w:style w:type="character" w:customStyle="1" w:styleId="FontStyle205">
    <w:name w:val="Font Style205"/>
    <w:basedOn w:val="a0"/>
    <w:uiPriority w:val="99"/>
    <w:rsid w:val="0076031B"/>
    <w:rPr>
      <w:rFonts w:ascii="Arial" w:hAnsi="Arial" w:cs="Arial"/>
      <w:color w:val="000000"/>
      <w:sz w:val="20"/>
      <w:szCs w:val="20"/>
    </w:rPr>
  </w:style>
  <w:style w:type="character" w:customStyle="1" w:styleId="FontStyle206">
    <w:name w:val="Font Style206"/>
    <w:basedOn w:val="a0"/>
    <w:uiPriority w:val="99"/>
    <w:rsid w:val="0076031B"/>
    <w:rPr>
      <w:rFonts w:ascii="Arial" w:hAnsi="Arial" w:cs="Arial"/>
      <w:color w:val="000000"/>
      <w:sz w:val="20"/>
      <w:szCs w:val="20"/>
    </w:rPr>
  </w:style>
  <w:style w:type="character" w:customStyle="1" w:styleId="FontStyle207">
    <w:name w:val="Font Style207"/>
    <w:basedOn w:val="a0"/>
    <w:uiPriority w:val="99"/>
    <w:rsid w:val="0076031B"/>
    <w:rPr>
      <w:rFonts w:ascii="Arial" w:hAnsi="Arial" w:cs="Arial"/>
      <w:color w:val="000000"/>
      <w:sz w:val="20"/>
      <w:szCs w:val="20"/>
    </w:rPr>
  </w:style>
  <w:style w:type="character" w:customStyle="1" w:styleId="FontStyle208">
    <w:name w:val="Font Style208"/>
    <w:basedOn w:val="a0"/>
    <w:uiPriority w:val="99"/>
    <w:rsid w:val="0076031B"/>
    <w:rPr>
      <w:rFonts w:ascii="Arial" w:hAnsi="Arial" w:cs="Arial"/>
      <w:color w:val="000000"/>
      <w:sz w:val="20"/>
      <w:szCs w:val="20"/>
    </w:rPr>
  </w:style>
  <w:style w:type="character" w:customStyle="1" w:styleId="FontStyle209">
    <w:name w:val="Font Style209"/>
    <w:basedOn w:val="a0"/>
    <w:uiPriority w:val="99"/>
    <w:rsid w:val="0076031B"/>
    <w:rPr>
      <w:rFonts w:ascii="Arial" w:hAnsi="Arial" w:cs="Arial"/>
      <w:color w:val="000000"/>
      <w:sz w:val="20"/>
      <w:szCs w:val="20"/>
    </w:rPr>
  </w:style>
  <w:style w:type="character" w:customStyle="1" w:styleId="FontStyle210">
    <w:name w:val="Font Style210"/>
    <w:basedOn w:val="a0"/>
    <w:uiPriority w:val="99"/>
    <w:rsid w:val="0076031B"/>
    <w:rPr>
      <w:rFonts w:ascii="Arial" w:hAnsi="Arial" w:cs="Arial"/>
      <w:i/>
      <w:iCs/>
      <w:color w:val="000000"/>
      <w:sz w:val="14"/>
      <w:szCs w:val="14"/>
    </w:rPr>
  </w:style>
  <w:style w:type="character" w:customStyle="1" w:styleId="FontStyle211">
    <w:name w:val="Font Style211"/>
    <w:basedOn w:val="a0"/>
    <w:uiPriority w:val="99"/>
    <w:rsid w:val="0076031B"/>
    <w:rPr>
      <w:rFonts w:ascii="SimSun" w:eastAsia="SimSun" w:cs="SimSun"/>
      <w:b/>
      <w:bCs/>
      <w:i/>
      <w:iCs/>
      <w:color w:val="000000"/>
      <w:sz w:val="14"/>
      <w:szCs w:val="14"/>
    </w:rPr>
  </w:style>
  <w:style w:type="character" w:customStyle="1" w:styleId="FontStyle212">
    <w:name w:val="Font Style212"/>
    <w:basedOn w:val="a0"/>
    <w:uiPriority w:val="99"/>
    <w:rsid w:val="0076031B"/>
    <w:rPr>
      <w:rFonts w:ascii="Arial" w:hAnsi="Arial" w:cs="Arial"/>
      <w:color w:val="000000"/>
      <w:sz w:val="20"/>
      <w:szCs w:val="20"/>
    </w:rPr>
  </w:style>
  <w:style w:type="character" w:customStyle="1" w:styleId="FontStyle213">
    <w:name w:val="Font Style213"/>
    <w:basedOn w:val="a0"/>
    <w:uiPriority w:val="99"/>
    <w:rsid w:val="0076031B"/>
    <w:rPr>
      <w:rFonts w:ascii="Arial" w:hAnsi="Arial" w:cs="Arial"/>
      <w:color w:val="000000"/>
      <w:spacing w:val="-10"/>
      <w:sz w:val="14"/>
      <w:szCs w:val="14"/>
    </w:rPr>
  </w:style>
  <w:style w:type="character" w:customStyle="1" w:styleId="FontStyle214">
    <w:name w:val="Font Style214"/>
    <w:basedOn w:val="a0"/>
    <w:uiPriority w:val="99"/>
    <w:rsid w:val="0076031B"/>
    <w:rPr>
      <w:rFonts w:ascii="Arial" w:hAnsi="Arial" w:cs="Arial"/>
      <w:color w:val="000000"/>
      <w:spacing w:val="-10"/>
      <w:sz w:val="14"/>
      <w:szCs w:val="14"/>
    </w:rPr>
  </w:style>
  <w:style w:type="character" w:customStyle="1" w:styleId="FontStyle215">
    <w:name w:val="Font Style215"/>
    <w:basedOn w:val="a0"/>
    <w:uiPriority w:val="99"/>
    <w:rsid w:val="0076031B"/>
    <w:rPr>
      <w:rFonts w:ascii="Arial" w:hAnsi="Arial" w:cs="Arial"/>
      <w:color w:val="000000"/>
      <w:sz w:val="20"/>
      <w:szCs w:val="20"/>
    </w:rPr>
  </w:style>
  <w:style w:type="character" w:customStyle="1" w:styleId="FontStyle216">
    <w:name w:val="Font Style216"/>
    <w:basedOn w:val="a0"/>
    <w:uiPriority w:val="99"/>
    <w:rsid w:val="0076031B"/>
    <w:rPr>
      <w:rFonts w:ascii="Arial" w:hAnsi="Arial" w:cs="Arial"/>
      <w:i/>
      <w:iCs/>
      <w:color w:val="000000"/>
      <w:sz w:val="16"/>
      <w:szCs w:val="16"/>
    </w:rPr>
  </w:style>
  <w:style w:type="character" w:customStyle="1" w:styleId="FontStyle217">
    <w:name w:val="Font Style217"/>
    <w:basedOn w:val="a0"/>
    <w:uiPriority w:val="99"/>
    <w:rsid w:val="0076031B"/>
    <w:rPr>
      <w:rFonts w:ascii="Arial" w:hAnsi="Arial" w:cs="Arial"/>
      <w:b/>
      <w:bCs/>
      <w:color w:val="000000"/>
      <w:sz w:val="8"/>
      <w:szCs w:val="8"/>
    </w:rPr>
  </w:style>
  <w:style w:type="character" w:customStyle="1" w:styleId="FontStyle218">
    <w:name w:val="Font Style218"/>
    <w:basedOn w:val="a0"/>
    <w:uiPriority w:val="99"/>
    <w:rsid w:val="0076031B"/>
    <w:rPr>
      <w:rFonts w:ascii="Arial" w:hAnsi="Arial" w:cs="Arial"/>
      <w:color w:val="000000"/>
      <w:spacing w:val="-10"/>
      <w:sz w:val="8"/>
      <w:szCs w:val="8"/>
    </w:rPr>
  </w:style>
  <w:style w:type="character" w:customStyle="1" w:styleId="FontStyle219">
    <w:name w:val="Font Style219"/>
    <w:basedOn w:val="a0"/>
    <w:uiPriority w:val="99"/>
    <w:rsid w:val="0076031B"/>
    <w:rPr>
      <w:rFonts w:ascii="Arial" w:hAnsi="Arial" w:cs="Arial"/>
      <w:b/>
      <w:bCs/>
      <w:color w:val="000000"/>
      <w:spacing w:val="-10"/>
      <w:sz w:val="12"/>
      <w:szCs w:val="12"/>
    </w:rPr>
  </w:style>
  <w:style w:type="character" w:customStyle="1" w:styleId="FontStyle221">
    <w:name w:val="Font Style221"/>
    <w:basedOn w:val="a0"/>
    <w:uiPriority w:val="99"/>
    <w:rsid w:val="0076031B"/>
    <w:rPr>
      <w:rFonts w:ascii="Courier New" w:hAnsi="Courier New" w:cs="Courier New"/>
      <w:b/>
      <w:bCs/>
      <w:color w:val="000000"/>
      <w:sz w:val="14"/>
      <w:szCs w:val="14"/>
    </w:rPr>
  </w:style>
  <w:style w:type="character" w:customStyle="1" w:styleId="FontStyle222">
    <w:name w:val="Font Style222"/>
    <w:basedOn w:val="a0"/>
    <w:uiPriority w:val="99"/>
    <w:rsid w:val="0076031B"/>
    <w:rPr>
      <w:rFonts w:ascii="Consolas" w:hAnsi="Consolas" w:cs="Consolas"/>
      <w:color w:val="000000"/>
      <w:spacing w:val="-20"/>
      <w:sz w:val="16"/>
      <w:szCs w:val="16"/>
    </w:rPr>
  </w:style>
  <w:style w:type="character" w:customStyle="1" w:styleId="FontStyle223">
    <w:name w:val="Font Style223"/>
    <w:basedOn w:val="a0"/>
    <w:uiPriority w:val="99"/>
    <w:rsid w:val="0076031B"/>
    <w:rPr>
      <w:rFonts w:ascii="Arial" w:hAnsi="Arial" w:cs="Arial"/>
      <w:color w:val="000000"/>
      <w:sz w:val="10"/>
      <w:szCs w:val="10"/>
    </w:rPr>
  </w:style>
  <w:style w:type="character" w:customStyle="1" w:styleId="FontStyle224">
    <w:name w:val="Font Style224"/>
    <w:basedOn w:val="a0"/>
    <w:uiPriority w:val="99"/>
    <w:rsid w:val="0076031B"/>
    <w:rPr>
      <w:rFonts w:ascii="Arial" w:hAnsi="Arial" w:cs="Arial"/>
      <w:color w:val="000000"/>
      <w:sz w:val="20"/>
      <w:szCs w:val="20"/>
    </w:rPr>
  </w:style>
  <w:style w:type="character" w:customStyle="1" w:styleId="FontStyle225">
    <w:name w:val="Font Style225"/>
    <w:basedOn w:val="a0"/>
    <w:uiPriority w:val="99"/>
    <w:rsid w:val="0076031B"/>
    <w:rPr>
      <w:rFonts w:ascii="Arial" w:hAnsi="Arial" w:cs="Arial"/>
      <w:color w:val="000000"/>
      <w:sz w:val="20"/>
      <w:szCs w:val="20"/>
    </w:rPr>
  </w:style>
  <w:style w:type="character" w:customStyle="1" w:styleId="FontStyle226">
    <w:name w:val="Font Style226"/>
    <w:basedOn w:val="a0"/>
    <w:uiPriority w:val="99"/>
    <w:rsid w:val="0076031B"/>
    <w:rPr>
      <w:rFonts w:ascii="Arial" w:hAnsi="Arial" w:cs="Arial"/>
      <w:color w:val="000000"/>
      <w:sz w:val="20"/>
      <w:szCs w:val="20"/>
    </w:rPr>
  </w:style>
  <w:style w:type="character" w:customStyle="1" w:styleId="FontStyle227">
    <w:name w:val="Font Style227"/>
    <w:basedOn w:val="a0"/>
    <w:uiPriority w:val="99"/>
    <w:rsid w:val="0076031B"/>
    <w:rPr>
      <w:rFonts w:ascii="Aharoni" w:cs="Aharoni"/>
      <w:i/>
      <w:iCs/>
      <w:color w:val="000000"/>
      <w:sz w:val="8"/>
      <w:szCs w:val="8"/>
    </w:rPr>
  </w:style>
  <w:style w:type="character" w:customStyle="1" w:styleId="FontStyle228">
    <w:name w:val="Font Style228"/>
    <w:basedOn w:val="a0"/>
    <w:uiPriority w:val="99"/>
    <w:rsid w:val="0076031B"/>
    <w:rPr>
      <w:rFonts w:ascii="Arial" w:hAnsi="Arial" w:cs="Arial"/>
      <w:color w:val="000000"/>
      <w:sz w:val="20"/>
      <w:szCs w:val="20"/>
    </w:rPr>
  </w:style>
  <w:style w:type="character" w:customStyle="1" w:styleId="FontStyle229">
    <w:name w:val="Font Style229"/>
    <w:basedOn w:val="a0"/>
    <w:uiPriority w:val="99"/>
    <w:rsid w:val="0076031B"/>
    <w:rPr>
      <w:rFonts w:ascii="Arial" w:hAnsi="Arial" w:cs="Arial"/>
      <w:color w:val="000000"/>
      <w:sz w:val="20"/>
      <w:szCs w:val="20"/>
    </w:rPr>
  </w:style>
  <w:style w:type="character" w:customStyle="1" w:styleId="FontStyle230">
    <w:name w:val="Font Style230"/>
    <w:basedOn w:val="a0"/>
    <w:uiPriority w:val="99"/>
    <w:rsid w:val="0076031B"/>
    <w:rPr>
      <w:rFonts w:ascii="Arial" w:hAnsi="Arial" w:cs="Arial"/>
      <w:color w:val="000000"/>
      <w:sz w:val="20"/>
      <w:szCs w:val="20"/>
    </w:rPr>
  </w:style>
  <w:style w:type="character" w:customStyle="1" w:styleId="FontStyle231">
    <w:name w:val="Font Style231"/>
    <w:basedOn w:val="a0"/>
    <w:uiPriority w:val="99"/>
    <w:rsid w:val="0076031B"/>
    <w:rPr>
      <w:rFonts w:ascii="Arial" w:hAnsi="Arial" w:cs="Arial"/>
      <w:color w:val="000000"/>
      <w:sz w:val="20"/>
      <w:szCs w:val="20"/>
    </w:rPr>
  </w:style>
  <w:style w:type="character" w:customStyle="1" w:styleId="FontStyle232">
    <w:name w:val="Font Style232"/>
    <w:basedOn w:val="a0"/>
    <w:uiPriority w:val="99"/>
    <w:rsid w:val="0076031B"/>
    <w:rPr>
      <w:rFonts w:ascii="Arial" w:hAnsi="Arial" w:cs="Arial"/>
      <w:color w:val="000000"/>
      <w:sz w:val="20"/>
      <w:szCs w:val="20"/>
    </w:rPr>
  </w:style>
  <w:style w:type="character" w:customStyle="1" w:styleId="FontStyle233">
    <w:name w:val="Font Style233"/>
    <w:basedOn w:val="a0"/>
    <w:uiPriority w:val="99"/>
    <w:rsid w:val="0076031B"/>
    <w:rPr>
      <w:rFonts w:ascii="Arial" w:hAnsi="Arial" w:cs="Arial"/>
      <w:color w:val="000000"/>
      <w:sz w:val="20"/>
      <w:szCs w:val="20"/>
    </w:rPr>
  </w:style>
  <w:style w:type="character" w:customStyle="1" w:styleId="FontStyle234">
    <w:name w:val="Font Style234"/>
    <w:basedOn w:val="a0"/>
    <w:uiPriority w:val="99"/>
    <w:rsid w:val="0076031B"/>
    <w:rPr>
      <w:rFonts w:ascii="Arial" w:hAnsi="Arial" w:cs="Arial"/>
      <w:color w:val="000000"/>
      <w:sz w:val="20"/>
      <w:szCs w:val="20"/>
    </w:rPr>
  </w:style>
  <w:style w:type="character" w:customStyle="1" w:styleId="FontStyle235">
    <w:name w:val="Font Style235"/>
    <w:basedOn w:val="a0"/>
    <w:uiPriority w:val="99"/>
    <w:rsid w:val="0076031B"/>
    <w:rPr>
      <w:rFonts w:ascii="Arial" w:hAnsi="Arial" w:cs="Arial"/>
      <w:color w:val="000000"/>
      <w:sz w:val="20"/>
      <w:szCs w:val="20"/>
    </w:rPr>
  </w:style>
  <w:style w:type="character" w:customStyle="1" w:styleId="FontStyle236">
    <w:name w:val="Font Style236"/>
    <w:basedOn w:val="a0"/>
    <w:uiPriority w:val="99"/>
    <w:rsid w:val="0076031B"/>
    <w:rPr>
      <w:rFonts w:ascii="Arial" w:hAnsi="Arial" w:cs="Arial"/>
      <w:color w:val="000000"/>
      <w:sz w:val="20"/>
      <w:szCs w:val="20"/>
    </w:rPr>
  </w:style>
  <w:style w:type="character" w:customStyle="1" w:styleId="FontStyle237">
    <w:name w:val="Font Style237"/>
    <w:basedOn w:val="a0"/>
    <w:uiPriority w:val="99"/>
    <w:rsid w:val="0076031B"/>
    <w:rPr>
      <w:rFonts w:ascii="Arial" w:hAnsi="Arial" w:cs="Arial"/>
      <w:color w:val="000000"/>
      <w:sz w:val="20"/>
      <w:szCs w:val="20"/>
    </w:rPr>
  </w:style>
  <w:style w:type="character" w:customStyle="1" w:styleId="FontStyle238">
    <w:name w:val="Font Style238"/>
    <w:basedOn w:val="a0"/>
    <w:uiPriority w:val="99"/>
    <w:rsid w:val="0076031B"/>
    <w:rPr>
      <w:rFonts w:ascii="Arial" w:hAnsi="Arial" w:cs="Arial"/>
      <w:color w:val="000000"/>
      <w:sz w:val="20"/>
      <w:szCs w:val="20"/>
    </w:rPr>
  </w:style>
  <w:style w:type="character" w:customStyle="1" w:styleId="FontStyle239">
    <w:name w:val="Font Style239"/>
    <w:basedOn w:val="a0"/>
    <w:uiPriority w:val="99"/>
    <w:rsid w:val="0076031B"/>
    <w:rPr>
      <w:rFonts w:ascii="Arial" w:hAnsi="Arial" w:cs="Arial"/>
      <w:color w:val="000000"/>
      <w:sz w:val="20"/>
      <w:szCs w:val="20"/>
    </w:rPr>
  </w:style>
  <w:style w:type="character" w:customStyle="1" w:styleId="FontStyle240">
    <w:name w:val="Font Style240"/>
    <w:basedOn w:val="a0"/>
    <w:uiPriority w:val="99"/>
    <w:rsid w:val="0076031B"/>
    <w:rPr>
      <w:rFonts w:ascii="Arial" w:hAnsi="Arial" w:cs="Arial"/>
      <w:color w:val="000000"/>
      <w:sz w:val="20"/>
      <w:szCs w:val="20"/>
    </w:rPr>
  </w:style>
  <w:style w:type="character" w:customStyle="1" w:styleId="FontStyle241">
    <w:name w:val="Font Style241"/>
    <w:basedOn w:val="a0"/>
    <w:uiPriority w:val="99"/>
    <w:rsid w:val="0076031B"/>
    <w:rPr>
      <w:rFonts w:ascii="Arial" w:hAnsi="Arial" w:cs="Arial"/>
      <w:color w:val="000000"/>
      <w:sz w:val="20"/>
      <w:szCs w:val="20"/>
    </w:rPr>
  </w:style>
  <w:style w:type="character" w:customStyle="1" w:styleId="FontStyle244">
    <w:name w:val="Font Style244"/>
    <w:basedOn w:val="a0"/>
    <w:uiPriority w:val="99"/>
    <w:rsid w:val="0076031B"/>
    <w:rPr>
      <w:rFonts w:ascii="Arial" w:hAnsi="Arial" w:cs="Arial"/>
      <w:color w:val="000000"/>
      <w:sz w:val="20"/>
      <w:szCs w:val="20"/>
    </w:rPr>
  </w:style>
  <w:style w:type="character" w:customStyle="1" w:styleId="FontStyle245">
    <w:name w:val="Font Style245"/>
    <w:basedOn w:val="a0"/>
    <w:uiPriority w:val="99"/>
    <w:rsid w:val="0076031B"/>
    <w:rPr>
      <w:rFonts w:ascii="Arial" w:hAnsi="Arial" w:cs="Arial"/>
      <w:color w:val="000000"/>
      <w:sz w:val="20"/>
      <w:szCs w:val="20"/>
    </w:rPr>
  </w:style>
  <w:style w:type="character" w:customStyle="1" w:styleId="FontStyle246">
    <w:name w:val="Font Style246"/>
    <w:basedOn w:val="a0"/>
    <w:uiPriority w:val="99"/>
    <w:rsid w:val="0076031B"/>
    <w:rPr>
      <w:rFonts w:ascii="Arial" w:hAnsi="Arial" w:cs="Arial"/>
      <w:color w:val="000000"/>
      <w:sz w:val="20"/>
      <w:szCs w:val="20"/>
    </w:rPr>
  </w:style>
  <w:style w:type="character" w:customStyle="1" w:styleId="FontStyle247">
    <w:name w:val="Font Style247"/>
    <w:basedOn w:val="a0"/>
    <w:uiPriority w:val="99"/>
    <w:rsid w:val="0076031B"/>
    <w:rPr>
      <w:rFonts w:ascii="Arial" w:hAnsi="Arial" w:cs="Arial"/>
      <w:color w:val="000000"/>
      <w:sz w:val="20"/>
      <w:szCs w:val="20"/>
    </w:rPr>
  </w:style>
  <w:style w:type="character" w:customStyle="1" w:styleId="FontStyle248">
    <w:name w:val="Font Style248"/>
    <w:basedOn w:val="a0"/>
    <w:uiPriority w:val="99"/>
    <w:rsid w:val="0076031B"/>
    <w:rPr>
      <w:rFonts w:ascii="Arial" w:hAnsi="Arial" w:cs="Arial"/>
      <w:color w:val="000000"/>
      <w:sz w:val="20"/>
      <w:szCs w:val="20"/>
    </w:rPr>
  </w:style>
  <w:style w:type="character" w:customStyle="1" w:styleId="FontStyle249">
    <w:name w:val="Font Style249"/>
    <w:basedOn w:val="a0"/>
    <w:uiPriority w:val="99"/>
    <w:rsid w:val="0076031B"/>
    <w:rPr>
      <w:rFonts w:ascii="Arial" w:hAnsi="Arial" w:cs="Arial"/>
      <w:color w:val="000000"/>
      <w:sz w:val="20"/>
      <w:szCs w:val="20"/>
    </w:rPr>
  </w:style>
  <w:style w:type="character" w:customStyle="1" w:styleId="FontStyle250">
    <w:name w:val="Font Style250"/>
    <w:basedOn w:val="a0"/>
    <w:uiPriority w:val="99"/>
    <w:rsid w:val="0076031B"/>
    <w:rPr>
      <w:rFonts w:ascii="Arial" w:hAnsi="Arial" w:cs="Arial"/>
      <w:color w:val="000000"/>
      <w:sz w:val="20"/>
      <w:szCs w:val="20"/>
    </w:rPr>
  </w:style>
  <w:style w:type="character" w:customStyle="1" w:styleId="FontStyle251">
    <w:name w:val="Font Style251"/>
    <w:basedOn w:val="a0"/>
    <w:uiPriority w:val="99"/>
    <w:rsid w:val="0076031B"/>
    <w:rPr>
      <w:rFonts w:ascii="Arial" w:hAnsi="Arial" w:cs="Arial"/>
      <w:i/>
      <w:iCs/>
      <w:color w:val="000000"/>
      <w:sz w:val="12"/>
      <w:szCs w:val="12"/>
    </w:rPr>
  </w:style>
  <w:style w:type="character" w:customStyle="1" w:styleId="FontStyle252">
    <w:name w:val="Font Style252"/>
    <w:basedOn w:val="a0"/>
    <w:uiPriority w:val="99"/>
    <w:rsid w:val="0076031B"/>
    <w:rPr>
      <w:rFonts w:ascii="Arial" w:hAnsi="Arial" w:cs="Arial"/>
      <w:color w:val="000000"/>
      <w:sz w:val="20"/>
      <w:szCs w:val="20"/>
    </w:rPr>
  </w:style>
  <w:style w:type="character" w:customStyle="1" w:styleId="FontStyle253">
    <w:name w:val="Font Style253"/>
    <w:basedOn w:val="a0"/>
    <w:uiPriority w:val="99"/>
    <w:rsid w:val="0076031B"/>
    <w:rPr>
      <w:rFonts w:ascii="Arial" w:hAnsi="Arial" w:cs="Arial"/>
      <w:b/>
      <w:bCs/>
      <w:i/>
      <w:iCs/>
      <w:color w:val="000000"/>
      <w:spacing w:val="-10"/>
      <w:sz w:val="14"/>
      <w:szCs w:val="14"/>
    </w:rPr>
  </w:style>
  <w:style w:type="character" w:customStyle="1" w:styleId="FontStyle254">
    <w:name w:val="Font Style254"/>
    <w:basedOn w:val="a0"/>
    <w:uiPriority w:val="99"/>
    <w:rsid w:val="0076031B"/>
    <w:rPr>
      <w:rFonts w:ascii="Consolas" w:hAnsi="Consolas" w:cs="Consolas"/>
      <w:b/>
      <w:bCs/>
      <w:color w:val="000000"/>
      <w:spacing w:val="-10"/>
      <w:sz w:val="10"/>
      <w:szCs w:val="10"/>
    </w:rPr>
  </w:style>
  <w:style w:type="character" w:customStyle="1" w:styleId="FontStyle255">
    <w:name w:val="Font Style255"/>
    <w:basedOn w:val="a0"/>
    <w:uiPriority w:val="99"/>
    <w:rsid w:val="0076031B"/>
    <w:rPr>
      <w:rFonts w:ascii="Arial" w:hAnsi="Arial" w:cs="Arial"/>
      <w:b/>
      <w:bCs/>
      <w:smallCaps/>
      <w:color w:val="000000"/>
      <w:spacing w:val="-20"/>
      <w:sz w:val="16"/>
      <w:szCs w:val="16"/>
    </w:rPr>
  </w:style>
  <w:style w:type="character" w:customStyle="1" w:styleId="FontStyle256">
    <w:name w:val="Font Style256"/>
    <w:basedOn w:val="a0"/>
    <w:uiPriority w:val="99"/>
    <w:rsid w:val="0076031B"/>
    <w:rPr>
      <w:rFonts w:ascii="Arial" w:hAnsi="Arial" w:cs="Arial"/>
      <w:color w:val="000000"/>
      <w:sz w:val="20"/>
      <w:szCs w:val="20"/>
    </w:rPr>
  </w:style>
  <w:style w:type="character" w:customStyle="1" w:styleId="FontStyle257">
    <w:name w:val="Font Style257"/>
    <w:basedOn w:val="a0"/>
    <w:uiPriority w:val="99"/>
    <w:rsid w:val="0076031B"/>
    <w:rPr>
      <w:rFonts w:ascii="AngsanaUPC" w:hAnsi="AngsanaUPC" w:cs="AngsanaUPC"/>
      <w:i/>
      <w:iCs/>
      <w:color w:val="000000"/>
      <w:spacing w:val="-10"/>
      <w:sz w:val="16"/>
      <w:szCs w:val="16"/>
    </w:rPr>
  </w:style>
  <w:style w:type="character" w:customStyle="1" w:styleId="FontStyle258">
    <w:name w:val="Font Style258"/>
    <w:basedOn w:val="a0"/>
    <w:uiPriority w:val="99"/>
    <w:rsid w:val="0076031B"/>
    <w:rPr>
      <w:rFonts w:ascii="Arial" w:hAnsi="Arial" w:cs="Arial"/>
      <w:color w:val="000000"/>
      <w:sz w:val="20"/>
      <w:szCs w:val="20"/>
    </w:rPr>
  </w:style>
  <w:style w:type="character" w:customStyle="1" w:styleId="FontStyle259">
    <w:name w:val="Font Style259"/>
    <w:basedOn w:val="a0"/>
    <w:uiPriority w:val="99"/>
    <w:rsid w:val="0076031B"/>
    <w:rPr>
      <w:rFonts w:ascii="Arial" w:hAnsi="Arial" w:cs="Arial"/>
      <w:b/>
      <w:bCs/>
      <w:i/>
      <w:iCs/>
      <w:color w:val="000000"/>
      <w:sz w:val="8"/>
      <w:szCs w:val="8"/>
    </w:rPr>
  </w:style>
  <w:style w:type="character" w:customStyle="1" w:styleId="FontStyle260">
    <w:name w:val="Font Style260"/>
    <w:basedOn w:val="a0"/>
    <w:uiPriority w:val="99"/>
    <w:rsid w:val="0076031B"/>
    <w:rPr>
      <w:rFonts w:ascii="SimSun" w:eastAsia="SimSun" w:cs="SimSun"/>
      <w:b/>
      <w:bCs/>
      <w:i/>
      <w:iCs/>
      <w:color w:val="000000"/>
      <w:sz w:val="14"/>
      <w:szCs w:val="14"/>
    </w:rPr>
  </w:style>
  <w:style w:type="character" w:customStyle="1" w:styleId="FontStyle261">
    <w:name w:val="Font Style261"/>
    <w:basedOn w:val="a0"/>
    <w:uiPriority w:val="99"/>
    <w:rsid w:val="0076031B"/>
    <w:rPr>
      <w:rFonts w:ascii="Aharoni" w:cs="Aharoni"/>
      <w:color w:val="000000"/>
      <w:spacing w:val="-10"/>
      <w:sz w:val="16"/>
      <w:szCs w:val="16"/>
    </w:rPr>
  </w:style>
  <w:style w:type="character" w:customStyle="1" w:styleId="FontStyle262">
    <w:name w:val="Font Style262"/>
    <w:basedOn w:val="a0"/>
    <w:uiPriority w:val="99"/>
    <w:rsid w:val="0076031B"/>
    <w:rPr>
      <w:rFonts w:ascii="Consolas" w:hAnsi="Consolas" w:cs="Consolas"/>
      <w:color w:val="000000"/>
      <w:spacing w:val="-20"/>
      <w:sz w:val="20"/>
      <w:szCs w:val="20"/>
    </w:rPr>
  </w:style>
  <w:style w:type="character" w:customStyle="1" w:styleId="FontStyle263">
    <w:name w:val="Font Style263"/>
    <w:basedOn w:val="a0"/>
    <w:uiPriority w:val="99"/>
    <w:rsid w:val="0076031B"/>
    <w:rPr>
      <w:rFonts w:ascii="Candara" w:hAnsi="Candara" w:cs="Candara"/>
      <w:b/>
      <w:bCs/>
      <w:color w:val="000000"/>
      <w:spacing w:val="-10"/>
      <w:sz w:val="14"/>
      <w:szCs w:val="14"/>
    </w:rPr>
  </w:style>
  <w:style w:type="character" w:customStyle="1" w:styleId="FontStyle264">
    <w:name w:val="Font Style264"/>
    <w:basedOn w:val="a0"/>
    <w:uiPriority w:val="99"/>
    <w:rsid w:val="0076031B"/>
    <w:rPr>
      <w:rFonts w:ascii="Arial" w:hAnsi="Arial" w:cs="Arial"/>
      <w:color w:val="000000"/>
      <w:spacing w:val="-10"/>
      <w:sz w:val="14"/>
      <w:szCs w:val="14"/>
    </w:rPr>
  </w:style>
  <w:style w:type="character" w:customStyle="1" w:styleId="FontStyle265">
    <w:name w:val="Font Style265"/>
    <w:basedOn w:val="a0"/>
    <w:uiPriority w:val="99"/>
    <w:rsid w:val="0076031B"/>
    <w:rPr>
      <w:rFonts w:ascii="Arial" w:hAnsi="Arial" w:cs="Arial"/>
      <w:color w:val="000000"/>
      <w:sz w:val="20"/>
      <w:szCs w:val="20"/>
    </w:rPr>
  </w:style>
  <w:style w:type="character" w:customStyle="1" w:styleId="FontStyle266">
    <w:name w:val="Font Style266"/>
    <w:basedOn w:val="a0"/>
    <w:uiPriority w:val="99"/>
    <w:rsid w:val="0076031B"/>
    <w:rPr>
      <w:rFonts w:ascii="Trebuchet MS" w:hAnsi="Trebuchet MS" w:cs="Trebuchet MS"/>
      <w:color w:val="000000"/>
      <w:sz w:val="30"/>
      <w:szCs w:val="30"/>
    </w:rPr>
  </w:style>
  <w:style w:type="character" w:customStyle="1" w:styleId="FontStyle267">
    <w:name w:val="Font Style267"/>
    <w:basedOn w:val="a0"/>
    <w:uiPriority w:val="99"/>
    <w:rsid w:val="0076031B"/>
    <w:rPr>
      <w:rFonts w:ascii="Arial" w:hAnsi="Arial" w:cs="Arial"/>
      <w:color w:val="000000"/>
      <w:sz w:val="20"/>
      <w:szCs w:val="20"/>
    </w:rPr>
  </w:style>
  <w:style w:type="character" w:customStyle="1" w:styleId="FontStyle268">
    <w:name w:val="Font Style268"/>
    <w:basedOn w:val="a0"/>
    <w:uiPriority w:val="99"/>
    <w:rsid w:val="0076031B"/>
    <w:rPr>
      <w:rFonts w:ascii="Arial" w:hAnsi="Arial" w:cs="Arial"/>
      <w:color w:val="000000"/>
      <w:sz w:val="20"/>
      <w:szCs w:val="20"/>
    </w:rPr>
  </w:style>
  <w:style w:type="character" w:customStyle="1" w:styleId="FontStyle270">
    <w:name w:val="Font Style270"/>
    <w:basedOn w:val="a0"/>
    <w:uiPriority w:val="99"/>
    <w:rsid w:val="0076031B"/>
    <w:rPr>
      <w:rFonts w:ascii="Arial" w:hAnsi="Arial" w:cs="Arial"/>
      <w:color w:val="000000"/>
      <w:sz w:val="20"/>
      <w:szCs w:val="20"/>
    </w:rPr>
  </w:style>
  <w:style w:type="character" w:customStyle="1" w:styleId="FontStyle271">
    <w:name w:val="Font Style271"/>
    <w:basedOn w:val="a0"/>
    <w:uiPriority w:val="99"/>
    <w:rsid w:val="0076031B"/>
    <w:rPr>
      <w:rFonts w:ascii="Times New Roman" w:hAnsi="Times New Roman" w:cs="Times New Roman"/>
      <w:b/>
      <w:bCs/>
      <w:color w:val="000000"/>
      <w:sz w:val="12"/>
      <w:szCs w:val="12"/>
    </w:rPr>
  </w:style>
  <w:style w:type="character" w:customStyle="1" w:styleId="FontStyle272">
    <w:name w:val="Font Style272"/>
    <w:basedOn w:val="a0"/>
    <w:uiPriority w:val="99"/>
    <w:rsid w:val="0076031B"/>
    <w:rPr>
      <w:rFonts w:ascii="Candara" w:hAnsi="Candara" w:cs="Candara"/>
      <w:b/>
      <w:bCs/>
      <w:smallCaps/>
      <w:color w:val="000000"/>
      <w:sz w:val="10"/>
      <w:szCs w:val="10"/>
    </w:rPr>
  </w:style>
  <w:style w:type="character" w:customStyle="1" w:styleId="FontStyle273">
    <w:name w:val="Font Style273"/>
    <w:basedOn w:val="a0"/>
    <w:uiPriority w:val="99"/>
    <w:rsid w:val="0076031B"/>
    <w:rPr>
      <w:rFonts w:ascii="Arial" w:hAnsi="Arial" w:cs="Arial"/>
      <w:b/>
      <w:bCs/>
      <w:i/>
      <w:iCs/>
      <w:color w:val="000000"/>
      <w:sz w:val="8"/>
      <w:szCs w:val="8"/>
    </w:rPr>
  </w:style>
  <w:style w:type="table" w:customStyle="1" w:styleId="41">
    <w:name w:val="Сетка таблицы4"/>
    <w:basedOn w:val="a1"/>
    <w:next w:val="a8"/>
    <w:uiPriority w:val="59"/>
    <w:rsid w:val="0076031B"/>
    <w:pPr>
      <w:spacing w:after="0" w:line="240" w:lineRule="auto"/>
    </w:pPr>
    <w:rPr>
      <w:rFonts w:ascii="Arial" w:eastAsia="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91">
    <w:name w:val="Заголовок 91"/>
    <w:basedOn w:val="a"/>
    <w:next w:val="a"/>
    <w:uiPriority w:val="9"/>
    <w:semiHidden/>
    <w:unhideWhenUsed/>
    <w:qFormat/>
    <w:rsid w:val="0076031B"/>
    <w:pPr>
      <w:keepNext/>
      <w:keepLines/>
      <w:widowControl w:val="0"/>
      <w:autoSpaceDE w:val="0"/>
      <w:autoSpaceDN w:val="0"/>
      <w:adjustRightInd w:val="0"/>
      <w:spacing w:before="200"/>
      <w:outlineLvl w:val="8"/>
    </w:pPr>
    <w:rPr>
      <w:rFonts w:ascii="Cambria" w:hAnsi="Cambria"/>
      <w:i/>
      <w:iCs/>
      <w:color w:val="404040"/>
      <w:sz w:val="20"/>
      <w:szCs w:val="20"/>
    </w:rPr>
  </w:style>
  <w:style w:type="character" w:customStyle="1" w:styleId="aff1">
    <w:name w:val="Другое_"/>
    <w:basedOn w:val="a0"/>
    <w:link w:val="aff2"/>
    <w:rsid w:val="0076031B"/>
    <w:rPr>
      <w:rFonts w:ascii="Cambria" w:eastAsia="Cambria" w:hAnsi="Cambria" w:cs="Cambria"/>
      <w:color w:val="231F20"/>
    </w:rPr>
  </w:style>
  <w:style w:type="paragraph" w:customStyle="1" w:styleId="aff2">
    <w:name w:val="Другое"/>
    <w:basedOn w:val="a"/>
    <w:link w:val="aff1"/>
    <w:rsid w:val="0076031B"/>
    <w:pPr>
      <w:widowControl w:val="0"/>
      <w:spacing w:after="160"/>
    </w:pPr>
    <w:rPr>
      <w:rFonts w:ascii="Cambria" w:eastAsia="Cambria" w:hAnsi="Cambria" w:cs="Cambria"/>
      <w:color w:val="231F20"/>
      <w:sz w:val="22"/>
      <w:szCs w:val="22"/>
      <w:lang w:eastAsia="en-US"/>
    </w:rPr>
  </w:style>
  <w:style w:type="character" w:customStyle="1" w:styleId="FontStyle459">
    <w:name w:val="Font Style459"/>
    <w:basedOn w:val="a0"/>
    <w:uiPriority w:val="99"/>
    <w:rsid w:val="00094FE9"/>
    <w:rPr>
      <w:rFonts w:ascii="Arial" w:hAnsi="Arial" w:cs="Arial"/>
      <w:color w:val="000000"/>
      <w:spacing w:val="10"/>
      <w:sz w:val="18"/>
      <w:szCs w:val="18"/>
    </w:rPr>
  </w:style>
  <w:style w:type="table" w:customStyle="1" w:styleId="25">
    <w:name w:val="Сетка таблицы2"/>
    <w:basedOn w:val="a1"/>
    <w:next w:val="a8"/>
    <w:uiPriority w:val="59"/>
    <w:rsid w:val="00BF3874"/>
    <w:pPr>
      <w:spacing w:after="0" w:line="240" w:lineRule="auto"/>
    </w:pPr>
    <w:rPr>
      <w:rFonts w:ascii="Arial" w:eastAsiaTheme="minorEastAsia"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
    <w:name w:val="Сетка таблицы3"/>
    <w:basedOn w:val="a1"/>
    <w:next w:val="a8"/>
    <w:uiPriority w:val="59"/>
    <w:rsid w:val="00237ADA"/>
    <w:pPr>
      <w:spacing w:after="0" w:line="240" w:lineRule="auto"/>
    </w:pPr>
    <w:rPr>
      <w:rFonts w:ascii="Arial" w:eastAsiaTheme="minorEastAsia"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3">
    <w:name w:val="footnote text"/>
    <w:basedOn w:val="a"/>
    <w:link w:val="aff4"/>
    <w:uiPriority w:val="99"/>
    <w:semiHidden/>
    <w:unhideWhenUsed/>
    <w:rsid w:val="00237ADA"/>
    <w:pPr>
      <w:widowControl w:val="0"/>
      <w:autoSpaceDE w:val="0"/>
      <w:autoSpaceDN w:val="0"/>
      <w:adjustRightInd w:val="0"/>
    </w:pPr>
    <w:rPr>
      <w:rFonts w:ascii="Arial" w:eastAsiaTheme="minorEastAsia" w:hAnsi="Arial" w:cs="Arial"/>
      <w:sz w:val="20"/>
      <w:szCs w:val="20"/>
    </w:rPr>
  </w:style>
  <w:style w:type="character" w:customStyle="1" w:styleId="aff4">
    <w:name w:val="Текст сноски Знак"/>
    <w:basedOn w:val="a0"/>
    <w:link w:val="aff3"/>
    <w:uiPriority w:val="99"/>
    <w:semiHidden/>
    <w:rsid w:val="00237ADA"/>
    <w:rPr>
      <w:rFonts w:ascii="Arial" w:eastAsiaTheme="minorEastAsia" w:hAnsi="Arial" w:cs="Arial"/>
      <w:sz w:val="20"/>
      <w:szCs w:val="20"/>
      <w:lang w:eastAsia="ru-RU"/>
    </w:rPr>
  </w:style>
  <w:style w:type="character" w:styleId="aff5">
    <w:name w:val="footnote reference"/>
    <w:basedOn w:val="a0"/>
    <w:uiPriority w:val="99"/>
    <w:semiHidden/>
    <w:unhideWhenUsed/>
    <w:rsid w:val="00237ADA"/>
    <w:rPr>
      <w:vertAlign w:val="superscript"/>
    </w:rPr>
  </w:style>
  <w:style w:type="character" w:customStyle="1" w:styleId="FontStyle457">
    <w:name w:val="Font Style457"/>
    <w:basedOn w:val="a0"/>
    <w:uiPriority w:val="99"/>
    <w:rsid w:val="00746C18"/>
    <w:rPr>
      <w:rFonts w:ascii="Arial" w:hAnsi="Arial" w:cs="Arial"/>
      <w:color w:val="000000"/>
      <w:sz w:val="16"/>
      <w:szCs w:val="16"/>
    </w:rPr>
  </w:style>
  <w:style w:type="character" w:customStyle="1" w:styleId="FontStyle453">
    <w:name w:val="Font Style453"/>
    <w:basedOn w:val="a0"/>
    <w:uiPriority w:val="99"/>
    <w:rsid w:val="00CF3806"/>
    <w:rPr>
      <w:rFonts w:ascii="Constantia" w:hAnsi="Constantia" w:cs="Constantia"/>
      <w:i/>
      <w:iCs/>
      <w:color w:val="000000"/>
      <w:sz w:val="16"/>
      <w:szCs w:val="16"/>
    </w:rPr>
  </w:style>
  <w:style w:type="paragraph" w:styleId="aff6">
    <w:name w:val="endnote text"/>
    <w:basedOn w:val="a"/>
    <w:link w:val="aff7"/>
    <w:uiPriority w:val="99"/>
    <w:semiHidden/>
    <w:unhideWhenUsed/>
    <w:rsid w:val="00F22520"/>
    <w:rPr>
      <w:sz w:val="20"/>
      <w:szCs w:val="20"/>
    </w:rPr>
  </w:style>
  <w:style w:type="character" w:customStyle="1" w:styleId="aff7">
    <w:name w:val="Текст концевой сноски Знак"/>
    <w:basedOn w:val="a0"/>
    <w:link w:val="aff6"/>
    <w:uiPriority w:val="99"/>
    <w:semiHidden/>
    <w:rsid w:val="00F22520"/>
    <w:rPr>
      <w:rFonts w:ascii="Times New Roman" w:eastAsia="Times New Roman" w:hAnsi="Times New Roman" w:cs="Times New Roman"/>
      <w:sz w:val="20"/>
      <w:szCs w:val="20"/>
      <w:lang w:eastAsia="ru-RU"/>
    </w:rPr>
  </w:style>
  <w:style w:type="character" w:styleId="aff8">
    <w:name w:val="endnote reference"/>
    <w:basedOn w:val="a0"/>
    <w:uiPriority w:val="99"/>
    <w:semiHidden/>
    <w:unhideWhenUsed/>
    <w:rsid w:val="00F22520"/>
    <w:rPr>
      <w:vertAlign w:val="superscript"/>
    </w:rPr>
  </w:style>
  <w:style w:type="table" w:customStyle="1" w:styleId="TableNormal">
    <w:name w:val="Table Normal"/>
    <w:uiPriority w:val="2"/>
    <w:semiHidden/>
    <w:unhideWhenUsed/>
    <w:qFormat/>
    <w:rsid w:val="00216849"/>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26">
    <w:name w:val="Нет списка2"/>
    <w:next w:val="a2"/>
    <w:uiPriority w:val="99"/>
    <w:semiHidden/>
    <w:unhideWhenUsed/>
    <w:rsid w:val="00446F71"/>
  </w:style>
  <w:style w:type="paragraph" w:customStyle="1" w:styleId="Style186">
    <w:name w:val="Style186"/>
    <w:basedOn w:val="a"/>
    <w:uiPriority w:val="99"/>
    <w:rsid w:val="00446F71"/>
    <w:pPr>
      <w:widowControl w:val="0"/>
      <w:autoSpaceDE w:val="0"/>
      <w:autoSpaceDN w:val="0"/>
      <w:adjustRightInd w:val="0"/>
    </w:pPr>
    <w:rPr>
      <w:rFonts w:ascii="Arial" w:eastAsiaTheme="minorEastAsia" w:hAnsi="Arial" w:cs="Arial"/>
    </w:rPr>
  </w:style>
  <w:style w:type="paragraph" w:customStyle="1" w:styleId="Style187">
    <w:name w:val="Style187"/>
    <w:basedOn w:val="a"/>
    <w:uiPriority w:val="99"/>
    <w:rsid w:val="00446F71"/>
    <w:pPr>
      <w:widowControl w:val="0"/>
      <w:autoSpaceDE w:val="0"/>
      <w:autoSpaceDN w:val="0"/>
      <w:adjustRightInd w:val="0"/>
    </w:pPr>
    <w:rPr>
      <w:rFonts w:ascii="Arial" w:eastAsiaTheme="minorEastAsia" w:hAnsi="Arial" w:cs="Arial"/>
    </w:rPr>
  </w:style>
  <w:style w:type="paragraph" w:customStyle="1" w:styleId="Style188">
    <w:name w:val="Style188"/>
    <w:basedOn w:val="a"/>
    <w:uiPriority w:val="99"/>
    <w:rsid w:val="00446F71"/>
    <w:pPr>
      <w:widowControl w:val="0"/>
      <w:autoSpaceDE w:val="0"/>
      <w:autoSpaceDN w:val="0"/>
      <w:adjustRightInd w:val="0"/>
    </w:pPr>
    <w:rPr>
      <w:rFonts w:ascii="Arial" w:eastAsiaTheme="minorEastAsia" w:hAnsi="Arial" w:cs="Arial"/>
    </w:rPr>
  </w:style>
  <w:style w:type="paragraph" w:customStyle="1" w:styleId="Style189">
    <w:name w:val="Style189"/>
    <w:basedOn w:val="a"/>
    <w:uiPriority w:val="99"/>
    <w:rsid w:val="00446F71"/>
    <w:pPr>
      <w:widowControl w:val="0"/>
      <w:autoSpaceDE w:val="0"/>
      <w:autoSpaceDN w:val="0"/>
      <w:adjustRightInd w:val="0"/>
    </w:pPr>
    <w:rPr>
      <w:rFonts w:ascii="Arial" w:eastAsiaTheme="minorEastAsia" w:hAnsi="Arial" w:cs="Arial"/>
    </w:rPr>
  </w:style>
  <w:style w:type="paragraph" w:customStyle="1" w:styleId="Style190">
    <w:name w:val="Style190"/>
    <w:basedOn w:val="a"/>
    <w:uiPriority w:val="99"/>
    <w:rsid w:val="00446F71"/>
    <w:pPr>
      <w:widowControl w:val="0"/>
      <w:autoSpaceDE w:val="0"/>
      <w:autoSpaceDN w:val="0"/>
      <w:adjustRightInd w:val="0"/>
    </w:pPr>
    <w:rPr>
      <w:rFonts w:ascii="Arial" w:eastAsiaTheme="minorEastAsia" w:hAnsi="Arial" w:cs="Arial"/>
    </w:rPr>
  </w:style>
  <w:style w:type="paragraph" w:customStyle="1" w:styleId="Style191">
    <w:name w:val="Style191"/>
    <w:basedOn w:val="a"/>
    <w:uiPriority w:val="99"/>
    <w:rsid w:val="00446F71"/>
    <w:pPr>
      <w:widowControl w:val="0"/>
      <w:autoSpaceDE w:val="0"/>
      <w:autoSpaceDN w:val="0"/>
      <w:adjustRightInd w:val="0"/>
    </w:pPr>
    <w:rPr>
      <w:rFonts w:ascii="Arial" w:eastAsiaTheme="minorEastAsia" w:hAnsi="Arial" w:cs="Arial"/>
    </w:rPr>
  </w:style>
  <w:style w:type="paragraph" w:customStyle="1" w:styleId="Style192">
    <w:name w:val="Style192"/>
    <w:basedOn w:val="a"/>
    <w:uiPriority w:val="99"/>
    <w:rsid w:val="00446F71"/>
    <w:pPr>
      <w:widowControl w:val="0"/>
      <w:autoSpaceDE w:val="0"/>
      <w:autoSpaceDN w:val="0"/>
      <w:adjustRightInd w:val="0"/>
    </w:pPr>
    <w:rPr>
      <w:rFonts w:ascii="Arial" w:eastAsiaTheme="minorEastAsia" w:hAnsi="Arial" w:cs="Arial"/>
    </w:rPr>
  </w:style>
  <w:style w:type="paragraph" w:customStyle="1" w:styleId="Style193">
    <w:name w:val="Style193"/>
    <w:basedOn w:val="a"/>
    <w:uiPriority w:val="99"/>
    <w:rsid w:val="00446F71"/>
    <w:pPr>
      <w:widowControl w:val="0"/>
      <w:autoSpaceDE w:val="0"/>
      <w:autoSpaceDN w:val="0"/>
      <w:adjustRightInd w:val="0"/>
    </w:pPr>
    <w:rPr>
      <w:rFonts w:ascii="Arial" w:eastAsiaTheme="minorEastAsia" w:hAnsi="Arial" w:cs="Arial"/>
    </w:rPr>
  </w:style>
  <w:style w:type="paragraph" w:customStyle="1" w:styleId="Style194">
    <w:name w:val="Style194"/>
    <w:basedOn w:val="a"/>
    <w:uiPriority w:val="99"/>
    <w:rsid w:val="00446F71"/>
    <w:pPr>
      <w:widowControl w:val="0"/>
      <w:autoSpaceDE w:val="0"/>
      <w:autoSpaceDN w:val="0"/>
      <w:adjustRightInd w:val="0"/>
    </w:pPr>
    <w:rPr>
      <w:rFonts w:ascii="Arial" w:eastAsiaTheme="minorEastAsia" w:hAnsi="Arial" w:cs="Arial"/>
    </w:rPr>
  </w:style>
  <w:style w:type="paragraph" w:customStyle="1" w:styleId="Style195">
    <w:name w:val="Style195"/>
    <w:basedOn w:val="a"/>
    <w:uiPriority w:val="99"/>
    <w:rsid w:val="00446F71"/>
    <w:pPr>
      <w:widowControl w:val="0"/>
      <w:autoSpaceDE w:val="0"/>
      <w:autoSpaceDN w:val="0"/>
      <w:adjustRightInd w:val="0"/>
    </w:pPr>
    <w:rPr>
      <w:rFonts w:ascii="Arial" w:eastAsiaTheme="minorEastAsia" w:hAnsi="Arial" w:cs="Arial"/>
    </w:rPr>
  </w:style>
  <w:style w:type="paragraph" w:customStyle="1" w:styleId="Style196">
    <w:name w:val="Style196"/>
    <w:basedOn w:val="a"/>
    <w:uiPriority w:val="99"/>
    <w:rsid w:val="00446F71"/>
    <w:pPr>
      <w:widowControl w:val="0"/>
      <w:autoSpaceDE w:val="0"/>
      <w:autoSpaceDN w:val="0"/>
      <w:adjustRightInd w:val="0"/>
    </w:pPr>
    <w:rPr>
      <w:rFonts w:ascii="Arial" w:eastAsiaTheme="minorEastAsia" w:hAnsi="Arial" w:cs="Arial"/>
    </w:rPr>
  </w:style>
  <w:style w:type="paragraph" w:customStyle="1" w:styleId="Style197">
    <w:name w:val="Style197"/>
    <w:basedOn w:val="a"/>
    <w:uiPriority w:val="99"/>
    <w:rsid w:val="00446F71"/>
    <w:pPr>
      <w:widowControl w:val="0"/>
      <w:autoSpaceDE w:val="0"/>
      <w:autoSpaceDN w:val="0"/>
      <w:adjustRightInd w:val="0"/>
    </w:pPr>
    <w:rPr>
      <w:rFonts w:ascii="Arial" w:eastAsiaTheme="minorEastAsia" w:hAnsi="Arial" w:cs="Arial"/>
    </w:rPr>
  </w:style>
  <w:style w:type="paragraph" w:customStyle="1" w:styleId="Style198">
    <w:name w:val="Style198"/>
    <w:basedOn w:val="a"/>
    <w:uiPriority w:val="99"/>
    <w:rsid w:val="00446F71"/>
    <w:pPr>
      <w:widowControl w:val="0"/>
      <w:autoSpaceDE w:val="0"/>
      <w:autoSpaceDN w:val="0"/>
      <w:adjustRightInd w:val="0"/>
    </w:pPr>
    <w:rPr>
      <w:rFonts w:ascii="Arial" w:eastAsiaTheme="minorEastAsia" w:hAnsi="Arial" w:cs="Arial"/>
    </w:rPr>
  </w:style>
  <w:style w:type="paragraph" w:customStyle="1" w:styleId="Style199">
    <w:name w:val="Style199"/>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00">
    <w:name w:val="Style200"/>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01">
    <w:name w:val="Style201"/>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02">
    <w:name w:val="Style202"/>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03">
    <w:name w:val="Style203"/>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04">
    <w:name w:val="Style204"/>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05">
    <w:name w:val="Style205"/>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06">
    <w:name w:val="Style206"/>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07">
    <w:name w:val="Style207"/>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08">
    <w:name w:val="Style208"/>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09">
    <w:name w:val="Style209"/>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10">
    <w:name w:val="Style210"/>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11">
    <w:name w:val="Style211"/>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12">
    <w:name w:val="Style212"/>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13">
    <w:name w:val="Style213"/>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14">
    <w:name w:val="Style214"/>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15">
    <w:name w:val="Style215"/>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16">
    <w:name w:val="Style216"/>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17">
    <w:name w:val="Style217"/>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18">
    <w:name w:val="Style218"/>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19">
    <w:name w:val="Style219"/>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20">
    <w:name w:val="Style220"/>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21">
    <w:name w:val="Style221"/>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22">
    <w:name w:val="Style222"/>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23">
    <w:name w:val="Style223"/>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24">
    <w:name w:val="Style224"/>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25">
    <w:name w:val="Style225"/>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26">
    <w:name w:val="Style226"/>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27">
    <w:name w:val="Style227"/>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28">
    <w:name w:val="Style228"/>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29">
    <w:name w:val="Style229"/>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30">
    <w:name w:val="Style230"/>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31">
    <w:name w:val="Style231"/>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32">
    <w:name w:val="Style232"/>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33">
    <w:name w:val="Style233"/>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34">
    <w:name w:val="Style234"/>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35">
    <w:name w:val="Style235"/>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36">
    <w:name w:val="Style236"/>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37">
    <w:name w:val="Style237"/>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38">
    <w:name w:val="Style238"/>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39">
    <w:name w:val="Style239"/>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40">
    <w:name w:val="Style240"/>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41">
    <w:name w:val="Style241"/>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42">
    <w:name w:val="Style242"/>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43">
    <w:name w:val="Style243"/>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44">
    <w:name w:val="Style244"/>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45">
    <w:name w:val="Style245"/>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46">
    <w:name w:val="Style246"/>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47">
    <w:name w:val="Style247"/>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48">
    <w:name w:val="Style248"/>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49">
    <w:name w:val="Style249"/>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50">
    <w:name w:val="Style250"/>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51">
    <w:name w:val="Style251"/>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52">
    <w:name w:val="Style252"/>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53">
    <w:name w:val="Style253"/>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54">
    <w:name w:val="Style254"/>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55">
    <w:name w:val="Style255"/>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56">
    <w:name w:val="Style256"/>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57">
    <w:name w:val="Style257"/>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58">
    <w:name w:val="Style258"/>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59">
    <w:name w:val="Style259"/>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60">
    <w:name w:val="Style260"/>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61">
    <w:name w:val="Style261"/>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62">
    <w:name w:val="Style262"/>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63">
    <w:name w:val="Style263"/>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64">
    <w:name w:val="Style264"/>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65">
    <w:name w:val="Style265"/>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66">
    <w:name w:val="Style266"/>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67">
    <w:name w:val="Style267"/>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68">
    <w:name w:val="Style268"/>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69">
    <w:name w:val="Style269"/>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70">
    <w:name w:val="Style270"/>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71">
    <w:name w:val="Style271"/>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72">
    <w:name w:val="Style272"/>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73">
    <w:name w:val="Style273"/>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74">
    <w:name w:val="Style274"/>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75">
    <w:name w:val="Style275"/>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76">
    <w:name w:val="Style276"/>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77">
    <w:name w:val="Style277"/>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78">
    <w:name w:val="Style278"/>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79">
    <w:name w:val="Style279"/>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80">
    <w:name w:val="Style280"/>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81">
    <w:name w:val="Style281"/>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82">
    <w:name w:val="Style282"/>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83">
    <w:name w:val="Style283"/>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84">
    <w:name w:val="Style284"/>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85">
    <w:name w:val="Style285"/>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86">
    <w:name w:val="Style286"/>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87">
    <w:name w:val="Style287"/>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88">
    <w:name w:val="Style288"/>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89">
    <w:name w:val="Style289"/>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90">
    <w:name w:val="Style290"/>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91">
    <w:name w:val="Style291"/>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92">
    <w:name w:val="Style292"/>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93">
    <w:name w:val="Style293"/>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94">
    <w:name w:val="Style294"/>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95">
    <w:name w:val="Style295"/>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96">
    <w:name w:val="Style296"/>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97">
    <w:name w:val="Style297"/>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98">
    <w:name w:val="Style298"/>
    <w:basedOn w:val="a"/>
    <w:uiPriority w:val="99"/>
    <w:rsid w:val="00446F71"/>
    <w:pPr>
      <w:widowControl w:val="0"/>
      <w:autoSpaceDE w:val="0"/>
      <w:autoSpaceDN w:val="0"/>
      <w:adjustRightInd w:val="0"/>
    </w:pPr>
    <w:rPr>
      <w:rFonts w:ascii="Arial" w:eastAsiaTheme="minorEastAsia" w:hAnsi="Arial" w:cs="Arial"/>
    </w:rPr>
  </w:style>
  <w:style w:type="paragraph" w:customStyle="1" w:styleId="Style299">
    <w:name w:val="Style299"/>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00">
    <w:name w:val="Style300"/>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01">
    <w:name w:val="Style301"/>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02">
    <w:name w:val="Style302"/>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03">
    <w:name w:val="Style303"/>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04">
    <w:name w:val="Style304"/>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05">
    <w:name w:val="Style305"/>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06">
    <w:name w:val="Style306"/>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07">
    <w:name w:val="Style307"/>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08">
    <w:name w:val="Style308"/>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09">
    <w:name w:val="Style309"/>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10">
    <w:name w:val="Style310"/>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11">
    <w:name w:val="Style311"/>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12">
    <w:name w:val="Style312"/>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13">
    <w:name w:val="Style313"/>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14">
    <w:name w:val="Style314"/>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15">
    <w:name w:val="Style315"/>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16">
    <w:name w:val="Style316"/>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17">
    <w:name w:val="Style317"/>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18">
    <w:name w:val="Style318"/>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19">
    <w:name w:val="Style319"/>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20">
    <w:name w:val="Style320"/>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21">
    <w:name w:val="Style321"/>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22">
    <w:name w:val="Style322"/>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23">
    <w:name w:val="Style323"/>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24">
    <w:name w:val="Style324"/>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25">
    <w:name w:val="Style325"/>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26">
    <w:name w:val="Style326"/>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27">
    <w:name w:val="Style327"/>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28">
    <w:name w:val="Style328"/>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29">
    <w:name w:val="Style329"/>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30">
    <w:name w:val="Style330"/>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31">
    <w:name w:val="Style331"/>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32">
    <w:name w:val="Style332"/>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33">
    <w:name w:val="Style333"/>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34">
    <w:name w:val="Style334"/>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35">
    <w:name w:val="Style335"/>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36">
    <w:name w:val="Style336"/>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37">
    <w:name w:val="Style337"/>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38">
    <w:name w:val="Style338"/>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39">
    <w:name w:val="Style339"/>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40">
    <w:name w:val="Style340"/>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41">
    <w:name w:val="Style341"/>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42">
    <w:name w:val="Style342"/>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43">
    <w:name w:val="Style343"/>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44">
    <w:name w:val="Style344"/>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45">
    <w:name w:val="Style345"/>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46">
    <w:name w:val="Style346"/>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47">
    <w:name w:val="Style347"/>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48">
    <w:name w:val="Style348"/>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49">
    <w:name w:val="Style349"/>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50">
    <w:name w:val="Style350"/>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51">
    <w:name w:val="Style351"/>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52">
    <w:name w:val="Style352"/>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53">
    <w:name w:val="Style353"/>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54">
    <w:name w:val="Style354"/>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55">
    <w:name w:val="Style355"/>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56">
    <w:name w:val="Style356"/>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57">
    <w:name w:val="Style357"/>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58">
    <w:name w:val="Style358"/>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59">
    <w:name w:val="Style359"/>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60">
    <w:name w:val="Style360"/>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61">
    <w:name w:val="Style361"/>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62">
    <w:name w:val="Style362"/>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63">
    <w:name w:val="Style363"/>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64">
    <w:name w:val="Style364"/>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65">
    <w:name w:val="Style365"/>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66">
    <w:name w:val="Style366"/>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67">
    <w:name w:val="Style367"/>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68">
    <w:name w:val="Style368"/>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69">
    <w:name w:val="Style369"/>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70">
    <w:name w:val="Style370"/>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71">
    <w:name w:val="Style371"/>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72">
    <w:name w:val="Style372"/>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73">
    <w:name w:val="Style373"/>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74">
    <w:name w:val="Style374"/>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75">
    <w:name w:val="Style375"/>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76">
    <w:name w:val="Style376"/>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77">
    <w:name w:val="Style377"/>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78">
    <w:name w:val="Style378"/>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79">
    <w:name w:val="Style379"/>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80">
    <w:name w:val="Style380"/>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81">
    <w:name w:val="Style381"/>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82">
    <w:name w:val="Style382"/>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83">
    <w:name w:val="Style383"/>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84">
    <w:name w:val="Style384"/>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85">
    <w:name w:val="Style385"/>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86">
    <w:name w:val="Style386"/>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87">
    <w:name w:val="Style387"/>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88">
    <w:name w:val="Style388"/>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89">
    <w:name w:val="Style389"/>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90">
    <w:name w:val="Style390"/>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91">
    <w:name w:val="Style391"/>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92">
    <w:name w:val="Style392"/>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93">
    <w:name w:val="Style393"/>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94">
    <w:name w:val="Style394"/>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95">
    <w:name w:val="Style395"/>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96">
    <w:name w:val="Style396"/>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97">
    <w:name w:val="Style397"/>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98">
    <w:name w:val="Style398"/>
    <w:basedOn w:val="a"/>
    <w:uiPriority w:val="99"/>
    <w:rsid w:val="00446F71"/>
    <w:pPr>
      <w:widowControl w:val="0"/>
      <w:autoSpaceDE w:val="0"/>
      <w:autoSpaceDN w:val="0"/>
      <w:adjustRightInd w:val="0"/>
    </w:pPr>
    <w:rPr>
      <w:rFonts w:ascii="Arial" w:eastAsiaTheme="minorEastAsia" w:hAnsi="Arial" w:cs="Arial"/>
    </w:rPr>
  </w:style>
  <w:style w:type="paragraph" w:customStyle="1" w:styleId="Style399">
    <w:name w:val="Style399"/>
    <w:basedOn w:val="a"/>
    <w:uiPriority w:val="99"/>
    <w:rsid w:val="00446F71"/>
    <w:pPr>
      <w:widowControl w:val="0"/>
      <w:autoSpaceDE w:val="0"/>
      <w:autoSpaceDN w:val="0"/>
      <w:adjustRightInd w:val="0"/>
    </w:pPr>
    <w:rPr>
      <w:rFonts w:ascii="Arial" w:eastAsiaTheme="minorEastAsia" w:hAnsi="Arial" w:cs="Arial"/>
    </w:rPr>
  </w:style>
  <w:style w:type="paragraph" w:customStyle="1" w:styleId="Style400">
    <w:name w:val="Style400"/>
    <w:basedOn w:val="a"/>
    <w:uiPriority w:val="99"/>
    <w:rsid w:val="00446F71"/>
    <w:pPr>
      <w:widowControl w:val="0"/>
      <w:autoSpaceDE w:val="0"/>
      <w:autoSpaceDN w:val="0"/>
      <w:adjustRightInd w:val="0"/>
    </w:pPr>
    <w:rPr>
      <w:rFonts w:ascii="Arial" w:eastAsiaTheme="minorEastAsia" w:hAnsi="Arial" w:cs="Arial"/>
    </w:rPr>
  </w:style>
  <w:style w:type="paragraph" w:customStyle="1" w:styleId="Style401">
    <w:name w:val="Style401"/>
    <w:basedOn w:val="a"/>
    <w:uiPriority w:val="99"/>
    <w:rsid w:val="00446F71"/>
    <w:pPr>
      <w:widowControl w:val="0"/>
      <w:autoSpaceDE w:val="0"/>
      <w:autoSpaceDN w:val="0"/>
      <w:adjustRightInd w:val="0"/>
    </w:pPr>
    <w:rPr>
      <w:rFonts w:ascii="Arial" w:eastAsiaTheme="minorEastAsia" w:hAnsi="Arial" w:cs="Arial"/>
    </w:rPr>
  </w:style>
  <w:style w:type="paragraph" w:customStyle="1" w:styleId="Style402">
    <w:name w:val="Style402"/>
    <w:basedOn w:val="a"/>
    <w:uiPriority w:val="99"/>
    <w:rsid w:val="00446F71"/>
    <w:pPr>
      <w:widowControl w:val="0"/>
      <w:autoSpaceDE w:val="0"/>
      <w:autoSpaceDN w:val="0"/>
      <w:adjustRightInd w:val="0"/>
    </w:pPr>
    <w:rPr>
      <w:rFonts w:ascii="Arial" w:eastAsiaTheme="minorEastAsia" w:hAnsi="Arial" w:cs="Arial"/>
    </w:rPr>
  </w:style>
  <w:style w:type="paragraph" w:customStyle="1" w:styleId="Style403">
    <w:name w:val="Style403"/>
    <w:basedOn w:val="a"/>
    <w:uiPriority w:val="99"/>
    <w:rsid w:val="00446F71"/>
    <w:pPr>
      <w:widowControl w:val="0"/>
      <w:autoSpaceDE w:val="0"/>
      <w:autoSpaceDN w:val="0"/>
      <w:adjustRightInd w:val="0"/>
    </w:pPr>
    <w:rPr>
      <w:rFonts w:ascii="Arial" w:eastAsiaTheme="minorEastAsia" w:hAnsi="Arial" w:cs="Arial"/>
    </w:rPr>
  </w:style>
  <w:style w:type="paragraph" w:customStyle="1" w:styleId="Style404">
    <w:name w:val="Style404"/>
    <w:basedOn w:val="a"/>
    <w:uiPriority w:val="99"/>
    <w:rsid w:val="00446F71"/>
    <w:pPr>
      <w:widowControl w:val="0"/>
      <w:autoSpaceDE w:val="0"/>
      <w:autoSpaceDN w:val="0"/>
      <w:adjustRightInd w:val="0"/>
    </w:pPr>
    <w:rPr>
      <w:rFonts w:ascii="Arial" w:eastAsiaTheme="minorEastAsia" w:hAnsi="Arial" w:cs="Arial"/>
    </w:rPr>
  </w:style>
  <w:style w:type="paragraph" w:customStyle="1" w:styleId="Style405">
    <w:name w:val="Style405"/>
    <w:basedOn w:val="a"/>
    <w:uiPriority w:val="99"/>
    <w:rsid w:val="00446F71"/>
    <w:pPr>
      <w:widowControl w:val="0"/>
      <w:autoSpaceDE w:val="0"/>
      <w:autoSpaceDN w:val="0"/>
      <w:adjustRightInd w:val="0"/>
    </w:pPr>
    <w:rPr>
      <w:rFonts w:ascii="Arial" w:eastAsiaTheme="minorEastAsia" w:hAnsi="Arial" w:cs="Arial"/>
    </w:rPr>
  </w:style>
  <w:style w:type="character" w:customStyle="1" w:styleId="FontStyle407">
    <w:name w:val="Font Style407"/>
    <w:basedOn w:val="a0"/>
    <w:uiPriority w:val="99"/>
    <w:rsid w:val="00446F71"/>
    <w:rPr>
      <w:rFonts w:ascii="Constantia" w:hAnsi="Constantia" w:cs="Constantia"/>
      <w:color w:val="000000"/>
      <w:sz w:val="120"/>
      <w:szCs w:val="120"/>
    </w:rPr>
  </w:style>
  <w:style w:type="character" w:customStyle="1" w:styleId="FontStyle408">
    <w:name w:val="Font Style408"/>
    <w:basedOn w:val="a0"/>
    <w:uiPriority w:val="99"/>
    <w:rsid w:val="00446F71"/>
    <w:rPr>
      <w:rFonts w:ascii="Arial" w:hAnsi="Arial" w:cs="Arial"/>
      <w:b/>
      <w:bCs/>
      <w:color w:val="000000"/>
      <w:sz w:val="46"/>
      <w:szCs w:val="46"/>
    </w:rPr>
  </w:style>
  <w:style w:type="character" w:customStyle="1" w:styleId="FontStyle409">
    <w:name w:val="Font Style409"/>
    <w:basedOn w:val="a0"/>
    <w:uiPriority w:val="99"/>
    <w:rsid w:val="00446F71"/>
    <w:rPr>
      <w:rFonts w:ascii="Arial" w:hAnsi="Arial" w:cs="Arial"/>
      <w:b/>
      <w:bCs/>
      <w:color w:val="000000"/>
      <w:sz w:val="56"/>
      <w:szCs w:val="56"/>
    </w:rPr>
  </w:style>
  <w:style w:type="character" w:customStyle="1" w:styleId="FontStyle410">
    <w:name w:val="Font Style410"/>
    <w:basedOn w:val="a0"/>
    <w:uiPriority w:val="99"/>
    <w:rsid w:val="00446F71"/>
    <w:rPr>
      <w:rFonts w:ascii="Arial" w:hAnsi="Arial" w:cs="Arial"/>
      <w:b/>
      <w:bCs/>
      <w:color w:val="000000"/>
      <w:sz w:val="30"/>
      <w:szCs w:val="30"/>
    </w:rPr>
  </w:style>
  <w:style w:type="character" w:customStyle="1" w:styleId="FontStyle411">
    <w:name w:val="Font Style411"/>
    <w:basedOn w:val="a0"/>
    <w:uiPriority w:val="99"/>
    <w:rsid w:val="00446F71"/>
    <w:rPr>
      <w:rFonts w:ascii="Arial" w:hAnsi="Arial" w:cs="Arial"/>
      <w:color w:val="000000"/>
      <w:spacing w:val="10"/>
      <w:sz w:val="22"/>
      <w:szCs w:val="22"/>
    </w:rPr>
  </w:style>
  <w:style w:type="character" w:customStyle="1" w:styleId="FontStyle412">
    <w:name w:val="Font Style412"/>
    <w:basedOn w:val="a0"/>
    <w:uiPriority w:val="99"/>
    <w:rsid w:val="00446F71"/>
    <w:rPr>
      <w:rFonts w:ascii="Arial" w:hAnsi="Arial" w:cs="Arial"/>
      <w:b/>
      <w:bCs/>
      <w:color w:val="000000"/>
      <w:sz w:val="22"/>
      <w:szCs w:val="22"/>
    </w:rPr>
  </w:style>
  <w:style w:type="character" w:customStyle="1" w:styleId="FontStyle413">
    <w:name w:val="Font Style413"/>
    <w:basedOn w:val="a0"/>
    <w:uiPriority w:val="99"/>
    <w:rsid w:val="00446F71"/>
    <w:rPr>
      <w:rFonts w:ascii="Constantia" w:hAnsi="Constantia" w:cs="Constantia"/>
      <w:smallCaps/>
      <w:color w:val="000000"/>
      <w:sz w:val="20"/>
      <w:szCs w:val="20"/>
    </w:rPr>
  </w:style>
  <w:style w:type="character" w:customStyle="1" w:styleId="FontStyle414">
    <w:name w:val="Font Style414"/>
    <w:basedOn w:val="a0"/>
    <w:uiPriority w:val="99"/>
    <w:rsid w:val="00446F71"/>
    <w:rPr>
      <w:rFonts w:ascii="Constantia" w:hAnsi="Constantia" w:cs="Constantia"/>
      <w:b/>
      <w:bCs/>
      <w:i/>
      <w:iCs/>
      <w:color w:val="000000"/>
      <w:sz w:val="10"/>
      <w:szCs w:val="10"/>
    </w:rPr>
  </w:style>
  <w:style w:type="character" w:customStyle="1" w:styleId="FontStyle415">
    <w:name w:val="Font Style415"/>
    <w:basedOn w:val="a0"/>
    <w:uiPriority w:val="99"/>
    <w:rsid w:val="00446F71"/>
    <w:rPr>
      <w:rFonts w:ascii="SimSun" w:eastAsia="SimSun" w:cs="SimSun"/>
      <w:b/>
      <w:bCs/>
      <w:i/>
      <w:iCs/>
      <w:color w:val="000000"/>
      <w:sz w:val="8"/>
      <w:szCs w:val="8"/>
    </w:rPr>
  </w:style>
  <w:style w:type="character" w:customStyle="1" w:styleId="FontStyle416">
    <w:name w:val="Font Style416"/>
    <w:basedOn w:val="a0"/>
    <w:uiPriority w:val="99"/>
    <w:rsid w:val="00446F71"/>
    <w:rPr>
      <w:rFonts w:ascii="Times New Roman" w:hAnsi="Times New Roman" w:cs="Times New Roman"/>
      <w:color w:val="000000"/>
      <w:sz w:val="16"/>
      <w:szCs w:val="16"/>
    </w:rPr>
  </w:style>
  <w:style w:type="character" w:customStyle="1" w:styleId="FontStyle417">
    <w:name w:val="Font Style417"/>
    <w:basedOn w:val="a0"/>
    <w:uiPriority w:val="99"/>
    <w:rsid w:val="00446F71"/>
    <w:rPr>
      <w:rFonts w:ascii="SimSun" w:eastAsia="SimSun" w:cs="SimSun"/>
      <w:b/>
      <w:bCs/>
      <w:color w:val="000000"/>
      <w:sz w:val="20"/>
      <w:szCs w:val="20"/>
    </w:rPr>
  </w:style>
  <w:style w:type="character" w:customStyle="1" w:styleId="FontStyle418">
    <w:name w:val="Font Style418"/>
    <w:basedOn w:val="a0"/>
    <w:uiPriority w:val="99"/>
    <w:rsid w:val="00446F71"/>
    <w:rPr>
      <w:rFonts w:ascii="Times New Roman" w:hAnsi="Times New Roman" w:cs="Times New Roman"/>
      <w:i/>
      <w:iCs/>
      <w:color w:val="000000"/>
      <w:sz w:val="28"/>
      <w:szCs w:val="28"/>
    </w:rPr>
  </w:style>
  <w:style w:type="character" w:customStyle="1" w:styleId="FontStyle419">
    <w:name w:val="Font Style419"/>
    <w:basedOn w:val="a0"/>
    <w:uiPriority w:val="99"/>
    <w:rsid w:val="00446F71"/>
    <w:rPr>
      <w:rFonts w:ascii="Constantia" w:hAnsi="Constantia" w:cs="Constantia"/>
      <w:b/>
      <w:bCs/>
      <w:smallCaps/>
      <w:color w:val="000000"/>
      <w:sz w:val="18"/>
      <w:szCs w:val="18"/>
    </w:rPr>
  </w:style>
  <w:style w:type="character" w:customStyle="1" w:styleId="FontStyle420">
    <w:name w:val="Font Style420"/>
    <w:basedOn w:val="a0"/>
    <w:uiPriority w:val="99"/>
    <w:rsid w:val="00446F71"/>
    <w:rPr>
      <w:rFonts w:ascii="Arial" w:hAnsi="Arial" w:cs="Arial"/>
      <w:color w:val="000000"/>
      <w:sz w:val="16"/>
      <w:szCs w:val="16"/>
    </w:rPr>
  </w:style>
  <w:style w:type="character" w:customStyle="1" w:styleId="FontStyle421">
    <w:name w:val="Font Style421"/>
    <w:basedOn w:val="a0"/>
    <w:uiPriority w:val="99"/>
    <w:rsid w:val="00446F71"/>
    <w:rPr>
      <w:rFonts w:ascii="Arial" w:hAnsi="Arial" w:cs="Arial"/>
      <w:i/>
      <w:iCs/>
      <w:color w:val="000000"/>
      <w:spacing w:val="-20"/>
      <w:sz w:val="18"/>
      <w:szCs w:val="18"/>
    </w:rPr>
  </w:style>
  <w:style w:type="character" w:customStyle="1" w:styleId="FontStyle422">
    <w:name w:val="Font Style422"/>
    <w:basedOn w:val="a0"/>
    <w:uiPriority w:val="99"/>
    <w:rsid w:val="00446F71"/>
    <w:rPr>
      <w:rFonts w:ascii="Arial" w:hAnsi="Arial" w:cs="Arial"/>
      <w:b/>
      <w:bCs/>
      <w:color w:val="000000"/>
      <w:sz w:val="14"/>
      <w:szCs w:val="14"/>
    </w:rPr>
  </w:style>
  <w:style w:type="character" w:customStyle="1" w:styleId="FontStyle423">
    <w:name w:val="Font Style423"/>
    <w:basedOn w:val="a0"/>
    <w:uiPriority w:val="99"/>
    <w:rsid w:val="00446F71"/>
    <w:rPr>
      <w:rFonts w:ascii="Arial" w:hAnsi="Arial" w:cs="Arial"/>
      <w:i/>
      <w:iCs/>
      <w:smallCaps/>
      <w:color w:val="000000"/>
      <w:spacing w:val="-20"/>
      <w:sz w:val="18"/>
      <w:szCs w:val="18"/>
    </w:rPr>
  </w:style>
  <w:style w:type="character" w:customStyle="1" w:styleId="FontStyle424">
    <w:name w:val="Font Style424"/>
    <w:basedOn w:val="a0"/>
    <w:uiPriority w:val="99"/>
    <w:rsid w:val="00446F71"/>
    <w:rPr>
      <w:rFonts w:ascii="Arial" w:hAnsi="Arial" w:cs="Arial"/>
      <w:color w:val="000000"/>
      <w:sz w:val="16"/>
      <w:szCs w:val="16"/>
    </w:rPr>
  </w:style>
  <w:style w:type="character" w:customStyle="1" w:styleId="FontStyle425">
    <w:name w:val="Font Style425"/>
    <w:basedOn w:val="a0"/>
    <w:uiPriority w:val="99"/>
    <w:rsid w:val="00446F71"/>
    <w:rPr>
      <w:rFonts w:ascii="Constantia" w:hAnsi="Constantia" w:cs="Constantia"/>
      <w:color w:val="000000"/>
      <w:sz w:val="22"/>
      <w:szCs w:val="22"/>
    </w:rPr>
  </w:style>
  <w:style w:type="character" w:customStyle="1" w:styleId="FontStyle426">
    <w:name w:val="Font Style426"/>
    <w:basedOn w:val="a0"/>
    <w:uiPriority w:val="99"/>
    <w:rsid w:val="00446F71"/>
    <w:rPr>
      <w:rFonts w:ascii="Arial" w:hAnsi="Arial" w:cs="Arial"/>
      <w:color w:val="000000"/>
      <w:sz w:val="16"/>
      <w:szCs w:val="16"/>
    </w:rPr>
  </w:style>
  <w:style w:type="character" w:customStyle="1" w:styleId="FontStyle427">
    <w:name w:val="Font Style427"/>
    <w:basedOn w:val="a0"/>
    <w:uiPriority w:val="99"/>
    <w:rsid w:val="00446F71"/>
    <w:rPr>
      <w:rFonts w:ascii="SimSun" w:eastAsia="SimSun" w:cs="SimSun"/>
      <w:i/>
      <w:iCs/>
      <w:smallCaps/>
      <w:color w:val="000000"/>
      <w:sz w:val="32"/>
      <w:szCs w:val="32"/>
    </w:rPr>
  </w:style>
  <w:style w:type="character" w:customStyle="1" w:styleId="FontStyle428">
    <w:name w:val="Font Style428"/>
    <w:basedOn w:val="a0"/>
    <w:uiPriority w:val="99"/>
    <w:rsid w:val="00446F71"/>
    <w:rPr>
      <w:rFonts w:ascii="Arial" w:hAnsi="Arial" w:cs="Arial"/>
      <w:i/>
      <w:iCs/>
      <w:color w:val="000000"/>
      <w:spacing w:val="-20"/>
      <w:sz w:val="16"/>
      <w:szCs w:val="16"/>
    </w:rPr>
  </w:style>
  <w:style w:type="character" w:customStyle="1" w:styleId="FontStyle429">
    <w:name w:val="Font Style429"/>
    <w:basedOn w:val="a0"/>
    <w:uiPriority w:val="99"/>
    <w:rsid w:val="00446F71"/>
    <w:rPr>
      <w:rFonts w:ascii="Arial Black" w:hAnsi="Arial Black" w:cs="Arial Black"/>
      <w:i/>
      <w:iCs/>
      <w:smallCaps/>
      <w:color w:val="000000"/>
      <w:spacing w:val="-10"/>
      <w:sz w:val="14"/>
      <w:szCs w:val="14"/>
    </w:rPr>
  </w:style>
  <w:style w:type="character" w:customStyle="1" w:styleId="FontStyle430">
    <w:name w:val="Font Style430"/>
    <w:basedOn w:val="a0"/>
    <w:uiPriority w:val="99"/>
    <w:rsid w:val="00446F71"/>
    <w:rPr>
      <w:rFonts w:ascii="Arial" w:hAnsi="Arial" w:cs="Arial"/>
      <w:i/>
      <w:iCs/>
      <w:smallCaps/>
      <w:color w:val="000000"/>
      <w:sz w:val="18"/>
      <w:szCs w:val="18"/>
    </w:rPr>
  </w:style>
  <w:style w:type="character" w:customStyle="1" w:styleId="FontStyle431">
    <w:name w:val="Font Style431"/>
    <w:basedOn w:val="a0"/>
    <w:uiPriority w:val="99"/>
    <w:rsid w:val="00446F71"/>
    <w:rPr>
      <w:rFonts w:ascii="Arial" w:hAnsi="Arial" w:cs="Arial"/>
      <w:i/>
      <w:iCs/>
      <w:color w:val="000000"/>
      <w:spacing w:val="10"/>
      <w:sz w:val="10"/>
      <w:szCs w:val="10"/>
    </w:rPr>
  </w:style>
  <w:style w:type="character" w:customStyle="1" w:styleId="FontStyle432">
    <w:name w:val="Font Style432"/>
    <w:basedOn w:val="a0"/>
    <w:uiPriority w:val="99"/>
    <w:rsid w:val="00446F71"/>
    <w:rPr>
      <w:rFonts w:ascii="Book Antiqua" w:hAnsi="Book Antiqua" w:cs="Book Antiqua"/>
      <w:b/>
      <w:bCs/>
      <w:color w:val="000000"/>
      <w:sz w:val="10"/>
      <w:szCs w:val="10"/>
    </w:rPr>
  </w:style>
  <w:style w:type="character" w:customStyle="1" w:styleId="FontStyle433">
    <w:name w:val="Font Style433"/>
    <w:basedOn w:val="a0"/>
    <w:uiPriority w:val="99"/>
    <w:rsid w:val="00446F71"/>
    <w:rPr>
      <w:rFonts w:ascii="Constantia" w:hAnsi="Constantia" w:cs="Constantia"/>
      <w:color w:val="000000"/>
      <w:sz w:val="16"/>
      <w:szCs w:val="16"/>
    </w:rPr>
  </w:style>
  <w:style w:type="character" w:customStyle="1" w:styleId="FontStyle434">
    <w:name w:val="Font Style434"/>
    <w:basedOn w:val="a0"/>
    <w:uiPriority w:val="99"/>
    <w:rsid w:val="00446F71"/>
    <w:rPr>
      <w:rFonts w:ascii="Arial" w:hAnsi="Arial" w:cs="Arial"/>
      <w:b/>
      <w:bCs/>
      <w:color w:val="000000"/>
      <w:spacing w:val="-10"/>
      <w:sz w:val="10"/>
      <w:szCs w:val="10"/>
    </w:rPr>
  </w:style>
  <w:style w:type="character" w:customStyle="1" w:styleId="FontStyle435">
    <w:name w:val="Font Style435"/>
    <w:basedOn w:val="a0"/>
    <w:uiPriority w:val="99"/>
    <w:rsid w:val="00446F71"/>
    <w:rPr>
      <w:rFonts w:ascii="Constantia" w:hAnsi="Constantia" w:cs="Constantia"/>
      <w:i/>
      <w:iCs/>
      <w:color w:val="000000"/>
      <w:sz w:val="10"/>
      <w:szCs w:val="10"/>
    </w:rPr>
  </w:style>
  <w:style w:type="character" w:customStyle="1" w:styleId="FontStyle436">
    <w:name w:val="Font Style436"/>
    <w:basedOn w:val="a0"/>
    <w:uiPriority w:val="99"/>
    <w:rsid w:val="00446F71"/>
    <w:rPr>
      <w:rFonts w:ascii="Arial" w:hAnsi="Arial" w:cs="Arial"/>
      <w:color w:val="000000"/>
      <w:spacing w:val="20"/>
      <w:sz w:val="12"/>
      <w:szCs w:val="12"/>
    </w:rPr>
  </w:style>
  <w:style w:type="character" w:customStyle="1" w:styleId="FontStyle437">
    <w:name w:val="Font Style437"/>
    <w:basedOn w:val="a0"/>
    <w:uiPriority w:val="99"/>
    <w:rsid w:val="00446F71"/>
    <w:rPr>
      <w:rFonts w:ascii="Constantia" w:hAnsi="Constantia" w:cs="Constantia"/>
      <w:color w:val="000000"/>
      <w:sz w:val="8"/>
      <w:szCs w:val="8"/>
    </w:rPr>
  </w:style>
  <w:style w:type="character" w:customStyle="1" w:styleId="FontStyle438">
    <w:name w:val="Font Style438"/>
    <w:basedOn w:val="a0"/>
    <w:uiPriority w:val="99"/>
    <w:rsid w:val="00446F71"/>
    <w:rPr>
      <w:rFonts w:ascii="Arial" w:hAnsi="Arial" w:cs="Arial"/>
      <w:i/>
      <w:iCs/>
      <w:smallCaps/>
      <w:color w:val="000000"/>
      <w:sz w:val="20"/>
      <w:szCs w:val="20"/>
    </w:rPr>
  </w:style>
  <w:style w:type="character" w:customStyle="1" w:styleId="FontStyle439">
    <w:name w:val="Font Style439"/>
    <w:basedOn w:val="a0"/>
    <w:uiPriority w:val="99"/>
    <w:rsid w:val="00446F71"/>
    <w:rPr>
      <w:rFonts w:ascii="Arial" w:hAnsi="Arial" w:cs="Arial"/>
      <w:color w:val="000000"/>
      <w:sz w:val="10"/>
      <w:szCs w:val="10"/>
    </w:rPr>
  </w:style>
  <w:style w:type="character" w:customStyle="1" w:styleId="FontStyle440">
    <w:name w:val="Font Style440"/>
    <w:basedOn w:val="a0"/>
    <w:uiPriority w:val="99"/>
    <w:rsid w:val="00446F71"/>
    <w:rPr>
      <w:rFonts w:ascii="Constantia" w:hAnsi="Constantia" w:cs="Constantia"/>
      <w:color w:val="000000"/>
      <w:sz w:val="16"/>
      <w:szCs w:val="16"/>
    </w:rPr>
  </w:style>
  <w:style w:type="character" w:customStyle="1" w:styleId="FontStyle441">
    <w:name w:val="Font Style441"/>
    <w:basedOn w:val="a0"/>
    <w:uiPriority w:val="99"/>
    <w:rsid w:val="00446F71"/>
    <w:rPr>
      <w:rFonts w:ascii="Arial" w:hAnsi="Arial" w:cs="Arial"/>
      <w:i/>
      <w:iCs/>
      <w:color w:val="000000"/>
      <w:sz w:val="18"/>
      <w:szCs w:val="18"/>
    </w:rPr>
  </w:style>
  <w:style w:type="character" w:customStyle="1" w:styleId="FontStyle442">
    <w:name w:val="Font Style442"/>
    <w:basedOn w:val="a0"/>
    <w:uiPriority w:val="99"/>
    <w:rsid w:val="00446F71"/>
    <w:rPr>
      <w:rFonts w:ascii="Constantia" w:hAnsi="Constantia" w:cs="Constantia"/>
      <w:color w:val="000000"/>
      <w:sz w:val="18"/>
      <w:szCs w:val="18"/>
    </w:rPr>
  </w:style>
  <w:style w:type="character" w:customStyle="1" w:styleId="FontStyle443">
    <w:name w:val="Font Style443"/>
    <w:basedOn w:val="a0"/>
    <w:uiPriority w:val="99"/>
    <w:rsid w:val="00446F71"/>
    <w:rPr>
      <w:rFonts w:ascii="Arial" w:hAnsi="Arial" w:cs="Arial"/>
      <w:smallCaps/>
      <w:color w:val="000000"/>
      <w:spacing w:val="-10"/>
      <w:sz w:val="18"/>
      <w:szCs w:val="18"/>
    </w:rPr>
  </w:style>
  <w:style w:type="character" w:customStyle="1" w:styleId="FontStyle444">
    <w:name w:val="Font Style444"/>
    <w:basedOn w:val="a0"/>
    <w:uiPriority w:val="99"/>
    <w:rsid w:val="00446F71"/>
    <w:rPr>
      <w:rFonts w:ascii="Constantia" w:hAnsi="Constantia" w:cs="Constantia"/>
      <w:i/>
      <w:iCs/>
      <w:color w:val="000000"/>
      <w:spacing w:val="10"/>
      <w:sz w:val="16"/>
      <w:szCs w:val="16"/>
    </w:rPr>
  </w:style>
  <w:style w:type="character" w:customStyle="1" w:styleId="FontStyle445">
    <w:name w:val="Font Style445"/>
    <w:basedOn w:val="a0"/>
    <w:uiPriority w:val="99"/>
    <w:rsid w:val="00446F71"/>
    <w:rPr>
      <w:rFonts w:ascii="Constantia" w:hAnsi="Constantia" w:cs="Constantia"/>
      <w:i/>
      <w:iCs/>
      <w:smallCaps/>
      <w:color w:val="000000"/>
      <w:spacing w:val="10"/>
      <w:sz w:val="18"/>
      <w:szCs w:val="18"/>
    </w:rPr>
  </w:style>
  <w:style w:type="character" w:customStyle="1" w:styleId="FontStyle446">
    <w:name w:val="Font Style446"/>
    <w:basedOn w:val="a0"/>
    <w:uiPriority w:val="99"/>
    <w:rsid w:val="00446F71"/>
    <w:rPr>
      <w:rFonts w:ascii="Constantia" w:hAnsi="Constantia" w:cs="Constantia"/>
      <w:i/>
      <w:iCs/>
      <w:color w:val="000000"/>
      <w:spacing w:val="20"/>
      <w:sz w:val="18"/>
      <w:szCs w:val="18"/>
    </w:rPr>
  </w:style>
  <w:style w:type="character" w:customStyle="1" w:styleId="FontStyle447">
    <w:name w:val="Font Style447"/>
    <w:basedOn w:val="a0"/>
    <w:uiPriority w:val="99"/>
    <w:rsid w:val="00446F71"/>
    <w:rPr>
      <w:rFonts w:ascii="Arial" w:hAnsi="Arial" w:cs="Arial"/>
      <w:b/>
      <w:bCs/>
      <w:color w:val="000000"/>
      <w:sz w:val="16"/>
      <w:szCs w:val="16"/>
    </w:rPr>
  </w:style>
  <w:style w:type="character" w:customStyle="1" w:styleId="FontStyle448">
    <w:name w:val="Font Style448"/>
    <w:basedOn w:val="a0"/>
    <w:uiPriority w:val="99"/>
    <w:rsid w:val="00446F71"/>
    <w:rPr>
      <w:rFonts w:ascii="Arial" w:hAnsi="Arial" w:cs="Arial"/>
      <w:i/>
      <w:iCs/>
      <w:color w:val="000000"/>
      <w:sz w:val="12"/>
      <w:szCs w:val="12"/>
    </w:rPr>
  </w:style>
  <w:style w:type="character" w:customStyle="1" w:styleId="FontStyle449">
    <w:name w:val="Font Style449"/>
    <w:basedOn w:val="a0"/>
    <w:uiPriority w:val="99"/>
    <w:rsid w:val="00446F71"/>
    <w:rPr>
      <w:rFonts w:ascii="Times New Roman" w:hAnsi="Times New Roman" w:cs="Times New Roman"/>
      <w:b/>
      <w:bCs/>
      <w:color w:val="000000"/>
      <w:sz w:val="16"/>
      <w:szCs w:val="16"/>
    </w:rPr>
  </w:style>
  <w:style w:type="character" w:customStyle="1" w:styleId="FontStyle450">
    <w:name w:val="Font Style450"/>
    <w:basedOn w:val="a0"/>
    <w:uiPriority w:val="99"/>
    <w:rsid w:val="00446F71"/>
    <w:rPr>
      <w:rFonts w:ascii="Arial" w:hAnsi="Arial" w:cs="Arial"/>
      <w:color w:val="000000"/>
      <w:sz w:val="10"/>
      <w:szCs w:val="10"/>
    </w:rPr>
  </w:style>
  <w:style w:type="character" w:customStyle="1" w:styleId="FontStyle451">
    <w:name w:val="Font Style451"/>
    <w:basedOn w:val="a0"/>
    <w:uiPriority w:val="99"/>
    <w:rsid w:val="00446F71"/>
    <w:rPr>
      <w:rFonts w:ascii="Garamond" w:hAnsi="Garamond" w:cs="Garamond"/>
      <w:i/>
      <w:iCs/>
      <w:color w:val="000000"/>
      <w:sz w:val="20"/>
      <w:szCs w:val="20"/>
    </w:rPr>
  </w:style>
  <w:style w:type="character" w:customStyle="1" w:styleId="FontStyle452">
    <w:name w:val="Font Style452"/>
    <w:basedOn w:val="a0"/>
    <w:uiPriority w:val="99"/>
    <w:rsid w:val="00446F71"/>
    <w:rPr>
      <w:rFonts w:ascii="Arial" w:hAnsi="Arial" w:cs="Arial"/>
      <w:color w:val="000000"/>
      <w:sz w:val="20"/>
      <w:szCs w:val="20"/>
    </w:rPr>
  </w:style>
  <w:style w:type="character" w:customStyle="1" w:styleId="FontStyle454">
    <w:name w:val="Font Style454"/>
    <w:basedOn w:val="a0"/>
    <w:uiPriority w:val="99"/>
    <w:rsid w:val="00446F71"/>
    <w:rPr>
      <w:rFonts w:ascii="Arial" w:hAnsi="Arial" w:cs="Arial"/>
      <w:smallCaps/>
      <w:color w:val="000000"/>
      <w:spacing w:val="-10"/>
      <w:sz w:val="16"/>
      <w:szCs w:val="16"/>
    </w:rPr>
  </w:style>
  <w:style w:type="character" w:customStyle="1" w:styleId="FontStyle455">
    <w:name w:val="Font Style455"/>
    <w:basedOn w:val="a0"/>
    <w:uiPriority w:val="99"/>
    <w:rsid w:val="00446F71"/>
    <w:rPr>
      <w:rFonts w:ascii="Arial" w:hAnsi="Arial" w:cs="Arial"/>
      <w:i/>
      <w:iCs/>
      <w:color w:val="000000"/>
      <w:sz w:val="18"/>
      <w:szCs w:val="18"/>
    </w:rPr>
  </w:style>
  <w:style w:type="character" w:customStyle="1" w:styleId="FontStyle456">
    <w:name w:val="Font Style456"/>
    <w:basedOn w:val="a0"/>
    <w:uiPriority w:val="99"/>
    <w:rsid w:val="00446F71"/>
    <w:rPr>
      <w:rFonts w:ascii="Arial" w:hAnsi="Arial" w:cs="Arial"/>
      <w:b/>
      <w:bCs/>
      <w:color w:val="000000"/>
      <w:sz w:val="20"/>
      <w:szCs w:val="20"/>
    </w:rPr>
  </w:style>
  <w:style w:type="character" w:customStyle="1" w:styleId="FontStyle458">
    <w:name w:val="Font Style458"/>
    <w:basedOn w:val="a0"/>
    <w:uiPriority w:val="99"/>
    <w:rsid w:val="00446F71"/>
    <w:rPr>
      <w:rFonts w:ascii="Arial" w:hAnsi="Arial" w:cs="Arial"/>
      <w:b/>
      <w:bCs/>
      <w:color w:val="000000"/>
      <w:sz w:val="18"/>
      <w:szCs w:val="18"/>
    </w:rPr>
  </w:style>
  <w:style w:type="character" w:customStyle="1" w:styleId="FontStyle460">
    <w:name w:val="Font Style460"/>
    <w:basedOn w:val="a0"/>
    <w:uiPriority w:val="99"/>
    <w:rsid w:val="00446F71"/>
    <w:rPr>
      <w:rFonts w:ascii="Arial" w:hAnsi="Arial" w:cs="Arial"/>
      <w:b/>
      <w:bCs/>
      <w:smallCaps/>
      <w:color w:val="000000"/>
      <w:sz w:val="18"/>
      <w:szCs w:val="18"/>
    </w:rPr>
  </w:style>
  <w:style w:type="character" w:customStyle="1" w:styleId="FontStyle461">
    <w:name w:val="Font Style461"/>
    <w:basedOn w:val="a0"/>
    <w:uiPriority w:val="99"/>
    <w:rsid w:val="00446F71"/>
    <w:rPr>
      <w:rFonts w:ascii="Arial" w:hAnsi="Arial" w:cs="Arial"/>
      <w:i/>
      <w:iCs/>
      <w:smallCaps/>
      <w:color w:val="000000"/>
      <w:spacing w:val="-40"/>
      <w:w w:val="33"/>
      <w:sz w:val="42"/>
      <w:szCs w:val="42"/>
    </w:rPr>
  </w:style>
  <w:style w:type="character" w:customStyle="1" w:styleId="FontStyle462">
    <w:name w:val="Font Style462"/>
    <w:basedOn w:val="a0"/>
    <w:uiPriority w:val="99"/>
    <w:rsid w:val="00446F71"/>
    <w:rPr>
      <w:rFonts w:ascii="Constantia" w:hAnsi="Constantia" w:cs="Constantia"/>
      <w:color w:val="000000"/>
      <w:sz w:val="16"/>
      <w:szCs w:val="16"/>
    </w:rPr>
  </w:style>
  <w:style w:type="character" w:customStyle="1" w:styleId="FontStyle463">
    <w:name w:val="Font Style463"/>
    <w:basedOn w:val="a0"/>
    <w:uiPriority w:val="99"/>
    <w:rsid w:val="00446F71"/>
    <w:rPr>
      <w:rFonts w:ascii="Arial" w:hAnsi="Arial" w:cs="Arial"/>
      <w:smallCaps/>
      <w:color w:val="000000"/>
      <w:spacing w:val="-20"/>
      <w:sz w:val="16"/>
      <w:szCs w:val="16"/>
    </w:rPr>
  </w:style>
  <w:style w:type="character" w:customStyle="1" w:styleId="FontStyle464">
    <w:name w:val="Font Style464"/>
    <w:basedOn w:val="a0"/>
    <w:uiPriority w:val="99"/>
    <w:rsid w:val="00446F71"/>
    <w:rPr>
      <w:rFonts w:ascii="Arial" w:hAnsi="Arial" w:cs="Arial"/>
      <w:color w:val="000000"/>
      <w:sz w:val="12"/>
      <w:szCs w:val="12"/>
    </w:rPr>
  </w:style>
  <w:style w:type="character" w:customStyle="1" w:styleId="FontStyle465">
    <w:name w:val="Font Style465"/>
    <w:basedOn w:val="a0"/>
    <w:uiPriority w:val="99"/>
    <w:rsid w:val="00446F71"/>
    <w:rPr>
      <w:rFonts w:ascii="Constantia" w:hAnsi="Constantia" w:cs="Constantia"/>
      <w:i/>
      <w:iCs/>
      <w:color w:val="000000"/>
      <w:sz w:val="18"/>
      <w:szCs w:val="18"/>
    </w:rPr>
  </w:style>
  <w:style w:type="character" w:customStyle="1" w:styleId="FontStyle466">
    <w:name w:val="Font Style466"/>
    <w:basedOn w:val="a0"/>
    <w:uiPriority w:val="99"/>
    <w:rsid w:val="00446F71"/>
    <w:rPr>
      <w:rFonts w:ascii="Franklin Gothic Demi Cond" w:hAnsi="Franklin Gothic Demi Cond" w:cs="Franklin Gothic Demi Cond"/>
      <w:i/>
      <w:iCs/>
      <w:color w:val="000000"/>
      <w:sz w:val="12"/>
      <w:szCs w:val="12"/>
    </w:rPr>
  </w:style>
  <w:style w:type="character" w:customStyle="1" w:styleId="FontStyle467">
    <w:name w:val="Font Style467"/>
    <w:basedOn w:val="a0"/>
    <w:uiPriority w:val="99"/>
    <w:rsid w:val="00446F71"/>
    <w:rPr>
      <w:rFonts w:ascii="Corbel" w:hAnsi="Corbel" w:cs="Corbel"/>
      <w:i/>
      <w:iCs/>
      <w:color w:val="000000"/>
      <w:spacing w:val="-50"/>
      <w:sz w:val="46"/>
      <w:szCs w:val="46"/>
    </w:rPr>
  </w:style>
  <w:style w:type="character" w:customStyle="1" w:styleId="FontStyle468">
    <w:name w:val="Font Style468"/>
    <w:basedOn w:val="a0"/>
    <w:uiPriority w:val="99"/>
    <w:rsid w:val="00446F71"/>
    <w:rPr>
      <w:rFonts w:ascii="Arial" w:hAnsi="Arial" w:cs="Arial"/>
      <w:i/>
      <w:iCs/>
      <w:color w:val="000000"/>
      <w:sz w:val="26"/>
      <w:szCs w:val="26"/>
    </w:rPr>
  </w:style>
  <w:style w:type="character" w:customStyle="1" w:styleId="FontStyle469">
    <w:name w:val="Font Style469"/>
    <w:basedOn w:val="a0"/>
    <w:uiPriority w:val="99"/>
    <w:rsid w:val="00446F71"/>
    <w:rPr>
      <w:rFonts w:ascii="Corbel" w:hAnsi="Corbel" w:cs="Corbel"/>
      <w:b/>
      <w:bCs/>
      <w:i/>
      <w:iCs/>
      <w:color w:val="000000"/>
      <w:spacing w:val="-50"/>
      <w:sz w:val="50"/>
      <w:szCs w:val="50"/>
    </w:rPr>
  </w:style>
  <w:style w:type="character" w:customStyle="1" w:styleId="FontStyle470">
    <w:name w:val="Font Style470"/>
    <w:basedOn w:val="a0"/>
    <w:uiPriority w:val="99"/>
    <w:rsid w:val="00446F71"/>
    <w:rPr>
      <w:rFonts w:ascii="Corbel" w:hAnsi="Corbel" w:cs="Corbel"/>
      <w:b/>
      <w:bCs/>
      <w:i/>
      <w:iCs/>
      <w:color w:val="000000"/>
      <w:spacing w:val="-60"/>
      <w:sz w:val="58"/>
      <w:szCs w:val="58"/>
    </w:rPr>
  </w:style>
  <w:style w:type="character" w:customStyle="1" w:styleId="FontStyle471">
    <w:name w:val="Font Style471"/>
    <w:basedOn w:val="a0"/>
    <w:uiPriority w:val="99"/>
    <w:rsid w:val="00446F71"/>
    <w:rPr>
      <w:rFonts w:ascii="Arial" w:hAnsi="Arial" w:cs="Arial"/>
      <w:b/>
      <w:bCs/>
      <w:i/>
      <w:iCs/>
      <w:color w:val="000000"/>
      <w:spacing w:val="-50"/>
      <w:sz w:val="46"/>
      <w:szCs w:val="46"/>
    </w:rPr>
  </w:style>
  <w:style w:type="character" w:customStyle="1" w:styleId="FontStyle472">
    <w:name w:val="Font Style472"/>
    <w:basedOn w:val="a0"/>
    <w:uiPriority w:val="99"/>
    <w:rsid w:val="00446F71"/>
    <w:rPr>
      <w:rFonts w:ascii="Arial" w:hAnsi="Arial" w:cs="Arial"/>
      <w:color w:val="000000"/>
      <w:sz w:val="24"/>
      <w:szCs w:val="24"/>
    </w:rPr>
  </w:style>
  <w:style w:type="character" w:customStyle="1" w:styleId="FontStyle473">
    <w:name w:val="Font Style473"/>
    <w:basedOn w:val="a0"/>
    <w:uiPriority w:val="99"/>
    <w:rsid w:val="00446F71"/>
    <w:rPr>
      <w:rFonts w:ascii="Times New Roman" w:hAnsi="Times New Roman" w:cs="Times New Roman"/>
      <w:i/>
      <w:iCs/>
      <w:color w:val="000000"/>
      <w:sz w:val="16"/>
      <w:szCs w:val="16"/>
    </w:rPr>
  </w:style>
  <w:style w:type="character" w:customStyle="1" w:styleId="FontStyle474">
    <w:name w:val="Font Style474"/>
    <w:basedOn w:val="a0"/>
    <w:uiPriority w:val="99"/>
    <w:rsid w:val="00446F71"/>
    <w:rPr>
      <w:rFonts w:ascii="Arial" w:hAnsi="Arial" w:cs="Arial"/>
      <w:smallCaps/>
      <w:color w:val="000000"/>
      <w:sz w:val="26"/>
      <w:szCs w:val="26"/>
    </w:rPr>
  </w:style>
  <w:style w:type="character" w:customStyle="1" w:styleId="FontStyle475">
    <w:name w:val="Font Style475"/>
    <w:basedOn w:val="a0"/>
    <w:uiPriority w:val="99"/>
    <w:rsid w:val="00446F71"/>
    <w:rPr>
      <w:rFonts w:ascii="Arial" w:hAnsi="Arial" w:cs="Arial"/>
      <w:i/>
      <w:iCs/>
      <w:color w:val="000000"/>
      <w:sz w:val="16"/>
      <w:szCs w:val="16"/>
    </w:rPr>
  </w:style>
  <w:style w:type="character" w:customStyle="1" w:styleId="FontStyle476">
    <w:name w:val="Font Style476"/>
    <w:basedOn w:val="a0"/>
    <w:uiPriority w:val="99"/>
    <w:rsid w:val="00446F71"/>
    <w:rPr>
      <w:rFonts w:ascii="Arial" w:hAnsi="Arial" w:cs="Arial"/>
      <w:color w:val="000000"/>
      <w:sz w:val="16"/>
      <w:szCs w:val="16"/>
    </w:rPr>
  </w:style>
  <w:style w:type="character" w:customStyle="1" w:styleId="FontStyle477">
    <w:name w:val="Font Style477"/>
    <w:basedOn w:val="a0"/>
    <w:uiPriority w:val="99"/>
    <w:rsid w:val="00446F71"/>
    <w:rPr>
      <w:rFonts w:ascii="Arial" w:hAnsi="Arial" w:cs="Arial"/>
      <w:color w:val="000000"/>
      <w:sz w:val="16"/>
      <w:szCs w:val="16"/>
    </w:rPr>
  </w:style>
  <w:style w:type="character" w:customStyle="1" w:styleId="FontStyle478">
    <w:name w:val="Font Style478"/>
    <w:basedOn w:val="a0"/>
    <w:uiPriority w:val="99"/>
    <w:rsid w:val="00446F71"/>
    <w:rPr>
      <w:rFonts w:ascii="Franklin Gothic Medium Cond" w:hAnsi="Franklin Gothic Medium Cond" w:cs="Franklin Gothic Medium Cond"/>
      <w:b/>
      <w:bCs/>
      <w:color w:val="000000"/>
      <w:spacing w:val="120"/>
      <w:sz w:val="36"/>
      <w:szCs w:val="36"/>
    </w:rPr>
  </w:style>
  <w:style w:type="character" w:customStyle="1" w:styleId="FontStyle479">
    <w:name w:val="Font Style479"/>
    <w:basedOn w:val="a0"/>
    <w:uiPriority w:val="99"/>
    <w:rsid w:val="00446F71"/>
    <w:rPr>
      <w:rFonts w:ascii="Arial" w:hAnsi="Arial" w:cs="Arial"/>
      <w:i/>
      <w:iCs/>
      <w:color w:val="000000"/>
      <w:spacing w:val="20"/>
      <w:sz w:val="12"/>
      <w:szCs w:val="12"/>
    </w:rPr>
  </w:style>
  <w:style w:type="character" w:customStyle="1" w:styleId="FontStyle480">
    <w:name w:val="Font Style480"/>
    <w:basedOn w:val="a0"/>
    <w:uiPriority w:val="99"/>
    <w:rsid w:val="00446F71"/>
    <w:rPr>
      <w:rFonts w:ascii="Arial" w:hAnsi="Arial" w:cs="Arial"/>
      <w:i/>
      <w:iCs/>
      <w:smallCaps/>
      <w:color w:val="000000"/>
      <w:sz w:val="16"/>
      <w:szCs w:val="16"/>
    </w:rPr>
  </w:style>
  <w:style w:type="character" w:customStyle="1" w:styleId="FontStyle481">
    <w:name w:val="Font Style481"/>
    <w:basedOn w:val="a0"/>
    <w:uiPriority w:val="99"/>
    <w:rsid w:val="00446F71"/>
    <w:rPr>
      <w:rFonts w:ascii="Franklin Gothic Demi Cond" w:hAnsi="Franklin Gothic Demi Cond" w:cs="Franklin Gothic Demi Cond"/>
      <w:i/>
      <w:iCs/>
      <w:color w:val="000000"/>
      <w:sz w:val="38"/>
      <w:szCs w:val="38"/>
    </w:rPr>
  </w:style>
  <w:style w:type="character" w:customStyle="1" w:styleId="FontStyle482">
    <w:name w:val="Font Style482"/>
    <w:basedOn w:val="a0"/>
    <w:uiPriority w:val="99"/>
    <w:rsid w:val="00446F71"/>
    <w:rPr>
      <w:rFonts w:ascii="Constantia" w:hAnsi="Constantia" w:cs="Constantia"/>
      <w:b/>
      <w:bCs/>
      <w:color w:val="000000"/>
      <w:sz w:val="14"/>
      <w:szCs w:val="14"/>
    </w:rPr>
  </w:style>
  <w:style w:type="character" w:customStyle="1" w:styleId="FontStyle483">
    <w:name w:val="Font Style483"/>
    <w:basedOn w:val="a0"/>
    <w:uiPriority w:val="99"/>
    <w:rsid w:val="00446F71"/>
    <w:rPr>
      <w:rFonts w:ascii="Arial" w:hAnsi="Arial" w:cs="Arial"/>
      <w:i/>
      <w:iCs/>
      <w:color w:val="000000"/>
      <w:spacing w:val="-10"/>
      <w:w w:val="50"/>
      <w:sz w:val="56"/>
      <w:szCs w:val="56"/>
    </w:rPr>
  </w:style>
  <w:style w:type="character" w:customStyle="1" w:styleId="FontStyle484">
    <w:name w:val="Font Style484"/>
    <w:basedOn w:val="a0"/>
    <w:uiPriority w:val="99"/>
    <w:rsid w:val="00446F71"/>
    <w:rPr>
      <w:rFonts w:ascii="Arial" w:hAnsi="Arial" w:cs="Arial"/>
      <w:i/>
      <w:iCs/>
      <w:color w:val="000000"/>
      <w:sz w:val="16"/>
      <w:szCs w:val="16"/>
    </w:rPr>
  </w:style>
  <w:style w:type="character" w:customStyle="1" w:styleId="FontStyle485">
    <w:name w:val="Font Style485"/>
    <w:basedOn w:val="a0"/>
    <w:uiPriority w:val="99"/>
    <w:rsid w:val="00446F71"/>
    <w:rPr>
      <w:rFonts w:ascii="Arial" w:hAnsi="Arial" w:cs="Arial"/>
      <w:i/>
      <w:iCs/>
      <w:color w:val="000000"/>
      <w:sz w:val="20"/>
      <w:szCs w:val="20"/>
    </w:rPr>
  </w:style>
  <w:style w:type="character" w:customStyle="1" w:styleId="FontStyle486">
    <w:name w:val="Font Style486"/>
    <w:basedOn w:val="a0"/>
    <w:uiPriority w:val="99"/>
    <w:rsid w:val="00446F71"/>
    <w:rPr>
      <w:rFonts w:ascii="Arial" w:hAnsi="Arial" w:cs="Arial"/>
      <w:i/>
      <w:iCs/>
      <w:color w:val="000000"/>
      <w:sz w:val="18"/>
      <w:szCs w:val="18"/>
    </w:rPr>
  </w:style>
  <w:style w:type="character" w:customStyle="1" w:styleId="FontStyle487">
    <w:name w:val="Font Style487"/>
    <w:basedOn w:val="a0"/>
    <w:uiPriority w:val="99"/>
    <w:rsid w:val="00446F71"/>
    <w:rPr>
      <w:rFonts w:ascii="Arial" w:hAnsi="Arial" w:cs="Arial"/>
      <w:color w:val="000000"/>
      <w:sz w:val="38"/>
      <w:szCs w:val="38"/>
    </w:rPr>
  </w:style>
  <w:style w:type="character" w:customStyle="1" w:styleId="FontStyle488">
    <w:name w:val="Font Style488"/>
    <w:basedOn w:val="a0"/>
    <w:uiPriority w:val="99"/>
    <w:rsid w:val="00446F71"/>
    <w:rPr>
      <w:rFonts w:ascii="Constantia" w:hAnsi="Constantia" w:cs="Constantia"/>
      <w:color w:val="000000"/>
      <w:sz w:val="18"/>
      <w:szCs w:val="18"/>
    </w:rPr>
  </w:style>
  <w:style w:type="character" w:customStyle="1" w:styleId="FontStyle489">
    <w:name w:val="Font Style489"/>
    <w:basedOn w:val="a0"/>
    <w:uiPriority w:val="99"/>
    <w:rsid w:val="00446F71"/>
    <w:rPr>
      <w:rFonts w:ascii="Arial" w:hAnsi="Arial" w:cs="Arial"/>
      <w:i/>
      <w:iCs/>
      <w:color w:val="000000"/>
      <w:sz w:val="20"/>
      <w:szCs w:val="20"/>
    </w:rPr>
  </w:style>
  <w:style w:type="character" w:customStyle="1" w:styleId="FontStyle490">
    <w:name w:val="Font Style490"/>
    <w:basedOn w:val="a0"/>
    <w:uiPriority w:val="99"/>
    <w:rsid w:val="00446F71"/>
    <w:rPr>
      <w:rFonts w:ascii="Arial" w:hAnsi="Arial" w:cs="Arial"/>
      <w:i/>
      <w:iCs/>
      <w:color w:val="000000"/>
      <w:spacing w:val="-20"/>
      <w:sz w:val="16"/>
      <w:szCs w:val="16"/>
    </w:rPr>
  </w:style>
  <w:style w:type="character" w:customStyle="1" w:styleId="FontStyle491">
    <w:name w:val="Font Style491"/>
    <w:basedOn w:val="a0"/>
    <w:uiPriority w:val="99"/>
    <w:rsid w:val="00446F71"/>
    <w:rPr>
      <w:rFonts w:ascii="Franklin Gothic Medium Cond" w:hAnsi="Franklin Gothic Medium Cond" w:cs="Franklin Gothic Medium Cond"/>
      <w:b/>
      <w:bCs/>
      <w:color w:val="000000"/>
      <w:sz w:val="34"/>
      <w:szCs w:val="34"/>
    </w:rPr>
  </w:style>
  <w:style w:type="character" w:customStyle="1" w:styleId="FontStyle492">
    <w:name w:val="Font Style492"/>
    <w:basedOn w:val="a0"/>
    <w:uiPriority w:val="99"/>
    <w:rsid w:val="00446F71"/>
    <w:rPr>
      <w:rFonts w:ascii="Times New Roman" w:hAnsi="Times New Roman" w:cs="Times New Roman"/>
      <w:b/>
      <w:bCs/>
      <w:i/>
      <w:iCs/>
      <w:color w:val="000000"/>
      <w:sz w:val="34"/>
      <w:szCs w:val="34"/>
    </w:rPr>
  </w:style>
  <w:style w:type="character" w:customStyle="1" w:styleId="FontStyle493">
    <w:name w:val="Font Style493"/>
    <w:basedOn w:val="a0"/>
    <w:uiPriority w:val="99"/>
    <w:rsid w:val="00446F71"/>
    <w:rPr>
      <w:rFonts w:ascii="Arial" w:hAnsi="Arial" w:cs="Arial"/>
      <w:smallCaps/>
      <w:color w:val="000000"/>
      <w:w w:val="150"/>
      <w:sz w:val="16"/>
      <w:szCs w:val="16"/>
    </w:rPr>
  </w:style>
  <w:style w:type="character" w:customStyle="1" w:styleId="FontStyle494">
    <w:name w:val="Font Style494"/>
    <w:basedOn w:val="a0"/>
    <w:uiPriority w:val="99"/>
    <w:rsid w:val="00446F71"/>
    <w:rPr>
      <w:rFonts w:ascii="Arial" w:hAnsi="Arial" w:cs="Arial"/>
      <w:i/>
      <w:iCs/>
      <w:color w:val="000000"/>
      <w:sz w:val="30"/>
      <w:szCs w:val="30"/>
    </w:rPr>
  </w:style>
  <w:style w:type="character" w:customStyle="1" w:styleId="FontStyle495">
    <w:name w:val="Font Style495"/>
    <w:basedOn w:val="a0"/>
    <w:uiPriority w:val="99"/>
    <w:rsid w:val="00446F71"/>
    <w:rPr>
      <w:rFonts w:ascii="Arial" w:hAnsi="Arial" w:cs="Arial"/>
      <w:i/>
      <w:iCs/>
      <w:color w:val="000000"/>
      <w:spacing w:val="30"/>
      <w:sz w:val="16"/>
      <w:szCs w:val="16"/>
    </w:rPr>
  </w:style>
  <w:style w:type="character" w:customStyle="1" w:styleId="FontStyle496">
    <w:name w:val="Font Style496"/>
    <w:basedOn w:val="a0"/>
    <w:uiPriority w:val="99"/>
    <w:rsid w:val="00446F71"/>
    <w:rPr>
      <w:rFonts w:ascii="Arial" w:hAnsi="Arial" w:cs="Arial"/>
      <w:color w:val="000000"/>
      <w:sz w:val="90"/>
      <w:szCs w:val="90"/>
    </w:rPr>
  </w:style>
  <w:style w:type="character" w:customStyle="1" w:styleId="FontStyle497">
    <w:name w:val="Font Style497"/>
    <w:basedOn w:val="a0"/>
    <w:uiPriority w:val="99"/>
    <w:rsid w:val="00446F71"/>
    <w:rPr>
      <w:rFonts w:ascii="Constantia" w:hAnsi="Constantia" w:cs="Constantia"/>
      <w:color w:val="000000"/>
      <w:spacing w:val="10"/>
      <w:sz w:val="18"/>
      <w:szCs w:val="18"/>
    </w:rPr>
  </w:style>
  <w:style w:type="character" w:customStyle="1" w:styleId="FontStyle498">
    <w:name w:val="Font Style498"/>
    <w:basedOn w:val="a0"/>
    <w:uiPriority w:val="99"/>
    <w:rsid w:val="00446F71"/>
    <w:rPr>
      <w:rFonts w:ascii="Arial" w:hAnsi="Arial" w:cs="Arial"/>
      <w:color w:val="000000"/>
      <w:spacing w:val="20"/>
      <w:sz w:val="12"/>
      <w:szCs w:val="12"/>
    </w:rPr>
  </w:style>
  <w:style w:type="character" w:customStyle="1" w:styleId="FontStyle499">
    <w:name w:val="Font Style499"/>
    <w:basedOn w:val="a0"/>
    <w:uiPriority w:val="99"/>
    <w:rsid w:val="00446F71"/>
    <w:rPr>
      <w:rFonts w:ascii="Constantia" w:hAnsi="Constantia" w:cs="Constantia"/>
      <w:smallCaps/>
      <w:color w:val="000000"/>
      <w:spacing w:val="40"/>
      <w:sz w:val="20"/>
      <w:szCs w:val="20"/>
    </w:rPr>
  </w:style>
  <w:style w:type="character" w:customStyle="1" w:styleId="FontStyle500">
    <w:name w:val="Font Style500"/>
    <w:basedOn w:val="a0"/>
    <w:uiPriority w:val="99"/>
    <w:rsid w:val="00446F71"/>
    <w:rPr>
      <w:rFonts w:ascii="Constantia" w:hAnsi="Constantia" w:cs="Constantia"/>
      <w:color w:val="000000"/>
      <w:sz w:val="20"/>
      <w:szCs w:val="20"/>
    </w:rPr>
  </w:style>
  <w:style w:type="character" w:customStyle="1" w:styleId="FontStyle501">
    <w:name w:val="Font Style501"/>
    <w:basedOn w:val="a0"/>
    <w:uiPriority w:val="99"/>
    <w:rsid w:val="00446F71"/>
    <w:rPr>
      <w:rFonts w:ascii="Franklin Gothic Demi Cond" w:hAnsi="Franklin Gothic Demi Cond" w:cs="Franklin Gothic Demi Cond"/>
      <w:i/>
      <w:iCs/>
      <w:color w:val="000000"/>
      <w:spacing w:val="20"/>
      <w:sz w:val="34"/>
      <w:szCs w:val="34"/>
    </w:rPr>
  </w:style>
  <w:style w:type="character" w:customStyle="1" w:styleId="FontStyle502">
    <w:name w:val="Font Style502"/>
    <w:basedOn w:val="a0"/>
    <w:uiPriority w:val="99"/>
    <w:rsid w:val="00446F71"/>
    <w:rPr>
      <w:rFonts w:ascii="Arial" w:hAnsi="Arial" w:cs="Arial"/>
      <w:color w:val="000000"/>
      <w:sz w:val="14"/>
      <w:szCs w:val="14"/>
    </w:rPr>
  </w:style>
  <w:style w:type="character" w:customStyle="1" w:styleId="FontStyle503">
    <w:name w:val="Font Style503"/>
    <w:basedOn w:val="a0"/>
    <w:uiPriority w:val="99"/>
    <w:rsid w:val="00446F71"/>
    <w:rPr>
      <w:rFonts w:ascii="Candara" w:hAnsi="Candara" w:cs="Candara"/>
      <w:i/>
      <w:iCs/>
      <w:color w:val="000000"/>
      <w:spacing w:val="10"/>
      <w:sz w:val="40"/>
      <w:szCs w:val="40"/>
    </w:rPr>
  </w:style>
  <w:style w:type="character" w:customStyle="1" w:styleId="FontStyle504">
    <w:name w:val="Font Style504"/>
    <w:basedOn w:val="a0"/>
    <w:uiPriority w:val="99"/>
    <w:rsid w:val="00446F71"/>
    <w:rPr>
      <w:rFonts w:ascii="Arial" w:hAnsi="Arial" w:cs="Arial"/>
      <w:smallCaps/>
      <w:color w:val="000000"/>
      <w:sz w:val="18"/>
      <w:szCs w:val="18"/>
    </w:rPr>
  </w:style>
  <w:style w:type="character" w:customStyle="1" w:styleId="FontStyle505">
    <w:name w:val="Font Style505"/>
    <w:basedOn w:val="a0"/>
    <w:uiPriority w:val="99"/>
    <w:rsid w:val="00446F71"/>
    <w:rPr>
      <w:rFonts w:ascii="Constantia" w:hAnsi="Constantia" w:cs="Constantia"/>
      <w:color w:val="000000"/>
      <w:sz w:val="14"/>
      <w:szCs w:val="14"/>
    </w:rPr>
  </w:style>
  <w:style w:type="character" w:customStyle="1" w:styleId="FontStyle506">
    <w:name w:val="Font Style506"/>
    <w:basedOn w:val="a0"/>
    <w:uiPriority w:val="99"/>
    <w:rsid w:val="00446F71"/>
    <w:rPr>
      <w:rFonts w:ascii="Arial" w:hAnsi="Arial" w:cs="Arial"/>
      <w:color w:val="000000"/>
      <w:sz w:val="30"/>
      <w:szCs w:val="30"/>
    </w:rPr>
  </w:style>
  <w:style w:type="character" w:customStyle="1" w:styleId="FontStyle507">
    <w:name w:val="Font Style507"/>
    <w:basedOn w:val="a0"/>
    <w:uiPriority w:val="99"/>
    <w:rsid w:val="00446F71"/>
    <w:rPr>
      <w:rFonts w:ascii="Arial" w:hAnsi="Arial" w:cs="Arial"/>
      <w:i/>
      <w:iCs/>
      <w:color w:val="000000"/>
      <w:spacing w:val="10"/>
      <w:sz w:val="18"/>
      <w:szCs w:val="18"/>
    </w:rPr>
  </w:style>
  <w:style w:type="character" w:customStyle="1" w:styleId="FontStyle508">
    <w:name w:val="Font Style508"/>
    <w:basedOn w:val="a0"/>
    <w:uiPriority w:val="99"/>
    <w:rsid w:val="00446F71"/>
    <w:rPr>
      <w:rFonts w:ascii="Arial" w:hAnsi="Arial" w:cs="Arial"/>
      <w:color w:val="000000"/>
      <w:sz w:val="14"/>
      <w:szCs w:val="14"/>
    </w:rPr>
  </w:style>
  <w:style w:type="character" w:customStyle="1" w:styleId="FontStyle509">
    <w:name w:val="Font Style509"/>
    <w:basedOn w:val="a0"/>
    <w:uiPriority w:val="99"/>
    <w:rsid w:val="00446F71"/>
    <w:rPr>
      <w:rFonts w:ascii="Arial" w:hAnsi="Arial" w:cs="Arial"/>
      <w:color w:val="000000"/>
      <w:spacing w:val="-30"/>
      <w:sz w:val="28"/>
      <w:szCs w:val="28"/>
    </w:rPr>
  </w:style>
  <w:style w:type="character" w:customStyle="1" w:styleId="FontStyle510">
    <w:name w:val="Font Style510"/>
    <w:basedOn w:val="a0"/>
    <w:uiPriority w:val="99"/>
    <w:rsid w:val="00446F71"/>
    <w:rPr>
      <w:rFonts w:ascii="Constantia" w:hAnsi="Constantia" w:cs="Constantia"/>
      <w:i/>
      <w:iCs/>
      <w:color w:val="000000"/>
      <w:spacing w:val="20"/>
      <w:sz w:val="22"/>
      <w:szCs w:val="22"/>
    </w:rPr>
  </w:style>
  <w:style w:type="character" w:customStyle="1" w:styleId="FontStyle511">
    <w:name w:val="Font Style511"/>
    <w:basedOn w:val="a0"/>
    <w:uiPriority w:val="99"/>
    <w:rsid w:val="00446F71"/>
    <w:rPr>
      <w:rFonts w:ascii="Arial" w:hAnsi="Arial" w:cs="Arial"/>
      <w:color w:val="000000"/>
      <w:sz w:val="18"/>
      <w:szCs w:val="18"/>
    </w:rPr>
  </w:style>
  <w:style w:type="character" w:customStyle="1" w:styleId="FontStyle512">
    <w:name w:val="Font Style512"/>
    <w:basedOn w:val="a0"/>
    <w:uiPriority w:val="99"/>
    <w:rsid w:val="00446F71"/>
    <w:rPr>
      <w:rFonts w:ascii="Arial" w:hAnsi="Arial" w:cs="Arial"/>
      <w:color w:val="000000"/>
      <w:sz w:val="14"/>
      <w:szCs w:val="14"/>
    </w:rPr>
  </w:style>
  <w:style w:type="character" w:customStyle="1" w:styleId="FontStyle513">
    <w:name w:val="Font Style513"/>
    <w:basedOn w:val="a0"/>
    <w:uiPriority w:val="99"/>
    <w:rsid w:val="00446F71"/>
    <w:rPr>
      <w:rFonts w:ascii="Constantia" w:hAnsi="Constantia" w:cs="Constantia"/>
      <w:i/>
      <w:iCs/>
      <w:color w:val="000000"/>
      <w:sz w:val="16"/>
      <w:szCs w:val="16"/>
    </w:rPr>
  </w:style>
  <w:style w:type="character" w:customStyle="1" w:styleId="FontStyle514">
    <w:name w:val="Font Style514"/>
    <w:basedOn w:val="a0"/>
    <w:uiPriority w:val="99"/>
    <w:rsid w:val="00446F71"/>
    <w:rPr>
      <w:rFonts w:ascii="Franklin Gothic Medium Cond" w:hAnsi="Franklin Gothic Medium Cond" w:cs="Franklin Gothic Medium Cond"/>
      <w:b/>
      <w:bCs/>
      <w:color w:val="000000"/>
      <w:spacing w:val="-30"/>
      <w:sz w:val="56"/>
      <w:szCs w:val="56"/>
    </w:rPr>
  </w:style>
  <w:style w:type="character" w:customStyle="1" w:styleId="FontStyle515">
    <w:name w:val="Font Style515"/>
    <w:basedOn w:val="a0"/>
    <w:uiPriority w:val="99"/>
    <w:rsid w:val="00446F71"/>
    <w:rPr>
      <w:rFonts w:ascii="Franklin Gothic Medium Cond" w:hAnsi="Franklin Gothic Medium Cond" w:cs="Franklin Gothic Medium Cond"/>
      <w:b/>
      <w:bCs/>
      <w:color w:val="000000"/>
      <w:spacing w:val="-40"/>
      <w:sz w:val="52"/>
      <w:szCs w:val="52"/>
    </w:rPr>
  </w:style>
  <w:style w:type="character" w:customStyle="1" w:styleId="FontStyle516">
    <w:name w:val="Font Style516"/>
    <w:basedOn w:val="a0"/>
    <w:uiPriority w:val="99"/>
    <w:rsid w:val="00446F71"/>
    <w:rPr>
      <w:rFonts w:ascii="Constantia" w:hAnsi="Constantia" w:cs="Constantia"/>
      <w:i/>
      <w:iCs/>
      <w:smallCaps/>
      <w:color w:val="000000"/>
      <w:spacing w:val="10"/>
      <w:sz w:val="20"/>
      <w:szCs w:val="20"/>
    </w:rPr>
  </w:style>
  <w:style w:type="character" w:customStyle="1" w:styleId="FontStyle517">
    <w:name w:val="Font Style517"/>
    <w:basedOn w:val="a0"/>
    <w:uiPriority w:val="99"/>
    <w:rsid w:val="00446F71"/>
    <w:rPr>
      <w:rFonts w:ascii="Arial" w:hAnsi="Arial" w:cs="Arial"/>
      <w:i/>
      <w:iCs/>
      <w:color w:val="000000"/>
      <w:spacing w:val="10"/>
      <w:w w:val="70"/>
      <w:sz w:val="62"/>
      <w:szCs w:val="62"/>
    </w:rPr>
  </w:style>
  <w:style w:type="character" w:customStyle="1" w:styleId="FontStyle518">
    <w:name w:val="Font Style518"/>
    <w:basedOn w:val="a0"/>
    <w:uiPriority w:val="99"/>
    <w:rsid w:val="00446F71"/>
    <w:rPr>
      <w:rFonts w:ascii="Arial" w:hAnsi="Arial" w:cs="Arial"/>
      <w:smallCaps/>
      <w:color w:val="000000"/>
      <w:spacing w:val="-10"/>
      <w:sz w:val="14"/>
      <w:szCs w:val="14"/>
    </w:rPr>
  </w:style>
  <w:style w:type="character" w:customStyle="1" w:styleId="FontStyle519">
    <w:name w:val="Font Style519"/>
    <w:basedOn w:val="a0"/>
    <w:uiPriority w:val="99"/>
    <w:rsid w:val="00446F71"/>
    <w:rPr>
      <w:rFonts w:ascii="Constantia" w:hAnsi="Constantia" w:cs="Constantia"/>
      <w:i/>
      <w:iCs/>
      <w:color w:val="000000"/>
      <w:sz w:val="16"/>
      <w:szCs w:val="16"/>
    </w:rPr>
  </w:style>
  <w:style w:type="character" w:customStyle="1" w:styleId="FontStyle520">
    <w:name w:val="Font Style520"/>
    <w:basedOn w:val="a0"/>
    <w:uiPriority w:val="99"/>
    <w:rsid w:val="00446F71"/>
    <w:rPr>
      <w:rFonts w:ascii="Arial" w:hAnsi="Arial" w:cs="Arial"/>
      <w:color w:val="000000"/>
      <w:sz w:val="18"/>
      <w:szCs w:val="18"/>
    </w:rPr>
  </w:style>
  <w:style w:type="character" w:customStyle="1" w:styleId="FontStyle521">
    <w:name w:val="Font Style521"/>
    <w:basedOn w:val="a0"/>
    <w:uiPriority w:val="99"/>
    <w:rsid w:val="00446F71"/>
    <w:rPr>
      <w:rFonts w:ascii="Arial" w:hAnsi="Arial" w:cs="Arial"/>
      <w:i/>
      <w:iCs/>
      <w:color w:val="000000"/>
      <w:spacing w:val="20"/>
      <w:sz w:val="30"/>
      <w:szCs w:val="30"/>
    </w:rPr>
  </w:style>
  <w:style w:type="character" w:customStyle="1" w:styleId="FontStyle522">
    <w:name w:val="Font Style522"/>
    <w:basedOn w:val="a0"/>
    <w:uiPriority w:val="99"/>
    <w:rsid w:val="00446F71"/>
    <w:rPr>
      <w:rFonts w:ascii="Arial" w:hAnsi="Arial" w:cs="Arial"/>
      <w:color w:val="000000"/>
      <w:w w:val="60"/>
      <w:sz w:val="70"/>
      <w:szCs w:val="70"/>
    </w:rPr>
  </w:style>
  <w:style w:type="character" w:customStyle="1" w:styleId="FontStyle523">
    <w:name w:val="Font Style523"/>
    <w:basedOn w:val="a0"/>
    <w:uiPriority w:val="99"/>
    <w:rsid w:val="00446F71"/>
    <w:rPr>
      <w:rFonts w:ascii="Arial" w:hAnsi="Arial" w:cs="Arial"/>
      <w:smallCaps/>
      <w:color w:val="000000"/>
      <w:w w:val="120"/>
      <w:sz w:val="12"/>
      <w:szCs w:val="12"/>
    </w:rPr>
  </w:style>
  <w:style w:type="character" w:customStyle="1" w:styleId="FontStyle524">
    <w:name w:val="Font Style524"/>
    <w:basedOn w:val="a0"/>
    <w:uiPriority w:val="99"/>
    <w:rsid w:val="00446F71"/>
    <w:rPr>
      <w:rFonts w:ascii="Arial" w:hAnsi="Arial" w:cs="Arial"/>
      <w:smallCaps/>
      <w:color w:val="000000"/>
      <w:sz w:val="16"/>
      <w:szCs w:val="16"/>
    </w:rPr>
  </w:style>
  <w:style w:type="character" w:customStyle="1" w:styleId="FontStyle525">
    <w:name w:val="Font Style525"/>
    <w:basedOn w:val="a0"/>
    <w:uiPriority w:val="99"/>
    <w:rsid w:val="00446F71"/>
    <w:rPr>
      <w:rFonts w:ascii="Sylfaen" w:hAnsi="Sylfaen" w:cs="Sylfaen"/>
      <w:b/>
      <w:bCs/>
      <w:color w:val="000000"/>
      <w:sz w:val="24"/>
      <w:szCs w:val="24"/>
    </w:rPr>
  </w:style>
  <w:style w:type="character" w:customStyle="1" w:styleId="FontStyle526">
    <w:name w:val="Font Style526"/>
    <w:basedOn w:val="a0"/>
    <w:uiPriority w:val="99"/>
    <w:rsid w:val="00446F71"/>
    <w:rPr>
      <w:rFonts w:ascii="Constantia" w:hAnsi="Constantia" w:cs="Constantia"/>
      <w:color w:val="000000"/>
      <w:w w:val="120"/>
      <w:sz w:val="16"/>
      <w:szCs w:val="16"/>
    </w:rPr>
  </w:style>
  <w:style w:type="character" w:customStyle="1" w:styleId="FontStyle527">
    <w:name w:val="Font Style527"/>
    <w:basedOn w:val="a0"/>
    <w:uiPriority w:val="99"/>
    <w:rsid w:val="00446F71"/>
    <w:rPr>
      <w:rFonts w:ascii="Arial" w:hAnsi="Arial" w:cs="Arial"/>
      <w:smallCaps/>
      <w:color w:val="000000"/>
      <w:sz w:val="16"/>
      <w:szCs w:val="16"/>
    </w:rPr>
  </w:style>
  <w:style w:type="character" w:customStyle="1" w:styleId="FontStyle528">
    <w:name w:val="Font Style528"/>
    <w:basedOn w:val="a0"/>
    <w:uiPriority w:val="99"/>
    <w:rsid w:val="00446F71"/>
    <w:rPr>
      <w:rFonts w:ascii="Arial" w:hAnsi="Arial" w:cs="Arial"/>
      <w:i/>
      <w:iCs/>
      <w:color w:val="000000"/>
      <w:spacing w:val="40"/>
      <w:sz w:val="20"/>
      <w:szCs w:val="20"/>
    </w:rPr>
  </w:style>
  <w:style w:type="character" w:customStyle="1" w:styleId="FontStyle529">
    <w:name w:val="Font Style529"/>
    <w:basedOn w:val="a0"/>
    <w:uiPriority w:val="99"/>
    <w:rsid w:val="00446F71"/>
    <w:rPr>
      <w:rFonts w:ascii="Arial" w:hAnsi="Arial" w:cs="Arial"/>
      <w:smallCaps/>
      <w:color w:val="000000"/>
      <w:sz w:val="14"/>
      <w:szCs w:val="14"/>
    </w:rPr>
  </w:style>
  <w:style w:type="character" w:customStyle="1" w:styleId="FontStyle530">
    <w:name w:val="Font Style530"/>
    <w:basedOn w:val="a0"/>
    <w:uiPriority w:val="99"/>
    <w:rsid w:val="00446F71"/>
    <w:rPr>
      <w:rFonts w:ascii="Arial" w:hAnsi="Arial" w:cs="Arial"/>
      <w:smallCaps/>
      <w:color w:val="000000"/>
      <w:sz w:val="18"/>
      <w:szCs w:val="18"/>
    </w:rPr>
  </w:style>
  <w:style w:type="character" w:customStyle="1" w:styleId="FontStyle531">
    <w:name w:val="Font Style531"/>
    <w:basedOn w:val="a0"/>
    <w:uiPriority w:val="99"/>
    <w:rsid w:val="00446F71"/>
    <w:rPr>
      <w:rFonts w:ascii="Arial" w:hAnsi="Arial" w:cs="Arial"/>
      <w:smallCaps/>
      <w:color w:val="000000"/>
      <w:sz w:val="10"/>
      <w:szCs w:val="10"/>
    </w:rPr>
  </w:style>
  <w:style w:type="character" w:customStyle="1" w:styleId="FontStyle532">
    <w:name w:val="Font Style532"/>
    <w:basedOn w:val="a0"/>
    <w:uiPriority w:val="99"/>
    <w:rsid w:val="00446F71"/>
    <w:rPr>
      <w:rFonts w:ascii="Arial" w:hAnsi="Arial" w:cs="Arial"/>
      <w:smallCaps/>
      <w:color w:val="000000"/>
      <w:sz w:val="18"/>
      <w:szCs w:val="18"/>
    </w:rPr>
  </w:style>
  <w:style w:type="character" w:customStyle="1" w:styleId="FontStyle533">
    <w:name w:val="Font Style533"/>
    <w:basedOn w:val="a0"/>
    <w:uiPriority w:val="99"/>
    <w:rsid w:val="00446F71"/>
    <w:rPr>
      <w:rFonts w:ascii="Constantia" w:hAnsi="Constantia" w:cs="Constantia"/>
      <w:i/>
      <w:iCs/>
      <w:color w:val="000000"/>
      <w:w w:val="120"/>
      <w:sz w:val="14"/>
      <w:szCs w:val="14"/>
    </w:rPr>
  </w:style>
  <w:style w:type="character" w:customStyle="1" w:styleId="FontStyle534">
    <w:name w:val="Font Style534"/>
    <w:basedOn w:val="a0"/>
    <w:uiPriority w:val="99"/>
    <w:rsid w:val="00446F71"/>
    <w:rPr>
      <w:rFonts w:ascii="Arial" w:hAnsi="Arial" w:cs="Arial"/>
      <w:i/>
      <w:iCs/>
      <w:smallCaps/>
      <w:color w:val="000000"/>
      <w:spacing w:val="-10"/>
      <w:sz w:val="18"/>
      <w:szCs w:val="18"/>
    </w:rPr>
  </w:style>
  <w:style w:type="character" w:customStyle="1" w:styleId="FontStyle535">
    <w:name w:val="Font Style535"/>
    <w:basedOn w:val="a0"/>
    <w:uiPriority w:val="99"/>
    <w:rsid w:val="00446F71"/>
    <w:rPr>
      <w:rFonts w:ascii="Arial" w:hAnsi="Arial" w:cs="Arial"/>
      <w:b/>
      <w:bCs/>
      <w:color w:val="000000"/>
      <w:sz w:val="16"/>
      <w:szCs w:val="16"/>
    </w:rPr>
  </w:style>
  <w:style w:type="character" w:customStyle="1" w:styleId="FontStyle536">
    <w:name w:val="Font Style536"/>
    <w:basedOn w:val="a0"/>
    <w:uiPriority w:val="99"/>
    <w:rsid w:val="00446F71"/>
    <w:rPr>
      <w:rFonts w:ascii="Arial" w:hAnsi="Arial" w:cs="Arial"/>
      <w:smallCaps/>
      <w:color w:val="000000"/>
      <w:sz w:val="14"/>
      <w:szCs w:val="14"/>
    </w:rPr>
  </w:style>
  <w:style w:type="character" w:customStyle="1" w:styleId="FontStyle537">
    <w:name w:val="Font Style537"/>
    <w:basedOn w:val="a0"/>
    <w:uiPriority w:val="99"/>
    <w:rsid w:val="00446F71"/>
    <w:rPr>
      <w:rFonts w:ascii="Arial" w:hAnsi="Arial" w:cs="Arial"/>
      <w:i/>
      <w:iCs/>
      <w:color w:val="000000"/>
      <w:sz w:val="16"/>
      <w:szCs w:val="16"/>
    </w:rPr>
  </w:style>
  <w:style w:type="character" w:customStyle="1" w:styleId="FontStyle538">
    <w:name w:val="Font Style538"/>
    <w:basedOn w:val="a0"/>
    <w:uiPriority w:val="99"/>
    <w:rsid w:val="00446F71"/>
    <w:rPr>
      <w:rFonts w:ascii="Arial" w:hAnsi="Arial" w:cs="Arial"/>
      <w:i/>
      <w:iCs/>
      <w:smallCaps/>
      <w:color w:val="000000"/>
      <w:sz w:val="12"/>
      <w:szCs w:val="12"/>
    </w:rPr>
  </w:style>
  <w:style w:type="character" w:customStyle="1" w:styleId="FontStyle539">
    <w:name w:val="Font Style539"/>
    <w:basedOn w:val="a0"/>
    <w:uiPriority w:val="99"/>
    <w:rsid w:val="00446F71"/>
    <w:rPr>
      <w:rFonts w:ascii="Century Gothic" w:hAnsi="Century Gothic" w:cs="Century Gothic"/>
      <w:i/>
      <w:iCs/>
      <w:color w:val="000000"/>
      <w:spacing w:val="-30"/>
      <w:sz w:val="48"/>
      <w:szCs w:val="48"/>
    </w:rPr>
  </w:style>
  <w:style w:type="character" w:customStyle="1" w:styleId="FontStyle540">
    <w:name w:val="Font Style540"/>
    <w:basedOn w:val="a0"/>
    <w:uiPriority w:val="99"/>
    <w:rsid w:val="00446F71"/>
    <w:rPr>
      <w:rFonts w:ascii="Arial" w:hAnsi="Arial" w:cs="Arial"/>
      <w:i/>
      <w:iCs/>
      <w:color w:val="000000"/>
      <w:spacing w:val="20"/>
      <w:sz w:val="18"/>
      <w:szCs w:val="18"/>
    </w:rPr>
  </w:style>
  <w:style w:type="character" w:customStyle="1" w:styleId="FontStyle541">
    <w:name w:val="Font Style541"/>
    <w:basedOn w:val="a0"/>
    <w:uiPriority w:val="99"/>
    <w:rsid w:val="00446F71"/>
    <w:rPr>
      <w:rFonts w:ascii="Arial" w:hAnsi="Arial" w:cs="Arial"/>
      <w:color w:val="000000"/>
      <w:sz w:val="22"/>
      <w:szCs w:val="22"/>
    </w:rPr>
  </w:style>
  <w:style w:type="character" w:customStyle="1" w:styleId="FontStyle542">
    <w:name w:val="Font Style542"/>
    <w:basedOn w:val="a0"/>
    <w:uiPriority w:val="99"/>
    <w:rsid w:val="00446F71"/>
    <w:rPr>
      <w:rFonts w:ascii="Arial" w:hAnsi="Arial" w:cs="Arial"/>
      <w:smallCaps/>
      <w:color w:val="000000"/>
      <w:spacing w:val="50"/>
      <w:w w:val="70"/>
      <w:sz w:val="18"/>
      <w:szCs w:val="18"/>
    </w:rPr>
  </w:style>
  <w:style w:type="character" w:customStyle="1" w:styleId="FontStyle543">
    <w:name w:val="Font Style543"/>
    <w:basedOn w:val="a0"/>
    <w:uiPriority w:val="99"/>
    <w:rsid w:val="00446F71"/>
    <w:rPr>
      <w:rFonts w:ascii="Arial" w:hAnsi="Arial" w:cs="Arial"/>
      <w:color w:val="000000"/>
      <w:sz w:val="10"/>
      <w:szCs w:val="10"/>
    </w:rPr>
  </w:style>
  <w:style w:type="character" w:customStyle="1" w:styleId="FontStyle544">
    <w:name w:val="Font Style544"/>
    <w:basedOn w:val="a0"/>
    <w:uiPriority w:val="99"/>
    <w:rsid w:val="00446F71"/>
    <w:rPr>
      <w:rFonts w:ascii="Arial" w:hAnsi="Arial" w:cs="Arial"/>
      <w:color w:val="000000"/>
      <w:spacing w:val="-10"/>
      <w:sz w:val="18"/>
      <w:szCs w:val="18"/>
    </w:rPr>
  </w:style>
  <w:style w:type="character" w:customStyle="1" w:styleId="FontStyle545">
    <w:name w:val="Font Style545"/>
    <w:basedOn w:val="a0"/>
    <w:uiPriority w:val="99"/>
    <w:rsid w:val="00446F71"/>
    <w:rPr>
      <w:rFonts w:ascii="Arial" w:hAnsi="Arial" w:cs="Arial"/>
      <w:b/>
      <w:bCs/>
      <w:i/>
      <w:iCs/>
      <w:color w:val="000000"/>
      <w:sz w:val="22"/>
      <w:szCs w:val="22"/>
    </w:rPr>
  </w:style>
  <w:style w:type="character" w:customStyle="1" w:styleId="FontStyle546">
    <w:name w:val="Font Style546"/>
    <w:basedOn w:val="a0"/>
    <w:uiPriority w:val="99"/>
    <w:rsid w:val="00446F71"/>
    <w:rPr>
      <w:rFonts w:ascii="Arial" w:hAnsi="Arial" w:cs="Arial"/>
      <w:color w:val="000000"/>
      <w:sz w:val="10"/>
      <w:szCs w:val="10"/>
    </w:rPr>
  </w:style>
  <w:style w:type="character" w:customStyle="1" w:styleId="FontStyle547">
    <w:name w:val="Font Style547"/>
    <w:basedOn w:val="a0"/>
    <w:uiPriority w:val="99"/>
    <w:rsid w:val="00446F71"/>
    <w:rPr>
      <w:rFonts w:ascii="Arial" w:hAnsi="Arial" w:cs="Arial"/>
      <w:smallCaps/>
      <w:color w:val="000000"/>
      <w:sz w:val="12"/>
      <w:szCs w:val="12"/>
    </w:rPr>
  </w:style>
  <w:style w:type="character" w:customStyle="1" w:styleId="FontStyle548">
    <w:name w:val="Font Style548"/>
    <w:basedOn w:val="a0"/>
    <w:uiPriority w:val="99"/>
    <w:rsid w:val="00446F71"/>
    <w:rPr>
      <w:rFonts w:ascii="SimSun" w:eastAsia="SimSun" w:cs="SimSun"/>
      <w:b/>
      <w:bCs/>
      <w:color w:val="000000"/>
      <w:sz w:val="12"/>
      <w:szCs w:val="12"/>
    </w:rPr>
  </w:style>
  <w:style w:type="character" w:customStyle="1" w:styleId="FontStyle549">
    <w:name w:val="Font Style549"/>
    <w:basedOn w:val="a0"/>
    <w:uiPriority w:val="99"/>
    <w:rsid w:val="00446F71"/>
    <w:rPr>
      <w:rFonts w:ascii="Arial Black" w:hAnsi="Arial Black" w:cs="Arial Black"/>
      <w:color w:val="000000"/>
      <w:sz w:val="34"/>
      <w:szCs w:val="34"/>
    </w:rPr>
  </w:style>
  <w:style w:type="character" w:customStyle="1" w:styleId="FontStyle550">
    <w:name w:val="Font Style550"/>
    <w:basedOn w:val="a0"/>
    <w:uiPriority w:val="99"/>
    <w:rsid w:val="00446F71"/>
    <w:rPr>
      <w:rFonts w:ascii="Arial" w:hAnsi="Arial" w:cs="Arial"/>
      <w:color w:val="000000"/>
      <w:sz w:val="14"/>
      <w:szCs w:val="14"/>
    </w:rPr>
  </w:style>
  <w:style w:type="character" w:customStyle="1" w:styleId="FontStyle551">
    <w:name w:val="Font Style551"/>
    <w:basedOn w:val="a0"/>
    <w:uiPriority w:val="99"/>
    <w:rsid w:val="00446F71"/>
    <w:rPr>
      <w:rFonts w:ascii="SimSun" w:eastAsia="SimSun" w:cs="SimSun"/>
      <w:b/>
      <w:bCs/>
      <w:color w:val="000000"/>
      <w:spacing w:val="-10"/>
      <w:sz w:val="14"/>
      <w:szCs w:val="14"/>
    </w:rPr>
  </w:style>
  <w:style w:type="character" w:customStyle="1" w:styleId="FontStyle552">
    <w:name w:val="Font Style552"/>
    <w:basedOn w:val="a0"/>
    <w:uiPriority w:val="99"/>
    <w:rsid w:val="00446F71"/>
    <w:rPr>
      <w:rFonts w:ascii="Arial" w:hAnsi="Arial" w:cs="Arial"/>
      <w:color w:val="000000"/>
      <w:w w:val="60"/>
      <w:sz w:val="40"/>
      <w:szCs w:val="40"/>
    </w:rPr>
  </w:style>
  <w:style w:type="character" w:customStyle="1" w:styleId="FontStyle553">
    <w:name w:val="Font Style553"/>
    <w:basedOn w:val="a0"/>
    <w:uiPriority w:val="99"/>
    <w:rsid w:val="00446F71"/>
    <w:rPr>
      <w:rFonts w:ascii="Arial" w:hAnsi="Arial" w:cs="Arial"/>
      <w:color w:val="000000"/>
      <w:sz w:val="10"/>
      <w:szCs w:val="10"/>
    </w:rPr>
  </w:style>
  <w:style w:type="character" w:customStyle="1" w:styleId="FontStyle554">
    <w:name w:val="Font Style554"/>
    <w:basedOn w:val="a0"/>
    <w:uiPriority w:val="99"/>
    <w:rsid w:val="00446F71"/>
    <w:rPr>
      <w:rFonts w:ascii="Garamond" w:hAnsi="Garamond" w:cs="Garamond"/>
      <w:b/>
      <w:bCs/>
      <w:i/>
      <w:iCs/>
      <w:color w:val="000000"/>
      <w:sz w:val="18"/>
      <w:szCs w:val="18"/>
    </w:rPr>
  </w:style>
  <w:style w:type="character" w:customStyle="1" w:styleId="FontStyle555">
    <w:name w:val="Font Style555"/>
    <w:basedOn w:val="a0"/>
    <w:uiPriority w:val="99"/>
    <w:rsid w:val="00446F71"/>
    <w:rPr>
      <w:rFonts w:ascii="Arial" w:hAnsi="Arial" w:cs="Arial"/>
      <w:i/>
      <w:iCs/>
      <w:color w:val="000000"/>
      <w:spacing w:val="30"/>
      <w:sz w:val="14"/>
      <w:szCs w:val="14"/>
    </w:rPr>
  </w:style>
  <w:style w:type="character" w:customStyle="1" w:styleId="FontStyle556">
    <w:name w:val="Font Style556"/>
    <w:basedOn w:val="a0"/>
    <w:uiPriority w:val="99"/>
    <w:rsid w:val="00446F71"/>
    <w:rPr>
      <w:rFonts w:ascii="Constantia" w:hAnsi="Constantia" w:cs="Constantia"/>
      <w:b/>
      <w:bCs/>
      <w:color w:val="000000"/>
      <w:sz w:val="16"/>
      <w:szCs w:val="16"/>
    </w:rPr>
  </w:style>
  <w:style w:type="character" w:customStyle="1" w:styleId="FontStyle557">
    <w:name w:val="Font Style557"/>
    <w:basedOn w:val="a0"/>
    <w:uiPriority w:val="99"/>
    <w:rsid w:val="00446F71"/>
    <w:rPr>
      <w:rFonts w:ascii="Trebuchet MS" w:hAnsi="Trebuchet MS" w:cs="Trebuchet MS"/>
      <w:i/>
      <w:iCs/>
      <w:color w:val="000000"/>
      <w:spacing w:val="-10"/>
      <w:sz w:val="10"/>
      <w:szCs w:val="10"/>
    </w:rPr>
  </w:style>
  <w:style w:type="character" w:customStyle="1" w:styleId="FontStyle558">
    <w:name w:val="Font Style558"/>
    <w:basedOn w:val="a0"/>
    <w:uiPriority w:val="99"/>
    <w:rsid w:val="00446F71"/>
    <w:rPr>
      <w:rFonts w:ascii="Constantia" w:hAnsi="Constantia" w:cs="Constantia"/>
      <w:color w:val="000000"/>
      <w:sz w:val="20"/>
      <w:szCs w:val="20"/>
    </w:rPr>
  </w:style>
  <w:style w:type="character" w:customStyle="1" w:styleId="FontStyle559">
    <w:name w:val="Font Style559"/>
    <w:basedOn w:val="a0"/>
    <w:uiPriority w:val="99"/>
    <w:rsid w:val="00446F71"/>
    <w:rPr>
      <w:rFonts w:ascii="Arial" w:hAnsi="Arial" w:cs="Arial"/>
      <w:b/>
      <w:bCs/>
      <w:color w:val="000000"/>
      <w:sz w:val="22"/>
      <w:szCs w:val="22"/>
    </w:rPr>
  </w:style>
  <w:style w:type="character" w:customStyle="1" w:styleId="FontStyle560">
    <w:name w:val="Font Style560"/>
    <w:basedOn w:val="a0"/>
    <w:uiPriority w:val="99"/>
    <w:rsid w:val="00446F71"/>
    <w:rPr>
      <w:rFonts w:ascii="Arial" w:hAnsi="Arial" w:cs="Arial"/>
      <w:color w:val="000000"/>
      <w:sz w:val="10"/>
      <w:szCs w:val="10"/>
    </w:rPr>
  </w:style>
  <w:style w:type="character" w:customStyle="1" w:styleId="FontStyle561">
    <w:name w:val="Font Style561"/>
    <w:basedOn w:val="a0"/>
    <w:uiPriority w:val="99"/>
    <w:rsid w:val="00446F71"/>
    <w:rPr>
      <w:rFonts w:ascii="Garamond" w:hAnsi="Garamond" w:cs="Garamond"/>
      <w:b/>
      <w:bCs/>
      <w:i/>
      <w:iCs/>
      <w:color w:val="000000"/>
      <w:sz w:val="12"/>
      <w:szCs w:val="12"/>
    </w:rPr>
  </w:style>
  <w:style w:type="character" w:customStyle="1" w:styleId="FontStyle562">
    <w:name w:val="Font Style562"/>
    <w:basedOn w:val="a0"/>
    <w:uiPriority w:val="99"/>
    <w:rsid w:val="00446F71"/>
    <w:rPr>
      <w:rFonts w:ascii="Arial" w:hAnsi="Arial" w:cs="Arial"/>
      <w:b/>
      <w:bCs/>
      <w:i/>
      <w:iCs/>
      <w:color w:val="000000"/>
      <w:sz w:val="30"/>
      <w:szCs w:val="30"/>
    </w:rPr>
  </w:style>
  <w:style w:type="character" w:customStyle="1" w:styleId="FontStyle563">
    <w:name w:val="Font Style563"/>
    <w:basedOn w:val="a0"/>
    <w:uiPriority w:val="99"/>
    <w:rsid w:val="00446F71"/>
    <w:rPr>
      <w:rFonts w:ascii="Garamond" w:hAnsi="Garamond" w:cs="Garamond"/>
      <w:b/>
      <w:bCs/>
      <w:color w:val="000000"/>
      <w:spacing w:val="90"/>
      <w:sz w:val="10"/>
      <w:szCs w:val="10"/>
    </w:rPr>
  </w:style>
  <w:style w:type="character" w:customStyle="1" w:styleId="FontStyle564">
    <w:name w:val="Font Style564"/>
    <w:basedOn w:val="a0"/>
    <w:uiPriority w:val="99"/>
    <w:rsid w:val="00446F71"/>
    <w:rPr>
      <w:rFonts w:ascii="Century Gothic" w:hAnsi="Century Gothic" w:cs="Century Gothic"/>
      <w:i/>
      <w:iCs/>
      <w:color w:val="000000"/>
      <w:sz w:val="32"/>
      <w:szCs w:val="32"/>
    </w:rPr>
  </w:style>
  <w:style w:type="character" w:customStyle="1" w:styleId="FontStyle565">
    <w:name w:val="Font Style565"/>
    <w:basedOn w:val="a0"/>
    <w:uiPriority w:val="99"/>
    <w:rsid w:val="00446F71"/>
    <w:rPr>
      <w:rFonts w:ascii="Franklin Gothic Medium Cond" w:hAnsi="Franklin Gothic Medium Cond" w:cs="Franklin Gothic Medium Cond"/>
      <w:b/>
      <w:bCs/>
      <w:i/>
      <w:iCs/>
      <w:color w:val="000000"/>
      <w:spacing w:val="80"/>
      <w:sz w:val="16"/>
      <w:szCs w:val="16"/>
    </w:rPr>
  </w:style>
  <w:style w:type="character" w:customStyle="1" w:styleId="FontStyle566">
    <w:name w:val="Font Style566"/>
    <w:basedOn w:val="a0"/>
    <w:uiPriority w:val="99"/>
    <w:rsid w:val="00446F71"/>
    <w:rPr>
      <w:rFonts w:ascii="Franklin Gothic Medium Cond" w:hAnsi="Franklin Gothic Medium Cond" w:cs="Franklin Gothic Medium Cond"/>
      <w:i/>
      <w:iCs/>
      <w:color w:val="000000"/>
      <w:spacing w:val="-50"/>
      <w:sz w:val="46"/>
      <w:szCs w:val="46"/>
    </w:rPr>
  </w:style>
  <w:style w:type="character" w:customStyle="1" w:styleId="FontStyle567">
    <w:name w:val="Font Style567"/>
    <w:basedOn w:val="a0"/>
    <w:uiPriority w:val="99"/>
    <w:rsid w:val="00446F71"/>
    <w:rPr>
      <w:rFonts w:ascii="Franklin Gothic Demi" w:hAnsi="Franklin Gothic Demi" w:cs="Franklin Gothic Demi"/>
      <w:b/>
      <w:bCs/>
      <w:color w:val="000000"/>
      <w:sz w:val="8"/>
      <w:szCs w:val="8"/>
    </w:rPr>
  </w:style>
  <w:style w:type="character" w:customStyle="1" w:styleId="FontStyle568">
    <w:name w:val="Font Style568"/>
    <w:basedOn w:val="a0"/>
    <w:uiPriority w:val="99"/>
    <w:rsid w:val="00446F71"/>
    <w:rPr>
      <w:rFonts w:ascii="Arial" w:hAnsi="Arial" w:cs="Arial"/>
      <w:color w:val="000000"/>
      <w:sz w:val="18"/>
      <w:szCs w:val="18"/>
    </w:rPr>
  </w:style>
  <w:style w:type="character" w:customStyle="1" w:styleId="FontStyle569">
    <w:name w:val="Font Style569"/>
    <w:basedOn w:val="a0"/>
    <w:uiPriority w:val="99"/>
    <w:rsid w:val="00446F71"/>
    <w:rPr>
      <w:rFonts w:ascii="Arial" w:hAnsi="Arial" w:cs="Arial"/>
      <w:color w:val="000000"/>
      <w:spacing w:val="20"/>
      <w:sz w:val="22"/>
      <w:szCs w:val="22"/>
    </w:rPr>
  </w:style>
  <w:style w:type="character" w:customStyle="1" w:styleId="FontStyle570">
    <w:name w:val="Font Style570"/>
    <w:basedOn w:val="a0"/>
    <w:uiPriority w:val="99"/>
    <w:rsid w:val="00446F71"/>
    <w:rPr>
      <w:rFonts w:ascii="Arial" w:hAnsi="Arial" w:cs="Arial"/>
      <w:i/>
      <w:iCs/>
      <w:color w:val="000000"/>
      <w:sz w:val="8"/>
      <w:szCs w:val="8"/>
    </w:rPr>
  </w:style>
  <w:style w:type="character" w:customStyle="1" w:styleId="FontStyle571">
    <w:name w:val="Font Style571"/>
    <w:basedOn w:val="a0"/>
    <w:uiPriority w:val="99"/>
    <w:rsid w:val="00446F71"/>
    <w:rPr>
      <w:rFonts w:ascii="Arial" w:hAnsi="Arial" w:cs="Arial"/>
      <w:i/>
      <w:iCs/>
      <w:color w:val="000000"/>
      <w:sz w:val="14"/>
      <w:szCs w:val="14"/>
    </w:rPr>
  </w:style>
  <w:style w:type="character" w:customStyle="1" w:styleId="FontStyle572">
    <w:name w:val="Font Style572"/>
    <w:basedOn w:val="a0"/>
    <w:uiPriority w:val="99"/>
    <w:rsid w:val="00446F71"/>
    <w:rPr>
      <w:rFonts w:ascii="Arial" w:hAnsi="Arial" w:cs="Arial"/>
      <w:i/>
      <w:iCs/>
      <w:smallCaps/>
      <w:color w:val="000000"/>
      <w:sz w:val="38"/>
      <w:szCs w:val="38"/>
    </w:rPr>
  </w:style>
  <w:style w:type="character" w:customStyle="1" w:styleId="FontStyle573">
    <w:name w:val="Font Style573"/>
    <w:basedOn w:val="a0"/>
    <w:uiPriority w:val="99"/>
    <w:rsid w:val="00446F71"/>
    <w:rPr>
      <w:rFonts w:ascii="Century Gothic" w:hAnsi="Century Gothic" w:cs="Century Gothic"/>
      <w:b/>
      <w:bCs/>
      <w:i/>
      <w:iCs/>
      <w:color w:val="000000"/>
      <w:sz w:val="10"/>
      <w:szCs w:val="10"/>
    </w:rPr>
  </w:style>
  <w:style w:type="character" w:customStyle="1" w:styleId="FontStyle574">
    <w:name w:val="Font Style574"/>
    <w:basedOn w:val="a0"/>
    <w:uiPriority w:val="99"/>
    <w:rsid w:val="00446F71"/>
    <w:rPr>
      <w:rFonts w:ascii="Arial" w:hAnsi="Arial" w:cs="Arial"/>
      <w:color w:val="000000"/>
      <w:sz w:val="18"/>
      <w:szCs w:val="18"/>
    </w:rPr>
  </w:style>
  <w:style w:type="character" w:customStyle="1" w:styleId="FontStyle575">
    <w:name w:val="Font Style575"/>
    <w:basedOn w:val="a0"/>
    <w:uiPriority w:val="99"/>
    <w:rsid w:val="00446F71"/>
    <w:rPr>
      <w:rFonts w:ascii="Constantia" w:hAnsi="Constantia" w:cs="Constantia"/>
      <w:i/>
      <w:iCs/>
      <w:color w:val="000000"/>
      <w:sz w:val="24"/>
      <w:szCs w:val="24"/>
    </w:rPr>
  </w:style>
  <w:style w:type="character" w:customStyle="1" w:styleId="FontStyle576">
    <w:name w:val="Font Style576"/>
    <w:basedOn w:val="a0"/>
    <w:uiPriority w:val="99"/>
    <w:rsid w:val="00446F71"/>
    <w:rPr>
      <w:rFonts w:ascii="Arial" w:hAnsi="Arial" w:cs="Arial"/>
      <w:color w:val="000000"/>
      <w:spacing w:val="-10"/>
      <w:sz w:val="22"/>
      <w:szCs w:val="22"/>
    </w:rPr>
  </w:style>
  <w:style w:type="character" w:customStyle="1" w:styleId="FontStyle577">
    <w:name w:val="Font Style577"/>
    <w:basedOn w:val="a0"/>
    <w:uiPriority w:val="99"/>
    <w:rsid w:val="00446F71"/>
    <w:rPr>
      <w:rFonts w:ascii="Constantia" w:hAnsi="Constantia" w:cs="Constantia"/>
      <w:i/>
      <w:iCs/>
      <w:color w:val="000000"/>
      <w:spacing w:val="30"/>
      <w:sz w:val="16"/>
      <w:szCs w:val="16"/>
    </w:rPr>
  </w:style>
  <w:style w:type="character" w:customStyle="1" w:styleId="FontStyle578">
    <w:name w:val="Font Style578"/>
    <w:basedOn w:val="a0"/>
    <w:uiPriority w:val="99"/>
    <w:rsid w:val="00446F71"/>
    <w:rPr>
      <w:rFonts w:ascii="Arial" w:hAnsi="Arial" w:cs="Arial"/>
      <w:b/>
      <w:bCs/>
      <w:smallCaps/>
      <w:color w:val="000000"/>
      <w:spacing w:val="10"/>
      <w:sz w:val="22"/>
      <w:szCs w:val="22"/>
    </w:rPr>
  </w:style>
  <w:style w:type="character" w:customStyle="1" w:styleId="FontStyle579">
    <w:name w:val="Font Style579"/>
    <w:basedOn w:val="a0"/>
    <w:uiPriority w:val="99"/>
    <w:rsid w:val="00446F71"/>
    <w:rPr>
      <w:rFonts w:ascii="Constantia" w:hAnsi="Constantia" w:cs="Constantia"/>
      <w:b/>
      <w:bCs/>
      <w:smallCaps/>
      <w:color w:val="000000"/>
      <w:spacing w:val="30"/>
      <w:sz w:val="8"/>
      <w:szCs w:val="8"/>
    </w:rPr>
  </w:style>
  <w:style w:type="character" w:customStyle="1" w:styleId="FontStyle580">
    <w:name w:val="Font Style580"/>
    <w:basedOn w:val="a0"/>
    <w:uiPriority w:val="99"/>
    <w:rsid w:val="00446F71"/>
    <w:rPr>
      <w:rFonts w:ascii="Book Antiqua" w:hAnsi="Book Antiqua" w:cs="Book Antiqua"/>
      <w:b/>
      <w:bCs/>
      <w:color w:val="000000"/>
      <w:sz w:val="8"/>
      <w:szCs w:val="8"/>
    </w:rPr>
  </w:style>
  <w:style w:type="character" w:customStyle="1" w:styleId="FontStyle581">
    <w:name w:val="Font Style581"/>
    <w:basedOn w:val="a0"/>
    <w:uiPriority w:val="99"/>
    <w:rsid w:val="00446F71"/>
    <w:rPr>
      <w:rFonts w:ascii="Arial Black" w:hAnsi="Arial Black" w:cs="Arial Black"/>
      <w:color w:val="000000"/>
      <w:spacing w:val="-10"/>
      <w:sz w:val="14"/>
      <w:szCs w:val="14"/>
    </w:rPr>
  </w:style>
  <w:style w:type="character" w:customStyle="1" w:styleId="FontStyle582">
    <w:name w:val="Font Style582"/>
    <w:basedOn w:val="a0"/>
    <w:uiPriority w:val="99"/>
    <w:rsid w:val="00446F71"/>
    <w:rPr>
      <w:rFonts w:ascii="Arial" w:hAnsi="Arial" w:cs="Arial"/>
      <w:b/>
      <w:bCs/>
      <w:color w:val="000000"/>
      <w:sz w:val="30"/>
      <w:szCs w:val="30"/>
    </w:rPr>
  </w:style>
  <w:style w:type="character" w:customStyle="1" w:styleId="FontStyle583">
    <w:name w:val="Font Style583"/>
    <w:basedOn w:val="a0"/>
    <w:uiPriority w:val="99"/>
    <w:rsid w:val="00446F71"/>
    <w:rPr>
      <w:rFonts w:ascii="Arial" w:hAnsi="Arial" w:cs="Arial"/>
      <w:i/>
      <w:iCs/>
      <w:smallCaps/>
      <w:color w:val="000000"/>
      <w:sz w:val="18"/>
      <w:szCs w:val="18"/>
    </w:rPr>
  </w:style>
  <w:style w:type="character" w:customStyle="1" w:styleId="FontStyle584">
    <w:name w:val="Font Style584"/>
    <w:basedOn w:val="a0"/>
    <w:uiPriority w:val="99"/>
    <w:rsid w:val="00446F71"/>
    <w:rPr>
      <w:rFonts w:ascii="Arial" w:hAnsi="Arial" w:cs="Arial"/>
      <w:color w:val="000000"/>
      <w:sz w:val="16"/>
      <w:szCs w:val="16"/>
    </w:rPr>
  </w:style>
  <w:style w:type="character" w:customStyle="1" w:styleId="FontStyle585">
    <w:name w:val="Font Style585"/>
    <w:basedOn w:val="a0"/>
    <w:uiPriority w:val="99"/>
    <w:rsid w:val="00446F71"/>
    <w:rPr>
      <w:rFonts w:ascii="Constantia" w:hAnsi="Constantia" w:cs="Constantia"/>
      <w:i/>
      <w:iCs/>
      <w:color w:val="000000"/>
      <w:spacing w:val="30"/>
      <w:sz w:val="12"/>
      <w:szCs w:val="12"/>
    </w:rPr>
  </w:style>
  <w:style w:type="character" w:customStyle="1" w:styleId="FontStyle586">
    <w:name w:val="Font Style586"/>
    <w:basedOn w:val="a0"/>
    <w:uiPriority w:val="99"/>
    <w:rsid w:val="00446F71"/>
    <w:rPr>
      <w:rFonts w:ascii="Arial" w:hAnsi="Arial" w:cs="Arial"/>
      <w:color w:val="000000"/>
      <w:sz w:val="30"/>
      <w:szCs w:val="30"/>
    </w:rPr>
  </w:style>
  <w:style w:type="character" w:customStyle="1" w:styleId="FontStyle587">
    <w:name w:val="Font Style587"/>
    <w:basedOn w:val="a0"/>
    <w:uiPriority w:val="99"/>
    <w:rsid w:val="00446F71"/>
    <w:rPr>
      <w:rFonts w:ascii="Candara" w:hAnsi="Candara" w:cs="Candara"/>
      <w:i/>
      <w:iCs/>
      <w:color w:val="000000"/>
      <w:sz w:val="20"/>
      <w:szCs w:val="20"/>
    </w:rPr>
  </w:style>
  <w:style w:type="character" w:customStyle="1" w:styleId="FontStyle588">
    <w:name w:val="Font Style588"/>
    <w:basedOn w:val="a0"/>
    <w:uiPriority w:val="99"/>
    <w:rsid w:val="00446F71"/>
    <w:rPr>
      <w:rFonts w:ascii="Arial" w:hAnsi="Arial" w:cs="Arial"/>
      <w:i/>
      <w:iCs/>
      <w:smallCaps/>
      <w:color w:val="000000"/>
      <w:sz w:val="24"/>
      <w:szCs w:val="24"/>
    </w:rPr>
  </w:style>
  <w:style w:type="character" w:customStyle="1" w:styleId="FontStyle589">
    <w:name w:val="Font Style589"/>
    <w:basedOn w:val="a0"/>
    <w:uiPriority w:val="99"/>
    <w:rsid w:val="00446F71"/>
    <w:rPr>
      <w:rFonts w:ascii="Arial" w:hAnsi="Arial" w:cs="Arial"/>
      <w:i/>
      <w:iCs/>
      <w:smallCaps/>
      <w:color w:val="000000"/>
      <w:sz w:val="20"/>
      <w:szCs w:val="20"/>
    </w:rPr>
  </w:style>
  <w:style w:type="character" w:customStyle="1" w:styleId="FontStyle590">
    <w:name w:val="Font Style590"/>
    <w:basedOn w:val="a0"/>
    <w:uiPriority w:val="99"/>
    <w:rsid w:val="00446F71"/>
    <w:rPr>
      <w:rFonts w:ascii="Arial" w:hAnsi="Arial" w:cs="Arial"/>
      <w:i/>
      <w:iCs/>
      <w:color w:val="000000"/>
      <w:sz w:val="22"/>
      <w:szCs w:val="22"/>
    </w:rPr>
  </w:style>
  <w:style w:type="character" w:customStyle="1" w:styleId="FontStyle591">
    <w:name w:val="Font Style591"/>
    <w:basedOn w:val="a0"/>
    <w:uiPriority w:val="99"/>
    <w:rsid w:val="00446F71"/>
    <w:rPr>
      <w:rFonts w:ascii="Arial" w:hAnsi="Arial" w:cs="Arial"/>
      <w:b/>
      <w:bCs/>
      <w:i/>
      <w:iCs/>
      <w:smallCaps/>
      <w:color w:val="000000"/>
      <w:sz w:val="8"/>
      <w:szCs w:val="8"/>
    </w:rPr>
  </w:style>
  <w:style w:type="character" w:customStyle="1" w:styleId="FontStyle592">
    <w:name w:val="Font Style592"/>
    <w:basedOn w:val="a0"/>
    <w:uiPriority w:val="99"/>
    <w:rsid w:val="00446F71"/>
    <w:rPr>
      <w:rFonts w:ascii="Arial Black" w:hAnsi="Arial Black" w:cs="Arial Black"/>
      <w:color w:val="000000"/>
      <w:sz w:val="34"/>
      <w:szCs w:val="34"/>
    </w:rPr>
  </w:style>
  <w:style w:type="character" w:customStyle="1" w:styleId="FontStyle593">
    <w:name w:val="Font Style593"/>
    <w:basedOn w:val="a0"/>
    <w:uiPriority w:val="99"/>
    <w:rsid w:val="00446F71"/>
    <w:rPr>
      <w:rFonts w:ascii="Arial Black" w:hAnsi="Arial Black" w:cs="Arial Black"/>
      <w:color w:val="000000"/>
      <w:sz w:val="28"/>
      <w:szCs w:val="28"/>
    </w:rPr>
  </w:style>
  <w:style w:type="character" w:customStyle="1" w:styleId="FontStyle594">
    <w:name w:val="Font Style594"/>
    <w:basedOn w:val="a0"/>
    <w:uiPriority w:val="99"/>
    <w:rsid w:val="00446F71"/>
    <w:rPr>
      <w:rFonts w:ascii="Arial" w:hAnsi="Arial" w:cs="Arial"/>
      <w:color w:val="000000"/>
      <w:sz w:val="16"/>
      <w:szCs w:val="16"/>
    </w:rPr>
  </w:style>
  <w:style w:type="character" w:customStyle="1" w:styleId="FontStyle595">
    <w:name w:val="Font Style595"/>
    <w:basedOn w:val="a0"/>
    <w:uiPriority w:val="99"/>
    <w:rsid w:val="00446F71"/>
    <w:rPr>
      <w:rFonts w:ascii="Arial" w:hAnsi="Arial" w:cs="Arial"/>
      <w:color w:val="000000"/>
      <w:sz w:val="20"/>
      <w:szCs w:val="20"/>
    </w:rPr>
  </w:style>
  <w:style w:type="character" w:customStyle="1" w:styleId="FontStyle16">
    <w:name w:val="Font Style16"/>
    <w:basedOn w:val="a0"/>
    <w:uiPriority w:val="99"/>
    <w:rsid w:val="00446F71"/>
    <w:rPr>
      <w:rFonts w:ascii="Arial Black" w:hAnsi="Arial Black" w:cs="Arial Black"/>
      <w:i/>
      <w:iCs/>
      <w:color w:val="000000"/>
      <w:spacing w:val="-10"/>
      <w:sz w:val="10"/>
      <w:szCs w:val="10"/>
    </w:rPr>
  </w:style>
  <w:style w:type="character" w:customStyle="1" w:styleId="FontStyle17">
    <w:name w:val="Font Style17"/>
    <w:basedOn w:val="a0"/>
    <w:uiPriority w:val="99"/>
    <w:rsid w:val="00446F71"/>
    <w:rPr>
      <w:rFonts w:ascii="Times New Roman" w:hAnsi="Times New Roman" w:cs="Times New Roman"/>
      <w:i/>
      <w:iCs/>
      <w:color w:val="000000"/>
      <w:sz w:val="16"/>
      <w:szCs w:val="16"/>
    </w:rPr>
  </w:style>
  <w:style w:type="character" w:customStyle="1" w:styleId="FontStyle18">
    <w:name w:val="Font Style18"/>
    <w:basedOn w:val="a0"/>
    <w:uiPriority w:val="99"/>
    <w:rsid w:val="00446F71"/>
    <w:rPr>
      <w:rFonts w:ascii="Arial" w:hAnsi="Arial" w:cs="Arial"/>
      <w:i/>
      <w:iCs/>
      <w:color w:val="000000"/>
      <w:sz w:val="20"/>
      <w:szCs w:val="20"/>
    </w:rPr>
  </w:style>
  <w:style w:type="table" w:customStyle="1" w:styleId="52">
    <w:name w:val="Сетка таблицы5"/>
    <w:basedOn w:val="a1"/>
    <w:next w:val="a8"/>
    <w:uiPriority w:val="59"/>
    <w:rsid w:val="00446F71"/>
    <w:pPr>
      <w:spacing w:after="0" w:line="240" w:lineRule="auto"/>
    </w:pPr>
    <w:rPr>
      <w:rFonts w:ascii="Arial" w:eastAsiaTheme="minorEastAsia"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5">
    <w:name w:val="Неразрешенное упоминание1"/>
    <w:basedOn w:val="a0"/>
    <w:uiPriority w:val="99"/>
    <w:semiHidden/>
    <w:unhideWhenUsed/>
    <w:rsid w:val="00446F71"/>
    <w:rPr>
      <w:color w:val="605E5C"/>
      <w:shd w:val="clear" w:color="auto" w:fill="E1DFDD"/>
    </w:rPr>
  </w:style>
  <w:style w:type="table" w:customStyle="1" w:styleId="TableNormal1">
    <w:name w:val="Table Normal1"/>
    <w:uiPriority w:val="2"/>
    <w:semiHidden/>
    <w:unhideWhenUsed/>
    <w:qFormat/>
    <w:rsid w:val="00446F7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446F71"/>
    <w:pPr>
      <w:widowControl w:val="0"/>
      <w:autoSpaceDE w:val="0"/>
      <w:autoSpaceDN w:val="0"/>
    </w:pPr>
    <w:rPr>
      <w:rFonts w:ascii="Arial MT" w:eastAsia="Arial MT" w:hAnsi="Arial MT" w:cs="Arial MT"/>
      <w:sz w:val="22"/>
      <w:szCs w:val="22"/>
      <w:lang w:val="en-US" w:eastAsia="en-US"/>
    </w:rPr>
  </w:style>
  <w:style w:type="numbering" w:customStyle="1" w:styleId="38">
    <w:name w:val="Нет списка3"/>
    <w:next w:val="a2"/>
    <w:uiPriority w:val="99"/>
    <w:semiHidden/>
    <w:unhideWhenUsed/>
    <w:rsid w:val="00B56752"/>
  </w:style>
  <w:style w:type="character" w:customStyle="1" w:styleId="FontStyle286">
    <w:name w:val="Font Style286"/>
    <w:basedOn w:val="a0"/>
    <w:uiPriority w:val="99"/>
    <w:rsid w:val="00B56752"/>
    <w:rPr>
      <w:rFonts w:ascii="Franklin Gothic Demi" w:hAnsi="Franklin Gothic Demi" w:cs="Franklin Gothic Demi"/>
      <w:color w:val="000000"/>
      <w:sz w:val="8"/>
      <w:szCs w:val="8"/>
    </w:rPr>
  </w:style>
  <w:style w:type="character" w:customStyle="1" w:styleId="FontStyle287">
    <w:name w:val="Font Style287"/>
    <w:basedOn w:val="a0"/>
    <w:uiPriority w:val="99"/>
    <w:rsid w:val="00B56752"/>
    <w:rPr>
      <w:rFonts w:ascii="Century Schoolbook" w:hAnsi="Century Schoolbook" w:cs="Century Schoolbook"/>
      <w:b/>
      <w:bCs/>
      <w:color w:val="000000"/>
      <w:sz w:val="14"/>
      <w:szCs w:val="14"/>
    </w:rPr>
  </w:style>
  <w:style w:type="character" w:customStyle="1" w:styleId="FontStyle288">
    <w:name w:val="Font Style288"/>
    <w:basedOn w:val="a0"/>
    <w:uiPriority w:val="99"/>
    <w:rsid w:val="00B56752"/>
    <w:rPr>
      <w:rFonts w:ascii="Century Schoolbook" w:hAnsi="Century Schoolbook" w:cs="Century Schoolbook"/>
      <w:b/>
      <w:bCs/>
      <w:color w:val="000000"/>
      <w:sz w:val="16"/>
      <w:szCs w:val="16"/>
    </w:rPr>
  </w:style>
  <w:style w:type="character" w:customStyle="1" w:styleId="FontStyle289">
    <w:name w:val="Font Style289"/>
    <w:basedOn w:val="a0"/>
    <w:uiPriority w:val="99"/>
    <w:rsid w:val="00B56752"/>
    <w:rPr>
      <w:rFonts w:ascii="Century Schoolbook" w:hAnsi="Century Schoolbook" w:cs="Century Schoolbook"/>
      <w:b/>
      <w:bCs/>
      <w:color w:val="000000"/>
      <w:sz w:val="8"/>
      <w:szCs w:val="8"/>
    </w:rPr>
  </w:style>
  <w:style w:type="character" w:customStyle="1" w:styleId="FontStyle290">
    <w:name w:val="Font Style290"/>
    <w:basedOn w:val="a0"/>
    <w:uiPriority w:val="99"/>
    <w:rsid w:val="00B56752"/>
    <w:rPr>
      <w:rFonts w:ascii="Century Schoolbook" w:hAnsi="Century Schoolbook" w:cs="Century Schoolbook"/>
      <w:b/>
      <w:bCs/>
      <w:color w:val="000000"/>
      <w:sz w:val="12"/>
      <w:szCs w:val="12"/>
    </w:rPr>
  </w:style>
  <w:style w:type="character" w:customStyle="1" w:styleId="FontStyle291">
    <w:name w:val="Font Style291"/>
    <w:basedOn w:val="a0"/>
    <w:uiPriority w:val="99"/>
    <w:rsid w:val="00B56752"/>
    <w:rPr>
      <w:rFonts w:ascii="Franklin Gothic Demi" w:hAnsi="Franklin Gothic Demi" w:cs="Franklin Gothic Demi"/>
      <w:color w:val="000000"/>
      <w:spacing w:val="-20"/>
      <w:sz w:val="26"/>
      <w:szCs w:val="26"/>
    </w:rPr>
  </w:style>
  <w:style w:type="character" w:customStyle="1" w:styleId="FontStyle292">
    <w:name w:val="Font Style292"/>
    <w:basedOn w:val="a0"/>
    <w:uiPriority w:val="99"/>
    <w:rsid w:val="00B56752"/>
    <w:rPr>
      <w:rFonts w:ascii="Palatino Linotype" w:hAnsi="Palatino Linotype" w:cs="Palatino Linotype"/>
      <w:color w:val="000000"/>
      <w:sz w:val="32"/>
      <w:szCs w:val="32"/>
    </w:rPr>
  </w:style>
  <w:style w:type="character" w:customStyle="1" w:styleId="FontStyle293">
    <w:name w:val="Font Style293"/>
    <w:basedOn w:val="a0"/>
    <w:uiPriority w:val="99"/>
    <w:rsid w:val="00B56752"/>
    <w:rPr>
      <w:rFonts w:ascii="Segoe UI" w:hAnsi="Segoe UI" w:cs="Segoe UI"/>
      <w:color w:val="000000"/>
      <w:sz w:val="24"/>
      <w:szCs w:val="24"/>
    </w:rPr>
  </w:style>
  <w:style w:type="character" w:customStyle="1" w:styleId="FontStyle294">
    <w:name w:val="Font Style294"/>
    <w:basedOn w:val="a0"/>
    <w:uiPriority w:val="99"/>
    <w:rsid w:val="00B56752"/>
    <w:rPr>
      <w:rFonts w:ascii="MS Reference Sans Serif" w:hAnsi="MS Reference Sans Serif" w:cs="MS Reference Sans Serif"/>
      <w:b/>
      <w:bCs/>
      <w:color w:val="000000"/>
      <w:sz w:val="12"/>
      <w:szCs w:val="12"/>
    </w:rPr>
  </w:style>
  <w:style w:type="character" w:customStyle="1" w:styleId="FontStyle295">
    <w:name w:val="Font Style295"/>
    <w:basedOn w:val="a0"/>
    <w:uiPriority w:val="99"/>
    <w:rsid w:val="00B56752"/>
    <w:rPr>
      <w:rFonts w:ascii="MS Reference Sans Serif" w:hAnsi="MS Reference Sans Serif" w:cs="MS Reference Sans Serif"/>
      <w:b/>
      <w:bCs/>
      <w:color w:val="000000"/>
      <w:spacing w:val="-20"/>
      <w:sz w:val="18"/>
      <w:szCs w:val="18"/>
    </w:rPr>
  </w:style>
  <w:style w:type="character" w:customStyle="1" w:styleId="FontStyle296">
    <w:name w:val="Font Style296"/>
    <w:basedOn w:val="a0"/>
    <w:uiPriority w:val="99"/>
    <w:rsid w:val="00B56752"/>
    <w:rPr>
      <w:rFonts w:ascii="Segoe UI" w:hAnsi="Segoe UI" w:cs="Segoe UI"/>
      <w:i/>
      <w:iCs/>
      <w:color w:val="000000"/>
      <w:sz w:val="12"/>
      <w:szCs w:val="12"/>
    </w:rPr>
  </w:style>
  <w:style w:type="character" w:customStyle="1" w:styleId="FontStyle297">
    <w:name w:val="Font Style297"/>
    <w:basedOn w:val="a0"/>
    <w:uiPriority w:val="99"/>
    <w:rsid w:val="00B56752"/>
    <w:rPr>
      <w:rFonts w:ascii="MS Reference Sans Serif" w:hAnsi="MS Reference Sans Serif" w:cs="MS Reference Sans Serif"/>
      <w:b/>
      <w:bCs/>
      <w:color w:val="000000"/>
      <w:sz w:val="10"/>
      <w:szCs w:val="10"/>
    </w:rPr>
  </w:style>
  <w:style w:type="character" w:customStyle="1" w:styleId="FontStyle298">
    <w:name w:val="Font Style298"/>
    <w:basedOn w:val="a0"/>
    <w:uiPriority w:val="99"/>
    <w:rsid w:val="00B56752"/>
    <w:rPr>
      <w:rFonts w:ascii="MS Reference Sans Serif" w:hAnsi="MS Reference Sans Serif" w:cs="MS Reference Sans Serif"/>
      <w:color w:val="000000"/>
      <w:sz w:val="10"/>
      <w:szCs w:val="10"/>
    </w:rPr>
  </w:style>
  <w:style w:type="character" w:customStyle="1" w:styleId="FontStyle299">
    <w:name w:val="Font Style299"/>
    <w:basedOn w:val="a0"/>
    <w:uiPriority w:val="99"/>
    <w:rsid w:val="00B56752"/>
    <w:rPr>
      <w:rFonts w:ascii="Franklin Gothic Demi Cond" w:hAnsi="Franklin Gothic Demi Cond" w:cs="Franklin Gothic Demi Cond"/>
      <w:color w:val="000000"/>
      <w:sz w:val="20"/>
      <w:szCs w:val="20"/>
    </w:rPr>
  </w:style>
  <w:style w:type="character" w:customStyle="1" w:styleId="FontStyle300">
    <w:name w:val="Font Style300"/>
    <w:basedOn w:val="a0"/>
    <w:uiPriority w:val="99"/>
    <w:rsid w:val="00B56752"/>
    <w:rPr>
      <w:rFonts w:ascii="Palatino Linotype" w:hAnsi="Palatino Linotype" w:cs="Palatino Linotype"/>
      <w:b/>
      <w:bCs/>
      <w:color w:val="000000"/>
      <w:sz w:val="8"/>
      <w:szCs w:val="8"/>
    </w:rPr>
  </w:style>
  <w:style w:type="character" w:customStyle="1" w:styleId="FontStyle301">
    <w:name w:val="Font Style301"/>
    <w:basedOn w:val="a0"/>
    <w:uiPriority w:val="99"/>
    <w:rsid w:val="00B56752"/>
    <w:rPr>
      <w:rFonts w:ascii="Palatino Linotype" w:hAnsi="Palatino Linotype" w:cs="Palatino Linotype"/>
      <w:b/>
      <w:bCs/>
      <w:i/>
      <w:iCs/>
      <w:color w:val="000000"/>
      <w:spacing w:val="-30"/>
      <w:sz w:val="28"/>
      <w:szCs w:val="28"/>
    </w:rPr>
  </w:style>
  <w:style w:type="character" w:customStyle="1" w:styleId="FontStyle302">
    <w:name w:val="Font Style302"/>
    <w:basedOn w:val="a0"/>
    <w:uiPriority w:val="99"/>
    <w:rsid w:val="00B56752"/>
    <w:rPr>
      <w:rFonts w:ascii="Bookman Old Style" w:hAnsi="Bookman Old Style" w:cs="Bookman Old Style"/>
      <w:smallCaps/>
      <w:color w:val="000000"/>
      <w:spacing w:val="10"/>
      <w:sz w:val="12"/>
      <w:szCs w:val="12"/>
    </w:rPr>
  </w:style>
  <w:style w:type="character" w:customStyle="1" w:styleId="FontStyle303">
    <w:name w:val="Font Style303"/>
    <w:basedOn w:val="a0"/>
    <w:uiPriority w:val="99"/>
    <w:rsid w:val="00B56752"/>
    <w:rPr>
      <w:rFonts w:ascii="MS Reference Sans Serif" w:hAnsi="MS Reference Sans Serif" w:cs="MS Reference Sans Serif"/>
      <w:color w:val="000000"/>
      <w:sz w:val="22"/>
      <w:szCs w:val="22"/>
    </w:rPr>
  </w:style>
  <w:style w:type="character" w:customStyle="1" w:styleId="FontStyle304">
    <w:name w:val="Font Style304"/>
    <w:basedOn w:val="a0"/>
    <w:uiPriority w:val="99"/>
    <w:rsid w:val="00B56752"/>
    <w:rPr>
      <w:rFonts w:ascii="Palatino Linotype" w:hAnsi="Palatino Linotype" w:cs="Palatino Linotype"/>
      <w:color w:val="000000"/>
      <w:spacing w:val="10"/>
      <w:sz w:val="16"/>
      <w:szCs w:val="16"/>
    </w:rPr>
  </w:style>
  <w:style w:type="character" w:customStyle="1" w:styleId="FontStyle305">
    <w:name w:val="Font Style305"/>
    <w:basedOn w:val="a0"/>
    <w:uiPriority w:val="99"/>
    <w:rsid w:val="00B56752"/>
    <w:rPr>
      <w:rFonts w:ascii="Times New Roman" w:hAnsi="Times New Roman" w:cs="Times New Roman"/>
      <w:b/>
      <w:bCs/>
      <w:i/>
      <w:iCs/>
      <w:color w:val="000000"/>
      <w:sz w:val="14"/>
      <w:szCs w:val="14"/>
    </w:rPr>
  </w:style>
  <w:style w:type="character" w:customStyle="1" w:styleId="FontStyle306">
    <w:name w:val="Font Style306"/>
    <w:basedOn w:val="a0"/>
    <w:uiPriority w:val="99"/>
    <w:rsid w:val="00B56752"/>
    <w:rPr>
      <w:rFonts w:ascii="Palatino Linotype" w:hAnsi="Palatino Linotype" w:cs="Palatino Linotype"/>
      <w:smallCaps/>
      <w:color w:val="000000"/>
      <w:sz w:val="18"/>
      <w:szCs w:val="18"/>
    </w:rPr>
  </w:style>
  <w:style w:type="character" w:customStyle="1" w:styleId="FontStyle307">
    <w:name w:val="Font Style307"/>
    <w:basedOn w:val="a0"/>
    <w:uiPriority w:val="99"/>
    <w:rsid w:val="00B56752"/>
    <w:rPr>
      <w:rFonts w:ascii="Times New Roman" w:hAnsi="Times New Roman" w:cs="Times New Roman"/>
      <w:i/>
      <w:iCs/>
      <w:color w:val="000000"/>
      <w:sz w:val="12"/>
      <w:szCs w:val="12"/>
    </w:rPr>
  </w:style>
  <w:style w:type="character" w:customStyle="1" w:styleId="FontStyle308">
    <w:name w:val="Font Style308"/>
    <w:basedOn w:val="a0"/>
    <w:uiPriority w:val="99"/>
    <w:rsid w:val="00B56752"/>
    <w:rPr>
      <w:rFonts w:ascii="Palatino Linotype" w:hAnsi="Palatino Linotype" w:cs="Palatino Linotype"/>
      <w:i/>
      <w:iCs/>
      <w:color w:val="000000"/>
      <w:sz w:val="18"/>
      <w:szCs w:val="18"/>
    </w:rPr>
  </w:style>
  <w:style w:type="character" w:customStyle="1" w:styleId="FontStyle309">
    <w:name w:val="Font Style309"/>
    <w:basedOn w:val="a0"/>
    <w:uiPriority w:val="99"/>
    <w:rsid w:val="00B56752"/>
    <w:rPr>
      <w:rFonts w:ascii="Palatino Linotype" w:hAnsi="Palatino Linotype" w:cs="Palatino Linotype"/>
      <w:color w:val="000000"/>
      <w:sz w:val="18"/>
      <w:szCs w:val="18"/>
    </w:rPr>
  </w:style>
  <w:style w:type="character" w:customStyle="1" w:styleId="FontStyle310">
    <w:name w:val="Font Style310"/>
    <w:basedOn w:val="a0"/>
    <w:uiPriority w:val="99"/>
    <w:rsid w:val="00B56752"/>
    <w:rPr>
      <w:rFonts w:ascii="Palatino Linotype" w:hAnsi="Palatino Linotype" w:cs="Palatino Linotype"/>
      <w:i/>
      <w:iCs/>
      <w:smallCaps/>
      <w:color w:val="000000"/>
      <w:sz w:val="30"/>
      <w:szCs w:val="30"/>
    </w:rPr>
  </w:style>
  <w:style w:type="character" w:customStyle="1" w:styleId="FontStyle311">
    <w:name w:val="Font Style311"/>
    <w:basedOn w:val="a0"/>
    <w:uiPriority w:val="99"/>
    <w:rsid w:val="00B56752"/>
    <w:rPr>
      <w:rFonts w:ascii="Palatino Linotype" w:hAnsi="Palatino Linotype" w:cs="Palatino Linotype"/>
      <w:i/>
      <w:iCs/>
      <w:color w:val="000000"/>
      <w:spacing w:val="-10"/>
      <w:sz w:val="16"/>
      <w:szCs w:val="16"/>
    </w:rPr>
  </w:style>
  <w:style w:type="character" w:customStyle="1" w:styleId="FontStyle312">
    <w:name w:val="Font Style312"/>
    <w:basedOn w:val="a0"/>
    <w:uiPriority w:val="99"/>
    <w:rsid w:val="00B56752"/>
    <w:rPr>
      <w:rFonts w:ascii="Palatino Linotype" w:hAnsi="Palatino Linotype" w:cs="Palatino Linotype"/>
      <w:i/>
      <w:iCs/>
      <w:color w:val="000000"/>
      <w:sz w:val="14"/>
      <w:szCs w:val="14"/>
    </w:rPr>
  </w:style>
  <w:style w:type="character" w:customStyle="1" w:styleId="FontStyle313">
    <w:name w:val="Font Style313"/>
    <w:basedOn w:val="a0"/>
    <w:uiPriority w:val="99"/>
    <w:rsid w:val="00B56752"/>
    <w:rPr>
      <w:rFonts w:ascii="Bookman Old Style" w:hAnsi="Bookman Old Style" w:cs="Bookman Old Style"/>
      <w:color w:val="000000"/>
      <w:sz w:val="18"/>
      <w:szCs w:val="18"/>
    </w:rPr>
  </w:style>
  <w:style w:type="table" w:customStyle="1" w:styleId="62">
    <w:name w:val="Сетка таблицы6"/>
    <w:basedOn w:val="a1"/>
    <w:next w:val="a8"/>
    <w:uiPriority w:val="59"/>
    <w:rsid w:val="00B56752"/>
    <w:pPr>
      <w:spacing w:after="0" w:line="240" w:lineRule="auto"/>
    </w:pPr>
    <w:rPr>
      <w:rFonts w:ascii="Palatino Linotype"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Style19">
    <w:name w:val="Font Style19"/>
    <w:basedOn w:val="a0"/>
    <w:uiPriority w:val="99"/>
    <w:rsid w:val="00B56752"/>
    <w:rPr>
      <w:rFonts w:ascii="Arial Black" w:hAnsi="Arial Black" w:cs="Arial Black"/>
      <w:color w:val="000000"/>
      <w:sz w:val="20"/>
      <w:szCs w:val="20"/>
    </w:rPr>
  </w:style>
  <w:style w:type="character" w:customStyle="1" w:styleId="FontStyle20">
    <w:name w:val="Font Style20"/>
    <w:basedOn w:val="a0"/>
    <w:uiPriority w:val="99"/>
    <w:rsid w:val="00B56752"/>
    <w:rPr>
      <w:rFonts w:ascii="Arial Unicode MS" w:eastAsia="Arial Unicode MS" w:cs="Arial Unicode MS"/>
      <w:b/>
      <w:bCs/>
      <w:i/>
      <w:iCs/>
      <w:color w:val="000000"/>
      <w:spacing w:val="-10"/>
      <w:sz w:val="14"/>
      <w:szCs w:val="14"/>
    </w:rPr>
  </w:style>
  <w:style w:type="character" w:customStyle="1" w:styleId="FontStyle21">
    <w:name w:val="Font Style21"/>
    <w:basedOn w:val="a0"/>
    <w:uiPriority w:val="99"/>
    <w:rsid w:val="00B56752"/>
    <w:rPr>
      <w:rFonts w:ascii="Century Gothic" w:hAnsi="Century Gothic" w:cs="Century Gothic"/>
      <w:color w:val="000000"/>
      <w:sz w:val="38"/>
      <w:szCs w:val="38"/>
    </w:rPr>
  </w:style>
  <w:style w:type="character" w:customStyle="1" w:styleId="FontStyle22">
    <w:name w:val="Font Style22"/>
    <w:basedOn w:val="a0"/>
    <w:uiPriority w:val="99"/>
    <w:rsid w:val="00B56752"/>
    <w:rPr>
      <w:rFonts w:ascii="Tahoma" w:hAnsi="Tahoma" w:cs="Tahoma"/>
      <w:b/>
      <w:bCs/>
      <w:i/>
      <w:iCs/>
      <w:smallCaps/>
      <w:color w:val="000000"/>
      <w:sz w:val="8"/>
      <w:szCs w:val="8"/>
    </w:rPr>
  </w:style>
  <w:style w:type="character" w:customStyle="1" w:styleId="FontStyle24">
    <w:name w:val="Font Style24"/>
    <w:basedOn w:val="a0"/>
    <w:uiPriority w:val="99"/>
    <w:rsid w:val="00B56752"/>
    <w:rPr>
      <w:rFonts w:ascii="Arial" w:hAnsi="Arial" w:cs="Arial"/>
      <w:b/>
      <w:bCs/>
      <w:color w:val="000000"/>
      <w:sz w:val="12"/>
      <w:szCs w:val="12"/>
    </w:rPr>
  </w:style>
  <w:style w:type="table" w:customStyle="1" w:styleId="TableNormal2">
    <w:name w:val="Table Normal2"/>
    <w:uiPriority w:val="2"/>
    <w:semiHidden/>
    <w:unhideWhenUsed/>
    <w:qFormat/>
    <w:rsid w:val="00B56752"/>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42">
    <w:name w:val="Нет списка4"/>
    <w:next w:val="a2"/>
    <w:uiPriority w:val="99"/>
    <w:semiHidden/>
    <w:unhideWhenUsed/>
    <w:rsid w:val="00401D46"/>
  </w:style>
  <w:style w:type="table" w:customStyle="1" w:styleId="73">
    <w:name w:val="Сетка таблицы7"/>
    <w:basedOn w:val="a1"/>
    <w:next w:val="a8"/>
    <w:uiPriority w:val="59"/>
    <w:rsid w:val="00401D46"/>
    <w:pPr>
      <w:spacing w:after="0" w:line="240" w:lineRule="auto"/>
    </w:pPr>
    <w:rPr>
      <w:rFonts w:ascii="Palatino Linotype" w:eastAsiaTheme="minorEastAsia"/>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3">
    <w:name w:val="Table Normal3"/>
    <w:uiPriority w:val="2"/>
    <w:semiHidden/>
    <w:unhideWhenUsed/>
    <w:qFormat/>
    <w:rsid w:val="00401D46"/>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1269436">
      <w:bodyDiv w:val="1"/>
      <w:marLeft w:val="0"/>
      <w:marRight w:val="0"/>
      <w:marTop w:val="0"/>
      <w:marBottom w:val="0"/>
      <w:divBdr>
        <w:top w:val="none" w:sz="0" w:space="0" w:color="auto"/>
        <w:left w:val="none" w:sz="0" w:space="0" w:color="auto"/>
        <w:bottom w:val="none" w:sz="0" w:space="0" w:color="auto"/>
        <w:right w:val="none" w:sz="0" w:space="0" w:color="auto"/>
      </w:divBdr>
    </w:div>
    <w:div w:id="415637443">
      <w:bodyDiv w:val="1"/>
      <w:marLeft w:val="0"/>
      <w:marRight w:val="0"/>
      <w:marTop w:val="0"/>
      <w:marBottom w:val="0"/>
      <w:divBdr>
        <w:top w:val="none" w:sz="0" w:space="0" w:color="auto"/>
        <w:left w:val="none" w:sz="0" w:space="0" w:color="auto"/>
        <w:bottom w:val="none" w:sz="0" w:space="0" w:color="auto"/>
        <w:right w:val="none" w:sz="0" w:space="0" w:color="auto"/>
      </w:divBdr>
    </w:div>
    <w:div w:id="669521963">
      <w:bodyDiv w:val="1"/>
      <w:marLeft w:val="0"/>
      <w:marRight w:val="0"/>
      <w:marTop w:val="0"/>
      <w:marBottom w:val="0"/>
      <w:divBdr>
        <w:top w:val="none" w:sz="0" w:space="0" w:color="auto"/>
        <w:left w:val="none" w:sz="0" w:space="0" w:color="auto"/>
        <w:bottom w:val="none" w:sz="0" w:space="0" w:color="auto"/>
        <w:right w:val="none" w:sz="0" w:space="0" w:color="auto"/>
      </w:divBdr>
    </w:div>
    <w:div w:id="843324669">
      <w:bodyDiv w:val="1"/>
      <w:marLeft w:val="0"/>
      <w:marRight w:val="0"/>
      <w:marTop w:val="0"/>
      <w:marBottom w:val="0"/>
      <w:divBdr>
        <w:top w:val="none" w:sz="0" w:space="0" w:color="auto"/>
        <w:left w:val="none" w:sz="0" w:space="0" w:color="auto"/>
        <w:bottom w:val="none" w:sz="0" w:space="0" w:color="auto"/>
        <w:right w:val="none" w:sz="0" w:space="0" w:color="auto"/>
      </w:divBdr>
    </w:div>
    <w:div w:id="990334145">
      <w:bodyDiv w:val="1"/>
      <w:marLeft w:val="0"/>
      <w:marRight w:val="0"/>
      <w:marTop w:val="0"/>
      <w:marBottom w:val="0"/>
      <w:divBdr>
        <w:top w:val="none" w:sz="0" w:space="0" w:color="auto"/>
        <w:left w:val="none" w:sz="0" w:space="0" w:color="auto"/>
        <w:bottom w:val="none" w:sz="0" w:space="0" w:color="auto"/>
        <w:right w:val="none" w:sz="0" w:space="0" w:color="auto"/>
      </w:divBdr>
    </w:div>
    <w:div w:id="1076897244">
      <w:bodyDiv w:val="1"/>
      <w:marLeft w:val="0"/>
      <w:marRight w:val="0"/>
      <w:marTop w:val="0"/>
      <w:marBottom w:val="0"/>
      <w:divBdr>
        <w:top w:val="none" w:sz="0" w:space="0" w:color="auto"/>
        <w:left w:val="none" w:sz="0" w:space="0" w:color="auto"/>
        <w:bottom w:val="none" w:sz="0" w:space="0" w:color="auto"/>
        <w:right w:val="none" w:sz="0" w:space="0" w:color="auto"/>
      </w:divBdr>
    </w:div>
    <w:div w:id="1117988776">
      <w:bodyDiv w:val="1"/>
      <w:marLeft w:val="0"/>
      <w:marRight w:val="0"/>
      <w:marTop w:val="0"/>
      <w:marBottom w:val="0"/>
      <w:divBdr>
        <w:top w:val="none" w:sz="0" w:space="0" w:color="auto"/>
        <w:left w:val="none" w:sz="0" w:space="0" w:color="auto"/>
        <w:bottom w:val="none" w:sz="0" w:space="0" w:color="auto"/>
        <w:right w:val="none" w:sz="0" w:space="0" w:color="auto"/>
      </w:divBdr>
    </w:div>
    <w:div w:id="1131022635">
      <w:bodyDiv w:val="1"/>
      <w:marLeft w:val="0"/>
      <w:marRight w:val="0"/>
      <w:marTop w:val="0"/>
      <w:marBottom w:val="0"/>
      <w:divBdr>
        <w:top w:val="none" w:sz="0" w:space="0" w:color="auto"/>
        <w:left w:val="none" w:sz="0" w:space="0" w:color="auto"/>
        <w:bottom w:val="none" w:sz="0" w:space="0" w:color="auto"/>
        <w:right w:val="none" w:sz="0" w:space="0" w:color="auto"/>
      </w:divBdr>
      <w:divsChild>
        <w:div w:id="388381889">
          <w:marLeft w:val="0"/>
          <w:marRight w:val="0"/>
          <w:marTop w:val="0"/>
          <w:marBottom w:val="0"/>
          <w:divBdr>
            <w:top w:val="none" w:sz="0" w:space="0" w:color="auto"/>
            <w:left w:val="none" w:sz="0" w:space="0" w:color="auto"/>
            <w:bottom w:val="none" w:sz="0" w:space="0" w:color="auto"/>
            <w:right w:val="none" w:sz="0" w:space="0" w:color="auto"/>
          </w:divBdr>
        </w:div>
      </w:divsChild>
    </w:div>
    <w:div w:id="1560942681">
      <w:bodyDiv w:val="1"/>
      <w:marLeft w:val="0"/>
      <w:marRight w:val="0"/>
      <w:marTop w:val="0"/>
      <w:marBottom w:val="0"/>
      <w:divBdr>
        <w:top w:val="none" w:sz="0" w:space="0" w:color="auto"/>
        <w:left w:val="none" w:sz="0" w:space="0" w:color="auto"/>
        <w:bottom w:val="none" w:sz="0" w:space="0" w:color="auto"/>
        <w:right w:val="none" w:sz="0" w:space="0" w:color="auto"/>
      </w:divBdr>
    </w:div>
    <w:div w:id="1736859368">
      <w:bodyDiv w:val="1"/>
      <w:marLeft w:val="0"/>
      <w:marRight w:val="0"/>
      <w:marTop w:val="0"/>
      <w:marBottom w:val="0"/>
      <w:divBdr>
        <w:top w:val="none" w:sz="0" w:space="0" w:color="auto"/>
        <w:left w:val="none" w:sz="0" w:space="0" w:color="auto"/>
        <w:bottom w:val="none" w:sz="0" w:space="0" w:color="auto"/>
        <w:right w:val="none" w:sz="0" w:space="0" w:color="auto"/>
      </w:divBdr>
    </w:div>
    <w:div w:id="1749032807">
      <w:bodyDiv w:val="1"/>
      <w:marLeft w:val="0"/>
      <w:marRight w:val="0"/>
      <w:marTop w:val="0"/>
      <w:marBottom w:val="0"/>
      <w:divBdr>
        <w:top w:val="none" w:sz="0" w:space="0" w:color="auto"/>
        <w:left w:val="none" w:sz="0" w:space="0" w:color="auto"/>
        <w:bottom w:val="none" w:sz="0" w:space="0" w:color="auto"/>
        <w:right w:val="none" w:sz="0" w:space="0" w:color="auto"/>
      </w:divBdr>
    </w:div>
    <w:div w:id="1756442384">
      <w:bodyDiv w:val="1"/>
      <w:marLeft w:val="0"/>
      <w:marRight w:val="0"/>
      <w:marTop w:val="0"/>
      <w:marBottom w:val="0"/>
      <w:divBdr>
        <w:top w:val="none" w:sz="0" w:space="0" w:color="auto"/>
        <w:left w:val="none" w:sz="0" w:space="0" w:color="auto"/>
        <w:bottom w:val="none" w:sz="0" w:space="0" w:color="auto"/>
        <w:right w:val="none" w:sz="0" w:space="0" w:color="auto"/>
      </w:divBdr>
    </w:div>
    <w:div w:id="1797793174">
      <w:bodyDiv w:val="1"/>
      <w:marLeft w:val="0"/>
      <w:marRight w:val="0"/>
      <w:marTop w:val="0"/>
      <w:marBottom w:val="0"/>
      <w:divBdr>
        <w:top w:val="none" w:sz="0" w:space="0" w:color="auto"/>
        <w:left w:val="none" w:sz="0" w:space="0" w:color="auto"/>
        <w:bottom w:val="none" w:sz="0" w:space="0" w:color="auto"/>
        <w:right w:val="none" w:sz="0" w:space="0" w:color="auto"/>
      </w:divBdr>
    </w:div>
    <w:div w:id="21391780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06.png"/><Relationship Id="rId21" Type="http://schemas.openxmlformats.org/officeDocument/2006/relationships/image" Target="media/image12.png"/><Relationship Id="rId42" Type="http://schemas.openxmlformats.org/officeDocument/2006/relationships/image" Target="media/image33.png"/><Relationship Id="rId63" Type="http://schemas.openxmlformats.org/officeDocument/2006/relationships/image" Target="media/image54.png"/><Relationship Id="rId84" Type="http://schemas.openxmlformats.org/officeDocument/2006/relationships/image" Target="media/image75.png"/><Relationship Id="rId138" Type="http://schemas.openxmlformats.org/officeDocument/2006/relationships/image" Target="media/image125.png"/><Relationship Id="rId159" Type="http://schemas.openxmlformats.org/officeDocument/2006/relationships/image" Target="media/image146.png"/><Relationship Id="rId170" Type="http://schemas.openxmlformats.org/officeDocument/2006/relationships/image" Target="media/image154.png"/><Relationship Id="rId107" Type="http://schemas.openxmlformats.org/officeDocument/2006/relationships/image" Target="media/image96.png"/><Relationship Id="rId11" Type="http://schemas.openxmlformats.org/officeDocument/2006/relationships/header" Target="header2.xml"/><Relationship Id="rId32" Type="http://schemas.openxmlformats.org/officeDocument/2006/relationships/image" Target="media/image23.png"/><Relationship Id="rId53" Type="http://schemas.openxmlformats.org/officeDocument/2006/relationships/image" Target="media/image44.png"/><Relationship Id="rId74" Type="http://schemas.openxmlformats.org/officeDocument/2006/relationships/image" Target="media/image65.png"/><Relationship Id="rId128" Type="http://schemas.openxmlformats.org/officeDocument/2006/relationships/image" Target="media/image116.png"/><Relationship Id="rId149" Type="http://schemas.openxmlformats.org/officeDocument/2006/relationships/image" Target="media/image136.emf"/><Relationship Id="rId5" Type="http://schemas.openxmlformats.org/officeDocument/2006/relationships/settings" Target="settings.xml"/><Relationship Id="rId95" Type="http://schemas.openxmlformats.org/officeDocument/2006/relationships/image" Target="media/image84.png"/><Relationship Id="rId160" Type="http://schemas.openxmlformats.org/officeDocument/2006/relationships/image" Target="media/image147.png"/><Relationship Id="rId181" Type="http://schemas.openxmlformats.org/officeDocument/2006/relationships/footer" Target="footer4.xml"/><Relationship Id="rId22" Type="http://schemas.openxmlformats.org/officeDocument/2006/relationships/image" Target="media/image13.emf"/><Relationship Id="rId43" Type="http://schemas.openxmlformats.org/officeDocument/2006/relationships/image" Target="media/image34.png"/><Relationship Id="rId64" Type="http://schemas.openxmlformats.org/officeDocument/2006/relationships/image" Target="media/image55.png"/><Relationship Id="rId118" Type="http://schemas.openxmlformats.org/officeDocument/2006/relationships/image" Target="media/image107.png"/><Relationship Id="rId139" Type="http://schemas.openxmlformats.org/officeDocument/2006/relationships/image" Target="media/image126.png"/><Relationship Id="rId85" Type="http://schemas.openxmlformats.org/officeDocument/2006/relationships/image" Target="media/image76.png"/><Relationship Id="rId150" Type="http://schemas.openxmlformats.org/officeDocument/2006/relationships/image" Target="media/image137.png"/><Relationship Id="rId171" Type="http://schemas.openxmlformats.org/officeDocument/2006/relationships/image" Target="media/image155.png"/><Relationship Id="rId12" Type="http://schemas.openxmlformats.org/officeDocument/2006/relationships/footer" Target="footer1.xml"/><Relationship Id="rId33" Type="http://schemas.openxmlformats.org/officeDocument/2006/relationships/image" Target="media/image24.png"/><Relationship Id="rId108" Type="http://schemas.openxmlformats.org/officeDocument/2006/relationships/image" Target="media/image97.png"/><Relationship Id="rId129" Type="http://schemas.openxmlformats.org/officeDocument/2006/relationships/oleObject" Target="embeddings/oleObject3.bin"/><Relationship Id="rId54" Type="http://schemas.openxmlformats.org/officeDocument/2006/relationships/image" Target="media/image45.png"/><Relationship Id="rId75" Type="http://schemas.openxmlformats.org/officeDocument/2006/relationships/image" Target="media/image66.png"/><Relationship Id="rId96" Type="http://schemas.openxmlformats.org/officeDocument/2006/relationships/image" Target="media/image85.png"/><Relationship Id="rId140" Type="http://schemas.openxmlformats.org/officeDocument/2006/relationships/image" Target="media/image127.png"/><Relationship Id="rId161" Type="http://schemas.openxmlformats.org/officeDocument/2006/relationships/image" Target="media/image148.emf"/><Relationship Id="rId182" Type="http://schemas.openxmlformats.org/officeDocument/2006/relationships/fontTable" Target="fontTable.xml"/><Relationship Id="rId6" Type="http://schemas.openxmlformats.org/officeDocument/2006/relationships/webSettings" Target="webSettings.xml"/><Relationship Id="rId23" Type="http://schemas.openxmlformats.org/officeDocument/2006/relationships/image" Target="media/image14.emf"/><Relationship Id="rId119" Type="http://schemas.openxmlformats.org/officeDocument/2006/relationships/image" Target="media/image108.png"/><Relationship Id="rId44" Type="http://schemas.openxmlformats.org/officeDocument/2006/relationships/image" Target="media/image35.png"/><Relationship Id="rId60" Type="http://schemas.openxmlformats.org/officeDocument/2006/relationships/image" Target="media/image51.emf"/><Relationship Id="rId65" Type="http://schemas.openxmlformats.org/officeDocument/2006/relationships/image" Target="media/image56.png"/><Relationship Id="rId81" Type="http://schemas.openxmlformats.org/officeDocument/2006/relationships/image" Target="media/image72.png"/><Relationship Id="rId86" Type="http://schemas.openxmlformats.org/officeDocument/2006/relationships/image" Target="media/image77.png"/><Relationship Id="rId130" Type="http://schemas.openxmlformats.org/officeDocument/2006/relationships/image" Target="media/image117.png"/><Relationship Id="rId135" Type="http://schemas.openxmlformats.org/officeDocument/2006/relationships/image" Target="media/image122.png"/><Relationship Id="rId151" Type="http://schemas.openxmlformats.org/officeDocument/2006/relationships/image" Target="media/image138.png"/><Relationship Id="rId156" Type="http://schemas.openxmlformats.org/officeDocument/2006/relationships/image" Target="media/image143.emf"/><Relationship Id="rId177" Type="http://schemas.openxmlformats.org/officeDocument/2006/relationships/image" Target="media/image161.png"/><Relationship Id="rId172" Type="http://schemas.openxmlformats.org/officeDocument/2006/relationships/image" Target="media/image156.png"/><Relationship Id="rId13" Type="http://schemas.openxmlformats.org/officeDocument/2006/relationships/footer" Target="footer2.xml"/><Relationship Id="rId18" Type="http://schemas.openxmlformats.org/officeDocument/2006/relationships/image" Target="media/image9.png"/><Relationship Id="rId39" Type="http://schemas.openxmlformats.org/officeDocument/2006/relationships/image" Target="media/image30.png"/><Relationship Id="rId109" Type="http://schemas.openxmlformats.org/officeDocument/2006/relationships/image" Target="media/image98.png"/><Relationship Id="rId34" Type="http://schemas.openxmlformats.org/officeDocument/2006/relationships/image" Target="media/image25.png"/><Relationship Id="rId50" Type="http://schemas.openxmlformats.org/officeDocument/2006/relationships/image" Target="media/image41.emf"/><Relationship Id="rId55" Type="http://schemas.openxmlformats.org/officeDocument/2006/relationships/image" Target="media/image46.png"/><Relationship Id="rId76" Type="http://schemas.openxmlformats.org/officeDocument/2006/relationships/image" Target="media/image67.png"/><Relationship Id="rId97" Type="http://schemas.openxmlformats.org/officeDocument/2006/relationships/image" Target="media/image86.png"/><Relationship Id="rId104" Type="http://schemas.openxmlformats.org/officeDocument/2006/relationships/image" Target="media/image93.png"/><Relationship Id="rId120" Type="http://schemas.openxmlformats.org/officeDocument/2006/relationships/image" Target="media/image109.emf"/><Relationship Id="rId125" Type="http://schemas.openxmlformats.org/officeDocument/2006/relationships/image" Target="media/image113.png"/><Relationship Id="rId141" Type="http://schemas.openxmlformats.org/officeDocument/2006/relationships/image" Target="media/image128.png"/><Relationship Id="rId146" Type="http://schemas.openxmlformats.org/officeDocument/2006/relationships/image" Target="media/image133.png"/><Relationship Id="rId167" Type="http://schemas.openxmlformats.org/officeDocument/2006/relationships/image" Target="media/image152.png"/><Relationship Id="rId7" Type="http://schemas.openxmlformats.org/officeDocument/2006/relationships/footnotes" Target="footnotes.xml"/><Relationship Id="rId71" Type="http://schemas.openxmlformats.org/officeDocument/2006/relationships/image" Target="media/image62.emf"/><Relationship Id="rId92" Type="http://schemas.openxmlformats.org/officeDocument/2006/relationships/image" Target="media/image81.png"/><Relationship Id="rId162" Type="http://schemas.openxmlformats.org/officeDocument/2006/relationships/image" Target="media/image149.png"/><Relationship Id="rId183" Type="http://schemas.openxmlformats.org/officeDocument/2006/relationships/theme" Target="theme/theme1.xml"/><Relationship Id="rId2" Type="http://schemas.openxmlformats.org/officeDocument/2006/relationships/numbering" Target="numbering.xml"/><Relationship Id="rId29" Type="http://schemas.openxmlformats.org/officeDocument/2006/relationships/image" Target="media/image20.png"/><Relationship Id="rId24" Type="http://schemas.openxmlformats.org/officeDocument/2006/relationships/image" Target="media/image15.png"/><Relationship Id="rId40" Type="http://schemas.openxmlformats.org/officeDocument/2006/relationships/image" Target="media/image31.png"/><Relationship Id="rId45" Type="http://schemas.openxmlformats.org/officeDocument/2006/relationships/image" Target="media/image36.png"/><Relationship Id="rId66" Type="http://schemas.openxmlformats.org/officeDocument/2006/relationships/image" Target="media/image57.png"/><Relationship Id="rId87" Type="http://schemas.openxmlformats.org/officeDocument/2006/relationships/image" Target="media/image78.png"/><Relationship Id="rId110" Type="http://schemas.openxmlformats.org/officeDocument/2006/relationships/image" Target="media/image99.png"/><Relationship Id="rId115" Type="http://schemas.openxmlformats.org/officeDocument/2006/relationships/image" Target="media/image104.emf"/><Relationship Id="rId131" Type="http://schemas.openxmlformats.org/officeDocument/2006/relationships/image" Target="media/image118.png"/><Relationship Id="rId136" Type="http://schemas.openxmlformats.org/officeDocument/2006/relationships/image" Target="media/image123.png"/><Relationship Id="rId157" Type="http://schemas.openxmlformats.org/officeDocument/2006/relationships/image" Target="media/image144.png"/><Relationship Id="rId178" Type="http://schemas.openxmlformats.org/officeDocument/2006/relationships/image" Target="media/image162.emf"/><Relationship Id="rId61" Type="http://schemas.openxmlformats.org/officeDocument/2006/relationships/image" Target="media/image52.png"/><Relationship Id="rId82" Type="http://schemas.openxmlformats.org/officeDocument/2006/relationships/image" Target="media/image73.png"/><Relationship Id="rId152" Type="http://schemas.openxmlformats.org/officeDocument/2006/relationships/image" Target="media/image139.png"/><Relationship Id="rId173" Type="http://schemas.openxmlformats.org/officeDocument/2006/relationships/image" Target="media/image157.png"/><Relationship Id="rId19" Type="http://schemas.openxmlformats.org/officeDocument/2006/relationships/image" Target="media/image10.png"/><Relationship Id="rId14" Type="http://schemas.openxmlformats.org/officeDocument/2006/relationships/hyperlink" Target="https://www.iso.org/obp" TargetMode="External"/><Relationship Id="rId30" Type="http://schemas.openxmlformats.org/officeDocument/2006/relationships/image" Target="media/image21.png"/><Relationship Id="rId35" Type="http://schemas.openxmlformats.org/officeDocument/2006/relationships/image" Target="media/image26.png"/><Relationship Id="rId56" Type="http://schemas.openxmlformats.org/officeDocument/2006/relationships/image" Target="media/image47.png"/><Relationship Id="rId77" Type="http://schemas.openxmlformats.org/officeDocument/2006/relationships/image" Target="media/image68.png"/><Relationship Id="rId100" Type="http://schemas.openxmlformats.org/officeDocument/2006/relationships/image" Target="media/image89.png"/><Relationship Id="rId105" Type="http://schemas.openxmlformats.org/officeDocument/2006/relationships/image" Target="media/image94.png"/><Relationship Id="rId126" Type="http://schemas.openxmlformats.org/officeDocument/2006/relationships/image" Target="media/image114.png"/><Relationship Id="rId147" Type="http://schemas.openxmlformats.org/officeDocument/2006/relationships/image" Target="media/image134.png"/><Relationship Id="rId168" Type="http://schemas.openxmlformats.org/officeDocument/2006/relationships/oleObject" Target="embeddings/oleObject6.bin"/><Relationship Id="rId8" Type="http://schemas.openxmlformats.org/officeDocument/2006/relationships/endnotes" Target="endnotes.xml"/><Relationship Id="rId51" Type="http://schemas.openxmlformats.org/officeDocument/2006/relationships/image" Target="media/image42.png"/><Relationship Id="rId72" Type="http://schemas.openxmlformats.org/officeDocument/2006/relationships/image" Target="media/image63.png"/><Relationship Id="rId93" Type="http://schemas.openxmlformats.org/officeDocument/2006/relationships/image" Target="media/image82.png"/><Relationship Id="rId98" Type="http://schemas.openxmlformats.org/officeDocument/2006/relationships/image" Target="media/image87.png"/><Relationship Id="rId121" Type="http://schemas.openxmlformats.org/officeDocument/2006/relationships/hyperlink" Target="http://www.nen.nl/" TargetMode="External"/><Relationship Id="rId142" Type="http://schemas.openxmlformats.org/officeDocument/2006/relationships/image" Target="media/image129.png"/><Relationship Id="rId163" Type="http://schemas.openxmlformats.org/officeDocument/2006/relationships/image" Target="media/image150.png"/><Relationship Id="rId3" Type="http://schemas.openxmlformats.org/officeDocument/2006/relationships/styles" Target="styles.xml"/><Relationship Id="rId25" Type="http://schemas.openxmlformats.org/officeDocument/2006/relationships/image" Target="media/image16.png"/><Relationship Id="rId46" Type="http://schemas.openxmlformats.org/officeDocument/2006/relationships/image" Target="media/image37.png"/><Relationship Id="rId67" Type="http://schemas.openxmlformats.org/officeDocument/2006/relationships/image" Target="media/image58.png"/><Relationship Id="rId116" Type="http://schemas.openxmlformats.org/officeDocument/2006/relationships/image" Target="media/image105.png"/><Relationship Id="rId137" Type="http://schemas.openxmlformats.org/officeDocument/2006/relationships/image" Target="media/image124.png"/><Relationship Id="rId158" Type="http://schemas.openxmlformats.org/officeDocument/2006/relationships/image" Target="media/image145.png"/><Relationship Id="rId20" Type="http://schemas.openxmlformats.org/officeDocument/2006/relationships/image" Target="media/image11.png"/><Relationship Id="rId41" Type="http://schemas.openxmlformats.org/officeDocument/2006/relationships/image" Target="media/image32.png"/><Relationship Id="rId62" Type="http://schemas.openxmlformats.org/officeDocument/2006/relationships/image" Target="media/image53.png"/><Relationship Id="rId83" Type="http://schemas.openxmlformats.org/officeDocument/2006/relationships/image" Target="media/image74.png"/><Relationship Id="rId88" Type="http://schemas.openxmlformats.org/officeDocument/2006/relationships/oleObject" Target="embeddings/oleObject1.bin"/><Relationship Id="rId111" Type="http://schemas.openxmlformats.org/officeDocument/2006/relationships/image" Target="media/image100.png"/><Relationship Id="rId132" Type="http://schemas.openxmlformats.org/officeDocument/2006/relationships/image" Target="media/image119.png"/><Relationship Id="rId153" Type="http://schemas.openxmlformats.org/officeDocument/2006/relationships/image" Target="media/image140.png"/><Relationship Id="rId174" Type="http://schemas.openxmlformats.org/officeDocument/2006/relationships/image" Target="media/image158.png"/><Relationship Id="rId179" Type="http://schemas.openxmlformats.org/officeDocument/2006/relationships/footer" Target="footer3.xml"/><Relationship Id="rId15" Type="http://schemas.openxmlformats.org/officeDocument/2006/relationships/hyperlink" Target="http://www.electropedia.org/" TargetMode="External"/><Relationship Id="rId36" Type="http://schemas.openxmlformats.org/officeDocument/2006/relationships/image" Target="media/image27.png"/><Relationship Id="rId57" Type="http://schemas.openxmlformats.org/officeDocument/2006/relationships/image" Target="media/image48.emf"/><Relationship Id="rId106" Type="http://schemas.openxmlformats.org/officeDocument/2006/relationships/image" Target="media/image95.png"/><Relationship Id="rId127" Type="http://schemas.openxmlformats.org/officeDocument/2006/relationships/image" Target="media/image115.png"/><Relationship Id="rId10" Type="http://schemas.openxmlformats.org/officeDocument/2006/relationships/header" Target="header1.xml"/><Relationship Id="rId31" Type="http://schemas.openxmlformats.org/officeDocument/2006/relationships/image" Target="media/image22.png"/><Relationship Id="rId52" Type="http://schemas.openxmlformats.org/officeDocument/2006/relationships/image" Target="media/image43.png"/><Relationship Id="rId73" Type="http://schemas.openxmlformats.org/officeDocument/2006/relationships/image" Target="media/image64.png"/><Relationship Id="rId78" Type="http://schemas.openxmlformats.org/officeDocument/2006/relationships/image" Target="media/image69.png"/><Relationship Id="rId94" Type="http://schemas.openxmlformats.org/officeDocument/2006/relationships/image" Target="media/image83.png"/><Relationship Id="rId99" Type="http://schemas.openxmlformats.org/officeDocument/2006/relationships/image" Target="media/image88.png"/><Relationship Id="rId101" Type="http://schemas.openxmlformats.org/officeDocument/2006/relationships/image" Target="media/image90.png"/><Relationship Id="rId122" Type="http://schemas.openxmlformats.org/officeDocument/2006/relationships/image" Target="media/image110.png"/><Relationship Id="rId143" Type="http://schemas.openxmlformats.org/officeDocument/2006/relationships/image" Target="media/image130.png"/><Relationship Id="rId148" Type="http://schemas.openxmlformats.org/officeDocument/2006/relationships/image" Target="media/image135.png"/><Relationship Id="rId164" Type="http://schemas.openxmlformats.org/officeDocument/2006/relationships/oleObject" Target="embeddings/oleObject4.bin"/><Relationship Id="rId169" Type="http://schemas.openxmlformats.org/officeDocument/2006/relationships/image" Target="media/image153.png"/><Relationship Id="rId4" Type="http://schemas.microsoft.com/office/2007/relationships/stylesWithEffects" Target="stylesWithEffects.xml"/><Relationship Id="rId9" Type="http://schemas.openxmlformats.org/officeDocument/2006/relationships/image" Target="media/image6.png"/><Relationship Id="rId180" Type="http://schemas.openxmlformats.org/officeDocument/2006/relationships/header" Target="header3.xml"/><Relationship Id="rId26" Type="http://schemas.openxmlformats.org/officeDocument/2006/relationships/image" Target="media/image17.png"/><Relationship Id="rId47" Type="http://schemas.openxmlformats.org/officeDocument/2006/relationships/image" Target="media/image38.png"/><Relationship Id="rId68" Type="http://schemas.openxmlformats.org/officeDocument/2006/relationships/image" Target="media/image59.png"/><Relationship Id="rId89" Type="http://schemas.openxmlformats.org/officeDocument/2006/relationships/image" Target="media/image79.png"/><Relationship Id="rId112" Type="http://schemas.openxmlformats.org/officeDocument/2006/relationships/image" Target="media/image101.png"/><Relationship Id="rId133" Type="http://schemas.openxmlformats.org/officeDocument/2006/relationships/image" Target="media/image120.png"/><Relationship Id="rId154" Type="http://schemas.openxmlformats.org/officeDocument/2006/relationships/image" Target="media/image141.png"/><Relationship Id="rId175" Type="http://schemas.openxmlformats.org/officeDocument/2006/relationships/image" Target="media/image159.emf"/><Relationship Id="rId16" Type="http://schemas.openxmlformats.org/officeDocument/2006/relationships/image" Target="media/image7.png"/><Relationship Id="rId37" Type="http://schemas.openxmlformats.org/officeDocument/2006/relationships/image" Target="media/image28.png"/><Relationship Id="rId58" Type="http://schemas.openxmlformats.org/officeDocument/2006/relationships/image" Target="media/image49.png"/><Relationship Id="rId79" Type="http://schemas.openxmlformats.org/officeDocument/2006/relationships/image" Target="media/image70.png"/><Relationship Id="rId102" Type="http://schemas.openxmlformats.org/officeDocument/2006/relationships/image" Target="media/image91.png"/><Relationship Id="rId123" Type="http://schemas.openxmlformats.org/officeDocument/2006/relationships/image" Target="media/image111.png"/><Relationship Id="rId144" Type="http://schemas.openxmlformats.org/officeDocument/2006/relationships/image" Target="media/image131.png"/><Relationship Id="rId90" Type="http://schemas.openxmlformats.org/officeDocument/2006/relationships/oleObject" Target="embeddings/oleObject2.bin"/><Relationship Id="rId165" Type="http://schemas.openxmlformats.org/officeDocument/2006/relationships/image" Target="media/image151.png"/><Relationship Id="rId27" Type="http://schemas.openxmlformats.org/officeDocument/2006/relationships/image" Target="media/image18.png"/><Relationship Id="rId48" Type="http://schemas.openxmlformats.org/officeDocument/2006/relationships/image" Target="media/image39.png"/><Relationship Id="rId69" Type="http://schemas.openxmlformats.org/officeDocument/2006/relationships/image" Target="media/image60.emf"/><Relationship Id="rId113" Type="http://schemas.openxmlformats.org/officeDocument/2006/relationships/image" Target="media/image102.png"/><Relationship Id="rId134" Type="http://schemas.openxmlformats.org/officeDocument/2006/relationships/image" Target="media/image121.png"/><Relationship Id="rId80" Type="http://schemas.openxmlformats.org/officeDocument/2006/relationships/image" Target="media/image71.png"/><Relationship Id="rId155" Type="http://schemas.openxmlformats.org/officeDocument/2006/relationships/image" Target="media/image142.png"/><Relationship Id="rId176" Type="http://schemas.openxmlformats.org/officeDocument/2006/relationships/image" Target="media/image160.png"/><Relationship Id="rId17" Type="http://schemas.openxmlformats.org/officeDocument/2006/relationships/image" Target="media/image8.png"/><Relationship Id="rId38" Type="http://schemas.openxmlformats.org/officeDocument/2006/relationships/image" Target="media/image29.png"/><Relationship Id="rId59" Type="http://schemas.openxmlformats.org/officeDocument/2006/relationships/image" Target="media/image50.png"/><Relationship Id="rId103" Type="http://schemas.openxmlformats.org/officeDocument/2006/relationships/image" Target="media/image92.png"/><Relationship Id="rId124" Type="http://schemas.openxmlformats.org/officeDocument/2006/relationships/image" Target="media/image112.png"/><Relationship Id="rId70" Type="http://schemas.openxmlformats.org/officeDocument/2006/relationships/image" Target="media/image61.png"/><Relationship Id="rId91" Type="http://schemas.openxmlformats.org/officeDocument/2006/relationships/image" Target="media/image80.png"/><Relationship Id="rId145" Type="http://schemas.openxmlformats.org/officeDocument/2006/relationships/image" Target="media/image132.png"/><Relationship Id="rId166" Type="http://schemas.openxmlformats.org/officeDocument/2006/relationships/oleObject" Target="embeddings/oleObject5.bin"/><Relationship Id="rId1" Type="http://schemas.openxmlformats.org/officeDocument/2006/relationships/customXml" Target="../customXml/item1.xml"/><Relationship Id="rId28" Type="http://schemas.openxmlformats.org/officeDocument/2006/relationships/image" Target="media/image19.png"/><Relationship Id="rId49" Type="http://schemas.openxmlformats.org/officeDocument/2006/relationships/image" Target="media/image40.png"/><Relationship Id="rId114" Type="http://schemas.openxmlformats.org/officeDocument/2006/relationships/image" Target="media/image103.png"/></Relationships>
</file>

<file path=word/_rels/numbering.xml.rels><?xml version="1.0" encoding="UTF-8" standalone="yes"?>
<Relationships xmlns="http://schemas.openxmlformats.org/package/2006/relationships"><Relationship Id="rId3" Type="http://schemas.openxmlformats.org/officeDocument/2006/relationships/image" Target="media/image3.emf"/><Relationship Id="rId2" Type="http://schemas.openxmlformats.org/officeDocument/2006/relationships/image" Target="media/image2.emf"/><Relationship Id="rId1" Type="http://schemas.openxmlformats.org/officeDocument/2006/relationships/image" Target="media/image1.emf"/><Relationship Id="rId5" Type="http://schemas.openxmlformats.org/officeDocument/2006/relationships/image" Target="media/image5.emf"/><Relationship Id="rId4" Type="http://schemas.openxmlformats.org/officeDocument/2006/relationships/image" Target="media/image4.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29E891-3E05-4951-AF1A-8724B70D68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3577</TotalTime>
  <Pages>166</Pages>
  <Words>48877</Words>
  <Characters>278601</Characters>
  <Application>Microsoft Office Word</Application>
  <DocSecurity>0</DocSecurity>
  <Lines>2321</Lines>
  <Paragraphs>653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326825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Евгений</cp:lastModifiedBy>
  <cp:revision>558</cp:revision>
  <cp:lastPrinted>2021-11-02T03:41:00Z</cp:lastPrinted>
  <dcterms:created xsi:type="dcterms:W3CDTF">2021-05-18T09:25:00Z</dcterms:created>
  <dcterms:modified xsi:type="dcterms:W3CDTF">2022-06-16T08:04:00Z</dcterms:modified>
</cp:coreProperties>
</file>