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7FF" w14:textId="77777777" w:rsidR="001D6E34" w:rsidRPr="00954B68" w:rsidRDefault="001D6E34" w:rsidP="001D6E34">
      <w:pPr>
        <w:spacing w:line="240" w:lineRule="auto"/>
        <w:ind w:firstLine="0"/>
        <w:jc w:val="left"/>
        <w:rPr>
          <w:sz w:val="2"/>
          <w:szCs w:val="2"/>
        </w:rPr>
      </w:pPr>
    </w:p>
    <w:p w14:paraId="1E112ED8" w14:textId="77777777" w:rsidR="00954B68" w:rsidRPr="00954B68" w:rsidRDefault="00954B68" w:rsidP="001D6E34">
      <w:pPr>
        <w:spacing w:line="240" w:lineRule="auto"/>
        <w:ind w:firstLine="0"/>
        <w:jc w:val="left"/>
        <w:rPr>
          <w:sz w:val="2"/>
          <w:szCs w:val="2"/>
        </w:rPr>
      </w:pPr>
    </w:p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954B68" w:rsidRPr="000835EE" w14:paraId="01A9602A" w14:textId="77777777" w:rsidTr="000222CF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143EDC07" w14:textId="77777777" w:rsidR="00954B68" w:rsidRPr="005E0C0F" w:rsidRDefault="00954B68" w:rsidP="000222CF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4A8BBDED" w14:textId="77777777" w:rsidR="00954B68" w:rsidRPr="005E0C0F" w:rsidRDefault="00954B68" w:rsidP="000222CF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14:paraId="6E020E94" w14:textId="77777777" w:rsidR="00954B68" w:rsidRPr="005E0C0F" w:rsidRDefault="00954B68" w:rsidP="000222CF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5FF629AB" w14:textId="77777777" w:rsidR="00954B68" w:rsidRPr="000835EE" w:rsidRDefault="00954B68" w:rsidP="000222CF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954B68" w:rsidRPr="000835EE" w14:paraId="3F105438" w14:textId="77777777" w:rsidTr="000222CF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9DAD2F8" w14:textId="77777777" w:rsidR="00954B68" w:rsidRPr="000835EE" w:rsidRDefault="00954B68" w:rsidP="000222CF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 w:rsidRPr="005E0C0F"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 wp14:anchorId="173F5235" wp14:editId="73416B21">
                  <wp:extent cx="1282700" cy="1255395"/>
                  <wp:effectExtent l="0" t="0" r="0" b="1905"/>
                  <wp:docPr id="6" name="Рисунок 6" descr="Описание: Значок ЕАСС негатив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Значок ЕАСС негатив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ADC5846" w14:textId="77777777" w:rsidR="00954B68" w:rsidRPr="000835EE" w:rsidRDefault="00954B68" w:rsidP="000222CF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14:paraId="3233551D" w14:textId="77777777" w:rsidR="00954B68" w:rsidRPr="000835EE" w:rsidRDefault="00954B68" w:rsidP="000222CF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>М Е Ж Г О С У Д А Р С Т В Е Н Н Ы Й</w:t>
            </w:r>
          </w:p>
          <w:p w14:paraId="765511A6" w14:textId="77777777" w:rsidR="00954B68" w:rsidRPr="000835EE" w:rsidRDefault="00954B68" w:rsidP="000222CF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Р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14:paraId="3892FE86" w14:textId="77777777" w:rsidR="00954B68" w:rsidRPr="000835EE" w:rsidRDefault="00954B68" w:rsidP="000222CF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7A3B1FD6" w14:textId="77777777" w:rsidR="00954B68" w:rsidRPr="00862A57" w:rsidRDefault="00954B68" w:rsidP="000222CF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862A57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14:paraId="494147AF" w14:textId="77777777" w:rsidR="00954B68" w:rsidRPr="00862A57" w:rsidRDefault="00954B68" w:rsidP="000222CF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862A57"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 w:rsidRPr="00862A57">
              <w:rPr>
                <w:rFonts w:eastAsia="MS Mincho" w:cs="Arial"/>
                <w:b/>
                <w:sz w:val="36"/>
                <w:szCs w:val="36"/>
              </w:rPr>
              <w:t xml:space="preserve"> </w:t>
            </w:r>
            <w:r w:rsidR="00862A57">
              <w:rPr>
                <w:rFonts w:eastAsia="MS Mincho" w:cs="Arial"/>
                <w:b/>
                <w:sz w:val="36"/>
                <w:szCs w:val="36"/>
              </w:rPr>
              <w:t>20361</w:t>
            </w:r>
            <w:r w:rsidRPr="00862A57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14:paraId="6867D0A0" w14:textId="77777777" w:rsidR="00954B68" w:rsidRPr="00862A57" w:rsidRDefault="00954B68" w:rsidP="000222CF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  <w:r w:rsidRPr="00862A57">
              <w:rPr>
                <w:rFonts w:cs="Arial"/>
                <w:b/>
                <w:snapToGrid w:val="0"/>
                <w:color w:val="FFFFFF" w:themeColor="background1"/>
                <w:sz w:val="32"/>
                <w:szCs w:val="32"/>
              </w:rPr>
              <w:t>202</w:t>
            </w:r>
            <w:r w:rsidR="00145C04" w:rsidRPr="00862A57">
              <w:rPr>
                <w:rFonts w:cs="Arial"/>
                <w:b/>
                <w:snapToGrid w:val="0"/>
                <w:color w:val="FFFFFF" w:themeColor="background1"/>
                <w:sz w:val="32"/>
                <w:szCs w:val="32"/>
              </w:rPr>
              <w:t>4</w:t>
            </w:r>
          </w:p>
          <w:p w14:paraId="71BB71F9" w14:textId="77777777" w:rsidR="00954B68" w:rsidRPr="00862A57" w:rsidRDefault="00954B68" w:rsidP="00862A57">
            <w:pPr>
              <w:suppressAutoHyphens/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862A57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862A57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862A57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862A57">
              <w:rPr>
                <w:rFonts w:eastAsia="MS Mincho" w:cs="Arial"/>
                <w:b/>
                <w:i/>
                <w:sz w:val="22"/>
                <w:szCs w:val="22"/>
              </w:rPr>
              <w:t xml:space="preserve">, </w:t>
            </w:r>
            <w:r w:rsidR="00862A57" w:rsidRPr="00B5239B">
              <w:rPr>
                <w:rFonts w:eastAsia="MS Mincho" w:cs="Arial"/>
                <w:b/>
                <w:i/>
                <w:sz w:val="22"/>
                <w:szCs w:val="22"/>
              </w:rPr>
              <w:t>1-</w:t>
            </w:r>
            <w:r w:rsidR="00862A57" w:rsidRPr="00862A57">
              <w:rPr>
                <w:rFonts w:eastAsia="MS Mincho" w:cs="Arial"/>
                <w:b/>
                <w:i/>
                <w:sz w:val="22"/>
                <w:szCs w:val="22"/>
              </w:rPr>
              <w:t xml:space="preserve">я </w:t>
            </w:r>
            <w:r w:rsidRPr="00862A57">
              <w:rPr>
                <w:rFonts w:eastAsia="MS Mincho" w:cs="Arial"/>
                <w:b/>
                <w:i/>
                <w:sz w:val="22"/>
                <w:szCs w:val="22"/>
              </w:rPr>
              <w:t>редакция</w:t>
            </w:r>
            <w:r w:rsidRPr="00862A57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14:paraId="707BBE6F" w14:textId="77777777" w:rsidR="00954B68" w:rsidRPr="00A03C9E" w:rsidRDefault="00A03C9E" w:rsidP="00954B68">
      <w:pPr>
        <w:pStyle w:val="af"/>
        <w:widowControl w:val="0"/>
        <w:spacing w:before="2280"/>
        <w:rPr>
          <w:sz w:val="32"/>
        </w:rPr>
      </w:pPr>
      <w:r>
        <w:rPr>
          <w:sz w:val="32"/>
        </w:rPr>
        <w:t>Насосы и насосные агрегаты гидравлические</w:t>
      </w:r>
    </w:p>
    <w:p w14:paraId="56459D36" w14:textId="77777777" w:rsidR="00954B68" w:rsidRPr="00A03C9E" w:rsidRDefault="00A03C9E" w:rsidP="00954B68">
      <w:pPr>
        <w:pStyle w:val="af"/>
        <w:widowControl w:val="0"/>
        <w:spacing w:before="0" w:after="240" w:line="240" w:lineRule="auto"/>
        <w:rPr>
          <w:caps/>
          <w:noProof/>
        </w:rPr>
      </w:pPr>
      <w:r>
        <w:rPr>
          <w:caps/>
          <w:noProof/>
        </w:rPr>
        <w:t>испытательный код по шуму</w:t>
      </w:r>
    </w:p>
    <w:p w14:paraId="47AD083E" w14:textId="77777777" w:rsidR="00954B68" w:rsidRDefault="00A03C9E" w:rsidP="00954B68">
      <w:pPr>
        <w:pStyle w:val="af"/>
        <w:widowControl w:val="0"/>
        <w:spacing w:before="0" w:after="24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Классы точности 2 и 3</w:t>
      </w:r>
      <w:r w:rsidR="00954B68">
        <w:rPr>
          <w:noProof/>
          <w:sz w:val="32"/>
          <w:szCs w:val="32"/>
        </w:rPr>
        <w:t xml:space="preserve"> </w:t>
      </w:r>
    </w:p>
    <w:p w14:paraId="54221461" w14:textId="77777777" w:rsidR="00954B68" w:rsidRDefault="00954B68" w:rsidP="00954B68">
      <w:pPr>
        <w:pStyle w:val="af"/>
        <w:widowControl w:val="0"/>
        <w:spacing w:before="0" w:after="240" w:line="240" w:lineRule="auto"/>
        <w:rPr>
          <w:noProof/>
          <w:sz w:val="32"/>
          <w:szCs w:val="32"/>
        </w:rPr>
      </w:pPr>
    </w:p>
    <w:p w14:paraId="3A74AF9F" w14:textId="77777777" w:rsidR="00954B68" w:rsidRPr="00B5602B" w:rsidRDefault="00954B68" w:rsidP="00954B68">
      <w:pPr>
        <w:pStyle w:val="af"/>
        <w:widowControl w:val="0"/>
        <w:spacing w:before="0" w:after="240" w:line="240" w:lineRule="auto"/>
        <w:rPr>
          <w:noProof/>
          <w:sz w:val="28"/>
        </w:rPr>
      </w:pPr>
      <w:r>
        <w:rPr>
          <w:noProof/>
          <w:sz w:val="28"/>
        </w:rPr>
        <w:t>(</w:t>
      </w:r>
      <w:r>
        <w:rPr>
          <w:noProof/>
          <w:sz w:val="28"/>
          <w:lang w:val="en-US"/>
        </w:rPr>
        <w:t>ISO</w:t>
      </w:r>
      <w:r w:rsidRPr="00B5602B">
        <w:rPr>
          <w:noProof/>
          <w:sz w:val="28"/>
        </w:rPr>
        <w:t xml:space="preserve"> </w:t>
      </w:r>
      <w:r>
        <w:rPr>
          <w:noProof/>
          <w:sz w:val="28"/>
        </w:rPr>
        <w:t>2</w:t>
      </w:r>
      <w:r w:rsidR="00A03C9E">
        <w:rPr>
          <w:noProof/>
          <w:sz w:val="28"/>
        </w:rPr>
        <w:t>0361</w:t>
      </w:r>
      <w:r w:rsidRPr="00B5602B">
        <w:rPr>
          <w:noProof/>
          <w:sz w:val="28"/>
        </w:rPr>
        <w:t>:20</w:t>
      </w:r>
      <w:r>
        <w:rPr>
          <w:noProof/>
          <w:sz w:val="28"/>
        </w:rPr>
        <w:t>1</w:t>
      </w:r>
      <w:r w:rsidR="00A03C9E">
        <w:rPr>
          <w:noProof/>
          <w:sz w:val="28"/>
        </w:rPr>
        <w:t>9</w:t>
      </w:r>
      <w:r>
        <w:rPr>
          <w:noProof/>
          <w:sz w:val="28"/>
        </w:rPr>
        <w:t>,</w:t>
      </w:r>
      <w:r w:rsidR="00A03C9E">
        <w:rPr>
          <w:noProof/>
          <w:sz w:val="28"/>
        </w:rPr>
        <w:t xml:space="preserve"> </w:t>
      </w:r>
      <w:r>
        <w:rPr>
          <w:noProof/>
          <w:sz w:val="28"/>
        </w:rPr>
        <w:t xml:space="preserve"> </w:t>
      </w:r>
      <w:r>
        <w:rPr>
          <w:noProof/>
          <w:sz w:val="28"/>
          <w:lang w:val="en-US"/>
        </w:rPr>
        <w:t>IDT</w:t>
      </w:r>
      <w:r w:rsidRPr="00B5602B">
        <w:rPr>
          <w:noProof/>
          <w:sz w:val="28"/>
        </w:rPr>
        <w:t>)</w:t>
      </w:r>
    </w:p>
    <w:p w14:paraId="29822D32" w14:textId="77777777" w:rsidR="00954B68" w:rsidRPr="00B5602B" w:rsidRDefault="00954B68" w:rsidP="00954B68">
      <w:pPr>
        <w:pStyle w:val="af2"/>
        <w:ind w:firstLine="0"/>
        <w:jc w:val="center"/>
        <w:rPr>
          <w:b/>
        </w:rPr>
      </w:pPr>
    </w:p>
    <w:p w14:paraId="020CA71E" w14:textId="77777777" w:rsidR="00954B68" w:rsidRDefault="00862A57" w:rsidP="00954B68">
      <w:pPr>
        <w:pStyle w:val="af2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14:paraId="3A73D61B" w14:textId="77777777" w:rsidR="00954B68" w:rsidRDefault="00954B68" w:rsidP="00954B68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08E9AA19" w14:textId="77777777" w:rsidR="00954B68" w:rsidRDefault="00954B68" w:rsidP="00954B68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072F34DC" w14:textId="77777777" w:rsidR="00954B68" w:rsidRDefault="00954B68" w:rsidP="00954B68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390BA31B" w14:textId="77777777" w:rsidR="00954B68" w:rsidRDefault="00954B68" w:rsidP="00954B68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0E7D0BB8" w14:textId="77777777" w:rsidR="00954B68" w:rsidRDefault="00954B68" w:rsidP="00954B68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6E373B34" w14:textId="77777777" w:rsidR="00954B68" w:rsidRDefault="00954B68" w:rsidP="00954B68">
      <w:pPr>
        <w:spacing w:before="216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14:paraId="57E71DEB" w14:textId="77777777" w:rsidR="00954B68" w:rsidRDefault="00954B68" w:rsidP="00954B68">
      <w:pPr>
        <w:pStyle w:val="af2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14:paraId="5873AD17" w14:textId="77777777" w:rsidR="00954B68" w:rsidRDefault="00145C04" w:rsidP="00954B68">
      <w:pPr>
        <w:pStyle w:val="af2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 w:rsidRPr="00862A57">
        <w:rPr>
          <w:rFonts w:cs="Arial"/>
          <w:b/>
          <w:color w:val="FFFFFF" w:themeColor="background1"/>
          <w:sz w:val="20"/>
        </w:rPr>
        <w:t>2024</w:t>
      </w:r>
    </w:p>
    <w:p w14:paraId="68C43AB2" w14:textId="77777777" w:rsidR="00954B68" w:rsidRDefault="00954B68" w:rsidP="00954B68">
      <w:pPr>
        <w:pStyle w:val="af2"/>
        <w:pageBreakBefore/>
        <w:tabs>
          <w:tab w:val="clear" w:pos="720"/>
        </w:tabs>
        <w:spacing w:line="480" w:lineRule="auto"/>
        <w:ind w:firstLine="0"/>
        <w:jc w:val="center"/>
        <w:rPr>
          <w:b/>
        </w:rPr>
      </w:pPr>
      <w:r w:rsidRPr="00785EE7">
        <w:rPr>
          <w:rFonts w:cs="Arial"/>
          <w:b/>
          <w:color w:val="FFFFFF" w:themeColor="background1"/>
          <w:sz w:val="20"/>
        </w:rPr>
        <w:lastRenderedPageBreak/>
        <w:t>2</w:t>
      </w:r>
      <w:r>
        <w:rPr>
          <w:b/>
        </w:rPr>
        <w:t>Предисловие</w:t>
      </w:r>
    </w:p>
    <w:p w14:paraId="4B0CBBB8" w14:textId="77777777" w:rsidR="00862A57" w:rsidRPr="005E2941" w:rsidRDefault="00862A57" w:rsidP="00862A57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5E2941">
        <w:rPr>
          <w:rFonts w:eastAsia="MS Mincho" w:cs="Arial"/>
          <w:snapToGrid w:val="0"/>
          <w:color w:val="000000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28A61C1" w14:textId="77777777" w:rsidR="00862A57" w:rsidRDefault="00862A57" w:rsidP="00862A57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5E2941">
        <w:rPr>
          <w:rFonts w:eastAsia="MS Mincho" w:cs="Arial"/>
          <w:snapToGrid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1D4EFC5" w14:textId="77777777" w:rsidR="00862A57" w:rsidRPr="005E2941" w:rsidRDefault="00862A57" w:rsidP="00862A57">
      <w:pPr>
        <w:widowControl w:val="0"/>
        <w:tabs>
          <w:tab w:val="left" w:pos="720"/>
        </w:tabs>
        <w:spacing w:line="240" w:lineRule="auto"/>
        <w:rPr>
          <w:rFonts w:eastAsia="MS Mincho" w:cs="Arial"/>
          <w:snapToGrid w:val="0"/>
          <w:color w:val="000000"/>
          <w:szCs w:val="24"/>
        </w:rPr>
      </w:pPr>
    </w:p>
    <w:p w14:paraId="70FF3D6B" w14:textId="77777777" w:rsidR="00862A57" w:rsidRPr="005E2941" w:rsidRDefault="00862A57" w:rsidP="00862A57">
      <w:pPr>
        <w:widowControl w:val="0"/>
        <w:tabs>
          <w:tab w:val="left" w:pos="720"/>
        </w:tabs>
        <w:rPr>
          <w:rFonts w:eastAsia="MS Mincho" w:cs="Arial"/>
          <w:b/>
          <w:bCs/>
          <w:snapToGrid w:val="0"/>
          <w:color w:val="000000"/>
          <w:szCs w:val="24"/>
        </w:rPr>
      </w:pPr>
      <w:r w:rsidRPr="005E2941">
        <w:rPr>
          <w:rFonts w:eastAsia="MS Mincho" w:cs="Arial"/>
          <w:b/>
          <w:bCs/>
          <w:snapToGrid w:val="0"/>
          <w:color w:val="000000"/>
          <w:szCs w:val="24"/>
        </w:rPr>
        <w:t>Сведения о стандарте</w:t>
      </w:r>
    </w:p>
    <w:p w14:paraId="0AE41E72" w14:textId="77777777" w:rsidR="00862A57" w:rsidRPr="00EE18AF" w:rsidRDefault="00862A57" w:rsidP="00862A57">
      <w:pPr>
        <w:widowControl w:val="0"/>
        <w:tabs>
          <w:tab w:val="left" w:pos="720"/>
        </w:tabs>
        <w:spacing w:line="240" w:lineRule="auto"/>
        <w:rPr>
          <w:rFonts w:eastAsia="MS Mincho" w:cs="Arial"/>
          <w:b/>
          <w:bCs/>
          <w:snapToGrid w:val="0"/>
          <w:color w:val="000000"/>
          <w:sz w:val="22"/>
          <w:szCs w:val="22"/>
        </w:rPr>
      </w:pPr>
    </w:p>
    <w:p w14:paraId="6C70B688" w14:textId="77777777" w:rsidR="00862A57" w:rsidRPr="005E2941" w:rsidRDefault="00862A57" w:rsidP="00862A57">
      <w:pPr>
        <w:widowControl w:val="0"/>
        <w:tabs>
          <w:tab w:val="left" w:pos="720"/>
        </w:tabs>
        <w:rPr>
          <w:rFonts w:eastAsia="MS Mincho" w:cs="Arial"/>
          <w:snapToGrid w:val="0"/>
          <w:szCs w:val="24"/>
        </w:rPr>
      </w:pPr>
      <w:r w:rsidRPr="005E2941">
        <w:rPr>
          <w:rFonts w:eastAsia="MS Mincho" w:cs="Arial"/>
          <w:snapToGrid w:val="0"/>
          <w:szCs w:val="24"/>
        </w:rPr>
        <w:t>1 ПОДГОТОВЛЕН</w:t>
      </w:r>
      <w:r w:rsidRPr="005E2941">
        <w:rPr>
          <w:rFonts w:eastAsia="MS Mincho" w:cs="Arial"/>
          <w:snapToGrid w:val="0"/>
          <w:szCs w:val="24"/>
        </w:rPr>
        <w:tab/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14:paraId="3B17654F" w14:textId="77777777" w:rsidR="00862A57" w:rsidRPr="005E2941" w:rsidRDefault="00862A57" w:rsidP="00862A57">
      <w:pPr>
        <w:widowControl w:val="0"/>
        <w:rPr>
          <w:rFonts w:eastAsia="MS Mincho" w:cs="Arial"/>
          <w:szCs w:val="24"/>
        </w:rPr>
      </w:pPr>
      <w:r w:rsidRPr="005E2941">
        <w:rPr>
          <w:rFonts w:eastAsia="MS Mincho" w:cs="Arial"/>
          <w:szCs w:val="24"/>
        </w:rPr>
        <w:t>2 ВНЕСЕН</w:t>
      </w:r>
      <w:r w:rsidRPr="005E2941">
        <w:rPr>
          <w:rFonts w:eastAsia="MS Mincho" w:cs="Arial"/>
          <w:szCs w:val="24"/>
        </w:rPr>
        <w:tab/>
        <w:t xml:space="preserve">Федеральным агентством по техническому регулированию и метрологии </w:t>
      </w:r>
    </w:p>
    <w:p w14:paraId="0B9662BE" w14:textId="77777777" w:rsidR="00862A57" w:rsidRPr="005E2941" w:rsidRDefault="00862A57" w:rsidP="00862A57">
      <w:pPr>
        <w:widowControl w:val="0"/>
        <w:rPr>
          <w:rFonts w:eastAsia="MS Mincho" w:cs="Arial"/>
          <w:szCs w:val="24"/>
        </w:rPr>
      </w:pPr>
      <w:r w:rsidRPr="005E2941">
        <w:rPr>
          <w:rFonts w:eastAsia="MS Mincho" w:cs="Arial"/>
          <w:szCs w:val="24"/>
        </w:rPr>
        <w:t xml:space="preserve">3 </w:t>
      </w:r>
      <w:r w:rsidRPr="005E2941">
        <w:rPr>
          <w:rFonts w:eastAsia="MS Mincho" w:cs="Arial"/>
          <w:caps/>
          <w:szCs w:val="24"/>
        </w:rPr>
        <w:t>принят</w:t>
      </w:r>
      <w:r w:rsidRPr="005E2941">
        <w:rPr>
          <w:rFonts w:eastAsia="MS Mincho" w:cs="Arial"/>
          <w:szCs w:val="24"/>
        </w:rPr>
        <w:tab/>
        <w:t xml:space="preserve">Евразийским советом по стандартизации, метрологии и сертификации (протокол от </w:t>
      </w:r>
      <w:r w:rsidRPr="005E2941">
        <w:rPr>
          <w:rFonts w:eastAsia="MS Mincho" w:cs="Arial"/>
          <w:color w:val="FFFFFF"/>
          <w:szCs w:val="24"/>
        </w:rPr>
        <w:t>27 сентября 2012</w:t>
      </w:r>
      <w:r w:rsidRPr="005E2941">
        <w:rPr>
          <w:rFonts w:eastAsia="MS Mincho" w:cs="Arial"/>
          <w:szCs w:val="24"/>
        </w:rPr>
        <w:t xml:space="preserve"> г. № </w:t>
      </w:r>
      <w:r w:rsidRPr="005E2941">
        <w:rPr>
          <w:rFonts w:eastAsia="MS Mincho" w:cs="Arial"/>
          <w:color w:val="FFFFFF"/>
          <w:szCs w:val="24"/>
        </w:rPr>
        <w:t>38-2010</w:t>
      </w:r>
      <w:r w:rsidRPr="005E2941">
        <w:rPr>
          <w:rFonts w:eastAsia="MS Mincho" w:cs="Arial"/>
          <w:szCs w:val="24"/>
        </w:rPr>
        <w:t>)</w:t>
      </w:r>
    </w:p>
    <w:p w14:paraId="2356BABD" w14:textId="77777777" w:rsidR="00862A57" w:rsidRPr="005E2941" w:rsidRDefault="00862A57" w:rsidP="00862A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142" w:firstLine="851"/>
        <w:jc w:val="left"/>
        <w:rPr>
          <w:rFonts w:eastAsia="MS Mincho" w:cs="Arial"/>
          <w:szCs w:val="24"/>
        </w:rPr>
      </w:pPr>
      <w:r w:rsidRPr="005E2941">
        <w:rPr>
          <w:rFonts w:eastAsia="MS Mincho" w:cs="Arial"/>
          <w:szCs w:val="24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07"/>
      </w:tblGrid>
      <w:tr w:rsidR="00862A57" w:rsidRPr="00257761" w14:paraId="6365C843" w14:textId="77777777" w:rsidTr="00862A57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46A27A" w14:textId="77777777" w:rsidR="00862A57" w:rsidRPr="00BC688B" w:rsidRDefault="00862A57" w:rsidP="00862A57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Краткое наименование страны по МК (ИСО 3166)</w:t>
            </w:r>
            <w:r>
              <w:rPr>
                <w:rFonts w:eastAsia="MS Mincho" w:cs="Arial"/>
                <w:bCs/>
                <w:sz w:val="22"/>
                <w:szCs w:val="22"/>
              </w:rPr>
              <w:t xml:space="preserve"> 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D3F68B" w14:textId="77777777" w:rsidR="00862A57" w:rsidRPr="00BC688B" w:rsidRDefault="00862A57" w:rsidP="00862A57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Код страны по МК (ИСО 3166)004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7A5EC44" w14:textId="77777777" w:rsidR="00862A57" w:rsidRPr="00BC688B" w:rsidRDefault="00862A57" w:rsidP="00862A57">
            <w:pPr>
              <w:suppressAutoHyphens/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862A57" w:rsidRPr="00257761" w14:paraId="4586839C" w14:textId="77777777" w:rsidTr="00862A57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C0B131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Азербайджан</w:t>
            </w:r>
          </w:p>
          <w:p w14:paraId="455A927F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Армения</w:t>
            </w:r>
          </w:p>
          <w:p w14:paraId="3EB2E8FB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</w:p>
          <w:p w14:paraId="70A0ACAA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Беларусь</w:t>
            </w:r>
          </w:p>
          <w:p w14:paraId="5F0CDA89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Киргизия</w:t>
            </w:r>
          </w:p>
          <w:p w14:paraId="0B289F73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Россия</w:t>
            </w:r>
          </w:p>
          <w:p w14:paraId="3079C4E9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Узбекистан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83F915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A</w:t>
            </w: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  <w:t>Z</w:t>
            </w:r>
          </w:p>
          <w:p w14:paraId="43F77DAF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  <w:r w:rsidRPr="00862A57">
              <w:rPr>
                <w:bCs/>
                <w:snapToGrid w:val="0"/>
                <w:color w:val="FFFFFF" w:themeColor="background1"/>
                <w:sz w:val="20"/>
                <w:lang w:val="de-DE"/>
              </w:rPr>
              <w:t>AM</w:t>
            </w:r>
          </w:p>
          <w:p w14:paraId="089D815D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</w:p>
          <w:p w14:paraId="1D7877A6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BY</w:t>
            </w:r>
          </w:p>
          <w:p w14:paraId="3192CAE3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KG</w:t>
            </w:r>
          </w:p>
          <w:p w14:paraId="677E270D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RU</w:t>
            </w:r>
          </w:p>
          <w:p w14:paraId="6DAD0D97" w14:textId="77777777" w:rsidR="00862A57" w:rsidRPr="00862A57" w:rsidRDefault="00862A57" w:rsidP="00862A57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UZ</w:t>
            </w:r>
          </w:p>
        </w:tc>
        <w:tc>
          <w:tcPr>
            <w:tcW w:w="45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22EF3AF7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Азстандарт</w:t>
            </w:r>
          </w:p>
          <w:p w14:paraId="4EB5D8CA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0"/>
              </w:rPr>
              <w:t>ЗАО «Национальный орган по стандартизации и метрологии» Республики Армения</w:t>
            </w:r>
          </w:p>
          <w:p w14:paraId="314AAD07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Госстандарт Республики Беларусь</w:t>
            </w:r>
          </w:p>
          <w:p w14:paraId="18DCB1BF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Кыргызстандарт</w:t>
            </w:r>
          </w:p>
          <w:p w14:paraId="659BBBCF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Росстандарт</w:t>
            </w:r>
          </w:p>
          <w:p w14:paraId="2280E2B8" w14:textId="77777777" w:rsidR="00862A57" w:rsidRPr="00862A57" w:rsidRDefault="00862A57" w:rsidP="00862A57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862A57">
              <w:rPr>
                <w:bCs/>
                <w:snapToGrid w:val="0"/>
                <w:color w:val="FFFFFF" w:themeColor="background1"/>
                <w:sz w:val="22"/>
                <w:szCs w:val="22"/>
              </w:rPr>
              <w:t xml:space="preserve">Узбекское агентство по техническому регулированию </w:t>
            </w:r>
          </w:p>
        </w:tc>
      </w:tr>
    </w:tbl>
    <w:p w14:paraId="5473DE8C" w14:textId="77777777" w:rsidR="00862A57" w:rsidRPr="00A03C9E" w:rsidRDefault="00862A57" w:rsidP="00862A57">
      <w:pPr>
        <w:widowControl w:val="0"/>
        <w:spacing w:before="60"/>
        <w:rPr>
          <w:rFonts w:eastAsia="MS Mincho" w:cs="Arial"/>
          <w:szCs w:val="24"/>
          <w:lang w:val="en-US"/>
        </w:rPr>
      </w:pPr>
      <w:r w:rsidRPr="005E2941">
        <w:rPr>
          <w:rFonts w:eastAsia="MS Mincho" w:cs="Arial"/>
          <w:szCs w:val="24"/>
        </w:rPr>
        <w:t xml:space="preserve">4 Настоящий стандарт идентичен международному стандарту ISO </w:t>
      </w:r>
      <w:r w:rsidRPr="00862A57">
        <w:rPr>
          <w:rFonts w:eastAsia="MS Mincho" w:cs="Arial"/>
          <w:szCs w:val="24"/>
        </w:rPr>
        <w:t>20361</w:t>
      </w:r>
      <w:r w:rsidRPr="005E2941">
        <w:rPr>
          <w:rFonts w:eastAsia="MS Mincho" w:cs="Arial"/>
          <w:szCs w:val="24"/>
        </w:rPr>
        <w:t>:201</w:t>
      </w:r>
      <w:r w:rsidRPr="00862A57">
        <w:rPr>
          <w:rFonts w:eastAsia="MS Mincho" w:cs="Arial"/>
          <w:szCs w:val="24"/>
        </w:rPr>
        <w:t>9</w:t>
      </w:r>
      <w:r w:rsidRPr="005E2941">
        <w:rPr>
          <w:rFonts w:eastAsia="MS Mincho" w:cs="Arial"/>
          <w:szCs w:val="24"/>
        </w:rPr>
        <w:t xml:space="preserve"> </w:t>
      </w:r>
      <w:r w:rsidRPr="005E2941">
        <w:rPr>
          <w:szCs w:val="24"/>
        </w:rPr>
        <w:t>«</w:t>
      </w:r>
      <w:r w:rsidR="00A03C9E">
        <w:rPr>
          <w:szCs w:val="24"/>
        </w:rPr>
        <w:t>Насосы и насосные агрегаты гидравлические. Испытательный</w:t>
      </w:r>
      <w:r w:rsidR="00A03C9E" w:rsidRPr="00A03C9E">
        <w:rPr>
          <w:szCs w:val="24"/>
          <w:lang w:val="en-US"/>
        </w:rPr>
        <w:t xml:space="preserve"> </w:t>
      </w:r>
      <w:r w:rsidR="00A03C9E">
        <w:rPr>
          <w:szCs w:val="24"/>
        </w:rPr>
        <w:t>код</w:t>
      </w:r>
      <w:r w:rsidR="00A03C9E" w:rsidRPr="00A03C9E">
        <w:rPr>
          <w:szCs w:val="24"/>
          <w:lang w:val="en-US"/>
        </w:rPr>
        <w:t xml:space="preserve"> </w:t>
      </w:r>
      <w:r w:rsidR="00A03C9E">
        <w:rPr>
          <w:szCs w:val="24"/>
        </w:rPr>
        <w:t>по</w:t>
      </w:r>
      <w:r w:rsidR="00A03C9E" w:rsidRPr="00A03C9E">
        <w:rPr>
          <w:szCs w:val="24"/>
          <w:lang w:val="en-US"/>
        </w:rPr>
        <w:t xml:space="preserve"> </w:t>
      </w:r>
      <w:r w:rsidR="00A03C9E">
        <w:rPr>
          <w:szCs w:val="24"/>
        </w:rPr>
        <w:t>шуму</w:t>
      </w:r>
      <w:r w:rsidR="00A03C9E" w:rsidRPr="00A03C9E">
        <w:rPr>
          <w:szCs w:val="24"/>
          <w:lang w:val="en-US"/>
        </w:rPr>
        <w:t xml:space="preserve">. </w:t>
      </w:r>
      <w:r w:rsidR="00A03C9E">
        <w:rPr>
          <w:szCs w:val="24"/>
        </w:rPr>
        <w:t>Классы</w:t>
      </w:r>
      <w:r w:rsidR="00A03C9E" w:rsidRPr="00A03C9E">
        <w:rPr>
          <w:szCs w:val="24"/>
          <w:lang w:val="en-US"/>
        </w:rPr>
        <w:t xml:space="preserve"> </w:t>
      </w:r>
      <w:r w:rsidR="00A03C9E">
        <w:rPr>
          <w:szCs w:val="24"/>
        </w:rPr>
        <w:t>точности</w:t>
      </w:r>
      <w:r w:rsidR="00A03C9E" w:rsidRPr="00A03C9E">
        <w:rPr>
          <w:szCs w:val="24"/>
          <w:lang w:val="en-US"/>
        </w:rPr>
        <w:t xml:space="preserve"> 2 </w:t>
      </w:r>
      <w:r w:rsidR="00A03C9E">
        <w:rPr>
          <w:szCs w:val="24"/>
        </w:rPr>
        <w:t>и</w:t>
      </w:r>
      <w:r w:rsidR="00A03C9E" w:rsidRPr="00A03C9E">
        <w:rPr>
          <w:szCs w:val="24"/>
          <w:lang w:val="en-US"/>
        </w:rPr>
        <w:t xml:space="preserve"> 3</w:t>
      </w:r>
      <w:r w:rsidRPr="00A03C9E">
        <w:rPr>
          <w:szCs w:val="24"/>
          <w:lang w:val="en-US"/>
        </w:rPr>
        <w:t>»</w:t>
      </w:r>
      <w:r w:rsidRPr="00A03C9E">
        <w:rPr>
          <w:rFonts w:eastAsia="MS Mincho" w:cs="Arial"/>
          <w:szCs w:val="24"/>
          <w:lang w:val="en-US"/>
        </w:rPr>
        <w:t xml:space="preserve"> </w:t>
      </w:r>
      <w:r w:rsidRPr="00EF740C">
        <w:rPr>
          <w:szCs w:val="24"/>
          <w:lang w:val="en-US"/>
        </w:rPr>
        <w:t>(«</w:t>
      </w:r>
      <w:r w:rsidR="00EF740C" w:rsidRPr="00EF740C">
        <w:rPr>
          <w:szCs w:val="24"/>
          <w:lang w:val="en-US"/>
        </w:rPr>
        <w:t xml:space="preserve">Liquid pumps and pumps units — Noise test code — Grades 2 and 3 of </w:t>
      </w:r>
      <w:r w:rsidR="00EF740C" w:rsidRPr="00EF740C">
        <w:rPr>
          <w:szCs w:val="24"/>
          <w:lang w:val="en-US"/>
        </w:rPr>
        <w:lastRenderedPageBreak/>
        <w:t>accuracy</w:t>
      </w:r>
      <w:r w:rsidRPr="00A03C9E">
        <w:rPr>
          <w:szCs w:val="24"/>
          <w:lang w:val="en-US"/>
        </w:rPr>
        <w:t>»</w:t>
      </w:r>
      <w:r w:rsidRPr="00A03C9E">
        <w:rPr>
          <w:rFonts w:eastAsia="MS Mincho" w:cs="Arial"/>
          <w:szCs w:val="24"/>
          <w:lang w:val="en-US"/>
        </w:rPr>
        <w:t xml:space="preserve">, </w:t>
      </w:r>
      <w:r w:rsidRPr="005E2941">
        <w:rPr>
          <w:rFonts w:eastAsia="MS Mincho" w:cs="Arial"/>
          <w:szCs w:val="24"/>
          <w:lang w:val="en-US"/>
        </w:rPr>
        <w:t>IDT</w:t>
      </w:r>
      <w:r w:rsidRPr="00A03C9E">
        <w:rPr>
          <w:rFonts w:eastAsia="MS Mincho" w:cs="Arial"/>
          <w:szCs w:val="24"/>
          <w:lang w:val="en-US"/>
        </w:rPr>
        <w:t>).</w:t>
      </w:r>
    </w:p>
    <w:p w14:paraId="7C2D89C1" w14:textId="77777777" w:rsidR="00862A57" w:rsidRDefault="00862A57" w:rsidP="00862A57">
      <w:pPr>
        <w:widowControl w:val="0"/>
        <w:rPr>
          <w:rFonts w:eastAsia="MS Mincho" w:cs="Arial"/>
          <w:szCs w:val="24"/>
        </w:rPr>
      </w:pPr>
      <w:r w:rsidRPr="005E2941">
        <w:rPr>
          <w:szCs w:val="24"/>
        </w:rPr>
        <w:t>Международный стандарт разработан</w:t>
      </w:r>
      <w:r w:rsidR="00EF740C">
        <w:rPr>
          <w:szCs w:val="24"/>
        </w:rPr>
        <w:t xml:space="preserve"> Техническим комитетом </w:t>
      </w:r>
      <w:r w:rsidR="00EF740C">
        <w:rPr>
          <w:szCs w:val="24"/>
          <w:lang w:val="en-US"/>
        </w:rPr>
        <w:t>CEN</w:t>
      </w:r>
      <w:r w:rsidR="00EF740C" w:rsidRPr="00EF740C">
        <w:rPr>
          <w:szCs w:val="24"/>
        </w:rPr>
        <w:t>/</w:t>
      </w:r>
      <w:r w:rsidR="00EF740C">
        <w:rPr>
          <w:szCs w:val="24"/>
          <w:lang w:val="en-US"/>
        </w:rPr>
        <w:t>TC</w:t>
      </w:r>
      <w:r w:rsidR="00EF740C" w:rsidRPr="00EF740C">
        <w:rPr>
          <w:szCs w:val="24"/>
        </w:rPr>
        <w:t xml:space="preserve"> 197</w:t>
      </w:r>
      <w:r w:rsidR="00EF740C">
        <w:rPr>
          <w:szCs w:val="24"/>
        </w:rPr>
        <w:t xml:space="preserve"> «Насосы»</w:t>
      </w:r>
      <w:r w:rsidRPr="005E2941">
        <w:rPr>
          <w:szCs w:val="24"/>
        </w:rPr>
        <w:t xml:space="preserve"> </w:t>
      </w:r>
      <w:r w:rsidR="00EF740C" w:rsidRPr="005E2941">
        <w:rPr>
          <w:szCs w:val="24"/>
        </w:rPr>
        <w:t xml:space="preserve">Европейской </w:t>
      </w:r>
      <w:r w:rsidR="00EF740C" w:rsidRPr="005E2941">
        <w:rPr>
          <w:rFonts w:eastAsia="MS Mincho" w:cs="Arial"/>
          <w:szCs w:val="24"/>
        </w:rPr>
        <w:t>организации по стандартизации</w:t>
      </w:r>
      <w:r w:rsidR="00EF740C" w:rsidRPr="005E2941">
        <w:rPr>
          <w:szCs w:val="24"/>
        </w:rPr>
        <w:t xml:space="preserve"> (</w:t>
      </w:r>
      <w:r w:rsidR="00EF740C" w:rsidRPr="005E2941">
        <w:rPr>
          <w:szCs w:val="24"/>
          <w:lang w:val="en-US"/>
        </w:rPr>
        <w:t>CEN</w:t>
      </w:r>
      <w:r w:rsidR="00EF740C" w:rsidRPr="005E2941">
        <w:rPr>
          <w:szCs w:val="24"/>
        </w:rPr>
        <w:t>)</w:t>
      </w:r>
      <w:r w:rsidR="00EF740C">
        <w:rPr>
          <w:szCs w:val="24"/>
        </w:rPr>
        <w:t xml:space="preserve"> </w:t>
      </w:r>
      <w:r w:rsidR="00EF740C" w:rsidRPr="005E2941">
        <w:rPr>
          <w:rFonts w:eastAsia="MS Mincho" w:cs="Arial"/>
          <w:szCs w:val="24"/>
        </w:rPr>
        <w:t>в сотрудничестве с</w:t>
      </w:r>
      <w:r w:rsidR="00EF740C">
        <w:rPr>
          <w:rFonts w:eastAsia="MS Mincho" w:cs="Arial"/>
          <w:szCs w:val="24"/>
        </w:rPr>
        <w:t xml:space="preserve"> </w:t>
      </w:r>
      <w:r w:rsidR="00EF740C" w:rsidRPr="00EF740C">
        <w:rPr>
          <w:rFonts w:eastAsia="MS Mincho" w:cs="Arial"/>
          <w:szCs w:val="24"/>
        </w:rPr>
        <w:t>Техническим комитетом TC 115</w:t>
      </w:r>
      <w:r w:rsidR="00EF740C">
        <w:rPr>
          <w:rFonts w:eastAsia="MS Mincho" w:cs="Arial"/>
          <w:szCs w:val="24"/>
        </w:rPr>
        <w:t xml:space="preserve"> </w:t>
      </w:r>
      <w:r w:rsidR="00EF740C" w:rsidRPr="00EF740C">
        <w:rPr>
          <w:rFonts w:eastAsia="MS Mincho" w:cs="Arial"/>
          <w:szCs w:val="24"/>
        </w:rPr>
        <w:t>«Насосы» Международной организации по стандартизации (ISO)</w:t>
      </w:r>
      <w:r w:rsidR="00EF740C" w:rsidRPr="005E2941">
        <w:rPr>
          <w:szCs w:val="24"/>
        </w:rPr>
        <w:t xml:space="preserve"> </w:t>
      </w:r>
      <w:r w:rsidRPr="005E2941">
        <w:rPr>
          <w:szCs w:val="24"/>
        </w:rPr>
        <w:t xml:space="preserve">на основе Соглашения о техническом сотрудничестве между </w:t>
      </w:r>
      <w:r w:rsidRPr="005E2941">
        <w:rPr>
          <w:rFonts w:eastAsia="MS Mincho" w:cs="Arial"/>
          <w:szCs w:val="24"/>
          <w:lang w:val="en-US"/>
        </w:rPr>
        <w:t>ISO</w:t>
      </w:r>
      <w:r w:rsidRPr="005E2941">
        <w:rPr>
          <w:szCs w:val="24"/>
        </w:rPr>
        <w:t xml:space="preserve"> и </w:t>
      </w:r>
      <w:r w:rsidRPr="005E2941">
        <w:rPr>
          <w:szCs w:val="24"/>
          <w:lang w:val="en-US"/>
        </w:rPr>
        <w:t>CEN</w:t>
      </w:r>
      <w:r w:rsidRPr="005E2941">
        <w:rPr>
          <w:szCs w:val="24"/>
        </w:rPr>
        <w:t xml:space="preserve"> (Венское соглашение)</w:t>
      </w:r>
      <w:r w:rsidRPr="005E2941">
        <w:rPr>
          <w:rFonts w:eastAsia="MS Mincho" w:cs="Arial"/>
          <w:szCs w:val="24"/>
        </w:rPr>
        <w:t xml:space="preserve">. </w:t>
      </w:r>
    </w:p>
    <w:p w14:paraId="7A0ABCB4" w14:textId="77777777" w:rsidR="00862A57" w:rsidRPr="00EF740C" w:rsidRDefault="00862A57" w:rsidP="00862A57">
      <w:pPr>
        <w:widowControl w:val="0"/>
        <w:rPr>
          <w:rFonts w:eastAsia="MS Mincho" w:cs="Arial"/>
          <w:szCs w:val="24"/>
        </w:rPr>
      </w:pPr>
      <w:r w:rsidRPr="00C30C3F">
        <w:rPr>
          <w:rFonts w:eastAsia="MS Mincho" w:cs="Arial"/>
          <w:szCs w:val="24"/>
        </w:rPr>
        <w:t>Дополнительные сноски в тексте стандарта, выделенные курсивом, приведены для пояснения текста оригинала.</w:t>
      </w:r>
    </w:p>
    <w:p w14:paraId="08F62E85" w14:textId="77777777" w:rsidR="00862A57" w:rsidRPr="005E2941" w:rsidRDefault="00862A57" w:rsidP="00862A57">
      <w:pPr>
        <w:widowControl w:val="0"/>
        <w:rPr>
          <w:rFonts w:eastAsia="MS Mincho" w:cs="Arial"/>
          <w:szCs w:val="24"/>
        </w:rPr>
      </w:pPr>
      <w:r w:rsidRPr="005E2941">
        <w:rPr>
          <w:rFonts w:eastAsia="MS Mincho" w:cs="Arial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676351CC" w14:textId="77777777" w:rsidR="00862A57" w:rsidRPr="00DD6016" w:rsidRDefault="00862A57" w:rsidP="00862A57">
      <w:pPr>
        <w:widowControl w:val="0"/>
        <w:rPr>
          <w:rFonts w:eastAsia="MS Mincho" w:cs="Arial"/>
          <w:szCs w:val="24"/>
        </w:rPr>
      </w:pPr>
      <w:r w:rsidRPr="005E2941">
        <w:rPr>
          <w:rFonts w:eastAsia="MS Mincho" w:cs="Arial"/>
          <w:szCs w:val="24"/>
        </w:rPr>
        <w:t xml:space="preserve">5 </w:t>
      </w:r>
      <w:bookmarkStart w:id="0" w:name="_Hlk84761920"/>
      <w:r w:rsidRPr="005E2941">
        <w:rPr>
          <w:rFonts w:eastAsia="MS Mincho" w:cs="Arial"/>
          <w:szCs w:val="24"/>
        </w:rPr>
        <w:t xml:space="preserve">ВЗАМЕН </w:t>
      </w:r>
      <w:r w:rsidR="00E276AB">
        <w:rPr>
          <w:rFonts w:eastAsia="MS Mincho" w:cs="Arial"/>
          <w:szCs w:val="24"/>
        </w:rPr>
        <w:t>ГОСТ 31300–2005 (</w:t>
      </w:r>
      <w:r w:rsidR="00E276AB">
        <w:t>ЕН 12639:2000</w:t>
      </w:r>
      <w:r w:rsidR="00E276AB">
        <w:rPr>
          <w:rFonts w:eastAsia="MS Mincho" w:cs="Arial"/>
          <w:szCs w:val="24"/>
        </w:rPr>
        <w:t xml:space="preserve">), </w:t>
      </w:r>
      <w:r w:rsidRPr="00862A57">
        <w:rPr>
          <w:rFonts w:eastAsia="MS Mincho" w:cs="Arial"/>
          <w:szCs w:val="24"/>
        </w:rPr>
        <w:t>ГОСТ 34251</w:t>
      </w:r>
      <w:r w:rsidR="00DD6016">
        <w:rPr>
          <w:rFonts w:eastAsia="MS Mincho" w:cs="Arial"/>
          <w:szCs w:val="24"/>
        </w:rPr>
        <w:t>–</w:t>
      </w:r>
      <w:r w:rsidRPr="00862A57">
        <w:rPr>
          <w:rFonts w:eastAsia="MS Mincho" w:cs="Arial"/>
          <w:szCs w:val="24"/>
        </w:rPr>
        <w:t>2017</w:t>
      </w:r>
      <w:r>
        <w:rPr>
          <w:rFonts w:eastAsia="MS Mincho" w:cs="Arial"/>
          <w:szCs w:val="24"/>
        </w:rPr>
        <w:t xml:space="preserve"> (</w:t>
      </w:r>
      <w:r>
        <w:rPr>
          <w:rFonts w:eastAsia="MS Mincho" w:cs="Arial"/>
          <w:szCs w:val="24"/>
          <w:lang w:val="en-US"/>
        </w:rPr>
        <w:t>ISO</w:t>
      </w:r>
      <w:r w:rsidRPr="00B5239B">
        <w:rPr>
          <w:rFonts w:eastAsia="MS Mincho" w:cs="Arial"/>
          <w:szCs w:val="24"/>
        </w:rPr>
        <w:t xml:space="preserve"> 20361:2015</w:t>
      </w:r>
      <w:r>
        <w:rPr>
          <w:rFonts w:eastAsia="MS Mincho" w:cs="Arial"/>
          <w:szCs w:val="24"/>
        </w:rPr>
        <w:t>)</w:t>
      </w:r>
    </w:p>
    <w:p w14:paraId="6845E2C3" w14:textId="77777777" w:rsidR="00862A57" w:rsidRPr="005E2941" w:rsidRDefault="00862A57" w:rsidP="00862A57">
      <w:pPr>
        <w:widowControl w:val="0"/>
        <w:rPr>
          <w:rFonts w:eastAsia="MS Mincho" w:cs="Arial"/>
          <w:szCs w:val="24"/>
        </w:rPr>
      </w:pPr>
    </w:p>
    <w:bookmarkEnd w:id="0"/>
    <w:p w14:paraId="5C194302" w14:textId="77777777" w:rsidR="00862A57" w:rsidRPr="005E2941" w:rsidRDefault="00862A57" w:rsidP="00862A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02C7A58" w14:textId="77777777" w:rsidR="00862A57" w:rsidRPr="005E2941" w:rsidRDefault="00862A57" w:rsidP="00862A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55E5AE8" w14:textId="77777777" w:rsidR="00862A57" w:rsidRDefault="00862A57" w:rsidP="00862A57">
      <w:pPr>
        <w:widowControl w:val="0"/>
        <w:spacing w:before="120" w:line="240" w:lineRule="auto"/>
        <w:ind w:firstLine="709"/>
        <w:rPr>
          <w:rFonts w:cs="Arial"/>
          <w:sz w:val="20"/>
        </w:rPr>
      </w:pPr>
    </w:p>
    <w:p w14:paraId="1FD2676D" w14:textId="77777777" w:rsidR="00862A57" w:rsidRPr="005E2941" w:rsidRDefault="00862A57" w:rsidP="00862A57">
      <w:pPr>
        <w:widowControl w:val="0"/>
        <w:spacing w:before="120"/>
        <w:ind w:firstLine="709"/>
        <w:rPr>
          <w:rFonts w:cs="Arial"/>
          <w:szCs w:val="24"/>
        </w:rPr>
      </w:pPr>
      <w:r w:rsidRPr="005E2941">
        <w:rPr>
          <w:rFonts w:cs="Arial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5D67EB6" w14:textId="77777777" w:rsidR="00625501" w:rsidRPr="00A45C0E" w:rsidRDefault="00625501" w:rsidP="007379FC">
      <w:pPr>
        <w:pageBreakBefore/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lastRenderedPageBreak/>
        <w:t>Содержание</w:t>
      </w:r>
    </w:p>
    <w:p w14:paraId="70C7FC35" w14:textId="77777777" w:rsidR="00625501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</w:t>
      </w:r>
      <w:r w:rsidR="00214AEE">
        <w:rPr>
          <w:sz w:val="22"/>
          <w:szCs w:val="22"/>
        </w:rPr>
        <w:t>.</w:t>
      </w:r>
      <w:r w:rsidRPr="003358C2">
        <w:rPr>
          <w:sz w:val="22"/>
          <w:szCs w:val="22"/>
        </w:rPr>
        <w:t>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43237344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Нормативные ссылки 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</w:t>
      </w:r>
      <w:r w:rsidR="00214AEE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4209D4D7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Термины и определения …………………</w:t>
      </w:r>
      <w:r w:rsidR="00214AEE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0E370D7B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3B1F0D">
        <w:rPr>
          <w:sz w:val="22"/>
          <w:szCs w:val="22"/>
        </w:rPr>
        <w:tab/>
      </w:r>
      <w:r w:rsidR="00214AEE">
        <w:rPr>
          <w:sz w:val="22"/>
          <w:szCs w:val="22"/>
        </w:rPr>
        <w:t>Машины, на которые распространяется настоящий стандарт</w:t>
      </w:r>
      <w:r w:rsidR="00110849">
        <w:rPr>
          <w:sz w:val="22"/>
          <w:szCs w:val="22"/>
        </w:rPr>
        <w:t>..........</w:t>
      </w:r>
      <w:r>
        <w:rPr>
          <w:sz w:val="22"/>
          <w:szCs w:val="22"/>
        </w:rPr>
        <w:t>..</w:t>
      </w:r>
      <w:r w:rsidR="00214AEE">
        <w:rPr>
          <w:sz w:val="22"/>
          <w:szCs w:val="22"/>
        </w:rPr>
        <w:t>.</w:t>
      </w:r>
      <w:r w:rsidR="00A8344A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………………..............</w:t>
      </w:r>
    </w:p>
    <w:p w14:paraId="710CE532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3B1F0D">
        <w:rPr>
          <w:sz w:val="22"/>
          <w:szCs w:val="22"/>
        </w:rPr>
        <w:tab/>
      </w:r>
      <w:r w:rsidR="003B1F0D" w:rsidRPr="003B1F0D">
        <w:rPr>
          <w:sz w:val="22"/>
          <w:szCs w:val="22"/>
        </w:rPr>
        <w:t>Определение уровня звуковой мощности</w:t>
      </w:r>
      <w:r w:rsidR="00110849">
        <w:rPr>
          <w:sz w:val="22"/>
          <w:szCs w:val="22"/>
        </w:rPr>
        <w:t>..............</w:t>
      </w:r>
      <w:r w:rsidR="00214AEE">
        <w:rPr>
          <w:sz w:val="22"/>
          <w:szCs w:val="22"/>
        </w:rPr>
        <w:t>.........................................</w:t>
      </w:r>
      <w:r w:rsidR="00110849">
        <w:rPr>
          <w:sz w:val="22"/>
          <w:szCs w:val="22"/>
        </w:rPr>
        <w:t>......…</w:t>
      </w:r>
      <w:r w:rsidRPr="003358C2">
        <w:rPr>
          <w:sz w:val="22"/>
          <w:szCs w:val="22"/>
        </w:rPr>
        <w:t>……...........</w:t>
      </w:r>
    </w:p>
    <w:p w14:paraId="16C1B43D" w14:textId="77777777" w:rsidR="00AB557F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3B1F0D">
        <w:rPr>
          <w:sz w:val="22"/>
          <w:szCs w:val="22"/>
        </w:rPr>
        <w:tab/>
      </w:r>
      <w:r w:rsidR="003B1F0D" w:rsidRPr="003B1F0D">
        <w:rPr>
          <w:sz w:val="22"/>
          <w:szCs w:val="22"/>
        </w:rPr>
        <w:t>Определение уровня звука излучения</w:t>
      </w:r>
      <w:r w:rsidR="00214AEE">
        <w:rPr>
          <w:sz w:val="22"/>
          <w:szCs w:val="22"/>
        </w:rPr>
        <w:t>………………………</w:t>
      </w:r>
      <w:r w:rsidR="00110849">
        <w:rPr>
          <w:sz w:val="22"/>
          <w:szCs w:val="22"/>
        </w:rPr>
        <w:t>...........................</w:t>
      </w:r>
      <w:r w:rsidR="003B1F0D">
        <w:rPr>
          <w:sz w:val="22"/>
          <w:szCs w:val="22"/>
        </w:rPr>
        <w:t>....</w:t>
      </w:r>
      <w:r w:rsidR="006C76A7">
        <w:rPr>
          <w:sz w:val="22"/>
          <w:szCs w:val="22"/>
        </w:rPr>
        <w:t>.........................</w:t>
      </w:r>
    </w:p>
    <w:p w14:paraId="202C526B" w14:textId="77777777" w:rsidR="00DA06B9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3B1F0D">
        <w:rPr>
          <w:sz w:val="22"/>
          <w:szCs w:val="22"/>
        </w:rPr>
        <w:tab/>
      </w:r>
      <w:r w:rsidR="00214AEE">
        <w:rPr>
          <w:sz w:val="22"/>
          <w:szCs w:val="22"/>
        </w:rPr>
        <w:t>Неопределенность измерения……………..</w:t>
      </w:r>
      <w:r w:rsidR="00142D73">
        <w:rPr>
          <w:sz w:val="22"/>
          <w:szCs w:val="22"/>
        </w:rPr>
        <w:t>.</w:t>
      </w:r>
      <w:r w:rsidR="003B1F0D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</w:t>
      </w:r>
      <w:r w:rsidR="00DA06B9" w:rsidRPr="003358C2">
        <w:rPr>
          <w:sz w:val="22"/>
          <w:szCs w:val="22"/>
        </w:rPr>
        <w:t>…………</w:t>
      </w:r>
    </w:p>
    <w:p w14:paraId="5F628692" w14:textId="77777777" w:rsidR="00214AEE" w:rsidRDefault="00214AEE" w:rsidP="00214AEE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ab/>
        <w:t>Условия установки и монтажа……………......................................................................</w:t>
      </w:r>
      <w:r w:rsidRPr="003358C2">
        <w:rPr>
          <w:sz w:val="22"/>
          <w:szCs w:val="22"/>
        </w:rPr>
        <w:t>…………</w:t>
      </w:r>
    </w:p>
    <w:p w14:paraId="61D1759D" w14:textId="77777777" w:rsidR="00214AEE" w:rsidRDefault="00214AEE" w:rsidP="00214AEE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ab/>
        <w:t>Режим работы во время измерений..…….....................................................................</w:t>
      </w:r>
      <w:r w:rsidRPr="003358C2">
        <w:rPr>
          <w:sz w:val="22"/>
          <w:szCs w:val="22"/>
        </w:rPr>
        <w:t>…………</w:t>
      </w:r>
    </w:p>
    <w:p w14:paraId="3B99FB6D" w14:textId="77777777" w:rsidR="00E77673" w:rsidRDefault="00214AEE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 w:rsidR="003B1F0D">
        <w:rPr>
          <w:sz w:val="22"/>
          <w:szCs w:val="22"/>
        </w:rPr>
        <w:tab/>
      </w:r>
      <w:r>
        <w:rPr>
          <w:sz w:val="22"/>
          <w:szCs w:val="22"/>
        </w:rPr>
        <w:t>Регистрируемые данные и п</w:t>
      </w:r>
      <w:r w:rsidR="003B1F0D" w:rsidRPr="003B1F0D">
        <w:rPr>
          <w:sz w:val="22"/>
          <w:szCs w:val="22"/>
        </w:rPr>
        <w:t>ротокол</w:t>
      </w:r>
      <w:r w:rsidR="003B1F0D">
        <w:rPr>
          <w:sz w:val="22"/>
          <w:szCs w:val="22"/>
        </w:rPr>
        <w:t xml:space="preserve"> </w:t>
      </w:r>
      <w:r w:rsidR="003B1F0D" w:rsidRPr="003B1F0D">
        <w:rPr>
          <w:sz w:val="22"/>
          <w:szCs w:val="22"/>
        </w:rPr>
        <w:t>испытаний</w:t>
      </w:r>
      <w:r w:rsidR="00E77673">
        <w:rPr>
          <w:sz w:val="22"/>
          <w:szCs w:val="22"/>
        </w:rPr>
        <w:t>..</w:t>
      </w:r>
      <w:r w:rsidR="003B1F0D">
        <w:rPr>
          <w:sz w:val="22"/>
          <w:szCs w:val="22"/>
        </w:rPr>
        <w:t>.........</w:t>
      </w:r>
      <w:r w:rsidR="00110849">
        <w:rPr>
          <w:sz w:val="22"/>
          <w:szCs w:val="22"/>
        </w:rPr>
        <w:t>..............</w:t>
      </w:r>
      <w:r>
        <w:rPr>
          <w:sz w:val="22"/>
          <w:szCs w:val="22"/>
        </w:rPr>
        <w:t>.</w:t>
      </w:r>
      <w:r w:rsidR="00E77673">
        <w:rPr>
          <w:sz w:val="22"/>
          <w:szCs w:val="22"/>
        </w:rPr>
        <w:t>.......</w:t>
      </w:r>
      <w:r w:rsidR="00E77673" w:rsidRPr="003358C2">
        <w:rPr>
          <w:sz w:val="22"/>
          <w:szCs w:val="22"/>
        </w:rPr>
        <w:t>…………………..........</w:t>
      </w:r>
      <w:r w:rsidR="00E77673">
        <w:rPr>
          <w:sz w:val="22"/>
          <w:szCs w:val="22"/>
        </w:rPr>
        <w:t>....</w:t>
      </w:r>
    </w:p>
    <w:p w14:paraId="1D4F53F3" w14:textId="77777777" w:rsidR="009A306A" w:rsidRDefault="00214AEE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bookmarkStart w:id="1" w:name="_Toc371869183"/>
      <w:r>
        <w:rPr>
          <w:sz w:val="22"/>
          <w:szCs w:val="22"/>
        </w:rPr>
        <w:t>11</w:t>
      </w:r>
      <w:r w:rsidR="003B1F0D">
        <w:rPr>
          <w:sz w:val="22"/>
          <w:szCs w:val="22"/>
        </w:rPr>
        <w:tab/>
      </w:r>
      <w:bookmarkEnd w:id="1"/>
      <w:r w:rsidR="003B1F0D" w:rsidRPr="003B1F0D">
        <w:rPr>
          <w:sz w:val="22"/>
          <w:szCs w:val="22"/>
        </w:rPr>
        <w:t>Заявление и подтверждение шумовой характеристики</w:t>
      </w:r>
      <w:r w:rsidR="009A306A">
        <w:rPr>
          <w:sz w:val="22"/>
          <w:szCs w:val="22"/>
        </w:rPr>
        <w:t>......</w:t>
      </w:r>
      <w:r w:rsidR="00110849">
        <w:rPr>
          <w:sz w:val="22"/>
          <w:szCs w:val="22"/>
        </w:rPr>
        <w:t>......</w:t>
      </w:r>
      <w:r w:rsidR="00A8344A">
        <w:rPr>
          <w:sz w:val="22"/>
          <w:szCs w:val="22"/>
        </w:rPr>
        <w:t>.......</w:t>
      </w:r>
      <w:r w:rsidR="003B1F0D">
        <w:rPr>
          <w:sz w:val="22"/>
          <w:szCs w:val="22"/>
        </w:rPr>
        <w:t>.............</w:t>
      </w:r>
      <w:r w:rsidR="009A306A" w:rsidRPr="003358C2">
        <w:rPr>
          <w:sz w:val="22"/>
          <w:szCs w:val="22"/>
        </w:rPr>
        <w:t>…………..........</w:t>
      </w:r>
      <w:r w:rsidR="009A306A">
        <w:rPr>
          <w:sz w:val="22"/>
          <w:szCs w:val="22"/>
        </w:rPr>
        <w:t>.....</w:t>
      </w:r>
    </w:p>
    <w:p w14:paraId="07545278" w14:textId="77777777" w:rsidR="00F72020" w:rsidRDefault="00F72020" w:rsidP="0093359D">
      <w:pPr>
        <w:suppressAutoHyphens/>
        <w:ind w:left="1531" w:hanging="1531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 А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01161A">
        <w:rPr>
          <w:sz w:val="22"/>
          <w:szCs w:val="22"/>
        </w:rPr>
        <w:t>обязательное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214AEE">
        <w:rPr>
          <w:sz w:val="22"/>
          <w:szCs w:val="22"/>
        </w:rPr>
        <w:t>Измерительная поверхность для насоса</w:t>
      </w:r>
      <w:r w:rsidR="0093359D">
        <w:rPr>
          <w:sz w:val="22"/>
          <w:szCs w:val="22"/>
        </w:rPr>
        <w:t>......</w:t>
      </w:r>
      <w:r w:rsidR="00110849">
        <w:rPr>
          <w:sz w:val="22"/>
          <w:szCs w:val="22"/>
        </w:rPr>
        <w:t>..............................</w:t>
      </w:r>
      <w:r w:rsidR="003C7B46">
        <w:rPr>
          <w:sz w:val="22"/>
          <w:szCs w:val="22"/>
        </w:rPr>
        <w:t>.</w:t>
      </w:r>
    </w:p>
    <w:p w14:paraId="48EC7A1E" w14:textId="77777777" w:rsidR="003C7B46" w:rsidRDefault="003C7B46" w:rsidP="00214AEE">
      <w:pPr>
        <w:suppressAutoHyphens/>
        <w:ind w:left="1560" w:hanging="1560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В </w:t>
      </w:r>
      <w:r w:rsidR="00A8344A">
        <w:rPr>
          <w:sz w:val="22"/>
          <w:szCs w:val="22"/>
        </w:rPr>
        <w:t>(</w:t>
      </w:r>
      <w:r w:rsidR="0001161A">
        <w:rPr>
          <w:sz w:val="22"/>
          <w:szCs w:val="22"/>
        </w:rPr>
        <w:t>обязательное</w:t>
      </w:r>
      <w:r w:rsidR="00110849">
        <w:rPr>
          <w:sz w:val="22"/>
          <w:szCs w:val="22"/>
        </w:rPr>
        <w:t>)</w:t>
      </w:r>
      <w:r w:rsidR="00A8344A" w:rsidRPr="00A8344A">
        <w:rPr>
          <w:sz w:val="22"/>
          <w:szCs w:val="22"/>
        </w:rPr>
        <w:t xml:space="preserve"> </w:t>
      </w:r>
      <w:r w:rsidR="00214AEE" w:rsidRPr="00214AEE">
        <w:rPr>
          <w:sz w:val="22"/>
          <w:szCs w:val="22"/>
        </w:rPr>
        <w:t>Расположение микрофонов для измерений уровня звукового давления насосных агрегатов разных типов и размеров</w:t>
      </w:r>
      <w:r w:rsidR="00214AEE">
        <w:rPr>
          <w:sz w:val="22"/>
          <w:szCs w:val="22"/>
        </w:rPr>
        <w:t>…………………..</w:t>
      </w:r>
      <w:r>
        <w:rPr>
          <w:sz w:val="22"/>
          <w:szCs w:val="22"/>
        </w:rPr>
        <w:t>…...</w:t>
      </w:r>
      <w:r w:rsidR="00110849">
        <w:rPr>
          <w:sz w:val="22"/>
          <w:szCs w:val="22"/>
        </w:rPr>
        <w:t>...</w:t>
      </w:r>
      <w:r>
        <w:rPr>
          <w:sz w:val="22"/>
          <w:szCs w:val="22"/>
        </w:rPr>
        <w:t>.</w:t>
      </w:r>
    </w:p>
    <w:p w14:paraId="3315B767" w14:textId="77777777" w:rsidR="00C94F56" w:rsidRDefault="00C94F56" w:rsidP="00214AEE">
      <w:pPr>
        <w:suppressAutoHyphens/>
        <w:ind w:left="1560" w:hanging="1560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 w:rsidR="00A8344A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214AEE">
        <w:rPr>
          <w:sz w:val="22"/>
          <w:szCs w:val="22"/>
        </w:rPr>
        <w:t>справочное</w:t>
      </w:r>
      <w:r w:rsidR="00A879D8">
        <w:rPr>
          <w:sz w:val="22"/>
          <w:szCs w:val="22"/>
        </w:rPr>
        <w:t>)</w:t>
      </w:r>
      <w:r w:rsidR="00A879D8" w:rsidRPr="00A879D8">
        <w:t xml:space="preserve"> </w:t>
      </w:r>
      <w:r w:rsidR="00214AEE" w:rsidRPr="00214AEE">
        <w:rPr>
          <w:sz w:val="22"/>
          <w:szCs w:val="22"/>
        </w:rPr>
        <w:t>Пример заявления шумовой характеристики в двухчисловом формат</w:t>
      </w:r>
      <w:r w:rsidR="00214AEE">
        <w:rPr>
          <w:sz w:val="22"/>
          <w:szCs w:val="22"/>
        </w:rPr>
        <w:t>е…………………………….………………….</w:t>
      </w:r>
      <w:r w:rsidR="00A879D8">
        <w:rPr>
          <w:sz w:val="22"/>
          <w:szCs w:val="22"/>
        </w:rPr>
        <w:t>......</w:t>
      </w:r>
      <w:r>
        <w:rPr>
          <w:sz w:val="22"/>
          <w:szCs w:val="22"/>
        </w:rPr>
        <w:t>…</w:t>
      </w:r>
      <w:r w:rsidR="0001161A">
        <w:rPr>
          <w:sz w:val="22"/>
          <w:szCs w:val="22"/>
        </w:rPr>
        <w:t>...............</w:t>
      </w:r>
      <w:r>
        <w:rPr>
          <w:sz w:val="22"/>
          <w:szCs w:val="22"/>
        </w:rPr>
        <w:t>.........................</w:t>
      </w:r>
    </w:p>
    <w:p w14:paraId="6329B079" w14:textId="77777777" w:rsidR="0093359D" w:rsidRDefault="0093359D" w:rsidP="00214AEE">
      <w:pPr>
        <w:suppressAutoHyphens/>
        <w:ind w:left="1560" w:hanging="1560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ДА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3359D">
        <w:rPr>
          <w:sz w:val="22"/>
          <w:szCs w:val="22"/>
        </w:rPr>
        <w:t>Сведения о соответствии ссылочных международных стандартов межгосударственным стандартам</w:t>
      </w:r>
      <w:r w:rsidR="00214AEE">
        <w:rPr>
          <w:sz w:val="22"/>
          <w:szCs w:val="22"/>
        </w:rPr>
        <w:t>…</w:t>
      </w:r>
      <w:r>
        <w:rPr>
          <w:sz w:val="22"/>
          <w:szCs w:val="22"/>
        </w:rPr>
        <w:t>...................................................</w:t>
      </w:r>
    </w:p>
    <w:p w14:paraId="51640BCA" w14:textId="77777777" w:rsidR="00214AEE" w:rsidRPr="002F3C79" w:rsidRDefault="00214AEE" w:rsidP="00214AEE">
      <w:pPr>
        <w:suppressAutoHyphens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</w:t>
      </w:r>
      <w:r>
        <w:rPr>
          <w:sz w:val="22"/>
          <w:szCs w:val="22"/>
        </w:rPr>
        <w:t>…</w:t>
      </w:r>
      <w:r w:rsidRPr="003358C2">
        <w:rPr>
          <w:sz w:val="22"/>
          <w:szCs w:val="22"/>
        </w:rPr>
        <w:t>……………………………………………………………………………………................</w:t>
      </w:r>
    </w:p>
    <w:p w14:paraId="06252B90" w14:textId="77777777" w:rsidR="00214AEE" w:rsidRDefault="00214AEE" w:rsidP="00214AEE">
      <w:pPr>
        <w:suppressAutoHyphens/>
        <w:ind w:left="1560" w:hanging="1560"/>
        <w:jc w:val="left"/>
        <w:rPr>
          <w:sz w:val="22"/>
          <w:szCs w:val="22"/>
        </w:rPr>
      </w:pPr>
    </w:p>
    <w:p w14:paraId="5B04EB5C" w14:textId="77777777"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lastRenderedPageBreak/>
        <w:t>Введение</w:t>
      </w:r>
    </w:p>
    <w:p w14:paraId="66C5FD2A" w14:textId="77777777" w:rsidR="00DD6016" w:rsidRDefault="00DD6016" w:rsidP="001553EF">
      <w:r>
        <w:t xml:space="preserve">Источником шума от насоса (насосного агрегата) может быть корпус машины, система привода (двигатель, </w:t>
      </w:r>
      <w:r w:rsidR="006B321C">
        <w:t>зубчатые передачи</w:t>
      </w:r>
      <w:r>
        <w:t>, соединительные муфты), трубопроводы и другие присоединенные конструкции.</w:t>
      </w:r>
    </w:p>
    <w:p w14:paraId="548E1ECE" w14:textId="77777777" w:rsidR="00DD6016" w:rsidRDefault="00DD6016" w:rsidP="001553EF">
      <w:r>
        <w:t>На месте применения насоса (насосного агрегата) излучаемый</w:t>
      </w:r>
      <w:r w:rsidR="00C35147">
        <w:t xml:space="preserve"> им</w:t>
      </w:r>
      <w:r>
        <w:t xml:space="preserve"> шум может </w:t>
      </w:r>
      <w:r w:rsidR="00C35147">
        <w:t>быть значительно усилен</w:t>
      </w:r>
      <w:r>
        <w:t xml:space="preserve"> </w:t>
      </w:r>
      <w:r w:rsidR="00C35147">
        <w:t>за счет отражений звука или наложения шума от сторонних источников.</w:t>
      </w:r>
    </w:p>
    <w:p w14:paraId="6B40A9E9" w14:textId="77777777" w:rsidR="00C35147" w:rsidRDefault="00C35147" w:rsidP="001553EF">
      <w:r>
        <w:t>Полное описание  шума насоса (насосного агрегата) зависит от его типа и может включать в себя:</w:t>
      </w:r>
    </w:p>
    <w:p w14:paraId="2AC3511F" w14:textId="77777777" w:rsidR="00C35147" w:rsidRPr="00C35147" w:rsidRDefault="00C35147" w:rsidP="001553EF">
      <w:r>
        <w:rPr>
          <w:lang w:val="en-US"/>
        </w:rPr>
        <w:t>a</w:t>
      </w:r>
      <w:r w:rsidRPr="00C35147">
        <w:t xml:space="preserve">) </w:t>
      </w:r>
      <w:r>
        <w:t>общий шум насосной системы (включая трубопроводы);</w:t>
      </w:r>
    </w:p>
    <w:p w14:paraId="220BE74F" w14:textId="77777777" w:rsidR="00C35147" w:rsidRPr="00C35147" w:rsidRDefault="00C35147" w:rsidP="001553EF">
      <w:r>
        <w:rPr>
          <w:lang w:val="en-US"/>
        </w:rPr>
        <w:t>b</w:t>
      </w:r>
      <w:r w:rsidRPr="00C35147">
        <w:t>)</w:t>
      </w:r>
      <w:r>
        <w:t xml:space="preserve"> шум насосного агрегата, включая элементы привода и трансмиссии, но без учета шума трубопроводной системы; </w:t>
      </w:r>
    </w:p>
    <w:p w14:paraId="3DB57B65" w14:textId="77777777" w:rsidR="00C35147" w:rsidRPr="00C35147" w:rsidRDefault="00C35147" w:rsidP="001553EF">
      <w:r>
        <w:rPr>
          <w:lang w:val="en-US"/>
        </w:rPr>
        <w:t>c</w:t>
      </w:r>
      <w:r w:rsidRPr="00C35147">
        <w:t>)</w:t>
      </w:r>
      <w:r>
        <w:t xml:space="preserve"> шум только от насоса, исключая другие элементы насосного агрегата;</w:t>
      </w:r>
    </w:p>
    <w:p w14:paraId="764BA648" w14:textId="77777777" w:rsidR="00C35147" w:rsidRPr="00C35147" w:rsidRDefault="00C35147" w:rsidP="001553EF">
      <w:r>
        <w:rPr>
          <w:lang w:val="en-US"/>
        </w:rPr>
        <w:t>d</w:t>
      </w:r>
      <w:r w:rsidRPr="00C35147">
        <w:t>)</w:t>
      </w:r>
      <w:r>
        <w:t xml:space="preserve"> шум отдельно от каждого элемента насосного агрегата для проверки соответствия заданным требованиям или в целях оценки эффективности примененной звукоизоляции на месте установки.</w:t>
      </w:r>
    </w:p>
    <w:p w14:paraId="4F371B21" w14:textId="77777777" w:rsidR="00C35147" w:rsidRDefault="00C35147" w:rsidP="001553EF">
      <w:r>
        <w:t>В настоящем стандарте рассматривает</w:t>
      </w:r>
      <w:r w:rsidR="00697478">
        <w:t>ся</w:t>
      </w:r>
      <w:r>
        <w:t xml:space="preserve"> шум насосного агрегата </w:t>
      </w:r>
      <w:r w:rsidRPr="00C35147">
        <w:t>[</w:t>
      </w:r>
      <w:r>
        <w:t xml:space="preserve">перечисление </w:t>
      </w:r>
      <w:r>
        <w:rPr>
          <w:lang w:val="en-US"/>
        </w:rPr>
        <w:t>b</w:t>
      </w:r>
      <w:r w:rsidRPr="00C35147">
        <w:t>)]</w:t>
      </w:r>
      <w:r>
        <w:t xml:space="preserve"> или насоса </w:t>
      </w:r>
      <w:r w:rsidRPr="00C35147">
        <w:t>[</w:t>
      </w:r>
      <w:r>
        <w:t xml:space="preserve">перечисление </w:t>
      </w:r>
      <w:r>
        <w:rPr>
          <w:lang w:val="en-US"/>
        </w:rPr>
        <w:t>c</w:t>
      </w:r>
      <w:r w:rsidRPr="00C35147">
        <w:t>)]</w:t>
      </w:r>
      <w:r>
        <w:t>. Оцениваемым параметр</w:t>
      </w:r>
      <w:r w:rsidR="001C1BF4">
        <w:t>о</w:t>
      </w:r>
      <w:r>
        <w:t>м явля</w:t>
      </w:r>
      <w:r w:rsidR="001C1BF4">
        <w:t>е</w:t>
      </w:r>
      <w:r>
        <w:t xml:space="preserve">тся </w:t>
      </w:r>
      <w:r w:rsidR="001C1BF4">
        <w:t xml:space="preserve">уровень звуковой мощности или звуковое давление излучения </w:t>
      </w:r>
      <w:r w:rsidR="00A4333D">
        <w:t>в контрольной точке</w:t>
      </w:r>
      <w:r w:rsidR="001C1BF4">
        <w:t xml:space="preserve"> (см. 6.2).</w:t>
      </w:r>
    </w:p>
    <w:p w14:paraId="1018AE50" w14:textId="77777777" w:rsidR="001C1BF4" w:rsidRDefault="001C1BF4" w:rsidP="001553EF">
      <w:r>
        <w:t>Изготовитель насоса (насосного агрегата) может использовать настоящий стандарт в  целях:</w:t>
      </w:r>
    </w:p>
    <w:p w14:paraId="1DE3E711" w14:textId="77777777" w:rsidR="001C1BF4" w:rsidRDefault="001C1BF4" w:rsidP="001553EF">
      <w:r>
        <w:t>- демонстрации эффективности примененных средств ослабления шума;</w:t>
      </w:r>
    </w:p>
    <w:p w14:paraId="4B242CE6" w14:textId="77777777" w:rsidR="001C1BF4" w:rsidRDefault="001C1BF4" w:rsidP="001553EF">
      <w:r>
        <w:t>- заявления шумовой характеристики машины (агрегата).</w:t>
      </w:r>
    </w:p>
    <w:p w14:paraId="45DB5676" w14:textId="77777777" w:rsidR="00D71478" w:rsidRDefault="001553EF" w:rsidP="001553EF">
      <w:r>
        <w:t>Настоящий стандарт</w:t>
      </w:r>
      <w:r w:rsidR="00D71478">
        <w:t xml:space="preserve"> относится к стандартам безопасности типа С (испытательным кодам по шуму) согласно ГОСТ 12.1.003–2014 и может быть использован:</w:t>
      </w:r>
    </w:p>
    <w:p w14:paraId="0A90BDB8" w14:textId="77777777" w:rsidR="00D71478" w:rsidRDefault="00D71478" w:rsidP="001553EF">
      <w:r>
        <w:t xml:space="preserve">- изготовителями </w:t>
      </w:r>
      <w:r w:rsidR="008669C1">
        <w:t xml:space="preserve">насосов/насосных агрегатов </w:t>
      </w:r>
      <w:r>
        <w:t>в целях</w:t>
      </w:r>
      <w:r w:rsidR="00E816DA">
        <w:t xml:space="preserve"> контроля шумовых характеристик машин на стадии проектирования и производства, а также в целях</w:t>
      </w:r>
      <w:r>
        <w:t xml:space="preserve"> заявления </w:t>
      </w:r>
      <w:r w:rsidR="00E816DA">
        <w:t>этих</w:t>
      </w:r>
      <w:r>
        <w:t xml:space="preserve"> характеристик (см. ГОСТ 12.1.003–2014, 6.4);</w:t>
      </w:r>
    </w:p>
    <w:p w14:paraId="6DCAEEF1" w14:textId="77777777" w:rsidR="00D71478" w:rsidRPr="00D71478" w:rsidRDefault="00D71478" w:rsidP="001553EF">
      <w:r>
        <w:t>- надзорными</w:t>
      </w:r>
      <w:r w:rsidR="00E816DA">
        <w:t xml:space="preserve"> и иными</w:t>
      </w:r>
      <w:r>
        <w:t xml:space="preserve"> органами при </w:t>
      </w:r>
      <w:r w:rsidR="00E816DA">
        <w:t>подтверждении заявленных характеристик.</w:t>
      </w:r>
    </w:p>
    <w:p w14:paraId="1D3D8F1C" w14:textId="77777777" w:rsidR="00E816DA" w:rsidRDefault="00E816DA" w:rsidP="001553EF">
      <w:r>
        <w:t>Если требования испытательного кода по шуму отличаются от установленных стандартами безопасности более высокого уровня (типа А или В), то применяют требования испытательного кода.</w:t>
      </w:r>
    </w:p>
    <w:p w14:paraId="5DA7ECE0" w14:textId="77777777" w:rsidR="008669C1" w:rsidRPr="008669C1" w:rsidRDefault="00467CE6" w:rsidP="001553EF">
      <w:r>
        <w:lastRenderedPageBreak/>
        <w:t xml:space="preserve">Метод, установленный настоящим стандартом, позволяет получать результаты измерений с точностью, соответствующей техническому (класс точности 2) или ориентировочному (класс точности 3) методу по классификации </w:t>
      </w:r>
      <w:r>
        <w:rPr>
          <w:lang w:val="en-US"/>
        </w:rPr>
        <w:t>ISO</w:t>
      </w:r>
      <w:r>
        <w:t xml:space="preserve"> 12001 в зависимости от того, в какой степени соблюдены требования к испытательному пространству.</w:t>
      </w:r>
    </w:p>
    <w:p w14:paraId="0E374710" w14:textId="77777777" w:rsidR="0017562F" w:rsidRPr="00E816DA" w:rsidRDefault="0017562F" w:rsidP="001553EF"/>
    <w:p w14:paraId="79ADE3B0" w14:textId="77777777" w:rsidR="00C53F07" w:rsidRPr="00230F64" w:rsidRDefault="00C53F07" w:rsidP="00C53F07"/>
    <w:p w14:paraId="1F04BD97" w14:textId="77777777" w:rsidR="00F836B2" w:rsidRPr="00F836B2" w:rsidRDefault="00F836B2" w:rsidP="00B120C1">
      <w:pPr>
        <w:ind w:firstLine="709"/>
        <w:rPr>
          <w:rFonts w:eastAsia="Arial" w:cs="Arial"/>
          <w:color w:val="000000"/>
          <w:szCs w:val="24"/>
          <w:lang w:bidi="ru-RU"/>
        </w:rPr>
      </w:pPr>
    </w:p>
    <w:p w14:paraId="13EA1E01" w14:textId="77777777" w:rsidR="00FB7A47" w:rsidRPr="00FA12B7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FA12B7" w:rsidSect="00FF3EF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387" w:right="1134" w:bottom="1134" w:left="1134" w:header="720" w:footer="720" w:gutter="0"/>
          <w:pgNumType w:fmt="upperRoman" w:start="1"/>
          <w:cols w:space="720"/>
          <w:titlePg/>
        </w:sectPr>
      </w:pPr>
    </w:p>
    <w:p w14:paraId="178DBF2B" w14:textId="77777777" w:rsidR="001E77AF" w:rsidRPr="001224E8" w:rsidRDefault="00CE5EF2" w:rsidP="001224E8">
      <w:pPr>
        <w:pStyle w:val="21"/>
        <w:ind w:left="-57" w:right="-57"/>
        <w:rPr>
          <w:b w:val="0"/>
          <w:spacing w:val="180"/>
        </w:rPr>
      </w:pPr>
      <w:bookmarkStart w:id="2" w:name="_Toc34413784"/>
      <w:bookmarkStart w:id="3" w:name="_Hlk49252145"/>
      <w:r w:rsidRPr="001224E8">
        <w:rPr>
          <w:noProof/>
          <w:spacing w:val="18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96053A" wp14:editId="6D5348BA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15767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" o:allowincell="f" strokeweight="2.25pt"/>
            </w:pict>
          </mc:Fallback>
        </mc:AlternateContent>
      </w:r>
      <w:r w:rsidR="001E77AF" w:rsidRPr="001224E8">
        <w:rPr>
          <w:spacing w:val="180"/>
          <w:sz w:val="20"/>
        </w:rPr>
        <w:t>МЕЖГОСУДАРСТВЕННЫЙ С</w:t>
      </w:r>
      <w:r w:rsidR="001224E8" w:rsidRPr="001224E8">
        <w:rPr>
          <w:spacing w:val="180"/>
          <w:sz w:val="20"/>
        </w:rPr>
        <w:t>Т</w:t>
      </w:r>
      <w:r w:rsidR="001E77AF" w:rsidRPr="001224E8">
        <w:rPr>
          <w:spacing w:val="180"/>
          <w:sz w:val="20"/>
        </w:rPr>
        <w:t>АНДАРТ</w:t>
      </w:r>
    </w:p>
    <w:bookmarkEnd w:id="2"/>
    <w:bookmarkEnd w:id="3"/>
    <w:p w14:paraId="33EB8DF1" w14:textId="77777777" w:rsidR="00C35F57" w:rsidRPr="005170F0" w:rsidRDefault="00EF740C" w:rsidP="00EE18AF">
      <w:pPr>
        <w:ind w:firstLine="0"/>
        <w:jc w:val="center"/>
        <w:rPr>
          <w:b/>
          <w:bCs/>
        </w:rPr>
      </w:pPr>
      <w:r>
        <w:rPr>
          <w:b/>
          <w:bCs/>
        </w:rPr>
        <w:t>Насосы и насосные агрегаты гидравлические</w:t>
      </w:r>
    </w:p>
    <w:p w14:paraId="6EB12EAA" w14:textId="77777777" w:rsidR="00C35F57" w:rsidRDefault="005170F0" w:rsidP="00EE18AF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ИСПЫТАТЕЛЬНЫЙ КОД ПО ШУМУ </w:t>
      </w:r>
    </w:p>
    <w:p w14:paraId="1E5820FA" w14:textId="77777777" w:rsidR="00A16283" w:rsidRDefault="00EF740C" w:rsidP="00A16283">
      <w:pPr>
        <w:suppressAutoHyphens/>
        <w:ind w:firstLine="0"/>
        <w:jc w:val="center"/>
        <w:rPr>
          <w:b/>
          <w:bCs/>
        </w:rPr>
      </w:pPr>
      <w:r>
        <w:rPr>
          <w:b/>
          <w:bCs/>
        </w:rPr>
        <w:t>К</w:t>
      </w:r>
      <w:r w:rsidR="005170F0">
        <w:rPr>
          <w:b/>
          <w:bCs/>
        </w:rPr>
        <w:t>ласс</w:t>
      </w:r>
      <w:r>
        <w:rPr>
          <w:b/>
          <w:bCs/>
        </w:rPr>
        <w:t>ы</w:t>
      </w:r>
      <w:r w:rsidR="005170F0">
        <w:rPr>
          <w:b/>
          <w:bCs/>
        </w:rPr>
        <w:t xml:space="preserve"> точности 2</w:t>
      </w:r>
      <w:r>
        <w:rPr>
          <w:b/>
          <w:bCs/>
        </w:rPr>
        <w:t xml:space="preserve"> и 3</w:t>
      </w:r>
    </w:p>
    <w:p w14:paraId="35F5DBFB" w14:textId="77777777" w:rsidR="00B46D87" w:rsidRPr="00EF740C" w:rsidRDefault="00EF740C" w:rsidP="00EE18AF">
      <w:pPr>
        <w:ind w:firstLine="0"/>
        <w:jc w:val="center"/>
        <w:rPr>
          <w:snapToGrid w:val="0"/>
          <w:lang w:val="en-US"/>
        </w:rPr>
      </w:pPr>
      <w:r w:rsidRPr="00EF740C">
        <w:rPr>
          <w:snapToGrid w:val="0"/>
          <w:lang w:val="en-US"/>
        </w:rPr>
        <w:t>Liquid pumps and pumps units. Noise test code. Grades 2 and 3 of accuracy</w:t>
      </w:r>
    </w:p>
    <w:p w14:paraId="3404F8C3" w14:textId="77777777" w:rsidR="00E4163B" w:rsidRPr="00EF740C" w:rsidRDefault="00A16283" w:rsidP="005C6ED0">
      <w:pPr>
        <w:pStyle w:val="31"/>
        <w:spacing w:line="240" w:lineRule="auto"/>
        <w:ind w:firstLine="510"/>
        <w:rPr>
          <w:rFonts w:cs="Arial"/>
          <w:szCs w:val="24"/>
          <w:lang w:val="en-US"/>
        </w:rPr>
      </w:pPr>
      <w:bookmarkStart w:id="4" w:name="_Toc27739849"/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021ED5" wp14:editId="5765CA63">
                <wp:simplePos x="0" y="0"/>
                <wp:positionH relativeFrom="column">
                  <wp:posOffset>194310</wp:posOffset>
                </wp:positionH>
                <wp:positionV relativeFrom="paragraph">
                  <wp:posOffset>12065</wp:posOffset>
                </wp:positionV>
                <wp:extent cx="5825490" cy="0"/>
                <wp:effectExtent l="0" t="0" r="22860" b="1905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266A0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DlsAEAAEkDAAAOAAAAZHJzL2Uyb0RvYy54bWysU02P0zAQvSPxHyzfadKK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" strokeweight="1pt"/>
            </w:pict>
          </mc:Fallback>
        </mc:AlternateContent>
      </w:r>
    </w:p>
    <w:p w14:paraId="3DC81CBE" w14:textId="77777777" w:rsidR="00DB2830" w:rsidRPr="001D6E34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szCs w:val="24"/>
        </w:rPr>
      </w:pPr>
      <w:r w:rsidRPr="00E4163B">
        <w:rPr>
          <w:rFonts w:cs="Arial"/>
          <w:szCs w:val="24"/>
        </w:rPr>
        <w:t>Дата</w:t>
      </w:r>
      <w:r w:rsidRPr="00BD696D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4"/>
      <w:r w:rsidRPr="00BD696D">
        <w:rPr>
          <w:rFonts w:cs="Arial"/>
          <w:szCs w:val="24"/>
        </w:rPr>
        <w:t xml:space="preserve"> — </w:t>
      </w:r>
      <w:r w:rsidR="001823BE" w:rsidRPr="008669C1">
        <w:rPr>
          <w:rFonts w:cs="Arial"/>
          <w:color w:val="FFFFFF" w:themeColor="background1"/>
          <w:szCs w:val="24"/>
        </w:rPr>
        <w:t>2025—12—01</w:t>
      </w:r>
    </w:p>
    <w:p w14:paraId="41037EF0" w14:textId="77777777" w:rsidR="00350CB1" w:rsidRPr="00BD696D" w:rsidRDefault="00350CB1" w:rsidP="00350CB1"/>
    <w:p w14:paraId="3E2995D4" w14:textId="77777777" w:rsidR="00B93FAA" w:rsidRDefault="00B93FAA" w:rsidP="00B93FAA">
      <w:pPr>
        <w:pStyle w:val="10"/>
        <w:spacing w:line="240" w:lineRule="auto"/>
      </w:pPr>
      <w:bookmarkStart w:id="5" w:name="_Toc501378947"/>
    </w:p>
    <w:p w14:paraId="5C65BB48" w14:textId="77777777" w:rsidR="00625501" w:rsidRPr="00571E0D" w:rsidRDefault="00DB2830" w:rsidP="00404FF2">
      <w:pPr>
        <w:pStyle w:val="10"/>
      </w:pPr>
      <w:r w:rsidRPr="00571E0D">
        <w:t>1  </w:t>
      </w:r>
      <w:r w:rsidR="00625501" w:rsidRPr="00571E0D">
        <w:t>Область применения</w:t>
      </w:r>
      <w:r w:rsidR="00B87306" w:rsidRPr="00571E0D">
        <w:t xml:space="preserve"> </w:t>
      </w:r>
      <w:bookmarkEnd w:id="5"/>
    </w:p>
    <w:p w14:paraId="45CEAE1F" w14:textId="77777777" w:rsidR="00DB2830" w:rsidRDefault="00DB2830" w:rsidP="00FB7A47">
      <w:pPr>
        <w:pStyle w:val="120"/>
        <w:spacing w:line="240" w:lineRule="auto"/>
      </w:pPr>
    </w:p>
    <w:p w14:paraId="24FAA37F" w14:textId="77777777" w:rsidR="00B93FAA" w:rsidRDefault="00B93FAA" w:rsidP="00B93FAA">
      <w:pPr>
        <w:ind w:left="-12"/>
        <w:rPr>
          <w:rFonts w:cs="Arial"/>
        </w:rPr>
      </w:pPr>
      <w:r>
        <w:rPr>
          <w:rFonts w:cs="Arial"/>
        </w:rPr>
        <w:t>Настоящий стандарт</w:t>
      </w:r>
      <w:r w:rsidR="00FA2B3A">
        <w:rPr>
          <w:rFonts w:cs="Arial"/>
        </w:rPr>
        <w:t xml:space="preserve">, представляющий собой </w:t>
      </w:r>
      <w:r w:rsidR="00511289">
        <w:rPr>
          <w:rFonts w:cs="Arial"/>
        </w:rPr>
        <w:t>испытательный код по шуму</w:t>
      </w:r>
      <w:r w:rsidR="00FA2B3A">
        <w:rPr>
          <w:rFonts w:cs="Arial"/>
        </w:rPr>
        <w:t>,</w:t>
      </w:r>
      <w:r>
        <w:rPr>
          <w:rFonts w:cs="Arial"/>
        </w:rPr>
        <w:t xml:space="preserve"> </w:t>
      </w:r>
      <w:r w:rsidR="00B5239B">
        <w:rPr>
          <w:rFonts w:cs="Arial"/>
        </w:rPr>
        <w:t xml:space="preserve">устанавливает метод определения </w:t>
      </w:r>
      <w:r w:rsidR="00B5239B" w:rsidRPr="00B5239B">
        <w:rPr>
          <w:rFonts w:cs="Arial"/>
        </w:rPr>
        <w:t>шумовых характеристик гидравлических насосов и насосных агрегатов</w:t>
      </w:r>
      <w:r w:rsidR="00B5239B">
        <w:rPr>
          <w:rFonts w:cs="Arial"/>
        </w:rPr>
        <w:t xml:space="preserve"> (см. 4.1) </w:t>
      </w:r>
      <w:r w:rsidR="007F0477">
        <w:rPr>
          <w:rFonts w:cs="Arial"/>
        </w:rPr>
        <w:t xml:space="preserve">(далее – оборудование) </w:t>
      </w:r>
      <w:r w:rsidR="00B5239B">
        <w:rPr>
          <w:rFonts w:cs="Arial"/>
        </w:rPr>
        <w:t xml:space="preserve">в заданных условиях монтажа и работы. </w:t>
      </w:r>
    </w:p>
    <w:p w14:paraId="3E5EF682" w14:textId="77777777" w:rsidR="00EF259D" w:rsidRDefault="00B5239B" w:rsidP="00B93FAA">
      <w:pPr>
        <w:ind w:left="-12"/>
        <w:rPr>
          <w:rFonts w:cs="Arial"/>
        </w:rPr>
      </w:pPr>
      <w:r>
        <w:rPr>
          <w:rFonts w:cs="Arial"/>
        </w:rPr>
        <w:t>Измеряемыми величинами</w:t>
      </w:r>
      <w:r w:rsidR="00EF259D">
        <w:rPr>
          <w:rFonts w:cs="Arial"/>
        </w:rPr>
        <w:t>, входящими в  шумовую характеристику, являются уровень звукового давления излучения в заданной</w:t>
      </w:r>
      <w:r w:rsidR="00A0014B" w:rsidRPr="00A0014B">
        <w:rPr>
          <w:rFonts w:cs="Arial"/>
        </w:rPr>
        <w:t xml:space="preserve"> </w:t>
      </w:r>
      <w:r w:rsidR="00A0014B">
        <w:rPr>
          <w:rFonts w:cs="Arial"/>
        </w:rPr>
        <w:t>контрольной</w:t>
      </w:r>
      <w:r w:rsidR="00EF259D">
        <w:rPr>
          <w:rFonts w:cs="Arial"/>
        </w:rPr>
        <w:t xml:space="preserve"> точке и уровень звуковой мощности. Данные измерения служат в целях:</w:t>
      </w:r>
    </w:p>
    <w:p w14:paraId="5C23BBFB" w14:textId="77777777" w:rsidR="00B5239B" w:rsidRDefault="00EF259D" w:rsidP="00B93FAA">
      <w:pPr>
        <w:ind w:left="-12"/>
        <w:rPr>
          <w:rFonts w:cs="Arial"/>
        </w:rPr>
      </w:pPr>
      <w:r>
        <w:rPr>
          <w:rFonts w:cs="Arial"/>
        </w:rPr>
        <w:t>- заявления и подтверждения шумовых характеристик оборудования;</w:t>
      </w:r>
    </w:p>
    <w:p w14:paraId="61EF7575" w14:textId="77777777" w:rsidR="00EF259D" w:rsidRDefault="00EF259D" w:rsidP="00B93FAA">
      <w:pPr>
        <w:ind w:left="-12"/>
        <w:rPr>
          <w:rFonts w:cs="Arial"/>
        </w:rPr>
      </w:pPr>
      <w:r>
        <w:rPr>
          <w:rFonts w:cs="Arial"/>
        </w:rPr>
        <w:t>- принятия мер по снижению излучаемого оборудованием шума на стадии его разработки.</w:t>
      </w:r>
    </w:p>
    <w:p w14:paraId="3A79EB36" w14:textId="77777777" w:rsidR="00EF259D" w:rsidRDefault="00EF259D" w:rsidP="00B93FAA">
      <w:pPr>
        <w:ind w:left="-12"/>
        <w:rPr>
          <w:rFonts w:cs="Arial"/>
        </w:rPr>
      </w:pPr>
      <w:r>
        <w:rPr>
          <w:rFonts w:cs="Arial"/>
        </w:rPr>
        <w:t>Результаты измерений могут быть также использованы для сравнения шума от насосов/насосных агрегатов разных моделей.</w:t>
      </w:r>
    </w:p>
    <w:p w14:paraId="72414B0F" w14:textId="77777777" w:rsidR="00EF259D" w:rsidRDefault="00EF259D" w:rsidP="00B93FAA">
      <w:pPr>
        <w:ind w:left="-12"/>
        <w:rPr>
          <w:rFonts w:cs="Arial"/>
        </w:rPr>
      </w:pPr>
      <w:r>
        <w:rPr>
          <w:rFonts w:cs="Arial"/>
        </w:rPr>
        <w:t>Применение метода измерений, установленного настоящим стандартом, обеспечивает получение воспроизводимых результатов</w:t>
      </w:r>
      <w:r w:rsidR="00B64EC3">
        <w:rPr>
          <w:rFonts w:cs="Arial"/>
        </w:rPr>
        <w:t xml:space="preserve"> для характеристик воздушного шума, излучаемого оборудованием,</w:t>
      </w:r>
      <w:r>
        <w:rPr>
          <w:rFonts w:cs="Arial"/>
        </w:rPr>
        <w:t xml:space="preserve"> с точностью технического (класс 2) или ориентировочного (класс 3) метода измерений. </w:t>
      </w:r>
    </w:p>
    <w:p w14:paraId="4DE9737D" w14:textId="77777777" w:rsidR="00EF259D" w:rsidRDefault="00EF259D" w:rsidP="00B93FAA">
      <w:pPr>
        <w:ind w:left="-12"/>
        <w:rPr>
          <w:rFonts w:cs="Arial"/>
        </w:rPr>
      </w:pPr>
      <w:r>
        <w:rPr>
          <w:rFonts w:cs="Arial"/>
        </w:rPr>
        <w:t>Шум, связанный с распространением вибрации от насосов по приемной конструкции, и шум гидравлической природы в настоящем стандарте не рассматриваются.</w:t>
      </w:r>
    </w:p>
    <w:p w14:paraId="100051C3" w14:textId="77777777" w:rsidR="00EF259D" w:rsidRDefault="00EF259D" w:rsidP="00EF259D">
      <w:pPr>
        <w:keepNext/>
        <w:spacing w:line="240" w:lineRule="auto"/>
        <w:rPr>
          <w:b/>
        </w:rPr>
      </w:pPr>
      <w:r>
        <w:rPr>
          <w:rFonts w:cs="Arial"/>
        </w:rPr>
        <w:t xml:space="preserve"> </w:t>
      </w:r>
    </w:p>
    <w:p w14:paraId="774D6706" w14:textId="77777777" w:rsidR="00EF259D" w:rsidRPr="006B3358" w:rsidRDefault="00EF259D" w:rsidP="00EF25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B64EC3">
        <w:rPr>
          <w:sz w:val="22"/>
          <w:szCs w:val="22"/>
        </w:rPr>
        <w:t>Общи</w:t>
      </w:r>
      <w:r w:rsidR="007F0477">
        <w:rPr>
          <w:sz w:val="22"/>
          <w:szCs w:val="22"/>
        </w:rPr>
        <w:t>й</w:t>
      </w:r>
      <w:r w:rsidR="00B64EC3">
        <w:rPr>
          <w:sz w:val="22"/>
          <w:szCs w:val="22"/>
        </w:rPr>
        <w:t xml:space="preserve"> стандарт безопасности для насосов и насосных агрегатов </w:t>
      </w:r>
      <w:r w:rsidR="00B64EC3" w:rsidRPr="00B64EC3">
        <w:rPr>
          <w:sz w:val="22"/>
          <w:szCs w:val="22"/>
        </w:rPr>
        <w:t>[2]</w:t>
      </w:r>
      <w:r w:rsidR="007F0477">
        <w:rPr>
          <w:sz w:val="22"/>
          <w:szCs w:val="22"/>
        </w:rPr>
        <w:t xml:space="preserve"> в</w:t>
      </w:r>
      <w:r w:rsidR="00B64EC3">
        <w:rPr>
          <w:sz w:val="22"/>
          <w:szCs w:val="22"/>
        </w:rPr>
        <w:t xml:space="preserve"> части определения шумовых характеристик оборудования ссылается на </w:t>
      </w:r>
      <w:r w:rsidR="007F0477">
        <w:rPr>
          <w:sz w:val="22"/>
          <w:szCs w:val="22"/>
        </w:rPr>
        <w:t>примененный</w:t>
      </w:r>
      <w:r w:rsidR="00B64EC3">
        <w:rPr>
          <w:sz w:val="22"/>
          <w:szCs w:val="22"/>
        </w:rPr>
        <w:t xml:space="preserve"> международный стандарт </w:t>
      </w:r>
      <w:r w:rsidR="00B64EC3">
        <w:rPr>
          <w:sz w:val="22"/>
          <w:szCs w:val="22"/>
          <w:lang w:val="en-US"/>
        </w:rPr>
        <w:t>ISO</w:t>
      </w:r>
      <w:r w:rsidR="00B64EC3" w:rsidRPr="00B64EC3">
        <w:rPr>
          <w:sz w:val="22"/>
          <w:szCs w:val="22"/>
        </w:rPr>
        <w:t xml:space="preserve"> 20361</w:t>
      </w:r>
      <w:r w:rsidRPr="00244A34">
        <w:rPr>
          <w:sz w:val="22"/>
          <w:szCs w:val="22"/>
        </w:rPr>
        <w:t>.</w:t>
      </w:r>
    </w:p>
    <w:p w14:paraId="6F76526E" w14:textId="77777777" w:rsidR="00F55ECC" w:rsidRPr="00673BD3" w:rsidRDefault="00DB2830" w:rsidP="00404FF2">
      <w:pPr>
        <w:pStyle w:val="10"/>
      </w:pPr>
      <w:bookmarkStart w:id="6" w:name="1.3_Measurement_uncertainty"/>
      <w:bookmarkStart w:id="7" w:name="_Toc501378948"/>
      <w:bookmarkEnd w:id="6"/>
      <w:r>
        <w:lastRenderedPageBreak/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7"/>
    </w:p>
    <w:p w14:paraId="29452C8A" w14:textId="77777777" w:rsidR="00FB7A47" w:rsidRDefault="00FB7A47" w:rsidP="00FB7A47">
      <w:pPr>
        <w:pStyle w:val="120"/>
        <w:spacing w:line="240" w:lineRule="auto"/>
      </w:pPr>
      <w:bookmarkStart w:id="8" w:name="_Toc225769025"/>
    </w:p>
    <w:p w14:paraId="5DCA773C" w14:textId="77777777" w:rsidR="00C05300" w:rsidRDefault="00C05300" w:rsidP="00C05300">
      <w:pPr>
        <w:rPr>
          <w:snapToGrid w:val="0"/>
        </w:rPr>
      </w:pPr>
      <w:r w:rsidRPr="001019E9">
        <w:rPr>
          <w:snapToGrid w:val="0"/>
        </w:rPr>
        <w:t>В настоящем стандарте использованы</w:t>
      </w:r>
      <w:r>
        <w:rPr>
          <w:snapToGrid w:val="0"/>
        </w:rPr>
        <w:t xml:space="preserve"> нормативные </w:t>
      </w:r>
      <w:r w:rsidRPr="001019E9">
        <w:rPr>
          <w:snapToGrid w:val="0"/>
        </w:rPr>
        <w:t xml:space="preserve">ссылки на следующие </w:t>
      </w:r>
      <w:r>
        <w:rPr>
          <w:snapToGrid w:val="0"/>
        </w:rPr>
        <w:t xml:space="preserve">международные стандарты </w:t>
      </w:r>
      <w:r w:rsidRPr="00DE3531">
        <w:rPr>
          <w:snapToGrid w:val="0"/>
        </w:rPr>
        <w:t>[</w:t>
      </w:r>
      <w:r>
        <w:rPr>
          <w:snapToGrid w:val="0"/>
        </w:rPr>
        <w:t>для датированных ссылок применяют только указанное издание ссылочного стандарта, для недатированных – последнее издание (включая все изменения)</w:t>
      </w:r>
      <w:r w:rsidRPr="00DE3531">
        <w:rPr>
          <w:snapToGrid w:val="0"/>
        </w:rPr>
        <w:t>]</w:t>
      </w:r>
      <w:r>
        <w:rPr>
          <w:snapToGrid w:val="0"/>
        </w:rPr>
        <w:t>:</w:t>
      </w:r>
    </w:p>
    <w:p w14:paraId="3B4D0F1D" w14:textId="77777777" w:rsidR="008109AC" w:rsidRPr="00DF4CA9" w:rsidRDefault="008109AC" w:rsidP="008109AC">
      <w:pPr>
        <w:rPr>
          <w:snapToGrid w:val="0"/>
          <w:lang w:val="en-US"/>
        </w:rPr>
      </w:pPr>
      <w:r w:rsidRPr="008109AC">
        <w:rPr>
          <w:snapToGrid w:val="0"/>
          <w:lang w:val="en-US"/>
        </w:rPr>
        <w:t>ISO 3743</w:t>
      </w:r>
      <w:r w:rsidRPr="008109AC">
        <w:rPr>
          <w:snapToGrid w:val="0"/>
          <w:lang w:val="en-US"/>
        </w:rPr>
        <w:noBreakHyphen/>
        <w:t>1</w:t>
      </w:r>
      <w:r w:rsidR="00DF4CA9">
        <w:rPr>
          <w:rStyle w:val="af3"/>
          <w:snapToGrid w:val="0"/>
          <w:lang w:val="en-US"/>
        </w:rPr>
        <w:footnoteReference w:customMarkFollows="1" w:id="1"/>
        <w:t>1)</w:t>
      </w:r>
      <w:r w:rsidRPr="008109AC">
        <w:rPr>
          <w:snapToGrid w:val="0"/>
          <w:lang w:val="en-US"/>
        </w:rPr>
        <w:t>, Acoustics — Determination of sound power levels and sound energy levels of noise sources using sound pressure — Engineering methods for small movable sources in reverberant fields — Part 1: Comparison method for a hard-walled test room</w:t>
      </w:r>
      <w:r w:rsidR="00DF4CA9" w:rsidRPr="00DF4CA9">
        <w:rPr>
          <w:snapToGrid w:val="0"/>
          <w:lang w:val="en-US"/>
        </w:rPr>
        <w:t xml:space="preserve"> (</w:t>
      </w:r>
      <w:r w:rsidR="00DF4CA9">
        <w:rPr>
          <w:rFonts w:cs="Arial"/>
          <w:color w:val="000000"/>
          <w:szCs w:val="24"/>
        </w:rPr>
        <w:t>Акустика</w:t>
      </w:r>
      <w:r w:rsidR="00DF4CA9" w:rsidRPr="00DF4CA9">
        <w:rPr>
          <w:rFonts w:cs="Arial"/>
          <w:color w:val="000000"/>
          <w:szCs w:val="24"/>
          <w:lang w:val="en-US"/>
        </w:rPr>
        <w:t xml:space="preserve">. </w:t>
      </w:r>
      <w:r w:rsidR="00DF4CA9">
        <w:rPr>
          <w:rFonts w:cs="Arial"/>
          <w:color w:val="000000"/>
          <w:szCs w:val="24"/>
        </w:rPr>
        <w:t>Определение уровней звуковой мощности</w:t>
      </w:r>
      <w:r w:rsidR="00DF4CA9" w:rsidRPr="00DF4CA9">
        <w:rPr>
          <w:rFonts w:cs="Arial"/>
          <w:color w:val="000000"/>
          <w:szCs w:val="24"/>
        </w:rPr>
        <w:t xml:space="preserve"> </w:t>
      </w:r>
      <w:r w:rsidR="00DF4CA9">
        <w:rPr>
          <w:rFonts w:cs="Arial"/>
          <w:color w:val="000000"/>
          <w:szCs w:val="24"/>
        </w:rPr>
        <w:t>и звуковой энергии источников шума</w:t>
      </w:r>
      <w:r w:rsidR="00DF4CA9" w:rsidRPr="00DF4CA9">
        <w:rPr>
          <w:rFonts w:cs="Arial"/>
          <w:color w:val="000000"/>
          <w:szCs w:val="24"/>
        </w:rPr>
        <w:t xml:space="preserve"> </w:t>
      </w:r>
      <w:r w:rsidR="00DF4CA9">
        <w:rPr>
          <w:rFonts w:cs="Arial"/>
          <w:color w:val="000000"/>
          <w:szCs w:val="24"/>
        </w:rPr>
        <w:t xml:space="preserve">по звуковому давлению. </w:t>
      </w:r>
      <w:r w:rsidR="00DF4CA9" w:rsidRPr="00CF1546">
        <w:rPr>
          <w:rFonts w:cs="Arial"/>
          <w:color w:val="000000"/>
          <w:szCs w:val="24"/>
        </w:rPr>
        <w:t>Технические методы для малых переносных источников шума в реверберационных полях</w:t>
      </w:r>
      <w:r w:rsidR="00DF4CA9">
        <w:rPr>
          <w:rFonts w:cs="Arial"/>
          <w:color w:val="000000"/>
          <w:szCs w:val="24"/>
        </w:rPr>
        <w:t>. Часть</w:t>
      </w:r>
      <w:r w:rsidR="00DF4CA9" w:rsidRPr="00DF4CA9">
        <w:rPr>
          <w:rFonts w:cs="Arial"/>
          <w:color w:val="000000"/>
          <w:szCs w:val="24"/>
          <w:lang w:val="en-US"/>
        </w:rPr>
        <w:t xml:space="preserve"> 1. </w:t>
      </w:r>
      <w:r w:rsidR="00DF4CA9">
        <w:rPr>
          <w:rFonts w:cs="Arial"/>
          <w:color w:val="000000"/>
          <w:szCs w:val="24"/>
        </w:rPr>
        <w:t>Метод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сравнения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для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испытательного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помещения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с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жесткими</w:t>
      </w:r>
      <w:r w:rsidR="00DF4CA9" w:rsidRPr="00DF4CA9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стенами</w:t>
      </w:r>
      <w:r w:rsidR="00DF4CA9" w:rsidRPr="00DF4CA9">
        <w:rPr>
          <w:snapToGrid w:val="0"/>
          <w:lang w:val="en-US"/>
        </w:rPr>
        <w:t>)</w:t>
      </w:r>
    </w:p>
    <w:p w14:paraId="1649AEF8" w14:textId="77777777" w:rsidR="008109AC" w:rsidRPr="00DF4CA9" w:rsidRDefault="008109AC" w:rsidP="008109AC">
      <w:pPr>
        <w:rPr>
          <w:snapToGrid w:val="0"/>
          <w:lang w:val="en-US"/>
        </w:rPr>
      </w:pPr>
      <w:r w:rsidRPr="008109AC">
        <w:rPr>
          <w:snapToGrid w:val="0"/>
          <w:lang w:val="en-US"/>
        </w:rPr>
        <w:t>ISO 3743</w:t>
      </w:r>
      <w:r w:rsidRPr="008109AC">
        <w:rPr>
          <w:snapToGrid w:val="0"/>
          <w:lang w:val="en-US"/>
        </w:rPr>
        <w:noBreakHyphen/>
        <w:t>2</w:t>
      </w:r>
      <w:r w:rsidR="00DF4CA9">
        <w:rPr>
          <w:rStyle w:val="af3"/>
          <w:snapToGrid w:val="0"/>
          <w:lang w:val="en-US"/>
        </w:rPr>
        <w:footnoteReference w:customMarkFollows="1" w:id="2"/>
        <w:t>2)</w:t>
      </w:r>
      <w:r w:rsidRPr="008109AC">
        <w:rPr>
          <w:snapToGrid w:val="0"/>
          <w:lang w:val="en-US"/>
        </w:rPr>
        <w:t>, Acoustics — Determination of sound power levels of noise sources using sound pressure — Engineering methods for small, movable sources in reverberant fields — Part 2: Methods for special reverberation test rooms</w:t>
      </w:r>
      <w:r w:rsidR="00DF4CA9" w:rsidRPr="00DF4CA9">
        <w:rPr>
          <w:snapToGrid w:val="0"/>
          <w:lang w:val="en-US"/>
        </w:rPr>
        <w:t xml:space="preserve"> (</w:t>
      </w:r>
      <w:r w:rsidR="00DF4CA9">
        <w:rPr>
          <w:rFonts w:cs="Arial"/>
          <w:color w:val="000000"/>
          <w:szCs w:val="24"/>
        </w:rPr>
        <w:t>Акустика</w:t>
      </w:r>
      <w:r w:rsidR="00DF4CA9" w:rsidRPr="00DF4CA9">
        <w:rPr>
          <w:rFonts w:cs="Arial"/>
          <w:color w:val="000000"/>
          <w:szCs w:val="24"/>
          <w:lang w:val="en-US"/>
        </w:rPr>
        <w:t xml:space="preserve">. </w:t>
      </w:r>
      <w:r w:rsidR="00DF4CA9">
        <w:rPr>
          <w:rFonts w:cs="Arial"/>
          <w:color w:val="000000"/>
          <w:szCs w:val="24"/>
        </w:rPr>
        <w:t>Определение уровней звуковой мощности и звуковой энергии источников шума</w:t>
      </w:r>
      <w:r w:rsidR="00DF4CA9" w:rsidRPr="00DF4CA9">
        <w:rPr>
          <w:rFonts w:cs="Arial"/>
          <w:color w:val="000000"/>
          <w:szCs w:val="24"/>
        </w:rPr>
        <w:t xml:space="preserve"> </w:t>
      </w:r>
      <w:r w:rsidR="00DF4CA9">
        <w:rPr>
          <w:rFonts w:cs="Arial"/>
          <w:color w:val="000000"/>
          <w:szCs w:val="24"/>
        </w:rPr>
        <w:t xml:space="preserve">по звуковому давлению. </w:t>
      </w:r>
      <w:r w:rsidR="00DF4CA9" w:rsidRPr="00CF1546">
        <w:rPr>
          <w:rFonts w:cs="Arial"/>
          <w:color w:val="000000"/>
          <w:szCs w:val="24"/>
        </w:rPr>
        <w:t>Технические методы для малых переносных источников шума в реверберационных полях</w:t>
      </w:r>
      <w:r w:rsidR="00DF4CA9">
        <w:rPr>
          <w:rFonts w:cs="Arial"/>
          <w:color w:val="000000"/>
          <w:szCs w:val="24"/>
        </w:rPr>
        <w:t>. Часть</w:t>
      </w:r>
      <w:r w:rsidR="00DF4CA9" w:rsidRPr="005E6B84">
        <w:rPr>
          <w:rFonts w:cs="Arial"/>
          <w:color w:val="000000"/>
          <w:szCs w:val="24"/>
          <w:lang w:val="en-US"/>
        </w:rPr>
        <w:t xml:space="preserve"> 2. </w:t>
      </w:r>
      <w:r w:rsidR="00DF4CA9">
        <w:rPr>
          <w:rFonts w:cs="Arial"/>
          <w:color w:val="000000"/>
          <w:szCs w:val="24"/>
        </w:rPr>
        <w:t>Методы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определения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уровней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звуковой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мощности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для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реверберационных</w:t>
      </w:r>
      <w:r w:rsidR="00DF4CA9" w:rsidRPr="005E6B84">
        <w:rPr>
          <w:rFonts w:cs="Arial"/>
          <w:color w:val="000000"/>
          <w:szCs w:val="24"/>
          <w:lang w:val="en-US"/>
        </w:rPr>
        <w:t xml:space="preserve"> </w:t>
      </w:r>
      <w:r w:rsidR="00DF4CA9">
        <w:rPr>
          <w:rFonts w:cs="Arial"/>
          <w:color w:val="000000"/>
          <w:szCs w:val="24"/>
        </w:rPr>
        <w:t>камер</w:t>
      </w:r>
      <w:r w:rsidR="00DF4CA9" w:rsidRPr="00DF4CA9">
        <w:rPr>
          <w:snapToGrid w:val="0"/>
          <w:lang w:val="en-US"/>
        </w:rPr>
        <w:t>)</w:t>
      </w:r>
    </w:p>
    <w:p w14:paraId="23CA14FF" w14:textId="77777777" w:rsidR="0014203C" w:rsidRPr="0014203C" w:rsidRDefault="0014203C" w:rsidP="0014203C">
      <w:pPr>
        <w:rPr>
          <w:snapToGrid w:val="0"/>
        </w:rPr>
      </w:pPr>
      <w:r w:rsidRPr="00954B68">
        <w:rPr>
          <w:snapToGrid w:val="0"/>
          <w:lang w:val="en-US"/>
        </w:rPr>
        <w:t>ISO 3744</w:t>
      </w:r>
      <w:r w:rsidR="00514FA0" w:rsidRPr="00954B68">
        <w:rPr>
          <w:snapToGrid w:val="0"/>
          <w:lang w:val="en-US"/>
        </w:rPr>
        <w:t xml:space="preserve">, </w:t>
      </w:r>
      <w:r w:rsidR="00514FA0" w:rsidRPr="00514FA0">
        <w:rPr>
          <w:snapToGrid w:val="0"/>
          <w:lang w:val="en-US"/>
        </w:rPr>
        <w:t>Acoustics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— Determination of sound power levels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and sound energy levels of noise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sources using sound pressure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— Engineering methods for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an essentially free field over a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 xml:space="preserve">reflecting plane </w:t>
      </w:r>
      <w:r w:rsidRPr="00514FA0">
        <w:rPr>
          <w:snapToGrid w:val="0"/>
          <w:lang w:val="en-US"/>
        </w:rPr>
        <w:t xml:space="preserve"> </w:t>
      </w:r>
      <w:r w:rsidR="00514FA0" w:rsidRPr="00954B68">
        <w:rPr>
          <w:snapToGrid w:val="0"/>
          <w:lang w:val="en-US"/>
        </w:rPr>
        <w:t>(</w:t>
      </w:r>
      <w:r w:rsidRPr="0014203C">
        <w:rPr>
          <w:snapToGrid w:val="0"/>
        </w:rPr>
        <w:t>Акустика</w:t>
      </w:r>
      <w:r w:rsidRPr="00954B68">
        <w:rPr>
          <w:snapToGrid w:val="0"/>
          <w:lang w:val="en-US"/>
        </w:rPr>
        <w:t xml:space="preserve">. </w:t>
      </w:r>
      <w:r w:rsidRPr="0014203C">
        <w:rPr>
          <w:snapToGrid w:val="0"/>
        </w:rPr>
        <w:t xml:space="preserve">Определение уровней звуковой мощности </w:t>
      </w:r>
      <w:r w:rsidR="00514FA0">
        <w:rPr>
          <w:snapToGrid w:val="0"/>
        </w:rPr>
        <w:t xml:space="preserve">и звуковой энергии </w:t>
      </w:r>
      <w:r w:rsidRPr="0014203C">
        <w:rPr>
          <w:snapToGrid w:val="0"/>
        </w:rPr>
        <w:t>источников шума по звуковому давлению. Технический метод в существенно свободном звуковом поле над звукоотражающей плоскостью</w:t>
      </w:r>
      <w:r w:rsidR="00514FA0">
        <w:rPr>
          <w:snapToGrid w:val="0"/>
        </w:rPr>
        <w:t>)</w:t>
      </w:r>
    </w:p>
    <w:p w14:paraId="1A943742" w14:textId="77777777" w:rsidR="00DF4CA9" w:rsidRPr="005E6B84" w:rsidRDefault="00DF4CA9" w:rsidP="005E6B84">
      <w:pPr>
        <w:widowControl w:val="0"/>
        <w:rPr>
          <w:snapToGrid w:val="0"/>
        </w:rPr>
      </w:pPr>
      <w:r w:rsidRPr="00DF4CA9">
        <w:rPr>
          <w:snapToGrid w:val="0"/>
          <w:lang w:val="en-US"/>
        </w:rPr>
        <w:t>ISO 3746, Acoustics — Determination of sound power levels and sound energy levels of noise sources using sound pressure — Survey method using an enveloping measurement surface over a reflecting plane</w:t>
      </w:r>
      <w:r w:rsidR="005E6B84" w:rsidRPr="005E6B84">
        <w:rPr>
          <w:snapToGrid w:val="0"/>
          <w:lang w:val="en-US"/>
        </w:rPr>
        <w:t xml:space="preserve"> (</w:t>
      </w:r>
      <w:r w:rsidR="005E6B84" w:rsidRPr="005E6B84">
        <w:rPr>
          <w:snapToGrid w:val="0"/>
        </w:rPr>
        <w:t>Акустика</w:t>
      </w:r>
      <w:r w:rsidR="005E6B84" w:rsidRPr="00A0014B">
        <w:rPr>
          <w:snapToGrid w:val="0"/>
          <w:lang w:val="en-US"/>
        </w:rPr>
        <w:t xml:space="preserve">. </w:t>
      </w:r>
      <w:r w:rsidR="005E6B84" w:rsidRPr="005E6B84">
        <w:rPr>
          <w:snapToGrid w:val="0"/>
        </w:rPr>
        <w:t>Определение уровней звуковой мощности и звуковой энергии источников шума по звуковому давлению. Ориентиро</w:t>
      </w:r>
      <w:r w:rsidR="005E6B84" w:rsidRPr="005E6B84">
        <w:rPr>
          <w:snapToGrid w:val="0"/>
        </w:rPr>
        <w:lastRenderedPageBreak/>
        <w:t>вочный метод с использованием измерительной поверхности над звукоотражающей плоскостью)</w:t>
      </w:r>
    </w:p>
    <w:p w14:paraId="4318906E" w14:textId="77777777" w:rsidR="0014203C" w:rsidRPr="008109AC" w:rsidRDefault="0014203C" w:rsidP="0014203C">
      <w:pPr>
        <w:rPr>
          <w:snapToGrid w:val="0"/>
          <w:lang w:val="en-US"/>
        </w:rPr>
      </w:pPr>
      <w:r w:rsidRPr="00954B68">
        <w:rPr>
          <w:snapToGrid w:val="0"/>
          <w:lang w:val="en-US"/>
        </w:rPr>
        <w:t>ISO 4871:1996</w:t>
      </w:r>
      <w:r w:rsidR="00514FA0" w:rsidRPr="00954B68">
        <w:rPr>
          <w:snapToGrid w:val="0"/>
          <w:lang w:val="en-US"/>
        </w:rPr>
        <w:t xml:space="preserve">, </w:t>
      </w:r>
      <w:r w:rsidR="00514FA0" w:rsidRPr="00514FA0">
        <w:rPr>
          <w:snapToGrid w:val="0"/>
          <w:lang w:val="en-US"/>
        </w:rPr>
        <w:t>Acoustics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— Declaration and verification of noise emission</w:t>
      </w:r>
      <w:r w:rsidR="00514FA0" w:rsidRPr="00954B68">
        <w:rPr>
          <w:snapToGrid w:val="0"/>
          <w:lang w:val="en-US"/>
        </w:rPr>
        <w:t xml:space="preserve"> </w:t>
      </w:r>
      <w:r w:rsidR="00514FA0" w:rsidRPr="00514FA0">
        <w:rPr>
          <w:snapToGrid w:val="0"/>
          <w:lang w:val="en-US"/>
        </w:rPr>
        <w:t>values of machinery and equipment</w:t>
      </w:r>
      <w:r w:rsidR="00514FA0" w:rsidRPr="00954B68">
        <w:rPr>
          <w:snapToGrid w:val="0"/>
          <w:lang w:val="en-US"/>
        </w:rPr>
        <w:t xml:space="preserve"> (</w:t>
      </w:r>
      <w:r w:rsidRPr="0014203C">
        <w:rPr>
          <w:snapToGrid w:val="0"/>
        </w:rPr>
        <w:t>Акустика</w:t>
      </w:r>
      <w:r w:rsidRPr="00954B68">
        <w:rPr>
          <w:snapToGrid w:val="0"/>
          <w:lang w:val="en-US"/>
        </w:rPr>
        <w:t xml:space="preserve">. </w:t>
      </w:r>
      <w:r w:rsidRPr="0014203C">
        <w:rPr>
          <w:snapToGrid w:val="0"/>
        </w:rPr>
        <w:t>Заявление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и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подтверждение</w:t>
      </w:r>
      <w:r w:rsidRPr="008109AC">
        <w:rPr>
          <w:snapToGrid w:val="0"/>
          <w:lang w:val="en-US"/>
        </w:rPr>
        <w:t xml:space="preserve"> </w:t>
      </w:r>
      <w:r w:rsidR="00912E4F">
        <w:rPr>
          <w:snapToGrid w:val="0"/>
        </w:rPr>
        <w:t>характеристик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звукового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излучения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машин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и</w:t>
      </w:r>
      <w:r w:rsidRPr="008109AC">
        <w:rPr>
          <w:snapToGrid w:val="0"/>
          <w:lang w:val="en-US"/>
        </w:rPr>
        <w:t xml:space="preserve"> </w:t>
      </w:r>
      <w:r w:rsidRPr="0014203C">
        <w:rPr>
          <w:snapToGrid w:val="0"/>
        </w:rPr>
        <w:t>оборудования</w:t>
      </w:r>
      <w:r w:rsidR="00514FA0" w:rsidRPr="008109AC">
        <w:rPr>
          <w:snapToGrid w:val="0"/>
          <w:lang w:val="en-US"/>
        </w:rPr>
        <w:t>)</w:t>
      </w:r>
    </w:p>
    <w:p w14:paraId="2069A14E" w14:textId="77777777" w:rsidR="008109AC" w:rsidRPr="00A0014B" w:rsidRDefault="008109AC" w:rsidP="008109AC">
      <w:pPr>
        <w:rPr>
          <w:snapToGrid w:val="0"/>
          <w:szCs w:val="24"/>
          <w:lang w:val="en-US"/>
        </w:rPr>
      </w:pPr>
      <w:r w:rsidRPr="008109AC">
        <w:rPr>
          <w:snapToGrid w:val="0"/>
          <w:lang w:val="en-US"/>
        </w:rPr>
        <w:t>ISO 9614</w:t>
      </w:r>
      <w:r w:rsidRPr="008109AC">
        <w:rPr>
          <w:snapToGrid w:val="0"/>
          <w:lang w:val="en-US"/>
        </w:rPr>
        <w:noBreakHyphen/>
        <w:t>1</w:t>
      </w:r>
      <w:r w:rsidR="005E6B84">
        <w:rPr>
          <w:rStyle w:val="af3"/>
          <w:snapToGrid w:val="0"/>
          <w:lang w:val="en-US"/>
        </w:rPr>
        <w:footnoteReference w:customMarkFollows="1" w:id="3"/>
        <w:t>1)</w:t>
      </w:r>
      <w:r w:rsidRPr="008109AC">
        <w:rPr>
          <w:snapToGrid w:val="0"/>
          <w:lang w:val="en-US"/>
        </w:rPr>
        <w:t>, Acoustics — Determination of sound power levels of noise sources using sound intensity — Part 1: Measurement at discrete points</w:t>
      </w:r>
      <w:r w:rsidR="00A0014B">
        <w:rPr>
          <w:snapToGrid w:val="0"/>
          <w:lang w:val="en-US"/>
        </w:rPr>
        <w:t xml:space="preserve"> </w:t>
      </w:r>
      <w:r w:rsidR="00A0014B" w:rsidRPr="00A0014B">
        <w:rPr>
          <w:snapToGrid w:val="0"/>
          <w:szCs w:val="24"/>
          <w:lang w:val="en-US"/>
        </w:rPr>
        <w:t>(</w:t>
      </w:r>
      <w:r w:rsidR="00A0014B" w:rsidRPr="00A0014B">
        <w:rPr>
          <w:szCs w:val="24"/>
        </w:rPr>
        <w:t>Акустика</w:t>
      </w:r>
      <w:r w:rsidR="00A0014B" w:rsidRPr="00A0014B">
        <w:rPr>
          <w:szCs w:val="24"/>
          <w:lang w:val="en-US"/>
        </w:rPr>
        <w:t xml:space="preserve">. </w:t>
      </w:r>
      <w:r w:rsidR="00A0014B" w:rsidRPr="00A0014B">
        <w:rPr>
          <w:szCs w:val="24"/>
        </w:rPr>
        <w:t>Определение уровней звуковой мощности источников шума на основе интенсивности звука. Часть</w:t>
      </w:r>
      <w:r w:rsidR="00A0014B" w:rsidRPr="00A0014B">
        <w:rPr>
          <w:szCs w:val="24"/>
          <w:lang w:val="en-US"/>
        </w:rPr>
        <w:t xml:space="preserve"> 1. </w:t>
      </w:r>
      <w:r w:rsidR="00A0014B" w:rsidRPr="00A0014B">
        <w:rPr>
          <w:szCs w:val="24"/>
        </w:rPr>
        <w:t>Измерение</w:t>
      </w:r>
      <w:r w:rsidR="00A0014B" w:rsidRPr="00A0014B">
        <w:rPr>
          <w:szCs w:val="24"/>
          <w:lang w:val="en-US"/>
        </w:rPr>
        <w:t xml:space="preserve"> </w:t>
      </w:r>
      <w:r w:rsidR="00A0014B" w:rsidRPr="00A0014B">
        <w:rPr>
          <w:szCs w:val="24"/>
        </w:rPr>
        <w:t>в</w:t>
      </w:r>
      <w:r w:rsidR="00A0014B" w:rsidRPr="00A0014B">
        <w:rPr>
          <w:szCs w:val="24"/>
          <w:lang w:val="en-US"/>
        </w:rPr>
        <w:t xml:space="preserve"> </w:t>
      </w:r>
      <w:r w:rsidR="00A0014B" w:rsidRPr="00A0014B">
        <w:rPr>
          <w:szCs w:val="24"/>
        </w:rPr>
        <w:t>дискретных</w:t>
      </w:r>
      <w:r w:rsidR="00A0014B" w:rsidRPr="00A0014B">
        <w:rPr>
          <w:szCs w:val="24"/>
          <w:lang w:val="en-US"/>
        </w:rPr>
        <w:t xml:space="preserve"> </w:t>
      </w:r>
      <w:r w:rsidR="00A0014B" w:rsidRPr="00A0014B">
        <w:rPr>
          <w:szCs w:val="24"/>
        </w:rPr>
        <w:t>точках</w:t>
      </w:r>
      <w:r w:rsidR="00A0014B" w:rsidRPr="00A0014B">
        <w:rPr>
          <w:szCs w:val="24"/>
          <w:lang w:val="en-US"/>
        </w:rPr>
        <w:t>)</w:t>
      </w:r>
    </w:p>
    <w:p w14:paraId="0F5E02E8" w14:textId="77777777" w:rsidR="008109AC" w:rsidRPr="00A0014B" w:rsidRDefault="008109AC" w:rsidP="008109AC">
      <w:pPr>
        <w:rPr>
          <w:snapToGrid w:val="0"/>
          <w:szCs w:val="24"/>
          <w:lang w:val="en-US"/>
        </w:rPr>
      </w:pPr>
      <w:r w:rsidRPr="008109AC">
        <w:rPr>
          <w:snapToGrid w:val="0"/>
          <w:lang w:val="en-US"/>
        </w:rPr>
        <w:t>ISO 9614</w:t>
      </w:r>
      <w:r w:rsidRPr="008109AC">
        <w:rPr>
          <w:snapToGrid w:val="0"/>
          <w:lang w:val="en-US"/>
        </w:rPr>
        <w:noBreakHyphen/>
        <w:t>2</w:t>
      </w:r>
      <w:r w:rsidR="005E6B84">
        <w:rPr>
          <w:rStyle w:val="af3"/>
          <w:snapToGrid w:val="0"/>
          <w:lang w:val="en-US"/>
        </w:rPr>
        <w:footnoteReference w:customMarkFollows="1" w:id="4"/>
        <w:t>2)</w:t>
      </w:r>
      <w:r w:rsidRPr="008109AC">
        <w:rPr>
          <w:snapToGrid w:val="0"/>
          <w:lang w:val="en-US"/>
        </w:rPr>
        <w:t xml:space="preserve">, </w:t>
      </w:r>
      <w:r w:rsidRPr="00DF4CA9">
        <w:rPr>
          <w:snapToGrid w:val="0"/>
          <w:lang w:val="en-US"/>
        </w:rPr>
        <w:t>Acoustics — Determination of sound power levels of noise sources using sound intensity — Part 2: Measurement by scanning</w:t>
      </w:r>
      <w:r w:rsidR="00A0014B">
        <w:rPr>
          <w:snapToGrid w:val="0"/>
          <w:lang w:val="en-US"/>
        </w:rPr>
        <w:t xml:space="preserve"> </w:t>
      </w:r>
      <w:r w:rsidR="00A0014B" w:rsidRPr="00A0014B">
        <w:rPr>
          <w:snapToGrid w:val="0"/>
          <w:szCs w:val="24"/>
          <w:lang w:val="en-US"/>
        </w:rPr>
        <w:t>(</w:t>
      </w:r>
      <w:r w:rsidR="00A0014B" w:rsidRPr="00A0014B">
        <w:rPr>
          <w:szCs w:val="24"/>
        </w:rPr>
        <w:t>Акустика</w:t>
      </w:r>
      <w:r w:rsidR="00A0014B" w:rsidRPr="00A0014B">
        <w:rPr>
          <w:szCs w:val="24"/>
          <w:lang w:val="en-US"/>
        </w:rPr>
        <w:t xml:space="preserve">. </w:t>
      </w:r>
      <w:r w:rsidR="00A0014B" w:rsidRPr="00A0014B">
        <w:rPr>
          <w:szCs w:val="24"/>
        </w:rPr>
        <w:t>Определение уровней звуковой мощности источников шума на основе интенсивности звука. Часть</w:t>
      </w:r>
      <w:r w:rsidR="00A0014B" w:rsidRPr="00A0014B">
        <w:rPr>
          <w:szCs w:val="24"/>
          <w:lang w:val="en-US"/>
        </w:rPr>
        <w:t xml:space="preserve"> 2. </w:t>
      </w:r>
      <w:r w:rsidR="00A0014B" w:rsidRPr="00A0014B">
        <w:rPr>
          <w:szCs w:val="24"/>
        </w:rPr>
        <w:t>Измерение</w:t>
      </w:r>
      <w:r w:rsidR="00A0014B" w:rsidRPr="00A0014B">
        <w:rPr>
          <w:szCs w:val="24"/>
          <w:lang w:val="en-US"/>
        </w:rPr>
        <w:t xml:space="preserve"> </w:t>
      </w:r>
      <w:r w:rsidR="00A0014B" w:rsidRPr="00A0014B">
        <w:rPr>
          <w:szCs w:val="24"/>
        </w:rPr>
        <w:t>сканированием</w:t>
      </w:r>
      <w:r w:rsidR="00A0014B" w:rsidRPr="00A0014B">
        <w:rPr>
          <w:szCs w:val="24"/>
          <w:lang w:val="en-US"/>
        </w:rPr>
        <w:t>)</w:t>
      </w:r>
    </w:p>
    <w:p w14:paraId="24A24265" w14:textId="77777777" w:rsidR="008109AC" w:rsidRPr="00A0014B" w:rsidRDefault="008109AC" w:rsidP="008109AC">
      <w:pPr>
        <w:rPr>
          <w:snapToGrid w:val="0"/>
        </w:rPr>
      </w:pPr>
      <w:r w:rsidRPr="008109AC">
        <w:rPr>
          <w:snapToGrid w:val="0"/>
          <w:lang w:val="en-US"/>
        </w:rPr>
        <w:t xml:space="preserve">ISO 11203:1995, </w:t>
      </w:r>
      <w:r w:rsidRPr="00DF4CA9">
        <w:rPr>
          <w:snapToGrid w:val="0"/>
          <w:lang w:val="en-US"/>
        </w:rPr>
        <w:t>Acoustics — Noise emitted by machinery and equipment — Determination of emission sound pressure levels at a work station and at other specified positions from the sound power level</w:t>
      </w:r>
      <w:r w:rsidR="00A0014B">
        <w:rPr>
          <w:snapToGrid w:val="0"/>
          <w:lang w:val="en-US"/>
        </w:rPr>
        <w:t xml:space="preserve"> (</w:t>
      </w:r>
      <w:r w:rsidR="00A0014B">
        <w:t>Акустика</w:t>
      </w:r>
      <w:r w:rsidR="00A0014B" w:rsidRPr="00BF3FC3">
        <w:rPr>
          <w:lang w:val="en-US"/>
        </w:rPr>
        <w:t xml:space="preserve">. </w:t>
      </w:r>
      <w:r w:rsidR="00A0014B">
        <w:t>Шум машин и оборудования. Определение уровней звукового давления излучения на рабочем месте и в других контрольных точках по уровню звуковой мощности</w:t>
      </w:r>
      <w:r w:rsidR="00A0014B">
        <w:rPr>
          <w:noProof/>
        </w:rPr>
        <w:t>)</w:t>
      </w:r>
    </w:p>
    <w:p w14:paraId="7FD9D46F" w14:textId="77777777" w:rsidR="008109AC" w:rsidRPr="00DD6016" w:rsidRDefault="008109AC" w:rsidP="008109AC">
      <w:pPr>
        <w:rPr>
          <w:snapToGrid w:val="0"/>
        </w:rPr>
      </w:pPr>
      <w:r w:rsidRPr="008109AC">
        <w:rPr>
          <w:snapToGrid w:val="0"/>
          <w:lang w:val="en-US"/>
        </w:rPr>
        <w:t>ISO 17769-1</w:t>
      </w:r>
      <w:r w:rsidR="00A0014B">
        <w:rPr>
          <w:rStyle w:val="af3"/>
          <w:snapToGrid w:val="0"/>
          <w:lang w:val="en-US"/>
        </w:rPr>
        <w:footnoteReference w:customMarkFollows="1" w:id="5"/>
        <w:t>3)</w:t>
      </w:r>
      <w:r w:rsidRPr="008109AC">
        <w:rPr>
          <w:snapToGrid w:val="0"/>
          <w:lang w:val="en-US"/>
        </w:rPr>
        <w:t xml:space="preserve">, </w:t>
      </w:r>
      <w:r w:rsidRPr="00DF4CA9">
        <w:rPr>
          <w:snapToGrid w:val="0"/>
          <w:lang w:val="en-US"/>
        </w:rPr>
        <w:t>Liquid pumps and installation — General terms</w:t>
      </w:r>
      <w:r w:rsidR="005E6B84">
        <w:rPr>
          <w:snapToGrid w:val="0"/>
          <w:lang w:val="en-US"/>
        </w:rPr>
        <w:t>, d</w:t>
      </w:r>
      <w:r w:rsidRPr="00DF4CA9">
        <w:rPr>
          <w:snapToGrid w:val="0"/>
          <w:lang w:val="en-US"/>
        </w:rPr>
        <w:t>efinitions, quantities, letter symbols and units</w:t>
      </w:r>
      <w:r w:rsidR="005E6B84" w:rsidRPr="005E6B84">
        <w:rPr>
          <w:snapToGrid w:val="0"/>
          <w:lang w:val="en-US"/>
        </w:rPr>
        <w:t xml:space="preserve"> — Part 1: Liquid pumps</w:t>
      </w:r>
      <w:r w:rsidR="000A40B0">
        <w:rPr>
          <w:snapToGrid w:val="0"/>
          <w:lang w:val="en-US"/>
        </w:rPr>
        <w:t xml:space="preserve"> (</w:t>
      </w:r>
      <w:r w:rsidR="00642DD9">
        <w:rPr>
          <w:snapToGrid w:val="0"/>
        </w:rPr>
        <w:t>Жидкостные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насосы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и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установки</w:t>
      </w:r>
      <w:r w:rsidR="000A40B0" w:rsidRPr="000A40B0">
        <w:rPr>
          <w:snapToGrid w:val="0"/>
          <w:lang w:val="en-US"/>
        </w:rPr>
        <w:t xml:space="preserve">. </w:t>
      </w:r>
      <w:r w:rsidR="000A40B0">
        <w:rPr>
          <w:snapToGrid w:val="0"/>
        </w:rPr>
        <w:t>Основные</w:t>
      </w:r>
      <w:r w:rsidR="000A40B0" w:rsidRPr="00DD6016">
        <w:rPr>
          <w:snapToGrid w:val="0"/>
        </w:rPr>
        <w:t xml:space="preserve"> </w:t>
      </w:r>
      <w:r w:rsidR="000A40B0">
        <w:rPr>
          <w:snapToGrid w:val="0"/>
        </w:rPr>
        <w:t>термины</w:t>
      </w:r>
      <w:r w:rsidR="000A40B0" w:rsidRPr="00DD6016">
        <w:rPr>
          <w:snapToGrid w:val="0"/>
        </w:rPr>
        <w:t xml:space="preserve">, </w:t>
      </w:r>
      <w:r w:rsidR="000A40B0">
        <w:rPr>
          <w:snapToGrid w:val="0"/>
        </w:rPr>
        <w:t>определения</w:t>
      </w:r>
      <w:r w:rsidR="000A40B0" w:rsidRPr="00DD6016">
        <w:rPr>
          <w:snapToGrid w:val="0"/>
        </w:rPr>
        <w:t xml:space="preserve">, </w:t>
      </w:r>
      <w:r w:rsidR="000A40B0">
        <w:rPr>
          <w:snapToGrid w:val="0"/>
        </w:rPr>
        <w:t>величины</w:t>
      </w:r>
      <w:r w:rsidR="000A40B0" w:rsidRPr="00DD6016">
        <w:rPr>
          <w:snapToGrid w:val="0"/>
        </w:rPr>
        <w:t xml:space="preserve">, </w:t>
      </w:r>
      <w:r w:rsidR="000A40B0">
        <w:rPr>
          <w:snapToGrid w:val="0"/>
        </w:rPr>
        <w:t>обозначения</w:t>
      </w:r>
      <w:r w:rsidR="000A40B0" w:rsidRPr="00DD6016">
        <w:rPr>
          <w:snapToGrid w:val="0"/>
        </w:rPr>
        <w:t xml:space="preserve"> </w:t>
      </w:r>
      <w:r w:rsidR="000A40B0">
        <w:rPr>
          <w:snapToGrid w:val="0"/>
        </w:rPr>
        <w:t>и</w:t>
      </w:r>
      <w:r w:rsidR="000A40B0" w:rsidRPr="00DD6016">
        <w:rPr>
          <w:snapToGrid w:val="0"/>
        </w:rPr>
        <w:t xml:space="preserve"> </w:t>
      </w:r>
      <w:r w:rsidR="000A40B0">
        <w:rPr>
          <w:snapToGrid w:val="0"/>
        </w:rPr>
        <w:t>единицы</w:t>
      </w:r>
      <w:r w:rsidR="000A40B0" w:rsidRPr="00DD6016">
        <w:rPr>
          <w:snapToGrid w:val="0"/>
        </w:rPr>
        <w:t xml:space="preserve"> </w:t>
      </w:r>
      <w:r w:rsidR="000A40B0">
        <w:rPr>
          <w:snapToGrid w:val="0"/>
        </w:rPr>
        <w:t>измерения</w:t>
      </w:r>
      <w:r w:rsidR="000A40B0" w:rsidRPr="00DD6016">
        <w:rPr>
          <w:snapToGrid w:val="0"/>
        </w:rPr>
        <w:t xml:space="preserve">. </w:t>
      </w:r>
      <w:r w:rsidR="000A40B0">
        <w:rPr>
          <w:snapToGrid w:val="0"/>
        </w:rPr>
        <w:t>Часть</w:t>
      </w:r>
      <w:r w:rsidR="000A40B0" w:rsidRPr="00DD6016">
        <w:rPr>
          <w:snapToGrid w:val="0"/>
        </w:rPr>
        <w:t xml:space="preserve"> 1. </w:t>
      </w:r>
      <w:r w:rsidR="000A40B0">
        <w:rPr>
          <w:snapToGrid w:val="0"/>
        </w:rPr>
        <w:t>Гидравлические</w:t>
      </w:r>
      <w:r w:rsidR="000A40B0" w:rsidRPr="00DD6016">
        <w:rPr>
          <w:snapToGrid w:val="0"/>
        </w:rPr>
        <w:t xml:space="preserve"> </w:t>
      </w:r>
      <w:r w:rsidR="000A40B0">
        <w:rPr>
          <w:snapToGrid w:val="0"/>
        </w:rPr>
        <w:t>насосы</w:t>
      </w:r>
      <w:r w:rsidR="000A40B0" w:rsidRPr="00DD6016">
        <w:rPr>
          <w:snapToGrid w:val="0"/>
        </w:rPr>
        <w:t>)</w:t>
      </w:r>
    </w:p>
    <w:p w14:paraId="62B7ABEB" w14:textId="77777777" w:rsidR="008109AC" w:rsidRPr="000A40B0" w:rsidRDefault="008109AC" w:rsidP="008109AC">
      <w:pPr>
        <w:rPr>
          <w:snapToGrid w:val="0"/>
        </w:rPr>
      </w:pPr>
      <w:r w:rsidRPr="008109AC">
        <w:rPr>
          <w:snapToGrid w:val="0"/>
          <w:lang w:val="en-US"/>
        </w:rPr>
        <w:t>ISO 17769-2</w:t>
      </w:r>
      <w:r w:rsidR="00642DD9">
        <w:rPr>
          <w:rStyle w:val="af3"/>
          <w:snapToGrid w:val="0"/>
          <w:lang w:val="en-US"/>
        </w:rPr>
        <w:footnoteReference w:customMarkFollows="1" w:id="6"/>
        <w:t>4)</w:t>
      </w:r>
      <w:r w:rsidRPr="008109AC">
        <w:rPr>
          <w:snapToGrid w:val="0"/>
          <w:lang w:val="en-US"/>
        </w:rPr>
        <w:t xml:space="preserve">, </w:t>
      </w:r>
      <w:r w:rsidRPr="00DF4CA9">
        <w:rPr>
          <w:snapToGrid w:val="0"/>
          <w:lang w:val="en-US"/>
        </w:rPr>
        <w:t xml:space="preserve">Liquid pumps and installation — </w:t>
      </w:r>
      <w:r w:rsidR="005E6B84" w:rsidRPr="00DF4CA9">
        <w:rPr>
          <w:snapToGrid w:val="0"/>
          <w:lang w:val="en-US"/>
        </w:rPr>
        <w:t>General terms</w:t>
      </w:r>
      <w:r w:rsidR="005E6B84">
        <w:rPr>
          <w:snapToGrid w:val="0"/>
          <w:lang w:val="en-US"/>
        </w:rPr>
        <w:t>, d</w:t>
      </w:r>
      <w:r w:rsidR="005E6B84" w:rsidRPr="00DF4CA9">
        <w:rPr>
          <w:snapToGrid w:val="0"/>
          <w:lang w:val="en-US"/>
        </w:rPr>
        <w:t>efinitions, quantities, letter symbols and units</w:t>
      </w:r>
      <w:r w:rsidR="005E6B84">
        <w:rPr>
          <w:snapToGrid w:val="0"/>
          <w:lang w:val="en-US"/>
        </w:rPr>
        <w:t xml:space="preserve"> — </w:t>
      </w:r>
      <w:r w:rsidR="005E6B84" w:rsidRPr="005E6B84">
        <w:rPr>
          <w:snapToGrid w:val="0"/>
          <w:lang w:val="en-US"/>
        </w:rPr>
        <w:t>Part 2: Pumping system</w:t>
      </w:r>
      <w:r w:rsidR="000A40B0" w:rsidRPr="000A40B0">
        <w:rPr>
          <w:snapToGrid w:val="0"/>
          <w:lang w:val="en-US"/>
        </w:rPr>
        <w:t xml:space="preserve"> (</w:t>
      </w:r>
      <w:r w:rsidR="00642DD9">
        <w:rPr>
          <w:snapToGrid w:val="0"/>
        </w:rPr>
        <w:t>Жидкостные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насосы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и</w:t>
      </w:r>
      <w:r w:rsidR="000A40B0" w:rsidRPr="000A40B0">
        <w:rPr>
          <w:snapToGrid w:val="0"/>
          <w:lang w:val="en-US"/>
        </w:rPr>
        <w:t xml:space="preserve"> </w:t>
      </w:r>
      <w:r w:rsidR="000A40B0">
        <w:rPr>
          <w:snapToGrid w:val="0"/>
        </w:rPr>
        <w:t>установки</w:t>
      </w:r>
      <w:r w:rsidR="000A40B0" w:rsidRPr="000A40B0">
        <w:rPr>
          <w:snapToGrid w:val="0"/>
          <w:lang w:val="en-US"/>
        </w:rPr>
        <w:t xml:space="preserve">. </w:t>
      </w:r>
      <w:r w:rsidR="000A40B0">
        <w:rPr>
          <w:snapToGrid w:val="0"/>
        </w:rPr>
        <w:t>Основные</w:t>
      </w:r>
      <w:r w:rsidR="000A40B0" w:rsidRPr="000A40B0">
        <w:rPr>
          <w:snapToGrid w:val="0"/>
        </w:rPr>
        <w:t xml:space="preserve"> </w:t>
      </w:r>
      <w:r w:rsidR="000A40B0">
        <w:rPr>
          <w:snapToGrid w:val="0"/>
        </w:rPr>
        <w:t>термины</w:t>
      </w:r>
      <w:r w:rsidR="000A40B0" w:rsidRPr="000A40B0">
        <w:rPr>
          <w:snapToGrid w:val="0"/>
        </w:rPr>
        <w:t xml:space="preserve">, </w:t>
      </w:r>
      <w:r w:rsidR="000A40B0">
        <w:rPr>
          <w:snapToGrid w:val="0"/>
        </w:rPr>
        <w:t>определения</w:t>
      </w:r>
      <w:r w:rsidR="000A40B0" w:rsidRPr="000A40B0">
        <w:rPr>
          <w:snapToGrid w:val="0"/>
        </w:rPr>
        <w:t xml:space="preserve">, </w:t>
      </w:r>
      <w:r w:rsidR="000A40B0">
        <w:rPr>
          <w:snapToGrid w:val="0"/>
        </w:rPr>
        <w:t>величины</w:t>
      </w:r>
      <w:r w:rsidR="000A40B0" w:rsidRPr="000A40B0">
        <w:rPr>
          <w:snapToGrid w:val="0"/>
        </w:rPr>
        <w:t xml:space="preserve">, </w:t>
      </w:r>
      <w:r w:rsidR="000A40B0">
        <w:rPr>
          <w:snapToGrid w:val="0"/>
        </w:rPr>
        <w:t>обозначения</w:t>
      </w:r>
      <w:r w:rsidR="000A40B0" w:rsidRPr="000A40B0">
        <w:rPr>
          <w:snapToGrid w:val="0"/>
        </w:rPr>
        <w:t xml:space="preserve"> </w:t>
      </w:r>
      <w:r w:rsidR="000A40B0">
        <w:rPr>
          <w:snapToGrid w:val="0"/>
        </w:rPr>
        <w:t>и</w:t>
      </w:r>
      <w:r w:rsidR="000A40B0" w:rsidRPr="000A40B0">
        <w:rPr>
          <w:snapToGrid w:val="0"/>
        </w:rPr>
        <w:t xml:space="preserve"> </w:t>
      </w:r>
      <w:r w:rsidR="000A40B0">
        <w:rPr>
          <w:snapToGrid w:val="0"/>
        </w:rPr>
        <w:t>единицы</w:t>
      </w:r>
      <w:r w:rsidR="000A40B0" w:rsidRPr="000A40B0">
        <w:rPr>
          <w:snapToGrid w:val="0"/>
        </w:rPr>
        <w:t xml:space="preserve"> </w:t>
      </w:r>
      <w:r w:rsidR="000A40B0">
        <w:rPr>
          <w:snapToGrid w:val="0"/>
        </w:rPr>
        <w:t>измерения</w:t>
      </w:r>
      <w:r w:rsidR="000A40B0" w:rsidRPr="000A40B0">
        <w:rPr>
          <w:snapToGrid w:val="0"/>
        </w:rPr>
        <w:t xml:space="preserve">. </w:t>
      </w:r>
      <w:r w:rsidR="000A40B0">
        <w:rPr>
          <w:snapToGrid w:val="0"/>
        </w:rPr>
        <w:t>Часть</w:t>
      </w:r>
      <w:r w:rsidR="000A40B0" w:rsidRPr="000A40B0">
        <w:rPr>
          <w:snapToGrid w:val="0"/>
        </w:rPr>
        <w:t xml:space="preserve"> </w:t>
      </w:r>
      <w:r w:rsidR="000A40B0">
        <w:rPr>
          <w:snapToGrid w:val="0"/>
        </w:rPr>
        <w:t>2</w:t>
      </w:r>
      <w:r w:rsidR="000A40B0" w:rsidRPr="000A40B0">
        <w:rPr>
          <w:snapToGrid w:val="0"/>
        </w:rPr>
        <w:t xml:space="preserve">. </w:t>
      </w:r>
      <w:r w:rsidR="000A40B0">
        <w:rPr>
          <w:snapToGrid w:val="0"/>
        </w:rPr>
        <w:t>Насосные системы)</w:t>
      </w:r>
    </w:p>
    <w:p w14:paraId="3B4B517B" w14:textId="77777777" w:rsidR="00CA09CE" w:rsidRPr="0075616B" w:rsidRDefault="00DB2830" w:rsidP="0075616B">
      <w:pPr>
        <w:pStyle w:val="10"/>
      </w:pPr>
      <w:r w:rsidRPr="0075616B">
        <w:lastRenderedPageBreak/>
        <w:t>3  </w:t>
      </w:r>
      <w:r w:rsidR="00CA09CE" w:rsidRPr="0075616B">
        <w:t>Термины и определения</w:t>
      </w:r>
    </w:p>
    <w:p w14:paraId="53819FDE" w14:textId="77777777" w:rsidR="00FB7A47" w:rsidRDefault="00FB7A47" w:rsidP="00FB7A47">
      <w:pPr>
        <w:pStyle w:val="120"/>
        <w:spacing w:line="240" w:lineRule="auto"/>
      </w:pPr>
    </w:p>
    <w:p w14:paraId="2EDEECBA" w14:textId="77777777" w:rsidR="00642DD9" w:rsidRDefault="00642DD9" w:rsidP="00642DD9">
      <w:pPr>
        <w:widowControl w:val="0"/>
        <w:rPr>
          <w:snapToGrid w:val="0"/>
        </w:rPr>
      </w:pPr>
      <w:r w:rsidRPr="00A86C3F">
        <w:t xml:space="preserve">В настоящем стандарте применены </w:t>
      </w:r>
      <w:r>
        <w:t xml:space="preserve">термины по </w:t>
      </w:r>
      <w:r w:rsidRPr="00F65A3C">
        <w:rPr>
          <w:lang w:val="en-US"/>
        </w:rPr>
        <w:t>ISO</w:t>
      </w:r>
      <w:r w:rsidRPr="002F1F6E">
        <w:t xml:space="preserve"> </w:t>
      </w:r>
      <w:r>
        <w:t xml:space="preserve">17769-1 и </w:t>
      </w:r>
      <w:r w:rsidRPr="00F65A3C">
        <w:rPr>
          <w:lang w:val="en-US"/>
        </w:rPr>
        <w:t>ISO</w:t>
      </w:r>
      <w:r w:rsidRPr="002F1F6E">
        <w:t xml:space="preserve"> </w:t>
      </w:r>
      <w:r>
        <w:t>17769-2</w:t>
      </w:r>
      <w:r>
        <w:rPr>
          <w:snapToGrid w:val="0"/>
        </w:rPr>
        <w:t>, а также следующие термины с соответствующими определениями.</w:t>
      </w:r>
    </w:p>
    <w:p w14:paraId="392C76AF" w14:textId="77777777" w:rsidR="00642DD9" w:rsidRDefault="00642DD9" w:rsidP="00642DD9">
      <w:pPr>
        <w:widowControl w:val="0"/>
      </w:pPr>
      <w:bookmarkStart w:id="9" w:name="_Toc501378950"/>
      <w:r>
        <w:t>ИСО и МЭК поддерживают терминологические базы данных для использования в стандартизации по следующим адресам:</w:t>
      </w:r>
    </w:p>
    <w:p w14:paraId="79D1EC9D" w14:textId="77777777" w:rsidR="00642DD9" w:rsidRPr="00642DD9" w:rsidRDefault="00642DD9" w:rsidP="00642DD9">
      <w:pPr>
        <w:rPr>
          <w:szCs w:val="24"/>
        </w:rPr>
      </w:pPr>
      <w:r w:rsidRPr="00642DD9">
        <w:rPr>
          <w:szCs w:val="24"/>
        </w:rPr>
        <w:t xml:space="preserve">- платформа онлайн-просмотра ИСО: доступна по адресу  </w:t>
      </w:r>
      <w:r w:rsidRPr="00642DD9">
        <w:rPr>
          <w:rStyle w:val="A70"/>
          <w:sz w:val="24"/>
          <w:szCs w:val="24"/>
          <w:u w:val="none"/>
        </w:rPr>
        <w:t>http</w:t>
      </w:r>
      <w:r w:rsidRPr="00642DD9">
        <w:rPr>
          <w:rStyle w:val="A70"/>
          <w:sz w:val="24"/>
          <w:szCs w:val="24"/>
          <w:u w:val="none"/>
          <w:lang w:val="en-US"/>
        </w:rPr>
        <w:t>s</w:t>
      </w:r>
      <w:r w:rsidRPr="00642DD9">
        <w:rPr>
          <w:rStyle w:val="A70"/>
          <w:sz w:val="24"/>
          <w:szCs w:val="24"/>
          <w:u w:val="none"/>
        </w:rPr>
        <w:t>://www.iso.org/obp</w:t>
      </w:r>
      <w:r w:rsidRPr="00642DD9">
        <w:rPr>
          <w:szCs w:val="24"/>
        </w:rPr>
        <w:t>;</w:t>
      </w:r>
    </w:p>
    <w:p w14:paraId="056F4976" w14:textId="77777777" w:rsidR="00642DD9" w:rsidRPr="00642DD9" w:rsidRDefault="00642DD9" w:rsidP="00642DD9">
      <w:pPr>
        <w:rPr>
          <w:szCs w:val="24"/>
          <w:lang w:eastAsia="en-US"/>
        </w:rPr>
      </w:pPr>
      <w:r w:rsidRPr="00642DD9">
        <w:rPr>
          <w:szCs w:val="24"/>
        </w:rPr>
        <w:t xml:space="preserve">- Электропедия МЭК: доступна по адресу </w:t>
      </w:r>
      <w:hyperlink r:id="rId14" w:history="1">
        <w:r w:rsidRPr="00642DD9">
          <w:rPr>
            <w:rStyle w:val="A70"/>
            <w:sz w:val="24"/>
            <w:szCs w:val="24"/>
            <w:u w:val="none"/>
          </w:rPr>
          <w:t>http://www.electropedia.org/</w:t>
        </w:r>
      </w:hyperlink>
      <w:r w:rsidRPr="00642DD9">
        <w:rPr>
          <w:szCs w:val="24"/>
          <w:lang w:eastAsia="en-US"/>
        </w:rPr>
        <w:t>.</w:t>
      </w:r>
    </w:p>
    <w:p w14:paraId="1961E240" w14:textId="77777777" w:rsidR="00642DD9" w:rsidRPr="008C6F1A" w:rsidRDefault="00642DD9" w:rsidP="00642DD9">
      <w:r w:rsidRPr="008C6F1A">
        <w:t>3.1</w:t>
      </w:r>
      <w:r>
        <w:t xml:space="preserve"> </w:t>
      </w:r>
      <w:r>
        <w:rPr>
          <w:b/>
        </w:rPr>
        <w:t>насос</w:t>
      </w:r>
      <w:r>
        <w:t xml:space="preserve"> (</w:t>
      </w:r>
      <w:r w:rsidRPr="00642DD9">
        <w:rPr>
          <w:lang w:val="en-US"/>
        </w:rPr>
        <w:t>pump</w:t>
      </w:r>
      <w:r>
        <w:t xml:space="preserve">): </w:t>
      </w:r>
      <w:r w:rsidR="004C2F58">
        <w:t>Оборудование</w:t>
      </w:r>
      <w:r>
        <w:t xml:space="preserve"> для перекачивания жидкой среды</w:t>
      </w:r>
      <w:r w:rsidR="004C2F58">
        <w:t xml:space="preserve">, входными и выходными элементами которого являются соответственно входной и напорный патрубки, а также, как правило, приводной и </w:t>
      </w:r>
      <w:r w:rsidR="00325F56">
        <w:t>неприводной</w:t>
      </w:r>
      <w:r w:rsidR="004C2F58">
        <w:t xml:space="preserve"> концы ротора</w:t>
      </w:r>
      <w:r w:rsidRPr="008C6F1A">
        <w:t>.</w:t>
      </w:r>
    </w:p>
    <w:p w14:paraId="5B31756F" w14:textId="77777777" w:rsidR="00642DD9" w:rsidRPr="00F81247" w:rsidRDefault="00642DD9" w:rsidP="00642DD9">
      <w:r w:rsidRPr="008C6F1A">
        <w:t>3.2</w:t>
      </w:r>
      <w:r>
        <w:t xml:space="preserve"> </w:t>
      </w:r>
      <w:r>
        <w:rPr>
          <w:b/>
        </w:rPr>
        <w:t>насосный агрегат</w:t>
      </w:r>
      <w:r>
        <w:rPr>
          <w:i/>
        </w:rPr>
        <w:t xml:space="preserve"> </w:t>
      </w:r>
      <w:r>
        <w:t>(</w:t>
      </w:r>
      <w:r w:rsidRPr="00642DD9">
        <w:rPr>
          <w:lang w:val="en-US"/>
        </w:rPr>
        <w:t>pump</w:t>
      </w:r>
      <w:r>
        <w:t xml:space="preserve"> </w:t>
      </w:r>
      <w:r w:rsidRPr="00642DD9">
        <w:rPr>
          <w:lang w:val="en-US"/>
        </w:rPr>
        <w:t>unit</w:t>
      </w:r>
      <w:r>
        <w:t xml:space="preserve">): </w:t>
      </w:r>
      <w:r w:rsidR="004C2F58">
        <w:t xml:space="preserve">Оборудование, в состав которого входят </w:t>
      </w:r>
      <w:r w:rsidR="004C2F58" w:rsidRPr="004C2F58">
        <w:rPr>
          <w:i/>
        </w:rPr>
        <w:t>насос</w:t>
      </w:r>
      <w:r w:rsidR="004C2F58">
        <w:t xml:space="preserve"> (3.1), устройство привода (например, электродвигатель или паровая турбина), включая элементы  трансмиссии (муфты, </w:t>
      </w:r>
      <w:r w:rsidR="00076D57">
        <w:t>зубчатые передачи), опорная плита и любое другое вспомогательное оборудование, обеспечивающее работу насоса</w:t>
      </w:r>
      <w:r w:rsidRPr="00DA3415">
        <w:t>.</w:t>
      </w:r>
    </w:p>
    <w:p w14:paraId="13730868" w14:textId="77777777" w:rsidR="00C36BDD" w:rsidRDefault="00C36BDD" w:rsidP="007604F5">
      <w:pPr>
        <w:pStyle w:val="120"/>
        <w:keepNext w:val="0"/>
        <w:spacing w:line="240" w:lineRule="auto"/>
      </w:pPr>
    </w:p>
    <w:p w14:paraId="3F163288" w14:textId="77777777" w:rsidR="00966187" w:rsidRPr="00954B68" w:rsidRDefault="00153258" w:rsidP="00404FF2">
      <w:pPr>
        <w:pStyle w:val="10"/>
      </w:pPr>
      <w:r>
        <w:t>4  </w:t>
      </w:r>
      <w:bookmarkEnd w:id="9"/>
      <w:r w:rsidR="008B1F2E">
        <w:t>Машины</w:t>
      </w:r>
      <w:r w:rsidR="00464F4E">
        <w:t>, на котор</w:t>
      </w:r>
      <w:r w:rsidR="008B1F2E">
        <w:t>ы</w:t>
      </w:r>
      <w:r w:rsidR="00464F4E">
        <w:t>е распространяется настоящий стандарт</w:t>
      </w:r>
    </w:p>
    <w:p w14:paraId="519D6073" w14:textId="77777777" w:rsidR="00325F56" w:rsidRDefault="00325F56" w:rsidP="00325F56">
      <w:pPr>
        <w:keepNext/>
        <w:spacing w:line="240" w:lineRule="auto"/>
        <w:rPr>
          <w:b/>
        </w:rPr>
      </w:pPr>
    </w:p>
    <w:p w14:paraId="1D89FBD6" w14:textId="77777777" w:rsidR="00325F56" w:rsidRDefault="00325F56" w:rsidP="002755DD">
      <w:pPr>
        <w:ind w:left="-12"/>
        <w:rPr>
          <w:rFonts w:cs="Arial"/>
        </w:rPr>
      </w:pPr>
      <w:r w:rsidRPr="002755DD">
        <w:rPr>
          <w:rFonts w:cs="Arial"/>
        </w:rPr>
        <w:t xml:space="preserve">4.1  </w:t>
      </w:r>
      <w:r w:rsidR="002755DD">
        <w:rPr>
          <w:rFonts w:cs="Arial"/>
        </w:rPr>
        <w:t xml:space="preserve">Настоящий стандарт распространяется на </w:t>
      </w:r>
      <w:r w:rsidR="00E63F5F">
        <w:rPr>
          <w:rFonts w:cs="Arial"/>
        </w:rPr>
        <w:t>лопастные и объемные (роторные, поршневые)</w:t>
      </w:r>
      <w:r w:rsidR="002755DD">
        <w:rPr>
          <w:rFonts w:cs="Arial"/>
        </w:rPr>
        <w:t xml:space="preserve"> насосы для перекачивания жи</w:t>
      </w:r>
      <w:r w:rsidR="00E63F5F">
        <w:rPr>
          <w:rFonts w:cs="Arial"/>
        </w:rPr>
        <w:t>д</w:t>
      </w:r>
      <w:r w:rsidR="002755DD">
        <w:rPr>
          <w:rFonts w:cs="Arial"/>
        </w:rPr>
        <w:t xml:space="preserve">костей. </w:t>
      </w:r>
    </w:p>
    <w:p w14:paraId="518F1556" w14:textId="77777777" w:rsidR="00E63F5F" w:rsidRDefault="00E63F5F" w:rsidP="002755DD">
      <w:pPr>
        <w:ind w:left="-12"/>
        <w:rPr>
          <w:rFonts w:cs="Arial"/>
        </w:rPr>
      </w:pPr>
      <w:r>
        <w:rPr>
          <w:rFonts w:cs="Arial"/>
        </w:rPr>
        <w:t>4.2 Измерения шума выполняют для отдельного насоса (см. таблицу 1) или насосного агрегата (см. таблицу 2), установленного одним из следующих способов:</w:t>
      </w:r>
    </w:p>
    <w:p w14:paraId="793260DA" w14:textId="77777777" w:rsidR="00E63F5F" w:rsidRDefault="00E63F5F" w:rsidP="002755DD">
      <w:pPr>
        <w:ind w:left="-12"/>
        <w:rPr>
          <w:rFonts w:cs="Arial"/>
        </w:rPr>
      </w:pPr>
      <w:r>
        <w:rPr>
          <w:rFonts w:cs="Arial"/>
        </w:rPr>
        <w:t>- на месте применения</w:t>
      </w:r>
      <w:r w:rsidR="006C7983">
        <w:rPr>
          <w:rFonts w:cs="Arial"/>
        </w:rPr>
        <w:t xml:space="preserve"> (см. 8.2.2)</w:t>
      </w:r>
      <w:r>
        <w:rPr>
          <w:rFonts w:cs="Arial"/>
        </w:rPr>
        <w:t>;</w:t>
      </w:r>
    </w:p>
    <w:p w14:paraId="1CBA7885" w14:textId="77777777" w:rsidR="00E63F5F" w:rsidRDefault="00E63F5F" w:rsidP="002755DD">
      <w:pPr>
        <w:ind w:left="-12"/>
        <w:rPr>
          <w:rFonts w:cs="Arial"/>
        </w:rPr>
      </w:pPr>
      <w:r>
        <w:rPr>
          <w:rFonts w:cs="Arial"/>
        </w:rPr>
        <w:t>- на стенде изготовителя</w:t>
      </w:r>
      <w:r w:rsidR="006C7983">
        <w:rPr>
          <w:rFonts w:cs="Arial"/>
        </w:rPr>
        <w:t xml:space="preserve"> (см. 8.2.3)</w:t>
      </w:r>
      <w:r>
        <w:rPr>
          <w:rFonts w:cs="Arial"/>
        </w:rPr>
        <w:t>;</w:t>
      </w:r>
    </w:p>
    <w:p w14:paraId="38AE3A64" w14:textId="77777777" w:rsidR="00E63F5F" w:rsidRPr="002755DD" w:rsidRDefault="00E63F5F" w:rsidP="002755DD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="006C7983">
        <w:rPr>
          <w:rFonts w:cs="Arial"/>
        </w:rPr>
        <w:t>с использованием специального испытательного оборудования для акустических измерений (см. 8.2.4)</w:t>
      </w:r>
      <w:r>
        <w:rPr>
          <w:rFonts w:cs="Arial"/>
        </w:rPr>
        <w:t xml:space="preserve">. </w:t>
      </w:r>
    </w:p>
    <w:p w14:paraId="0F02F163" w14:textId="77777777" w:rsidR="00CC28E4" w:rsidRDefault="006C7983" w:rsidP="006C7983">
      <w:pPr>
        <w:ind w:left="-12"/>
      </w:pPr>
      <w:r w:rsidRPr="006C7983">
        <w:rPr>
          <w:rFonts w:cs="Arial"/>
        </w:rPr>
        <w:t xml:space="preserve">4.3 </w:t>
      </w:r>
      <w:r>
        <w:rPr>
          <w:rFonts w:cs="Arial"/>
        </w:rPr>
        <w:t xml:space="preserve">При наличии защитных устройств (кожухов муфт, звукоизолирующих кожухов и т. п.) во время проведения акустических измерений их устанавливают в рабочем положении.  </w:t>
      </w:r>
    </w:p>
    <w:p w14:paraId="7EF31B62" w14:textId="77777777" w:rsidR="008735D8" w:rsidRDefault="008735D8" w:rsidP="008735D8">
      <w:pPr>
        <w:spacing w:line="240" w:lineRule="auto"/>
        <w:rPr>
          <w:b/>
        </w:rPr>
      </w:pPr>
    </w:p>
    <w:p w14:paraId="4F6E7630" w14:textId="77777777" w:rsidR="00CC28E4" w:rsidRPr="00673BD3" w:rsidRDefault="00CC28E4" w:rsidP="00CC28E4">
      <w:pPr>
        <w:pStyle w:val="10"/>
      </w:pPr>
      <w:r>
        <w:lastRenderedPageBreak/>
        <w:t>5  </w:t>
      </w:r>
      <w:r w:rsidR="00F5779B">
        <w:t>Определение уровня звуковой мощности</w:t>
      </w:r>
    </w:p>
    <w:p w14:paraId="5BB8E561" w14:textId="77777777" w:rsidR="006338A8" w:rsidRDefault="006338A8" w:rsidP="006338A8">
      <w:pPr>
        <w:keepNext/>
        <w:spacing w:line="240" w:lineRule="auto"/>
        <w:rPr>
          <w:b/>
        </w:rPr>
      </w:pPr>
    </w:p>
    <w:p w14:paraId="5F44A130" w14:textId="77777777" w:rsidR="006338A8" w:rsidRPr="00B20D88" w:rsidRDefault="006338A8" w:rsidP="006338A8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5</w:t>
      </w:r>
      <w:r w:rsidRPr="00B20D88">
        <w:rPr>
          <w:b/>
          <w:lang w:eastAsia="en-US"/>
        </w:rPr>
        <w:t>.1</w:t>
      </w:r>
      <w:r w:rsidRPr="00954B68">
        <w:rPr>
          <w:b/>
          <w:lang w:eastAsia="en-US"/>
        </w:rPr>
        <w:t xml:space="preserve">  </w:t>
      </w:r>
      <w:r>
        <w:rPr>
          <w:b/>
          <w:lang w:eastAsia="en-US"/>
        </w:rPr>
        <w:t>Общие положения</w:t>
      </w:r>
    </w:p>
    <w:p w14:paraId="66E89E4E" w14:textId="77777777" w:rsidR="006338A8" w:rsidRDefault="006338A8" w:rsidP="006338A8">
      <w:pPr>
        <w:keepNext/>
        <w:spacing w:line="240" w:lineRule="auto"/>
        <w:rPr>
          <w:b/>
        </w:rPr>
      </w:pPr>
    </w:p>
    <w:p w14:paraId="050DF772" w14:textId="77777777" w:rsidR="006C7983" w:rsidRDefault="008735D8" w:rsidP="00F5779B">
      <w:pPr>
        <w:ind w:left="-12"/>
        <w:rPr>
          <w:rFonts w:cs="Arial"/>
        </w:rPr>
      </w:pPr>
      <w:r>
        <w:rPr>
          <w:rFonts w:cs="Arial"/>
        </w:rPr>
        <w:t>При измерениях уровня звуковой мощности техническим методом (класс точности 2) используют один из следующих базовых стандартов:</w:t>
      </w:r>
    </w:p>
    <w:p w14:paraId="03DA937B" w14:textId="77777777" w:rsidR="008735D8" w:rsidRPr="008735D8" w:rsidRDefault="008735D8" w:rsidP="008735D8">
      <w:pPr>
        <w:ind w:left="-12"/>
        <w:rPr>
          <w:rFonts w:cs="Arial"/>
        </w:rPr>
      </w:pPr>
      <w:r w:rsidRPr="008B1F2E">
        <w:rPr>
          <w:rFonts w:cs="Arial"/>
        </w:rPr>
        <w:t xml:space="preserve">- </w:t>
      </w:r>
      <w:r w:rsidRPr="008735D8">
        <w:rPr>
          <w:rFonts w:cs="Arial"/>
        </w:rPr>
        <w:t>ISO 3743</w:t>
      </w:r>
      <w:r w:rsidRPr="008735D8">
        <w:rPr>
          <w:rFonts w:cs="Arial"/>
        </w:rPr>
        <w:noBreakHyphen/>
        <w:t xml:space="preserve">1 </w:t>
      </w:r>
      <w:r>
        <w:rPr>
          <w:rFonts w:cs="Arial"/>
        </w:rPr>
        <w:t>или</w:t>
      </w:r>
      <w:r w:rsidRPr="008735D8">
        <w:rPr>
          <w:rFonts w:cs="Arial"/>
        </w:rPr>
        <w:t xml:space="preserve"> ISO 3743</w:t>
      </w:r>
      <w:r w:rsidRPr="008735D8">
        <w:rPr>
          <w:rFonts w:cs="Arial"/>
        </w:rPr>
        <w:noBreakHyphen/>
        <w:t>2</w:t>
      </w:r>
      <w:r>
        <w:rPr>
          <w:rFonts w:cs="Arial"/>
        </w:rPr>
        <w:t>.</w:t>
      </w:r>
    </w:p>
    <w:p w14:paraId="73587899" w14:textId="77777777" w:rsidR="008735D8" w:rsidRDefault="008735D8" w:rsidP="008735D8">
      <w:pPr>
        <w:keepNext/>
        <w:spacing w:line="240" w:lineRule="auto"/>
        <w:rPr>
          <w:b/>
        </w:rPr>
      </w:pPr>
    </w:p>
    <w:p w14:paraId="24177826" w14:textId="77777777" w:rsidR="008735D8" w:rsidRPr="006B3358" w:rsidRDefault="008735D8" w:rsidP="008735D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1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>ISO 374</w:t>
      </w:r>
      <w:r>
        <w:rPr>
          <w:sz w:val="22"/>
          <w:szCs w:val="22"/>
        </w:rPr>
        <w:t>3-1 применяют для измерений в помещении с жесткими стенами при низком уровне фонового шума</w:t>
      </w:r>
      <w:r w:rsidRPr="00244A34">
        <w:rPr>
          <w:sz w:val="22"/>
          <w:szCs w:val="22"/>
        </w:rPr>
        <w:t>.</w:t>
      </w:r>
      <w:r>
        <w:rPr>
          <w:sz w:val="22"/>
          <w:szCs w:val="22"/>
        </w:rPr>
        <w:t xml:space="preserve"> Уровень звуковой мощности рассчитывают по результатам измерений уровн</w:t>
      </w:r>
      <w:r w:rsidR="00A47093">
        <w:rPr>
          <w:sz w:val="22"/>
          <w:szCs w:val="22"/>
        </w:rPr>
        <w:t>ей</w:t>
      </w:r>
      <w:r>
        <w:rPr>
          <w:sz w:val="22"/>
          <w:szCs w:val="22"/>
        </w:rPr>
        <w:t xml:space="preserve"> звукового давления в октавных полосах частот.</w:t>
      </w:r>
    </w:p>
    <w:p w14:paraId="3369194E" w14:textId="77777777" w:rsidR="008735D8" w:rsidRPr="006B3358" w:rsidRDefault="008735D8" w:rsidP="008735D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2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>ISO 374</w:t>
      </w:r>
      <w:r>
        <w:rPr>
          <w:sz w:val="22"/>
          <w:szCs w:val="22"/>
        </w:rPr>
        <w:t>3-2 применяют для измерений уровней звукового давления в октавных полосах частот или уровня звука, по результатам которых рассчитывают  уровень звуковой мощности;</w:t>
      </w:r>
    </w:p>
    <w:p w14:paraId="61FC9475" w14:textId="77777777" w:rsidR="008735D8" w:rsidRDefault="008735D8" w:rsidP="008735D8">
      <w:pPr>
        <w:keepNext/>
        <w:spacing w:line="240" w:lineRule="auto"/>
        <w:rPr>
          <w:b/>
        </w:rPr>
      </w:pPr>
    </w:p>
    <w:p w14:paraId="31D84584" w14:textId="77777777" w:rsidR="008735D8" w:rsidRPr="008735D8" w:rsidRDefault="008735D8" w:rsidP="008735D8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Pr="008735D8">
        <w:rPr>
          <w:rFonts w:cs="Arial"/>
        </w:rPr>
        <w:t>ISO 3744</w:t>
      </w:r>
      <w:r w:rsidR="0004329B">
        <w:rPr>
          <w:rFonts w:cs="Arial"/>
        </w:rPr>
        <w:t>.</w:t>
      </w:r>
    </w:p>
    <w:p w14:paraId="50EF99D7" w14:textId="77777777" w:rsidR="008735D8" w:rsidRDefault="008735D8" w:rsidP="008735D8">
      <w:pPr>
        <w:keepNext/>
        <w:spacing w:line="240" w:lineRule="auto"/>
        <w:rPr>
          <w:b/>
        </w:rPr>
      </w:pPr>
    </w:p>
    <w:p w14:paraId="12EDB27D" w14:textId="77777777" w:rsidR="00A47093" w:rsidRPr="006B3358" w:rsidRDefault="00A47093" w:rsidP="00A4709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3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>ISO 374</w:t>
      </w:r>
      <w:r>
        <w:rPr>
          <w:sz w:val="22"/>
          <w:szCs w:val="22"/>
        </w:rPr>
        <w:t>4 применяют для измерений в неверберационном звуковом поле при низком уровне фонового шума</w:t>
      </w:r>
      <w:r w:rsidRPr="00244A34">
        <w:rPr>
          <w:sz w:val="22"/>
          <w:szCs w:val="22"/>
        </w:rPr>
        <w:t>.</w:t>
      </w:r>
      <w:r>
        <w:rPr>
          <w:sz w:val="22"/>
          <w:szCs w:val="22"/>
        </w:rPr>
        <w:t xml:space="preserve"> Уровень звуковой мощности рассчитывают по результатам измерений уровня звука или уровней звукового давления в октавных или третьоктавных полосах частот</w:t>
      </w:r>
      <w:r w:rsidR="0004329B">
        <w:rPr>
          <w:sz w:val="22"/>
          <w:szCs w:val="22"/>
        </w:rPr>
        <w:t>;</w:t>
      </w:r>
    </w:p>
    <w:p w14:paraId="43E50FAB" w14:textId="77777777" w:rsidR="00A47093" w:rsidRDefault="00A47093" w:rsidP="00A47093">
      <w:pPr>
        <w:keepNext/>
        <w:spacing w:line="240" w:lineRule="auto"/>
        <w:rPr>
          <w:b/>
        </w:rPr>
      </w:pPr>
    </w:p>
    <w:p w14:paraId="4596FE0B" w14:textId="77777777" w:rsidR="008735D8" w:rsidRPr="008735D8" w:rsidRDefault="00A47093" w:rsidP="008735D8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="008735D8" w:rsidRPr="008735D8">
        <w:rPr>
          <w:rFonts w:cs="Arial"/>
        </w:rPr>
        <w:t>ISO 9614</w:t>
      </w:r>
      <w:r w:rsidR="008735D8" w:rsidRPr="008735D8">
        <w:rPr>
          <w:rFonts w:cs="Arial"/>
        </w:rPr>
        <w:noBreakHyphen/>
        <w:t xml:space="preserve">1 </w:t>
      </w:r>
      <w:r>
        <w:rPr>
          <w:rFonts w:cs="Arial"/>
        </w:rPr>
        <w:t>или</w:t>
      </w:r>
      <w:r w:rsidR="008735D8" w:rsidRPr="008735D8">
        <w:rPr>
          <w:rFonts w:cs="Arial"/>
        </w:rPr>
        <w:t xml:space="preserve"> ISO 9614</w:t>
      </w:r>
      <w:r w:rsidR="008735D8" w:rsidRPr="008735D8">
        <w:rPr>
          <w:rFonts w:cs="Arial"/>
        </w:rPr>
        <w:noBreakHyphen/>
        <w:t>2.</w:t>
      </w:r>
    </w:p>
    <w:p w14:paraId="4C9CCD8D" w14:textId="77777777" w:rsidR="00A47093" w:rsidRDefault="00A47093" w:rsidP="00F5779B">
      <w:pPr>
        <w:ind w:left="-12"/>
        <w:rPr>
          <w:rFonts w:cs="Arial"/>
        </w:rPr>
      </w:pPr>
      <w:r>
        <w:rPr>
          <w:rFonts w:cs="Arial"/>
        </w:rPr>
        <w:t xml:space="preserve">Если технический метод не может быть применен (например, из-за </w:t>
      </w:r>
      <w:r w:rsidR="0004329B">
        <w:rPr>
          <w:rFonts w:cs="Arial"/>
        </w:rPr>
        <w:t>повышенного</w:t>
      </w:r>
      <w:r>
        <w:rPr>
          <w:rFonts w:cs="Arial"/>
        </w:rPr>
        <w:t xml:space="preserve"> фонового шума), измерения выполняют ориентировочным методом (класс точности 3) с использованием одного из следующих базовых стандартов:</w:t>
      </w:r>
    </w:p>
    <w:p w14:paraId="36868718" w14:textId="77777777" w:rsidR="0004329B" w:rsidRDefault="0004329B" w:rsidP="0004329B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Pr="0004329B">
        <w:rPr>
          <w:rFonts w:cs="Arial"/>
        </w:rPr>
        <w:t>ISO 3746</w:t>
      </w:r>
      <w:r>
        <w:rPr>
          <w:rFonts w:cs="Arial"/>
        </w:rPr>
        <w:t>.</w:t>
      </w:r>
    </w:p>
    <w:p w14:paraId="61F97AA2" w14:textId="77777777" w:rsidR="0004329B" w:rsidRDefault="0004329B" w:rsidP="0004329B">
      <w:pPr>
        <w:keepNext/>
        <w:spacing w:line="240" w:lineRule="auto"/>
        <w:rPr>
          <w:b/>
        </w:rPr>
      </w:pPr>
    </w:p>
    <w:p w14:paraId="3AE28DAA" w14:textId="77777777" w:rsidR="0004329B" w:rsidRPr="006B3358" w:rsidRDefault="0004329B" w:rsidP="000432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4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>ISO 374</w:t>
      </w:r>
      <w:r>
        <w:rPr>
          <w:sz w:val="22"/>
          <w:szCs w:val="22"/>
        </w:rPr>
        <w:t>6 менее требователен к акустическим условиям измерений, но позволяет определять только корректированный по А уровень звуковой мощности на основе измерений уровня звука;</w:t>
      </w:r>
    </w:p>
    <w:p w14:paraId="2061936B" w14:textId="77777777" w:rsidR="0004329B" w:rsidRDefault="0004329B" w:rsidP="0004329B">
      <w:pPr>
        <w:keepNext/>
        <w:spacing w:line="240" w:lineRule="auto"/>
        <w:rPr>
          <w:b/>
        </w:rPr>
      </w:pPr>
    </w:p>
    <w:p w14:paraId="5A612F7C" w14:textId="77777777" w:rsidR="0004329B" w:rsidRPr="0004329B" w:rsidRDefault="0004329B" w:rsidP="0004329B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Pr="0004329B">
        <w:rPr>
          <w:rFonts w:cs="Arial"/>
        </w:rPr>
        <w:t>ISO 9614</w:t>
      </w:r>
      <w:r w:rsidRPr="0004329B">
        <w:rPr>
          <w:rFonts w:cs="Arial"/>
        </w:rPr>
        <w:noBreakHyphen/>
        <w:t xml:space="preserve">1 </w:t>
      </w:r>
      <w:r>
        <w:rPr>
          <w:rFonts w:cs="Arial"/>
        </w:rPr>
        <w:t>или</w:t>
      </w:r>
      <w:r w:rsidRPr="0004329B">
        <w:rPr>
          <w:rFonts w:cs="Arial"/>
        </w:rPr>
        <w:t xml:space="preserve"> ISO 9614</w:t>
      </w:r>
      <w:r w:rsidRPr="0004329B">
        <w:rPr>
          <w:rFonts w:cs="Arial"/>
        </w:rPr>
        <w:noBreakHyphen/>
        <w:t>2;</w:t>
      </w:r>
    </w:p>
    <w:p w14:paraId="5D678A0D" w14:textId="77777777" w:rsidR="0004329B" w:rsidRDefault="0004329B" w:rsidP="0004329B">
      <w:pPr>
        <w:keepNext/>
        <w:spacing w:line="240" w:lineRule="auto"/>
        <w:rPr>
          <w:b/>
        </w:rPr>
      </w:pPr>
    </w:p>
    <w:p w14:paraId="6828050A" w14:textId="77777777" w:rsidR="0004329B" w:rsidRPr="006B3358" w:rsidRDefault="0004329B" w:rsidP="000432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5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Стандарты серии </w:t>
      </w:r>
      <w:r w:rsidRPr="00244A34">
        <w:rPr>
          <w:sz w:val="22"/>
          <w:szCs w:val="22"/>
        </w:rPr>
        <w:t xml:space="preserve">ISO </w:t>
      </w:r>
      <w:r>
        <w:rPr>
          <w:sz w:val="22"/>
          <w:szCs w:val="22"/>
        </w:rPr>
        <w:t xml:space="preserve">9614 могут быть применены в широком диапазоне акустических условий, включая реверберационные звуковые поля и наличие </w:t>
      </w:r>
      <w:r w:rsidR="001E1735">
        <w:rPr>
          <w:sz w:val="22"/>
          <w:szCs w:val="22"/>
        </w:rPr>
        <w:t>существенного</w:t>
      </w:r>
      <w:r>
        <w:rPr>
          <w:sz w:val="22"/>
          <w:szCs w:val="22"/>
        </w:rPr>
        <w:t xml:space="preserve"> шума от сторонних источников. Уровень звуковой мощности (по частотной характеристике А, в октавных или третьоктавных полосах – в зависимости</w:t>
      </w:r>
      <w:r w:rsidR="001E1735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="001E1735">
        <w:rPr>
          <w:sz w:val="22"/>
          <w:szCs w:val="22"/>
        </w:rPr>
        <w:t>близости зву</w:t>
      </w:r>
      <w:r w:rsidR="001E1735">
        <w:rPr>
          <w:sz w:val="22"/>
          <w:szCs w:val="22"/>
        </w:rPr>
        <w:lastRenderedPageBreak/>
        <w:t>кового поля к диффузному и фонового шума)</w:t>
      </w:r>
      <w:r>
        <w:rPr>
          <w:sz w:val="22"/>
          <w:szCs w:val="22"/>
        </w:rPr>
        <w:t xml:space="preserve"> определяют по результатам измерений уровней звукового давления и интенсивности звука. </w:t>
      </w:r>
      <w:r w:rsidR="001E1735">
        <w:rPr>
          <w:sz w:val="22"/>
          <w:szCs w:val="22"/>
        </w:rPr>
        <w:t>Для ориентировочного метод</w:t>
      </w:r>
      <w:r w:rsidR="00697478">
        <w:rPr>
          <w:sz w:val="22"/>
          <w:szCs w:val="22"/>
        </w:rPr>
        <w:t>а</w:t>
      </w:r>
      <w:r w:rsidR="001E1735">
        <w:rPr>
          <w:sz w:val="22"/>
          <w:szCs w:val="22"/>
        </w:rPr>
        <w:t xml:space="preserve"> измерения проводят только в отношении уровня звуковой мощности с коррекцией по частотной характеристике А.</w:t>
      </w:r>
    </w:p>
    <w:p w14:paraId="6256352F" w14:textId="77777777" w:rsidR="001E1735" w:rsidRPr="006B3358" w:rsidRDefault="001E1735" w:rsidP="001E173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6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 xml:space="preserve">ISO </w:t>
      </w:r>
      <w:r>
        <w:rPr>
          <w:sz w:val="22"/>
          <w:szCs w:val="22"/>
        </w:rPr>
        <w:t xml:space="preserve">9614-1 требует проведения одновременных измерений интенсивности звука и звукового давления в дискретных точках, число которых обычно значительно превышает необходимое для методов с применением измерений только звукового давления. </w:t>
      </w:r>
    </w:p>
    <w:p w14:paraId="20434323" w14:textId="77777777" w:rsidR="001E1735" w:rsidRPr="006B3358" w:rsidRDefault="001E1735" w:rsidP="001E173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7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44A34">
        <w:rPr>
          <w:sz w:val="22"/>
          <w:szCs w:val="22"/>
        </w:rPr>
        <w:t xml:space="preserve">ISO </w:t>
      </w:r>
      <w:r>
        <w:rPr>
          <w:sz w:val="22"/>
          <w:szCs w:val="22"/>
        </w:rPr>
        <w:t xml:space="preserve">9614-2 требует проведения одновременных измерений интенсивности звука и звукового давления сканированием и обычно занимает меньше времени. Сканирование выполняют по всей охватывающей поверхности или по ее отдельным частям в зависимости от геометрической формы машины; </w:t>
      </w:r>
    </w:p>
    <w:p w14:paraId="4F73613E" w14:textId="77777777" w:rsidR="001E1735" w:rsidRDefault="001E1735" w:rsidP="001E1735">
      <w:pPr>
        <w:keepNext/>
        <w:spacing w:line="240" w:lineRule="auto"/>
        <w:rPr>
          <w:b/>
        </w:rPr>
      </w:pPr>
    </w:p>
    <w:p w14:paraId="186664F6" w14:textId="77777777" w:rsidR="0004329B" w:rsidRPr="001E1735" w:rsidRDefault="001E1735" w:rsidP="0004329B">
      <w:pPr>
        <w:ind w:left="-12"/>
        <w:rPr>
          <w:rFonts w:cs="Arial"/>
          <w:lang w:val="en-US"/>
        </w:rPr>
      </w:pPr>
      <w:r w:rsidRPr="001E1735">
        <w:rPr>
          <w:rFonts w:cs="Arial"/>
          <w:lang w:val="en-US"/>
        </w:rPr>
        <w:t xml:space="preserve">- </w:t>
      </w:r>
      <w:r w:rsidR="0004329B" w:rsidRPr="001E1735">
        <w:rPr>
          <w:rFonts w:cs="Arial"/>
          <w:lang w:val="en-US"/>
        </w:rPr>
        <w:t xml:space="preserve">ISO/TS 7849-1 </w:t>
      </w:r>
      <w:r>
        <w:rPr>
          <w:rFonts w:cs="Arial"/>
        </w:rPr>
        <w:t>или</w:t>
      </w:r>
      <w:r w:rsidR="0004329B" w:rsidRPr="001E1735">
        <w:rPr>
          <w:rFonts w:cs="Arial"/>
          <w:lang w:val="en-US"/>
        </w:rPr>
        <w:t xml:space="preserve"> ISO/TS 7849-2.</w:t>
      </w:r>
    </w:p>
    <w:p w14:paraId="2B3BF840" w14:textId="77777777" w:rsidR="001E1735" w:rsidRPr="008B1F2E" w:rsidRDefault="001E1735" w:rsidP="001E1735">
      <w:pPr>
        <w:keepNext/>
        <w:spacing w:line="240" w:lineRule="auto"/>
        <w:rPr>
          <w:b/>
          <w:lang w:val="en-US"/>
        </w:rPr>
      </w:pPr>
    </w:p>
    <w:p w14:paraId="36AF82A5" w14:textId="77777777" w:rsidR="001E1735" w:rsidRPr="006B3358" w:rsidRDefault="001E1735" w:rsidP="001E173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8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1E1735">
        <w:rPr>
          <w:sz w:val="22"/>
          <w:szCs w:val="22"/>
        </w:rPr>
        <w:t>Документы</w:t>
      </w:r>
      <w:r>
        <w:rPr>
          <w:sz w:val="22"/>
          <w:szCs w:val="22"/>
        </w:rPr>
        <w:t xml:space="preserve"> серии</w:t>
      </w:r>
      <w:r w:rsidRPr="001E1735">
        <w:rPr>
          <w:sz w:val="22"/>
          <w:szCs w:val="22"/>
        </w:rPr>
        <w:t xml:space="preserve"> </w:t>
      </w:r>
      <w:r w:rsidRPr="00244A34">
        <w:rPr>
          <w:sz w:val="22"/>
          <w:szCs w:val="22"/>
        </w:rPr>
        <w:t>ISO</w:t>
      </w:r>
      <w:r w:rsidRPr="001E1735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TS</w:t>
      </w:r>
      <w:r w:rsidRPr="00244A34">
        <w:rPr>
          <w:sz w:val="22"/>
          <w:szCs w:val="22"/>
        </w:rPr>
        <w:t xml:space="preserve"> </w:t>
      </w:r>
      <w:r w:rsidRPr="001E1735">
        <w:rPr>
          <w:sz w:val="22"/>
          <w:szCs w:val="22"/>
        </w:rPr>
        <w:t>7849</w:t>
      </w:r>
      <w:r>
        <w:rPr>
          <w:sz w:val="22"/>
          <w:szCs w:val="22"/>
        </w:rPr>
        <w:t xml:space="preserve"> </w:t>
      </w:r>
      <w:r w:rsidR="00AF6951">
        <w:rPr>
          <w:sz w:val="22"/>
          <w:szCs w:val="22"/>
        </w:rPr>
        <w:t xml:space="preserve">применяют только в ситуациях, когда условия определения уровней звуковой мощности по другим базовым стандартам не могут быть соблюдены. Методы, установленные этими документами, предполагают измерение скорости вибрации на соответствующих частях насоса (насосного агрегата). </w:t>
      </w:r>
      <w:r w:rsidR="00AF6951" w:rsidRPr="00244A34">
        <w:rPr>
          <w:sz w:val="22"/>
          <w:szCs w:val="22"/>
        </w:rPr>
        <w:t>ISO</w:t>
      </w:r>
      <w:r w:rsidR="00AF6951" w:rsidRPr="001E1735">
        <w:rPr>
          <w:sz w:val="22"/>
          <w:szCs w:val="22"/>
        </w:rPr>
        <w:t>/</w:t>
      </w:r>
      <w:r w:rsidR="00AF6951">
        <w:rPr>
          <w:sz w:val="22"/>
          <w:szCs w:val="22"/>
          <w:lang w:val="en-US"/>
        </w:rPr>
        <w:t>TS</w:t>
      </w:r>
      <w:r w:rsidR="00AF6951" w:rsidRPr="00244A34">
        <w:rPr>
          <w:sz w:val="22"/>
          <w:szCs w:val="22"/>
        </w:rPr>
        <w:t xml:space="preserve"> </w:t>
      </w:r>
      <w:r w:rsidR="00AF6951" w:rsidRPr="001E1735">
        <w:rPr>
          <w:sz w:val="22"/>
          <w:szCs w:val="22"/>
        </w:rPr>
        <w:t>7849</w:t>
      </w:r>
      <w:r w:rsidR="00AF6951">
        <w:rPr>
          <w:sz w:val="22"/>
          <w:szCs w:val="22"/>
        </w:rPr>
        <w:t xml:space="preserve">-1 позволяет получить оценку сверху корректированного по А уровня звуковой мощности, а </w:t>
      </w:r>
      <w:r w:rsidR="00AF6951" w:rsidRPr="00244A34">
        <w:rPr>
          <w:sz w:val="22"/>
          <w:szCs w:val="22"/>
        </w:rPr>
        <w:t>ISO</w:t>
      </w:r>
      <w:r w:rsidR="00AF6951" w:rsidRPr="001E1735">
        <w:rPr>
          <w:sz w:val="22"/>
          <w:szCs w:val="22"/>
        </w:rPr>
        <w:t>/</w:t>
      </w:r>
      <w:r w:rsidR="00AF6951">
        <w:rPr>
          <w:sz w:val="22"/>
          <w:szCs w:val="22"/>
          <w:lang w:val="en-US"/>
        </w:rPr>
        <w:t>TS</w:t>
      </w:r>
      <w:r w:rsidR="00AF6951" w:rsidRPr="00244A34">
        <w:rPr>
          <w:sz w:val="22"/>
          <w:szCs w:val="22"/>
        </w:rPr>
        <w:t xml:space="preserve"> </w:t>
      </w:r>
      <w:r w:rsidR="00AF6951" w:rsidRPr="001E1735">
        <w:rPr>
          <w:sz w:val="22"/>
          <w:szCs w:val="22"/>
        </w:rPr>
        <w:t>7849</w:t>
      </w:r>
      <w:r w:rsidR="00AF6951">
        <w:rPr>
          <w:sz w:val="22"/>
          <w:szCs w:val="22"/>
        </w:rPr>
        <w:t>-2 – определить уровни звуковой мощности с коррекцией по частотной характеристике А, в октавных или третьоктавных полосах частот.</w:t>
      </w:r>
    </w:p>
    <w:p w14:paraId="0633D427" w14:textId="77777777" w:rsidR="001E1735" w:rsidRDefault="001E1735" w:rsidP="001E1735">
      <w:pPr>
        <w:keepNext/>
        <w:spacing w:line="240" w:lineRule="auto"/>
        <w:rPr>
          <w:b/>
        </w:rPr>
      </w:pPr>
    </w:p>
    <w:p w14:paraId="0D5E9857" w14:textId="77777777" w:rsidR="0004329B" w:rsidRDefault="00AF6951" w:rsidP="00F5779B">
      <w:pPr>
        <w:ind w:left="-12"/>
        <w:rPr>
          <w:rFonts w:cs="Arial"/>
        </w:rPr>
      </w:pPr>
      <w:r>
        <w:rPr>
          <w:rFonts w:cs="Arial"/>
        </w:rPr>
        <w:t>Выбор базового стандарта осуществляют в соответствии с таблицей 1 для отдельного насоса и в соответствии с таблицей 2 для насосного агрегата.</w:t>
      </w:r>
    </w:p>
    <w:p w14:paraId="0106EF9E" w14:textId="77777777" w:rsidR="00AF6951" w:rsidRDefault="00AF6951" w:rsidP="00F5779B">
      <w:pPr>
        <w:ind w:left="-12"/>
        <w:rPr>
          <w:rFonts w:cs="Arial"/>
        </w:rPr>
      </w:pPr>
      <w:r>
        <w:rPr>
          <w:rFonts w:cs="Arial"/>
        </w:rPr>
        <w:t>Если базовый стандарт предполагает наличие звукоотражающей поверхности, то ею должна быть либо жесткая плоская поверхность, либо поверхность воды.</w:t>
      </w:r>
    </w:p>
    <w:p w14:paraId="022321BF" w14:textId="77777777" w:rsidR="00AF6951" w:rsidRDefault="00AF6951" w:rsidP="00F5779B">
      <w:pPr>
        <w:ind w:left="-12"/>
        <w:rPr>
          <w:rFonts w:cs="Arial"/>
        </w:rPr>
      </w:pPr>
      <w:r>
        <w:rPr>
          <w:rFonts w:cs="Arial"/>
        </w:rPr>
        <w:t>Предпочтительные</w:t>
      </w:r>
      <w:r w:rsidRPr="00AF6951">
        <w:rPr>
          <w:rFonts w:cs="Arial"/>
        </w:rPr>
        <w:t xml:space="preserve"> </w:t>
      </w:r>
      <w:r>
        <w:rPr>
          <w:rFonts w:cs="Arial"/>
        </w:rPr>
        <w:t>методы</w:t>
      </w:r>
      <w:r w:rsidRPr="00AF6951">
        <w:rPr>
          <w:rFonts w:cs="Arial"/>
        </w:rPr>
        <w:t xml:space="preserve"> </w:t>
      </w:r>
      <w:r>
        <w:rPr>
          <w:rFonts w:cs="Arial"/>
        </w:rPr>
        <w:t>выделены</w:t>
      </w:r>
      <w:r w:rsidRPr="00AF6951">
        <w:rPr>
          <w:rFonts w:cs="Arial"/>
        </w:rPr>
        <w:t xml:space="preserve"> </w:t>
      </w:r>
      <w:r>
        <w:rPr>
          <w:rFonts w:cs="Arial"/>
        </w:rPr>
        <w:t>в таблицах 1 и 2 полужирным</w:t>
      </w:r>
      <w:r w:rsidRPr="00AF6951">
        <w:rPr>
          <w:rFonts w:cs="Arial"/>
        </w:rPr>
        <w:t xml:space="preserve"> </w:t>
      </w:r>
      <w:r>
        <w:rPr>
          <w:rFonts w:cs="Arial"/>
        </w:rPr>
        <w:t>шрифтом</w:t>
      </w:r>
      <w:r w:rsidRPr="00AF6951">
        <w:rPr>
          <w:rFonts w:cs="Arial"/>
        </w:rPr>
        <w:t xml:space="preserve">. </w:t>
      </w:r>
      <w:r>
        <w:rPr>
          <w:rFonts w:cs="Arial"/>
        </w:rPr>
        <w:t xml:space="preserve">Если это невозможно по практическим соображениям, используют </w:t>
      </w:r>
      <w:r w:rsidR="006338A8">
        <w:rPr>
          <w:rFonts w:cs="Arial"/>
        </w:rPr>
        <w:t>другие указанные стандарты</w:t>
      </w:r>
      <w:r>
        <w:rPr>
          <w:rFonts w:cs="Arial"/>
        </w:rPr>
        <w:t>.</w:t>
      </w:r>
    </w:p>
    <w:p w14:paraId="18D24959" w14:textId="77777777" w:rsidR="004D01A5" w:rsidRPr="007F6D91" w:rsidRDefault="004D01A5" w:rsidP="00E66605">
      <w:pPr>
        <w:keepNext/>
        <w:ind w:firstLine="0"/>
        <w:rPr>
          <w:rFonts w:cs="Arial"/>
          <w:sz w:val="22"/>
          <w:szCs w:val="22"/>
        </w:rPr>
      </w:pPr>
      <w:r w:rsidRPr="007F6D91">
        <w:rPr>
          <w:spacing w:val="40"/>
          <w:sz w:val="22"/>
          <w:szCs w:val="22"/>
        </w:rPr>
        <w:lastRenderedPageBreak/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1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Выбор базового стандарта для измерений шума отдельного насоса</w:t>
      </w:r>
    </w:p>
    <w:tbl>
      <w:tblPr>
        <w:tblW w:w="97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134"/>
        <w:gridCol w:w="1719"/>
        <w:gridCol w:w="1719"/>
        <w:gridCol w:w="1719"/>
        <w:gridCol w:w="1719"/>
      </w:tblGrid>
      <w:tr w:rsidR="00E66605" w:rsidRPr="004D01A5" w14:paraId="5F72C6A5" w14:textId="77777777" w:rsidTr="00E66605">
        <w:trPr>
          <w:cantSplit/>
          <w:tblHeader/>
          <w:jc w:val="center"/>
        </w:trPr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65499B5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Условия испытаний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14:paraId="0699930E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Класс точности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373C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ru-RU"/>
              </w:rPr>
              <w:t xml:space="preserve">Мощность насоса 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2"/>
                <w:lang w:val="ru-RU"/>
              </w:rPr>
              <w:t>, кВт</w:t>
            </w:r>
          </w:p>
        </w:tc>
      </w:tr>
      <w:tr w:rsidR="00E66605" w:rsidRPr="00C64948" w14:paraId="200FAE15" w14:textId="77777777" w:rsidTr="00E66605">
        <w:trPr>
          <w:cantSplit/>
          <w:tblHeader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double" w:sz="4" w:space="0" w:color="auto"/>
            </w:tcBorders>
          </w:tcPr>
          <w:p w14:paraId="513B9D94" w14:textId="77777777" w:rsidR="00E66605" w:rsidRPr="004D01A5" w:rsidRDefault="00E66605" w:rsidP="00627773">
            <w:pPr>
              <w:keepNext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77191758" w14:textId="77777777" w:rsidR="00E66605" w:rsidRPr="004D01A5" w:rsidRDefault="00E66605" w:rsidP="00627773">
            <w:pPr>
              <w:keepNext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18A19058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0,5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15</w:t>
            </w: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092B3FBD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15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75</w:t>
            </w: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5B38D8E0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75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300</w:t>
            </w:r>
          </w:p>
        </w:tc>
        <w:tc>
          <w:tcPr>
            <w:tcW w:w="1719" w:type="dxa"/>
            <w:tcBorders>
              <w:bottom w:val="double" w:sz="4" w:space="0" w:color="auto"/>
              <w:right w:val="single" w:sz="6" w:space="0" w:color="auto"/>
            </w:tcBorders>
          </w:tcPr>
          <w:p w14:paraId="2EE4F174" w14:textId="77777777" w:rsidR="00E66605" w:rsidRPr="004D01A5" w:rsidRDefault="00E66605" w:rsidP="00627773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&gt; 300</w:t>
            </w:r>
          </w:p>
        </w:tc>
      </w:tr>
      <w:tr w:rsidR="00E66605" w:rsidRPr="00C64948" w14:paraId="47C5ADFD" w14:textId="77777777" w:rsidTr="00E66605">
        <w:trPr>
          <w:cantSplit/>
          <w:jc w:val="center"/>
        </w:trPr>
        <w:tc>
          <w:tcPr>
            <w:tcW w:w="1773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14962549" w14:textId="77777777" w:rsidR="004D01A5" w:rsidRPr="004D01A5" w:rsidRDefault="004D01A5" w:rsidP="006338A8">
            <w:pPr>
              <w:pStyle w:val="Tablebody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Специальное оборудование</w:t>
            </w:r>
            <w:r w:rsidRPr="004D01A5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F212A33" w14:textId="77777777" w:rsidR="004D01A5" w:rsidRPr="004D01A5" w:rsidRDefault="004D01A5" w:rsidP="006338A8">
            <w:pPr>
              <w:pStyle w:val="Tablebody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14:paraId="165CC7B6" w14:textId="77777777" w:rsidR="004D01A5" w:rsidRPr="00E66605" w:rsidRDefault="004D01A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3744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3743</w:t>
            </w:r>
            <w:r w:rsidRPr="00E66605">
              <w:rPr>
                <w:rFonts w:ascii="Arial" w:hAnsi="Arial" w:cs="Arial"/>
                <w:sz w:val="22"/>
                <w:lang w:val="ru-RU"/>
              </w:rPr>
              <w:noBreakHyphen/>
              <w:t>2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14:paraId="00665B27" w14:textId="77777777" w:rsidR="004D01A5" w:rsidRPr="00E66605" w:rsidRDefault="004D01A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3743</w:t>
            </w:r>
            <w:r w:rsidRPr="00E66605">
              <w:rPr>
                <w:rFonts w:ascii="Arial" w:hAnsi="Arial" w:cs="Arial"/>
                <w:sz w:val="22"/>
                <w:lang w:val="ru-RU"/>
              </w:rPr>
              <w:noBreakHyphen/>
              <w:t>2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14:paraId="71C385F6" w14:textId="77777777" w:rsidR="004D01A5" w:rsidRPr="00E66605" w:rsidRDefault="004D01A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</w:p>
        </w:tc>
        <w:tc>
          <w:tcPr>
            <w:tcW w:w="1719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74F7214E" w14:textId="77777777" w:rsidR="004D01A5" w:rsidRPr="00E66605" w:rsidRDefault="004D01A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</w:p>
        </w:tc>
      </w:tr>
      <w:tr w:rsidR="00E66605" w:rsidRPr="00C64948" w14:paraId="31A15E92" w14:textId="77777777" w:rsidTr="00E66605">
        <w:trPr>
          <w:cantSplit/>
          <w:trHeight w:val="823"/>
          <w:jc w:val="center"/>
        </w:trPr>
        <w:tc>
          <w:tcPr>
            <w:tcW w:w="1773" w:type="dxa"/>
            <w:vMerge w:val="restart"/>
            <w:tcBorders>
              <w:left w:val="single" w:sz="6" w:space="0" w:color="auto"/>
            </w:tcBorders>
            <w:vAlign w:val="center"/>
          </w:tcPr>
          <w:p w14:paraId="05B0981C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Стенд изготовителя</w:t>
            </w:r>
          </w:p>
        </w:tc>
        <w:tc>
          <w:tcPr>
            <w:tcW w:w="1134" w:type="dxa"/>
            <w:vAlign w:val="center"/>
          </w:tcPr>
          <w:p w14:paraId="62C80B70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2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5157" w:type="dxa"/>
            <w:gridSpan w:val="3"/>
            <w:vAlign w:val="center"/>
          </w:tcPr>
          <w:p w14:paraId="2F6BBA67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right w:val="single" w:sz="6" w:space="0" w:color="auto"/>
            </w:tcBorders>
            <w:vAlign w:val="center"/>
          </w:tcPr>
          <w:p w14:paraId="52DADEC7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Не применяют</w:t>
            </w:r>
          </w:p>
        </w:tc>
      </w:tr>
      <w:tr w:rsidR="00E66605" w:rsidRPr="00C64948" w14:paraId="2F7158F4" w14:textId="77777777" w:rsidTr="00E66605">
        <w:trPr>
          <w:cantSplit/>
          <w:trHeight w:val="823"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6B5DE8F" w14:textId="77777777" w:rsidR="00E66605" w:rsidRPr="004D01A5" w:rsidRDefault="00E66605" w:rsidP="006338A8">
            <w:pPr>
              <w:keepNext/>
              <w:spacing w:before="60" w:after="60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A27CD6B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3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3438" w:type="dxa"/>
            <w:gridSpan w:val="2"/>
            <w:vAlign w:val="center"/>
          </w:tcPr>
          <w:p w14:paraId="440067EC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3746</w:t>
            </w:r>
          </w:p>
        </w:tc>
        <w:tc>
          <w:tcPr>
            <w:tcW w:w="3438" w:type="dxa"/>
            <w:gridSpan w:val="2"/>
            <w:tcBorders>
              <w:right w:val="single" w:sz="6" w:space="0" w:color="auto"/>
            </w:tcBorders>
            <w:vAlign w:val="center"/>
          </w:tcPr>
          <w:p w14:paraId="5E9FB1B5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</w:tr>
      <w:tr w:rsidR="00E66605" w:rsidRPr="00C64948" w14:paraId="563FF7CD" w14:textId="77777777" w:rsidTr="00E66605">
        <w:trPr>
          <w:cantSplit/>
          <w:trHeight w:val="823"/>
          <w:jc w:val="center"/>
        </w:trPr>
        <w:tc>
          <w:tcPr>
            <w:tcW w:w="1773" w:type="dxa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6E4735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На месте применения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3AE896E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2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5157" w:type="dxa"/>
            <w:gridSpan w:val="3"/>
            <w:tcBorders>
              <w:bottom w:val="single" w:sz="6" w:space="0" w:color="auto"/>
            </w:tcBorders>
            <w:vAlign w:val="center"/>
          </w:tcPr>
          <w:p w14:paraId="39DB1E3F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6243633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Не применяют</w:t>
            </w:r>
          </w:p>
        </w:tc>
      </w:tr>
      <w:tr w:rsidR="00E66605" w:rsidRPr="00C64948" w14:paraId="5CC61F93" w14:textId="77777777" w:rsidTr="00E66605">
        <w:trPr>
          <w:cantSplit/>
          <w:trHeight w:val="824"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F1252EE" w14:textId="77777777" w:rsidR="00E66605" w:rsidRPr="004D01A5" w:rsidRDefault="00E66605" w:rsidP="006338A8">
            <w:pPr>
              <w:keepNext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D045E09" w14:textId="77777777" w:rsidR="00E66605" w:rsidRPr="004D01A5" w:rsidRDefault="00E66605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3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3438" w:type="dxa"/>
            <w:gridSpan w:val="2"/>
            <w:tcBorders>
              <w:bottom w:val="single" w:sz="6" w:space="0" w:color="auto"/>
            </w:tcBorders>
            <w:vAlign w:val="center"/>
          </w:tcPr>
          <w:p w14:paraId="1B985690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3746</w:t>
            </w:r>
          </w:p>
        </w:tc>
        <w:tc>
          <w:tcPr>
            <w:tcW w:w="343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3D9D3E" w14:textId="77777777" w:rsidR="00E66605" w:rsidRPr="00E66605" w:rsidRDefault="00E66605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ISO/TR 7849</w:t>
            </w:r>
          </w:p>
        </w:tc>
      </w:tr>
      <w:tr w:rsidR="004D01A5" w:rsidRPr="004D01A5" w14:paraId="5A4A211B" w14:textId="77777777" w:rsidTr="00E66605">
        <w:trPr>
          <w:cantSplit/>
          <w:jc w:val="center"/>
        </w:trPr>
        <w:tc>
          <w:tcPr>
            <w:tcW w:w="97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3241" w14:textId="77777777" w:rsidR="004D01A5" w:rsidRPr="00E66605" w:rsidRDefault="004D01A5" w:rsidP="00627773">
            <w:pPr>
              <w:pStyle w:val="Tablebody"/>
              <w:spacing w:before="40" w:after="40"/>
              <w:rPr>
                <w:rFonts w:ascii="Arial" w:hAnsi="Arial" w:cs="Arial"/>
                <w:szCs w:val="20"/>
                <w:lang w:val="ru-RU"/>
              </w:rPr>
            </w:pPr>
            <w:r w:rsidRPr="004D01A5">
              <w:rPr>
                <w:rFonts w:ascii="Arial" w:hAnsi="Arial" w:cs="Arial"/>
                <w:szCs w:val="20"/>
                <w:vertAlign w:val="superscript"/>
              </w:rPr>
              <w:t>a</w:t>
            </w:r>
            <w:r w:rsidRPr="004D01A5">
              <w:rPr>
                <w:rFonts w:ascii="Arial" w:hAnsi="Arial" w:cs="Arial"/>
                <w:szCs w:val="20"/>
              </w:rPr>
              <w:t>  </w:t>
            </w:r>
            <w:r w:rsidR="00E66605">
              <w:rPr>
                <w:rFonts w:ascii="Arial" w:hAnsi="Arial" w:cs="Arial"/>
                <w:szCs w:val="20"/>
                <w:lang w:val="ru-RU"/>
              </w:rPr>
              <w:t>Испытательное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оборудование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E66605">
              <w:rPr>
                <w:rFonts w:ascii="Arial" w:hAnsi="Arial" w:cs="Arial"/>
                <w:szCs w:val="20"/>
                <w:lang w:val="ru-RU"/>
              </w:rPr>
              <w:t>помещение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), </w:t>
            </w:r>
            <w:r w:rsidR="00E66605">
              <w:rPr>
                <w:rFonts w:ascii="Arial" w:hAnsi="Arial" w:cs="Arial"/>
                <w:szCs w:val="20"/>
                <w:lang w:val="ru-RU"/>
              </w:rPr>
              <w:t>обеспечивающее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измерения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с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точностью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технического</w:t>
            </w:r>
            <w:r w:rsidR="00E66605"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E66605">
              <w:rPr>
                <w:rFonts w:ascii="Arial" w:hAnsi="Arial" w:cs="Arial"/>
                <w:szCs w:val="20"/>
                <w:lang w:val="ru-RU"/>
              </w:rPr>
              <w:t>метода</w:t>
            </w:r>
            <w:r w:rsidRPr="00E66605">
              <w:rPr>
                <w:rFonts w:ascii="Arial" w:hAnsi="Arial" w:cs="Arial"/>
                <w:szCs w:val="20"/>
                <w:lang w:val="ru-RU"/>
              </w:rPr>
              <w:t>.</w:t>
            </w:r>
          </w:p>
          <w:p w14:paraId="63B2B802" w14:textId="77777777" w:rsidR="004D01A5" w:rsidRPr="004D01A5" w:rsidRDefault="004D01A5" w:rsidP="006338A8">
            <w:pPr>
              <w:pStyle w:val="Tablebody"/>
              <w:spacing w:before="40" w:after="40"/>
              <w:rPr>
                <w:rFonts w:ascii="Arial" w:hAnsi="Arial" w:cs="Arial"/>
                <w:szCs w:val="20"/>
              </w:rPr>
            </w:pPr>
            <w:r w:rsidRPr="004D01A5">
              <w:rPr>
                <w:rFonts w:ascii="Arial" w:hAnsi="Arial" w:cs="Arial"/>
                <w:szCs w:val="20"/>
                <w:vertAlign w:val="superscript"/>
              </w:rPr>
              <w:t>b</w:t>
            </w:r>
            <w:r w:rsidRPr="004D01A5">
              <w:rPr>
                <w:rFonts w:ascii="Arial" w:hAnsi="Arial" w:cs="Arial"/>
                <w:szCs w:val="20"/>
              </w:rPr>
              <w:t>  </w:t>
            </w:r>
            <w:r w:rsidRPr="00E66605">
              <w:rPr>
                <w:rFonts w:ascii="Arial" w:hAnsi="Arial" w:cs="Arial"/>
                <w:szCs w:val="20"/>
                <w:lang w:val="ru-RU"/>
              </w:rPr>
              <w:t>ISO 9614</w:t>
            </w:r>
            <w:r w:rsidRPr="00E66605">
              <w:rPr>
                <w:rFonts w:ascii="Arial" w:hAnsi="Arial" w:cs="Arial"/>
                <w:szCs w:val="20"/>
                <w:lang w:val="ru-RU"/>
              </w:rPr>
              <w:noBreakHyphen/>
              <w:t xml:space="preserve">1 </w:t>
            </w:r>
            <w:r w:rsidR="00E66605">
              <w:rPr>
                <w:rFonts w:ascii="Arial" w:hAnsi="Arial" w:cs="Arial"/>
                <w:szCs w:val="20"/>
                <w:lang w:val="ru-RU"/>
              </w:rPr>
              <w:t>или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ISO 9614</w:t>
            </w:r>
            <w:r w:rsidRPr="00E66605">
              <w:rPr>
                <w:rFonts w:ascii="Arial" w:hAnsi="Arial" w:cs="Arial"/>
                <w:szCs w:val="20"/>
                <w:lang w:val="ru-RU"/>
              </w:rPr>
              <w:noBreakHyphen/>
              <w:t>2.</w:t>
            </w:r>
          </w:p>
        </w:tc>
      </w:tr>
    </w:tbl>
    <w:p w14:paraId="68E4F6BA" w14:textId="77777777" w:rsidR="00AF6951" w:rsidRDefault="00AF6951" w:rsidP="00E66605">
      <w:pPr>
        <w:spacing w:line="240" w:lineRule="auto"/>
        <w:ind w:left="-11"/>
        <w:rPr>
          <w:rFonts w:cs="Arial"/>
        </w:rPr>
      </w:pPr>
    </w:p>
    <w:p w14:paraId="32DA2951" w14:textId="77777777" w:rsidR="00E66605" w:rsidRPr="007F6D91" w:rsidRDefault="00E66605" w:rsidP="00E66605">
      <w:pPr>
        <w:keepNext/>
        <w:ind w:firstLine="0"/>
        <w:rPr>
          <w:rFonts w:cs="Arial"/>
          <w:sz w:val="22"/>
          <w:szCs w:val="22"/>
        </w:rPr>
      </w:pPr>
      <w:r w:rsidRPr="007F6D91">
        <w:rPr>
          <w:spacing w:val="40"/>
          <w:sz w:val="22"/>
          <w:szCs w:val="22"/>
        </w:rPr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2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Выбор базового стандарта для измерений шума насосного агрегата</w:t>
      </w:r>
    </w:p>
    <w:tbl>
      <w:tblPr>
        <w:tblW w:w="97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134"/>
        <w:gridCol w:w="1719"/>
        <w:gridCol w:w="1719"/>
        <w:gridCol w:w="1719"/>
        <w:gridCol w:w="1719"/>
      </w:tblGrid>
      <w:tr w:rsidR="00E66605" w:rsidRPr="004D01A5" w14:paraId="0D95BB9D" w14:textId="77777777" w:rsidTr="00E66605">
        <w:trPr>
          <w:cantSplit/>
          <w:tblHeader/>
          <w:jc w:val="center"/>
        </w:trPr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6FE9E8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Условия испытаний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14:paraId="3E6D4F2F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Класс точности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991E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ru-RU"/>
              </w:rPr>
              <w:t xml:space="preserve">Мощность насоса 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2"/>
                <w:lang w:val="ru-RU"/>
              </w:rPr>
              <w:t>, кВт</w:t>
            </w:r>
          </w:p>
        </w:tc>
      </w:tr>
      <w:tr w:rsidR="00E66605" w:rsidRPr="00C64948" w14:paraId="780BC185" w14:textId="77777777" w:rsidTr="00E66605">
        <w:trPr>
          <w:cantSplit/>
          <w:tblHeader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double" w:sz="4" w:space="0" w:color="auto"/>
            </w:tcBorders>
          </w:tcPr>
          <w:p w14:paraId="444B33DA" w14:textId="77777777" w:rsidR="00E66605" w:rsidRPr="004D01A5" w:rsidRDefault="00E66605" w:rsidP="00E66605">
            <w:pPr>
              <w:keepNext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14111D6C" w14:textId="77777777" w:rsidR="00E66605" w:rsidRPr="004D01A5" w:rsidRDefault="00E66605" w:rsidP="00E66605">
            <w:pPr>
              <w:keepNext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6FA268EF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0,5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15</w:t>
            </w: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44A09B93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15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75</w:t>
            </w:r>
          </w:p>
        </w:tc>
        <w:tc>
          <w:tcPr>
            <w:tcW w:w="1719" w:type="dxa"/>
            <w:tcBorders>
              <w:bottom w:val="double" w:sz="4" w:space="0" w:color="auto"/>
            </w:tcBorders>
          </w:tcPr>
          <w:p w14:paraId="607D2EE4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75 &lt; </w:t>
            </w: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≤ 300</w:t>
            </w:r>
          </w:p>
        </w:tc>
        <w:tc>
          <w:tcPr>
            <w:tcW w:w="1719" w:type="dxa"/>
            <w:tcBorders>
              <w:bottom w:val="double" w:sz="4" w:space="0" w:color="auto"/>
              <w:right w:val="single" w:sz="6" w:space="0" w:color="auto"/>
            </w:tcBorders>
          </w:tcPr>
          <w:p w14:paraId="3D7CCE86" w14:textId="77777777" w:rsidR="00E66605" w:rsidRPr="004D01A5" w:rsidRDefault="00E66605" w:rsidP="00E66605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cs="Arial"/>
                <w:i/>
                <w:sz w:val="24"/>
                <w:szCs w:val="24"/>
              </w:rPr>
              <w:t>P</w:t>
            </w:r>
            <w:r w:rsidRPr="004D01A5">
              <w:rPr>
                <w:rFonts w:ascii="Arial" w:hAnsi="Arial" w:cs="Arial"/>
                <w:sz w:val="22"/>
              </w:rPr>
              <w:t> &gt; 300</w:t>
            </w:r>
          </w:p>
        </w:tc>
      </w:tr>
      <w:tr w:rsidR="00627773" w:rsidRPr="00C64948" w14:paraId="5F0E4212" w14:textId="77777777" w:rsidTr="008B1F2E">
        <w:trPr>
          <w:cantSplit/>
          <w:jc w:val="center"/>
        </w:trPr>
        <w:tc>
          <w:tcPr>
            <w:tcW w:w="1773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760BF929" w14:textId="77777777" w:rsidR="00627773" w:rsidRPr="004D01A5" w:rsidRDefault="00627773" w:rsidP="006338A8">
            <w:pPr>
              <w:pStyle w:val="Tablebody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Специальное оборудование</w:t>
            </w:r>
            <w:r w:rsidRPr="004D01A5">
              <w:rPr>
                <w:rFonts w:ascii="Arial" w:hAnsi="Arial" w:cs="Arial"/>
                <w:sz w:val="22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627ED3" w14:textId="77777777" w:rsidR="00627773" w:rsidRPr="004D01A5" w:rsidRDefault="00627773" w:rsidP="006338A8">
            <w:pPr>
              <w:pStyle w:val="Tablebody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438" w:type="dxa"/>
            <w:gridSpan w:val="2"/>
            <w:tcBorders>
              <w:top w:val="double" w:sz="4" w:space="0" w:color="auto"/>
            </w:tcBorders>
            <w:vAlign w:val="center"/>
          </w:tcPr>
          <w:p w14:paraId="11A831E8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3744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3743</w:t>
            </w:r>
            <w:r w:rsidRPr="00E66605">
              <w:rPr>
                <w:rFonts w:ascii="Arial" w:hAnsi="Arial" w:cs="Arial"/>
                <w:sz w:val="22"/>
                <w:lang w:val="ru-RU"/>
              </w:rPr>
              <w:noBreakHyphen/>
              <w:t>2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14:paraId="7C8F4F2B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3744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0DD262D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</w:p>
        </w:tc>
      </w:tr>
      <w:tr w:rsidR="00627773" w:rsidRPr="00C64948" w14:paraId="0C23CA69" w14:textId="77777777" w:rsidTr="008B1F2E">
        <w:trPr>
          <w:cantSplit/>
          <w:trHeight w:val="823"/>
          <w:jc w:val="center"/>
        </w:trPr>
        <w:tc>
          <w:tcPr>
            <w:tcW w:w="1773" w:type="dxa"/>
            <w:vMerge w:val="restart"/>
            <w:tcBorders>
              <w:left w:val="single" w:sz="6" w:space="0" w:color="auto"/>
            </w:tcBorders>
            <w:vAlign w:val="center"/>
          </w:tcPr>
          <w:p w14:paraId="41098F72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Стенд изготовителя</w:t>
            </w:r>
          </w:p>
        </w:tc>
        <w:tc>
          <w:tcPr>
            <w:tcW w:w="1134" w:type="dxa"/>
            <w:vAlign w:val="center"/>
          </w:tcPr>
          <w:p w14:paraId="26D0D943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2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1719" w:type="dxa"/>
            <w:vAlign w:val="center"/>
          </w:tcPr>
          <w:p w14:paraId="352BB8CE" w14:textId="77777777" w:rsidR="00627773" w:rsidRPr="00627773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27773">
              <w:rPr>
                <w:rFonts w:ascii="Arial" w:hAnsi="Arial" w:cs="Arial"/>
                <w:b/>
                <w:sz w:val="22"/>
                <w:lang w:val="en-US"/>
              </w:rPr>
              <w:t>ISO 3744</w:t>
            </w:r>
            <w:r w:rsidRPr="00627773">
              <w:rPr>
                <w:rFonts w:ascii="Arial" w:hAnsi="Arial" w:cs="Arial"/>
                <w:sz w:val="22"/>
                <w:lang w:val="en-US"/>
              </w:rPr>
              <w:br/>
              <w:t>ISO 3743</w:t>
            </w:r>
            <w:r w:rsidRPr="00627773">
              <w:rPr>
                <w:rFonts w:ascii="Arial" w:hAnsi="Arial" w:cs="Arial"/>
                <w:sz w:val="22"/>
                <w:lang w:val="en-US"/>
              </w:rPr>
              <w:noBreakHyphen/>
              <w:t>1</w:t>
            </w:r>
            <w:r w:rsidRPr="00627773">
              <w:rPr>
                <w:rFonts w:ascii="Arial" w:hAnsi="Arial" w:cs="Arial"/>
                <w:sz w:val="22"/>
                <w:vertAlign w:val="superscript"/>
                <w:lang w:val="en-US"/>
              </w:rPr>
              <w:t>c</w:t>
            </w:r>
            <w:r w:rsidRPr="00627773">
              <w:rPr>
                <w:rFonts w:ascii="Arial" w:hAnsi="Arial" w:cs="Arial"/>
                <w:sz w:val="22"/>
                <w:lang w:val="en-US"/>
              </w:rPr>
              <w:br/>
              <w:t>ISO 9614</w:t>
            </w:r>
            <w:r w:rsidRPr="00627773">
              <w:rPr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</w:p>
        </w:tc>
        <w:tc>
          <w:tcPr>
            <w:tcW w:w="1719" w:type="dxa"/>
            <w:vAlign w:val="center"/>
          </w:tcPr>
          <w:p w14:paraId="695D8C07" w14:textId="77777777" w:rsidR="00627773" w:rsidRPr="00627773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627773">
              <w:rPr>
                <w:rFonts w:ascii="Arial" w:hAnsi="Arial" w:cs="Arial"/>
                <w:b/>
                <w:sz w:val="22"/>
                <w:lang w:val="en-US"/>
              </w:rPr>
              <w:t>ISO 3744</w:t>
            </w:r>
            <w:r w:rsidRPr="00627773">
              <w:rPr>
                <w:rFonts w:ascii="Arial" w:hAnsi="Arial" w:cs="Arial"/>
                <w:sz w:val="22"/>
                <w:lang w:val="en-US"/>
              </w:rPr>
              <w:br/>
              <w:t>ISO 9614</w:t>
            </w:r>
            <w:r w:rsidRPr="00627773">
              <w:rPr>
                <w:rFonts w:ascii="Arial" w:hAnsi="Arial" w:cs="Arial"/>
                <w:sz w:val="22"/>
                <w:vertAlign w:val="superscript"/>
                <w:lang w:val="en-US"/>
              </w:rPr>
              <w:t>b</w:t>
            </w:r>
          </w:p>
        </w:tc>
        <w:tc>
          <w:tcPr>
            <w:tcW w:w="1719" w:type="dxa"/>
            <w:vAlign w:val="center"/>
          </w:tcPr>
          <w:p w14:paraId="44D1D68A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</w:p>
        </w:tc>
        <w:tc>
          <w:tcPr>
            <w:tcW w:w="1719" w:type="dxa"/>
            <w:tcBorders>
              <w:right w:val="single" w:sz="6" w:space="0" w:color="auto"/>
            </w:tcBorders>
            <w:vAlign w:val="center"/>
          </w:tcPr>
          <w:p w14:paraId="4120387C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</w:tr>
      <w:tr w:rsidR="00627773" w:rsidRPr="00C64948" w14:paraId="3DA82BAC" w14:textId="77777777" w:rsidTr="008B1F2E">
        <w:trPr>
          <w:cantSplit/>
          <w:trHeight w:val="823"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418DE0F" w14:textId="77777777" w:rsidR="00627773" w:rsidRPr="004D01A5" w:rsidRDefault="00627773" w:rsidP="006338A8">
            <w:pPr>
              <w:keepNext/>
              <w:spacing w:before="60" w:after="60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0BBCF7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3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3438" w:type="dxa"/>
            <w:gridSpan w:val="2"/>
            <w:vAlign w:val="center"/>
          </w:tcPr>
          <w:p w14:paraId="325D2F91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374</w:t>
            </w:r>
            <w:r>
              <w:rPr>
                <w:rFonts w:ascii="Arial" w:hAnsi="Arial" w:cs="Arial"/>
                <w:b/>
                <w:sz w:val="22"/>
                <w:lang w:val="en-US"/>
              </w:rPr>
              <w:t>6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1719" w:type="dxa"/>
            <w:tcBorders>
              <w:right w:val="single" w:sz="6" w:space="0" w:color="auto"/>
            </w:tcBorders>
            <w:vAlign w:val="center"/>
          </w:tcPr>
          <w:p w14:paraId="3BF68D5E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</w:t>
            </w: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  <w:tc>
          <w:tcPr>
            <w:tcW w:w="1719" w:type="dxa"/>
            <w:tcBorders>
              <w:right w:val="single" w:sz="6" w:space="0" w:color="auto"/>
            </w:tcBorders>
            <w:vAlign w:val="center"/>
          </w:tcPr>
          <w:p w14:paraId="7C9A11C2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</w:t>
            </w: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</w:tr>
      <w:tr w:rsidR="00627773" w:rsidRPr="00C64948" w14:paraId="510BBCDA" w14:textId="77777777" w:rsidTr="00E66605">
        <w:trPr>
          <w:cantSplit/>
          <w:trHeight w:val="823"/>
          <w:jc w:val="center"/>
        </w:trPr>
        <w:tc>
          <w:tcPr>
            <w:tcW w:w="1773" w:type="dxa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A04A69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На месте применения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B5391AF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2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5157" w:type="dxa"/>
            <w:gridSpan w:val="3"/>
            <w:tcBorders>
              <w:bottom w:val="single" w:sz="6" w:space="0" w:color="auto"/>
            </w:tcBorders>
            <w:vAlign w:val="center"/>
          </w:tcPr>
          <w:p w14:paraId="3008C403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3744</w:t>
            </w:r>
          </w:p>
        </w:tc>
        <w:tc>
          <w:tcPr>
            <w:tcW w:w="171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B546DF8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</w:tr>
      <w:tr w:rsidR="00627773" w:rsidRPr="00C64948" w14:paraId="3FF91869" w14:textId="77777777" w:rsidTr="00E66605">
        <w:trPr>
          <w:cantSplit/>
          <w:trHeight w:val="824"/>
          <w:jc w:val="center"/>
        </w:trPr>
        <w:tc>
          <w:tcPr>
            <w:tcW w:w="1773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58D767" w14:textId="77777777" w:rsidR="00627773" w:rsidRPr="004D01A5" w:rsidRDefault="00627773" w:rsidP="006338A8">
            <w:pPr>
              <w:keepNext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D4C6CF3" w14:textId="77777777" w:rsidR="00627773" w:rsidRPr="004D01A5" w:rsidRDefault="00627773" w:rsidP="006338A8">
            <w:pPr>
              <w:pStyle w:val="Tablebody"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D01A5">
              <w:rPr>
                <w:rFonts w:ascii="Arial" w:hAnsi="Arial" w:cs="Arial"/>
                <w:sz w:val="22"/>
              </w:rPr>
              <w:t> </w:t>
            </w:r>
            <w:r w:rsidRPr="004D01A5">
              <w:rPr>
                <w:rFonts w:ascii="Arial" w:hAnsi="Arial" w:cs="Arial"/>
                <w:sz w:val="22"/>
              </w:rPr>
              <w:br/>
              <w:t>3</w:t>
            </w:r>
            <w:r w:rsidRPr="004D01A5">
              <w:rPr>
                <w:rFonts w:ascii="Arial" w:hAnsi="Arial" w:cs="Arial"/>
                <w:sz w:val="22"/>
              </w:rPr>
              <w:br/>
              <w:t> </w:t>
            </w:r>
          </w:p>
        </w:tc>
        <w:tc>
          <w:tcPr>
            <w:tcW w:w="3438" w:type="dxa"/>
            <w:gridSpan w:val="2"/>
            <w:tcBorders>
              <w:bottom w:val="single" w:sz="6" w:space="0" w:color="auto"/>
            </w:tcBorders>
            <w:vAlign w:val="center"/>
          </w:tcPr>
          <w:p w14:paraId="07FC7AA6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374</w:t>
            </w:r>
            <w:r>
              <w:rPr>
                <w:rFonts w:ascii="Arial" w:hAnsi="Arial" w:cs="Arial"/>
                <w:b/>
                <w:sz w:val="22"/>
                <w:lang w:val="en-US"/>
              </w:rPr>
              <w:t>6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</w:p>
        </w:tc>
        <w:tc>
          <w:tcPr>
            <w:tcW w:w="343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BF9FA02" w14:textId="77777777" w:rsidR="00627773" w:rsidRPr="00E66605" w:rsidRDefault="00627773" w:rsidP="006338A8">
            <w:pPr>
              <w:pStyle w:val="Tableheader"/>
              <w:keepNext/>
              <w:tabs>
                <w:tab w:val="left" w:pos="4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ru-RU"/>
              </w:rPr>
            </w:pPr>
            <w:r w:rsidRPr="00E66605">
              <w:rPr>
                <w:rFonts w:ascii="Arial" w:hAnsi="Arial" w:cs="Arial"/>
                <w:b/>
                <w:sz w:val="22"/>
                <w:lang w:val="ru-RU"/>
              </w:rPr>
              <w:t>ISO 9614</w:t>
            </w:r>
            <w:r w:rsidRPr="00E66605">
              <w:rPr>
                <w:rFonts w:ascii="Arial" w:hAnsi="Arial" w:cs="Arial"/>
                <w:sz w:val="22"/>
                <w:vertAlign w:val="superscript"/>
                <w:lang w:val="ru-RU"/>
              </w:rPr>
              <w:t>b</w:t>
            </w:r>
            <w:r w:rsidRPr="00E66605">
              <w:rPr>
                <w:rFonts w:ascii="Arial" w:hAnsi="Arial" w:cs="Arial"/>
                <w:sz w:val="22"/>
                <w:lang w:val="ru-RU"/>
              </w:rPr>
              <w:br/>
              <w:t>ISO 374</w:t>
            </w:r>
            <w:r>
              <w:rPr>
                <w:rFonts w:ascii="Arial" w:hAnsi="Arial" w:cs="Arial"/>
                <w:sz w:val="22"/>
                <w:lang w:val="en-US"/>
              </w:rPr>
              <w:t>6</w:t>
            </w:r>
          </w:p>
        </w:tc>
      </w:tr>
      <w:tr w:rsidR="00627773" w:rsidRPr="00627773" w14:paraId="7A3F1FE6" w14:textId="77777777" w:rsidTr="00E66605">
        <w:trPr>
          <w:cantSplit/>
          <w:jc w:val="center"/>
        </w:trPr>
        <w:tc>
          <w:tcPr>
            <w:tcW w:w="97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4D62" w14:textId="77777777" w:rsidR="00627773" w:rsidRPr="00E66605" w:rsidRDefault="00627773" w:rsidP="00627773">
            <w:pPr>
              <w:pStyle w:val="Tablebody"/>
              <w:spacing w:before="40" w:after="40"/>
              <w:rPr>
                <w:rFonts w:ascii="Arial" w:hAnsi="Arial" w:cs="Arial"/>
                <w:szCs w:val="20"/>
                <w:lang w:val="ru-RU"/>
              </w:rPr>
            </w:pPr>
            <w:r w:rsidRPr="004D01A5">
              <w:rPr>
                <w:rFonts w:ascii="Arial" w:hAnsi="Arial" w:cs="Arial"/>
                <w:szCs w:val="20"/>
                <w:vertAlign w:val="superscript"/>
              </w:rPr>
              <w:t>a</w:t>
            </w:r>
            <w:r w:rsidRPr="004D01A5">
              <w:rPr>
                <w:rFonts w:ascii="Arial" w:hAnsi="Arial" w:cs="Arial"/>
                <w:szCs w:val="20"/>
              </w:rPr>
              <w:t>  </w:t>
            </w:r>
            <w:r>
              <w:rPr>
                <w:rFonts w:ascii="Arial" w:hAnsi="Arial" w:cs="Arial"/>
                <w:szCs w:val="20"/>
                <w:lang w:val="ru-RU"/>
              </w:rPr>
              <w:t>Испытательное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оборудование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Cs w:val="20"/>
                <w:lang w:val="ru-RU"/>
              </w:rPr>
              <w:t>помещение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), </w:t>
            </w:r>
            <w:r>
              <w:rPr>
                <w:rFonts w:ascii="Arial" w:hAnsi="Arial" w:cs="Arial"/>
                <w:szCs w:val="20"/>
                <w:lang w:val="ru-RU"/>
              </w:rPr>
              <w:t>обеспечивающее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измерения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с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точностью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технического</w:t>
            </w:r>
            <w:r w:rsidRPr="00E6660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метода</w:t>
            </w:r>
            <w:r w:rsidRPr="00E66605">
              <w:rPr>
                <w:rFonts w:ascii="Arial" w:hAnsi="Arial" w:cs="Arial"/>
                <w:szCs w:val="20"/>
                <w:lang w:val="ru-RU"/>
              </w:rPr>
              <w:t>.</w:t>
            </w:r>
          </w:p>
          <w:p w14:paraId="3BE78F41" w14:textId="77777777" w:rsidR="00627773" w:rsidRPr="006338A8" w:rsidRDefault="00627773" w:rsidP="00627773">
            <w:pPr>
              <w:pStyle w:val="Tablefooter"/>
              <w:spacing w:before="40" w:after="40"/>
              <w:rPr>
                <w:lang w:val="ru-RU"/>
              </w:rPr>
            </w:pPr>
            <w:r w:rsidRPr="004D01A5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Pr="004D01A5">
              <w:rPr>
                <w:rFonts w:ascii="Arial" w:hAnsi="Arial" w:cs="Arial"/>
                <w:sz w:val="20"/>
                <w:szCs w:val="20"/>
              </w:rPr>
              <w:t>  </w:t>
            </w:r>
            <w:r w:rsidRPr="00627773">
              <w:rPr>
                <w:rFonts w:ascii="Arial" w:hAnsi="Arial" w:cs="Arial"/>
                <w:szCs w:val="20"/>
                <w:lang w:val="en-US"/>
              </w:rPr>
              <w:t>ISO</w:t>
            </w:r>
            <w:r w:rsidRPr="00627773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6338A8">
              <w:rPr>
                <w:rFonts w:ascii="Arial" w:hAnsi="Arial" w:cs="Arial"/>
                <w:szCs w:val="20"/>
                <w:lang w:val="ru-RU"/>
              </w:rPr>
              <w:t>9614</w:t>
            </w:r>
            <w:r w:rsidRPr="006338A8">
              <w:rPr>
                <w:rFonts w:ascii="Arial" w:hAnsi="Arial" w:cs="Arial"/>
                <w:sz w:val="20"/>
                <w:szCs w:val="20"/>
                <w:lang w:val="ru-RU"/>
              </w:rPr>
              <w:noBreakHyphen/>
            </w:r>
            <w:r w:rsidRPr="006338A8">
              <w:rPr>
                <w:rFonts w:ascii="Arial" w:hAnsi="Arial" w:cs="Arial"/>
                <w:szCs w:val="20"/>
                <w:lang w:val="ru-RU"/>
              </w:rPr>
              <w:t>1</w:t>
            </w:r>
            <w:r w:rsidRPr="006338A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или</w:t>
            </w:r>
            <w:r w:rsidRPr="006338A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27773">
              <w:rPr>
                <w:rFonts w:ascii="Arial" w:hAnsi="Arial" w:cs="Arial"/>
                <w:szCs w:val="20"/>
                <w:lang w:val="en-US"/>
              </w:rPr>
              <w:t>ISO</w:t>
            </w:r>
            <w:r w:rsidRPr="00627773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6338A8">
              <w:rPr>
                <w:rFonts w:ascii="Arial" w:hAnsi="Arial" w:cs="Arial"/>
                <w:szCs w:val="20"/>
                <w:lang w:val="ru-RU"/>
              </w:rPr>
              <w:t>9614</w:t>
            </w:r>
            <w:r w:rsidRPr="006338A8">
              <w:rPr>
                <w:rFonts w:ascii="Arial" w:hAnsi="Arial" w:cs="Arial"/>
                <w:sz w:val="20"/>
                <w:szCs w:val="20"/>
                <w:lang w:val="ru-RU"/>
              </w:rPr>
              <w:noBreakHyphen/>
            </w:r>
            <w:r w:rsidRPr="006338A8">
              <w:rPr>
                <w:rFonts w:ascii="Arial" w:hAnsi="Arial" w:cs="Arial"/>
                <w:szCs w:val="20"/>
                <w:lang w:val="ru-RU"/>
              </w:rPr>
              <w:t>2</w:t>
            </w:r>
            <w:r w:rsidRPr="006338A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6338A8">
              <w:rPr>
                <w:lang w:val="ru-RU"/>
              </w:rPr>
              <w:t xml:space="preserve"> </w:t>
            </w:r>
          </w:p>
          <w:p w14:paraId="3D6F849C" w14:textId="77777777" w:rsidR="00627773" w:rsidRPr="00627773" w:rsidRDefault="00627773" w:rsidP="00697478">
            <w:pPr>
              <w:pStyle w:val="Tablebody"/>
              <w:spacing w:before="40" w:after="40"/>
              <w:rPr>
                <w:rFonts w:ascii="Arial" w:hAnsi="Arial" w:cs="Arial"/>
                <w:szCs w:val="20"/>
                <w:lang w:val="ru-RU"/>
              </w:rPr>
            </w:pPr>
            <w:r w:rsidRPr="00E66605">
              <w:rPr>
                <w:rFonts w:ascii="Arial" w:hAnsi="Arial" w:cs="Arial"/>
                <w:szCs w:val="20"/>
                <w:vertAlign w:val="superscript"/>
              </w:rPr>
              <w:t>c</w:t>
            </w:r>
            <w:r w:rsidRPr="00E66605">
              <w:rPr>
                <w:rFonts w:ascii="Arial" w:hAnsi="Arial" w:cs="Arial"/>
                <w:szCs w:val="20"/>
              </w:rPr>
              <w:t>  </w:t>
            </w:r>
            <w:r w:rsidRPr="00627773">
              <w:rPr>
                <w:rFonts w:ascii="Arial" w:hAnsi="Arial" w:cs="Arial"/>
                <w:szCs w:val="20"/>
                <w:lang w:val="ru-RU"/>
              </w:rPr>
              <w:t>Может быть применен</w:t>
            </w:r>
            <w:r>
              <w:rPr>
                <w:rFonts w:ascii="Arial" w:hAnsi="Arial" w:cs="Arial"/>
                <w:szCs w:val="20"/>
                <w:lang w:val="ru-RU"/>
              </w:rPr>
              <w:t>, если трубопроводы хорошо звукоизолированы.</w:t>
            </w:r>
            <w:r>
              <w:rPr>
                <w:sz w:val="18"/>
                <w:lang w:val="ru-RU"/>
              </w:rPr>
              <w:t xml:space="preserve"> </w:t>
            </w:r>
          </w:p>
        </w:tc>
      </w:tr>
    </w:tbl>
    <w:p w14:paraId="62B7A27A" w14:textId="77777777" w:rsidR="008B1F2E" w:rsidRPr="00B20D88" w:rsidRDefault="008B1F2E" w:rsidP="008B1F2E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lastRenderedPageBreak/>
        <w:t>5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954B68">
        <w:rPr>
          <w:b/>
          <w:lang w:eastAsia="en-US"/>
        </w:rPr>
        <w:t xml:space="preserve"> </w:t>
      </w:r>
      <w:r>
        <w:rPr>
          <w:b/>
          <w:lang w:eastAsia="en-US"/>
        </w:rPr>
        <w:t>Требования к огибающему параллелепипеду, измерительной поверхности, положениям микрофонов и акустических зондов</w:t>
      </w:r>
    </w:p>
    <w:p w14:paraId="39E12020" w14:textId="77777777" w:rsidR="008B1F2E" w:rsidRDefault="008B1F2E" w:rsidP="008B1F2E">
      <w:pPr>
        <w:keepNext/>
        <w:spacing w:line="240" w:lineRule="auto"/>
        <w:rPr>
          <w:b/>
        </w:rPr>
      </w:pPr>
    </w:p>
    <w:p w14:paraId="0C9A447E" w14:textId="77777777" w:rsidR="00E66605" w:rsidRDefault="008B1F2E" w:rsidP="00F5779B">
      <w:pPr>
        <w:ind w:left="-12"/>
        <w:rPr>
          <w:rFonts w:cs="Arial"/>
        </w:rPr>
      </w:pPr>
      <w:r>
        <w:rPr>
          <w:rFonts w:cs="Arial"/>
        </w:rPr>
        <w:t>5.2.1 Общие положения</w:t>
      </w:r>
    </w:p>
    <w:p w14:paraId="15425996" w14:textId="77777777" w:rsidR="008B1F2E" w:rsidRDefault="008B1F2E" w:rsidP="00F5779B">
      <w:pPr>
        <w:ind w:left="-12"/>
        <w:rPr>
          <w:rFonts w:cs="Arial"/>
        </w:rPr>
      </w:pPr>
      <w:r>
        <w:rPr>
          <w:rFonts w:cs="Arial"/>
        </w:rPr>
        <w:t xml:space="preserve">В случае использования базовых стандартов </w:t>
      </w:r>
      <w:r w:rsidRPr="008B1F2E">
        <w:rPr>
          <w:rFonts w:cs="Arial"/>
        </w:rPr>
        <w:t>ISO 3744, ISO 3746</w:t>
      </w:r>
      <w:r>
        <w:rPr>
          <w:rFonts w:cs="Arial"/>
        </w:rPr>
        <w:t xml:space="preserve"> или серии</w:t>
      </w:r>
      <w:r w:rsidRPr="008B1F2E">
        <w:rPr>
          <w:rFonts w:cs="Arial"/>
        </w:rPr>
        <w:t xml:space="preserve"> ISO 961</w:t>
      </w:r>
      <w:r>
        <w:rPr>
          <w:rFonts w:cs="Arial"/>
        </w:rPr>
        <w:t>4 применяют положения 5.2.2 – 5.2.4.</w:t>
      </w:r>
    </w:p>
    <w:p w14:paraId="2D7391BB" w14:textId="77777777" w:rsidR="008B1F2E" w:rsidRDefault="008B1F2E" w:rsidP="00F5779B">
      <w:pPr>
        <w:ind w:left="-12"/>
        <w:rPr>
          <w:rFonts w:cs="Arial"/>
        </w:rPr>
      </w:pPr>
      <w:r>
        <w:rPr>
          <w:rFonts w:cs="Arial"/>
        </w:rPr>
        <w:t>5.2.2 Огибающий параллелепипед</w:t>
      </w:r>
    </w:p>
    <w:p w14:paraId="45AA7C4A" w14:textId="77777777" w:rsidR="00661E0D" w:rsidRDefault="008B1F2E" w:rsidP="00F5779B">
      <w:pPr>
        <w:ind w:left="-12"/>
        <w:rPr>
          <w:rFonts w:cs="Arial"/>
        </w:rPr>
      </w:pPr>
      <w:r>
        <w:rPr>
          <w:rFonts w:cs="Arial"/>
        </w:rPr>
        <w:t xml:space="preserve">Огибающий параллелепипед представляет собой воображаемую поверхность указанной </w:t>
      </w:r>
      <w:r w:rsidR="00E84697">
        <w:rPr>
          <w:rFonts w:cs="Arial"/>
        </w:rPr>
        <w:t xml:space="preserve">(или другой простой, например цилиндрической) </w:t>
      </w:r>
      <w:r>
        <w:rPr>
          <w:rFonts w:cs="Arial"/>
        </w:rPr>
        <w:t>формы</w:t>
      </w:r>
      <w:r w:rsidR="000370A6">
        <w:rPr>
          <w:rFonts w:cs="Arial"/>
        </w:rPr>
        <w:t xml:space="preserve"> </w:t>
      </w:r>
      <w:r>
        <w:rPr>
          <w:rFonts w:cs="Arial"/>
        </w:rPr>
        <w:t>минимального объема, охват</w:t>
      </w:r>
      <w:r w:rsidR="0080024F">
        <w:rPr>
          <w:rFonts w:cs="Arial"/>
        </w:rPr>
        <w:t>ывающую</w:t>
      </w:r>
      <w:r>
        <w:rPr>
          <w:rFonts w:cs="Arial"/>
        </w:rPr>
        <w:t xml:space="preserve"> </w:t>
      </w:r>
      <w:r w:rsidR="000370A6">
        <w:rPr>
          <w:rFonts w:cs="Arial"/>
        </w:rPr>
        <w:t xml:space="preserve">испытуемый объект (насос с фланцами или насосный агрегат), исключая трубопроводы, а </w:t>
      </w:r>
      <w:r w:rsidR="0080024F">
        <w:rPr>
          <w:rFonts w:cs="Arial"/>
        </w:rPr>
        <w:t>при</w:t>
      </w:r>
      <w:r w:rsidR="000370A6">
        <w:rPr>
          <w:rFonts w:cs="Arial"/>
        </w:rPr>
        <w:t xml:space="preserve"> испытани</w:t>
      </w:r>
      <w:r w:rsidR="0080024F">
        <w:rPr>
          <w:rFonts w:cs="Arial"/>
        </w:rPr>
        <w:t>ях</w:t>
      </w:r>
      <w:r w:rsidR="000370A6">
        <w:rPr>
          <w:rFonts w:cs="Arial"/>
        </w:rPr>
        <w:t xml:space="preserve"> насоса также двигатель и трансмиссию. Огибающий параллелепипед может не включать в себя небольшие элементы испытуемого объекта, не излучающие акустический шум. В случае применения </w:t>
      </w:r>
      <w:r w:rsidR="000370A6" w:rsidRPr="008B1F2E">
        <w:rPr>
          <w:rFonts w:cs="Arial"/>
        </w:rPr>
        <w:t>ISO 3744</w:t>
      </w:r>
      <w:r w:rsidR="000370A6">
        <w:rPr>
          <w:rFonts w:cs="Arial"/>
        </w:rPr>
        <w:t xml:space="preserve"> или</w:t>
      </w:r>
      <w:r w:rsidR="000370A6" w:rsidRPr="008B1F2E">
        <w:rPr>
          <w:rFonts w:cs="Arial"/>
        </w:rPr>
        <w:t xml:space="preserve"> ISO 3746</w:t>
      </w:r>
      <w:r w:rsidR="000370A6">
        <w:rPr>
          <w:rFonts w:cs="Arial"/>
        </w:rPr>
        <w:t xml:space="preserve"> охватывающая поверхность должна</w:t>
      </w:r>
      <w:r w:rsidR="00E84697">
        <w:rPr>
          <w:rFonts w:cs="Arial"/>
        </w:rPr>
        <w:t xml:space="preserve"> быть</w:t>
      </w:r>
      <w:r w:rsidR="000370A6">
        <w:rPr>
          <w:rFonts w:cs="Arial"/>
        </w:rPr>
        <w:t xml:space="preserve"> строго параллелепипед</w:t>
      </w:r>
      <w:r w:rsidR="00661E0D">
        <w:rPr>
          <w:rFonts w:cs="Arial"/>
        </w:rPr>
        <w:t>ной</w:t>
      </w:r>
      <w:r w:rsidR="00F676BD">
        <w:rPr>
          <w:rStyle w:val="af3"/>
          <w:rFonts w:cs="Arial"/>
        </w:rPr>
        <w:footnoteReference w:customMarkFollows="1" w:id="7"/>
        <w:t>1)</w:t>
      </w:r>
      <w:r w:rsidR="00661E0D">
        <w:rPr>
          <w:rFonts w:cs="Arial"/>
        </w:rPr>
        <w:t xml:space="preserve"> с нижней гранью на звукоотражающей плоскости (твердая опора, водная поверхность)</w:t>
      </w:r>
      <w:r w:rsidR="000370A6">
        <w:rPr>
          <w:rFonts w:cs="Arial"/>
        </w:rPr>
        <w:t>.</w:t>
      </w:r>
      <w:r w:rsidR="00661E0D">
        <w:rPr>
          <w:rFonts w:cs="Arial"/>
        </w:rPr>
        <w:t xml:space="preserve"> Примеры огибающих параллелепипедов показаны на рисунках 1 и 2.</w:t>
      </w:r>
    </w:p>
    <w:p w14:paraId="386EF60E" w14:textId="77777777" w:rsidR="00661E0D" w:rsidRPr="00754AFA" w:rsidRDefault="000370A6" w:rsidP="00661E0D">
      <w:pPr>
        <w:ind w:firstLine="0"/>
        <w:jc w:val="center"/>
        <w:rPr>
          <w:rFonts w:cs="Arial"/>
        </w:rPr>
      </w:pPr>
      <w:r>
        <w:rPr>
          <w:rFonts w:cs="Arial"/>
        </w:rPr>
        <w:t xml:space="preserve"> </w:t>
      </w:r>
      <w:r w:rsidR="00661E0D">
        <w:rPr>
          <w:noProof/>
          <w:szCs w:val="24"/>
        </w:rPr>
        <w:drawing>
          <wp:inline distT="0" distB="0" distL="0" distR="0" wp14:anchorId="5DDD6772" wp14:editId="4D85A682">
            <wp:extent cx="4046400" cy="3474000"/>
            <wp:effectExtent l="0" t="0" r="0" b="0"/>
            <wp:docPr id="1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400" cy="34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4264" w14:textId="77777777" w:rsidR="00661E0D" w:rsidRPr="001F763A" w:rsidRDefault="00661E0D" w:rsidP="00661E0D">
      <w:pPr>
        <w:pStyle w:val="KeyText"/>
        <w:tabs>
          <w:tab w:val="clear" w:pos="346"/>
          <w:tab w:val="left" w:pos="426"/>
          <w:tab w:val="left" w:pos="5529"/>
        </w:tabs>
        <w:suppressAutoHyphens/>
        <w:spacing w:before="120" w:after="0" w:line="360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звукоотражающая плоскость;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>2 – огибающий параллелепипед; 3  – насос; 4 – привод</w:t>
      </w:r>
    </w:p>
    <w:p w14:paraId="6A19BEDB" w14:textId="77777777" w:rsidR="00661E0D" w:rsidRPr="001407F4" w:rsidRDefault="00661E0D" w:rsidP="00661E0D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 w:rsidRPr="00954B68">
        <w:rPr>
          <w:szCs w:val="22"/>
        </w:rPr>
        <w:t>1</w:t>
      </w:r>
      <w:r w:rsidRPr="00F753A6">
        <w:rPr>
          <w:szCs w:val="22"/>
        </w:rPr>
        <w:t xml:space="preserve"> – </w:t>
      </w:r>
      <w:r>
        <w:rPr>
          <w:szCs w:val="22"/>
        </w:rPr>
        <w:t>Пример огибающего параллелепипеда для насосного агрегата</w:t>
      </w:r>
    </w:p>
    <w:p w14:paraId="78BBD12A" w14:textId="77777777" w:rsidR="00661E0D" w:rsidRPr="00754AFA" w:rsidRDefault="00661E0D" w:rsidP="00661E0D">
      <w:pPr>
        <w:ind w:firstLine="0"/>
        <w:jc w:val="center"/>
        <w:rPr>
          <w:rFonts w:cs="Arial"/>
        </w:rPr>
      </w:pPr>
      <w:r>
        <w:rPr>
          <w:noProof/>
          <w:szCs w:val="24"/>
        </w:rPr>
        <w:lastRenderedPageBreak/>
        <w:drawing>
          <wp:inline distT="0" distB="0" distL="0" distR="0" wp14:anchorId="6C562779" wp14:editId="36B15E91">
            <wp:extent cx="3754800" cy="3096000"/>
            <wp:effectExtent l="0" t="0" r="0" b="9525"/>
            <wp:docPr id="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800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30E4" w14:textId="77777777" w:rsidR="00661E0D" w:rsidRPr="001F763A" w:rsidRDefault="00661E0D" w:rsidP="00661E0D">
      <w:pPr>
        <w:pStyle w:val="KeyText"/>
        <w:tabs>
          <w:tab w:val="clear" w:pos="346"/>
          <w:tab w:val="left" w:pos="426"/>
          <w:tab w:val="left" w:pos="5529"/>
        </w:tabs>
        <w:suppressAutoHyphens/>
        <w:spacing w:before="120" w:after="0" w:line="360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звукоотражающая плоскость;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>2 – огибающий параллелепипед; 3  – насос; 4 – привод</w:t>
      </w:r>
    </w:p>
    <w:p w14:paraId="30E485C1" w14:textId="77777777" w:rsidR="00661E0D" w:rsidRPr="001407F4" w:rsidRDefault="00661E0D" w:rsidP="00661E0D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2</w:t>
      </w:r>
      <w:r w:rsidRPr="00F753A6">
        <w:rPr>
          <w:szCs w:val="22"/>
        </w:rPr>
        <w:t xml:space="preserve"> – </w:t>
      </w:r>
      <w:r>
        <w:rPr>
          <w:szCs w:val="22"/>
        </w:rPr>
        <w:t>Пример огибающего параллелепипеда для отдельного насоса</w:t>
      </w:r>
    </w:p>
    <w:p w14:paraId="49EBF84E" w14:textId="77777777" w:rsidR="000370A6" w:rsidRDefault="000370A6" w:rsidP="00661E0D">
      <w:pPr>
        <w:spacing w:line="240" w:lineRule="auto"/>
        <w:ind w:left="-11"/>
        <w:rPr>
          <w:rFonts w:cs="Arial"/>
        </w:rPr>
      </w:pPr>
    </w:p>
    <w:p w14:paraId="7CA1B534" w14:textId="77777777" w:rsidR="00661E0D" w:rsidRDefault="00661E0D" w:rsidP="00661E0D">
      <w:pPr>
        <w:ind w:left="-12"/>
        <w:rPr>
          <w:rFonts w:cs="Arial"/>
        </w:rPr>
      </w:pPr>
      <w:r>
        <w:rPr>
          <w:rFonts w:cs="Arial"/>
        </w:rPr>
        <w:t xml:space="preserve">5.2.3 Измерительная поверхность </w:t>
      </w:r>
    </w:p>
    <w:p w14:paraId="62B1892B" w14:textId="77777777" w:rsidR="00E84697" w:rsidRDefault="00A20F18" w:rsidP="00F5779B">
      <w:pPr>
        <w:ind w:left="-12"/>
        <w:rPr>
          <w:rFonts w:cs="Arial"/>
        </w:rPr>
      </w:pPr>
      <w:r>
        <w:rPr>
          <w:rFonts w:cs="Arial"/>
        </w:rPr>
        <w:t>Измерительной поверхностью называют воображаемую поверхность, охватывающую огибающий параллелепипед и находящ</w:t>
      </w:r>
      <w:r w:rsidR="00697478">
        <w:rPr>
          <w:rFonts w:cs="Arial"/>
        </w:rPr>
        <w:t>уюся</w:t>
      </w:r>
      <w:r>
        <w:rPr>
          <w:rFonts w:cs="Arial"/>
        </w:rPr>
        <w:t xml:space="preserve"> от него на заданном расстоянии. </w:t>
      </w:r>
    </w:p>
    <w:p w14:paraId="4FE82B6F" w14:textId="77777777" w:rsidR="00A20F18" w:rsidRDefault="00A20F18" w:rsidP="00F5779B">
      <w:pPr>
        <w:ind w:left="-12"/>
        <w:rPr>
          <w:rFonts w:cs="Arial"/>
        </w:rPr>
      </w:pPr>
      <w:r>
        <w:rPr>
          <w:rFonts w:cs="Arial"/>
        </w:rPr>
        <w:t>Расстояние от огибающего параллелепипеда до измерительной поверхности называют измерительным расстоянием. Измерительное расстояние зависит от применяемого базового стандарта.</w:t>
      </w:r>
    </w:p>
    <w:p w14:paraId="18D721FC" w14:textId="77777777" w:rsidR="00A20F18" w:rsidRDefault="00A20F18" w:rsidP="00F5779B">
      <w:pPr>
        <w:ind w:left="-12"/>
      </w:pPr>
      <w:r>
        <w:rPr>
          <w:rFonts w:cs="Arial"/>
        </w:rPr>
        <w:t xml:space="preserve">В случае применения </w:t>
      </w:r>
      <w:r w:rsidRPr="00A20F18">
        <w:t>ISO</w:t>
      </w:r>
      <w:r w:rsidRPr="00A20F18">
        <w:rPr>
          <w:rFonts w:cs="Arial"/>
        </w:rPr>
        <w:t> </w:t>
      </w:r>
      <w:r w:rsidRPr="00A20F18">
        <w:t>3744</w:t>
      </w:r>
      <w:r w:rsidRPr="00A20F18">
        <w:rPr>
          <w:rFonts w:cs="Arial"/>
        </w:rPr>
        <w:t xml:space="preserve"> </w:t>
      </w:r>
      <w:r>
        <w:rPr>
          <w:rFonts w:cs="Arial"/>
        </w:rPr>
        <w:t>или</w:t>
      </w:r>
      <w:r w:rsidRPr="00A20F18">
        <w:rPr>
          <w:rFonts w:cs="Arial"/>
        </w:rPr>
        <w:t xml:space="preserve"> </w:t>
      </w:r>
      <w:r w:rsidRPr="00A20F18">
        <w:t>ISO</w:t>
      </w:r>
      <w:r w:rsidRPr="00A20F18">
        <w:rPr>
          <w:rFonts w:cs="Arial"/>
        </w:rPr>
        <w:t> </w:t>
      </w:r>
      <w:r w:rsidRPr="00A20F18">
        <w:t>3746</w:t>
      </w:r>
      <w:r>
        <w:t>, предполагающих измерения уровней звукового давления, измерительное расстояние должно быть равным 1 м.</w:t>
      </w:r>
    </w:p>
    <w:p w14:paraId="103F802A" w14:textId="77777777" w:rsidR="00A20F18" w:rsidRDefault="00A20F18" w:rsidP="00F5779B">
      <w:pPr>
        <w:ind w:left="-12"/>
      </w:pPr>
      <w:r>
        <w:t>При повышенном уровне фонового шума измерительное расстояние может быть уменьшено, но должно составлять не менее 0,25 м.</w:t>
      </w:r>
    </w:p>
    <w:p w14:paraId="6F2486E6" w14:textId="77777777" w:rsidR="00A20F18" w:rsidRDefault="00A20F18" w:rsidP="00F5779B">
      <w:pPr>
        <w:ind w:left="-12"/>
      </w:pPr>
      <w:r>
        <w:t xml:space="preserve">В случае </w:t>
      </w:r>
      <w:r w:rsidRPr="00A20F18">
        <w:rPr>
          <w:rFonts w:cs="Arial"/>
        </w:rPr>
        <w:t xml:space="preserve">применения </w:t>
      </w:r>
      <w:r w:rsidRPr="00A20F18">
        <w:t>ISO</w:t>
      </w:r>
      <w:r w:rsidRPr="00A20F18">
        <w:rPr>
          <w:rFonts w:cs="Arial"/>
        </w:rPr>
        <w:t> </w:t>
      </w:r>
      <w:r w:rsidRPr="00A20F18">
        <w:t>9614</w:t>
      </w:r>
      <w:r w:rsidRPr="00A20F18">
        <w:rPr>
          <w:rFonts w:cs="Arial"/>
        </w:rPr>
        <w:noBreakHyphen/>
      </w:r>
      <w:r w:rsidRPr="00A20F18">
        <w:t>1</w:t>
      </w:r>
      <w:r w:rsidRPr="00A20F18">
        <w:rPr>
          <w:rFonts w:cs="Arial"/>
        </w:rPr>
        <w:t xml:space="preserve"> </w:t>
      </w:r>
      <w:r>
        <w:rPr>
          <w:rFonts w:cs="Arial"/>
        </w:rPr>
        <w:t>или</w:t>
      </w:r>
      <w:r w:rsidRPr="00A20F18">
        <w:rPr>
          <w:rFonts w:cs="Arial"/>
        </w:rPr>
        <w:t xml:space="preserve"> </w:t>
      </w:r>
      <w:r w:rsidRPr="00A20F18">
        <w:t>ISO</w:t>
      </w:r>
      <w:r w:rsidRPr="00A20F18">
        <w:rPr>
          <w:rFonts w:cs="Arial"/>
        </w:rPr>
        <w:t> </w:t>
      </w:r>
      <w:r w:rsidRPr="00A20F18">
        <w:t>9614</w:t>
      </w:r>
      <w:r w:rsidRPr="00A20F18">
        <w:rPr>
          <w:rFonts w:cs="Arial"/>
        </w:rPr>
        <w:noBreakHyphen/>
      </w:r>
      <w:r w:rsidRPr="00A20F18">
        <w:t>2</w:t>
      </w:r>
      <w:r>
        <w:t>, предусматривающих измерения интенсивности звука, измерительн</w:t>
      </w:r>
      <w:r w:rsidR="00873EA1">
        <w:t>ые</w:t>
      </w:r>
      <w:r>
        <w:t xml:space="preserve"> расстояни</w:t>
      </w:r>
      <w:r w:rsidR="00873EA1">
        <w:t>я</w:t>
      </w:r>
      <w:r>
        <w:t xml:space="preserve"> должн</w:t>
      </w:r>
      <w:r w:rsidR="00873EA1">
        <w:t>ы</w:t>
      </w:r>
      <w:r>
        <w:t xml:space="preserve"> удовлетворять следу</w:t>
      </w:r>
      <w:r w:rsidR="00873EA1">
        <w:t>ющим требованиям:</w:t>
      </w:r>
    </w:p>
    <w:p w14:paraId="675815DF" w14:textId="77777777" w:rsidR="00873EA1" w:rsidRPr="00873EA1" w:rsidRDefault="00873EA1" w:rsidP="00873EA1">
      <w:pPr>
        <w:pStyle w:val="29"/>
        <w:ind w:firstLine="720"/>
        <w:rPr>
          <w:sz w:val="24"/>
          <w:lang w:val="ru-RU"/>
        </w:rPr>
      </w:pPr>
      <w:r w:rsidRPr="00873EA1">
        <w:rPr>
          <w:rFonts w:cs="Arial"/>
          <w:i/>
          <w:sz w:val="24"/>
          <w:szCs w:val="24"/>
          <w:lang w:val="ru-RU"/>
        </w:rPr>
        <w:t>-</w:t>
      </w:r>
      <w:r>
        <w:rPr>
          <w:rFonts w:ascii="Cambria" w:hAnsi="Cambria"/>
          <w:i/>
          <w:sz w:val="26"/>
          <w:szCs w:val="26"/>
          <w:lang w:val="ru-RU"/>
        </w:rPr>
        <w:t xml:space="preserve"> </w:t>
      </w:r>
      <w:r w:rsidRPr="00873EA1">
        <w:rPr>
          <w:rFonts w:ascii="Cambria" w:hAnsi="Cambria"/>
          <w:i/>
          <w:sz w:val="26"/>
          <w:szCs w:val="26"/>
        </w:rPr>
        <w:t>d</w:t>
      </w:r>
      <w:r w:rsidRPr="00873EA1">
        <w:rPr>
          <w:rFonts w:ascii="Cambria" w:hAnsi="Cambria"/>
          <w:sz w:val="26"/>
          <w:szCs w:val="26"/>
          <w:vertAlign w:val="subscript"/>
          <w:lang w:val="ru-RU"/>
        </w:rPr>
        <w:t>1</w:t>
      </w:r>
      <w:r w:rsidRPr="00C64948">
        <w:t> </w:t>
      </w:r>
      <w:r w:rsidRPr="00873EA1">
        <w:rPr>
          <w:rFonts w:cs="Arial"/>
          <w:sz w:val="24"/>
          <w:szCs w:val="24"/>
          <w:lang w:val="ru-RU"/>
        </w:rPr>
        <w:t>≥</w:t>
      </w:r>
      <w:r w:rsidRPr="00873EA1">
        <w:rPr>
          <w:rFonts w:cs="Arial"/>
          <w:sz w:val="24"/>
          <w:szCs w:val="24"/>
        </w:rPr>
        <w:t> </w:t>
      </w:r>
      <w:r w:rsidRPr="00873EA1">
        <w:rPr>
          <w:rFonts w:cs="Arial"/>
          <w:sz w:val="24"/>
          <w:szCs w:val="24"/>
          <w:lang w:val="ru-RU"/>
        </w:rPr>
        <w:t>0,5</w:t>
      </w:r>
      <w:r w:rsidRPr="00873EA1">
        <w:rPr>
          <w:rFonts w:cs="Arial"/>
          <w:sz w:val="24"/>
          <w:szCs w:val="24"/>
        </w:rPr>
        <w:t> </w:t>
      </w:r>
      <w:r w:rsidRPr="00873EA1">
        <w:rPr>
          <w:rFonts w:cs="Arial"/>
          <w:sz w:val="24"/>
          <w:szCs w:val="24"/>
          <w:lang w:val="ru-RU"/>
        </w:rPr>
        <w:t xml:space="preserve">м </w:t>
      </w:r>
      <w:r>
        <w:rPr>
          <w:sz w:val="24"/>
          <w:lang w:val="ru-RU"/>
        </w:rPr>
        <w:t>для</w:t>
      </w:r>
      <w:r w:rsidRPr="00873EA1">
        <w:rPr>
          <w:sz w:val="24"/>
          <w:lang w:val="ru-RU"/>
        </w:rPr>
        <w:t xml:space="preserve"> ISO 9614</w:t>
      </w:r>
      <w:r w:rsidRPr="00873EA1">
        <w:rPr>
          <w:sz w:val="24"/>
          <w:lang w:val="ru-RU"/>
        </w:rPr>
        <w:noBreakHyphen/>
        <w:t>1;</w:t>
      </w:r>
    </w:p>
    <w:p w14:paraId="394BF0A4" w14:textId="77777777" w:rsidR="00873EA1" w:rsidRPr="00873EA1" w:rsidRDefault="00873EA1" w:rsidP="00873EA1">
      <w:pPr>
        <w:pStyle w:val="29"/>
        <w:ind w:firstLine="720"/>
        <w:rPr>
          <w:lang w:val="ru-RU"/>
        </w:rPr>
      </w:pPr>
      <w:r w:rsidRPr="00873EA1">
        <w:rPr>
          <w:rFonts w:cs="Arial"/>
          <w:i/>
          <w:sz w:val="24"/>
          <w:szCs w:val="24"/>
          <w:lang w:val="ru-RU"/>
        </w:rPr>
        <w:t>-</w:t>
      </w:r>
      <w:r w:rsidRPr="00873EA1">
        <w:rPr>
          <w:sz w:val="24"/>
          <w:szCs w:val="24"/>
          <w:lang w:val="ru-RU"/>
        </w:rPr>
        <w:t xml:space="preserve"> 0,2</w:t>
      </w:r>
      <w:r w:rsidRPr="00873EA1">
        <w:rPr>
          <w:sz w:val="24"/>
          <w:szCs w:val="24"/>
        </w:rPr>
        <w:t> </w:t>
      </w:r>
      <w:r w:rsidRPr="00873EA1">
        <w:rPr>
          <w:sz w:val="24"/>
          <w:szCs w:val="24"/>
          <w:lang w:val="ru-RU"/>
        </w:rPr>
        <w:t>м</w:t>
      </w:r>
      <w:r w:rsidRPr="00873EA1">
        <w:rPr>
          <w:sz w:val="24"/>
          <w:szCs w:val="24"/>
        </w:rPr>
        <w:t> </w:t>
      </w:r>
      <w:r w:rsidRPr="00873EA1">
        <w:rPr>
          <w:sz w:val="24"/>
          <w:szCs w:val="24"/>
          <w:lang w:val="ru-RU"/>
        </w:rPr>
        <w:t>≤</w:t>
      </w:r>
      <w:r w:rsidRPr="00C64948">
        <w:t> </w:t>
      </w:r>
      <w:r w:rsidRPr="00873EA1">
        <w:rPr>
          <w:rFonts w:ascii="Cambria" w:hAnsi="Cambria"/>
          <w:i/>
          <w:sz w:val="26"/>
          <w:szCs w:val="26"/>
        </w:rPr>
        <w:t>d</w:t>
      </w:r>
      <w:r w:rsidRPr="00873EA1">
        <w:rPr>
          <w:rFonts w:ascii="Cambria" w:hAnsi="Cambria"/>
          <w:sz w:val="26"/>
          <w:szCs w:val="26"/>
          <w:vertAlign w:val="subscript"/>
          <w:lang w:val="ru-RU"/>
        </w:rPr>
        <w:t>2</w:t>
      </w:r>
      <w:r w:rsidRPr="00873EA1">
        <w:rPr>
          <w:rFonts w:ascii="Cambria" w:hAnsi="Cambria"/>
          <w:sz w:val="26"/>
          <w:szCs w:val="26"/>
        </w:rPr>
        <w:t> </w:t>
      </w:r>
      <w:r w:rsidRPr="00873EA1">
        <w:rPr>
          <w:sz w:val="24"/>
          <w:szCs w:val="24"/>
          <w:lang w:val="ru-RU"/>
        </w:rPr>
        <w:t>≤</w:t>
      </w:r>
      <w:r w:rsidRPr="00873EA1">
        <w:rPr>
          <w:sz w:val="24"/>
          <w:szCs w:val="24"/>
        </w:rPr>
        <w:t> </w:t>
      </w:r>
      <w:r w:rsidRPr="00873EA1">
        <w:rPr>
          <w:sz w:val="24"/>
          <w:szCs w:val="24"/>
          <w:lang w:val="ru-RU"/>
        </w:rPr>
        <w:t>0,5</w:t>
      </w:r>
      <w:r w:rsidRPr="00873EA1">
        <w:rPr>
          <w:sz w:val="24"/>
          <w:szCs w:val="24"/>
        </w:rPr>
        <w:t> </w:t>
      </w:r>
      <w:r w:rsidRPr="00873EA1">
        <w:rPr>
          <w:sz w:val="24"/>
          <w:szCs w:val="24"/>
          <w:lang w:val="ru-RU"/>
        </w:rPr>
        <w:t>м для ISO 9614</w:t>
      </w:r>
      <w:r w:rsidRPr="00873EA1">
        <w:rPr>
          <w:sz w:val="24"/>
          <w:szCs w:val="24"/>
          <w:lang w:val="ru-RU"/>
        </w:rPr>
        <w:noBreakHyphen/>
        <w:t>2.</w:t>
      </w:r>
    </w:p>
    <w:p w14:paraId="315B9B3F" w14:textId="77777777" w:rsidR="00873EA1" w:rsidRDefault="00873EA1" w:rsidP="00F5779B">
      <w:pPr>
        <w:ind w:left="-12"/>
        <w:rPr>
          <w:rFonts w:cs="Arial"/>
        </w:rPr>
      </w:pPr>
      <w:r>
        <w:rPr>
          <w:rFonts w:cs="Arial"/>
        </w:rPr>
        <w:t>Примеры измерительных поверхностей показаны на рисунках 3 – 6.</w:t>
      </w:r>
    </w:p>
    <w:p w14:paraId="225F874C" w14:textId="77777777" w:rsidR="00873EA1" w:rsidRPr="008B7513" w:rsidRDefault="00873EA1" w:rsidP="008B7513">
      <w:pPr>
        <w:keepNext/>
        <w:spacing w:line="240" w:lineRule="auto"/>
        <w:ind w:left="-11"/>
        <w:jc w:val="right"/>
        <w:rPr>
          <w:rFonts w:cs="Arial"/>
          <w:sz w:val="20"/>
        </w:rPr>
      </w:pPr>
      <w:r w:rsidRPr="008B7513">
        <w:rPr>
          <w:rFonts w:cs="Arial"/>
          <w:sz w:val="20"/>
        </w:rPr>
        <w:lastRenderedPageBreak/>
        <w:t>Размеры в метрах</w:t>
      </w:r>
    </w:p>
    <w:p w14:paraId="45D6260E" w14:textId="77777777" w:rsidR="00873EA1" w:rsidRPr="00754AFA" w:rsidRDefault="008A072B" w:rsidP="00873EA1">
      <w:pPr>
        <w:ind w:firstLine="0"/>
        <w:jc w:val="center"/>
        <w:rPr>
          <w:rFonts w:cs="Arial"/>
        </w:rPr>
      </w:pPr>
      <w:r>
        <w:rPr>
          <w:noProof/>
          <w:szCs w:val="24"/>
        </w:rPr>
        <w:drawing>
          <wp:inline distT="0" distB="0" distL="0" distR="0" wp14:anchorId="57B2D181" wp14:editId="3C9EE484">
            <wp:extent cx="4417200" cy="2296800"/>
            <wp:effectExtent l="0" t="0" r="2540" b="8255"/>
            <wp:docPr id="3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200" cy="22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D0CF" w14:textId="77777777" w:rsidR="00873EA1" w:rsidRPr="001F763A" w:rsidRDefault="00873EA1" w:rsidP="008B7513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звукоотражающая плоскость;</w:t>
      </w:r>
      <w:r w:rsidR="0020182E">
        <w:rPr>
          <w:rFonts w:ascii="Arial" w:eastAsia="Times New Roman" w:hAnsi="Arial"/>
          <w:sz w:val="20"/>
          <w:lang w:val="ru-RU"/>
        </w:rPr>
        <w:t xml:space="preserve"> 2 – верхняя </w:t>
      </w:r>
      <w:r w:rsidR="00AD098C">
        <w:rPr>
          <w:rFonts w:ascii="Arial" w:eastAsia="Times New Roman" w:hAnsi="Arial"/>
          <w:sz w:val="20"/>
          <w:lang w:val="ru-RU"/>
        </w:rPr>
        <w:t>плоскость</w:t>
      </w:r>
      <w:r w:rsidR="0020182E">
        <w:rPr>
          <w:rFonts w:ascii="Arial" w:eastAsia="Times New Roman" w:hAnsi="Arial"/>
          <w:sz w:val="20"/>
          <w:lang w:val="ru-RU"/>
        </w:rPr>
        <w:t xml:space="preserve"> измерительной поверхности; 3 – огибающий параллелепипед;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="0020182E">
        <w:rPr>
          <w:rFonts w:ascii="Arial" w:eastAsia="Times New Roman" w:hAnsi="Arial"/>
          <w:sz w:val="20"/>
          <w:lang w:val="ru-RU"/>
        </w:rPr>
        <w:t>4</w:t>
      </w:r>
      <w:r>
        <w:rPr>
          <w:rFonts w:ascii="Arial" w:eastAsia="Times New Roman" w:hAnsi="Arial"/>
          <w:sz w:val="20"/>
          <w:lang w:val="ru-RU"/>
        </w:rPr>
        <w:t xml:space="preserve"> –</w:t>
      </w:r>
      <w:r w:rsidR="0020182E">
        <w:rPr>
          <w:rFonts w:ascii="Arial" w:eastAsia="Times New Roman" w:hAnsi="Arial"/>
          <w:sz w:val="20"/>
          <w:lang w:val="ru-RU"/>
        </w:rPr>
        <w:t xml:space="preserve"> медианная плоскость измерений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="0020182E"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</w:t>
      </w:r>
      <w:r w:rsidR="0020182E">
        <w:rPr>
          <w:rFonts w:ascii="Arial" w:eastAsia="Times New Roman" w:hAnsi="Arial"/>
          <w:sz w:val="20"/>
          <w:lang w:val="ru-RU"/>
        </w:rPr>
        <w:t xml:space="preserve">точки измерений </w:t>
      </w:r>
      <w:r w:rsidR="008B7513">
        <w:rPr>
          <w:rFonts w:ascii="Arial" w:eastAsia="Times New Roman" w:hAnsi="Arial"/>
          <w:sz w:val="20"/>
          <w:lang w:val="ru-RU"/>
        </w:rPr>
        <w:t xml:space="preserve">ориентировочного </w:t>
      </w:r>
      <w:r w:rsidR="0020182E">
        <w:rPr>
          <w:rFonts w:ascii="Arial" w:eastAsia="Times New Roman" w:hAnsi="Arial"/>
          <w:sz w:val="20"/>
          <w:lang w:val="ru-RU"/>
        </w:rPr>
        <w:t>метода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="0020182E"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</w:t>
      </w:r>
      <w:r w:rsidR="0020182E">
        <w:rPr>
          <w:rFonts w:ascii="Arial" w:eastAsia="Times New Roman" w:hAnsi="Arial"/>
          <w:sz w:val="20"/>
          <w:lang w:val="ru-RU"/>
        </w:rPr>
        <w:t xml:space="preserve">дополнительные точки измерений </w:t>
      </w:r>
      <w:r w:rsidR="008B7513">
        <w:rPr>
          <w:rFonts w:ascii="Arial" w:eastAsia="Times New Roman" w:hAnsi="Arial"/>
          <w:sz w:val="20"/>
          <w:lang w:val="ru-RU"/>
        </w:rPr>
        <w:t>технического</w:t>
      </w:r>
      <w:r w:rsidR="0020182E">
        <w:rPr>
          <w:rFonts w:ascii="Arial" w:eastAsia="Times New Roman" w:hAnsi="Arial"/>
          <w:sz w:val="20"/>
          <w:lang w:val="ru-RU"/>
        </w:rPr>
        <w:t xml:space="preserve"> метода; </w:t>
      </w:r>
      <w:r w:rsidR="0020182E" w:rsidRPr="0020182E">
        <w:rPr>
          <w:i/>
          <w:sz w:val="22"/>
        </w:rPr>
        <w:t>L</w:t>
      </w:r>
      <w:r w:rsidR="0020182E">
        <w:rPr>
          <w:i/>
          <w:sz w:val="22"/>
          <w:lang w:val="ru-RU"/>
        </w:rPr>
        <w:t> </w:t>
      </w:r>
      <w:r w:rsidR="0020182E">
        <w:rPr>
          <w:rFonts w:ascii="Arial" w:eastAsia="Times New Roman" w:hAnsi="Arial"/>
          <w:sz w:val="20"/>
          <w:lang w:val="ru-RU"/>
        </w:rPr>
        <w:t xml:space="preserve"> – высота огибающего параллелепипеда (соответствует наивысшей точке агрегата), м; </w:t>
      </w:r>
      <w:r w:rsidR="0020182E" w:rsidRPr="0020182E">
        <w:rPr>
          <w:i/>
          <w:sz w:val="22"/>
        </w:rPr>
        <w:t>h</w:t>
      </w:r>
      <w:r w:rsidR="0020182E">
        <w:rPr>
          <w:i/>
          <w:sz w:val="22"/>
          <w:lang w:val="ru-RU"/>
        </w:rPr>
        <w:t> </w:t>
      </w:r>
      <w:r w:rsidR="0020182E">
        <w:rPr>
          <w:rFonts w:ascii="Arial" w:eastAsia="Times New Roman" w:hAnsi="Arial"/>
          <w:sz w:val="20"/>
          <w:lang w:val="ru-RU"/>
        </w:rPr>
        <w:t xml:space="preserve"> – высота медианной плоскости измерений, м</w:t>
      </w:r>
      <w:r w:rsidR="00A404D7">
        <w:rPr>
          <w:rFonts w:ascii="Arial" w:eastAsia="Times New Roman" w:hAnsi="Arial"/>
          <w:sz w:val="20"/>
          <w:lang w:val="ru-RU"/>
        </w:rPr>
        <w:t xml:space="preserve">, </w:t>
      </w:r>
      <w:r w:rsidR="00A404D7" w:rsidRPr="00A404D7">
        <w:rPr>
          <w:i/>
          <w:sz w:val="22"/>
        </w:rPr>
        <w:t>h </w:t>
      </w:r>
      <w:r w:rsidR="00A404D7" w:rsidRPr="00A404D7">
        <w:rPr>
          <w:sz w:val="22"/>
          <w:lang w:val="ru-RU"/>
        </w:rPr>
        <w:t>=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(</w:t>
      </w:r>
      <w:r w:rsidR="00A404D7" w:rsidRPr="00A404D7">
        <w:rPr>
          <w:i/>
          <w:sz w:val="22"/>
        </w:rPr>
        <w:t>L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+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1)/2</w:t>
      </w:r>
      <w:r w:rsidR="0020182E">
        <w:rPr>
          <w:rFonts w:ascii="Arial" w:eastAsia="Times New Roman" w:hAnsi="Arial"/>
          <w:sz w:val="20"/>
          <w:lang w:val="ru-RU"/>
        </w:rPr>
        <w:t xml:space="preserve">; </w:t>
      </w:r>
      <w:r w:rsidR="0020182E" w:rsidRPr="0020182E">
        <w:rPr>
          <w:i/>
          <w:sz w:val="22"/>
        </w:rPr>
        <w:t>h</w:t>
      </w:r>
      <w:r w:rsidR="0020182E" w:rsidRPr="0020182E">
        <w:rPr>
          <w:sz w:val="22"/>
          <w:vertAlign w:val="subscript"/>
          <w:lang w:val="ru-RU"/>
        </w:rPr>
        <w:t>1</w:t>
      </w:r>
      <w:r w:rsidR="0020182E">
        <w:rPr>
          <w:i/>
          <w:sz w:val="22"/>
          <w:lang w:val="ru-RU"/>
        </w:rPr>
        <w:t> </w:t>
      </w:r>
      <w:r w:rsidR="0020182E">
        <w:rPr>
          <w:rFonts w:ascii="Arial" w:eastAsia="Times New Roman" w:hAnsi="Arial"/>
          <w:sz w:val="20"/>
          <w:lang w:val="ru-RU"/>
        </w:rPr>
        <w:t xml:space="preserve"> – высота </w:t>
      </w:r>
      <w:r w:rsidR="00A404D7">
        <w:rPr>
          <w:rFonts w:ascii="Arial" w:eastAsia="Times New Roman" w:hAnsi="Arial"/>
          <w:sz w:val="20"/>
          <w:lang w:val="ru-RU"/>
        </w:rPr>
        <w:t>верхней грани измерительной поверхности</w:t>
      </w:r>
      <w:r w:rsidR="0020182E">
        <w:rPr>
          <w:rFonts w:ascii="Arial" w:eastAsia="Times New Roman" w:hAnsi="Arial"/>
          <w:sz w:val="20"/>
          <w:lang w:val="ru-RU"/>
        </w:rPr>
        <w:t>, м</w:t>
      </w:r>
      <w:r w:rsidR="00A404D7">
        <w:rPr>
          <w:rFonts w:ascii="Arial" w:eastAsia="Times New Roman" w:hAnsi="Arial"/>
          <w:sz w:val="20"/>
          <w:lang w:val="ru-RU"/>
        </w:rPr>
        <w:t xml:space="preserve">, </w:t>
      </w:r>
      <w:r w:rsidR="00A404D7" w:rsidRPr="00A404D7">
        <w:rPr>
          <w:i/>
          <w:sz w:val="22"/>
        </w:rPr>
        <w:t>h</w:t>
      </w:r>
      <w:r w:rsidR="00A404D7" w:rsidRPr="00A404D7">
        <w:rPr>
          <w:sz w:val="22"/>
          <w:vertAlign w:val="subscript"/>
          <w:lang w:val="ru-RU"/>
        </w:rPr>
        <w:t>1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=</w:t>
      </w:r>
      <w:r w:rsidR="00A404D7" w:rsidRPr="00A404D7">
        <w:rPr>
          <w:i/>
          <w:sz w:val="22"/>
        </w:rPr>
        <w:t> L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+</w:t>
      </w:r>
      <w:r w:rsidR="00A404D7" w:rsidRPr="00A404D7">
        <w:rPr>
          <w:sz w:val="22"/>
        </w:rPr>
        <w:t> </w:t>
      </w:r>
      <w:r w:rsidR="00A404D7" w:rsidRPr="00A404D7">
        <w:rPr>
          <w:sz w:val="22"/>
          <w:lang w:val="ru-RU"/>
        </w:rPr>
        <w:t>1</w:t>
      </w:r>
      <w:r w:rsidR="00A404D7">
        <w:rPr>
          <w:rFonts w:ascii="Arial" w:eastAsia="Times New Roman" w:hAnsi="Arial"/>
          <w:sz w:val="20"/>
          <w:lang w:val="ru-RU"/>
        </w:rPr>
        <w:t xml:space="preserve"> </w:t>
      </w:r>
    </w:p>
    <w:p w14:paraId="731D7A5A" w14:textId="77777777" w:rsidR="00873EA1" w:rsidRDefault="00873EA1" w:rsidP="00873EA1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3</w:t>
      </w:r>
      <w:r w:rsidRPr="00F753A6">
        <w:rPr>
          <w:szCs w:val="22"/>
        </w:rPr>
        <w:t xml:space="preserve"> – </w:t>
      </w:r>
      <w:r w:rsidR="00A404D7">
        <w:rPr>
          <w:szCs w:val="22"/>
        </w:rPr>
        <w:t xml:space="preserve">Типичная измерительная поверхность при </w:t>
      </w:r>
      <w:r w:rsidR="008B7513">
        <w:rPr>
          <w:szCs w:val="22"/>
        </w:rPr>
        <w:t>измерениях уровней звукового давления для</w:t>
      </w:r>
      <w:r w:rsidR="00A404D7">
        <w:rPr>
          <w:szCs w:val="22"/>
        </w:rPr>
        <w:t xml:space="preserve"> насосного агрегата </w:t>
      </w:r>
    </w:p>
    <w:p w14:paraId="4CEBB0C7" w14:textId="77777777" w:rsidR="00873EA1" w:rsidRDefault="00873EA1" w:rsidP="008B7513">
      <w:pPr>
        <w:pStyle w:val="af6"/>
        <w:suppressAutoHyphens/>
        <w:autoSpaceDE w:val="0"/>
        <w:autoSpaceDN w:val="0"/>
        <w:adjustRightInd w:val="0"/>
        <w:spacing w:after="0"/>
        <w:jc w:val="center"/>
        <w:rPr>
          <w:szCs w:val="22"/>
        </w:rPr>
      </w:pPr>
    </w:p>
    <w:p w14:paraId="08E9934B" w14:textId="77777777" w:rsidR="00873EA1" w:rsidRPr="008B7513" w:rsidRDefault="00873EA1" w:rsidP="008B7513">
      <w:pPr>
        <w:keepNext/>
        <w:spacing w:line="240" w:lineRule="auto"/>
        <w:ind w:left="-11"/>
        <w:jc w:val="right"/>
        <w:rPr>
          <w:sz w:val="20"/>
        </w:rPr>
      </w:pPr>
      <w:r w:rsidRPr="008B7513">
        <w:rPr>
          <w:rFonts w:cs="Arial"/>
          <w:sz w:val="20"/>
        </w:rPr>
        <w:t>Размеры в метрах</w:t>
      </w:r>
    </w:p>
    <w:p w14:paraId="03C4654A" w14:textId="77777777" w:rsidR="00873EA1" w:rsidRPr="00754AFA" w:rsidRDefault="008A072B" w:rsidP="00873EA1">
      <w:pPr>
        <w:ind w:firstLine="0"/>
        <w:jc w:val="center"/>
        <w:rPr>
          <w:rFonts w:cs="Arial"/>
        </w:rPr>
      </w:pPr>
      <w:r>
        <w:rPr>
          <w:noProof/>
          <w:szCs w:val="24"/>
        </w:rPr>
        <w:drawing>
          <wp:inline distT="0" distB="0" distL="0" distR="0" wp14:anchorId="0ED2125D" wp14:editId="111A64EF">
            <wp:extent cx="4075200" cy="2448000"/>
            <wp:effectExtent l="0" t="0" r="1905" b="0"/>
            <wp:docPr id="3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200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E6E79" w14:textId="77777777" w:rsidR="008B7513" w:rsidRPr="001F763A" w:rsidRDefault="008B7513" w:rsidP="008B7513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 xml:space="preserve">звукоотражающая плоскость; 2 – верхняя </w:t>
      </w:r>
      <w:r w:rsidR="00AD098C">
        <w:rPr>
          <w:rFonts w:ascii="Arial" w:eastAsia="Times New Roman" w:hAnsi="Arial"/>
          <w:sz w:val="20"/>
          <w:lang w:val="ru-RU"/>
        </w:rPr>
        <w:t>плоскость</w:t>
      </w:r>
      <w:r>
        <w:rPr>
          <w:rFonts w:ascii="Arial" w:eastAsia="Times New Roman" w:hAnsi="Arial"/>
          <w:sz w:val="20"/>
          <w:lang w:val="ru-RU"/>
        </w:rPr>
        <w:t xml:space="preserve"> измерительной поверхности; 3 – огибающий параллелепипед;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 xml:space="preserve">4 – медианная плоскость измерений;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метода; </w:t>
      </w:r>
      <w:r w:rsidRPr="0020182E">
        <w:rPr>
          <w:i/>
          <w:sz w:val="22"/>
        </w:rPr>
        <w:t>L</w:t>
      </w:r>
      <w:r>
        <w:rPr>
          <w:i/>
          <w:sz w:val="22"/>
          <w:lang w:val="ru-RU"/>
        </w:rPr>
        <w:t> </w:t>
      </w:r>
      <w:r>
        <w:rPr>
          <w:rFonts w:ascii="Arial" w:eastAsia="Times New Roman" w:hAnsi="Arial"/>
          <w:sz w:val="20"/>
          <w:lang w:val="ru-RU"/>
        </w:rPr>
        <w:t xml:space="preserve"> – высота огибающего параллелепипеда (соответствует наивысшей точке агрегата), м; </w:t>
      </w:r>
      <w:r w:rsidRPr="0020182E">
        <w:rPr>
          <w:i/>
          <w:sz w:val="22"/>
        </w:rPr>
        <w:t>h</w:t>
      </w:r>
      <w:r>
        <w:rPr>
          <w:i/>
          <w:sz w:val="22"/>
          <w:lang w:val="ru-RU"/>
        </w:rPr>
        <w:t> </w:t>
      </w:r>
      <w:r>
        <w:rPr>
          <w:rFonts w:ascii="Arial" w:eastAsia="Times New Roman" w:hAnsi="Arial"/>
          <w:sz w:val="20"/>
          <w:lang w:val="ru-RU"/>
        </w:rPr>
        <w:t xml:space="preserve"> – высота медианной плоскости измерений, м, </w:t>
      </w:r>
      <w:r w:rsidRPr="00A404D7">
        <w:rPr>
          <w:i/>
          <w:sz w:val="22"/>
        </w:rPr>
        <w:t>h </w:t>
      </w:r>
      <w:r w:rsidRPr="00A404D7">
        <w:rPr>
          <w:sz w:val="22"/>
          <w:lang w:val="ru-RU"/>
        </w:rPr>
        <w:t>=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(</w:t>
      </w:r>
      <w:r w:rsidRPr="00A404D7">
        <w:rPr>
          <w:i/>
          <w:sz w:val="22"/>
        </w:rPr>
        <w:t>L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+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1)/2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Pr="0020182E">
        <w:rPr>
          <w:i/>
          <w:sz w:val="22"/>
        </w:rPr>
        <w:t>h</w:t>
      </w:r>
      <w:r w:rsidRPr="0020182E">
        <w:rPr>
          <w:sz w:val="22"/>
          <w:vertAlign w:val="subscript"/>
          <w:lang w:val="ru-RU"/>
        </w:rPr>
        <w:t>1</w:t>
      </w:r>
      <w:r>
        <w:rPr>
          <w:i/>
          <w:sz w:val="22"/>
          <w:lang w:val="ru-RU"/>
        </w:rPr>
        <w:t> </w:t>
      </w:r>
      <w:r>
        <w:rPr>
          <w:rFonts w:ascii="Arial" w:eastAsia="Times New Roman" w:hAnsi="Arial"/>
          <w:sz w:val="20"/>
          <w:lang w:val="ru-RU"/>
        </w:rPr>
        <w:t xml:space="preserve"> – высота верхней грани измерительной поверхности, м, </w:t>
      </w:r>
      <w:r w:rsidRPr="00A404D7">
        <w:rPr>
          <w:i/>
          <w:sz w:val="22"/>
        </w:rPr>
        <w:t>h</w:t>
      </w:r>
      <w:r w:rsidRPr="00A404D7">
        <w:rPr>
          <w:sz w:val="22"/>
          <w:vertAlign w:val="subscript"/>
          <w:lang w:val="ru-RU"/>
        </w:rPr>
        <w:t>1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=</w:t>
      </w:r>
      <w:r w:rsidRPr="00A404D7">
        <w:rPr>
          <w:i/>
          <w:sz w:val="22"/>
        </w:rPr>
        <w:t> L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+</w:t>
      </w:r>
      <w:r w:rsidRPr="00A404D7">
        <w:rPr>
          <w:sz w:val="22"/>
        </w:rPr>
        <w:t> </w:t>
      </w:r>
      <w:r w:rsidRPr="00A404D7">
        <w:rPr>
          <w:sz w:val="22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 </w:t>
      </w:r>
    </w:p>
    <w:p w14:paraId="4790E056" w14:textId="77777777" w:rsidR="00873EA1" w:rsidRPr="001407F4" w:rsidRDefault="00873EA1" w:rsidP="00873EA1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4</w:t>
      </w:r>
      <w:r w:rsidRPr="00F753A6">
        <w:rPr>
          <w:szCs w:val="22"/>
        </w:rPr>
        <w:t xml:space="preserve"> – </w:t>
      </w:r>
      <w:r w:rsidR="00A404D7">
        <w:rPr>
          <w:szCs w:val="22"/>
        </w:rPr>
        <w:t xml:space="preserve">Типичная измерительная поверхность при </w:t>
      </w:r>
      <w:r w:rsidR="008B7513">
        <w:rPr>
          <w:szCs w:val="22"/>
        </w:rPr>
        <w:t>измерениях уровней звукового давления для</w:t>
      </w:r>
      <w:r w:rsidR="00A404D7">
        <w:rPr>
          <w:szCs w:val="22"/>
        </w:rPr>
        <w:t xml:space="preserve"> отдельного насоса</w:t>
      </w:r>
    </w:p>
    <w:p w14:paraId="1BFB2EEB" w14:textId="77777777" w:rsidR="00873EA1" w:rsidRPr="00754AFA" w:rsidRDefault="008A072B" w:rsidP="00873EA1">
      <w:pPr>
        <w:ind w:firstLine="0"/>
        <w:jc w:val="center"/>
        <w:rPr>
          <w:rFonts w:cs="Arial"/>
        </w:rPr>
      </w:pPr>
      <w:r>
        <w:rPr>
          <w:noProof/>
          <w:szCs w:val="24"/>
        </w:rPr>
        <w:lastRenderedPageBreak/>
        <w:drawing>
          <wp:inline distT="0" distB="0" distL="0" distR="0" wp14:anchorId="103EAB5F" wp14:editId="3CCFF5ED">
            <wp:extent cx="3922784" cy="2459741"/>
            <wp:effectExtent l="0" t="0" r="1905" b="0"/>
            <wp:docPr id="3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84" cy="245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A186" w14:textId="77777777" w:rsidR="0063799C" w:rsidRPr="001F763A" w:rsidRDefault="0063799C" w:rsidP="0063799C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звукоотражающая плоскость; 2 – измерительная поверхность с дискретными точками измерений; 3 – измерительная поверхность с траекториями сканирования;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 xml:space="preserve">4 – огибающий параллелепипед; 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 – измерительное расстояние до поверхности 2, 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sz w:val="22"/>
          <w:vertAlign w:val="subscript"/>
          <w:lang w:val="ru-RU"/>
        </w:rPr>
        <w:t xml:space="preserve"> </w:t>
      </w:r>
      <w:r w:rsidRPr="0063799C">
        <w:rPr>
          <w:rFonts w:ascii="Arial" w:hAnsi="Arial" w:cs="Arial"/>
          <w:sz w:val="20"/>
          <w:szCs w:val="20"/>
          <w:lang w:val="ru-RU"/>
        </w:rPr>
        <w:t>≥ 0,5</w:t>
      </w:r>
      <w:r w:rsidRPr="0063799C">
        <w:rPr>
          <w:rFonts w:ascii="Arial" w:hAnsi="Arial" w:cs="Arial"/>
          <w:sz w:val="20"/>
          <w:szCs w:val="20"/>
        </w:rPr>
        <w:t> </w:t>
      </w:r>
      <w:r w:rsidRPr="0063799C">
        <w:rPr>
          <w:rFonts w:ascii="Arial" w:hAnsi="Arial" w:cs="Arial"/>
          <w:sz w:val="20"/>
          <w:szCs w:val="20"/>
          <w:lang w:val="ru-RU"/>
        </w:rPr>
        <w:t>м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Pr="0063799C">
        <w:rPr>
          <w:i/>
          <w:sz w:val="22"/>
        </w:rPr>
        <w:t>h</w:t>
      </w:r>
      <w:r w:rsidRPr="0063799C">
        <w:rPr>
          <w:sz w:val="22"/>
          <w:vertAlign w:val="subscript"/>
          <w:lang w:val="ru-RU"/>
        </w:rPr>
        <w:t xml:space="preserve">1 </w:t>
      </w:r>
      <w:r>
        <w:rPr>
          <w:rFonts w:ascii="Arial" w:eastAsia="Times New Roman" w:hAnsi="Arial"/>
          <w:sz w:val="20"/>
          <w:lang w:val="ru-RU"/>
        </w:rPr>
        <w:t xml:space="preserve">= </w:t>
      </w:r>
      <w:r w:rsidRPr="0063799C">
        <w:rPr>
          <w:i/>
          <w:sz w:val="22"/>
        </w:rPr>
        <w:t>L</w:t>
      </w:r>
      <w:r w:rsidRPr="0063799C">
        <w:rPr>
          <w:sz w:val="22"/>
        </w:rPr>
        <w:t> </w:t>
      </w:r>
      <w:r w:rsidRPr="0063799C">
        <w:rPr>
          <w:sz w:val="22"/>
          <w:lang w:val="ru-RU"/>
        </w:rPr>
        <w:t>+</w:t>
      </w:r>
      <w:r w:rsidRPr="0063799C">
        <w:rPr>
          <w:sz w:val="22"/>
        </w:rPr>
        <w:t> 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Pr="0063799C">
        <w:rPr>
          <w:i/>
          <w:sz w:val="22"/>
        </w:rPr>
        <w:t>d</w:t>
      </w:r>
      <w:r>
        <w:rPr>
          <w:sz w:val="22"/>
          <w:vertAlign w:val="subscript"/>
          <w:lang w:val="ru-RU"/>
        </w:rPr>
        <w:t>2</w:t>
      </w:r>
      <w:r>
        <w:rPr>
          <w:rFonts w:ascii="Arial" w:eastAsia="Times New Roman" w:hAnsi="Arial"/>
          <w:sz w:val="20"/>
          <w:lang w:val="ru-RU"/>
        </w:rPr>
        <w:t xml:space="preserve"> – измерительное расстояние до поверхности 3 (от 0,2 до 0,5 м)</w:t>
      </w:r>
    </w:p>
    <w:p w14:paraId="53985557" w14:textId="77777777" w:rsidR="00873EA1" w:rsidRDefault="00873EA1" w:rsidP="00873EA1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5</w:t>
      </w:r>
      <w:r w:rsidRPr="00F753A6">
        <w:rPr>
          <w:szCs w:val="22"/>
        </w:rPr>
        <w:t xml:space="preserve"> – </w:t>
      </w:r>
      <w:r w:rsidR="008B7513">
        <w:rPr>
          <w:szCs w:val="22"/>
        </w:rPr>
        <w:t>Типичная измерительная поверхность при измерениях интенсивности звука для насосного агрегата</w:t>
      </w:r>
    </w:p>
    <w:p w14:paraId="160EC546" w14:textId="77777777" w:rsidR="008A072B" w:rsidRPr="001407F4" w:rsidRDefault="008A072B" w:rsidP="008A072B">
      <w:pPr>
        <w:pStyle w:val="af6"/>
        <w:suppressAutoHyphens/>
        <w:autoSpaceDE w:val="0"/>
        <w:autoSpaceDN w:val="0"/>
        <w:adjustRightInd w:val="0"/>
        <w:spacing w:before="120" w:after="0"/>
        <w:jc w:val="center"/>
        <w:rPr>
          <w:szCs w:val="22"/>
        </w:rPr>
      </w:pPr>
    </w:p>
    <w:p w14:paraId="4FB2B9AA" w14:textId="77777777" w:rsidR="00873EA1" w:rsidRPr="00754AFA" w:rsidRDefault="008A072B" w:rsidP="00873EA1">
      <w:pPr>
        <w:ind w:firstLine="0"/>
        <w:jc w:val="center"/>
        <w:rPr>
          <w:rFonts w:cs="Arial"/>
        </w:rPr>
      </w:pPr>
      <w:r>
        <w:rPr>
          <w:noProof/>
          <w:szCs w:val="24"/>
        </w:rPr>
        <w:drawing>
          <wp:inline distT="0" distB="0" distL="0" distR="0" wp14:anchorId="0F25035C" wp14:editId="0645BF7E">
            <wp:extent cx="3337567" cy="2322581"/>
            <wp:effectExtent l="0" t="0" r="0" b="1905"/>
            <wp:docPr id="3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232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812F" w14:textId="77777777" w:rsidR="0063799C" w:rsidRPr="001F763A" w:rsidRDefault="0063799C" w:rsidP="0063799C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звукоотражающая плоскость; 2 – измерительная поверхность с дискретными точками измерений; 3 – измерительная поверхность с траекториями сканирования;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 xml:space="preserve">4 – огибающий параллелепипед; 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 – измерительное расстояние до поверхности 2, 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sz w:val="22"/>
          <w:vertAlign w:val="subscript"/>
          <w:lang w:val="ru-RU"/>
        </w:rPr>
        <w:t xml:space="preserve"> </w:t>
      </w:r>
      <w:r w:rsidRPr="0063799C">
        <w:rPr>
          <w:rFonts w:ascii="Arial" w:hAnsi="Arial" w:cs="Arial"/>
          <w:sz w:val="20"/>
          <w:szCs w:val="20"/>
          <w:lang w:val="ru-RU"/>
        </w:rPr>
        <w:t>≥ 0,5</w:t>
      </w:r>
      <w:r w:rsidRPr="0063799C">
        <w:rPr>
          <w:rFonts w:ascii="Arial" w:hAnsi="Arial" w:cs="Arial"/>
          <w:sz w:val="20"/>
          <w:szCs w:val="20"/>
        </w:rPr>
        <w:t> </w:t>
      </w:r>
      <w:r w:rsidRPr="0063799C">
        <w:rPr>
          <w:rFonts w:ascii="Arial" w:hAnsi="Arial" w:cs="Arial"/>
          <w:sz w:val="20"/>
          <w:szCs w:val="20"/>
          <w:lang w:val="ru-RU"/>
        </w:rPr>
        <w:t>м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Pr="0063799C">
        <w:rPr>
          <w:i/>
          <w:sz w:val="22"/>
        </w:rPr>
        <w:t>h</w:t>
      </w:r>
      <w:r w:rsidRPr="0063799C">
        <w:rPr>
          <w:sz w:val="22"/>
          <w:vertAlign w:val="subscript"/>
          <w:lang w:val="ru-RU"/>
        </w:rPr>
        <w:t xml:space="preserve">1 </w:t>
      </w:r>
      <w:r>
        <w:rPr>
          <w:rFonts w:ascii="Arial" w:eastAsia="Times New Roman" w:hAnsi="Arial"/>
          <w:sz w:val="20"/>
          <w:lang w:val="ru-RU"/>
        </w:rPr>
        <w:t xml:space="preserve">= </w:t>
      </w:r>
      <w:r w:rsidRPr="0063799C">
        <w:rPr>
          <w:i/>
          <w:sz w:val="22"/>
        </w:rPr>
        <w:t>L</w:t>
      </w:r>
      <w:r w:rsidRPr="0063799C">
        <w:rPr>
          <w:sz w:val="22"/>
        </w:rPr>
        <w:t> </w:t>
      </w:r>
      <w:r w:rsidRPr="0063799C">
        <w:rPr>
          <w:sz w:val="22"/>
          <w:lang w:val="ru-RU"/>
        </w:rPr>
        <w:t>+</w:t>
      </w:r>
      <w:r w:rsidRPr="0063799C">
        <w:rPr>
          <w:sz w:val="22"/>
        </w:rPr>
        <w:t> </w:t>
      </w:r>
      <w:r w:rsidRPr="0063799C">
        <w:rPr>
          <w:i/>
          <w:sz w:val="22"/>
        </w:rPr>
        <w:t>d</w:t>
      </w:r>
      <w:r w:rsidRPr="0063799C">
        <w:rPr>
          <w:sz w:val="22"/>
          <w:vertAlign w:val="subscript"/>
          <w:lang w:val="ru-RU"/>
        </w:rPr>
        <w:t>1</w:t>
      </w:r>
      <w:r>
        <w:rPr>
          <w:rFonts w:ascii="Arial" w:eastAsia="Times New Roman" w:hAnsi="Arial"/>
          <w:sz w:val="20"/>
          <w:lang w:val="ru-RU"/>
        </w:rPr>
        <w:t xml:space="preserve">; </w:t>
      </w:r>
      <w:r w:rsidRPr="0063799C">
        <w:rPr>
          <w:i/>
          <w:sz w:val="22"/>
        </w:rPr>
        <w:t>d</w:t>
      </w:r>
      <w:r>
        <w:rPr>
          <w:sz w:val="22"/>
          <w:vertAlign w:val="subscript"/>
          <w:lang w:val="ru-RU"/>
        </w:rPr>
        <w:t>2</w:t>
      </w:r>
      <w:r>
        <w:rPr>
          <w:rFonts w:ascii="Arial" w:eastAsia="Times New Roman" w:hAnsi="Arial"/>
          <w:sz w:val="20"/>
          <w:lang w:val="ru-RU"/>
        </w:rPr>
        <w:t xml:space="preserve"> – измерительное расстояние до поверхности 3 (от 0,2 до 0,5 м)</w:t>
      </w:r>
    </w:p>
    <w:p w14:paraId="342D940F" w14:textId="77777777" w:rsidR="00873EA1" w:rsidRPr="001407F4" w:rsidRDefault="00873EA1" w:rsidP="00873EA1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6</w:t>
      </w:r>
      <w:r w:rsidRPr="00F753A6">
        <w:rPr>
          <w:szCs w:val="22"/>
        </w:rPr>
        <w:t xml:space="preserve"> – </w:t>
      </w:r>
      <w:r w:rsidR="008B7513">
        <w:rPr>
          <w:szCs w:val="22"/>
        </w:rPr>
        <w:t xml:space="preserve">Типичная измерительная поверхность при измерениях интенсивности звука для </w:t>
      </w:r>
      <w:r>
        <w:rPr>
          <w:szCs w:val="22"/>
        </w:rPr>
        <w:t>отдельного насоса</w:t>
      </w:r>
    </w:p>
    <w:p w14:paraId="5395CED4" w14:textId="77777777" w:rsidR="00873EA1" w:rsidRDefault="00873EA1" w:rsidP="00873EA1">
      <w:pPr>
        <w:spacing w:line="240" w:lineRule="auto"/>
        <w:ind w:left="-11"/>
        <w:rPr>
          <w:rFonts w:cs="Arial"/>
        </w:rPr>
      </w:pPr>
    </w:p>
    <w:p w14:paraId="352C6A84" w14:textId="77777777" w:rsidR="00873EA1" w:rsidRPr="008A072B" w:rsidRDefault="00873EA1" w:rsidP="00F5779B">
      <w:pPr>
        <w:ind w:left="-12"/>
        <w:rPr>
          <w:rFonts w:cs="Arial"/>
          <w:lang w:val="en-US"/>
        </w:rPr>
      </w:pPr>
      <w:r>
        <w:rPr>
          <w:rFonts w:cs="Arial"/>
        </w:rPr>
        <w:lastRenderedPageBreak/>
        <w:t>Дополнительные требования в отношении измерительных поверхностей – согласно приложению А</w:t>
      </w:r>
      <w:r w:rsidRPr="008A072B">
        <w:rPr>
          <w:rFonts w:cs="Arial"/>
          <w:lang w:val="en-US"/>
        </w:rPr>
        <w:t>.</w:t>
      </w:r>
    </w:p>
    <w:p w14:paraId="03FF1915" w14:textId="77777777" w:rsidR="00223AE1" w:rsidRDefault="0063799C" w:rsidP="00F5779B">
      <w:pPr>
        <w:ind w:left="-12"/>
        <w:rPr>
          <w:rFonts w:cs="Arial"/>
        </w:rPr>
      </w:pPr>
      <w:r>
        <w:rPr>
          <w:rFonts w:cs="Arial"/>
        </w:rPr>
        <w:t xml:space="preserve">При измерениях уровней звукового давления для отдельного насоса (см. рисунок 4) точки измерений не располагают на </w:t>
      </w:r>
      <w:r w:rsidR="00223AE1">
        <w:rPr>
          <w:rFonts w:cs="Arial"/>
        </w:rPr>
        <w:t>участке измерительной поверхности, обращенном к приводу (см. приложение А). Исключением могут быть измерения на специальном оборудовании с принятием мер согласно 8.2.4 для уменьшения вклада от шума привода. В протоколе испытаний указывают принятые меры для снижения вклада от шума привода и фонового шума в указанных точках измерений.</w:t>
      </w:r>
    </w:p>
    <w:p w14:paraId="6C71E6E9" w14:textId="77777777" w:rsidR="00223AE1" w:rsidRDefault="00223AE1" w:rsidP="00F5779B">
      <w:pPr>
        <w:ind w:left="-12"/>
        <w:rPr>
          <w:rFonts w:cs="Arial"/>
        </w:rPr>
      </w:pPr>
      <w:r>
        <w:rPr>
          <w:rFonts w:cs="Arial"/>
        </w:rPr>
        <w:t>Точки измерений, используемые для насосов и насосных агрегатов разных размеров и конфигураций</w:t>
      </w:r>
      <w:r w:rsidR="00697478">
        <w:rPr>
          <w:rFonts w:cs="Arial"/>
        </w:rPr>
        <w:t>,</w:t>
      </w:r>
      <w:r>
        <w:rPr>
          <w:rFonts w:cs="Arial"/>
        </w:rPr>
        <w:t xml:space="preserve"> приведены в приложении В.</w:t>
      </w:r>
    </w:p>
    <w:p w14:paraId="68B45FE5" w14:textId="77777777" w:rsidR="00223AE1" w:rsidRDefault="00223AE1" w:rsidP="00223AE1">
      <w:pPr>
        <w:ind w:left="-12"/>
        <w:rPr>
          <w:rFonts w:cs="Arial"/>
        </w:rPr>
      </w:pPr>
      <w:r>
        <w:rPr>
          <w:rFonts w:cs="Arial"/>
        </w:rPr>
        <w:t xml:space="preserve"> 5.2.4 Положения микрофонов и акустических зондов </w:t>
      </w:r>
    </w:p>
    <w:p w14:paraId="6ACFB9B8" w14:textId="77777777" w:rsidR="00A20F18" w:rsidRDefault="00223AE1" w:rsidP="00F5779B">
      <w:pPr>
        <w:ind w:left="-12"/>
        <w:rPr>
          <w:rFonts w:cs="Arial"/>
        </w:rPr>
      </w:pPr>
      <w:r>
        <w:rPr>
          <w:rFonts w:cs="Arial"/>
        </w:rPr>
        <w:t>Микрофоны и акустические зонды располагают на измерительной поверхности в соответствии с требованиями применяемого базового стандарта (см. также рисунки 3 – 6 и приложение В). Однако при необходимости положение одной или нескольких точек должно быть изменено, чтобы удовлетворить следующим требованиям:</w:t>
      </w:r>
    </w:p>
    <w:p w14:paraId="3E14A667" w14:textId="77777777" w:rsidR="00223AE1" w:rsidRDefault="00223AE1" w:rsidP="00F5779B">
      <w:pPr>
        <w:ind w:left="-12"/>
        <w:rPr>
          <w:rFonts w:cs="Arial"/>
        </w:rPr>
      </w:pPr>
      <w:r>
        <w:rPr>
          <w:rFonts w:cs="Arial"/>
        </w:rPr>
        <w:t>- расстояние от микрофона до</w:t>
      </w:r>
      <w:r w:rsidR="008777AE">
        <w:rPr>
          <w:rFonts w:cs="Arial"/>
        </w:rPr>
        <w:t xml:space="preserve"> ближайшей</w:t>
      </w:r>
      <w:r>
        <w:rPr>
          <w:rFonts w:cs="Arial"/>
        </w:rPr>
        <w:t xml:space="preserve"> поверхности </w:t>
      </w:r>
      <w:r w:rsidR="008777AE">
        <w:rPr>
          <w:rFonts w:cs="Arial"/>
        </w:rPr>
        <w:t>трубопровода</w:t>
      </w:r>
      <w:r>
        <w:rPr>
          <w:rFonts w:cs="Arial"/>
        </w:rPr>
        <w:t xml:space="preserve"> не должно быть менее 0,</w:t>
      </w:r>
      <w:r w:rsidR="008777AE">
        <w:rPr>
          <w:rFonts w:cs="Arial"/>
        </w:rPr>
        <w:t>5</w:t>
      </w:r>
      <w:r>
        <w:rPr>
          <w:rFonts w:cs="Arial"/>
        </w:rPr>
        <w:t xml:space="preserve"> м;</w:t>
      </w:r>
    </w:p>
    <w:p w14:paraId="3940A040" w14:textId="77777777" w:rsidR="00223AE1" w:rsidRDefault="00223AE1" w:rsidP="00F5779B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="008777AE">
        <w:rPr>
          <w:rFonts w:cs="Arial"/>
        </w:rPr>
        <w:t>расстояние от акустического зонда до ближайшей поверхности трубопровода не должно быть менее 0,2 м.</w:t>
      </w:r>
    </w:p>
    <w:p w14:paraId="7F508120" w14:textId="77777777" w:rsidR="008777AE" w:rsidRDefault="008777AE" w:rsidP="00F5779B">
      <w:pPr>
        <w:ind w:left="-12"/>
        <w:rPr>
          <w:rFonts w:cs="Arial"/>
        </w:rPr>
      </w:pPr>
      <w:r>
        <w:rPr>
          <w:rFonts w:cs="Arial"/>
        </w:rPr>
        <w:t>Если точка измерений оказывается на оси трубопровода или приводного вала, то измерения в этой точке не проводят. Вместо этого используют две другие точки под углами 45</w:t>
      </w:r>
      <w:r>
        <w:rPr>
          <w:rFonts w:cs="Arial"/>
        </w:rPr>
        <w:sym w:font="Symbol" w:char="F0B0"/>
      </w:r>
      <w:r>
        <w:rPr>
          <w:rFonts w:cs="Arial"/>
        </w:rPr>
        <w:t xml:space="preserve"> к оси, как показано на рисунке 7. </w:t>
      </w:r>
    </w:p>
    <w:p w14:paraId="4E76AC93" w14:textId="77777777" w:rsidR="008777AE" w:rsidRDefault="008777AE" w:rsidP="008777AE">
      <w:pPr>
        <w:spacing w:line="240" w:lineRule="auto"/>
        <w:ind w:left="-11"/>
        <w:rPr>
          <w:rFonts w:cs="Arial"/>
        </w:rPr>
      </w:pPr>
    </w:p>
    <w:tbl>
      <w:tblPr>
        <w:tblStyle w:val="aff0"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741"/>
      </w:tblGrid>
      <w:tr w:rsidR="008777AE" w14:paraId="2F932DBB" w14:textId="77777777" w:rsidTr="008777AE">
        <w:tc>
          <w:tcPr>
            <w:tcW w:w="9855" w:type="dxa"/>
            <w:gridSpan w:val="2"/>
          </w:tcPr>
          <w:p w14:paraId="39C7584C" w14:textId="77777777" w:rsidR="008777AE" w:rsidRDefault="008777AE" w:rsidP="008777AE">
            <w:pPr>
              <w:spacing w:after="0" w:line="240" w:lineRule="auto"/>
              <w:ind w:firstLine="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779A4D8" wp14:editId="70B5E0D6">
                  <wp:extent cx="4949962" cy="1380747"/>
                  <wp:effectExtent l="0" t="0" r="3175" b="0"/>
                  <wp:docPr id="3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962" cy="138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7AE" w:rsidRPr="008777AE" w14:paraId="63E3D9F6" w14:textId="77777777" w:rsidTr="008777AE">
        <w:tc>
          <w:tcPr>
            <w:tcW w:w="4927" w:type="dxa"/>
          </w:tcPr>
          <w:p w14:paraId="3C4E3BC5" w14:textId="77777777" w:rsidR="008777AE" w:rsidRPr="008777AE" w:rsidRDefault="008777AE" w:rsidP="008777AE">
            <w:pPr>
              <w:spacing w:before="240" w:after="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8777AE">
              <w:rPr>
                <w:rFonts w:cs="Arial"/>
                <w:sz w:val="22"/>
                <w:szCs w:val="22"/>
                <w:lang w:val="en-US"/>
              </w:rPr>
              <w:t>a)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Неправильно</w:t>
            </w:r>
          </w:p>
        </w:tc>
        <w:tc>
          <w:tcPr>
            <w:tcW w:w="4928" w:type="dxa"/>
          </w:tcPr>
          <w:p w14:paraId="2057D06E" w14:textId="77777777" w:rsidR="008777AE" w:rsidRPr="008777AE" w:rsidRDefault="008777AE" w:rsidP="008777AE">
            <w:pPr>
              <w:spacing w:before="240" w:after="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b)</w:t>
            </w:r>
            <w:r>
              <w:rPr>
                <w:rFonts w:cs="Arial"/>
                <w:sz w:val="22"/>
                <w:szCs w:val="22"/>
              </w:rPr>
              <w:t xml:space="preserve"> Правильно</w:t>
            </w:r>
          </w:p>
        </w:tc>
      </w:tr>
    </w:tbl>
    <w:p w14:paraId="372D8F94" w14:textId="77777777" w:rsidR="008777AE" w:rsidRPr="00A4333D" w:rsidRDefault="00A4333D" w:rsidP="00A4333D">
      <w:pPr>
        <w:pStyle w:val="KeyText"/>
        <w:tabs>
          <w:tab w:val="clear" w:pos="346"/>
          <w:tab w:val="left" w:pos="426"/>
          <w:tab w:val="left" w:pos="5529"/>
        </w:tabs>
        <w:spacing w:before="240" w:after="0" w:line="360" w:lineRule="auto"/>
        <w:jc w:val="center"/>
        <w:rPr>
          <w:lang w:val="ru-RU"/>
        </w:rPr>
      </w:pP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</w:t>
      </w:r>
      <w:r w:rsidR="008777AE">
        <w:rPr>
          <w:rFonts w:ascii="Arial" w:eastAsia="Times New Roman" w:hAnsi="Arial"/>
          <w:sz w:val="20"/>
          <w:lang w:val="ru-RU"/>
        </w:rPr>
        <w:t xml:space="preserve">; </w:t>
      </w:r>
      <w:r w:rsidRPr="00A4333D">
        <w:rPr>
          <w:rFonts w:ascii="Arial" w:eastAsia="Times New Roman" w:hAnsi="Arial"/>
          <w:sz w:val="20"/>
          <w:vertAlign w:val="superscript"/>
          <w:lang w:val="en-US"/>
        </w:rPr>
        <w:t>a</w:t>
      </w:r>
      <w:r w:rsidR="008777AE">
        <w:rPr>
          <w:rFonts w:ascii="Arial" w:eastAsia="Times New Roman" w:hAnsi="Arial"/>
          <w:sz w:val="20"/>
          <w:lang w:val="ru-RU"/>
        </w:rPr>
        <w:t xml:space="preserve"> – </w:t>
      </w:r>
      <w:r>
        <w:rPr>
          <w:rFonts w:ascii="Arial" w:eastAsia="Times New Roman" w:hAnsi="Arial"/>
          <w:sz w:val="20"/>
          <w:lang w:val="ru-RU"/>
        </w:rPr>
        <w:t>точка, в которой измерения не проводят</w:t>
      </w:r>
    </w:p>
    <w:p w14:paraId="69E9F91B" w14:textId="77777777" w:rsidR="008777AE" w:rsidRPr="001407F4" w:rsidRDefault="008777AE" w:rsidP="008777AE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7</w:t>
      </w:r>
      <w:r w:rsidRPr="00F753A6">
        <w:rPr>
          <w:szCs w:val="22"/>
        </w:rPr>
        <w:t xml:space="preserve"> – </w:t>
      </w:r>
      <w:r w:rsidR="00A4333D">
        <w:rPr>
          <w:szCs w:val="22"/>
        </w:rPr>
        <w:t>Коррекция положения точек измерений в специальном случае</w:t>
      </w:r>
    </w:p>
    <w:p w14:paraId="50066091" w14:textId="77777777" w:rsidR="00A4333D" w:rsidRPr="00673BD3" w:rsidRDefault="00A4333D" w:rsidP="00A4333D">
      <w:pPr>
        <w:pStyle w:val="10"/>
      </w:pPr>
      <w:r>
        <w:lastRenderedPageBreak/>
        <w:t>6  Определение уровня звука излучения</w:t>
      </w:r>
    </w:p>
    <w:p w14:paraId="1FB379C3" w14:textId="77777777" w:rsidR="00A4333D" w:rsidRDefault="00A4333D" w:rsidP="00A4333D">
      <w:pPr>
        <w:keepNext/>
        <w:spacing w:line="240" w:lineRule="auto"/>
        <w:rPr>
          <w:b/>
        </w:rPr>
      </w:pPr>
    </w:p>
    <w:p w14:paraId="4352F493" w14:textId="77777777" w:rsidR="00A4333D" w:rsidRPr="00B20D88" w:rsidRDefault="00206E1B" w:rsidP="00A4333D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6</w:t>
      </w:r>
      <w:r w:rsidR="00A4333D" w:rsidRPr="00B20D88">
        <w:rPr>
          <w:b/>
          <w:lang w:eastAsia="en-US"/>
        </w:rPr>
        <w:t>.1</w:t>
      </w:r>
      <w:r w:rsidR="00A4333D" w:rsidRPr="00954B68">
        <w:rPr>
          <w:b/>
          <w:lang w:eastAsia="en-US"/>
        </w:rPr>
        <w:t xml:space="preserve">  </w:t>
      </w:r>
      <w:r>
        <w:rPr>
          <w:b/>
          <w:lang w:eastAsia="en-US"/>
        </w:rPr>
        <w:t>Применяемый базовый стандарт</w:t>
      </w:r>
    </w:p>
    <w:p w14:paraId="607D70DC" w14:textId="77777777" w:rsidR="00A4333D" w:rsidRDefault="00A4333D" w:rsidP="00A4333D">
      <w:pPr>
        <w:keepNext/>
        <w:spacing w:line="240" w:lineRule="auto"/>
        <w:rPr>
          <w:b/>
        </w:rPr>
      </w:pPr>
    </w:p>
    <w:p w14:paraId="475F905F" w14:textId="77777777" w:rsidR="008777AE" w:rsidRDefault="00206E1B" w:rsidP="00F5779B">
      <w:pPr>
        <w:ind w:left="-12"/>
        <w:rPr>
          <w:rFonts w:cs="Arial"/>
        </w:rPr>
      </w:pPr>
      <w:r>
        <w:rPr>
          <w:rFonts w:cs="Arial"/>
        </w:rPr>
        <w:t xml:space="preserve">Уровень звука излучения в заданной контрольной точке (см. 6.2) определяют в соответствии с базовым стандартом </w:t>
      </w:r>
      <w:r>
        <w:rPr>
          <w:rFonts w:cs="Arial"/>
          <w:lang w:val="en-US"/>
        </w:rPr>
        <w:t>ISO</w:t>
      </w:r>
      <w:r>
        <w:rPr>
          <w:rFonts w:cs="Arial"/>
        </w:rPr>
        <w:t xml:space="preserve"> 11203 (метод с рассчитываемым значением </w:t>
      </w:r>
      <w:r w:rsidRPr="00206E1B">
        <w:rPr>
          <w:rFonts w:ascii="Cambria" w:hAnsi="Cambria"/>
          <w:i/>
          <w:sz w:val="26"/>
          <w:szCs w:val="26"/>
        </w:rPr>
        <w:t>Q</w:t>
      </w:r>
      <w:r w:rsidRPr="00206E1B">
        <w:rPr>
          <w:rFonts w:ascii="Cambria" w:hAnsi="Cambria"/>
          <w:sz w:val="26"/>
          <w:szCs w:val="26"/>
          <w:vertAlign w:val="subscript"/>
        </w:rPr>
        <w:t>2</w:t>
      </w:r>
      <w:r>
        <w:rPr>
          <w:rFonts w:cs="Arial"/>
        </w:rPr>
        <w:t>), согласно которому уровень звукового давления рассчитывают по известному корректированному по А уровню звуковой мощности. Результат расчета будет представлять собой уровень звука излучения, усредненный по измерительной поверхности.</w:t>
      </w:r>
    </w:p>
    <w:p w14:paraId="38326E4B" w14:textId="77777777" w:rsidR="00206E1B" w:rsidRDefault="00206E1B" w:rsidP="00206E1B">
      <w:pPr>
        <w:keepNext/>
        <w:spacing w:line="240" w:lineRule="auto"/>
        <w:rPr>
          <w:b/>
        </w:rPr>
      </w:pPr>
    </w:p>
    <w:p w14:paraId="01BE0EAA" w14:textId="77777777" w:rsidR="00206E1B" w:rsidRPr="00B20D88" w:rsidRDefault="00206E1B" w:rsidP="00206E1B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6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954B68">
        <w:rPr>
          <w:b/>
          <w:lang w:eastAsia="en-US"/>
        </w:rPr>
        <w:t xml:space="preserve">  </w:t>
      </w:r>
      <w:r>
        <w:rPr>
          <w:b/>
          <w:lang w:eastAsia="en-US"/>
        </w:rPr>
        <w:t>Контрольная точка</w:t>
      </w:r>
    </w:p>
    <w:p w14:paraId="734533F2" w14:textId="77777777" w:rsidR="00206E1B" w:rsidRDefault="00206E1B" w:rsidP="00206E1B">
      <w:pPr>
        <w:keepNext/>
        <w:spacing w:line="240" w:lineRule="auto"/>
        <w:rPr>
          <w:b/>
        </w:rPr>
      </w:pPr>
    </w:p>
    <w:p w14:paraId="40E6C0DB" w14:textId="77777777" w:rsidR="00206E1B" w:rsidRDefault="00206E1B" w:rsidP="00F5779B">
      <w:pPr>
        <w:ind w:left="-12"/>
        <w:rPr>
          <w:rFonts w:cs="Arial"/>
        </w:rPr>
      </w:pPr>
      <w:r>
        <w:rPr>
          <w:rFonts w:cs="Arial"/>
        </w:rPr>
        <w:t>Конструкции жидкостных насосов не предполагают наличия рабочего места, поэтому уровень звука излучения получают для</w:t>
      </w:r>
      <w:r w:rsidR="004063B7">
        <w:rPr>
          <w:rFonts w:cs="Arial"/>
        </w:rPr>
        <w:t xml:space="preserve"> условной</w:t>
      </w:r>
      <w:r>
        <w:rPr>
          <w:rFonts w:cs="Arial"/>
        </w:rPr>
        <w:t xml:space="preserve"> контрольной точки</w:t>
      </w:r>
      <w:r w:rsidR="004063B7">
        <w:rPr>
          <w:rFonts w:cs="Arial"/>
        </w:rPr>
        <w:t xml:space="preserve"> на охватывающей насос поверхности в форме параллелепипеда, отстоящей на 1 м от огибающего параллелепипеда по </w:t>
      </w:r>
      <w:r w:rsidR="004063B7">
        <w:rPr>
          <w:rFonts w:cs="Arial"/>
          <w:lang w:val="en-US"/>
        </w:rPr>
        <w:t>ISO</w:t>
      </w:r>
      <w:r w:rsidR="004063B7" w:rsidRPr="004063B7">
        <w:rPr>
          <w:rFonts w:cs="Arial"/>
        </w:rPr>
        <w:t xml:space="preserve"> 3744</w:t>
      </w:r>
      <w:r w:rsidR="004063B7">
        <w:rPr>
          <w:rFonts w:cs="Arial"/>
        </w:rPr>
        <w:t>.</w:t>
      </w:r>
    </w:p>
    <w:p w14:paraId="6F81585D" w14:textId="77777777" w:rsidR="00206E1B" w:rsidRDefault="00206E1B" w:rsidP="004063B7">
      <w:pPr>
        <w:spacing w:line="240" w:lineRule="auto"/>
        <w:ind w:left="-11"/>
        <w:rPr>
          <w:rFonts w:cs="Arial"/>
        </w:rPr>
      </w:pPr>
    </w:p>
    <w:p w14:paraId="5027DA93" w14:textId="77777777" w:rsidR="004063B7" w:rsidRPr="006F5529" w:rsidRDefault="004063B7" w:rsidP="004063B7">
      <w:pPr>
        <w:pStyle w:val="10"/>
      </w:pPr>
      <w:r>
        <w:t>7  </w:t>
      </w:r>
      <w:r w:rsidRPr="006F5529">
        <w:t xml:space="preserve"> </w:t>
      </w:r>
      <w:bookmarkStart w:id="10" w:name="_Toc371577925"/>
      <w:r>
        <w:t>Неопределенность измерения</w:t>
      </w:r>
      <w:bookmarkEnd w:id="10"/>
    </w:p>
    <w:p w14:paraId="23F91DBC" w14:textId="77777777" w:rsidR="004063B7" w:rsidRDefault="004063B7" w:rsidP="004063B7">
      <w:pPr>
        <w:keepNext/>
        <w:spacing w:line="240" w:lineRule="auto"/>
        <w:rPr>
          <w:b/>
        </w:rPr>
      </w:pPr>
    </w:p>
    <w:p w14:paraId="26F67117" w14:textId="77777777" w:rsidR="00091D50" w:rsidRDefault="00091D50" w:rsidP="00091D50">
      <w:pPr>
        <w:ind w:firstLine="709"/>
      </w:pPr>
      <w:r>
        <w:t xml:space="preserve">Неопределенность измерения определяют через общее стандартное отклонение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tot</m:t>
            </m:r>
          </m:sub>
        </m:sSub>
      </m:oMath>
      <w:r>
        <w:t xml:space="preserve">, рассчитываемое на основе стандартного отклонения воспроизводимости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0</m:t>
            </m:r>
          </m:sub>
        </m:sSub>
      </m:oMath>
      <w:r>
        <w:t xml:space="preserve"> и стандартного отклонения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omc</m:t>
            </m:r>
          </m:sub>
        </m:sSub>
      </m:oMath>
      <w:r>
        <w:t>, характеризующего нестабильность условий работы и установки испытуемого источника шума, по формуле</w:t>
      </w:r>
    </w:p>
    <w:p w14:paraId="575D573F" w14:textId="77777777" w:rsidR="00091D50" w:rsidRPr="004E7669" w:rsidRDefault="00091D50" w:rsidP="00091D5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976345">
        <w:rPr>
          <w:rFonts w:cs="Arial"/>
          <w:lang w:val="ru-RU"/>
        </w:rPr>
        <w:t xml:space="preserve">   </w:t>
      </w:r>
      <w:r w:rsidRPr="00976345">
        <w:rPr>
          <w:sz w:val="24"/>
          <w:szCs w:val="24"/>
          <w:lang w:val="ru-RU"/>
        </w:rPr>
        <w:tab/>
      </w:r>
      <w:r w:rsidRPr="00686141">
        <w:rPr>
          <w:position w:val="-14"/>
        </w:rPr>
        <w:object w:dxaOrig="2140" w:dyaOrig="520" w14:anchorId="1990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26.25pt" o:ole="">
            <v:imagedata r:id="rId22" o:title=""/>
          </v:shape>
          <o:OLEObject Type="Embed" ProgID="Equation.DSMT4" ShapeID="_x0000_i1025" DrawAspect="Content" ObjectID="_1838785756" r:id="rId23"/>
        </w:object>
      </w:r>
      <w:r w:rsidRPr="004E7669">
        <w:rPr>
          <w:lang w:val="ru-RU"/>
        </w:rPr>
        <w:t>.</w:t>
      </w:r>
      <w:r w:rsidRPr="004E7669">
        <w:rPr>
          <w:sz w:val="24"/>
          <w:szCs w:val="24"/>
          <w:lang w:val="ru-RU"/>
        </w:rPr>
        <w:tab/>
        <w:t>(</w:t>
      </w:r>
      <w:r>
        <w:rPr>
          <w:sz w:val="24"/>
          <w:szCs w:val="24"/>
          <w:lang w:val="ru-RU"/>
        </w:rPr>
        <w:t>1</w:t>
      </w:r>
      <w:r w:rsidRPr="004E7669">
        <w:rPr>
          <w:sz w:val="24"/>
          <w:szCs w:val="24"/>
          <w:lang w:val="ru-RU"/>
        </w:rPr>
        <w:t>)</w:t>
      </w:r>
    </w:p>
    <w:p w14:paraId="32E8E833" w14:textId="77777777" w:rsidR="00091D50" w:rsidRDefault="00091D50" w:rsidP="004063B7">
      <w:pPr>
        <w:widowControl w:val="0"/>
        <w:ind w:firstLine="709"/>
      </w:pPr>
      <w:r>
        <w:t xml:space="preserve">При отсутствии информации о стандартном отклонении воспроизводимости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0</m:t>
            </m:r>
          </m:sub>
        </m:sSub>
      </m:oMath>
      <w:r>
        <w:t xml:space="preserve"> используют его оценку сверху, приводимую в соответствующих базовых стандартах.</w:t>
      </w:r>
    </w:p>
    <w:p w14:paraId="2C20BDFA" w14:textId="77777777" w:rsidR="00091D50" w:rsidRDefault="00091D50" w:rsidP="004063B7">
      <w:pPr>
        <w:widowControl w:val="0"/>
        <w:ind w:firstLine="709"/>
      </w:pPr>
      <w:r>
        <w:t xml:space="preserve">При отсутствии информации о стандартном отклонении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omc</m:t>
            </m:r>
          </m:sub>
        </m:sSub>
      </m:oMath>
      <w:r>
        <w:t xml:space="preserve"> для данного типа насосов (насосных агрегатов) его значение получают в результате специально организованных испытаний.</w:t>
      </w:r>
    </w:p>
    <w:p w14:paraId="7F24E44D" w14:textId="77777777" w:rsidR="00091D50" w:rsidRPr="008B206C" w:rsidRDefault="00091D50" w:rsidP="00091D50">
      <w:pPr>
        <w:keepNext/>
        <w:spacing w:line="240" w:lineRule="auto"/>
        <w:rPr>
          <w:b/>
        </w:rPr>
      </w:pPr>
      <w:r>
        <w:t xml:space="preserve"> </w:t>
      </w:r>
    </w:p>
    <w:p w14:paraId="45575EED" w14:textId="77777777" w:rsidR="00091D50" w:rsidRPr="00091D50" w:rsidRDefault="00091D50" w:rsidP="00091D5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1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>Более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подробные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сведения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об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оценке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неопределенности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измерения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приведены</w:t>
      </w:r>
      <w:r w:rsidRPr="00091D50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091D50">
        <w:rPr>
          <w:sz w:val="22"/>
          <w:szCs w:val="22"/>
        </w:rPr>
        <w:t xml:space="preserve"> </w:t>
      </w:r>
      <w:r w:rsidRPr="00091D50">
        <w:rPr>
          <w:szCs w:val="22"/>
          <w:lang w:val="en-US"/>
        </w:rPr>
        <w:t>ISO</w:t>
      </w:r>
      <w:r w:rsidRPr="00091D50">
        <w:rPr>
          <w:sz w:val="22"/>
          <w:szCs w:val="22"/>
          <w:lang w:val="en-US"/>
        </w:rPr>
        <w:t> </w:t>
      </w:r>
      <w:r w:rsidRPr="00091D50">
        <w:rPr>
          <w:szCs w:val="22"/>
        </w:rPr>
        <w:t>3744</w:t>
      </w:r>
      <w:r w:rsidRPr="00091D50">
        <w:rPr>
          <w:sz w:val="22"/>
          <w:szCs w:val="22"/>
        </w:rPr>
        <w:t>:</w:t>
      </w:r>
      <w:r w:rsidRPr="00091D50">
        <w:rPr>
          <w:szCs w:val="22"/>
        </w:rPr>
        <w:t>2010</w:t>
      </w:r>
      <w:r w:rsidRPr="00091D50">
        <w:rPr>
          <w:sz w:val="22"/>
          <w:szCs w:val="22"/>
        </w:rPr>
        <w:t xml:space="preserve">, </w:t>
      </w:r>
      <w:r>
        <w:rPr>
          <w:sz w:val="22"/>
          <w:szCs w:val="22"/>
        </w:rPr>
        <w:t>раздел</w:t>
      </w:r>
      <w:r w:rsidRPr="00091D50">
        <w:rPr>
          <w:sz w:val="22"/>
          <w:szCs w:val="22"/>
          <w:lang w:val="en-US"/>
        </w:rPr>
        <w:t> </w:t>
      </w:r>
      <w:r w:rsidRPr="00091D50">
        <w:rPr>
          <w:sz w:val="22"/>
          <w:szCs w:val="22"/>
        </w:rPr>
        <w:t xml:space="preserve">9 </w:t>
      </w:r>
      <w:r>
        <w:rPr>
          <w:sz w:val="22"/>
          <w:szCs w:val="22"/>
        </w:rPr>
        <w:t>и приложение</w:t>
      </w:r>
      <w:r w:rsidRPr="00091D50">
        <w:rPr>
          <w:sz w:val="22"/>
          <w:szCs w:val="22"/>
          <w:lang w:val="en-US"/>
        </w:rPr>
        <w:t> H</w:t>
      </w:r>
      <w:r w:rsidRPr="00091D50">
        <w:rPr>
          <w:sz w:val="22"/>
          <w:szCs w:val="22"/>
        </w:rPr>
        <w:t xml:space="preserve">, </w:t>
      </w:r>
      <w:r>
        <w:rPr>
          <w:sz w:val="22"/>
          <w:szCs w:val="22"/>
        </w:rPr>
        <w:t>и</w:t>
      </w:r>
      <w:r w:rsidRPr="00091D50">
        <w:rPr>
          <w:sz w:val="22"/>
          <w:szCs w:val="22"/>
        </w:rPr>
        <w:t xml:space="preserve"> </w:t>
      </w:r>
      <w:r w:rsidRPr="00091D50">
        <w:rPr>
          <w:szCs w:val="22"/>
          <w:lang w:val="en-US"/>
        </w:rPr>
        <w:t>ISO</w:t>
      </w:r>
      <w:r w:rsidRPr="00091D50">
        <w:rPr>
          <w:sz w:val="22"/>
          <w:szCs w:val="22"/>
          <w:lang w:val="en-US"/>
        </w:rPr>
        <w:t> </w:t>
      </w:r>
      <w:r w:rsidRPr="00091D50">
        <w:rPr>
          <w:szCs w:val="22"/>
        </w:rPr>
        <w:t>3746</w:t>
      </w:r>
      <w:r w:rsidRPr="00091D50">
        <w:rPr>
          <w:sz w:val="22"/>
          <w:szCs w:val="22"/>
        </w:rPr>
        <w:t>:</w:t>
      </w:r>
      <w:r w:rsidRPr="00091D50">
        <w:rPr>
          <w:szCs w:val="22"/>
        </w:rPr>
        <w:t>2010</w:t>
      </w:r>
      <w:r w:rsidRPr="00091D5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раздел </w:t>
      </w:r>
      <w:r w:rsidRPr="00091D50">
        <w:rPr>
          <w:sz w:val="22"/>
          <w:szCs w:val="22"/>
        </w:rPr>
        <w:t xml:space="preserve">9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lastRenderedPageBreak/>
        <w:t>приложение</w:t>
      </w:r>
      <w:r w:rsidRPr="00091D50">
        <w:rPr>
          <w:sz w:val="22"/>
          <w:szCs w:val="22"/>
          <w:lang w:val="en-US"/>
        </w:rPr>
        <w:t> D</w:t>
      </w:r>
      <w:r>
        <w:rPr>
          <w:sz w:val="22"/>
          <w:szCs w:val="22"/>
        </w:rPr>
        <w:t>.</w:t>
      </w:r>
    </w:p>
    <w:p w14:paraId="43E174CD" w14:textId="77777777" w:rsidR="00091D50" w:rsidRPr="00091D50" w:rsidRDefault="00091D50" w:rsidP="00091D50">
      <w:pPr>
        <w:keepNext/>
        <w:spacing w:line="240" w:lineRule="auto"/>
        <w:rPr>
          <w:b/>
        </w:rPr>
      </w:pPr>
    </w:p>
    <w:p w14:paraId="3B4AB9FC" w14:textId="77777777" w:rsidR="004063B7" w:rsidRDefault="004063B7" w:rsidP="004063B7">
      <w:pPr>
        <w:widowControl w:val="0"/>
        <w:ind w:firstLine="709"/>
      </w:pPr>
      <w:r>
        <w:t xml:space="preserve">Расширенную неопределенность </w:t>
      </w:r>
      <m:oMath>
        <m:r>
          <w:rPr>
            <w:rFonts w:ascii="Cambria Math" w:hAnsi="Cambria Math"/>
            <w:sz w:val="26"/>
            <w:szCs w:val="26"/>
          </w:rPr>
          <m:t>U</m:t>
        </m:r>
      </m:oMath>
      <w:r>
        <w:t xml:space="preserve"> определяют через стандартное</w:t>
      </w:r>
      <w:r w:rsidR="0097740E">
        <w:t xml:space="preserve"> </w:t>
      </w:r>
      <w:r>
        <w:t xml:space="preserve">отклонение </w:t>
      </w:r>
      <m:oMath>
        <m:sSub>
          <m:sSubPr>
            <m:ctrlPr>
              <w:rPr>
                <w:rFonts w:ascii="Cambria Math" w:hAnsi="Cambria Math" w:cs="Arial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tot</m:t>
            </m:r>
          </m:sub>
        </m:sSub>
      </m:oMath>
      <w:r>
        <w:t xml:space="preserve"> </w:t>
      </w:r>
      <w:r w:rsidR="0097740E">
        <w:t xml:space="preserve">и коэффициент охвата </w:t>
      </w:r>
      <m:oMath>
        <m:r>
          <w:rPr>
            <w:rFonts w:ascii="Cambria Math" w:hAnsi="Cambria Math"/>
            <w:sz w:val="26"/>
            <w:szCs w:val="26"/>
          </w:rPr>
          <m:t>k</m:t>
        </m:r>
      </m:oMath>
      <w:r w:rsidR="0097740E">
        <w:t xml:space="preserve">, равный двум в предположении применения двухстороннего интервала охвата для нормального распределения при вероятности охвата 95 %, </w:t>
      </w:r>
      <w:r>
        <w:t>по формуле</w:t>
      </w:r>
    </w:p>
    <w:p w14:paraId="3CCDC666" w14:textId="77777777" w:rsidR="004063B7" w:rsidRPr="007A4AEB" w:rsidRDefault="004063B7" w:rsidP="004063B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7A4AEB">
        <w:rPr>
          <w:rFonts w:cs="Arial"/>
          <w:lang w:val="ru-RU"/>
        </w:rPr>
        <w:t xml:space="preserve">   </w:t>
      </w:r>
      <w:r w:rsidRPr="007A4AEB">
        <w:rPr>
          <w:sz w:val="24"/>
          <w:szCs w:val="24"/>
          <w:lang w:val="ru-RU"/>
        </w:rPr>
        <w:tab/>
      </w:r>
      <w:r w:rsidRPr="009F4670">
        <w:rPr>
          <w:position w:val="-12"/>
        </w:rPr>
        <w:object w:dxaOrig="1040" w:dyaOrig="380" w14:anchorId="5AFE3664">
          <v:shape id="_x0000_i1026" type="#_x0000_t75" style="width:51.75pt;height:18.75pt" o:ole="">
            <v:imagedata r:id="rId24" o:title=""/>
          </v:shape>
          <o:OLEObject Type="Embed" ProgID="Equation.DSMT4" ShapeID="_x0000_i1026" DrawAspect="Content" ObjectID="_1838785757" r:id="rId25"/>
        </w:object>
      </w:r>
      <w:r w:rsidR="0097740E">
        <w:rPr>
          <w:lang w:val="ru-RU"/>
        </w:rPr>
        <w:t>.</w:t>
      </w:r>
      <w:r w:rsidRPr="007A4AEB">
        <w:rPr>
          <w:sz w:val="24"/>
          <w:szCs w:val="24"/>
          <w:lang w:val="ru-RU"/>
        </w:rPr>
        <w:tab/>
        <w:t>(</w:t>
      </w:r>
      <w:r w:rsidRPr="00E47833">
        <w:rPr>
          <w:sz w:val="24"/>
          <w:szCs w:val="24"/>
          <w:lang w:val="ru-RU"/>
        </w:rPr>
        <w:t>2</w:t>
      </w:r>
      <w:r w:rsidRPr="007A4AEB">
        <w:rPr>
          <w:sz w:val="24"/>
          <w:szCs w:val="24"/>
          <w:lang w:val="ru-RU"/>
        </w:rPr>
        <w:t>)</w:t>
      </w:r>
    </w:p>
    <w:p w14:paraId="3D410654" w14:textId="77777777" w:rsidR="0097740E" w:rsidRPr="008B1F2E" w:rsidRDefault="0097740E" w:rsidP="0097740E">
      <w:pPr>
        <w:keepNext/>
        <w:spacing w:line="240" w:lineRule="auto"/>
        <w:rPr>
          <w:b/>
          <w:lang w:val="en-US"/>
        </w:rPr>
      </w:pPr>
    </w:p>
    <w:p w14:paraId="029CA51A" w14:textId="77777777" w:rsidR="0097740E" w:rsidRPr="00091D50" w:rsidRDefault="0097740E" w:rsidP="0097740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>2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 xml:space="preserve">Расширенная неопределенность зависит от заданной вероятности охвата. Если целью является сравнение полученного результата измерений с предельно допустимым значением, принято использовать односторонний интервал охвата. В этом случае для вероятности охвата 95 % значение коэффициента охвата будет равно 1,6 (см. </w:t>
      </w:r>
      <w:r>
        <w:rPr>
          <w:sz w:val="22"/>
          <w:szCs w:val="22"/>
          <w:lang w:val="en-US"/>
        </w:rPr>
        <w:t>ISO</w:t>
      </w:r>
      <w:r w:rsidRPr="0097740E">
        <w:rPr>
          <w:sz w:val="22"/>
          <w:szCs w:val="22"/>
        </w:rPr>
        <w:t xml:space="preserve"> 4871</w:t>
      </w:r>
      <w:r>
        <w:rPr>
          <w:sz w:val="22"/>
          <w:szCs w:val="22"/>
        </w:rPr>
        <w:t xml:space="preserve">, в котором расширенная неопределенность </w:t>
      </w:r>
      <w:r w:rsidRPr="0097740E">
        <w:rPr>
          <w:rFonts w:ascii="Cambria" w:hAnsi="Cambria"/>
          <w:i/>
        </w:rPr>
        <w:t>U</w:t>
      </w:r>
      <w:r>
        <w:rPr>
          <w:sz w:val="22"/>
          <w:szCs w:val="22"/>
        </w:rPr>
        <w:t xml:space="preserve"> обозначена как </w:t>
      </w:r>
      <w:r w:rsidRPr="0097740E">
        <w:rPr>
          <w:rFonts w:ascii="Cambria" w:hAnsi="Cambria"/>
          <w:i/>
        </w:rPr>
        <w:t>K</w:t>
      </w:r>
      <w:r>
        <w:rPr>
          <w:sz w:val="22"/>
          <w:szCs w:val="22"/>
        </w:rPr>
        <w:t>).</w:t>
      </w:r>
    </w:p>
    <w:p w14:paraId="4E768F17" w14:textId="77777777" w:rsidR="0097740E" w:rsidRPr="00091D50" w:rsidRDefault="0097740E" w:rsidP="0097740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>3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>Расширенная неопределенность, определяемая по формуле (</w:t>
      </w:r>
      <w:r w:rsidR="000C6447">
        <w:rPr>
          <w:sz w:val="22"/>
          <w:szCs w:val="22"/>
        </w:rPr>
        <w:t>1</w:t>
      </w:r>
      <w:r>
        <w:rPr>
          <w:sz w:val="22"/>
          <w:szCs w:val="22"/>
        </w:rPr>
        <w:t>), не включает в себя стандартное отклонение производства, использ</w:t>
      </w:r>
      <w:r w:rsidR="000C6447">
        <w:rPr>
          <w:sz w:val="22"/>
          <w:szCs w:val="22"/>
        </w:rPr>
        <w:t>уемое</w:t>
      </w:r>
      <w:r>
        <w:rPr>
          <w:sz w:val="22"/>
          <w:szCs w:val="22"/>
        </w:rPr>
        <w:t xml:space="preserve"> в </w:t>
      </w:r>
      <w:r w:rsidR="000C6447">
        <w:rPr>
          <w:sz w:val="22"/>
          <w:szCs w:val="22"/>
          <w:lang w:val="en-US"/>
        </w:rPr>
        <w:t>ISO</w:t>
      </w:r>
      <w:r w:rsidR="000C6447" w:rsidRPr="0097740E">
        <w:rPr>
          <w:sz w:val="22"/>
          <w:szCs w:val="22"/>
        </w:rPr>
        <w:t xml:space="preserve"> 4871</w:t>
      </w:r>
      <w:r>
        <w:rPr>
          <w:sz w:val="22"/>
          <w:szCs w:val="22"/>
        </w:rPr>
        <w:t xml:space="preserve"> в целях определения и декларирования шумовой характеристики для партии машин.</w:t>
      </w:r>
    </w:p>
    <w:p w14:paraId="355C4B7C" w14:textId="77777777" w:rsidR="00CC28E4" w:rsidRDefault="00CC28E4" w:rsidP="00D87718">
      <w:pPr>
        <w:pStyle w:val="120"/>
        <w:keepNext w:val="0"/>
        <w:widowControl w:val="0"/>
        <w:spacing w:line="240" w:lineRule="auto"/>
      </w:pPr>
    </w:p>
    <w:p w14:paraId="30C8B4A1" w14:textId="77777777" w:rsidR="00CC28E4" w:rsidRPr="00673BD3" w:rsidRDefault="000C6447" w:rsidP="00D87718">
      <w:pPr>
        <w:pStyle w:val="10"/>
      </w:pPr>
      <w:bookmarkStart w:id="11" w:name="_Toc371869180"/>
      <w:r>
        <w:t>8</w:t>
      </w:r>
      <w:r w:rsidR="00D87718" w:rsidRPr="00954B68">
        <w:t xml:space="preserve">  </w:t>
      </w:r>
      <w:bookmarkEnd w:id="11"/>
      <w:r>
        <w:t>Условия установки и монтажа</w:t>
      </w:r>
    </w:p>
    <w:p w14:paraId="1EC66380" w14:textId="77777777" w:rsidR="00CC28E4" w:rsidRDefault="00CC28E4" w:rsidP="00D87718">
      <w:pPr>
        <w:keepNext/>
        <w:spacing w:line="240" w:lineRule="auto"/>
        <w:rPr>
          <w:b/>
        </w:rPr>
      </w:pPr>
    </w:p>
    <w:p w14:paraId="3BE3E544" w14:textId="77777777" w:rsidR="00615A98" w:rsidRPr="00B20D88" w:rsidRDefault="008B206C" w:rsidP="00D87718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8</w:t>
      </w:r>
      <w:r w:rsidR="00615A98" w:rsidRPr="00B20D88">
        <w:rPr>
          <w:b/>
          <w:lang w:eastAsia="en-US"/>
        </w:rPr>
        <w:t>.1</w:t>
      </w:r>
      <w:r w:rsidR="00D87718" w:rsidRPr="00954B68">
        <w:rPr>
          <w:b/>
          <w:lang w:eastAsia="en-US"/>
        </w:rPr>
        <w:t xml:space="preserve">  </w:t>
      </w:r>
      <w:r w:rsidR="00615A98">
        <w:rPr>
          <w:b/>
          <w:lang w:eastAsia="en-US"/>
        </w:rPr>
        <w:t>Общие положения</w:t>
      </w:r>
    </w:p>
    <w:p w14:paraId="30DF2B49" w14:textId="77777777" w:rsidR="00615A98" w:rsidRDefault="00615A98" w:rsidP="00D87718">
      <w:pPr>
        <w:keepNext/>
        <w:spacing w:line="240" w:lineRule="auto"/>
        <w:rPr>
          <w:b/>
        </w:rPr>
      </w:pPr>
    </w:p>
    <w:p w14:paraId="7C8C513A" w14:textId="77777777" w:rsidR="008B206C" w:rsidRDefault="008B206C" w:rsidP="008B206C">
      <w:pPr>
        <w:widowControl w:val="0"/>
        <w:ind w:firstLine="709"/>
      </w:pPr>
      <w:r w:rsidRPr="008B206C">
        <w:rPr>
          <w:rFonts w:hint="eastAsia"/>
        </w:rPr>
        <w:t>Условия</w:t>
      </w:r>
      <w:r w:rsidRPr="008B206C">
        <w:t xml:space="preserve"> </w:t>
      </w:r>
      <w:r w:rsidRPr="008B206C">
        <w:rPr>
          <w:rFonts w:hint="eastAsia"/>
        </w:rPr>
        <w:t>установки</w:t>
      </w:r>
      <w:r w:rsidRPr="008B206C">
        <w:t xml:space="preserve"> </w:t>
      </w:r>
      <w:r w:rsidRPr="008B206C">
        <w:rPr>
          <w:rFonts w:hint="eastAsia"/>
        </w:rPr>
        <w:t>и</w:t>
      </w:r>
      <w:r w:rsidRPr="008B206C">
        <w:t xml:space="preserve"> </w:t>
      </w:r>
      <w:r w:rsidRPr="008B206C">
        <w:rPr>
          <w:rFonts w:hint="eastAsia"/>
        </w:rPr>
        <w:t>монтажа</w:t>
      </w:r>
      <w:r w:rsidRPr="008B206C">
        <w:t xml:space="preserve"> </w:t>
      </w:r>
      <w:r w:rsidRPr="008B206C">
        <w:rPr>
          <w:rFonts w:hint="eastAsia"/>
        </w:rPr>
        <w:t>зависят</w:t>
      </w:r>
      <w:r w:rsidRPr="008B206C">
        <w:t xml:space="preserve"> </w:t>
      </w:r>
      <w:r w:rsidRPr="008B206C">
        <w:rPr>
          <w:rFonts w:hint="eastAsia"/>
        </w:rPr>
        <w:t>от</w:t>
      </w:r>
      <w:r w:rsidRPr="008B206C">
        <w:t xml:space="preserve"> </w:t>
      </w:r>
      <w:r w:rsidRPr="008B206C">
        <w:rPr>
          <w:rFonts w:hint="eastAsia"/>
        </w:rPr>
        <w:t>требуемой</w:t>
      </w:r>
      <w:r w:rsidRPr="008B206C">
        <w:t xml:space="preserve"> </w:t>
      </w:r>
      <w:r w:rsidRPr="008B206C">
        <w:rPr>
          <w:rFonts w:hint="eastAsia"/>
        </w:rPr>
        <w:t>точности</w:t>
      </w:r>
      <w:r w:rsidRPr="008B206C">
        <w:t xml:space="preserve"> </w:t>
      </w:r>
      <w:r w:rsidRPr="008B206C">
        <w:rPr>
          <w:rFonts w:hint="eastAsia"/>
        </w:rPr>
        <w:t>измерений</w:t>
      </w:r>
      <w:r w:rsidRPr="008B206C">
        <w:t>.</w:t>
      </w:r>
      <w:r>
        <w:t xml:space="preserve"> Следует иметь в виду, что при выбранном классе точности требования к уровню фонового шума будут менее жесткими при использовании методов на основе измерений интенсивности звука, поскольку из принципа этих измерений вытекает подавление шума от сторонних источников (например, трубопроводов и запорной арматуры).   </w:t>
      </w:r>
      <w:r w:rsidRPr="008B206C">
        <w:t xml:space="preserve"> </w:t>
      </w:r>
    </w:p>
    <w:p w14:paraId="2E1529BD" w14:textId="77777777" w:rsidR="008B206C" w:rsidRDefault="008B206C" w:rsidP="008B206C">
      <w:pPr>
        <w:keepNext/>
        <w:spacing w:line="240" w:lineRule="auto"/>
        <w:rPr>
          <w:b/>
        </w:rPr>
      </w:pPr>
    </w:p>
    <w:p w14:paraId="7CEF0150" w14:textId="77777777" w:rsidR="008B206C" w:rsidRPr="00B20D88" w:rsidRDefault="008B206C" w:rsidP="008B206C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8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954B68">
        <w:rPr>
          <w:b/>
          <w:lang w:eastAsia="en-US"/>
        </w:rPr>
        <w:t xml:space="preserve">  </w:t>
      </w:r>
      <w:r w:rsidR="00D748CF">
        <w:rPr>
          <w:b/>
          <w:lang w:eastAsia="en-US"/>
        </w:rPr>
        <w:t>Место проведения испытаний</w:t>
      </w:r>
    </w:p>
    <w:p w14:paraId="7812491A" w14:textId="77777777" w:rsidR="008B206C" w:rsidRDefault="008B206C" w:rsidP="008B206C">
      <w:pPr>
        <w:keepNext/>
        <w:spacing w:line="240" w:lineRule="auto"/>
        <w:rPr>
          <w:b/>
        </w:rPr>
      </w:pPr>
    </w:p>
    <w:p w14:paraId="708B7223" w14:textId="77777777" w:rsidR="00D748CF" w:rsidRPr="00D748CF" w:rsidRDefault="00D748CF" w:rsidP="008B206C">
      <w:pPr>
        <w:widowControl w:val="0"/>
        <w:ind w:firstLine="709"/>
        <w:rPr>
          <w:b/>
        </w:rPr>
      </w:pPr>
      <w:r w:rsidRPr="00D748CF">
        <w:rPr>
          <w:b/>
        </w:rPr>
        <w:t>8.2.1  Общие положения</w:t>
      </w:r>
    </w:p>
    <w:p w14:paraId="30A6A71F" w14:textId="77777777" w:rsidR="00D748CF" w:rsidRDefault="00D748CF" w:rsidP="00D748CF">
      <w:pPr>
        <w:ind w:left="-12"/>
        <w:rPr>
          <w:rFonts w:cs="Arial"/>
        </w:rPr>
      </w:pPr>
      <w:r>
        <w:rPr>
          <w:rFonts w:cs="Arial"/>
        </w:rPr>
        <w:t>Измерения шума насоса (насосного агрегата) могут быть выполнены:</w:t>
      </w:r>
    </w:p>
    <w:p w14:paraId="0466143A" w14:textId="77777777" w:rsidR="00D748CF" w:rsidRDefault="00D748CF" w:rsidP="00D748CF">
      <w:pPr>
        <w:ind w:left="-12"/>
        <w:rPr>
          <w:rFonts w:cs="Arial"/>
        </w:rPr>
      </w:pPr>
      <w:r>
        <w:rPr>
          <w:rFonts w:cs="Arial"/>
        </w:rPr>
        <w:t>- на месте его применения;</w:t>
      </w:r>
    </w:p>
    <w:p w14:paraId="5B229EE1" w14:textId="77777777" w:rsidR="00D748CF" w:rsidRDefault="00D748CF" w:rsidP="00D748CF">
      <w:pPr>
        <w:ind w:left="-12"/>
        <w:rPr>
          <w:rFonts w:cs="Arial"/>
        </w:rPr>
      </w:pPr>
      <w:r>
        <w:rPr>
          <w:rFonts w:cs="Arial"/>
        </w:rPr>
        <w:t>- на стенде изготовителя;</w:t>
      </w:r>
    </w:p>
    <w:p w14:paraId="5A360537" w14:textId="77777777" w:rsidR="00493768" w:rsidRPr="008B206C" w:rsidRDefault="00D748CF" w:rsidP="00D748CF">
      <w:pPr>
        <w:widowControl w:val="0"/>
        <w:ind w:firstLine="709"/>
      </w:pPr>
      <w:r>
        <w:rPr>
          <w:rFonts w:cs="Arial"/>
        </w:rPr>
        <w:t>- с использованием специального испытательного оборудования для акустических измерений.</w:t>
      </w:r>
    </w:p>
    <w:p w14:paraId="6572E2E6" w14:textId="77777777" w:rsidR="00603491" w:rsidRPr="00D748CF" w:rsidRDefault="00697478" w:rsidP="00603491">
      <w:pPr>
        <w:ind w:left="-12"/>
        <w:rPr>
          <w:rFonts w:cs="Arial"/>
        </w:rPr>
      </w:pPr>
      <w:r w:rsidRPr="00D748CF">
        <w:rPr>
          <w:rFonts w:cs="Arial" w:hint="eastAsia"/>
        </w:rPr>
        <w:lastRenderedPageBreak/>
        <w:t>Испытания</w:t>
      </w:r>
      <w:r>
        <w:rPr>
          <w:rFonts w:cs="Arial"/>
        </w:rPr>
        <w:t xml:space="preserve"> не стенде изготовителя (если только их не проводят для оборудования малой мощности в специальной безэховой камере) используют в целях получения только приближенных оценок, не предназначенных для проверки соответствия договорным обязательствам. </w:t>
      </w:r>
      <w:r w:rsidR="00D748CF">
        <w:rPr>
          <w:rFonts w:cs="Arial"/>
        </w:rPr>
        <w:t>Это связано с существенным</w:t>
      </w:r>
      <w:r w:rsidR="00603491">
        <w:rPr>
          <w:rFonts w:cs="Arial"/>
        </w:rPr>
        <w:t>и искажениями</w:t>
      </w:r>
      <w:r w:rsidR="00D748CF">
        <w:rPr>
          <w:rFonts w:cs="Arial"/>
        </w:rPr>
        <w:t xml:space="preserve"> акустическо</w:t>
      </w:r>
      <w:r w:rsidR="00603491">
        <w:rPr>
          <w:rFonts w:cs="Arial"/>
        </w:rPr>
        <w:t>го</w:t>
      </w:r>
      <w:r w:rsidR="00D748CF">
        <w:rPr>
          <w:rFonts w:cs="Arial"/>
        </w:rPr>
        <w:t xml:space="preserve"> пол</w:t>
      </w:r>
      <w:r w:rsidR="00603491">
        <w:rPr>
          <w:rFonts w:cs="Arial"/>
        </w:rPr>
        <w:t xml:space="preserve">я из-за </w:t>
      </w:r>
      <w:r w:rsidR="00D748CF">
        <w:rPr>
          <w:rFonts w:cs="Arial"/>
        </w:rPr>
        <w:t xml:space="preserve">шума </w:t>
      </w:r>
      <w:r w:rsidR="00603491">
        <w:rPr>
          <w:rFonts w:cs="Arial"/>
        </w:rPr>
        <w:t>от других, близкорасположенных машин.</w:t>
      </w:r>
    </w:p>
    <w:p w14:paraId="03777C2F" w14:textId="77777777" w:rsidR="00603491" w:rsidRPr="008B206C" w:rsidRDefault="00603491" w:rsidP="00603491">
      <w:pPr>
        <w:keepNext/>
        <w:spacing w:line="240" w:lineRule="auto"/>
        <w:rPr>
          <w:b/>
        </w:rPr>
      </w:pPr>
    </w:p>
    <w:p w14:paraId="19E3B666" w14:textId="77777777" w:rsidR="00603491" w:rsidRPr="00091D50" w:rsidRDefault="00603491" w:rsidP="00603491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 xml:space="preserve">На результаты измерений шума насосов влияет шум от элементов трубопровода (труб, клапанов управления), который может существенно изменяться с уменьшением или увеличением производительности насоса и вследствие этого не может быть оценен (с последующим внесением поправки) при остановленном насосе, как это обычно делают для оценки фонового шума. </w:t>
      </w:r>
      <w:r w:rsidR="00D66B0D">
        <w:rPr>
          <w:sz w:val="22"/>
          <w:szCs w:val="22"/>
        </w:rPr>
        <w:t>Из этого следует важность создания условий с минимальным влиянием фонового шума.</w:t>
      </w:r>
      <w:r>
        <w:rPr>
          <w:sz w:val="22"/>
          <w:szCs w:val="22"/>
        </w:rPr>
        <w:t xml:space="preserve"> </w:t>
      </w:r>
    </w:p>
    <w:p w14:paraId="4FD917AF" w14:textId="77777777" w:rsidR="00603491" w:rsidRPr="00091D50" w:rsidRDefault="00603491" w:rsidP="00603491">
      <w:pPr>
        <w:keepNext/>
        <w:spacing w:line="240" w:lineRule="auto"/>
        <w:rPr>
          <w:b/>
        </w:rPr>
      </w:pPr>
    </w:p>
    <w:p w14:paraId="566E69FE" w14:textId="77777777" w:rsidR="008B206C" w:rsidRPr="00D66B0D" w:rsidRDefault="00D66B0D" w:rsidP="00D748CF">
      <w:pPr>
        <w:ind w:left="-12"/>
        <w:rPr>
          <w:rFonts w:cs="Arial"/>
          <w:b/>
        </w:rPr>
      </w:pPr>
      <w:r w:rsidRPr="00D66B0D">
        <w:rPr>
          <w:rFonts w:cs="Arial"/>
          <w:b/>
        </w:rPr>
        <w:t>8.2.2 Испытания на месте применения</w:t>
      </w:r>
    </w:p>
    <w:p w14:paraId="64E511CF" w14:textId="77777777" w:rsidR="008B206C" w:rsidRDefault="00D66B0D" w:rsidP="00493768">
      <w:pPr>
        <w:ind w:left="-12"/>
        <w:rPr>
          <w:rFonts w:cs="Arial"/>
        </w:rPr>
      </w:pPr>
      <w:r>
        <w:rPr>
          <w:rFonts w:cs="Arial"/>
        </w:rPr>
        <w:t>Акустические условия испытаний могут быть улучшены следующими способами (см. 10.2):</w:t>
      </w:r>
    </w:p>
    <w:p w14:paraId="42E9188D" w14:textId="77777777" w:rsidR="00D66B0D" w:rsidRDefault="00D66B0D" w:rsidP="00493768">
      <w:pPr>
        <w:ind w:left="-12"/>
        <w:rPr>
          <w:rFonts w:cs="Arial"/>
        </w:rPr>
      </w:pPr>
      <w:r>
        <w:rPr>
          <w:rFonts w:cs="Arial"/>
        </w:rPr>
        <w:t>- временной звукоизоляцией трубопровода при проведении испытаний;</w:t>
      </w:r>
    </w:p>
    <w:p w14:paraId="035FB7B6" w14:textId="77777777" w:rsidR="00D66B0D" w:rsidRDefault="00D66B0D" w:rsidP="00493768">
      <w:pPr>
        <w:ind w:left="-12"/>
        <w:rPr>
          <w:rFonts w:cs="Arial"/>
        </w:rPr>
      </w:pPr>
      <w:r>
        <w:rPr>
          <w:rFonts w:cs="Arial"/>
        </w:rPr>
        <w:t>- выбором времени проведения испытаний, когда вклад в акустическое поле шума от сторонних источников минимален;</w:t>
      </w:r>
    </w:p>
    <w:p w14:paraId="0A177678" w14:textId="77777777" w:rsidR="00D66B0D" w:rsidRDefault="00D66B0D" w:rsidP="00493768">
      <w:pPr>
        <w:ind w:left="-12"/>
        <w:rPr>
          <w:rFonts w:cs="Arial"/>
        </w:rPr>
      </w:pPr>
      <w:r>
        <w:rPr>
          <w:rFonts w:cs="Arial"/>
        </w:rPr>
        <w:t>- временным экранированием привода и трансмиссии (если испытания проводят для отдельного насоса);</w:t>
      </w:r>
    </w:p>
    <w:p w14:paraId="412899A8" w14:textId="77777777" w:rsidR="00D66B0D" w:rsidRDefault="00D66B0D" w:rsidP="00493768">
      <w:pPr>
        <w:ind w:left="-12"/>
        <w:rPr>
          <w:rFonts w:cs="Arial"/>
        </w:rPr>
      </w:pPr>
      <w:r>
        <w:rPr>
          <w:rFonts w:cs="Arial"/>
        </w:rPr>
        <w:t>- временным применением поглощающего материала на звукоотражающих поверхностях.</w:t>
      </w:r>
    </w:p>
    <w:p w14:paraId="4D9BA77C" w14:textId="77777777" w:rsidR="00D66B0D" w:rsidRPr="00B71164" w:rsidRDefault="00D66B0D" w:rsidP="00D66B0D">
      <w:pPr>
        <w:ind w:left="-12"/>
        <w:rPr>
          <w:rFonts w:cs="Arial"/>
          <w:b/>
        </w:rPr>
      </w:pPr>
      <w:r w:rsidRPr="00B71164">
        <w:rPr>
          <w:rFonts w:cs="Arial"/>
        </w:rPr>
        <w:t xml:space="preserve"> </w:t>
      </w:r>
      <w:r w:rsidRPr="00B71164">
        <w:rPr>
          <w:rFonts w:cs="Arial"/>
          <w:b/>
        </w:rPr>
        <w:t xml:space="preserve">8.2.3 </w:t>
      </w:r>
      <w:r w:rsidRPr="00D66B0D">
        <w:rPr>
          <w:rFonts w:cs="Arial"/>
          <w:b/>
        </w:rPr>
        <w:t>Испытания</w:t>
      </w:r>
      <w:r w:rsidRPr="00B71164">
        <w:rPr>
          <w:rFonts w:cs="Arial"/>
          <w:b/>
        </w:rPr>
        <w:t xml:space="preserve"> </w:t>
      </w:r>
      <w:r w:rsidRPr="00D66B0D">
        <w:rPr>
          <w:rFonts w:cs="Arial"/>
          <w:b/>
        </w:rPr>
        <w:t>на</w:t>
      </w:r>
      <w:r w:rsidRPr="00B71164">
        <w:rPr>
          <w:rFonts w:cs="Arial"/>
          <w:b/>
        </w:rPr>
        <w:t xml:space="preserve"> </w:t>
      </w:r>
      <w:r>
        <w:rPr>
          <w:rFonts w:cs="Arial"/>
          <w:b/>
        </w:rPr>
        <w:t>стенде</w:t>
      </w:r>
      <w:r w:rsidRPr="00B71164">
        <w:rPr>
          <w:rFonts w:cs="Arial"/>
          <w:b/>
        </w:rPr>
        <w:t xml:space="preserve"> </w:t>
      </w:r>
      <w:r>
        <w:rPr>
          <w:rFonts w:cs="Arial"/>
          <w:b/>
        </w:rPr>
        <w:t>изготовителя</w:t>
      </w:r>
    </w:p>
    <w:p w14:paraId="677517A3" w14:textId="77777777" w:rsidR="00563A60" w:rsidRDefault="00563A60" w:rsidP="00493768">
      <w:pPr>
        <w:ind w:left="-12"/>
        <w:rPr>
          <w:rFonts w:cs="Arial"/>
        </w:rPr>
      </w:pPr>
      <w:r>
        <w:rPr>
          <w:rFonts w:cs="Arial"/>
        </w:rPr>
        <w:t>Шум от дроссельного устройства на выходе насоса и трубопровода не должен влиять на результаты измерений шума, излучаемого испытуемым насосом.</w:t>
      </w:r>
    </w:p>
    <w:p w14:paraId="1218AF05" w14:textId="77777777" w:rsidR="00D66B0D" w:rsidRDefault="00563A60" w:rsidP="00493768">
      <w:pPr>
        <w:ind w:left="-12"/>
        <w:rPr>
          <w:rFonts w:cs="Arial"/>
        </w:rPr>
      </w:pPr>
      <w:r>
        <w:rPr>
          <w:rFonts w:cs="Arial"/>
        </w:rPr>
        <w:t xml:space="preserve">Следует отдавать предпочтение использованию малошумных дроссельных устройств. </w:t>
      </w:r>
    </w:p>
    <w:p w14:paraId="57FF0E62" w14:textId="77777777" w:rsidR="00563A60" w:rsidRDefault="00563A60" w:rsidP="00493768">
      <w:pPr>
        <w:ind w:left="-12"/>
        <w:rPr>
          <w:rFonts w:cs="Arial"/>
        </w:rPr>
      </w:pPr>
      <w:r>
        <w:rPr>
          <w:rFonts w:cs="Arial"/>
        </w:rPr>
        <w:t>Также для улучшения акустических условий испытаний следует рассматривать следующие возможные меры:</w:t>
      </w:r>
    </w:p>
    <w:p w14:paraId="6ED7AEF3" w14:textId="77777777" w:rsidR="00563A60" w:rsidRDefault="00563A60" w:rsidP="00493768">
      <w:pPr>
        <w:ind w:left="-12"/>
        <w:rPr>
          <w:rFonts w:cs="Arial"/>
        </w:rPr>
      </w:pPr>
      <w:r>
        <w:rPr>
          <w:rFonts w:cs="Arial"/>
        </w:rPr>
        <w:t>- звукоизол</w:t>
      </w:r>
      <w:r w:rsidR="003E573A">
        <w:rPr>
          <w:rFonts w:cs="Arial"/>
        </w:rPr>
        <w:t>яция</w:t>
      </w:r>
      <w:r>
        <w:rPr>
          <w:rFonts w:cs="Arial"/>
        </w:rPr>
        <w:t xml:space="preserve"> </w:t>
      </w:r>
      <w:r w:rsidR="003E573A">
        <w:rPr>
          <w:rFonts w:cs="Arial"/>
        </w:rPr>
        <w:t>трубопроводов;</w:t>
      </w:r>
    </w:p>
    <w:p w14:paraId="635F88F3" w14:textId="77777777" w:rsidR="003E573A" w:rsidRPr="00563A60" w:rsidRDefault="003E573A" w:rsidP="00493768">
      <w:pPr>
        <w:ind w:left="-12"/>
        <w:rPr>
          <w:rFonts w:cs="Arial"/>
        </w:rPr>
      </w:pPr>
      <w:r>
        <w:rPr>
          <w:rFonts w:cs="Arial"/>
        </w:rPr>
        <w:t>- работа в условиях минимального вклада шума от сторонних источников</w:t>
      </w:r>
    </w:p>
    <w:p w14:paraId="6315C909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t>- временное экранирование привода и трансмиссии (если испытания проводят для отдельного насоса);</w:t>
      </w:r>
    </w:p>
    <w:p w14:paraId="55CE5AA6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lastRenderedPageBreak/>
        <w:t>- временное применение поглощающего материала на звукоотражающих поверхностях;</w:t>
      </w:r>
    </w:p>
    <w:p w14:paraId="68788039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t>- использование средств снижения вибрации.</w:t>
      </w:r>
    </w:p>
    <w:p w14:paraId="71DBF674" w14:textId="77777777" w:rsidR="003E573A" w:rsidRPr="003E573A" w:rsidRDefault="003E573A" w:rsidP="003E573A">
      <w:pPr>
        <w:ind w:left="-12"/>
        <w:rPr>
          <w:rFonts w:cs="Arial"/>
          <w:b/>
        </w:rPr>
      </w:pPr>
      <w:r w:rsidRPr="003E573A">
        <w:rPr>
          <w:rFonts w:cs="Arial"/>
          <w:b/>
        </w:rPr>
        <w:t>8.2.</w:t>
      </w:r>
      <w:r>
        <w:rPr>
          <w:rFonts w:cs="Arial"/>
          <w:b/>
        </w:rPr>
        <w:t>4</w:t>
      </w:r>
      <w:r w:rsidRPr="003E573A">
        <w:rPr>
          <w:rFonts w:cs="Arial"/>
          <w:b/>
        </w:rPr>
        <w:t xml:space="preserve"> </w:t>
      </w:r>
      <w:r w:rsidRPr="00D66B0D">
        <w:rPr>
          <w:rFonts w:cs="Arial"/>
          <w:b/>
        </w:rPr>
        <w:t>Испытания</w:t>
      </w:r>
      <w:r w:rsidRPr="003E573A">
        <w:rPr>
          <w:rFonts w:cs="Arial"/>
          <w:b/>
        </w:rPr>
        <w:t xml:space="preserve"> </w:t>
      </w:r>
      <w:r>
        <w:rPr>
          <w:rFonts w:cs="Arial"/>
          <w:b/>
        </w:rPr>
        <w:t>с использованием специального испытательного оборудования</w:t>
      </w:r>
    </w:p>
    <w:p w14:paraId="1E8AA1A0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t>Применяемое испытательное оборудование должно удовлетворять следующим минимальным требованиям:</w:t>
      </w:r>
    </w:p>
    <w:p w14:paraId="476736BD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t>- включать в свой состав малошумные дроссельные устройства;</w:t>
      </w:r>
    </w:p>
    <w:p w14:paraId="5DABD2AA" w14:textId="77777777" w:rsidR="003E573A" w:rsidRDefault="003E573A" w:rsidP="003E573A">
      <w:pPr>
        <w:ind w:left="-12"/>
        <w:rPr>
          <w:rFonts w:cs="Arial"/>
        </w:rPr>
      </w:pPr>
      <w:r>
        <w:rPr>
          <w:rFonts w:cs="Arial"/>
        </w:rPr>
        <w:t xml:space="preserve">- исключать появление стоячих волн во входном и выходном патрубках </w:t>
      </w:r>
      <w:r w:rsidR="001E32D3">
        <w:rPr>
          <w:rFonts w:cs="Arial"/>
        </w:rPr>
        <w:t>(например, за счет применения концевых акустических глушителей);</w:t>
      </w:r>
    </w:p>
    <w:p w14:paraId="23BDB414" w14:textId="77777777" w:rsidR="00D66B0D" w:rsidRDefault="001E32D3" w:rsidP="00493768">
      <w:pPr>
        <w:ind w:left="-12"/>
        <w:rPr>
          <w:rFonts w:cs="Arial"/>
        </w:rPr>
      </w:pPr>
      <w:r>
        <w:rPr>
          <w:rFonts w:cs="Arial"/>
        </w:rPr>
        <w:t>- использовать звукоизоляцию входных и выходных трубопроводов;</w:t>
      </w:r>
    </w:p>
    <w:p w14:paraId="3FB22175" w14:textId="77777777" w:rsidR="001E32D3" w:rsidRDefault="001E32D3" w:rsidP="00493768">
      <w:pPr>
        <w:ind w:left="-12"/>
        <w:rPr>
          <w:rFonts w:cs="Arial"/>
        </w:rPr>
      </w:pPr>
      <w:r>
        <w:rPr>
          <w:rFonts w:cs="Arial"/>
        </w:rPr>
        <w:t>- обеспечивать виброизоляцию опоры насоса (насосного агрегата);</w:t>
      </w:r>
    </w:p>
    <w:p w14:paraId="2FBA5634" w14:textId="77777777" w:rsidR="001E32D3" w:rsidRDefault="001E32D3" w:rsidP="00493768">
      <w:pPr>
        <w:ind w:left="-12"/>
        <w:rPr>
          <w:rFonts w:cs="Arial"/>
        </w:rPr>
      </w:pPr>
      <w:r>
        <w:rPr>
          <w:rFonts w:cs="Arial"/>
        </w:rPr>
        <w:t>- исключать появление механических резонансов;</w:t>
      </w:r>
    </w:p>
    <w:p w14:paraId="1A89D46C" w14:textId="77777777" w:rsidR="001E32D3" w:rsidRDefault="001E32D3" w:rsidP="00493768">
      <w:pPr>
        <w:ind w:left="-12"/>
        <w:rPr>
          <w:rFonts w:cs="Arial"/>
        </w:rPr>
      </w:pPr>
      <w:r>
        <w:rPr>
          <w:rFonts w:cs="Arial"/>
        </w:rPr>
        <w:t>- обеспечивать помещение привода и трансмиссии в звукоизолирующие кожухи (если испытания проводят для отдельного насоса);</w:t>
      </w:r>
    </w:p>
    <w:p w14:paraId="34A6EA4F" w14:textId="77777777" w:rsidR="001E32D3" w:rsidRDefault="001E32D3" w:rsidP="00493768">
      <w:pPr>
        <w:ind w:left="-12"/>
        <w:rPr>
          <w:rFonts w:cs="Arial"/>
        </w:rPr>
      </w:pPr>
      <w:r>
        <w:rPr>
          <w:rFonts w:cs="Arial"/>
        </w:rPr>
        <w:t xml:space="preserve">- предотвращать появление воздуха в перекачиваемой жидкости (например, закольцовкой насоса). </w:t>
      </w:r>
    </w:p>
    <w:p w14:paraId="02779F96" w14:textId="77777777" w:rsidR="00D057FB" w:rsidRDefault="00D057FB" w:rsidP="00D057FB">
      <w:pPr>
        <w:pStyle w:val="120"/>
        <w:keepNext w:val="0"/>
        <w:widowControl w:val="0"/>
        <w:spacing w:line="240" w:lineRule="auto"/>
      </w:pPr>
    </w:p>
    <w:p w14:paraId="4231EA86" w14:textId="77777777" w:rsidR="00D057FB" w:rsidRPr="00673BD3" w:rsidRDefault="00D057FB" w:rsidP="00D057FB">
      <w:pPr>
        <w:pStyle w:val="10"/>
      </w:pPr>
      <w:r>
        <w:t>9</w:t>
      </w:r>
      <w:r w:rsidRPr="00954B68">
        <w:t xml:space="preserve">  </w:t>
      </w:r>
      <w:r>
        <w:t>Режим работы во время измерений</w:t>
      </w:r>
    </w:p>
    <w:p w14:paraId="0FFEF6E5" w14:textId="77777777" w:rsidR="00D057FB" w:rsidRDefault="00D057FB" w:rsidP="00D057FB">
      <w:pPr>
        <w:keepNext/>
        <w:spacing w:line="240" w:lineRule="auto"/>
        <w:rPr>
          <w:b/>
        </w:rPr>
      </w:pPr>
    </w:p>
    <w:p w14:paraId="43525C00" w14:textId="77777777" w:rsidR="00D057FB" w:rsidRPr="00B71164" w:rsidRDefault="00D057FB" w:rsidP="00D057FB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B71164">
        <w:rPr>
          <w:b/>
          <w:lang w:eastAsia="en-US"/>
        </w:rPr>
        <w:t xml:space="preserve">9.1  </w:t>
      </w:r>
      <w:r>
        <w:rPr>
          <w:b/>
          <w:lang w:eastAsia="en-US"/>
        </w:rPr>
        <w:t>Общие</w:t>
      </w:r>
      <w:r w:rsidRPr="00B71164">
        <w:rPr>
          <w:b/>
          <w:lang w:eastAsia="en-US"/>
        </w:rPr>
        <w:t xml:space="preserve"> </w:t>
      </w:r>
      <w:r>
        <w:rPr>
          <w:b/>
          <w:lang w:eastAsia="en-US"/>
        </w:rPr>
        <w:t>положения</w:t>
      </w:r>
    </w:p>
    <w:p w14:paraId="49A0374D" w14:textId="77777777" w:rsidR="00D057FB" w:rsidRPr="00B71164" w:rsidRDefault="00D057FB" w:rsidP="00D057FB">
      <w:pPr>
        <w:keepNext/>
        <w:spacing w:line="240" w:lineRule="auto"/>
        <w:rPr>
          <w:b/>
        </w:rPr>
      </w:pPr>
    </w:p>
    <w:p w14:paraId="227673DE" w14:textId="77777777" w:rsidR="009D07EE" w:rsidRDefault="00D057FB" w:rsidP="00493768">
      <w:pPr>
        <w:ind w:left="-12"/>
        <w:rPr>
          <w:rFonts w:cs="Arial"/>
        </w:rPr>
      </w:pPr>
      <w:r>
        <w:rPr>
          <w:rFonts w:cs="Arial"/>
        </w:rPr>
        <w:t>Измерения проводят в процессе перекачивания жидкости (см. 9.2) в</w:t>
      </w:r>
      <w:r w:rsidR="00C73AA9">
        <w:rPr>
          <w:rFonts w:cs="Arial"/>
        </w:rPr>
        <w:t xml:space="preserve"> рекомендуемом </w:t>
      </w:r>
      <w:r>
        <w:rPr>
          <w:rFonts w:cs="Arial"/>
        </w:rPr>
        <w:t>рабочем диапазоне</w:t>
      </w:r>
      <w:r w:rsidR="00C73AA9">
        <w:rPr>
          <w:rFonts w:cs="Arial"/>
        </w:rPr>
        <w:t xml:space="preserve"> насоса</w:t>
      </w:r>
      <w:r>
        <w:rPr>
          <w:rFonts w:cs="Arial"/>
        </w:rPr>
        <w:t>. Рабочую точку определяют:</w:t>
      </w:r>
    </w:p>
    <w:p w14:paraId="3547DEE5" w14:textId="77777777" w:rsidR="00D057FB" w:rsidRDefault="00D057FB" w:rsidP="00493768">
      <w:pPr>
        <w:ind w:left="-12"/>
        <w:rPr>
          <w:rFonts w:cs="Arial"/>
        </w:rPr>
      </w:pPr>
      <w:r>
        <w:rPr>
          <w:rFonts w:cs="Arial"/>
        </w:rPr>
        <w:t xml:space="preserve">- как точку </w:t>
      </w:r>
      <w:r w:rsidR="007B28B1">
        <w:rPr>
          <w:rFonts w:cs="Arial"/>
        </w:rPr>
        <w:t>наивысшего КПД</w:t>
      </w:r>
      <w:r>
        <w:rPr>
          <w:rFonts w:cs="Arial"/>
        </w:rPr>
        <w:t xml:space="preserve"> в номинальных условиях работы насоса;</w:t>
      </w:r>
    </w:p>
    <w:p w14:paraId="213EC977" w14:textId="77777777" w:rsidR="00D057FB" w:rsidRPr="00C73AA9" w:rsidRDefault="00D057FB" w:rsidP="00493768">
      <w:pPr>
        <w:ind w:left="-12"/>
        <w:rPr>
          <w:rFonts w:cs="Arial"/>
        </w:rPr>
      </w:pPr>
      <w:r>
        <w:rPr>
          <w:rFonts w:cs="Arial"/>
        </w:rPr>
        <w:t xml:space="preserve">- </w:t>
      </w:r>
      <w:r w:rsidR="007B28B1">
        <w:rPr>
          <w:rFonts w:cs="Arial"/>
        </w:rPr>
        <w:t>точку</w:t>
      </w:r>
      <w:r w:rsidR="007B28B1" w:rsidRPr="007B28B1">
        <w:rPr>
          <w:rFonts w:cs="Arial"/>
        </w:rPr>
        <w:t xml:space="preserve"> </w:t>
      </w:r>
      <w:r w:rsidR="00653DB9">
        <w:rPr>
          <w:rFonts w:cs="Arial"/>
        </w:rPr>
        <w:t>максимальной полезной мощности (</w:t>
      </w:r>
      <w:r w:rsidR="007B28B1">
        <w:rPr>
          <w:rFonts w:cs="Arial"/>
        </w:rPr>
        <w:t xml:space="preserve">максимума произведения подачи </w:t>
      </w:r>
      <w:r w:rsidR="007B28B1" w:rsidRPr="007B28B1">
        <w:rPr>
          <w:rFonts w:ascii="Cambria" w:hAnsi="Cambria"/>
          <w:i/>
          <w:sz w:val="26"/>
          <w:szCs w:val="26"/>
        </w:rPr>
        <w:t>Q</w:t>
      </w:r>
      <w:r w:rsidR="007B28B1">
        <w:rPr>
          <w:rFonts w:cs="Arial"/>
        </w:rPr>
        <w:t xml:space="preserve"> на напор </w:t>
      </w:r>
      <w:r w:rsidR="007B28B1" w:rsidRPr="007B28B1">
        <w:rPr>
          <w:rFonts w:ascii="Cambria" w:hAnsi="Cambria"/>
          <w:i/>
          <w:sz w:val="26"/>
          <w:szCs w:val="26"/>
        </w:rPr>
        <w:t>H</w:t>
      </w:r>
      <w:r w:rsidR="007B28B1">
        <w:rPr>
          <w:rFonts w:cs="Arial"/>
        </w:rPr>
        <w:t xml:space="preserve"> </w:t>
      </w:r>
      <w:r w:rsidR="00653DB9">
        <w:rPr>
          <w:rFonts w:cs="Arial"/>
        </w:rPr>
        <w:t>),</w:t>
      </w:r>
      <w:r w:rsidR="007B28B1">
        <w:rPr>
          <w:rFonts w:cs="Arial"/>
        </w:rPr>
        <w:t xml:space="preserve"> если испытанию подвергают насос</w:t>
      </w:r>
      <w:r w:rsidR="00653DB9" w:rsidRPr="00653DB9">
        <w:rPr>
          <w:rFonts w:cs="Arial"/>
        </w:rPr>
        <w:t xml:space="preserve"> </w:t>
      </w:r>
      <w:r w:rsidR="00653DB9">
        <w:rPr>
          <w:rFonts w:cs="Arial"/>
        </w:rPr>
        <w:t>для</w:t>
      </w:r>
      <w:r w:rsidR="007B28B1">
        <w:rPr>
          <w:rFonts w:cs="Arial"/>
        </w:rPr>
        <w:t xml:space="preserve"> </w:t>
      </w:r>
      <w:r w:rsidR="00C73AA9">
        <w:rPr>
          <w:rFonts w:cs="Arial"/>
        </w:rPr>
        <w:t>массово</w:t>
      </w:r>
      <w:r w:rsidR="00653DB9">
        <w:rPr>
          <w:rFonts w:cs="Arial"/>
        </w:rPr>
        <w:t>го</w:t>
      </w:r>
      <w:r w:rsidR="00C73AA9">
        <w:rPr>
          <w:rFonts w:cs="Arial"/>
        </w:rPr>
        <w:t xml:space="preserve"> производств</w:t>
      </w:r>
      <w:r w:rsidR="00653DB9">
        <w:rPr>
          <w:rFonts w:cs="Arial"/>
        </w:rPr>
        <w:t>а</w:t>
      </w:r>
      <w:r w:rsidR="00C73AA9">
        <w:rPr>
          <w:rFonts w:cs="Arial"/>
        </w:rPr>
        <w:t>.</w:t>
      </w:r>
    </w:p>
    <w:p w14:paraId="00C39EA5" w14:textId="77777777" w:rsidR="00C73AA9" w:rsidRPr="008B206C" w:rsidRDefault="00C73AA9" w:rsidP="00C73AA9">
      <w:pPr>
        <w:keepNext/>
        <w:spacing w:line="240" w:lineRule="auto"/>
        <w:rPr>
          <w:b/>
        </w:rPr>
      </w:pPr>
    </w:p>
    <w:p w14:paraId="6BA9CD32" w14:textId="77777777" w:rsidR="00C73AA9" w:rsidRPr="00091D50" w:rsidRDefault="00C73AA9" w:rsidP="00C73AA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 xml:space="preserve">Условиями договора могут быть предусмотрены иные положения рабочих точек. </w:t>
      </w:r>
    </w:p>
    <w:p w14:paraId="6C31EC47" w14:textId="77777777" w:rsidR="00C73AA9" w:rsidRPr="00091D50" w:rsidRDefault="00C73AA9" w:rsidP="00C73AA9">
      <w:pPr>
        <w:keepNext/>
        <w:spacing w:line="240" w:lineRule="auto"/>
        <w:rPr>
          <w:b/>
        </w:rPr>
      </w:pPr>
    </w:p>
    <w:p w14:paraId="52424193" w14:textId="77777777" w:rsidR="009D07EE" w:rsidRPr="00D057FB" w:rsidRDefault="00C73AA9" w:rsidP="00493768">
      <w:pPr>
        <w:ind w:left="-12"/>
        <w:rPr>
          <w:rFonts w:cs="Arial"/>
        </w:rPr>
      </w:pPr>
      <w:r>
        <w:rPr>
          <w:rFonts w:cs="Arial"/>
        </w:rPr>
        <w:t xml:space="preserve">Если испытательное оборудование не позволяет реализовать указанные условия, то измерения шума проводят при пониженных нагрузках, определенных на основе теории подобия.  </w:t>
      </w:r>
    </w:p>
    <w:p w14:paraId="52DA7FE4" w14:textId="77777777" w:rsidR="000C6BD1" w:rsidRDefault="000C6BD1" w:rsidP="000C6BD1">
      <w:pPr>
        <w:spacing w:line="240" w:lineRule="auto"/>
        <w:rPr>
          <w:b/>
        </w:rPr>
      </w:pPr>
    </w:p>
    <w:p w14:paraId="23691F5A" w14:textId="77777777" w:rsidR="000C6BD1" w:rsidRPr="000C6BD1" w:rsidRDefault="000C6BD1" w:rsidP="000C6BD1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0C6BD1">
        <w:rPr>
          <w:b/>
          <w:lang w:eastAsia="en-US"/>
        </w:rPr>
        <w:lastRenderedPageBreak/>
        <w:t>9.</w:t>
      </w:r>
      <w:r>
        <w:rPr>
          <w:b/>
          <w:lang w:eastAsia="en-US"/>
        </w:rPr>
        <w:t>2</w:t>
      </w:r>
      <w:r w:rsidRPr="000C6BD1">
        <w:rPr>
          <w:b/>
          <w:lang w:eastAsia="en-US"/>
        </w:rPr>
        <w:t xml:space="preserve">  </w:t>
      </w:r>
      <w:r>
        <w:rPr>
          <w:b/>
          <w:lang w:eastAsia="en-US"/>
        </w:rPr>
        <w:t>Рабочая жидкость</w:t>
      </w:r>
    </w:p>
    <w:p w14:paraId="12E48B27" w14:textId="77777777" w:rsidR="000C6BD1" w:rsidRPr="000C6BD1" w:rsidRDefault="000C6BD1" w:rsidP="000C6BD1">
      <w:pPr>
        <w:keepNext/>
        <w:spacing w:line="240" w:lineRule="auto"/>
        <w:rPr>
          <w:b/>
        </w:rPr>
      </w:pPr>
    </w:p>
    <w:p w14:paraId="64BB0745" w14:textId="77777777" w:rsidR="009D07EE" w:rsidRPr="00D057FB" w:rsidRDefault="000C6BD1" w:rsidP="00493768">
      <w:pPr>
        <w:ind w:left="-12"/>
        <w:rPr>
          <w:rFonts w:cs="Arial"/>
        </w:rPr>
      </w:pPr>
      <w:r>
        <w:rPr>
          <w:rFonts w:cs="Arial"/>
        </w:rPr>
        <w:t xml:space="preserve">Рабочая жидкость должна быть той же, что используют в гидравлических испытаниях насоса. </w:t>
      </w:r>
    </w:p>
    <w:p w14:paraId="7612D36E" w14:textId="77777777" w:rsidR="000C6BD1" w:rsidRPr="008B206C" w:rsidRDefault="000C6BD1" w:rsidP="000C6BD1">
      <w:pPr>
        <w:keepNext/>
        <w:spacing w:line="240" w:lineRule="auto"/>
        <w:rPr>
          <w:b/>
        </w:rPr>
      </w:pPr>
    </w:p>
    <w:p w14:paraId="4B461C58" w14:textId="77777777" w:rsidR="000C6BD1" w:rsidRPr="00091D50" w:rsidRDefault="000C6BD1" w:rsidP="000C6BD1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 xml:space="preserve">Если испытания на шум проводят в месте применения насоса и перекачиваемая жидкость отличается от использованной в гидравлических испытаниях, то полученный в результате измерений уровень звуковой мощности или уровень звука излучения </w:t>
      </w:r>
      <w:r w:rsidR="000A78C9">
        <w:rPr>
          <w:sz w:val="22"/>
          <w:szCs w:val="22"/>
        </w:rPr>
        <w:t>приводят к номинальным условиям</w:t>
      </w:r>
      <w:r>
        <w:rPr>
          <w:sz w:val="22"/>
          <w:szCs w:val="22"/>
        </w:rPr>
        <w:t xml:space="preserve"> на основе теории подобия. </w:t>
      </w:r>
      <w:r w:rsidR="000A78C9">
        <w:rPr>
          <w:sz w:val="22"/>
          <w:szCs w:val="22"/>
        </w:rPr>
        <w:t>Процедура пересчета согласовывается между изготовителем и заказчиком.</w:t>
      </w:r>
    </w:p>
    <w:p w14:paraId="5BBA3FB2" w14:textId="77777777" w:rsidR="000C6BD1" w:rsidRPr="00091D50" w:rsidRDefault="000C6BD1" w:rsidP="000C6BD1">
      <w:pPr>
        <w:keepNext/>
        <w:spacing w:line="240" w:lineRule="auto"/>
        <w:rPr>
          <w:b/>
        </w:rPr>
      </w:pPr>
    </w:p>
    <w:p w14:paraId="132A86CE" w14:textId="77777777" w:rsidR="000A78C9" w:rsidRPr="000C6BD1" w:rsidRDefault="000A78C9" w:rsidP="000A78C9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0C6BD1">
        <w:rPr>
          <w:b/>
          <w:lang w:eastAsia="en-US"/>
        </w:rPr>
        <w:t>9.</w:t>
      </w:r>
      <w:r>
        <w:rPr>
          <w:b/>
          <w:lang w:eastAsia="en-US"/>
        </w:rPr>
        <w:t>3</w:t>
      </w:r>
      <w:r w:rsidRPr="000C6BD1">
        <w:rPr>
          <w:b/>
          <w:lang w:eastAsia="en-US"/>
        </w:rPr>
        <w:t xml:space="preserve">  </w:t>
      </w:r>
      <w:r>
        <w:rPr>
          <w:b/>
          <w:lang w:eastAsia="en-US"/>
        </w:rPr>
        <w:t>Кавитационный запас</w:t>
      </w:r>
    </w:p>
    <w:p w14:paraId="618238F8" w14:textId="77777777" w:rsidR="000A78C9" w:rsidRPr="000C6BD1" w:rsidRDefault="000A78C9" w:rsidP="000A78C9">
      <w:pPr>
        <w:keepNext/>
        <w:spacing w:line="240" w:lineRule="auto"/>
        <w:rPr>
          <w:b/>
        </w:rPr>
      </w:pPr>
    </w:p>
    <w:p w14:paraId="5BD05B68" w14:textId="77777777" w:rsidR="007D1957" w:rsidRPr="000A78C9" w:rsidRDefault="000A78C9" w:rsidP="007D1957">
      <w:pPr>
        <w:ind w:left="-12"/>
        <w:rPr>
          <w:rFonts w:cs="Arial"/>
        </w:rPr>
      </w:pPr>
      <w:r w:rsidRPr="000A78C9">
        <w:rPr>
          <w:rFonts w:cs="Arial" w:hint="eastAsia"/>
        </w:rPr>
        <w:t>При</w:t>
      </w:r>
      <w:r w:rsidR="007D1957">
        <w:rPr>
          <w:rFonts w:cs="Arial"/>
        </w:rPr>
        <w:t xml:space="preserve"> работе насоса в процессе измерений шума чистый положительный напор на всасывании и чистое положительное давление на входе должны быть больше </w:t>
      </w:r>
      <w:r w:rsidR="00B71164">
        <w:rPr>
          <w:rFonts w:cs="Arial"/>
        </w:rPr>
        <w:t xml:space="preserve">минимально </w:t>
      </w:r>
      <w:r w:rsidR="007D1957">
        <w:rPr>
          <w:rFonts w:cs="Arial"/>
        </w:rPr>
        <w:t>требуемых (указанных изготовителем).</w:t>
      </w:r>
    </w:p>
    <w:p w14:paraId="634F9266" w14:textId="77777777" w:rsidR="007D1957" w:rsidRPr="008B206C" w:rsidRDefault="007D1957" w:rsidP="007D1957">
      <w:pPr>
        <w:keepNext/>
        <w:spacing w:line="240" w:lineRule="auto"/>
        <w:rPr>
          <w:b/>
        </w:rPr>
      </w:pPr>
    </w:p>
    <w:p w14:paraId="7EB0494A" w14:textId="77777777" w:rsidR="007D1957" w:rsidRPr="00091D50" w:rsidRDefault="007D1957" w:rsidP="007D195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>Работа насоса с недостаточным кавитационным запасом может сопровождаться кавитационным шумом, значительно повышающим общий шум насоса.</w:t>
      </w:r>
    </w:p>
    <w:p w14:paraId="4BF88DD9" w14:textId="77777777" w:rsidR="007D1957" w:rsidRDefault="007D1957" w:rsidP="007D1957">
      <w:pPr>
        <w:pStyle w:val="120"/>
        <w:keepNext w:val="0"/>
        <w:widowControl w:val="0"/>
        <w:spacing w:line="240" w:lineRule="auto"/>
      </w:pPr>
    </w:p>
    <w:p w14:paraId="1966A250" w14:textId="77777777" w:rsidR="007D1957" w:rsidRPr="00673BD3" w:rsidRDefault="007D1957" w:rsidP="007D1957">
      <w:pPr>
        <w:pStyle w:val="10"/>
      </w:pPr>
      <w:r>
        <w:t>10</w:t>
      </w:r>
      <w:r w:rsidRPr="00954B68">
        <w:t xml:space="preserve">  </w:t>
      </w:r>
      <w:r>
        <w:t>Регистрируемые данные и протокол испытаний</w:t>
      </w:r>
    </w:p>
    <w:p w14:paraId="116DA0CC" w14:textId="77777777" w:rsidR="007D1957" w:rsidRDefault="007D1957" w:rsidP="007D1957">
      <w:pPr>
        <w:keepNext/>
        <w:spacing w:line="240" w:lineRule="auto"/>
        <w:rPr>
          <w:b/>
        </w:rPr>
      </w:pPr>
    </w:p>
    <w:p w14:paraId="35BE5B65" w14:textId="77777777" w:rsidR="007D1957" w:rsidRPr="007D1957" w:rsidRDefault="007D1957" w:rsidP="007D1957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10</w:t>
      </w:r>
      <w:r w:rsidRPr="007D1957">
        <w:rPr>
          <w:b/>
          <w:lang w:eastAsia="en-US"/>
        </w:rPr>
        <w:t xml:space="preserve">.1  </w:t>
      </w:r>
      <w:r>
        <w:rPr>
          <w:b/>
          <w:lang w:eastAsia="en-US"/>
        </w:rPr>
        <w:t>Общие</w:t>
      </w:r>
      <w:r w:rsidRPr="007D1957">
        <w:rPr>
          <w:b/>
          <w:lang w:eastAsia="en-US"/>
        </w:rPr>
        <w:t xml:space="preserve"> </w:t>
      </w:r>
      <w:r>
        <w:rPr>
          <w:b/>
          <w:lang w:eastAsia="en-US"/>
        </w:rPr>
        <w:t>положения</w:t>
      </w:r>
    </w:p>
    <w:p w14:paraId="62C50EC0" w14:textId="77777777" w:rsidR="007D1957" w:rsidRPr="007D1957" w:rsidRDefault="007D1957" w:rsidP="007D1957">
      <w:pPr>
        <w:keepNext/>
        <w:spacing w:line="240" w:lineRule="auto"/>
        <w:rPr>
          <w:b/>
        </w:rPr>
      </w:pPr>
    </w:p>
    <w:p w14:paraId="3CD3CC85" w14:textId="77777777" w:rsidR="000C6BD1" w:rsidRDefault="00CA5ADC" w:rsidP="000A78C9">
      <w:pPr>
        <w:ind w:left="-12"/>
        <w:rPr>
          <w:rFonts w:cs="Arial"/>
        </w:rPr>
      </w:pPr>
      <w:r>
        <w:rPr>
          <w:rFonts w:cs="Arial"/>
        </w:rPr>
        <w:t>Регистрации подлежит вся информация, получаемая в соответствии с требованиями выбранного базового и настоящего стандартов, а также подтверждающая соответствие этим требованиям.</w:t>
      </w:r>
    </w:p>
    <w:p w14:paraId="2459CBF5" w14:textId="77777777" w:rsidR="00CA5ADC" w:rsidRDefault="00CA5ADC" w:rsidP="000A78C9">
      <w:pPr>
        <w:ind w:left="-12"/>
        <w:rPr>
          <w:rFonts w:cs="Arial"/>
        </w:rPr>
      </w:pPr>
      <w:r>
        <w:rPr>
          <w:rFonts w:cs="Arial"/>
        </w:rPr>
        <w:t>Если измерения выполнены с отклонениями от требований указанных стандартов, то эти отклонения вместе с причинами, их вызвавшими, также должны быть зарегистрированы.</w:t>
      </w:r>
    </w:p>
    <w:p w14:paraId="23F22DFA" w14:textId="77777777" w:rsidR="00CA5ADC" w:rsidRDefault="00CA5ADC" w:rsidP="00CA5ADC">
      <w:pPr>
        <w:keepNext/>
        <w:spacing w:line="240" w:lineRule="auto"/>
        <w:rPr>
          <w:b/>
        </w:rPr>
      </w:pPr>
    </w:p>
    <w:p w14:paraId="1CDA9D99" w14:textId="77777777" w:rsidR="00CA5ADC" w:rsidRPr="00AE1B65" w:rsidRDefault="00CA5ADC" w:rsidP="00CA5ADC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AE1B65">
        <w:rPr>
          <w:b/>
          <w:lang w:eastAsia="en-US"/>
        </w:rPr>
        <w:t xml:space="preserve">10.2  </w:t>
      </w:r>
      <w:r>
        <w:rPr>
          <w:b/>
          <w:lang w:eastAsia="en-US"/>
        </w:rPr>
        <w:t>Протокол</w:t>
      </w:r>
      <w:r w:rsidRPr="00AE1B65">
        <w:rPr>
          <w:b/>
          <w:lang w:eastAsia="en-US"/>
        </w:rPr>
        <w:t xml:space="preserve"> </w:t>
      </w:r>
      <w:r>
        <w:rPr>
          <w:b/>
          <w:lang w:eastAsia="en-US"/>
        </w:rPr>
        <w:t>испытаний</w:t>
      </w:r>
    </w:p>
    <w:p w14:paraId="09DCBEE4" w14:textId="77777777" w:rsidR="00CA5ADC" w:rsidRPr="00AE1B65" w:rsidRDefault="00CA5ADC" w:rsidP="00CA5ADC">
      <w:pPr>
        <w:keepNext/>
        <w:spacing w:line="240" w:lineRule="auto"/>
        <w:rPr>
          <w:b/>
        </w:rPr>
      </w:pPr>
    </w:p>
    <w:p w14:paraId="7493EF2A" w14:textId="77777777" w:rsidR="00CA5ADC" w:rsidRDefault="00CA5ADC" w:rsidP="000A78C9">
      <w:pPr>
        <w:ind w:left="-12"/>
        <w:rPr>
          <w:rFonts w:cs="Arial"/>
        </w:rPr>
      </w:pPr>
      <w:r>
        <w:rPr>
          <w:rFonts w:cs="Arial"/>
        </w:rPr>
        <w:t>В протокол испытаний включают по крайней мере все необходимые сведения, на основе которых изготовитель может подготовить заявление о шумовой характеристике насоса (насосного агрегата).</w:t>
      </w:r>
    </w:p>
    <w:p w14:paraId="6A4B2341" w14:textId="77777777" w:rsidR="00CA5ADC" w:rsidRDefault="00CA5ADC" w:rsidP="000A78C9">
      <w:pPr>
        <w:ind w:left="-12"/>
        <w:rPr>
          <w:rFonts w:cs="Arial"/>
        </w:rPr>
      </w:pPr>
      <w:r>
        <w:rPr>
          <w:rFonts w:cs="Arial"/>
        </w:rPr>
        <w:t>Минимальный объем указываемых в протоколе сведений включает в себя:</w:t>
      </w:r>
    </w:p>
    <w:p w14:paraId="5F945E56" w14:textId="77777777" w:rsidR="00CA5ADC" w:rsidRPr="00CA5ADC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lastRenderedPageBreak/>
        <w:t>a</w:t>
      </w:r>
      <w:r w:rsidRPr="00CA5ADC">
        <w:rPr>
          <w:rFonts w:cs="Arial"/>
        </w:rPr>
        <w:t>)</w:t>
      </w:r>
      <w:r>
        <w:rPr>
          <w:rFonts w:cs="Arial"/>
        </w:rPr>
        <w:t xml:space="preserve"> полные данные, позволяющие идентифицировать испытуемый насос (насосный агрегат);</w:t>
      </w:r>
    </w:p>
    <w:p w14:paraId="59F3EE65" w14:textId="77777777" w:rsidR="00CA5ADC" w:rsidRPr="00CA5ADC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t>b</w:t>
      </w:r>
      <w:r w:rsidRPr="00CA5ADC">
        <w:rPr>
          <w:rFonts w:cs="Arial"/>
        </w:rPr>
        <w:t>)</w:t>
      </w:r>
      <w:r>
        <w:rPr>
          <w:rFonts w:cs="Arial"/>
        </w:rPr>
        <w:t xml:space="preserve"> технические характеристики насоса (насосного агрегата);</w:t>
      </w:r>
    </w:p>
    <w:p w14:paraId="7E0D7AC5" w14:textId="77777777" w:rsidR="00CA5ADC" w:rsidRPr="00CA5ADC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t>c</w:t>
      </w:r>
      <w:r w:rsidRPr="00CA5ADC">
        <w:rPr>
          <w:rFonts w:cs="Arial"/>
        </w:rPr>
        <w:t>)</w:t>
      </w:r>
      <w:r>
        <w:rPr>
          <w:rFonts w:cs="Arial"/>
        </w:rPr>
        <w:t xml:space="preserve"> ссылку на настоящий стандарт и </w:t>
      </w:r>
      <w:r w:rsidR="00E24CC0">
        <w:rPr>
          <w:rFonts w:cs="Arial"/>
        </w:rPr>
        <w:t>базовый стандарт, выбранный для проведения испытаний;</w:t>
      </w:r>
    </w:p>
    <w:p w14:paraId="662BCEDA" w14:textId="77777777" w:rsidR="00CA5ADC" w:rsidRPr="00E24CC0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t>d</w:t>
      </w:r>
      <w:r w:rsidRPr="00E24CC0">
        <w:rPr>
          <w:rFonts w:cs="Arial"/>
        </w:rPr>
        <w:t>)</w:t>
      </w:r>
      <w:r w:rsidR="00E24CC0">
        <w:rPr>
          <w:rFonts w:cs="Arial"/>
        </w:rPr>
        <w:t xml:space="preserve"> запись о полном соблюдении требований настоящего и базового стандартов, а в случае отступления от этих требований – указания допущенных отклонений с объяснением их причин; </w:t>
      </w:r>
    </w:p>
    <w:p w14:paraId="39AB61A1" w14:textId="77777777" w:rsidR="00CA5ADC" w:rsidRPr="00E24CC0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t>e</w:t>
      </w:r>
      <w:r w:rsidRPr="00E24CC0">
        <w:rPr>
          <w:rFonts w:cs="Arial"/>
        </w:rPr>
        <w:t>)</w:t>
      </w:r>
      <w:r w:rsidR="00E24CC0">
        <w:rPr>
          <w:rFonts w:cs="Arial"/>
        </w:rPr>
        <w:t xml:space="preserve"> описание условий установки, монтажа и работы насоса (насосного агрегата), включая выбранные опции в соответствии с 8.2. Если измерения проводят на месте применения насоса (насосного агрегата), дополнительно прилагают фотографию, показывающую установку испытуемого и рядом расположенных объектов;  </w:t>
      </w:r>
    </w:p>
    <w:p w14:paraId="7ECD2E8F" w14:textId="77777777" w:rsidR="00CA5ADC" w:rsidRPr="00E24CC0" w:rsidRDefault="00CA5ADC" w:rsidP="000A78C9">
      <w:pPr>
        <w:ind w:left="-12"/>
        <w:rPr>
          <w:rFonts w:cs="Arial"/>
        </w:rPr>
      </w:pPr>
      <w:r>
        <w:rPr>
          <w:rFonts w:cs="Arial"/>
          <w:lang w:val="en-US"/>
        </w:rPr>
        <w:t>f</w:t>
      </w:r>
      <w:r w:rsidRPr="00E24CC0">
        <w:rPr>
          <w:rFonts w:cs="Arial"/>
        </w:rPr>
        <w:t>)</w:t>
      </w:r>
      <w:r w:rsidR="00E24CC0">
        <w:rPr>
          <w:rFonts w:cs="Arial"/>
        </w:rPr>
        <w:t xml:space="preserve"> полученные результаты измерений корректированного по А уровня звуковой мощности, уровня звука излучения и по возможности уровня звуковой мощности в полосах частот.</w:t>
      </w:r>
    </w:p>
    <w:p w14:paraId="20801252" w14:textId="77777777" w:rsidR="00E24CC0" w:rsidRPr="008B206C" w:rsidRDefault="00E24CC0" w:rsidP="00E24CC0">
      <w:pPr>
        <w:keepNext/>
        <w:spacing w:line="240" w:lineRule="auto"/>
        <w:rPr>
          <w:b/>
        </w:rPr>
      </w:pPr>
    </w:p>
    <w:p w14:paraId="6C4B9CB1" w14:textId="77777777" w:rsidR="00E24CC0" w:rsidRPr="00091D50" w:rsidRDefault="00E24CC0" w:rsidP="00E24CC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 xml:space="preserve">В протокол могут быть </w:t>
      </w:r>
      <w:r w:rsidR="0022604D">
        <w:rPr>
          <w:sz w:val="22"/>
          <w:szCs w:val="22"/>
        </w:rPr>
        <w:t>также включены сведения об условиях договора в отношении испытуемого насоса (насосного агрегата)</w:t>
      </w:r>
      <w:r>
        <w:rPr>
          <w:sz w:val="22"/>
          <w:szCs w:val="22"/>
        </w:rPr>
        <w:t>.</w:t>
      </w:r>
    </w:p>
    <w:p w14:paraId="2BC72864" w14:textId="77777777" w:rsidR="00385215" w:rsidRDefault="00385215" w:rsidP="00385215">
      <w:pPr>
        <w:keepNext/>
        <w:spacing w:line="240" w:lineRule="auto"/>
        <w:rPr>
          <w:b/>
        </w:rPr>
      </w:pPr>
    </w:p>
    <w:p w14:paraId="126541FF" w14:textId="77777777" w:rsidR="002F36E7" w:rsidRDefault="0080024F" w:rsidP="00E83E5C">
      <w:pPr>
        <w:pStyle w:val="10"/>
      </w:pPr>
      <w:r>
        <w:t>11</w:t>
      </w:r>
      <w:r w:rsidR="00E83E5C" w:rsidRPr="00954B68">
        <w:t xml:space="preserve">  </w:t>
      </w:r>
      <w:r w:rsidR="007D44F8">
        <w:t>Заявление и подтверждение шумовой характеристики</w:t>
      </w:r>
    </w:p>
    <w:p w14:paraId="51A199EB" w14:textId="77777777" w:rsidR="00E83E5C" w:rsidRDefault="00E83E5C" w:rsidP="00E83E5C">
      <w:pPr>
        <w:keepNext/>
        <w:spacing w:line="240" w:lineRule="auto"/>
        <w:rPr>
          <w:b/>
        </w:rPr>
      </w:pPr>
    </w:p>
    <w:p w14:paraId="3F9AB4BF" w14:textId="77777777" w:rsidR="0022604D" w:rsidRDefault="0022604D" w:rsidP="002F36E7">
      <w:pPr>
        <w:ind w:firstLine="709"/>
      </w:pPr>
      <w:r>
        <w:t xml:space="preserve">Заявление и подтверждение шумовой характеристики – в соответствии с </w:t>
      </w:r>
      <w:r>
        <w:rPr>
          <w:lang w:val="en-US"/>
        </w:rPr>
        <w:t>ISO</w:t>
      </w:r>
      <w:r>
        <w:t> 4871.</w:t>
      </w:r>
    </w:p>
    <w:p w14:paraId="2D14DE34" w14:textId="77777777" w:rsidR="0022604D" w:rsidRDefault="0022604D" w:rsidP="002F36E7">
      <w:pPr>
        <w:ind w:firstLine="709"/>
        <w:rPr>
          <w:rFonts w:cs="Arial"/>
        </w:rPr>
      </w:pPr>
      <w:r w:rsidRPr="0022604D">
        <w:t>Изготовитель заявл</w:t>
      </w:r>
      <w:r>
        <w:t xml:space="preserve">яет </w:t>
      </w:r>
      <w:r>
        <w:rPr>
          <w:rFonts w:cs="Arial"/>
        </w:rPr>
        <w:t>корректированный по А уровень звуковой мощности и уров</w:t>
      </w:r>
      <w:r w:rsidR="00697478">
        <w:rPr>
          <w:rFonts w:cs="Arial"/>
        </w:rPr>
        <w:t>е</w:t>
      </w:r>
      <w:r>
        <w:rPr>
          <w:rFonts w:cs="Arial"/>
        </w:rPr>
        <w:t>н</w:t>
      </w:r>
      <w:r w:rsidR="00697478">
        <w:rPr>
          <w:rFonts w:cs="Arial"/>
        </w:rPr>
        <w:t>ь</w:t>
      </w:r>
      <w:r>
        <w:rPr>
          <w:rFonts w:cs="Arial"/>
        </w:rPr>
        <w:t xml:space="preserve"> звука излучения в контрольной точке, определенной в соответствии с 6.2. Заявление должно содержать ссылку на настоящий стандарт, а также на базовый стандарт, выбранный для проведения испытаний, и положение о соответствии требованиям этих стандартов. Если шумовая характеристика получена с отклонением от требований указанных стандартов, это должно быть ясно отражено.</w:t>
      </w:r>
    </w:p>
    <w:p w14:paraId="149D2A10" w14:textId="77777777" w:rsidR="0022604D" w:rsidRPr="0022604D" w:rsidRDefault="0022604D" w:rsidP="002F36E7">
      <w:pPr>
        <w:ind w:firstLine="709"/>
      </w:pPr>
      <w:r>
        <w:t>Заявляемая шумовая характеристика должна быть представлена</w:t>
      </w:r>
      <w:r w:rsidR="00536DDA">
        <w:t xml:space="preserve"> (см. приложение С)</w:t>
      </w:r>
      <w:r>
        <w:t xml:space="preserve"> в двухчисловом </w:t>
      </w:r>
      <w:r w:rsidR="0080024F">
        <w:t>формате</w:t>
      </w:r>
      <w:r>
        <w:t xml:space="preserve"> </w:t>
      </w:r>
      <w:r w:rsidR="00536DDA">
        <w:t xml:space="preserve">согласно </w:t>
      </w:r>
      <w:r w:rsidR="00536DDA">
        <w:rPr>
          <w:lang w:val="en-US"/>
        </w:rPr>
        <w:t>ISO</w:t>
      </w:r>
      <w:r w:rsidR="00536DDA">
        <w:t xml:space="preserve"> 4871, т. е. включать в себя значения корректированного по А уровня звуковой мощности </w:t>
      </w:r>
      <w:r w:rsidR="00536DDA" w:rsidRPr="00536DDA">
        <w:rPr>
          <w:rFonts w:ascii="Cambria" w:hAnsi="Cambria"/>
          <w:i/>
          <w:sz w:val="26"/>
          <w:szCs w:val="26"/>
        </w:rPr>
        <w:t>L</w:t>
      </w:r>
      <w:r w:rsidR="00536DDA" w:rsidRPr="00536DDA">
        <w:rPr>
          <w:rFonts w:ascii="Cambria" w:hAnsi="Cambria"/>
          <w:sz w:val="26"/>
          <w:szCs w:val="26"/>
          <w:vertAlign w:val="subscript"/>
        </w:rPr>
        <w:t>WA</w:t>
      </w:r>
      <w:r w:rsidR="00536DDA">
        <w:t xml:space="preserve"> и уровня звука излучения в контрольной точке </w:t>
      </w:r>
      <w:r w:rsidR="00536DDA" w:rsidRPr="00536DDA">
        <w:rPr>
          <w:rFonts w:ascii="Cambria" w:hAnsi="Cambria"/>
          <w:i/>
          <w:sz w:val="26"/>
          <w:szCs w:val="26"/>
        </w:rPr>
        <w:t>L</w:t>
      </w:r>
      <w:r w:rsidR="00536DDA" w:rsidRPr="00536DDA">
        <w:rPr>
          <w:rFonts w:ascii="Cambria" w:hAnsi="Cambria"/>
          <w:sz w:val="26"/>
          <w:szCs w:val="26"/>
          <w:vertAlign w:val="subscript"/>
        </w:rPr>
        <w:t>pA</w:t>
      </w:r>
      <w:r w:rsidR="00536DDA">
        <w:t xml:space="preserve"> вместе с соответствующими расширенными неопределенностями </w:t>
      </w:r>
      <w:r w:rsidR="00536DDA" w:rsidRPr="00536DDA">
        <w:rPr>
          <w:rFonts w:ascii="Cambria" w:hAnsi="Cambria"/>
          <w:i/>
          <w:sz w:val="26"/>
          <w:szCs w:val="26"/>
        </w:rPr>
        <w:t>U</w:t>
      </w:r>
      <w:r w:rsidR="00536DDA" w:rsidRPr="00536DDA">
        <w:rPr>
          <w:rFonts w:ascii="Cambria" w:hAnsi="Cambria"/>
          <w:sz w:val="26"/>
          <w:szCs w:val="26"/>
          <w:vertAlign w:val="subscript"/>
        </w:rPr>
        <w:t>WA</w:t>
      </w:r>
      <w:r w:rsidR="00536DDA" w:rsidRPr="00536DDA">
        <w:rPr>
          <w:rFonts w:ascii="Cambria" w:hAnsi="Cambria"/>
          <w:sz w:val="26"/>
          <w:szCs w:val="26"/>
        </w:rPr>
        <w:t xml:space="preserve"> </w:t>
      </w:r>
      <w:r w:rsidR="00536DDA">
        <w:t xml:space="preserve">и </w:t>
      </w:r>
      <w:r w:rsidR="00536DDA" w:rsidRPr="00536DDA">
        <w:rPr>
          <w:rFonts w:ascii="Cambria" w:hAnsi="Cambria"/>
          <w:i/>
          <w:sz w:val="26"/>
          <w:szCs w:val="26"/>
        </w:rPr>
        <w:t>U</w:t>
      </w:r>
      <w:r w:rsidR="00536DDA" w:rsidRPr="00536DDA">
        <w:rPr>
          <w:rFonts w:ascii="Cambria" w:hAnsi="Cambria"/>
          <w:sz w:val="26"/>
          <w:szCs w:val="26"/>
          <w:vertAlign w:val="subscript"/>
        </w:rPr>
        <w:t>p</w:t>
      </w:r>
      <w:r w:rsidR="00536DDA" w:rsidRPr="00C64948">
        <w:rPr>
          <w:szCs w:val="24"/>
          <w:vertAlign w:val="subscript"/>
        </w:rPr>
        <w:t>A</w:t>
      </w:r>
      <w:r w:rsidR="00536DDA">
        <w:t>.</w:t>
      </w:r>
    </w:p>
    <w:p w14:paraId="6C6371FD" w14:textId="77777777" w:rsidR="00536DDA" w:rsidRDefault="00536DDA" w:rsidP="002F36E7">
      <w:pPr>
        <w:ind w:firstLine="709"/>
      </w:pPr>
      <w:r>
        <w:lastRenderedPageBreak/>
        <w:t xml:space="preserve">При подтверждении заявленной шумовой характеристики испытания должны быть проведены в тех же условиях установки и режима работы для одного экземпляра насоса (насосного агрегата) согласно </w:t>
      </w:r>
      <w:r>
        <w:rPr>
          <w:lang w:val="en-US"/>
        </w:rPr>
        <w:t>ISO</w:t>
      </w:r>
      <w:r>
        <w:t xml:space="preserve"> 4871:1996, 6.2. </w:t>
      </w:r>
    </w:p>
    <w:p w14:paraId="3E18F05F" w14:textId="77777777" w:rsidR="00536DDA" w:rsidRDefault="00536DDA" w:rsidP="00536DDA">
      <w:pPr>
        <w:ind w:firstLine="709"/>
      </w:pPr>
      <w:r w:rsidRPr="00536DDA">
        <w:rPr>
          <w:rFonts w:hint="eastAsia"/>
        </w:rPr>
        <w:t>В</w:t>
      </w:r>
      <w:r w:rsidRPr="00536DDA">
        <w:t xml:space="preserve"> </w:t>
      </w:r>
      <w:r w:rsidRPr="00536DDA">
        <w:rPr>
          <w:rFonts w:hint="eastAsia"/>
        </w:rPr>
        <w:t>заявление</w:t>
      </w:r>
      <w:r w:rsidRPr="00536DDA">
        <w:t xml:space="preserve"> </w:t>
      </w:r>
      <w:r w:rsidRPr="00536DDA">
        <w:rPr>
          <w:rFonts w:hint="eastAsia"/>
        </w:rPr>
        <w:t>могут</w:t>
      </w:r>
      <w:r w:rsidRPr="00536DDA">
        <w:t xml:space="preserve"> </w:t>
      </w:r>
      <w:r w:rsidRPr="00536DDA">
        <w:rPr>
          <w:rFonts w:hint="eastAsia"/>
        </w:rPr>
        <w:t>быть</w:t>
      </w:r>
      <w:r w:rsidRPr="00536DDA">
        <w:t xml:space="preserve"> </w:t>
      </w:r>
      <w:r w:rsidRPr="00536DDA">
        <w:rPr>
          <w:rFonts w:hint="eastAsia"/>
        </w:rPr>
        <w:t>включены</w:t>
      </w:r>
      <w:r w:rsidRPr="00536DDA">
        <w:t xml:space="preserve"> </w:t>
      </w:r>
      <w:r w:rsidRPr="00536DDA">
        <w:rPr>
          <w:rFonts w:hint="eastAsia"/>
        </w:rPr>
        <w:t>дополнительн</w:t>
      </w:r>
      <w:r>
        <w:t xml:space="preserve">ые характеристики, например </w:t>
      </w:r>
      <w:r w:rsidRPr="00536DDA">
        <w:t xml:space="preserve"> </w:t>
      </w:r>
      <w:r w:rsidRPr="00536DDA">
        <w:rPr>
          <w:rFonts w:hint="eastAsia"/>
        </w:rPr>
        <w:t>уровни</w:t>
      </w:r>
      <w:r w:rsidRPr="00536DDA">
        <w:t xml:space="preserve"> </w:t>
      </w:r>
      <w:r w:rsidRPr="00536DDA">
        <w:rPr>
          <w:rFonts w:hint="eastAsia"/>
        </w:rPr>
        <w:t>звуковой</w:t>
      </w:r>
      <w:r w:rsidRPr="00536DDA">
        <w:t xml:space="preserve"> </w:t>
      </w:r>
      <w:r w:rsidRPr="00536DDA">
        <w:rPr>
          <w:rFonts w:hint="eastAsia"/>
        </w:rPr>
        <w:t>мощности</w:t>
      </w:r>
      <w:r w:rsidRPr="00536DDA">
        <w:t xml:space="preserve"> </w:t>
      </w:r>
      <w:r w:rsidRPr="00536DDA">
        <w:rPr>
          <w:rFonts w:hint="eastAsia"/>
        </w:rPr>
        <w:t>в</w:t>
      </w:r>
      <w:r w:rsidRPr="00536DDA">
        <w:t xml:space="preserve"> </w:t>
      </w:r>
      <w:r w:rsidRPr="00536DDA">
        <w:rPr>
          <w:rFonts w:hint="eastAsia"/>
        </w:rPr>
        <w:t>октавных</w:t>
      </w:r>
      <w:r w:rsidRPr="00536DDA">
        <w:t xml:space="preserve"> </w:t>
      </w:r>
      <w:r w:rsidRPr="00536DDA">
        <w:rPr>
          <w:rFonts w:hint="eastAsia"/>
        </w:rPr>
        <w:t>полосах</w:t>
      </w:r>
      <w:r>
        <w:t xml:space="preserve"> </w:t>
      </w:r>
      <w:r w:rsidRPr="00536DDA">
        <w:rPr>
          <w:rFonts w:hint="eastAsia"/>
        </w:rPr>
        <w:t>частот</w:t>
      </w:r>
      <w:r w:rsidRPr="00536DDA">
        <w:t xml:space="preserve">. </w:t>
      </w:r>
      <w:r>
        <w:t>При этом должно быть ясно идентифицировано, какие данные относятся к заявляемой шумовой характеристике, а какие к дополнительным характеристикам.</w:t>
      </w:r>
    </w:p>
    <w:p w14:paraId="5DCA30EB" w14:textId="77777777" w:rsidR="00E37951" w:rsidRPr="00E37951" w:rsidRDefault="00E37951" w:rsidP="00A22913">
      <w:pPr>
        <w:ind w:firstLine="709"/>
      </w:pPr>
      <w:bookmarkStart w:id="12" w:name="_Toc16180171"/>
      <w:bookmarkEnd w:id="8"/>
    </w:p>
    <w:p w14:paraId="30C3A15B" w14:textId="77777777" w:rsidR="00B53C0A" w:rsidRDefault="00B53C0A" w:rsidP="00A22913">
      <w:pPr>
        <w:ind w:firstLine="709"/>
      </w:pPr>
    </w:p>
    <w:p w14:paraId="5C11EECF" w14:textId="77777777"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77232B"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3703515E" w14:textId="77777777" w:rsidR="009230A8" w:rsidRPr="00954B68" w:rsidRDefault="00F676BD" w:rsidP="00FE1F76">
      <w:pPr>
        <w:pStyle w:val="affff0"/>
        <w:ind w:firstLine="0"/>
        <w:jc w:val="center"/>
        <w:rPr>
          <w:rFonts w:eastAsia="MS Mincho"/>
        </w:rPr>
      </w:pPr>
      <w:r>
        <w:t>Измерительная поверхность для насоса</w:t>
      </w:r>
    </w:p>
    <w:p w14:paraId="155558A5" w14:textId="77777777" w:rsidR="00016798" w:rsidRDefault="00016798" w:rsidP="00D5661C">
      <w:pPr>
        <w:rPr>
          <w:snapToGrid w:val="0"/>
          <w:szCs w:val="24"/>
          <w:lang w:eastAsia="en-US"/>
        </w:rPr>
      </w:pPr>
    </w:p>
    <w:p w14:paraId="06366F16" w14:textId="77777777" w:rsidR="0077232B" w:rsidRPr="008B21D1" w:rsidRDefault="0077232B" w:rsidP="008B21D1">
      <w:pPr>
        <w:rPr>
          <w:rFonts w:cs="Arial"/>
          <w:b/>
          <w:sz w:val="22"/>
          <w:szCs w:val="22"/>
        </w:rPr>
      </w:pPr>
      <w:r w:rsidRPr="008B21D1">
        <w:rPr>
          <w:rFonts w:cs="Arial"/>
          <w:b/>
          <w:sz w:val="22"/>
          <w:szCs w:val="22"/>
        </w:rPr>
        <w:t xml:space="preserve">А.1 </w:t>
      </w:r>
      <w:r w:rsidR="00F52711">
        <w:rPr>
          <w:rFonts w:cs="Arial"/>
          <w:b/>
          <w:sz w:val="22"/>
          <w:szCs w:val="22"/>
        </w:rPr>
        <w:t>Измерение звукового давления</w:t>
      </w:r>
    </w:p>
    <w:p w14:paraId="71505ADB" w14:textId="77777777" w:rsidR="00F52711" w:rsidRDefault="00F52711" w:rsidP="007723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Как указано в 5.2.3, измерения не проводят на участке измерительной поверхности, обращенном к приводу насоса (за исключением случая измерений на специальном испытательном оборудовании). Это связано с тем, что на данном участке измеряемый шум будет искажен шумом привода. </w:t>
      </w:r>
    </w:p>
    <w:p w14:paraId="32BA88C8" w14:textId="77777777" w:rsidR="00F52711" w:rsidRDefault="00F52711" w:rsidP="007723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При расчете уровня звуковой мощности учитывают всю площадь измерительной поверхности </w:t>
      </w:r>
      <w:r w:rsidRPr="00F52711">
        <w:rPr>
          <w:rFonts w:ascii="Cambria" w:hAnsi="Cambria"/>
          <w:i/>
          <w:szCs w:val="24"/>
        </w:rPr>
        <w:t>S</w:t>
      </w:r>
      <w:r>
        <w:rPr>
          <w:rFonts w:cs="Arial"/>
          <w:sz w:val="22"/>
          <w:szCs w:val="22"/>
        </w:rPr>
        <w:t xml:space="preserve"> за вычетом площади указанного участка. </w:t>
      </w:r>
    </w:p>
    <w:p w14:paraId="391E38FF" w14:textId="77777777" w:rsidR="0077232B" w:rsidRPr="008B21D1" w:rsidRDefault="0077232B" w:rsidP="008B21D1">
      <w:pPr>
        <w:rPr>
          <w:rFonts w:cs="Arial"/>
          <w:b/>
          <w:sz w:val="22"/>
          <w:szCs w:val="22"/>
        </w:rPr>
      </w:pPr>
      <w:r w:rsidRPr="008B21D1">
        <w:rPr>
          <w:rFonts w:cs="Arial"/>
          <w:b/>
          <w:sz w:val="22"/>
          <w:szCs w:val="22"/>
        </w:rPr>
        <w:t xml:space="preserve">А.2 </w:t>
      </w:r>
      <w:r w:rsidR="00F52711">
        <w:rPr>
          <w:rFonts w:cs="Arial"/>
          <w:b/>
          <w:sz w:val="22"/>
          <w:szCs w:val="22"/>
        </w:rPr>
        <w:t>Измерение интенсивности звука</w:t>
      </w:r>
    </w:p>
    <w:p w14:paraId="577D6E65" w14:textId="77777777" w:rsidR="00F52711" w:rsidRDefault="00F52711" w:rsidP="008B21D1">
      <w:pPr>
        <w:ind w:left="-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При измерениях используют измерительное расстояние по 5.2.3, однако в отношении измерений в </w:t>
      </w:r>
      <w:r w:rsidR="00905A94">
        <w:rPr>
          <w:rFonts w:cs="Arial"/>
          <w:sz w:val="22"/>
          <w:szCs w:val="22"/>
        </w:rPr>
        <w:t>области</w:t>
      </w:r>
      <w:r>
        <w:rPr>
          <w:rFonts w:cs="Arial"/>
          <w:sz w:val="22"/>
          <w:szCs w:val="22"/>
        </w:rPr>
        <w:t xml:space="preserve"> между насосом и приводом дополнительно учитывают следующие требования к измерительной поверхности:</w:t>
      </w:r>
    </w:p>
    <w:p w14:paraId="0200F7C8" w14:textId="77777777" w:rsidR="00F52711" w:rsidRDefault="00F52711" w:rsidP="008B21D1">
      <w:pPr>
        <w:ind w:left="-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измерительная поверхность должна проходить через середину соединительной муфты, как показано на рисунке А.1;</w:t>
      </w:r>
    </w:p>
    <w:p w14:paraId="7A2E5406" w14:textId="77777777" w:rsidR="00905A94" w:rsidRDefault="00F52711" w:rsidP="008B21D1">
      <w:pPr>
        <w:ind w:left="-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905A94">
        <w:rPr>
          <w:rFonts w:cs="Arial"/>
          <w:sz w:val="22"/>
          <w:szCs w:val="22"/>
        </w:rPr>
        <w:t>если в данной области недостаточно места для использования измерительного расстояния по 5.2.3, то выбирают меньшее измерительное расстояние</w:t>
      </w:r>
      <w:r>
        <w:rPr>
          <w:rFonts w:cs="Arial"/>
          <w:sz w:val="22"/>
          <w:szCs w:val="22"/>
        </w:rPr>
        <w:t>.</w:t>
      </w:r>
    </w:p>
    <w:p w14:paraId="5E5A5601" w14:textId="77777777" w:rsidR="00905A94" w:rsidRDefault="00905A94" w:rsidP="00905A94">
      <w:pPr>
        <w:spacing w:line="240" w:lineRule="auto"/>
        <w:ind w:left="-11"/>
        <w:rPr>
          <w:rFonts w:cs="Arial"/>
          <w:sz w:val="22"/>
          <w:szCs w:val="22"/>
        </w:rPr>
      </w:pPr>
    </w:p>
    <w:p w14:paraId="4AA23D74" w14:textId="77777777" w:rsidR="00905A94" w:rsidRPr="00754AFA" w:rsidRDefault="00905A94" w:rsidP="00905A94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63A7B9ED" wp14:editId="1B617EAF">
            <wp:extent cx="4187961" cy="2663957"/>
            <wp:effectExtent l="0" t="0" r="3175" b="3175"/>
            <wp:docPr id="1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961" cy="266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C63DB" w14:textId="77777777" w:rsidR="00905A94" w:rsidRPr="001F763A" w:rsidRDefault="00905A94" w:rsidP="00905A94">
      <w:pPr>
        <w:pStyle w:val="KeyText"/>
        <w:tabs>
          <w:tab w:val="clear" w:pos="346"/>
          <w:tab w:val="left" w:pos="426"/>
          <w:tab w:val="left" w:pos="5529"/>
        </w:tabs>
        <w:suppressAutoHyphens/>
        <w:spacing w:before="120" w:after="0" w:line="360" w:lineRule="auto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привод;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>
        <w:rPr>
          <w:rFonts w:ascii="Arial" w:eastAsia="Times New Roman" w:hAnsi="Arial"/>
          <w:sz w:val="20"/>
          <w:lang w:val="ru-RU"/>
        </w:rPr>
        <w:t>2 – насос</w:t>
      </w:r>
    </w:p>
    <w:p w14:paraId="552FA4CB" w14:textId="77777777" w:rsidR="00905A94" w:rsidRPr="001407F4" w:rsidRDefault="00905A94" w:rsidP="00905A94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А.</w:t>
      </w:r>
      <w:r w:rsidRPr="00954B68">
        <w:rPr>
          <w:szCs w:val="22"/>
        </w:rPr>
        <w:t>1</w:t>
      </w:r>
      <w:r w:rsidRPr="00F753A6">
        <w:rPr>
          <w:szCs w:val="22"/>
        </w:rPr>
        <w:t xml:space="preserve"> – </w:t>
      </w:r>
      <w:r>
        <w:rPr>
          <w:szCs w:val="22"/>
        </w:rPr>
        <w:t>Типичная измерительная поверхность для измерений интенсивности звука</w:t>
      </w:r>
    </w:p>
    <w:p w14:paraId="1FD1F097" w14:textId="77777777" w:rsidR="00905A94" w:rsidRDefault="00905A94" w:rsidP="008B21D1">
      <w:pPr>
        <w:ind w:left="-11"/>
        <w:rPr>
          <w:rFonts w:cs="Arial"/>
          <w:sz w:val="22"/>
          <w:szCs w:val="22"/>
        </w:rPr>
      </w:pPr>
    </w:p>
    <w:p w14:paraId="54079976" w14:textId="77777777" w:rsidR="00E11F48" w:rsidRPr="009230A8" w:rsidRDefault="00E11F48" w:rsidP="00E11F48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В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42971E15" w14:textId="77777777" w:rsidR="00E11F48" w:rsidRPr="00954B68" w:rsidRDefault="00905A94" w:rsidP="00E11F48">
      <w:pPr>
        <w:pStyle w:val="affff0"/>
        <w:ind w:firstLine="0"/>
        <w:jc w:val="center"/>
        <w:rPr>
          <w:rFonts w:eastAsia="MS Mincho"/>
        </w:rPr>
      </w:pPr>
      <w:r>
        <w:t>Расположение микрофонов для измерений уровня звукового давления насосн</w:t>
      </w:r>
      <w:r w:rsidR="00AD098C">
        <w:t>ых</w:t>
      </w:r>
      <w:r>
        <w:t xml:space="preserve"> агрегат</w:t>
      </w:r>
      <w:r w:rsidR="00AD098C">
        <w:t>ов разных типов и размеров</w:t>
      </w:r>
    </w:p>
    <w:p w14:paraId="3A69D9C8" w14:textId="77777777" w:rsidR="00E11F48" w:rsidRDefault="00E11F48" w:rsidP="00E11F48">
      <w:pPr>
        <w:rPr>
          <w:snapToGrid w:val="0"/>
          <w:szCs w:val="24"/>
          <w:lang w:eastAsia="en-US"/>
        </w:rPr>
      </w:pPr>
    </w:p>
    <w:p w14:paraId="09D49272" w14:textId="77777777" w:rsidR="00E11F48" w:rsidRPr="008B21D1" w:rsidRDefault="00E11F48" w:rsidP="00E11F48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В</w:t>
      </w:r>
      <w:r w:rsidRPr="008B21D1">
        <w:rPr>
          <w:rFonts w:cs="Arial"/>
          <w:b/>
          <w:sz w:val="22"/>
          <w:szCs w:val="22"/>
        </w:rPr>
        <w:t xml:space="preserve">.1 </w:t>
      </w:r>
      <w:r w:rsidR="0046400E">
        <w:rPr>
          <w:rFonts w:cs="Arial"/>
          <w:b/>
          <w:sz w:val="22"/>
          <w:szCs w:val="22"/>
        </w:rPr>
        <w:t>Общие положения</w:t>
      </w:r>
    </w:p>
    <w:p w14:paraId="3B02C926" w14:textId="77777777" w:rsidR="00E11F48" w:rsidRDefault="0046400E" w:rsidP="00E11F48">
      <w:pPr>
        <w:ind w:firstLine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Положение точек измерений согласно настоящему приложению (см. рисунки В.1 – В.6)  отличается от установленных в базовых стандартах </w:t>
      </w:r>
      <w:r>
        <w:rPr>
          <w:rFonts w:cs="Arial"/>
          <w:sz w:val="22"/>
          <w:szCs w:val="22"/>
          <w:lang w:val="en-US"/>
        </w:rPr>
        <w:t>ISO</w:t>
      </w:r>
      <w:r w:rsidRPr="0046400E">
        <w:rPr>
          <w:rFonts w:cs="Arial"/>
          <w:sz w:val="22"/>
          <w:szCs w:val="22"/>
        </w:rPr>
        <w:t xml:space="preserve"> 3744</w:t>
      </w:r>
      <w:r>
        <w:rPr>
          <w:rFonts w:cs="Arial"/>
          <w:sz w:val="22"/>
          <w:szCs w:val="22"/>
        </w:rPr>
        <w:t xml:space="preserve"> и</w:t>
      </w:r>
      <w:r w:rsidRPr="004640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en-US"/>
        </w:rPr>
        <w:t>ISO</w:t>
      </w:r>
      <w:r w:rsidRPr="0046400E">
        <w:rPr>
          <w:rFonts w:cs="Arial"/>
          <w:sz w:val="22"/>
          <w:szCs w:val="22"/>
        </w:rPr>
        <w:t xml:space="preserve"> 3746</w:t>
      </w:r>
      <w:r>
        <w:rPr>
          <w:rFonts w:cs="Arial"/>
          <w:sz w:val="22"/>
          <w:szCs w:val="22"/>
        </w:rPr>
        <w:t>.</w:t>
      </w:r>
    </w:p>
    <w:p w14:paraId="74EB974F" w14:textId="77777777" w:rsidR="0046400E" w:rsidRPr="008B206C" w:rsidRDefault="0046400E" w:rsidP="0046400E">
      <w:pPr>
        <w:keepNext/>
        <w:spacing w:line="240" w:lineRule="auto"/>
        <w:rPr>
          <w:b/>
        </w:rPr>
      </w:pPr>
    </w:p>
    <w:p w14:paraId="0D18B01B" w14:textId="77777777" w:rsidR="0046400E" w:rsidRPr="00091D50" w:rsidRDefault="0046400E" w:rsidP="0046400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091D50">
        <w:rPr>
          <w:spacing w:val="40"/>
          <w:sz w:val="22"/>
          <w:szCs w:val="22"/>
          <w:lang w:eastAsia="en-US"/>
        </w:rPr>
        <w:t xml:space="preserve"> </w:t>
      </w:r>
      <w:r w:rsidRPr="00091D50">
        <w:rPr>
          <w:spacing w:val="20"/>
          <w:sz w:val="22"/>
          <w:szCs w:val="22"/>
          <w:lang w:eastAsia="en-US"/>
        </w:rPr>
        <w:t xml:space="preserve">– </w:t>
      </w:r>
      <w:r>
        <w:rPr>
          <w:sz w:val="22"/>
          <w:szCs w:val="22"/>
        </w:rPr>
        <w:t>Если насосный агрегат конструктивно исполнен в виде раздельных машин, насоса и привода, то точки измерений рекомендуется определять относительно их геометрического центра.</w:t>
      </w:r>
    </w:p>
    <w:p w14:paraId="0728BFC6" w14:textId="77777777" w:rsidR="0046400E" w:rsidRDefault="0046400E" w:rsidP="0046400E">
      <w:pPr>
        <w:keepNext/>
        <w:spacing w:line="240" w:lineRule="auto"/>
        <w:rPr>
          <w:b/>
        </w:rPr>
      </w:pPr>
    </w:p>
    <w:p w14:paraId="4151B8BD" w14:textId="77777777" w:rsidR="00E11F48" w:rsidRPr="008B21D1" w:rsidRDefault="00F6424C" w:rsidP="002210BF">
      <w:pPr>
        <w:pageBreakBefore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="00E11F48" w:rsidRPr="008B21D1">
        <w:rPr>
          <w:rFonts w:cs="Arial"/>
          <w:b/>
          <w:sz w:val="22"/>
          <w:szCs w:val="22"/>
        </w:rPr>
        <w:t xml:space="preserve">.2 </w:t>
      </w:r>
      <w:r w:rsidR="00AD098C">
        <w:rPr>
          <w:rFonts w:cs="Arial"/>
          <w:b/>
          <w:sz w:val="22"/>
          <w:szCs w:val="22"/>
        </w:rPr>
        <w:t>Горизонтальный насосный агрегат</w:t>
      </w:r>
    </w:p>
    <w:p w14:paraId="77291222" w14:textId="77777777" w:rsidR="00E11F48" w:rsidRDefault="00F6424C" w:rsidP="00E11F48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В</w:t>
      </w:r>
      <w:r w:rsidR="00E11F48" w:rsidRPr="008B21D1">
        <w:rPr>
          <w:rFonts w:cs="Arial"/>
          <w:b/>
          <w:sz w:val="22"/>
          <w:szCs w:val="22"/>
        </w:rPr>
        <w:t xml:space="preserve">.2.1 </w:t>
      </w:r>
      <w:r w:rsidR="00AD098C">
        <w:rPr>
          <w:rFonts w:cs="Arial"/>
          <w:b/>
          <w:sz w:val="22"/>
          <w:szCs w:val="22"/>
        </w:rPr>
        <w:t>Агрегат с максимальным габаритным размером менее 1 м</w:t>
      </w:r>
    </w:p>
    <w:p w14:paraId="7DA99CA2" w14:textId="77777777" w:rsidR="00AD098C" w:rsidRPr="008B7513" w:rsidRDefault="00AD098C" w:rsidP="00AD098C">
      <w:pPr>
        <w:keepNext/>
        <w:spacing w:line="240" w:lineRule="auto"/>
        <w:ind w:left="-11"/>
        <w:jc w:val="right"/>
        <w:rPr>
          <w:sz w:val="20"/>
        </w:rPr>
      </w:pPr>
      <w:r w:rsidRPr="008B7513">
        <w:rPr>
          <w:rFonts w:cs="Arial"/>
          <w:sz w:val="20"/>
        </w:rPr>
        <w:t>Размеры в метрах</w:t>
      </w:r>
    </w:p>
    <w:p w14:paraId="6EEADD79" w14:textId="77777777" w:rsidR="00AD098C" w:rsidRPr="00754AFA" w:rsidRDefault="00AD098C" w:rsidP="00AD098C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7608802" wp14:editId="3F542D7A">
            <wp:extent cx="3589200" cy="2372400"/>
            <wp:effectExtent l="0" t="0" r="0" b="8890"/>
            <wp:docPr id="25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00" cy="23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5714" w14:textId="77777777" w:rsidR="00AD098C" w:rsidRPr="002210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  <w:r>
        <w:rPr>
          <w:szCs w:val="22"/>
          <w:lang w:val="en-US"/>
        </w:rPr>
        <w:t>a</w:t>
      </w:r>
      <w:r>
        <w:rPr>
          <w:szCs w:val="22"/>
        </w:rPr>
        <w:t>)</w:t>
      </w:r>
      <w:r>
        <w:rPr>
          <w:szCs w:val="22"/>
          <w:lang w:val="en-US"/>
        </w:rPr>
        <w:t xml:space="preserve"> </w:t>
      </w:r>
      <w:r w:rsidR="00AD098C">
        <w:rPr>
          <w:szCs w:val="22"/>
        </w:rPr>
        <w:t>Медианная плоскость измерений</w:t>
      </w:r>
    </w:p>
    <w:p w14:paraId="6FFC784C" w14:textId="77777777" w:rsidR="002210BF" w:rsidRPr="002210BF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</w:p>
    <w:p w14:paraId="439FFA3D" w14:textId="77777777" w:rsidR="00AD098C" w:rsidRPr="00754AFA" w:rsidRDefault="00FF1D51" w:rsidP="00AD098C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26796EC" wp14:editId="144893A0">
            <wp:extent cx="3643200" cy="2397600"/>
            <wp:effectExtent l="0" t="0" r="0" b="317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200" cy="2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CF19" w14:textId="77777777" w:rsidR="00AD098C" w:rsidRPr="00B63C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</w:rPr>
      </w:pPr>
      <w:r>
        <w:rPr>
          <w:szCs w:val="22"/>
          <w:lang w:val="en-US"/>
        </w:rPr>
        <w:t>b</w:t>
      </w:r>
      <w:r w:rsidRPr="00AE1B65">
        <w:rPr>
          <w:szCs w:val="22"/>
        </w:rPr>
        <w:t xml:space="preserve">) </w:t>
      </w:r>
      <w:r w:rsidR="00AD098C">
        <w:rPr>
          <w:szCs w:val="22"/>
        </w:rPr>
        <w:t>Верхняя плоскость измерительной поверхности</w:t>
      </w:r>
    </w:p>
    <w:p w14:paraId="6FC8E339" w14:textId="77777777" w:rsidR="00AD098C" w:rsidRPr="001F763A" w:rsidRDefault="00AD098C" w:rsidP="00AD098C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 w:rsidR="00FF1D51">
        <w:rPr>
          <w:rFonts w:ascii="Arial" w:eastAsia="Times New Roman" w:hAnsi="Arial"/>
          <w:sz w:val="20"/>
          <w:lang w:val="ru-RU"/>
        </w:rPr>
        <w:t>огибающий параллелепипед</w:t>
      </w:r>
      <w:r>
        <w:rPr>
          <w:rFonts w:ascii="Arial" w:eastAsia="Times New Roman" w:hAnsi="Arial"/>
          <w:sz w:val="20"/>
          <w:lang w:val="ru-RU"/>
        </w:rPr>
        <w:t xml:space="preserve">; 2 – </w:t>
      </w:r>
      <w:r w:rsidR="00FF1D51">
        <w:rPr>
          <w:rFonts w:ascii="Arial" w:eastAsia="Times New Roman" w:hAnsi="Arial"/>
          <w:sz w:val="20"/>
          <w:lang w:val="ru-RU"/>
        </w:rPr>
        <w:t>привод</w:t>
      </w:r>
      <w:r>
        <w:rPr>
          <w:rFonts w:ascii="Arial" w:eastAsia="Times New Roman" w:hAnsi="Arial"/>
          <w:sz w:val="20"/>
          <w:lang w:val="ru-RU"/>
        </w:rPr>
        <w:t>; 3 –</w:t>
      </w:r>
      <w:r w:rsidR="00FF1D51">
        <w:rPr>
          <w:rFonts w:ascii="Arial" w:eastAsia="Times New Roman" w:hAnsi="Arial"/>
          <w:sz w:val="20"/>
          <w:lang w:val="ru-RU"/>
        </w:rPr>
        <w:t xml:space="preserve"> насос</w:t>
      </w:r>
      <w:r>
        <w:rPr>
          <w:rFonts w:ascii="Arial" w:eastAsia="Times New Roman" w:hAnsi="Arial"/>
          <w:sz w:val="20"/>
          <w:lang w:val="ru-RU"/>
        </w:rPr>
        <w:t>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</w:t>
      </w:r>
      <w:r w:rsidR="00FF1D51">
        <w:rPr>
          <w:rFonts w:ascii="Arial" w:eastAsia="Times New Roman" w:hAnsi="Arial"/>
          <w:sz w:val="20"/>
          <w:lang w:val="ru-RU"/>
        </w:rPr>
        <w:t xml:space="preserve"> </w:t>
      </w:r>
    </w:p>
    <w:p w14:paraId="08C1E657" w14:textId="77777777" w:rsidR="00AD098C" w:rsidRPr="001407F4" w:rsidRDefault="00AD098C" w:rsidP="00AD098C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В.1</w:t>
      </w:r>
      <w:r w:rsidRPr="00F753A6">
        <w:rPr>
          <w:szCs w:val="22"/>
        </w:rPr>
        <w:t xml:space="preserve"> – </w:t>
      </w:r>
      <w:r w:rsidR="00FF1D51">
        <w:rPr>
          <w:szCs w:val="22"/>
        </w:rPr>
        <w:t>Точки измерений для агрегатов малых размеров (не в масштабе)</w:t>
      </w:r>
    </w:p>
    <w:p w14:paraId="11AE48FD" w14:textId="77777777" w:rsidR="00AD098C" w:rsidRPr="008B21D1" w:rsidRDefault="00AD098C" w:rsidP="00FF1D51">
      <w:pPr>
        <w:spacing w:line="240" w:lineRule="auto"/>
        <w:rPr>
          <w:rFonts w:cs="Arial"/>
          <w:b/>
          <w:sz w:val="22"/>
          <w:szCs w:val="22"/>
        </w:rPr>
      </w:pPr>
    </w:p>
    <w:p w14:paraId="6632B9EB" w14:textId="77777777" w:rsidR="00FF1D51" w:rsidRDefault="00FF1D51" w:rsidP="002210BF">
      <w:pPr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Pr="008B21D1">
        <w:rPr>
          <w:rFonts w:cs="Arial"/>
          <w:b/>
          <w:sz w:val="22"/>
          <w:szCs w:val="22"/>
        </w:rPr>
        <w:t>.2.</w:t>
      </w:r>
      <w:r>
        <w:rPr>
          <w:rFonts w:cs="Arial"/>
          <w:b/>
          <w:sz w:val="22"/>
          <w:szCs w:val="22"/>
        </w:rPr>
        <w:t>2</w:t>
      </w:r>
      <w:r w:rsidRPr="008B21D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Агрегат с максимальным габаритным размером от 1 до 4 м</w:t>
      </w:r>
    </w:p>
    <w:p w14:paraId="43136C6C" w14:textId="77777777" w:rsidR="00FF1D51" w:rsidRPr="008B7513" w:rsidRDefault="00FF1D51" w:rsidP="00FF1D51">
      <w:pPr>
        <w:keepNext/>
        <w:spacing w:line="240" w:lineRule="auto"/>
        <w:ind w:left="-11"/>
        <w:jc w:val="right"/>
        <w:rPr>
          <w:sz w:val="20"/>
        </w:rPr>
      </w:pPr>
      <w:r w:rsidRPr="008B7513">
        <w:rPr>
          <w:rFonts w:cs="Arial"/>
          <w:sz w:val="20"/>
        </w:rPr>
        <w:t>Размеры в метрах</w:t>
      </w:r>
    </w:p>
    <w:p w14:paraId="5B335555" w14:textId="77777777" w:rsidR="00FF1D51" w:rsidRPr="00754AFA" w:rsidRDefault="00FF1D51" w:rsidP="002210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DA2B3F0" wp14:editId="49928015">
            <wp:extent cx="3589200" cy="2412000"/>
            <wp:effectExtent l="0" t="0" r="0" b="7620"/>
            <wp:docPr id="37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00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7F82" w14:textId="77777777" w:rsidR="00FF1D51" w:rsidRPr="002210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  <w:r>
        <w:rPr>
          <w:szCs w:val="22"/>
          <w:lang w:val="en-US"/>
        </w:rPr>
        <w:t xml:space="preserve">a) </w:t>
      </w:r>
      <w:r w:rsidR="00FF1D51">
        <w:rPr>
          <w:szCs w:val="22"/>
        </w:rPr>
        <w:t>Медианная плоскость измерений</w:t>
      </w:r>
    </w:p>
    <w:p w14:paraId="2CF19211" w14:textId="77777777" w:rsidR="002210BF" w:rsidRPr="002210BF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</w:p>
    <w:p w14:paraId="4A7D68F9" w14:textId="77777777" w:rsidR="00FF1D51" w:rsidRPr="00754AFA" w:rsidRDefault="002210BF" w:rsidP="00FF1D51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CD0C710" wp14:editId="08D76035">
            <wp:extent cx="3643200" cy="2444400"/>
            <wp:effectExtent l="0" t="0" r="0" b="0"/>
            <wp:docPr id="38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200" cy="24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0E748" w14:textId="77777777" w:rsidR="00FF1D51" w:rsidRPr="00B63C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</w:rPr>
      </w:pPr>
      <w:r>
        <w:rPr>
          <w:szCs w:val="22"/>
          <w:lang w:val="en-US"/>
        </w:rPr>
        <w:t>b</w:t>
      </w:r>
      <w:r w:rsidRPr="00AE1B65">
        <w:rPr>
          <w:szCs w:val="22"/>
        </w:rPr>
        <w:t xml:space="preserve">) </w:t>
      </w:r>
      <w:r w:rsidR="00FF1D51">
        <w:rPr>
          <w:szCs w:val="22"/>
        </w:rPr>
        <w:t>Верхняя плоскость измерительной поверхности</w:t>
      </w:r>
    </w:p>
    <w:p w14:paraId="1725924C" w14:textId="77777777" w:rsidR="00FF1D51" w:rsidRPr="001F763A" w:rsidRDefault="00FF1D51" w:rsidP="00FF1D51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огибающий параллелепипед; 2 – привод; 3 – насос;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 </w:t>
      </w:r>
    </w:p>
    <w:p w14:paraId="176A189F" w14:textId="77777777" w:rsidR="00FF1D51" w:rsidRPr="001407F4" w:rsidRDefault="00FF1D51" w:rsidP="00FF1D51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В.2</w:t>
      </w:r>
      <w:r w:rsidRPr="00F753A6">
        <w:rPr>
          <w:szCs w:val="22"/>
        </w:rPr>
        <w:t xml:space="preserve"> – </w:t>
      </w:r>
      <w:r>
        <w:rPr>
          <w:szCs w:val="22"/>
        </w:rPr>
        <w:t>Точки измерений для агрегатов средних размеров (не в масштабе)</w:t>
      </w:r>
    </w:p>
    <w:p w14:paraId="5C3F4947" w14:textId="77777777" w:rsidR="002210BF" w:rsidRDefault="002210BF" w:rsidP="002210BF">
      <w:pPr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Pr="008B21D1">
        <w:rPr>
          <w:rFonts w:cs="Arial"/>
          <w:b/>
          <w:sz w:val="22"/>
          <w:szCs w:val="22"/>
        </w:rPr>
        <w:t>.2.</w:t>
      </w:r>
      <w:r>
        <w:rPr>
          <w:rFonts w:cs="Arial"/>
          <w:b/>
          <w:sz w:val="22"/>
          <w:szCs w:val="22"/>
        </w:rPr>
        <w:t>3</w:t>
      </w:r>
      <w:r w:rsidRPr="008B21D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Агрегат с максимальным габаритным размером более 1 до 4 м</w:t>
      </w:r>
    </w:p>
    <w:p w14:paraId="02EB0782" w14:textId="77777777" w:rsidR="002210BF" w:rsidRPr="008B7513" w:rsidRDefault="002210BF" w:rsidP="002210BF">
      <w:pPr>
        <w:keepNext/>
        <w:spacing w:line="240" w:lineRule="auto"/>
        <w:ind w:left="-11"/>
        <w:jc w:val="right"/>
        <w:rPr>
          <w:sz w:val="20"/>
        </w:rPr>
      </w:pPr>
      <w:r w:rsidRPr="008B7513">
        <w:rPr>
          <w:rFonts w:cs="Arial"/>
          <w:sz w:val="20"/>
        </w:rPr>
        <w:t>Размеры в метрах</w:t>
      </w:r>
    </w:p>
    <w:p w14:paraId="0D8BAA1F" w14:textId="77777777" w:rsidR="002210BF" w:rsidRPr="00754AFA" w:rsidRDefault="002210BF" w:rsidP="002210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337990" wp14:editId="1C411BE2">
            <wp:extent cx="3590551" cy="2383541"/>
            <wp:effectExtent l="0" t="0" r="0" b="0"/>
            <wp:docPr id="41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551" cy="238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A1AF7" w14:textId="77777777" w:rsidR="002210BF" w:rsidRPr="002210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  <w:r>
        <w:rPr>
          <w:szCs w:val="22"/>
          <w:lang w:val="en-US"/>
        </w:rPr>
        <w:t xml:space="preserve">a) </w:t>
      </w:r>
      <w:r w:rsidR="002210BF">
        <w:rPr>
          <w:szCs w:val="22"/>
        </w:rPr>
        <w:t>Медианная плоскость измерений</w:t>
      </w:r>
    </w:p>
    <w:p w14:paraId="18B94CF3" w14:textId="77777777" w:rsidR="002210BF" w:rsidRPr="002210BF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</w:p>
    <w:p w14:paraId="17C9CA3D" w14:textId="77777777" w:rsidR="002210BF" w:rsidRPr="00754AFA" w:rsidRDefault="002210BF" w:rsidP="002210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A5BD5EB" wp14:editId="55D9B6A8">
            <wp:extent cx="3642367" cy="2435357"/>
            <wp:effectExtent l="0" t="0" r="0" b="3175"/>
            <wp:docPr id="42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7" cy="24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5656" w14:textId="77777777" w:rsidR="002210BF" w:rsidRPr="00B63C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</w:rPr>
      </w:pPr>
      <w:r>
        <w:rPr>
          <w:szCs w:val="22"/>
          <w:lang w:val="en-US"/>
        </w:rPr>
        <w:t>b</w:t>
      </w:r>
      <w:r w:rsidRPr="00AE1B65">
        <w:rPr>
          <w:szCs w:val="22"/>
        </w:rPr>
        <w:t xml:space="preserve">) </w:t>
      </w:r>
      <w:r w:rsidR="002210BF">
        <w:rPr>
          <w:szCs w:val="22"/>
        </w:rPr>
        <w:t>Верхняя плоскость измерительной поверхности</w:t>
      </w:r>
    </w:p>
    <w:p w14:paraId="11DCE25C" w14:textId="77777777" w:rsidR="002210BF" w:rsidRPr="001F763A" w:rsidRDefault="002210BF" w:rsidP="002210BF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огибающий параллелепипед; 2 – привод; 3 – насос;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 </w:t>
      </w:r>
    </w:p>
    <w:p w14:paraId="61E490FA" w14:textId="77777777" w:rsidR="002210BF" w:rsidRPr="001407F4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В.3</w:t>
      </w:r>
      <w:r w:rsidRPr="00F753A6">
        <w:rPr>
          <w:szCs w:val="22"/>
        </w:rPr>
        <w:t xml:space="preserve"> – </w:t>
      </w:r>
      <w:r>
        <w:rPr>
          <w:szCs w:val="22"/>
        </w:rPr>
        <w:t>Точки измерений для агрегатов крупных размеров (не в масштабе)</w:t>
      </w:r>
    </w:p>
    <w:p w14:paraId="189AB172" w14:textId="77777777" w:rsidR="002210BF" w:rsidRDefault="002210BF" w:rsidP="00B63CBF">
      <w:pPr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Pr="008B21D1">
        <w:rPr>
          <w:rFonts w:cs="Arial"/>
          <w:b/>
          <w:sz w:val="22"/>
          <w:szCs w:val="22"/>
        </w:rPr>
        <w:t>.2.</w:t>
      </w:r>
      <w:r>
        <w:rPr>
          <w:rFonts w:cs="Arial"/>
          <w:b/>
          <w:sz w:val="22"/>
          <w:szCs w:val="22"/>
        </w:rPr>
        <w:t>4</w:t>
      </w:r>
      <w:r w:rsidRPr="008B21D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Насосный агрегат с редуктором</w:t>
      </w:r>
    </w:p>
    <w:p w14:paraId="0196281A" w14:textId="77777777" w:rsidR="00B63CBF" w:rsidRPr="00B63CBF" w:rsidRDefault="00B63CBF" w:rsidP="00B63CBF">
      <w:pPr>
        <w:keepNext/>
        <w:ind w:firstLine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 наличии в составе насосного агрегата редуктора используют дополнительные точки измерений для редуктора.</w:t>
      </w:r>
    </w:p>
    <w:p w14:paraId="788D1E12" w14:textId="77777777" w:rsidR="002210BF" w:rsidRPr="008B7513" w:rsidRDefault="002210BF" w:rsidP="002210BF">
      <w:pPr>
        <w:keepNext/>
        <w:spacing w:line="240" w:lineRule="auto"/>
        <w:ind w:left="-11"/>
        <w:jc w:val="right"/>
        <w:rPr>
          <w:sz w:val="20"/>
        </w:rPr>
      </w:pPr>
      <w:r w:rsidRPr="008B7513">
        <w:rPr>
          <w:rFonts w:cs="Arial"/>
          <w:sz w:val="20"/>
        </w:rPr>
        <w:t>Размеры в метрах</w:t>
      </w:r>
    </w:p>
    <w:p w14:paraId="58C79452" w14:textId="77777777" w:rsidR="002210BF" w:rsidRPr="00754AFA" w:rsidRDefault="002210BF" w:rsidP="002210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15B8F14" wp14:editId="749366C0">
            <wp:extent cx="4456185" cy="2447549"/>
            <wp:effectExtent l="0" t="0" r="1905" b="0"/>
            <wp:docPr id="4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185" cy="244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F5DC" w14:textId="77777777" w:rsidR="002210BF" w:rsidRPr="002210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  <w:r>
        <w:rPr>
          <w:szCs w:val="22"/>
          <w:lang w:val="en-US"/>
        </w:rPr>
        <w:t xml:space="preserve">a) </w:t>
      </w:r>
      <w:r w:rsidR="002210BF">
        <w:rPr>
          <w:szCs w:val="22"/>
        </w:rPr>
        <w:t>Медианная плоскость измерений</w:t>
      </w:r>
    </w:p>
    <w:p w14:paraId="29920497" w14:textId="77777777" w:rsidR="002210BF" w:rsidRPr="002210BF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  <w:lang w:val="en-US"/>
        </w:rPr>
      </w:pPr>
    </w:p>
    <w:p w14:paraId="61C6DE82" w14:textId="77777777" w:rsidR="002210BF" w:rsidRPr="00754AFA" w:rsidRDefault="002210BF" w:rsidP="002210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C9BE015" wp14:editId="50E176B2">
            <wp:extent cx="3642367" cy="2435357"/>
            <wp:effectExtent l="0" t="0" r="0" b="3175"/>
            <wp:docPr id="4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7" cy="24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1046" w14:textId="77777777" w:rsidR="002210BF" w:rsidRPr="00B63CBF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ind w:left="360"/>
        <w:jc w:val="center"/>
        <w:rPr>
          <w:szCs w:val="22"/>
        </w:rPr>
      </w:pPr>
      <w:r>
        <w:rPr>
          <w:szCs w:val="22"/>
          <w:lang w:val="en-US"/>
        </w:rPr>
        <w:t>b</w:t>
      </w:r>
      <w:r w:rsidRPr="00AE1B65">
        <w:rPr>
          <w:szCs w:val="22"/>
        </w:rPr>
        <w:t xml:space="preserve">) </w:t>
      </w:r>
      <w:r w:rsidR="002210BF">
        <w:rPr>
          <w:szCs w:val="22"/>
        </w:rPr>
        <w:t>Верхняя плоскость измерительной поверхности</w:t>
      </w:r>
    </w:p>
    <w:p w14:paraId="7EA4083F" w14:textId="77777777" w:rsidR="002210BF" w:rsidRPr="001F763A" w:rsidRDefault="002210BF" w:rsidP="002210BF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 xml:space="preserve">огибающий параллелепипед; 2 – привод; 3 – насос; 4 – редуктор; </w:t>
      </w:r>
      <w:r w:rsidRPr="002210BF">
        <w:rPr>
          <w:rFonts w:ascii="Arial" w:eastAsia="Times New Roman" w:hAnsi="Arial"/>
          <w:sz w:val="20"/>
          <w:lang w:val="ru-RU"/>
        </w:rPr>
        <w:t>* – дополнительные точки измерений</w:t>
      </w:r>
      <w:r w:rsidR="00B63CBF">
        <w:rPr>
          <w:rFonts w:ascii="Arial" w:eastAsia="Times New Roman" w:hAnsi="Arial"/>
          <w:sz w:val="20"/>
          <w:lang w:val="ru-RU"/>
        </w:rPr>
        <w:t xml:space="preserve"> для редуктора;</w:t>
      </w:r>
      <w:r w:rsidRPr="002210BF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 </w:t>
      </w:r>
    </w:p>
    <w:p w14:paraId="75DD4947" w14:textId="77777777" w:rsidR="002210BF" w:rsidRPr="001407F4" w:rsidRDefault="002210BF" w:rsidP="002210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В.4</w:t>
      </w:r>
      <w:r w:rsidRPr="00F753A6">
        <w:rPr>
          <w:szCs w:val="22"/>
        </w:rPr>
        <w:t xml:space="preserve"> – </w:t>
      </w:r>
      <w:r>
        <w:rPr>
          <w:szCs w:val="22"/>
        </w:rPr>
        <w:t xml:space="preserve">Точки измерений для </w:t>
      </w:r>
      <w:r w:rsidR="00B63CBF">
        <w:rPr>
          <w:szCs w:val="22"/>
        </w:rPr>
        <w:t xml:space="preserve">насосного </w:t>
      </w:r>
      <w:r>
        <w:rPr>
          <w:szCs w:val="22"/>
        </w:rPr>
        <w:t>агрегат</w:t>
      </w:r>
      <w:r w:rsidR="00B63CBF">
        <w:rPr>
          <w:szCs w:val="22"/>
        </w:rPr>
        <w:t>а с редуктором</w:t>
      </w:r>
      <w:r>
        <w:rPr>
          <w:szCs w:val="22"/>
        </w:rPr>
        <w:t xml:space="preserve"> (не в масштабе)</w:t>
      </w:r>
    </w:p>
    <w:p w14:paraId="45511451" w14:textId="77777777" w:rsidR="00B63CBF" w:rsidRPr="008B21D1" w:rsidRDefault="00B63CBF" w:rsidP="00B63CBF">
      <w:pPr>
        <w:pageBreakBefore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Pr="008B21D1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3</w:t>
      </w:r>
      <w:r w:rsidRPr="008B21D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Вертикальный насосный агрегат высотой от 1 до 5 м</w:t>
      </w:r>
    </w:p>
    <w:p w14:paraId="52853414" w14:textId="77777777" w:rsidR="00B63CBF" w:rsidRDefault="00B63CBF" w:rsidP="00B63CB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В</w:t>
      </w:r>
      <w:r w:rsidRPr="008B21D1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3</w:t>
      </w:r>
      <w:r w:rsidRPr="008B21D1">
        <w:rPr>
          <w:rFonts w:cs="Arial"/>
          <w:b/>
          <w:sz w:val="22"/>
          <w:szCs w:val="22"/>
        </w:rPr>
        <w:t xml:space="preserve">.1 </w:t>
      </w:r>
      <w:r>
        <w:rPr>
          <w:rFonts w:cs="Arial"/>
          <w:b/>
          <w:sz w:val="22"/>
          <w:szCs w:val="22"/>
        </w:rPr>
        <w:t>Агрегат с соосно</w:t>
      </w:r>
      <w:r w:rsidR="00AE1B65">
        <w:rPr>
          <w:rStyle w:val="af3"/>
          <w:rFonts w:cs="Arial"/>
          <w:b/>
          <w:sz w:val="22"/>
          <w:szCs w:val="22"/>
        </w:rPr>
        <w:footnoteReference w:customMarkFollows="1" w:id="8"/>
        <w:t>1)</w:t>
      </w:r>
      <w:r>
        <w:rPr>
          <w:rFonts w:cs="Arial"/>
          <w:b/>
          <w:sz w:val="22"/>
          <w:szCs w:val="22"/>
        </w:rPr>
        <w:t xml:space="preserve"> расположенными насосом и приводом</w:t>
      </w:r>
    </w:p>
    <w:p w14:paraId="5B2BB623" w14:textId="77777777" w:rsidR="00B63CBF" w:rsidRPr="00754AFA" w:rsidRDefault="00B63CBF" w:rsidP="00B63CBF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20BC1F4" wp14:editId="0523FE5A">
            <wp:extent cx="4099568" cy="4937770"/>
            <wp:effectExtent l="0" t="0" r="0" b="0"/>
            <wp:docPr id="50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8" cy="493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3282" w14:textId="77777777" w:rsidR="00B63CBF" w:rsidRPr="001F763A" w:rsidRDefault="00B63CBF" w:rsidP="00B63CBF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 w:rsidR="00AE1B65">
        <w:rPr>
          <w:rFonts w:ascii="Arial" w:eastAsia="Times New Roman" w:hAnsi="Arial"/>
          <w:sz w:val="20"/>
          <w:lang w:val="ru-RU"/>
        </w:rPr>
        <w:t xml:space="preserve">точка измерений на общей геометрической оси; 2 – привод; 3 – точки измерения в плоскости </w:t>
      </w:r>
      <w:r w:rsidR="00712F49">
        <w:rPr>
          <w:rFonts w:ascii="Arial" w:eastAsia="Times New Roman" w:hAnsi="Arial"/>
          <w:sz w:val="20"/>
          <w:lang w:val="ru-RU"/>
        </w:rPr>
        <w:t xml:space="preserve">соединения привода с насосом; 4 – звукоотражающая плоскость; 5 – </w:t>
      </w:r>
      <w:r>
        <w:rPr>
          <w:rFonts w:ascii="Arial" w:eastAsia="Times New Roman" w:hAnsi="Arial"/>
          <w:sz w:val="20"/>
          <w:lang w:val="ru-RU"/>
        </w:rPr>
        <w:t xml:space="preserve">огибающий параллелепипед; </w:t>
      </w:r>
      <w:r w:rsidR="00712F49">
        <w:rPr>
          <w:rFonts w:ascii="Arial" w:eastAsia="Times New Roman" w:hAnsi="Arial"/>
          <w:sz w:val="20"/>
          <w:lang w:val="ru-RU"/>
        </w:rPr>
        <w:t>6</w:t>
      </w:r>
      <w:r>
        <w:rPr>
          <w:rFonts w:ascii="Arial" w:eastAsia="Times New Roman" w:hAnsi="Arial"/>
          <w:sz w:val="20"/>
          <w:lang w:val="ru-RU"/>
        </w:rPr>
        <w:t xml:space="preserve"> – насос;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 </w:t>
      </w:r>
    </w:p>
    <w:p w14:paraId="44597E3E" w14:textId="77777777" w:rsidR="00B63CBF" w:rsidRPr="001407F4" w:rsidRDefault="00B63CBF" w:rsidP="00B63CBF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</w:t>
      </w:r>
      <w:r w:rsidR="00135086" w:rsidRPr="00135086">
        <w:rPr>
          <w:szCs w:val="22"/>
        </w:rPr>
        <w:t>5</w:t>
      </w:r>
      <w:r w:rsidRPr="00F753A6">
        <w:rPr>
          <w:szCs w:val="22"/>
        </w:rPr>
        <w:t xml:space="preserve"> – </w:t>
      </w:r>
      <w:r>
        <w:rPr>
          <w:szCs w:val="22"/>
        </w:rPr>
        <w:t xml:space="preserve">Точки измерений для </w:t>
      </w:r>
      <w:r w:rsidR="00135086">
        <w:rPr>
          <w:szCs w:val="22"/>
        </w:rPr>
        <w:t xml:space="preserve">вертикального </w:t>
      </w:r>
      <w:r>
        <w:rPr>
          <w:szCs w:val="22"/>
        </w:rPr>
        <w:t>агрегат</w:t>
      </w:r>
      <w:r w:rsidR="00135086">
        <w:rPr>
          <w:szCs w:val="22"/>
        </w:rPr>
        <w:t>а с соосным расположением насоса и привода</w:t>
      </w:r>
    </w:p>
    <w:p w14:paraId="384CE245" w14:textId="77777777" w:rsidR="002210BF" w:rsidRDefault="002210BF" w:rsidP="00BC1C75">
      <w:pPr>
        <w:ind w:firstLine="709"/>
        <w:rPr>
          <w:rFonts w:cs="Arial"/>
          <w:sz w:val="22"/>
          <w:szCs w:val="22"/>
        </w:rPr>
      </w:pPr>
    </w:p>
    <w:p w14:paraId="7891516C" w14:textId="77777777" w:rsidR="00712F49" w:rsidRDefault="00712F49" w:rsidP="00712F49">
      <w:pPr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В</w:t>
      </w:r>
      <w:r w:rsidRPr="008B21D1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3</w:t>
      </w:r>
      <w:r w:rsidRPr="008B21D1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2</w:t>
      </w:r>
      <w:r w:rsidRPr="008B21D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Агрегат с несоосно</w:t>
      </w:r>
      <w:r>
        <w:rPr>
          <w:rStyle w:val="af3"/>
          <w:rFonts w:cs="Arial"/>
          <w:b/>
          <w:sz w:val="22"/>
          <w:szCs w:val="22"/>
        </w:rPr>
        <w:footnoteReference w:customMarkFollows="1" w:id="9"/>
        <w:t>1)</w:t>
      </w:r>
      <w:r>
        <w:rPr>
          <w:rFonts w:cs="Arial"/>
          <w:b/>
          <w:sz w:val="22"/>
          <w:szCs w:val="22"/>
        </w:rPr>
        <w:t xml:space="preserve"> расположенными насосом и приводом</w:t>
      </w:r>
    </w:p>
    <w:p w14:paraId="79ED8CB3" w14:textId="77777777" w:rsidR="00712F49" w:rsidRPr="00754AFA" w:rsidRDefault="00712F49" w:rsidP="00712F49">
      <w:pPr>
        <w:ind w:firstLine="0"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745BA660" wp14:editId="2DED56B4">
            <wp:extent cx="4111760" cy="4937770"/>
            <wp:effectExtent l="0" t="0" r="3175" b="0"/>
            <wp:docPr id="22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760" cy="493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A198" w14:textId="77777777" w:rsidR="00712F49" w:rsidRPr="001F763A" w:rsidRDefault="00712F49" w:rsidP="00712F49">
      <w:pPr>
        <w:pStyle w:val="KeyText"/>
        <w:tabs>
          <w:tab w:val="clear" w:pos="346"/>
          <w:tab w:val="left" w:pos="426"/>
          <w:tab w:val="left" w:pos="5529"/>
        </w:tabs>
        <w:spacing w:before="120" w:after="0" w:line="336" w:lineRule="auto"/>
        <w:ind w:left="360" w:firstLine="0"/>
        <w:jc w:val="center"/>
        <w:rPr>
          <w:lang w:val="ru-RU"/>
        </w:rPr>
      </w:pPr>
      <w:r>
        <w:rPr>
          <w:rFonts w:ascii="Arial" w:eastAsia="Times New Roman" w:hAnsi="Arial"/>
          <w:sz w:val="20"/>
          <w:lang w:val="ru-RU"/>
        </w:rPr>
        <w:t>1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1F763A">
        <w:rPr>
          <w:rFonts w:ascii="Arial" w:eastAsia="Times New Roman" w:hAnsi="Arial"/>
          <w:sz w:val="20"/>
          <w:lang w:val="ru-RU"/>
        </w:rPr>
        <w:t xml:space="preserve">– </w:t>
      </w:r>
      <w:r>
        <w:rPr>
          <w:rFonts w:ascii="Arial" w:eastAsia="Times New Roman" w:hAnsi="Arial"/>
          <w:sz w:val="20"/>
          <w:lang w:val="ru-RU"/>
        </w:rPr>
        <w:t>точка измерений на геометрической оси привода; 2 – привод; 3 – точки измерения в плоскости соединения привода с насосом; 4 – звукоотражающая плоскость; 5 – огибающий параллелепипед; 6 – насос;</w:t>
      </w:r>
      <w:r w:rsidRPr="00954B68">
        <w:rPr>
          <w:rFonts w:ascii="Arial" w:eastAsia="Times New Roman" w:hAnsi="Arial"/>
          <w:sz w:val="20"/>
          <w:lang w:val="ru-RU"/>
        </w:rPr>
        <w:t xml:space="preserve"> </w:t>
      </w:r>
      <w:r w:rsidRPr="0020182E">
        <w:rPr>
          <w:lang w:val="ru-RU"/>
        </w:rPr>
        <w:t>×</w:t>
      </w:r>
      <w:r>
        <w:rPr>
          <w:rFonts w:ascii="Arial" w:eastAsia="Times New Roman" w:hAnsi="Arial"/>
          <w:sz w:val="20"/>
          <w:lang w:val="ru-RU"/>
        </w:rPr>
        <w:t xml:space="preserve">  – точки измерений ориентировочного метода; </w:t>
      </w:r>
      <w:r w:rsidRPr="0020182E">
        <w:rPr>
          <w:lang w:val="ru-RU"/>
        </w:rPr>
        <w:t>⊗</w:t>
      </w:r>
      <w:r>
        <w:rPr>
          <w:rFonts w:ascii="Arial" w:eastAsia="Times New Roman" w:hAnsi="Arial"/>
          <w:sz w:val="20"/>
          <w:lang w:val="ru-RU"/>
        </w:rPr>
        <w:t xml:space="preserve"> – дополнительные точки измерений технического метода </w:t>
      </w:r>
    </w:p>
    <w:p w14:paraId="6FB313B7" w14:textId="77777777" w:rsidR="00712F49" w:rsidRPr="001407F4" w:rsidRDefault="00712F49" w:rsidP="00712F49">
      <w:pPr>
        <w:pStyle w:val="af6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szCs w:val="22"/>
        </w:rPr>
      </w:pPr>
      <w:r w:rsidRPr="00F753A6">
        <w:rPr>
          <w:szCs w:val="22"/>
        </w:rPr>
        <w:t xml:space="preserve">Рисунок </w:t>
      </w:r>
      <w:r>
        <w:rPr>
          <w:szCs w:val="22"/>
        </w:rPr>
        <w:t>В.6</w:t>
      </w:r>
      <w:r w:rsidRPr="00F753A6">
        <w:rPr>
          <w:szCs w:val="22"/>
        </w:rPr>
        <w:t xml:space="preserve"> – </w:t>
      </w:r>
      <w:r>
        <w:rPr>
          <w:szCs w:val="22"/>
        </w:rPr>
        <w:t>Точки измерений для вертикального агрегата с несоосным расположением насоса и привода</w:t>
      </w:r>
    </w:p>
    <w:p w14:paraId="440848F8" w14:textId="77777777" w:rsidR="000C7A2B" w:rsidRPr="009230A8" w:rsidRDefault="000C7A2B" w:rsidP="000C7A2B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 xml:space="preserve">Приложение </w:t>
      </w:r>
      <w:r w:rsidR="008C7478">
        <w:rPr>
          <w:rFonts w:eastAsia="MS Mincho" w:cs="Arial"/>
          <w:b/>
          <w:szCs w:val="24"/>
        </w:rPr>
        <w:t>С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712F49">
        <w:rPr>
          <w:b/>
        </w:rPr>
        <w:t>справочное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0CE424BE" w14:textId="77777777" w:rsidR="000C7A2B" w:rsidRPr="00954B68" w:rsidRDefault="00712F49" w:rsidP="000C7A2B">
      <w:pPr>
        <w:pStyle w:val="affff0"/>
        <w:ind w:firstLine="0"/>
        <w:jc w:val="center"/>
        <w:rPr>
          <w:rFonts w:eastAsia="MS Mincho"/>
        </w:rPr>
      </w:pPr>
      <w:r>
        <w:t>Пример заявления шумовой характеристики в двухчисловом формате</w:t>
      </w:r>
    </w:p>
    <w:p w14:paraId="27624DEA" w14:textId="77777777" w:rsidR="000C7A2B" w:rsidRDefault="000C7A2B" w:rsidP="00D5661C">
      <w:pPr>
        <w:rPr>
          <w:b/>
          <w:snapToGrid w:val="0"/>
          <w:sz w:val="22"/>
          <w:szCs w:val="22"/>
          <w:lang w:eastAsia="en-US"/>
        </w:rPr>
      </w:pPr>
    </w:p>
    <w:p w14:paraId="0153C907" w14:textId="77777777" w:rsidR="008C7478" w:rsidRDefault="00712F49" w:rsidP="008C7478">
      <w:pPr>
        <w:ind w:firstLine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Пример заявления шумовой характеристики приведен в таблице С.1.</w:t>
      </w:r>
    </w:p>
    <w:p w14:paraId="0653BBCE" w14:textId="77777777" w:rsidR="00712F49" w:rsidRDefault="00712F49" w:rsidP="00712F49">
      <w:pPr>
        <w:spacing w:line="240" w:lineRule="auto"/>
        <w:ind w:firstLine="709"/>
        <w:rPr>
          <w:rFonts w:cs="Arial"/>
          <w:sz w:val="22"/>
          <w:szCs w:val="22"/>
        </w:rPr>
      </w:pPr>
    </w:p>
    <w:p w14:paraId="55589265" w14:textId="77777777" w:rsidR="00712F49" w:rsidRPr="007F6D91" w:rsidRDefault="00712F49" w:rsidP="00712F49">
      <w:pPr>
        <w:keepNext/>
        <w:ind w:firstLine="0"/>
        <w:rPr>
          <w:rFonts w:cs="Arial"/>
          <w:sz w:val="22"/>
          <w:szCs w:val="22"/>
        </w:rPr>
      </w:pPr>
      <w:r w:rsidRPr="007F6D91">
        <w:rPr>
          <w:spacing w:val="40"/>
          <w:sz w:val="22"/>
          <w:szCs w:val="22"/>
        </w:rPr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С.1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 xml:space="preserve">– </w:t>
      </w:r>
      <w:r w:rsidR="005B4E0D">
        <w:rPr>
          <w:rFonts w:cs="Arial"/>
          <w:sz w:val="22"/>
          <w:szCs w:val="22"/>
        </w:rPr>
        <w:t>Пример заявления шумовой характеристики в двухчисловом формате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1"/>
        <w:gridCol w:w="3241"/>
      </w:tblGrid>
      <w:tr w:rsidR="00712F49" w:rsidRPr="00BA5645" w14:paraId="032AADF5" w14:textId="77777777" w:rsidTr="005B4E0D">
        <w:trPr>
          <w:cantSplit/>
          <w:jc w:val="center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9BF" w14:textId="77777777" w:rsidR="00712F49" w:rsidRPr="00BA5645" w:rsidRDefault="00BA5645" w:rsidP="00697478">
            <w:pPr>
              <w:pStyle w:val="Tableheader"/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Cs w:val="20"/>
                <w:lang w:val="ru-RU"/>
              </w:rPr>
              <w:t>ЗАЯВЛЯЕМЫЕ ПАРАМЕТРЫ ШУМОВОЙ ХАРАКТЕРИСТИКИ</w:t>
            </w:r>
          </w:p>
          <w:p w14:paraId="72E981EF" w14:textId="77777777" w:rsidR="00712F49" w:rsidRPr="00214AEE" w:rsidRDefault="00BA5645" w:rsidP="00BA5645">
            <w:pPr>
              <w:pStyle w:val="Tableheader"/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Cs w:val="20"/>
                <w:lang w:val="ru-RU"/>
              </w:rPr>
              <w:t>по</w:t>
            </w:r>
            <w:r w:rsidRPr="00214AEE">
              <w:rPr>
                <w:rFonts w:ascii="Arial" w:hAnsi="Arial" w:cs="Arial"/>
                <w:b/>
                <w:szCs w:val="20"/>
                <w:lang w:val="ru-RU"/>
              </w:rPr>
              <w:t xml:space="preserve"> </w:t>
            </w:r>
            <w:r w:rsidR="00712F49" w:rsidRPr="00F979FF">
              <w:rPr>
                <w:rFonts w:ascii="Arial" w:hAnsi="Arial" w:cs="Arial"/>
                <w:b/>
                <w:szCs w:val="20"/>
              </w:rPr>
              <w:t>ISO</w:t>
            </w:r>
            <w:r w:rsidR="00712F49" w:rsidRPr="00712F49">
              <w:rPr>
                <w:rFonts w:ascii="Arial" w:hAnsi="Arial" w:cs="Arial"/>
                <w:b/>
                <w:szCs w:val="20"/>
              </w:rPr>
              <w:t> </w:t>
            </w:r>
            <w:r w:rsidR="00712F49" w:rsidRPr="00214AEE">
              <w:rPr>
                <w:rFonts w:ascii="Arial" w:hAnsi="Arial" w:cs="Arial"/>
                <w:b/>
                <w:szCs w:val="20"/>
                <w:lang w:val="ru-RU"/>
              </w:rPr>
              <w:t>4871</w:t>
            </w:r>
          </w:p>
        </w:tc>
      </w:tr>
      <w:tr w:rsidR="00712F49" w:rsidRPr="00BA5645" w14:paraId="60CAB139" w14:textId="77777777" w:rsidTr="005B4E0D">
        <w:trPr>
          <w:cantSplit/>
          <w:jc w:val="center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0347F" w14:textId="77777777" w:rsidR="00712F49" w:rsidRPr="00BA5645" w:rsidRDefault="00F979FF" w:rsidP="00BA5645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Идентификационные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данные</w:t>
            </w:r>
            <w:r w:rsid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BA5645">
              <w:rPr>
                <w:rFonts w:ascii="Arial" w:hAnsi="Arial" w:cs="Arial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Cs w:val="20"/>
                <w:lang w:val="ru-RU"/>
              </w:rPr>
              <w:t>изготовитель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0"/>
                <w:lang w:val="ru-RU"/>
              </w:rPr>
              <w:t>модель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0"/>
                <w:lang w:val="ru-RU"/>
              </w:rPr>
              <w:t>заводской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номер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и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пр</w:t>
            </w:r>
            <w:r w:rsidRPr="00BA5645">
              <w:rPr>
                <w:rFonts w:ascii="Arial" w:hAnsi="Arial" w:cs="Arial"/>
                <w:szCs w:val="20"/>
                <w:lang w:val="ru-RU"/>
              </w:rPr>
              <w:t>.)</w:t>
            </w:r>
          </w:p>
        </w:tc>
      </w:tr>
      <w:tr w:rsidR="00712F49" w:rsidRPr="00F979FF" w14:paraId="51FB74BF" w14:textId="77777777" w:rsidTr="005B4E0D">
        <w:trPr>
          <w:cantSplit/>
          <w:jc w:val="center"/>
        </w:trPr>
        <w:tc>
          <w:tcPr>
            <w:tcW w:w="9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DB451" w14:textId="77777777" w:rsidR="00712F49" w:rsidRPr="00F979FF" w:rsidRDefault="00F979FF" w:rsidP="00F979FF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Режим</w:t>
            </w:r>
            <w:r w:rsidRPr="00F979FF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работы</w:t>
            </w:r>
            <w:r w:rsidRPr="00F979FF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Cs w:val="20"/>
                <w:lang w:val="ru-RU"/>
              </w:rPr>
              <w:t>подача</w:t>
            </w:r>
            <w:r w:rsidRPr="00F979FF">
              <w:rPr>
                <w:rFonts w:ascii="Arial" w:hAnsi="Arial" w:cs="Arial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Cs w:val="20"/>
                <w:lang w:val="ru-RU"/>
              </w:rPr>
              <w:t>полный напор, скорость/частота вращения и т. п.</w:t>
            </w:r>
            <w:r w:rsidRPr="00F979FF">
              <w:rPr>
                <w:rFonts w:ascii="Arial" w:hAnsi="Arial" w:cs="Arial"/>
                <w:szCs w:val="20"/>
                <w:lang w:val="ru-RU"/>
              </w:rPr>
              <w:t>)</w:t>
            </w:r>
          </w:p>
        </w:tc>
      </w:tr>
      <w:tr w:rsidR="00712F49" w:rsidRPr="00F979FF" w14:paraId="188BCF28" w14:textId="77777777" w:rsidTr="005B4E0D">
        <w:trPr>
          <w:cantSplit/>
          <w:jc w:val="center"/>
        </w:trPr>
        <w:tc>
          <w:tcPr>
            <w:tcW w:w="6481" w:type="dxa"/>
            <w:tcBorders>
              <w:left w:val="single" w:sz="4" w:space="0" w:color="auto"/>
            </w:tcBorders>
          </w:tcPr>
          <w:p w14:paraId="36BA9DC0" w14:textId="77777777" w:rsidR="00712F49" w:rsidRPr="00F979FF" w:rsidRDefault="00F979FF" w:rsidP="00697478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Корректированный по А уровень звуковой мощности</w:t>
            </w:r>
            <w:r w:rsidR="00712F49" w:rsidRPr="00F979FF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712F49" w:rsidRPr="00F979FF">
              <w:rPr>
                <w:rFonts w:cs="Arial"/>
                <w:i/>
                <w:sz w:val="22"/>
              </w:rPr>
              <w:t>L</w:t>
            </w:r>
            <w:r w:rsidR="00712F49" w:rsidRPr="00F979FF">
              <w:rPr>
                <w:rFonts w:cs="Arial"/>
                <w:sz w:val="22"/>
                <w:vertAlign w:val="subscript"/>
              </w:rPr>
              <w:t>WA</w:t>
            </w:r>
          </w:p>
          <w:p w14:paraId="3042AAD7" w14:textId="77777777" w:rsidR="00712F49" w:rsidRPr="00F979FF" w:rsidRDefault="00712F49" w:rsidP="00F979FF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 w:rsidRPr="00712F49">
              <w:rPr>
                <w:rFonts w:ascii="Arial" w:hAnsi="Arial" w:cs="Arial"/>
                <w:szCs w:val="20"/>
              </w:rPr>
              <w:t>(</w:t>
            </w:r>
            <w:r w:rsidR="00F979FF">
              <w:rPr>
                <w:rFonts w:ascii="Arial" w:hAnsi="Arial" w:cs="Arial"/>
                <w:szCs w:val="20"/>
                <w:lang w:val="ru-RU"/>
              </w:rPr>
              <w:t>относительно</w:t>
            </w:r>
            <w:r w:rsidRPr="00712F49">
              <w:rPr>
                <w:rFonts w:ascii="Arial" w:hAnsi="Arial" w:cs="Arial"/>
                <w:szCs w:val="20"/>
              </w:rPr>
              <w:t xml:space="preserve"> 1 </w:t>
            </w:r>
            <w:r w:rsidR="00F979FF">
              <w:rPr>
                <w:rFonts w:ascii="Arial" w:hAnsi="Arial" w:cs="Arial"/>
                <w:szCs w:val="20"/>
                <w:lang w:val="ru-RU"/>
              </w:rPr>
              <w:t>пВт</w:t>
            </w:r>
            <w:r w:rsidRPr="00712F49">
              <w:rPr>
                <w:rFonts w:ascii="Arial" w:hAnsi="Arial" w:cs="Arial"/>
                <w:szCs w:val="20"/>
              </w:rPr>
              <w:t xml:space="preserve">), </w:t>
            </w:r>
            <w:r w:rsidR="00F979FF">
              <w:rPr>
                <w:rFonts w:ascii="Arial" w:hAnsi="Arial" w:cs="Arial"/>
                <w:szCs w:val="20"/>
                <w:lang w:val="ru-RU"/>
              </w:rPr>
              <w:t>дБ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14:paraId="08A0B6A7" w14:textId="77777777" w:rsidR="00712F49" w:rsidRPr="00712F49" w:rsidRDefault="00712F49" w:rsidP="00697478">
            <w:pPr>
              <w:pStyle w:val="Tablebody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712F49">
              <w:rPr>
                <w:rFonts w:ascii="Arial" w:hAnsi="Arial" w:cs="Arial"/>
                <w:szCs w:val="20"/>
              </w:rPr>
              <w:t>90</w:t>
            </w:r>
            <w:r w:rsidRPr="00712F49">
              <w:rPr>
                <w:rFonts w:ascii="Arial" w:hAnsi="Arial" w:cs="Arial"/>
                <w:szCs w:val="20"/>
                <w:vertAlign w:val="superscript"/>
              </w:rPr>
              <w:t>a</w:t>
            </w:r>
          </w:p>
        </w:tc>
      </w:tr>
      <w:tr w:rsidR="00712F49" w:rsidRPr="00C64948" w14:paraId="687EC3FD" w14:textId="77777777" w:rsidTr="005B4E0D">
        <w:trPr>
          <w:cantSplit/>
          <w:jc w:val="center"/>
        </w:trPr>
        <w:tc>
          <w:tcPr>
            <w:tcW w:w="6481" w:type="dxa"/>
            <w:tcBorders>
              <w:left w:val="single" w:sz="4" w:space="0" w:color="auto"/>
            </w:tcBorders>
          </w:tcPr>
          <w:p w14:paraId="4696E4A2" w14:textId="77777777" w:rsidR="00712F49" w:rsidRPr="00F979FF" w:rsidRDefault="00F979FF" w:rsidP="00F979FF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Неопределенность</w:t>
            </w:r>
            <w:r w:rsidR="00712F49" w:rsidRPr="00712F49">
              <w:rPr>
                <w:rFonts w:ascii="Arial" w:hAnsi="Arial" w:cs="Arial"/>
                <w:szCs w:val="20"/>
              </w:rPr>
              <w:t xml:space="preserve"> </w:t>
            </w:r>
            <w:r w:rsidR="00712F49" w:rsidRPr="00F979FF">
              <w:rPr>
                <w:rFonts w:cs="Arial"/>
                <w:i/>
                <w:sz w:val="22"/>
              </w:rPr>
              <w:t>U</w:t>
            </w:r>
            <w:r w:rsidR="00712F49" w:rsidRPr="00F979FF">
              <w:rPr>
                <w:rFonts w:cs="Arial"/>
                <w:sz w:val="22"/>
                <w:vertAlign w:val="subscript"/>
              </w:rPr>
              <w:t>WA</w:t>
            </w:r>
            <w:r w:rsidR="00712F49" w:rsidRPr="00712F49"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  <w:lang w:val="ru-RU"/>
              </w:rPr>
              <w:t>дБ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14:paraId="25CDF00C" w14:textId="77777777" w:rsidR="00712F49" w:rsidRPr="00712F49" w:rsidRDefault="00712F49" w:rsidP="00697478">
            <w:pPr>
              <w:pStyle w:val="Tablebody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712F49">
              <w:rPr>
                <w:rFonts w:ascii="Arial" w:hAnsi="Arial" w:cs="Arial"/>
                <w:szCs w:val="20"/>
              </w:rPr>
              <w:t>2,5</w:t>
            </w:r>
            <w:r w:rsidRPr="00712F49">
              <w:rPr>
                <w:rFonts w:ascii="Arial" w:hAnsi="Arial" w:cs="Arial"/>
                <w:szCs w:val="20"/>
                <w:vertAlign w:val="superscript"/>
              </w:rPr>
              <w:t>a</w:t>
            </w:r>
          </w:p>
        </w:tc>
      </w:tr>
      <w:tr w:rsidR="00712F49" w:rsidRPr="00C64948" w14:paraId="554344AB" w14:textId="77777777" w:rsidTr="005B4E0D">
        <w:trPr>
          <w:cantSplit/>
          <w:jc w:val="center"/>
        </w:trPr>
        <w:tc>
          <w:tcPr>
            <w:tcW w:w="6481" w:type="dxa"/>
            <w:tcBorders>
              <w:left w:val="single" w:sz="4" w:space="0" w:color="auto"/>
            </w:tcBorders>
          </w:tcPr>
          <w:p w14:paraId="6231B3A0" w14:textId="77777777" w:rsidR="00712F49" w:rsidRPr="00BA5645" w:rsidRDefault="00BA5645" w:rsidP="00697478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Уровень звука излучения</w:t>
            </w:r>
            <w:r w:rsidR="00712F49" w:rsidRPr="00BA5645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712F49" w:rsidRPr="00BA5645">
              <w:rPr>
                <w:rFonts w:cs="Arial"/>
                <w:i/>
                <w:sz w:val="22"/>
              </w:rPr>
              <w:t>L</w:t>
            </w:r>
            <w:r w:rsidR="00712F49" w:rsidRPr="00BA5645">
              <w:rPr>
                <w:rFonts w:cs="Arial"/>
                <w:sz w:val="22"/>
                <w:vertAlign w:val="subscript"/>
              </w:rPr>
              <w:t>pA</w:t>
            </w:r>
          </w:p>
          <w:p w14:paraId="27C4DE7D" w14:textId="77777777" w:rsidR="00712F49" w:rsidRPr="00BA5645" w:rsidRDefault="00712F49" w:rsidP="00BA5645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 w:rsidRPr="00BA5645">
              <w:rPr>
                <w:rFonts w:ascii="Arial" w:hAnsi="Arial" w:cs="Arial"/>
                <w:szCs w:val="20"/>
                <w:lang w:val="ru-RU"/>
              </w:rPr>
              <w:t>(</w:t>
            </w:r>
            <w:r w:rsidR="00BA5645">
              <w:rPr>
                <w:rFonts w:ascii="Arial" w:hAnsi="Arial" w:cs="Arial"/>
                <w:szCs w:val="20"/>
                <w:lang w:val="ru-RU"/>
              </w:rPr>
              <w:t>относительно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 20</w:t>
            </w:r>
            <w:r w:rsidRPr="00712F49">
              <w:rPr>
                <w:rFonts w:ascii="Arial" w:hAnsi="Arial" w:cs="Arial"/>
                <w:szCs w:val="20"/>
              </w:rPr>
              <w:t> </w:t>
            </w:r>
            <w:r w:rsidR="00BA5645">
              <w:rPr>
                <w:rFonts w:ascii="Arial" w:hAnsi="Arial" w:cs="Arial"/>
                <w:szCs w:val="20"/>
                <w:lang w:val="ru-RU"/>
              </w:rPr>
              <w:t>мкПа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) </w:t>
            </w:r>
            <w:r w:rsidR="00BA5645">
              <w:rPr>
                <w:rFonts w:ascii="Arial" w:hAnsi="Arial" w:cs="Arial"/>
                <w:szCs w:val="20"/>
                <w:lang w:val="ru-RU"/>
              </w:rPr>
              <w:t>в контрольной точке</w:t>
            </w:r>
            <w:r w:rsidRPr="00BA5645">
              <w:rPr>
                <w:rFonts w:ascii="Arial" w:hAnsi="Arial" w:cs="Arial"/>
                <w:szCs w:val="20"/>
                <w:lang w:val="ru-RU"/>
              </w:rPr>
              <w:t xml:space="preserve">, </w:t>
            </w:r>
            <w:r w:rsidR="00BA5645">
              <w:rPr>
                <w:rFonts w:ascii="Arial" w:hAnsi="Arial" w:cs="Arial"/>
                <w:szCs w:val="20"/>
                <w:lang w:val="ru-RU"/>
              </w:rPr>
              <w:t>дБ</w:t>
            </w:r>
          </w:p>
        </w:tc>
        <w:tc>
          <w:tcPr>
            <w:tcW w:w="3241" w:type="dxa"/>
            <w:tcBorders>
              <w:right w:val="single" w:sz="4" w:space="0" w:color="auto"/>
            </w:tcBorders>
          </w:tcPr>
          <w:p w14:paraId="46982153" w14:textId="77777777" w:rsidR="00712F49" w:rsidRPr="00712F49" w:rsidRDefault="00712F49" w:rsidP="00697478">
            <w:pPr>
              <w:pStyle w:val="Tablebody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712F49">
              <w:rPr>
                <w:rFonts w:ascii="Arial" w:hAnsi="Arial" w:cs="Arial"/>
                <w:szCs w:val="20"/>
              </w:rPr>
              <w:t>81</w:t>
            </w:r>
            <w:r w:rsidRPr="00712F49">
              <w:rPr>
                <w:rFonts w:ascii="Arial" w:hAnsi="Arial" w:cs="Arial"/>
                <w:szCs w:val="20"/>
                <w:vertAlign w:val="superscript"/>
              </w:rPr>
              <w:t>a</w:t>
            </w:r>
          </w:p>
        </w:tc>
      </w:tr>
      <w:tr w:rsidR="00712F49" w:rsidRPr="00C64948" w14:paraId="15105847" w14:textId="77777777" w:rsidTr="005B4E0D">
        <w:trPr>
          <w:cantSplit/>
          <w:jc w:val="center"/>
        </w:trPr>
        <w:tc>
          <w:tcPr>
            <w:tcW w:w="6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3F5" w14:textId="77777777" w:rsidR="00712F49" w:rsidRPr="00BA5645" w:rsidRDefault="00BA5645" w:rsidP="00BA5645">
            <w:pPr>
              <w:pStyle w:val="Tablebody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Неопределенность</w:t>
            </w:r>
            <w:r w:rsidR="00712F49" w:rsidRPr="00712F49">
              <w:rPr>
                <w:rFonts w:ascii="Arial" w:hAnsi="Arial" w:cs="Arial"/>
                <w:szCs w:val="20"/>
              </w:rPr>
              <w:t xml:space="preserve">, </w:t>
            </w:r>
            <w:r w:rsidR="00712F49" w:rsidRPr="00BA5645">
              <w:rPr>
                <w:rFonts w:cs="Arial"/>
                <w:i/>
                <w:sz w:val="22"/>
              </w:rPr>
              <w:t>U</w:t>
            </w:r>
            <w:r w:rsidR="00712F49" w:rsidRPr="00BA5645">
              <w:rPr>
                <w:rFonts w:cs="Arial"/>
                <w:sz w:val="22"/>
                <w:vertAlign w:val="subscript"/>
              </w:rPr>
              <w:t>pA</w:t>
            </w:r>
            <w:r w:rsidR="00712F49" w:rsidRPr="00712F49"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  <w:lang w:val="ru-RU"/>
              </w:rPr>
              <w:t>дБ</w:t>
            </w:r>
          </w:p>
        </w:tc>
        <w:tc>
          <w:tcPr>
            <w:tcW w:w="3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DB2" w14:textId="77777777" w:rsidR="00712F49" w:rsidRPr="00712F49" w:rsidRDefault="00712F49" w:rsidP="00697478">
            <w:pPr>
              <w:pStyle w:val="Tablebody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712F49">
              <w:rPr>
                <w:rFonts w:ascii="Arial" w:hAnsi="Arial" w:cs="Arial"/>
                <w:szCs w:val="20"/>
              </w:rPr>
              <w:t>2,5</w:t>
            </w:r>
            <w:r w:rsidRPr="00712F49">
              <w:rPr>
                <w:rFonts w:ascii="Arial" w:hAnsi="Arial" w:cs="Arial"/>
                <w:szCs w:val="20"/>
                <w:vertAlign w:val="superscript"/>
              </w:rPr>
              <w:t>a</w:t>
            </w:r>
          </w:p>
        </w:tc>
      </w:tr>
      <w:tr w:rsidR="00712F49" w:rsidRPr="00BA5645" w14:paraId="317771A0" w14:textId="77777777" w:rsidTr="005B4E0D">
        <w:trPr>
          <w:cantSplit/>
          <w:jc w:val="center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1A1" w14:textId="77777777" w:rsidR="00712F49" w:rsidRPr="00BA5645" w:rsidRDefault="00BA5645" w:rsidP="00BA5645">
            <w:pPr>
              <w:pStyle w:val="Tablefooter"/>
              <w:ind w:firstLine="346"/>
              <w:rPr>
                <w:rFonts w:ascii="Arial" w:hAnsi="Arial" w:cs="Arial"/>
                <w:sz w:val="20"/>
                <w:szCs w:val="18"/>
                <w:lang w:val="ru-RU"/>
              </w:rPr>
            </w:pPr>
            <w:r w:rsidRPr="00BA5645">
              <w:rPr>
                <w:rFonts w:ascii="Arial" w:hAnsi="Arial" w:cs="Arial"/>
                <w:snapToGrid w:val="0"/>
                <w:spacing w:val="40"/>
                <w:sz w:val="20"/>
                <w:szCs w:val="18"/>
                <w:lang w:val="ru-RU"/>
              </w:rPr>
              <w:t>Примечание</w:t>
            </w:r>
            <w:r>
              <w:rPr>
                <w:rFonts w:ascii="Arial" w:hAnsi="Arial" w:cs="Arial"/>
                <w:snapToGrid w:val="0"/>
                <w:spacing w:val="40"/>
                <w:sz w:val="20"/>
                <w:szCs w:val="18"/>
                <w:lang w:val="ru-RU"/>
              </w:rPr>
              <w:t xml:space="preserve"> 1 </w:t>
            </w:r>
            <w:r w:rsidRPr="00BA5645">
              <w:rPr>
                <w:rFonts w:ascii="Arial" w:hAnsi="Arial" w:cs="Arial"/>
                <w:snapToGrid w:val="0"/>
                <w:sz w:val="20"/>
                <w:szCs w:val="18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20"/>
                <w:szCs w:val="18"/>
                <w:lang w:val="ru-RU"/>
              </w:rPr>
              <w:t xml:space="preserve">Значения параметров шумовой характеристики получены в соответствии с испытательным кодом по шуму </w:t>
            </w:r>
            <w:r w:rsidR="00712F49" w:rsidRPr="00BA5645">
              <w:rPr>
                <w:rFonts w:ascii="Arial" w:hAnsi="Arial" w:cs="Arial"/>
                <w:sz w:val="20"/>
                <w:szCs w:val="18"/>
                <w:lang w:val="ru-RU"/>
              </w:rPr>
              <w:t xml:space="preserve">ISO 20361 </w:t>
            </w:r>
            <w:r>
              <w:rPr>
                <w:rFonts w:ascii="Arial" w:hAnsi="Arial" w:cs="Arial"/>
                <w:sz w:val="20"/>
                <w:szCs w:val="18"/>
                <w:lang w:val="ru-RU"/>
              </w:rPr>
              <w:t>на основе базового стандарта по измерению шума машин и оборудования</w:t>
            </w:r>
            <w:r w:rsidR="00712F49" w:rsidRPr="00BA5645">
              <w:rPr>
                <w:rFonts w:ascii="Arial" w:hAnsi="Arial" w:cs="Arial"/>
                <w:sz w:val="20"/>
                <w:szCs w:val="18"/>
                <w:lang w:val="ru-RU"/>
              </w:rPr>
              <w:t xml:space="preserve"> ISO </w:t>
            </w:r>
            <w:r>
              <w:rPr>
                <w:rFonts w:ascii="Arial" w:hAnsi="Arial" w:cs="Arial"/>
                <w:sz w:val="20"/>
                <w:szCs w:val="18"/>
                <w:lang w:val="ru-RU"/>
              </w:rPr>
              <w:t>ХХХХХ</w:t>
            </w:r>
            <w:r w:rsidR="00712F49" w:rsidRPr="00BA5645">
              <w:rPr>
                <w:rFonts w:ascii="Arial" w:hAnsi="Arial" w:cs="Arial"/>
                <w:sz w:val="20"/>
                <w:szCs w:val="18"/>
                <w:lang w:val="ru-RU"/>
              </w:rPr>
              <w:t>.</w:t>
            </w:r>
          </w:p>
          <w:p w14:paraId="2F091C0E" w14:textId="77777777" w:rsidR="00712F49" w:rsidRPr="00214AEE" w:rsidRDefault="00BA5645" w:rsidP="005B4E0D">
            <w:pPr>
              <w:pStyle w:val="Tablefooter"/>
              <w:ind w:firstLine="34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5645">
              <w:rPr>
                <w:rFonts w:ascii="Arial" w:hAnsi="Arial" w:cs="Arial"/>
                <w:snapToGrid w:val="0"/>
                <w:spacing w:val="40"/>
                <w:sz w:val="20"/>
                <w:szCs w:val="18"/>
                <w:lang w:val="ru-RU"/>
              </w:rPr>
              <w:t>Примечание</w:t>
            </w:r>
            <w:r>
              <w:rPr>
                <w:rFonts w:ascii="Arial" w:hAnsi="Arial" w:cs="Arial"/>
                <w:snapToGrid w:val="0"/>
                <w:spacing w:val="40"/>
                <w:sz w:val="20"/>
                <w:szCs w:val="18"/>
                <w:lang w:val="ru-RU"/>
              </w:rPr>
              <w:t xml:space="preserve"> 2 </w:t>
            </w:r>
            <w:r w:rsidRPr="00BA5645">
              <w:rPr>
                <w:rFonts w:ascii="Arial" w:hAnsi="Arial" w:cs="Arial"/>
                <w:snapToGrid w:val="0"/>
                <w:sz w:val="20"/>
                <w:szCs w:val="18"/>
                <w:lang w:val="ru-RU"/>
              </w:rPr>
              <w:t xml:space="preserve"> – </w:t>
            </w:r>
            <w:r>
              <w:rPr>
                <w:rFonts w:ascii="Arial" w:hAnsi="Arial" w:cs="Arial"/>
                <w:snapToGrid w:val="0"/>
                <w:sz w:val="20"/>
                <w:szCs w:val="18"/>
                <w:lang w:val="ru-RU"/>
              </w:rPr>
              <w:t xml:space="preserve">Сумму заявленного параметра шума и соответствующей неопределенности можно рассматривать в качестве </w:t>
            </w:r>
            <w:r w:rsidR="005B4E0D">
              <w:rPr>
                <w:rFonts w:ascii="Arial" w:hAnsi="Arial" w:cs="Arial"/>
                <w:snapToGrid w:val="0"/>
                <w:sz w:val="20"/>
                <w:szCs w:val="18"/>
                <w:lang w:val="ru-RU"/>
              </w:rPr>
              <w:t>верхней границы ожидаемого результата измерений данного параметра</w:t>
            </w:r>
            <w:r w:rsidRPr="00BA5645">
              <w:rPr>
                <w:rFonts w:ascii="Arial" w:hAnsi="Arial" w:cs="Arial"/>
                <w:sz w:val="20"/>
                <w:szCs w:val="18"/>
                <w:lang w:val="ru-RU"/>
              </w:rPr>
              <w:t>.</w:t>
            </w:r>
          </w:p>
          <w:p w14:paraId="0B861244" w14:textId="77777777" w:rsidR="00712F49" w:rsidRPr="00BA5645" w:rsidRDefault="00712F49" w:rsidP="005B4E0D">
            <w:pPr>
              <w:pStyle w:val="Tablefooter"/>
              <w:ind w:firstLine="34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12F4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712F49">
              <w:rPr>
                <w:rFonts w:ascii="Arial" w:hAnsi="Arial" w:cs="Arial"/>
                <w:sz w:val="20"/>
                <w:szCs w:val="20"/>
              </w:rPr>
              <w:t>   </w:t>
            </w:r>
            <w:r w:rsidR="00BA5645">
              <w:rPr>
                <w:rFonts w:ascii="Arial" w:hAnsi="Arial" w:cs="Arial"/>
                <w:sz w:val="20"/>
                <w:szCs w:val="20"/>
                <w:lang w:val="ru-RU"/>
              </w:rPr>
              <w:t xml:space="preserve">Числовые значения приведены только </w:t>
            </w:r>
            <w:r w:rsidR="005B4E0D">
              <w:rPr>
                <w:rFonts w:ascii="Arial" w:hAnsi="Arial" w:cs="Arial"/>
                <w:sz w:val="20"/>
                <w:szCs w:val="20"/>
                <w:lang w:val="ru-RU"/>
              </w:rPr>
              <w:t>для</w:t>
            </w:r>
            <w:r w:rsidR="00BA5645">
              <w:rPr>
                <w:rFonts w:ascii="Arial" w:hAnsi="Arial" w:cs="Arial"/>
                <w:sz w:val="20"/>
                <w:szCs w:val="20"/>
                <w:lang w:val="ru-RU"/>
              </w:rPr>
              <w:t xml:space="preserve"> примера</w:t>
            </w:r>
            <w:r w:rsidRPr="00BA564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4E4EE66F" w14:textId="77777777" w:rsidR="00712F49" w:rsidRPr="00BA5645" w:rsidRDefault="00712F49" w:rsidP="008C7478">
      <w:pPr>
        <w:ind w:firstLine="709"/>
        <w:rPr>
          <w:rFonts w:cs="Arial"/>
          <w:sz w:val="22"/>
          <w:szCs w:val="22"/>
        </w:rPr>
      </w:pPr>
    </w:p>
    <w:p w14:paraId="43EB0BF6" w14:textId="77777777" w:rsidR="00B66187" w:rsidRPr="00960D77" w:rsidRDefault="00B66187" w:rsidP="00B6618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lang w:val="ru-RU"/>
        </w:rPr>
      </w:pPr>
      <w:r w:rsidRPr="00960D77">
        <w:rPr>
          <w:lang w:val="ru-RU"/>
        </w:rPr>
        <w:t>.</w:t>
      </w:r>
      <w:r w:rsidR="006A3048" w:rsidRPr="00954B68">
        <w:rPr>
          <w:lang w:val="ru-RU"/>
        </w:rPr>
        <w:t xml:space="preserve"> </w:t>
      </w:r>
    </w:p>
    <w:p w14:paraId="2B36BBD4" w14:textId="77777777" w:rsidR="0046374A" w:rsidRPr="00954B68" w:rsidRDefault="0046374A" w:rsidP="002E28EC">
      <w:pPr>
        <w:rPr>
          <w:snapToGrid w:val="0"/>
          <w:sz w:val="22"/>
          <w:szCs w:val="22"/>
          <w:lang w:eastAsia="en-US"/>
        </w:rPr>
      </w:pPr>
    </w:p>
    <w:p w14:paraId="6DD07739" w14:textId="77777777" w:rsidR="000549D7" w:rsidRPr="00E256D0" w:rsidRDefault="000549D7" w:rsidP="0086793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13" w:name="_Toc114062201"/>
      <w:bookmarkStart w:id="14" w:name="_Toc480553629"/>
      <w:bookmarkStart w:id="15" w:name="_Toc491445279"/>
      <w:bookmarkStart w:id="16" w:name="_Hlk88737174"/>
      <w:r>
        <w:rPr>
          <w:rFonts w:eastAsia="MS Mincho" w:cs="Arial"/>
          <w:b/>
          <w:szCs w:val="24"/>
        </w:rPr>
        <w:lastRenderedPageBreak/>
        <w:t>Приложение ДА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13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14"/>
      <w:bookmarkEnd w:id="15"/>
    </w:p>
    <w:p w14:paraId="717AC349" w14:textId="77777777" w:rsidR="000549D7" w:rsidRPr="00E256D0" w:rsidRDefault="000549D7" w:rsidP="000549D7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17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16"/>
      <w:bookmarkEnd w:id="17"/>
      <w:r>
        <w:rPr>
          <w:rFonts w:eastAsia="MS Mincho" w:cs="Arial"/>
          <w:b/>
          <w:szCs w:val="24"/>
        </w:rPr>
        <w:t>межгосударственным стандартам</w:t>
      </w:r>
    </w:p>
    <w:p w14:paraId="0DA2B1D9" w14:textId="77777777" w:rsidR="000549D7" w:rsidRPr="00C971B5" w:rsidRDefault="000549D7" w:rsidP="000549D7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14:paraId="358D7BB8" w14:textId="77777777" w:rsidR="000549D7" w:rsidRPr="00E256D0" w:rsidRDefault="000549D7" w:rsidP="000549D7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70"/>
      </w:tblGrid>
      <w:tr w:rsidR="000549D7" w:rsidRPr="00E256D0" w14:paraId="32753DF7" w14:textId="77777777" w:rsidTr="0086793A">
        <w:tc>
          <w:tcPr>
            <w:tcW w:w="2943" w:type="dxa"/>
            <w:tcBorders>
              <w:bottom w:val="double" w:sz="4" w:space="0" w:color="auto"/>
            </w:tcBorders>
          </w:tcPr>
          <w:p w14:paraId="0FD009EE" w14:textId="77777777" w:rsidR="000549D7" w:rsidRPr="00E256D0" w:rsidRDefault="000549D7" w:rsidP="0086793A">
            <w:pPr>
              <w:suppressAutoHyphens/>
              <w:spacing w:before="20" w:after="20" w:line="240" w:lineRule="auto"/>
              <w:ind w:left="-57" w:right="-57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B1998E6" w14:textId="77777777" w:rsidR="000549D7" w:rsidRPr="00E256D0" w:rsidRDefault="000549D7" w:rsidP="000549D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600B7430" w14:textId="77777777" w:rsidR="000549D7" w:rsidRPr="00E256D0" w:rsidRDefault="000549D7" w:rsidP="000549D7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5F7CEF" w:rsidRPr="00E256D0" w14:paraId="3F8A5CFC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6D6EF1E" w14:textId="77777777" w:rsidR="005F7CEF" w:rsidRPr="00E14628" w:rsidRDefault="005F7CEF" w:rsidP="00802497">
            <w:pPr>
              <w:spacing w:before="20" w:after="20" w:line="240" w:lineRule="auto"/>
              <w:ind w:firstLine="0"/>
              <w:jc w:val="left"/>
              <w:rPr>
                <w:noProof/>
                <w:sz w:val="22"/>
                <w:szCs w:val="22"/>
                <w:lang w:val="en-US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3743</w:t>
            </w:r>
            <w:r w:rsidRPr="005B4E0D">
              <w:rPr>
                <w:snapToGrid w:val="0"/>
                <w:sz w:val="22"/>
                <w:szCs w:val="22"/>
                <w:lang w:val="en-US"/>
              </w:rPr>
              <w:noBreakHyphen/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A02931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15907BB" w14:textId="77777777" w:rsidR="005F7CEF" w:rsidRPr="005F7CEF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5F7CEF">
              <w:rPr>
                <w:sz w:val="22"/>
                <w:szCs w:val="22"/>
              </w:rPr>
              <w:t>ГОСТ ISO 3743-1–2024 «Акустика.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реверберационных полях. Часть 1. Метод сравнения для испытательного помещения с жесткими стенами»</w:t>
            </w:r>
          </w:p>
        </w:tc>
      </w:tr>
      <w:tr w:rsidR="00802497" w:rsidRPr="00E256D0" w14:paraId="39705874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3A1E1766" w14:textId="77777777" w:rsidR="00802497" w:rsidRPr="000549D7" w:rsidRDefault="005B4E0D" w:rsidP="00802497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3743</w:t>
            </w:r>
            <w:r w:rsidRPr="005B4E0D">
              <w:rPr>
                <w:snapToGrid w:val="0"/>
                <w:sz w:val="22"/>
                <w:szCs w:val="22"/>
                <w:lang w:val="en-US"/>
              </w:rPr>
              <w:noBreakHyphen/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747474" w14:textId="77777777" w:rsidR="00802497" w:rsidRPr="00E14628" w:rsidRDefault="00802497" w:rsidP="00802497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1A45C29" w14:textId="77777777" w:rsidR="00802497" w:rsidRPr="00802497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5F7CEF">
              <w:rPr>
                <w:sz w:val="22"/>
                <w:szCs w:val="22"/>
              </w:rPr>
              <w:t>ГОСТ ISO 3743-2</w:t>
            </w:r>
            <w:r>
              <w:rPr>
                <w:sz w:val="22"/>
                <w:szCs w:val="22"/>
              </w:rPr>
              <w:t>–</w:t>
            </w:r>
            <w:r w:rsidRPr="005F7CEF">
              <w:rPr>
                <w:sz w:val="22"/>
                <w:szCs w:val="22"/>
              </w:rPr>
              <w:t>2024</w:t>
            </w:r>
            <w:r w:rsidR="00802497" w:rsidRPr="00802497">
              <w:rPr>
                <w:sz w:val="22"/>
                <w:szCs w:val="22"/>
              </w:rPr>
              <w:t xml:space="preserve"> «</w:t>
            </w:r>
            <w:r w:rsidRPr="005F7CEF">
              <w:rPr>
                <w:sz w:val="22"/>
                <w:szCs w:val="22"/>
              </w:rPr>
              <w:t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реверберационных полях. Часть 2. Методы определения уровней звуковой мощности для реверберационных камер</w:t>
            </w:r>
            <w:r w:rsidR="00802497" w:rsidRPr="00802497">
              <w:rPr>
                <w:sz w:val="22"/>
                <w:szCs w:val="22"/>
              </w:rPr>
              <w:t>»</w:t>
            </w:r>
          </w:p>
        </w:tc>
      </w:tr>
      <w:tr w:rsidR="005F7CEF" w:rsidRPr="00E256D0" w14:paraId="443FD026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5FE1F87" w14:textId="77777777" w:rsidR="005F7CEF" w:rsidRPr="0086793A" w:rsidRDefault="005F7CEF" w:rsidP="00802497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 3744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0C392A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CF9BFCB" w14:textId="77777777" w:rsidR="005F7CEF" w:rsidRPr="00C42036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5F7CEF">
              <w:rPr>
                <w:sz w:val="22"/>
                <w:szCs w:val="22"/>
              </w:rPr>
              <w:t>ГОСТ ISO 3744–2024 «Акустика. Определение уровней звуковой мощности и звуковой энергии источников шума по звуковому давлению. Технический метод в существенно свободном звуковом поле над звукоотражающей плоскостью»</w:t>
            </w:r>
          </w:p>
        </w:tc>
      </w:tr>
      <w:tr w:rsidR="005F7CEF" w:rsidRPr="00E256D0" w14:paraId="11E9CE32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F210FF4" w14:textId="77777777" w:rsidR="005F7CEF" w:rsidRPr="00910785" w:rsidRDefault="005F7CEF" w:rsidP="00802497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3746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6DEECB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6E8B7C" w14:textId="77777777" w:rsidR="005F7CEF" w:rsidRPr="005F7CEF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5F7CEF">
              <w:rPr>
                <w:sz w:val="22"/>
                <w:szCs w:val="22"/>
              </w:rPr>
              <w:t>ГОСТ ISO 3746–2025 «Акустика. Определение уровней звуковой мощности и звуковой энергии источников шума по звуковому давлению. Ориентировочный метод с использованием измерительной поверхности над звукоотражающей плоскостью»</w:t>
            </w:r>
          </w:p>
        </w:tc>
      </w:tr>
      <w:tr w:rsidR="005F7CEF" w:rsidRPr="00E256D0" w14:paraId="6121FCEF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19805D7" w14:textId="77777777" w:rsidR="005F7CEF" w:rsidRPr="00910785" w:rsidRDefault="005F7CEF" w:rsidP="00802497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5B4E0D">
              <w:rPr>
                <w:snapToGrid w:val="0"/>
                <w:sz w:val="22"/>
                <w:szCs w:val="22"/>
              </w:rPr>
              <w:t xml:space="preserve"> 4871:1996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4F35A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498B344" w14:textId="77777777" w:rsidR="005F7CEF" w:rsidRPr="00802497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802497">
              <w:rPr>
                <w:sz w:val="22"/>
                <w:szCs w:val="22"/>
              </w:rPr>
              <w:t>ГОСТ 30691</w:t>
            </w:r>
            <w:r>
              <w:rPr>
                <w:sz w:val="22"/>
                <w:szCs w:val="22"/>
              </w:rPr>
              <w:t>–</w:t>
            </w:r>
            <w:r w:rsidRPr="00802497">
              <w:rPr>
                <w:sz w:val="22"/>
                <w:szCs w:val="22"/>
              </w:rPr>
              <w:t>2001 (ИСО 4871-96) «Шум машин. Заявление и контроль значений шумовых характеристик»</w:t>
            </w:r>
          </w:p>
        </w:tc>
      </w:tr>
    </w:tbl>
    <w:p w14:paraId="6FF156BB" w14:textId="77777777" w:rsidR="00CB32C5" w:rsidRPr="00C42036" w:rsidRDefault="00CB32C5" w:rsidP="005B4E0D">
      <w:pPr>
        <w:widowControl w:val="0"/>
        <w:ind w:firstLine="0"/>
        <w:rPr>
          <w:i/>
          <w:sz w:val="22"/>
          <w:szCs w:val="22"/>
        </w:rPr>
      </w:pPr>
      <w:r w:rsidRPr="00C42036">
        <w:rPr>
          <w:i/>
          <w:sz w:val="22"/>
          <w:szCs w:val="22"/>
        </w:rPr>
        <w:lastRenderedPageBreak/>
        <w:t>Окончание таблицы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5528"/>
      </w:tblGrid>
      <w:tr w:rsidR="0086793A" w:rsidRPr="00E256D0" w14:paraId="1CF53B33" w14:textId="77777777" w:rsidTr="003578E1"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</w:tcPr>
          <w:p w14:paraId="18993215" w14:textId="77777777" w:rsidR="0086793A" w:rsidRPr="00E256D0" w:rsidRDefault="0086793A" w:rsidP="0086793A">
            <w:pPr>
              <w:keepNext/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482303B4" w14:textId="77777777" w:rsidR="0086793A" w:rsidRPr="00E256D0" w:rsidRDefault="0086793A" w:rsidP="0086793A">
            <w:pPr>
              <w:keepNext/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528" w:type="dxa"/>
            <w:tcBorders>
              <w:top w:val="single" w:sz="4" w:space="0" w:color="auto"/>
              <w:bottom w:val="double" w:sz="4" w:space="0" w:color="auto"/>
            </w:tcBorders>
          </w:tcPr>
          <w:p w14:paraId="0251F373" w14:textId="77777777" w:rsidR="0086793A" w:rsidRPr="00E256D0" w:rsidRDefault="0086793A" w:rsidP="0086793A">
            <w:pPr>
              <w:keepNext/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5F7CEF" w:rsidRPr="00E256D0" w14:paraId="61E2438D" w14:textId="77777777" w:rsidTr="006C52A9"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</w:tcPr>
          <w:p w14:paraId="06ECE4C1" w14:textId="77777777" w:rsidR="005F7CEF" w:rsidRPr="00910785" w:rsidRDefault="005F7CEF" w:rsidP="00697478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9614</w:t>
            </w:r>
            <w:r w:rsidRPr="005B4E0D">
              <w:rPr>
                <w:snapToGrid w:val="0"/>
                <w:sz w:val="22"/>
                <w:szCs w:val="22"/>
                <w:lang w:val="en-US"/>
              </w:rPr>
              <w:noBreakHyphen/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91086B2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</w:tcPr>
          <w:p w14:paraId="1A0C388D" w14:textId="77777777" w:rsidR="005F7CEF" w:rsidRPr="00AE0431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6C52A9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30457–97 (ИСО 9614-1–93) «</w:t>
            </w:r>
            <w:r w:rsidRPr="005F7CEF">
              <w:rPr>
                <w:sz w:val="22"/>
                <w:szCs w:val="22"/>
              </w:rPr>
              <w:t>Акустика. Определение уровней звуковой мощности источников шума на основе интенсивности звука. Измерение в дискретных точках. Технический метод</w:t>
            </w:r>
            <w:r>
              <w:rPr>
                <w:sz w:val="22"/>
                <w:szCs w:val="22"/>
              </w:rPr>
              <w:t>»</w:t>
            </w:r>
          </w:p>
        </w:tc>
      </w:tr>
      <w:tr w:rsidR="005F7CEF" w:rsidRPr="00E256D0" w14:paraId="27776961" w14:textId="77777777" w:rsidTr="006C52A9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40465941" w14:textId="77777777" w:rsidR="005F7CEF" w:rsidRPr="00910785" w:rsidRDefault="005F7CEF" w:rsidP="00697478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6A3048">
              <w:rPr>
                <w:snapToGrid w:val="0"/>
                <w:sz w:val="22"/>
                <w:szCs w:val="22"/>
              </w:rPr>
              <w:t xml:space="preserve">ISO </w:t>
            </w:r>
            <w:r w:rsidRPr="005B4E0D">
              <w:rPr>
                <w:snapToGrid w:val="0"/>
                <w:sz w:val="22"/>
                <w:szCs w:val="22"/>
                <w:lang w:val="en-US"/>
              </w:rPr>
              <w:t>9614</w:t>
            </w:r>
            <w:r w:rsidRPr="005B4E0D">
              <w:rPr>
                <w:snapToGrid w:val="0"/>
                <w:sz w:val="22"/>
                <w:szCs w:val="22"/>
                <w:lang w:val="en-US"/>
              </w:rPr>
              <w:noBreakHyphen/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DAF511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BF880F1" w14:textId="77777777" w:rsidR="005F7CEF" w:rsidRPr="00AE0431" w:rsidRDefault="005F7CEF" w:rsidP="005F7CEF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6C52A9">
              <w:rPr>
                <w:sz w:val="22"/>
                <w:szCs w:val="22"/>
              </w:rPr>
              <w:t xml:space="preserve">ГОСТ ISO </w:t>
            </w:r>
            <w:r>
              <w:rPr>
                <w:sz w:val="22"/>
                <w:szCs w:val="22"/>
              </w:rPr>
              <w:t>9614-2–</w:t>
            </w:r>
            <w:r w:rsidRPr="006C52A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 «</w:t>
            </w:r>
            <w:r w:rsidRPr="005F7CEF">
              <w:rPr>
                <w:sz w:val="22"/>
                <w:szCs w:val="22"/>
              </w:rPr>
              <w:t>Акустика. Определение уровней звуковой мощности источников шума на основе интенсивности звука</w:t>
            </w:r>
            <w:r w:rsidRPr="006C52A9">
              <w:rPr>
                <w:sz w:val="22"/>
                <w:szCs w:val="22"/>
              </w:rPr>
              <w:t xml:space="preserve">. Часть </w:t>
            </w:r>
            <w:r>
              <w:rPr>
                <w:sz w:val="22"/>
                <w:szCs w:val="22"/>
              </w:rPr>
              <w:t>2</w:t>
            </w:r>
            <w:r w:rsidRPr="006C52A9">
              <w:rPr>
                <w:sz w:val="22"/>
                <w:szCs w:val="22"/>
              </w:rPr>
              <w:t xml:space="preserve">. </w:t>
            </w:r>
            <w:r w:rsidRPr="005F7CEF">
              <w:rPr>
                <w:sz w:val="22"/>
                <w:szCs w:val="22"/>
              </w:rPr>
              <w:t>Технический/</w:t>
            </w:r>
            <w:r>
              <w:rPr>
                <w:sz w:val="22"/>
                <w:szCs w:val="22"/>
              </w:rPr>
              <w:t xml:space="preserve"> </w:t>
            </w:r>
            <w:r w:rsidRPr="005F7CEF">
              <w:rPr>
                <w:sz w:val="22"/>
                <w:szCs w:val="22"/>
              </w:rPr>
              <w:t>ориентировочный метод измерения сканированием</w:t>
            </w:r>
            <w:r>
              <w:rPr>
                <w:sz w:val="22"/>
                <w:szCs w:val="22"/>
              </w:rPr>
              <w:t>»</w:t>
            </w:r>
          </w:p>
        </w:tc>
      </w:tr>
      <w:tr w:rsidR="00D8240C" w:rsidRPr="00E256D0" w14:paraId="10E8B16A" w14:textId="77777777" w:rsidTr="006C52A9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2B12812F" w14:textId="77777777" w:rsidR="00D8240C" w:rsidRPr="00D8240C" w:rsidRDefault="00D8240C" w:rsidP="00697478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11203:199</w:t>
            </w: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F2C4D5" w14:textId="77777777" w:rsidR="00D8240C" w:rsidRPr="00E14628" w:rsidRDefault="00D8240C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MOD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F761AA3" w14:textId="77777777" w:rsidR="00D8240C" w:rsidRPr="00802497" w:rsidRDefault="00D8240C" w:rsidP="00D8240C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D8240C">
              <w:rPr>
                <w:sz w:val="22"/>
                <w:szCs w:val="22"/>
              </w:rPr>
              <w:t>ГОСТ 30720–2001 (ИСО 11203–95) «Шум машин. Определение уровней звукового давления излучения на рабочем месте и в других контрольных точках по уровню звуковой мощности»</w:t>
            </w:r>
          </w:p>
        </w:tc>
      </w:tr>
      <w:tr w:rsidR="005F7CEF" w:rsidRPr="00E256D0" w14:paraId="6572357D" w14:textId="77777777" w:rsidTr="006C52A9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49EAECF3" w14:textId="77777777" w:rsidR="005F7CEF" w:rsidRPr="00910785" w:rsidRDefault="005F7CEF" w:rsidP="00697478">
            <w:pPr>
              <w:spacing w:before="20" w:after="2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17769-1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90FE04" w14:textId="77777777" w:rsidR="005F7CEF" w:rsidRPr="00E14628" w:rsidRDefault="005F7CEF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96DD431" w14:textId="77777777" w:rsidR="005F7CEF" w:rsidRPr="00802497" w:rsidRDefault="00D8240C" w:rsidP="00D8240C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D8240C">
              <w:rPr>
                <w:sz w:val="22"/>
                <w:szCs w:val="22"/>
              </w:rPr>
              <w:t>ГОСТ ISO 17769-1-2014 «Насосы жидкостные и установки. Основные термины, определения, количественные величины, буквенные обозначения и единицы измерения. Часть 1. Жидкостные насосы»</w:t>
            </w:r>
          </w:p>
        </w:tc>
      </w:tr>
      <w:tr w:rsidR="00D8240C" w:rsidRPr="00E256D0" w14:paraId="3F6566DA" w14:textId="77777777" w:rsidTr="006C52A9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697AE682" w14:textId="77777777" w:rsidR="00D8240C" w:rsidRPr="005B4E0D" w:rsidRDefault="00D8240C" w:rsidP="00697478">
            <w:pPr>
              <w:spacing w:before="20" w:after="20" w:line="240" w:lineRule="auto"/>
              <w:ind w:firstLine="0"/>
              <w:jc w:val="left"/>
              <w:rPr>
                <w:snapToGrid w:val="0"/>
                <w:sz w:val="22"/>
                <w:szCs w:val="22"/>
                <w:lang w:val="en-US"/>
              </w:rPr>
            </w:pPr>
            <w:r w:rsidRPr="005B4E0D">
              <w:rPr>
                <w:snapToGrid w:val="0"/>
                <w:sz w:val="22"/>
                <w:szCs w:val="22"/>
                <w:lang w:val="en-US"/>
              </w:rPr>
              <w:t>ISO 17769-2:2012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E9EADC" w14:textId="77777777" w:rsidR="00D8240C" w:rsidRPr="00E14628" w:rsidRDefault="00D8240C" w:rsidP="00697478">
            <w:pPr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  <w:lang w:val="en-US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AE3C765" w14:textId="77777777" w:rsidR="00D8240C" w:rsidRPr="00802497" w:rsidRDefault="00D8240C" w:rsidP="00D8240C">
            <w:pPr>
              <w:spacing w:before="20" w:after="20"/>
              <w:ind w:firstLine="0"/>
              <w:rPr>
                <w:sz w:val="22"/>
                <w:szCs w:val="22"/>
              </w:rPr>
            </w:pPr>
            <w:r w:rsidRPr="00D8240C">
              <w:rPr>
                <w:sz w:val="22"/>
                <w:szCs w:val="22"/>
              </w:rPr>
              <w:t>ГОСТ ISO 17769-</w:t>
            </w:r>
            <w:r>
              <w:rPr>
                <w:sz w:val="22"/>
                <w:szCs w:val="22"/>
              </w:rPr>
              <w:t>2</w:t>
            </w:r>
            <w:r w:rsidRPr="00D8240C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5</w:t>
            </w:r>
            <w:r w:rsidRPr="00D8240C">
              <w:rPr>
                <w:sz w:val="22"/>
                <w:szCs w:val="22"/>
              </w:rPr>
              <w:t xml:space="preserve"> «Насосы жидкостные и установки. Основные термины, определения, количественные величины, буквенные обозначения и единицы измерения. Часть </w:t>
            </w:r>
            <w:r>
              <w:rPr>
                <w:sz w:val="22"/>
                <w:szCs w:val="22"/>
              </w:rPr>
              <w:t>2</w:t>
            </w:r>
            <w:r w:rsidRPr="00D82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Насосные системы</w:t>
            </w:r>
            <w:r w:rsidRPr="00D8240C">
              <w:rPr>
                <w:sz w:val="22"/>
                <w:szCs w:val="22"/>
              </w:rPr>
              <w:t>»</w:t>
            </w:r>
          </w:p>
        </w:tc>
      </w:tr>
      <w:tr w:rsidR="00D8240C" w:rsidRPr="009230A8" w14:paraId="6CB7653F" w14:textId="77777777" w:rsidTr="000549D7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278819" w14:textId="77777777" w:rsidR="00D8240C" w:rsidRPr="00A20A9B" w:rsidRDefault="00D8240C" w:rsidP="00D8240C">
            <w:pPr>
              <w:spacing w:before="60" w:after="60"/>
              <w:ind w:left="-57" w:right="-57"/>
              <w:rPr>
                <w:sz w:val="20"/>
                <w:szCs w:val="18"/>
              </w:rPr>
            </w:pPr>
            <w:r w:rsidRPr="00A20A9B">
              <w:rPr>
                <w:snapToGrid w:val="0"/>
                <w:spacing w:val="40"/>
                <w:sz w:val="20"/>
                <w:szCs w:val="18"/>
              </w:rPr>
              <w:t>Примечание</w:t>
            </w:r>
            <w:r w:rsidRPr="00A20A9B">
              <w:rPr>
                <w:snapToGrid w:val="0"/>
                <w:sz w:val="20"/>
                <w:szCs w:val="18"/>
              </w:rPr>
              <w:t xml:space="preserve"> – </w:t>
            </w:r>
            <w:r w:rsidRPr="00A20A9B">
              <w:rPr>
                <w:sz w:val="20"/>
                <w:szCs w:val="18"/>
              </w:rPr>
              <w:t>В настоящей таблице использован</w:t>
            </w:r>
            <w:r>
              <w:rPr>
                <w:sz w:val="20"/>
                <w:szCs w:val="18"/>
              </w:rPr>
              <w:t>ы</w:t>
            </w:r>
            <w:r w:rsidRPr="00A20A9B">
              <w:rPr>
                <w:sz w:val="20"/>
                <w:szCs w:val="18"/>
              </w:rPr>
              <w:t xml:space="preserve"> следующ</w:t>
            </w:r>
            <w:r>
              <w:rPr>
                <w:sz w:val="20"/>
                <w:szCs w:val="18"/>
              </w:rPr>
              <w:t>ие</w:t>
            </w:r>
            <w:r w:rsidRPr="00A20A9B">
              <w:rPr>
                <w:sz w:val="20"/>
                <w:szCs w:val="18"/>
              </w:rPr>
              <w:t xml:space="preserve"> условн</w:t>
            </w:r>
            <w:r>
              <w:rPr>
                <w:sz w:val="20"/>
                <w:szCs w:val="18"/>
              </w:rPr>
              <w:t>ы</w:t>
            </w:r>
            <w:r w:rsidRPr="00A20A9B">
              <w:rPr>
                <w:sz w:val="20"/>
                <w:szCs w:val="18"/>
              </w:rPr>
              <w:t>е обозначени</w:t>
            </w:r>
            <w:r>
              <w:rPr>
                <w:sz w:val="20"/>
                <w:szCs w:val="18"/>
              </w:rPr>
              <w:t>я</w:t>
            </w:r>
            <w:r w:rsidRPr="00A20A9B">
              <w:rPr>
                <w:sz w:val="20"/>
                <w:szCs w:val="18"/>
              </w:rPr>
              <w:t xml:space="preserve"> степени соответствия стандарт</w:t>
            </w:r>
            <w:r>
              <w:rPr>
                <w:sz w:val="20"/>
                <w:szCs w:val="18"/>
              </w:rPr>
              <w:t>ов</w:t>
            </w:r>
            <w:r w:rsidRPr="00A20A9B">
              <w:rPr>
                <w:sz w:val="20"/>
                <w:szCs w:val="18"/>
              </w:rPr>
              <w:t>:</w:t>
            </w:r>
          </w:p>
          <w:p w14:paraId="779CE4D2" w14:textId="77777777" w:rsidR="00D8240C" w:rsidRPr="006C52A9" w:rsidRDefault="00D8240C" w:rsidP="000549D7">
            <w:pPr>
              <w:widowControl w:val="0"/>
              <w:tabs>
                <w:tab w:val="left" w:pos="-4678"/>
                <w:tab w:val="left" w:pos="-1701"/>
              </w:tabs>
              <w:spacing w:before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IDT</w:t>
            </w:r>
            <w:r>
              <w:rPr>
                <w:sz w:val="20"/>
                <w:szCs w:val="18"/>
              </w:rPr>
              <w:t xml:space="preserve"> – идентичные стандарты;</w:t>
            </w:r>
          </w:p>
          <w:p w14:paraId="59033FE7" w14:textId="77777777" w:rsidR="00D8240C" w:rsidRPr="00866346" w:rsidRDefault="00D8240C" w:rsidP="00D8240C">
            <w:pPr>
              <w:widowControl w:val="0"/>
              <w:tabs>
                <w:tab w:val="left" w:pos="-4678"/>
                <w:tab w:val="left" w:pos="-1701"/>
              </w:tabs>
              <w:spacing w:before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MOD</w:t>
            </w:r>
            <w:r>
              <w:rPr>
                <w:sz w:val="20"/>
                <w:szCs w:val="18"/>
              </w:rPr>
              <w:t xml:space="preserve"> – модифицированные стандарты.</w:t>
            </w:r>
          </w:p>
        </w:tc>
      </w:tr>
    </w:tbl>
    <w:p w14:paraId="52B4040B" w14:textId="77777777" w:rsidR="000549D7" w:rsidRDefault="000549D7"/>
    <w:p w14:paraId="5F0BF209" w14:textId="77777777" w:rsidR="00D8240C" w:rsidRPr="00967A12" w:rsidRDefault="00D8240C" w:rsidP="00D8240C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ru-RU"/>
        </w:rPr>
      </w:pPr>
      <w:bookmarkStart w:id="18" w:name="_Toc480553630"/>
      <w:bookmarkStart w:id="19" w:name="_Toc491445280"/>
      <w:bookmarkStart w:id="20" w:name="_Toc501378959"/>
      <w:r w:rsidRPr="00967A12">
        <w:rPr>
          <w:rFonts w:cs="Arial"/>
          <w:sz w:val="24"/>
          <w:szCs w:val="24"/>
          <w:lang w:val="ru-RU"/>
        </w:rPr>
        <w:lastRenderedPageBreak/>
        <w:t>Библиография</w:t>
      </w:r>
      <w:bookmarkEnd w:id="18"/>
      <w:bookmarkEnd w:id="19"/>
      <w:bookmarkEnd w:id="20"/>
    </w:p>
    <w:p w14:paraId="68512D84" w14:textId="77777777" w:rsidR="00D8240C" w:rsidRPr="00D8240C" w:rsidRDefault="00D8240C" w:rsidP="00D8240C">
      <w:pPr>
        <w:pStyle w:val="1"/>
        <w:tabs>
          <w:tab w:val="clear" w:pos="2553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D8240C">
        <w:rPr>
          <w:rFonts w:eastAsia="MS Mincho" w:cs="Arial"/>
          <w:szCs w:val="22"/>
          <w:lang w:val="en-US"/>
        </w:rPr>
        <w:t>ISO</w:t>
      </w:r>
      <w:r w:rsidRPr="00D8240C">
        <w:rPr>
          <w:rFonts w:eastAsia="MS Mincho" w:cs="Arial"/>
          <w:sz w:val="22"/>
          <w:szCs w:val="22"/>
          <w:lang w:val="en-US"/>
        </w:rPr>
        <w:t> </w:t>
      </w:r>
      <w:r w:rsidRPr="00D8240C">
        <w:rPr>
          <w:rFonts w:eastAsia="MS Mincho" w:cs="Arial"/>
          <w:szCs w:val="22"/>
          <w:lang w:val="en-US"/>
        </w:rPr>
        <w:t>12100</w:t>
      </w:r>
      <w:r w:rsidRPr="00D8240C">
        <w:rPr>
          <w:rFonts w:eastAsia="MS Mincho" w:cs="Arial"/>
          <w:sz w:val="22"/>
          <w:szCs w:val="22"/>
          <w:lang w:val="en-US"/>
        </w:rPr>
        <w:t>, Safety of machinery — General principles for design — Risk assessment and risk reduction</w:t>
      </w:r>
      <w:r w:rsidRPr="00D8240C">
        <w:rPr>
          <w:rFonts w:eastAsia="MS Mincho" w:cs="Arial"/>
          <w:szCs w:val="22"/>
          <w:lang w:val="en-US"/>
        </w:rPr>
        <w:t xml:space="preserve"> (</w:t>
      </w:r>
      <w:r w:rsidRPr="00D8240C">
        <w:rPr>
          <w:rFonts w:eastAsia="MS Mincho" w:cs="Arial"/>
          <w:sz w:val="22"/>
          <w:szCs w:val="22"/>
          <w:lang w:val="ru-RU"/>
        </w:rPr>
        <w:t>Акустика</w:t>
      </w:r>
      <w:r w:rsidRPr="00D8240C">
        <w:rPr>
          <w:rFonts w:eastAsia="MS Mincho" w:cs="Arial"/>
          <w:sz w:val="22"/>
          <w:szCs w:val="22"/>
          <w:lang w:val="en-US"/>
        </w:rPr>
        <w:t xml:space="preserve">. </w:t>
      </w:r>
      <w:r w:rsidRPr="00D8240C">
        <w:rPr>
          <w:rFonts w:eastAsia="MS Mincho" w:cs="Arial"/>
          <w:sz w:val="22"/>
          <w:szCs w:val="22"/>
          <w:lang w:val="ru-RU"/>
        </w:rPr>
        <w:t>Шум</w:t>
      </w:r>
      <w:r w:rsidRPr="00214AEE">
        <w:rPr>
          <w:rFonts w:eastAsia="MS Mincho" w:cs="Arial"/>
          <w:sz w:val="22"/>
          <w:szCs w:val="22"/>
          <w:lang w:val="ru-RU"/>
        </w:rPr>
        <w:t xml:space="preserve">, </w:t>
      </w:r>
      <w:r w:rsidRPr="00D8240C">
        <w:rPr>
          <w:rFonts w:eastAsia="MS Mincho" w:cs="Arial"/>
          <w:sz w:val="22"/>
          <w:szCs w:val="22"/>
          <w:lang w:val="ru-RU"/>
        </w:rPr>
        <w:t>излучаемый</w:t>
      </w:r>
      <w:r w:rsidRPr="00214AEE">
        <w:rPr>
          <w:rFonts w:eastAsia="MS Mincho" w:cs="Arial"/>
          <w:sz w:val="22"/>
          <w:szCs w:val="22"/>
          <w:lang w:val="ru-RU"/>
        </w:rPr>
        <w:t xml:space="preserve"> </w:t>
      </w:r>
      <w:r w:rsidRPr="00D8240C">
        <w:rPr>
          <w:rFonts w:eastAsia="MS Mincho" w:cs="Arial"/>
          <w:sz w:val="22"/>
          <w:szCs w:val="22"/>
          <w:lang w:val="ru-RU"/>
        </w:rPr>
        <w:t>машинами</w:t>
      </w:r>
      <w:r w:rsidRPr="00214AEE">
        <w:rPr>
          <w:rFonts w:eastAsia="MS Mincho" w:cs="Arial"/>
          <w:sz w:val="22"/>
          <w:szCs w:val="22"/>
          <w:lang w:val="ru-RU"/>
        </w:rPr>
        <w:t xml:space="preserve"> </w:t>
      </w:r>
      <w:r w:rsidRPr="00D8240C">
        <w:rPr>
          <w:rFonts w:eastAsia="MS Mincho" w:cs="Arial"/>
          <w:sz w:val="22"/>
          <w:szCs w:val="22"/>
          <w:lang w:val="ru-RU"/>
        </w:rPr>
        <w:t>и</w:t>
      </w:r>
      <w:r w:rsidRPr="00214AEE">
        <w:rPr>
          <w:rFonts w:eastAsia="MS Mincho" w:cs="Arial"/>
          <w:sz w:val="22"/>
          <w:szCs w:val="22"/>
          <w:lang w:val="ru-RU"/>
        </w:rPr>
        <w:t xml:space="preserve"> </w:t>
      </w:r>
      <w:r w:rsidRPr="00D8240C">
        <w:rPr>
          <w:rFonts w:eastAsia="MS Mincho" w:cs="Arial"/>
          <w:sz w:val="22"/>
          <w:szCs w:val="22"/>
          <w:lang w:val="ru-RU"/>
        </w:rPr>
        <w:t>оборудованием</w:t>
      </w:r>
      <w:r w:rsidRPr="00214AEE">
        <w:rPr>
          <w:rFonts w:eastAsia="MS Mincho" w:cs="Arial"/>
          <w:sz w:val="22"/>
          <w:szCs w:val="22"/>
          <w:lang w:val="ru-RU"/>
        </w:rPr>
        <w:t xml:space="preserve">. </w:t>
      </w:r>
      <w:r w:rsidRPr="00D8240C">
        <w:rPr>
          <w:rFonts w:eastAsia="MS Mincho" w:cs="Arial"/>
          <w:sz w:val="22"/>
          <w:szCs w:val="22"/>
          <w:lang w:val="ru-RU"/>
        </w:rPr>
        <w:t>Правила составления испытательных кодов по шуму</w:t>
      </w:r>
      <w:r w:rsidRPr="00D8240C">
        <w:rPr>
          <w:rFonts w:eastAsia="MS Mincho" w:cs="Arial"/>
          <w:szCs w:val="22"/>
          <w:lang w:val="ru-RU"/>
        </w:rPr>
        <w:t>)</w:t>
      </w:r>
    </w:p>
    <w:p w14:paraId="0D4C1086" w14:textId="77777777" w:rsidR="00D8240C" w:rsidRPr="00D8240C" w:rsidRDefault="00D8240C" w:rsidP="00D8240C">
      <w:pPr>
        <w:pStyle w:val="1"/>
        <w:tabs>
          <w:tab w:val="clear" w:pos="2553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en-US"/>
        </w:rPr>
      </w:pPr>
      <w:r w:rsidRPr="00D8240C">
        <w:rPr>
          <w:rFonts w:eastAsia="MS Mincho" w:cs="Arial"/>
          <w:sz w:val="22"/>
          <w:szCs w:val="22"/>
          <w:lang w:val="en-US"/>
        </w:rPr>
        <w:t>EN 809+A1, Pumps and pump units for liquids — Common safety requirements (</w:t>
      </w:r>
      <w:r>
        <w:rPr>
          <w:rFonts w:eastAsia="MS Mincho" w:cs="Arial"/>
          <w:sz w:val="22"/>
          <w:szCs w:val="22"/>
          <w:lang w:val="ru-RU"/>
        </w:rPr>
        <w:t>Насосы</w:t>
      </w:r>
      <w:r w:rsidRPr="00D8240C">
        <w:rPr>
          <w:rFonts w:eastAsia="MS Mincho" w:cs="Arial"/>
          <w:sz w:val="22"/>
          <w:szCs w:val="22"/>
          <w:lang w:val="en-US"/>
        </w:rPr>
        <w:t xml:space="preserve"> </w:t>
      </w:r>
      <w:r>
        <w:rPr>
          <w:rFonts w:eastAsia="MS Mincho" w:cs="Arial"/>
          <w:sz w:val="22"/>
          <w:szCs w:val="22"/>
          <w:lang w:val="ru-RU"/>
        </w:rPr>
        <w:t>и</w:t>
      </w:r>
      <w:r w:rsidRPr="00D8240C">
        <w:rPr>
          <w:rFonts w:eastAsia="MS Mincho" w:cs="Arial"/>
          <w:sz w:val="22"/>
          <w:szCs w:val="22"/>
          <w:lang w:val="en-US"/>
        </w:rPr>
        <w:t xml:space="preserve"> </w:t>
      </w:r>
      <w:r>
        <w:rPr>
          <w:rFonts w:eastAsia="MS Mincho" w:cs="Arial"/>
          <w:sz w:val="22"/>
          <w:szCs w:val="22"/>
          <w:lang w:val="ru-RU"/>
        </w:rPr>
        <w:t>насосные</w:t>
      </w:r>
      <w:r w:rsidRPr="00D8240C">
        <w:rPr>
          <w:rFonts w:eastAsia="MS Mincho" w:cs="Arial"/>
          <w:sz w:val="22"/>
          <w:szCs w:val="22"/>
          <w:lang w:val="en-US"/>
        </w:rPr>
        <w:t xml:space="preserve"> </w:t>
      </w:r>
      <w:r>
        <w:rPr>
          <w:rFonts w:eastAsia="MS Mincho" w:cs="Arial"/>
          <w:sz w:val="22"/>
          <w:szCs w:val="22"/>
          <w:lang w:val="ru-RU"/>
        </w:rPr>
        <w:t>агрегаты</w:t>
      </w:r>
      <w:r w:rsidRPr="00D8240C">
        <w:rPr>
          <w:rFonts w:eastAsia="MS Mincho" w:cs="Arial"/>
          <w:sz w:val="22"/>
          <w:szCs w:val="22"/>
          <w:lang w:val="en-US"/>
        </w:rPr>
        <w:t xml:space="preserve"> </w:t>
      </w:r>
      <w:r>
        <w:rPr>
          <w:rFonts w:eastAsia="MS Mincho" w:cs="Arial"/>
          <w:sz w:val="22"/>
          <w:szCs w:val="22"/>
          <w:lang w:val="ru-RU"/>
        </w:rPr>
        <w:t>жидкостные</w:t>
      </w:r>
      <w:r w:rsidRPr="00D8240C">
        <w:rPr>
          <w:rFonts w:eastAsia="MS Mincho" w:cs="Arial"/>
          <w:sz w:val="22"/>
          <w:szCs w:val="22"/>
          <w:lang w:val="en-US"/>
        </w:rPr>
        <w:t xml:space="preserve">. </w:t>
      </w:r>
      <w:r>
        <w:rPr>
          <w:rFonts w:eastAsia="MS Mincho" w:cs="Arial"/>
          <w:sz w:val="22"/>
          <w:szCs w:val="22"/>
          <w:lang w:val="ru-RU"/>
        </w:rPr>
        <w:t>Общие требования безопасности</w:t>
      </w:r>
      <w:r w:rsidRPr="00D8240C">
        <w:rPr>
          <w:rFonts w:eastAsia="MS Mincho" w:cs="Arial"/>
          <w:sz w:val="22"/>
          <w:szCs w:val="22"/>
          <w:lang w:val="en-US"/>
        </w:rPr>
        <w:t>)</w:t>
      </w:r>
    </w:p>
    <w:p w14:paraId="3A22A9EA" w14:textId="77777777" w:rsidR="00D8240C" w:rsidRPr="00D8240C" w:rsidRDefault="00D8240C">
      <w:pPr>
        <w:rPr>
          <w:lang w:val="en-GB"/>
        </w:rPr>
      </w:pPr>
    </w:p>
    <w:p w14:paraId="5EDD498D" w14:textId="77777777" w:rsidR="00C971B5" w:rsidRDefault="00C971B5">
      <w:pPr>
        <w:spacing w:line="240" w:lineRule="auto"/>
        <w:ind w:firstLine="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6A5B945D" w14:textId="77777777" w:rsidR="006C6C96" w:rsidRPr="002158CF" w:rsidRDefault="006C6C96" w:rsidP="00C971B5">
      <w:pPr>
        <w:pStyle w:val="1"/>
        <w:numPr>
          <w:ilvl w:val="0"/>
          <w:numId w:val="0"/>
        </w:numPr>
        <w:spacing w:line="360" w:lineRule="auto"/>
        <w:rPr>
          <w:szCs w:val="24"/>
          <w:lang w:eastAsia="en-US"/>
        </w:rPr>
      </w:pPr>
    </w:p>
    <w:bookmarkEnd w:id="12"/>
    <w:p w14:paraId="5657B470" w14:textId="77777777" w:rsidR="00FF1FD9" w:rsidRDefault="00CE5EF2" w:rsidP="00094FB4">
      <w:pPr>
        <w:tabs>
          <w:tab w:val="left" w:pos="6096"/>
          <w:tab w:val="right" w:pos="9639"/>
        </w:tabs>
        <w:ind w:firstLine="0"/>
        <w:rPr>
          <w:snapToGrid w:val="0"/>
          <w:szCs w:val="24"/>
          <w:lang w:val="en-US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13F76" wp14:editId="1E5655DA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756A5"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AOtPf32wAAAAcBAAAPAAAAAAAAAAAAAAAAAAoEAABkcnMvZG93bnJldi54&#10;bWxQSwUGAAAAAAQABADzAAAAEgUAAAAA&#10;"/>
            </w:pict>
          </mc:Fallback>
        </mc:AlternateContent>
      </w:r>
      <w:r w:rsidR="00A30151" w:rsidRPr="00967A12">
        <w:rPr>
          <w:szCs w:val="24"/>
        </w:rPr>
        <w:t xml:space="preserve">УДК </w:t>
      </w:r>
      <w:r w:rsidR="00094FB4">
        <w:rPr>
          <w:szCs w:val="24"/>
        </w:rPr>
        <w:t>6</w:t>
      </w:r>
      <w:r w:rsidR="00BE691F">
        <w:rPr>
          <w:szCs w:val="24"/>
        </w:rPr>
        <w:t>2</w:t>
      </w:r>
      <w:r w:rsidR="00094FB4">
        <w:rPr>
          <w:szCs w:val="24"/>
        </w:rPr>
        <w:t>1.</w:t>
      </w:r>
      <w:r w:rsidR="00BE691F">
        <w:rPr>
          <w:szCs w:val="24"/>
        </w:rPr>
        <w:t>65</w:t>
      </w:r>
      <w:r w:rsidR="00094FB4">
        <w:rPr>
          <w:szCs w:val="24"/>
        </w:rPr>
        <w:t>:</w:t>
      </w:r>
      <w:r w:rsidR="00A30151" w:rsidRPr="00967A12">
        <w:rPr>
          <w:szCs w:val="24"/>
        </w:rPr>
        <w:t>534.</w:t>
      </w:r>
      <w:r w:rsidR="00BE691F">
        <w:rPr>
          <w:szCs w:val="24"/>
        </w:rPr>
        <w:t>61</w:t>
      </w:r>
      <w:r w:rsidR="00A30151" w:rsidRPr="00967A12">
        <w:rPr>
          <w:szCs w:val="24"/>
        </w:rPr>
        <w:t>:006.354</w:t>
      </w:r>
      <w:r w:rsidR="00A814B6" w:rsidRPr="00967A12">
        <w:rPr>
          <w:snapToGrid w:val="0"/>
          <w:szCs w:val="24"/>
        </w:rPr>
        <w:t xml:space="preserve"> </w:t>
      </w:r>
      <w:r w:rsidR="00094FB4">
        <w:rPr>
          <w:snapToGrid w:val="0"/>
          <w:szCs w:val="24"/>
        </w:rPr>
        <w:tab/>
      </w:r>
      <w:r w:rsidR="004408CD">
        <w:rPr>
          <w:snapToGrid w:val="0"/>
          <w:szCs w:val="24"/>
        </w:rPr>
        <w:t>М</w:t>
      </w:r>
      <w:r w:rsidR="00A814B6" w:rsidRPr="00967A12">
        <w:rPr>
          <w:snapToGrid w:val="0"/>
          <w:szCs w:val="24"/>
        </w:rPr>
        <w:t xml:space="preserve">КС </w:t>
      </w:r>
      <w:r w:rsidR="00753C0B" w:rsidRPr="00967A12">
        <w:rPr>
          <w:snapToGrid w:val="0"/>
          <w:szCs w:val="24"/>
        </w:rPr>
        <w:t>1</w:t>
      </w:r>
      <w:r w:rsidR="00BE691F">
        <w:rPr>
          <w:snapToGrid w:val="0"/>
          <w:szCs w:val="24"/>
        </w:rPr>
        <w:t>7</w:t>
      </w:r>
      <w:r w:rsidR="00A814B6" w:rsidRPr="00967A12">
        <w:rPr>
          <w:snapToGrid w:val="0"/>
          <w:szCs w:val="24"/>
        </w:rPr>
        <w:t>.</w:t>
      </w:r>
      <w:r w:rsidR="001E0DD5" w:rsidRPr="00967A12">
        <w:rPr>
          <w:snapToGrid w:val="0"/>
          <w:szCs w:val="24"/>
        </w:rPr>
        <w:t>1</w:t>
      </w:r>
      <w:r w:rsidR="004F1228" w:rsidRPr="00967A12">
        <w:rPr>
          <w:snapToGrid w:val="0"/>
          <w:szCs w:val="24"/>
        </w:rPr>
        <w:t>4</w:t>
      </w:r>
      <w:r w:rsidR="00753C0B" w:rsidRPr="00967A12">
        <w:rPr>
          <w:snapToGrid w:val="0"/>
          <w:szCs w:val="24"/>
        </w:rPr>
        <w:t>0</w:t>
      </w:r>
      <w:r w:rsidR="00BE691F">
        <w:rPr>
          <w:snapToGrid w:val="0"/>
          <w:szCs w:val="24"/>
        </w:rPr>
        <w:t>.20</w:t>
      </w:r>
      <w:r w:rsidR="00094FB4">
        <w:rPr>
          <w:snapToGrid w:val="0"/>
          <w:szCs w:val="24"/>
        </w:rPr>
        <w:tab/>
      </w:r>
      <w:r w:rsidR="00094FB4">
        <w:rPr>
          <w:snapToGrid w:val="0"/>
          <w:szCs w:val="24"/>
          <w:lang w:val="en-US"/>
        </w:rPr>
        <w:t>IDT</w:t>
      </w:r>
    </w:p>
    <w:p w14:paraId="7DB201CD" w14:textId="77777777" w:rsidR="00094FB4" w:rsidRPr="00094FB4" w:rsidRDefault="00094FB4" w:rsidP="00BE691F">
      <w:pPr>
        <w:tabs>
          <w:tab w:val="left" w:pos="6663"/>
          <w:tab w:val="right" w:pos="9639"/>
        </w:tabs>
        <w:ind w:firstLine="0"/>
        <w:rPr>
          <w:snapToGrid w:val="0"/>
          <w:szCs w:val="24"/>
        </w:rPr>
      </w:pPr>
      <w:r>
        <w:rPr>
          <w:snapToGrid w:val="0"/>
          <w:szCs w:val="24"/>
          <w:lang w:val="en-US"/>
        </w:rPr>
        <w:tab/>
      </w:r>
      <w:r w:rsidR="00BE691F">
        <w:rPr>
          <w:snapToGrid w:val="0"/>
          <w:szCs w:val="24"/>
        </w:rPr>
        <w:t>23</w:t>
      </w:r>
      <w:r>
        <w:rPr>
          <w:snapToGrid w:val="0"/>
          <w:szCs w:val="24"/>
        </w:rPr>
        <w:t>.080</w:t>
      </w:r>
    </w:p>
    <w:p w14:paraId="30FC22DD" w14:textId="77777777"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r w:rsidRPr="00967A12">
        <w:rPr>
          <w:snapToGrid w:val="0"/>
          <w:szCs w:val="24"/>
        </w:rPr>
        <w:t xml:space="preserve">Ключевые слова: </w:t>
      </w:r>
      <w:r w:rsidR="00BE691F">
        <w:rPr>
          <w:snapToGrid w:val="0"/>
          <w:szCs w:val="24"/>
        </w:rPr>
        <w:t>насосы, насосные агрегаты, акустический шум, испытания, шумовая характеристика, заявление, подтверждение</w:t>
      </w:r>
      <w:r w:rsidR="00094FB4">
        <w:rPr>
          <w:snapToGrid w:val="0"/>
          <w:szCs w:val="24"/>
        </w:rPr>
        <w:t xml:space="preserve"> </w:t>
      </w:r>
    </w:p>
    <w:p w14:paraId="53D248D5" w14:textId="77777777"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B4473"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" o:allowincell="f"/>
            </w:pict>
          </mc:Fallback>
        </mc:AlternateContent>
      </w:r>
    </w:p>
    <w:p w14:paraId="4540F755" w14:textId="77777777"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14:paraId="685D5D8E" w14:textId="77777777" w:rsidR="006C6C96" w:rsidRDefault="006C6C96" w:rsidP="006C6C96">
      <w:pPr>
        <w:pStyle w:val="211"/>
        <w:ind w:left="720" w:hanging="720"/>
      </w:pPr>
    </w:p>
    <w:p w14:paraId="60DAFD15" w14:textId="77777777" w:rsidR="006C6C96" w:rsidRDefault="006C6C96" w:rsidP="006C6C96">
      <w:pPr>
        <w:pStyle w:val="211"/>
        <w:ind w:left="720" w:hanging="720"/>
      </w:pPr>
    </w:p>
    <w:p w14:paraId="4C2BE911" w14:textId="77777777" w:rsidR="006C6C96" w:rsidRDefault="006C6C96" w:rsidP="006C6C96">
      <w:pPr>
        <w:pStyle w:val="211"/>
        <w:ind w:left="720" w:hanging="720"/>
      </w:pPr>
    </w:p>
    <w:p w14:paraId="4B99143B" w14:textId="77777777" w:rsidR="004408CD" w:rsidRPr="00D34FA2" w:rsidRDefault="004408CD" w:rsidP="004408CD">
      <w:pPr>
        <w:pStyle w:val="211"/>
        <w:ind w:left="720" w:hanging="720"/>
        <w:rPr>
          <w:szCs w:val="24"/>
        </w:rPr>
      </w:pPr>
      <w:r w:rsidRPr="00D34FA2">
        <w:rPr>
          <w:szCs w:val="24"/>
        </w:rPr>
        <w:t xml:space="preserve">Генеральный директор </w:t>
      </w:r>
      <w:r>
        <w:rPr>
          <w:szCs w:val="24"/>
        </w:rPr>
        <w:t>З</w:t>
      </w:r>
      <w:r w:rsidRPr="00D34FA2">
        <w:rPr>
          <w:szCs w:val="24"/>
        </w:rPr>
        <w:t>АО НИЦ КД</w:t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  <w:t>В.Г. Шолкин</w:t>
      </w:r>
    </w:p>
    <w:p w14:paraId="4AA9FA38" w14:textId="77777777"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14:paraId="75F10790" w14:textId="77777777"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14:paraId="3ABC1B9F" w14:textId="77777777" w:rsidR="00AE49DE" w:rsidRPr="00982730" w:rsidRDefault="00AE49DE" w:rsidP="00AE49DE">
      <w:pPr>
        <w:pStyle w:val="211"/>
        <w:ind w:left="720" w:hanging="720"/>
        <w:rPr>
          <w:rFonts w:cs="Arial"/>
          <w:szCs w:val="24"/>
        </w:rPr>
      </w:pPr>
      <w:r w:rsidRPr="00982730">
        <w:rPr>
          <w:rFonts w:cs="Arial"/>
          <w:szCs w:val="24"/>
        </w:rPr>
        <w:t>Руководитель разработки</w:t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="004408CD">
        <w:rPr>
          <w:rFonts w:cs="Arial"/>
          <w:szCs w:val="24"/>
        </w:rPr>
        <w:t>И.Р. Шайняк</w:t>
      </w:r>
    </w:p>
    <w:p w14:paraId="5D7C636C" w14:textId="77777777" w:rsidR="006C6C96" w:rsidRDefault="006C6C96" w:rsidP="006C6C96">
      <w:pPr>
        <w:pStyle w:val="211"/>
        <w:ind w:left="720" w:hanging="720"/>
      </w:pPr>
    </w:p>
    <w:p w14:paraId="07FF1D13" w14:textId="77777777"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14:paraId="610B1886" w14:textId="77777777"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14:paraId="01B8B67C" w14:textId="77777777" w:rsidR="00D34FA2" w:rsidRPr="005E6202" w:rsidRDefault="00D34FA2" w:rsidP="006C6C96">
      <w:pPr>
        <w:pStyle w:val="211"/>
        <w:ind w:left="720" w:hanging="720"/>
      </w:pPr>
    </w:p>
    <w:p w14:paraId="263D5272" w14:textId="77777777" w:rsidR="00625501" w:rsidRDefault="00625501">
      <w:pPr>
        <w:pStyle w:val="aa"/>
        <w:tabs>
          <w:tab w:val="clear" w:pos="4153"/>
          <w:tab w:val="clear" w:pos="8306"/>
        </w:tabs>
      </w:pPr>
    </w:p>
    <w:sectPr w:rsidR="00625501" w:rsidSect="00D92B38">
      <w:headerReference w:type="first" r:id="rId36"/>
      <w:footerReference w:type="first" r:id="rId37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BD61" w14:textId="77777777" w:rsidR="0052710D" w:rsidRDefault="0052710D">
      <w:r>
        <w:separator/>
      </w:r>
    </w:p>
  </w:endnote>
  <w:endnote w:type="continuationSeparator" w:id="0">
    <w:p w14:paraId="23807CD5" w14:textId="77777777" w:rsidR="0052710D" w:rsidRDefault="0052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3B8F" w14:textId="77777777" w:rsidR="00697478" w:rsidRPr="00E4163B" w:rsidRDefault="00697478">
    <w:pPr>
      <w:pStyle w:val="ac"/>
      <w:ind w:firstLine="0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3E6C0B">
      <w:rPr>
        <w:rStyle w:val="af1"/>
        <w:noProof/>
        <w:sz w:val="22"/>
        <w:szCs w:val="22"/>
      </w:rPr>
      <w:t>18</w:t>
    </w:r>
    <w:r w:rsidRPr="00E4163B">
      <w:rPr>
        <w:rStyle w:val="af1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438A" w14:textId="77777777" w:rsidR="00697478" w:rsidRPr="00E4163B" w:rsidRDefault="00697478">
    <w:pPr>
      <w:pStyle w:val="ac"/>
      <w:jc w:val="right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3E6C0B">
      <w:rPr>
        <w:rStyle w:val="af1"/>
        <w:noProof/>
        <w:sz w:val="22"/>
        <w:szCs w:val="22"/>
      </w:rPr>
      <w:t>19</w:t>
    </w:r>
    <w:r w:rsidRPr="00E4163B">
      <w:rPr>
        <w:rStyle w:val="af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86D6" w14:textId="77777777" w:rsidR="00697478" w:rsidRDefault="00697478">
    <w:pPr>
      <w:pStyle w:val="ac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A01C" w14:textId="77777777" w:rsidR="00697478" w:rsidRDefault="00697478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20679C" wp14:editId="3533A6C9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C6F6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" o:allowincell="f" strokeweight="1.5pt"/>
          </w:pict>
        </mc:Fallback>
      </mc:AlternateContent>
    </w:r>
  </w:p>
  <w:p w14:paraId="251D1024" w14:textId="77777777" w:rsidR="00697478" w:rsidRPr="001D6E34" w:rsidRDefault="00697478" w:rsidP="00EA239B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rStyle w:val="af1"/>
        <w:b/>
        <w:i/>
        <w:sz w:val="22"/>
      </w:rPr>
      <w:t xml:space="preserve">Проект, </w:t>
    </w:r>
    <w:r>
      <w:rPr>
        <w:rStyle w:val="af1"/>
        <w:b/>
        <w:i/>
        <w:sz w:val="22"/>
        <w:lang w:val="en-US"/>
      </w:rPr>
      <w:t xml:space="preserve">RU, </w:t>
    </w:r>
    <w:r>
      <w:rPr>
        <w:rStyle w:val="af1"/>
        <w:b/>
        <w:i/>
        <w:sz w:val="22"/>
      </w:rPr>
      <w:t>1-я редакция</w:t>
    </w:r>
    <w:r w:rsidRPr="001D6E34">
      <w:rPr>
        <w:rStyle w:val="af1"/>
        <w:b/>
        <w:sz w:val="22"/>
      </w:rPr>
      <w:t xml:space="preserve"> </w:t>
    </w:r>
  </w:p>
  <w:p w14:paraId="6700F0DE" w14:textId="77777777" w:rsidR="00697478" w:rsidRDefault="00697478">
    <w:pPr>
      <w:pStyle w:val="ac"/>
      <w:spacing w:line="240" w:lineRule="auto"/>
      <w:ind w:firstLine="0"/>
      <w:jc w:val="left"/>
    </w:pPr>
  </w:p>
  <w:p w14:paraId="2A2572E7" w14:textId="77777777" w:rsidR="00697478" w:rsidRPr="00E4163B" w:rsidRDefault="00697478">
    <w:pPr>
      <w:pStyle w:val="ac"/>
      <w:jc w:val="right"/>
      <w:rPr>
        <w:sz w:val="22"/>
        <w:szCs w:val="18"/>
      </w:rPr>
    </w:pPr>
    <w:r w:rsidRPr="00E4163B">
      <w:rPr>
        <w:rStyle w:val="af1"/>
        <w:sz w:val="22"/>
        <w:szCs w:val="18"/>
      </w:rPr>
      <w:fldChar w:fldCharType="begin"/>
    </w:r>
    <w:r w:rsidRPr="00E4163B">
      <w:rPr>
        <w:rStyle w:val="af1"/>
        <w:sz w:val="22"/>
        <w:szCs w:val="18"/>
      </w:rPr>
      <w:instrText xml:space="preserve"> PAGE </w:instrText>
    </w:r>
    <w:r w:rsidRPr="00E4163B">
      <w:rPr>
        <w:rStyle w:val="af1"/>
        <w:sz w:val="22"/>
        <w:szCs w:val="18"/>
      </w:rPr>
      <w:fldChar w:fldCharType="separate"/>
    </w:r>
    <w:r w:rsidR="003E6C0B">
      <w:rPr>
        <w:rStyle w:val="af1"/>
        <w:noProof/>
        <w:sz w:val="22"/>
        <w:szCs w:val="18"/>
      </w:rPr>
      <w:t>1</w:t>
    </w:r>
    <w:r w:rsidRPr="00E4163B">
      <w:rPr>
        <w:rStyle w:val="af1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5921" w14:textId="77777777" w:rsidR="0052710D" w:rsidRDefault="0052710D">
      <w:r>
        <w:separator/>
      </w:r>
    </w:p>
  </w:footnote>
  <w:footnote w:type="continuationSeparator" w:id="0">
    <w:p w14:paraId="19550F60" w14:textId="77777777" w:rsidR="0052710D" w:rsidRDefault="0052710D">
      <w:r>
        <w:continuationSeparator/>
      </w:r>
    </w:p>
  </w:footnote>
  <w:footnote w:id="1">
    <w:p w14:paraId="1E20AEAA" w14:textId="77777777" w:rsidR="00697478" w:rsidRDefault="00697478" w:rsidP="00DF4CA9">
      <w:pPr>
        <w:pStyle w:val="af4"/>
        <w:ind w:firstLine="720"/>
        <w:jc w:val="both"/>
      </w:pPr>
      <w:r w:rsidRPr="00DF4CA9">
        <w:rPr>
          <w:rStyle w:val="af3"/>
          <w:rFonts w:ascii="Arial" w:hAnsi="Arial" w:cs="Arial"/>
        </w:rPr>
        <w:t>1)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3743-1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2010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2">
    <w:p w14:paraId="66D96AF3" w14:textId="77777777" w:rsidR="00697478" w:rsidRPr="00DF4CA9" w:rsidRDefault="00697478" w:rsidP="00DF4CA9">
      <w:pPr>
        <w:pStyle w:val="af4"/>
        <w:ind w:firstLine="720"/>
        <w:jc w:val="both"/>
        <w:rPr>
          <w:rFonts w:ascii="Arial" w:hAnsi="Arial" w:cs="Arial"/>
        </w:rPr>
      </w:pPr>
      <w:r w:rsidRPr="00DF4CA9">
        <w:rPr>
          <w:rStyle w:val="af3"/>
          <w:rFonts w:ascii="Arial" w:hAnsi="Arial" w:cs="Arial"/>
        </w:rPr>
        <w:t>2)</w:t>
      </w:r>
      <w:r w:rsidRPr="00DF4CA9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3743-2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2018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3">
    <w:p w14:paraId="3DE8D926" w14:textId="77777777" w:rsidR="00697478" w:rsidRPr="005E6B84" w:rsidRDefault="00697478" w:rsidP="005E6B84">
      <w:pPr>
        <w:pStyle w:val="af4"/>
        <w:ind w:firstLine="720"/>
        <w:jc w:val="both"/>
        <w:rPr>
          <w:rFonts w:ascii="Arial" w:hAnsi="Arial" w:cs="Arial"/>
        </w:rPr>
      </w:pPr>
      <w:r w:rsidRPr="005E6B84">
        <w:rPr>
          <w:rStyle w:val="af3"/>
          <w:rFonts w:ascii="Arial" w:hAnsi="Arial" w:cs="Arial"/>
        </w:rPr>
        <w:t>1)</w:t>
      </w:r>
      <w:r w:rsidRPr="005E6B84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 w:rsidRPr="005E6B84">
        <w:rPr>
          <w:rFonts w:ascii="Arial" w:hAnsi="Arial" w:cs="Arial"/>
          <w:i/>
        </w:rPr>
        <w:t>9614-1</w:t>
      </w:r>
      <w:r w:rsidRPr="000612CE">
        <w:rPr>
          <w:rFonts w:ascii="Arial" w:hAnsi="Arial" w:cs="Arial"/>
          <w:i/>
        </w:rPr>
        <w:t>:</w:t>
      </w:r>
      <w:r w:rsidRPr="005E6B84">
        <w:rPr>
          <w:rFonts w:ascii="Arial" w:hAnsi="Arial" w:cs="Arial"/>
          <w:i/>
        </w:rPr>
        <w:t>1993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4">
    <w:p w14:paraId="28DF5DB9" w14:textId="77777777" w:rsidR="00697478" w:rsidRPr="00A0014B" w:rsidRDefault="00697478" w:rsidP="00A0014B">
      <w:pPr>
        <w:pStyle w:val="af4"/>
        <w:ind w:firstLine="720"/>
        <w:jc w:val="both"/>
        <w:rPr>
          <w:rFonts w:ascii="Arial" w:hAnsi="Arial" w:cs="Arial"/>
        </w:rPr>
      </w:pPr>
      <w:r w:rsidRPr="00A0014B">
        <w:rPr>
          <w:rStyle w:val="af3"/>
          <w:rFonts w:ascii="Arial" w:hAnsi="Arial" w:cs="Arial"/>
        </w:rPr>
        <w:t>2)</w:t>
      </w:r>
      <w:r w:rsidRPr="00A0014B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 w:rsidRPr="005E6B84">
        <w:rPr>
          <w:rFonts w:ascii="Arial" w:hAnsi="Arial" w:cs="Arial"/>
          <w:i/>
        </w:rPr>
        <w:t>9614-</w:t>
      </w:r>
      <w:r w:rsidRPr="00A0014B">
        <w:rPr>
          <w:rFonts w:ascii="Arial" w:hAnsi="Arial" w:cs="Arial"/>
          <w:i/>
        </w:rPr>
        <w:t>2</w:t>
      </w:r>
      <w:r w:rsidRPr="000612CE">
        <w:rPr>
          <w:rFonts w:ascii="Arial" w:hAnsi="Arial" w:cs="Arial"/>
          <w:i/>
        </w:rPr>
        <w:t>:</w:t>
      </w:r>
      <w:r w:rsidRPr="005E6B84">
        <w:rPr>
          <w:rFonts w:ascii="Arial" w:hAnsi="Arial" w:cs="Arial"/>
          <w:i/>
        </w:rPr>
        <w:t>199</w:t>
      </w:r>
      <w:r w:rsidRPr="00A0014B">
        <w:rPr>
          <w:rFonts w:ascii="Arial" w:hAnsi="Arial" w:cs="Arial"/>
          <w:i/>
        </w:rPr>
        <w:t>6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5">
    <w:p w14:paraId="1C1B50A9" w14:textId="77777777" w:rsidR="00697478" w:rsidRPr="00642DD9" w:rsidRDefault="00697478" w:rsidP="00642DD9">
      <w:pPr>
        <w:pStyle w:val="af4"/>
        <w:ind w:firstLine="720"/>
        <w:jc w:val="both"/>
        <w:rPr>
          <w:rFonts w:ascii="Arial" w:hAnsi="Arial" w:cs="Arial"/>
        </w:rPr>
      </w:pPr>
      <w:r w:rsidRPr="00642DD9">
        <w:rPr>
          <w:rStyle w:val="af3"/>
          <w:rFonts w:ascii="Arial" w:hAnsi="Arial" w:cs="Arial"/>
        </w:rPr>
        <w:t>3)</w:t>
      </w:r>
      <w:r w:rsidRPr="00642DD9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17769-1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2012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6">
    <w:p w14:paraId="5EF21DB0" w14:textId="77777777" w:rsidR="00697478" w:rsidRPr="00642DD9" w:rsidRDefault="00697478" w:rsidP="00642DD9">
      <w:pPr>
        <w:pStyle w:val="af4"/>
        <w:ind w:firstLine="720"/>
        <w:jc w:val="both"/>
        <w:rPr>
          <w:rFonts w:ascii="Arial" w:hAnsi="Arial" w:cs="Arial"/>
        </w:rPr>
      </w:pPr>
      <w:r w:rsidRPr="00642DD9">
        <w:rPr>
          <w:rStyle w:val="af3"/>
          <w:rFonts w:ascii="Arial" w:hAnsi="Arial" w:cs="Arial"/>
        </w:rPr>
        <w:t>4)</w:t>
      </w:r>
      <w:r w:rsidRPr="00642DD9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17769-2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2012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</w:t>
      </w:r>
      <w:r>
        <w:rPr>
          <w:rFonts w:ascii="Arial" w:hAnsi="Arial" w:cs="Arial"/>
          <w:i/>
        </w:rPr>
        <w:t>.</w:t>
      </w:r>
    </w:p>
  </w:footnote>
  <w:footnote w:id="7">
    <w:p w14:paraId="0969CEEB" w14:textId="77777777" w:rsidR="00697478" w:rsidRPr="00F676BD" w:rsidRDefault="00697478" w:rsidP="00F676BD">
      <w:pPr>
        <w:pStyle w:val="af4"/>
        <w:ind w:right="-57" w:firstLine="709"/>
        <w:jc w:val="both"/>
        <w:rPr>
          <w:rFonts w:ascii="Arial" w:hAnsi="Arial" w:cs="Arial"/>
          <w:i/>
        </w:rPr>
      </w:pPr>
      <w:r w:rsidRPr="00F676BD">
        <w:rPr>
          <w:rStyle w:val="af3"/>
          <w:rFonts w:ascii="Arial" w:hAnsi="Arial" w:cs="Arial"/>
          <w:i/>
        </w:rPr>
        <w:t>1)</w:t>
      </w:r>
      <w:r w:rsidRPr="00F676BD">
        <w:rPr>
          <w:rFonts w:ascii="Arial" w:hAnsi="Arial" w:cs="Arial"/>
          <w:i/>
        </w:rPr>
        <w:t xml:space="preserve"> Интенсиметрические методы по ISO 9614 не требуют определения огибающего параллелепипеда, поэтому можно считать, что данная поверхность всегда имеет </w:t>
      </w:r>
      <w:r>
        <w:rPr>
          <w:rFonts w:ascii="Arial" w:hAnsi="Arial" w:cs="Arial"/>
          <w:i/>
        </w:rPr>
        <w:t>вид</w:t>
      </w:r>
      <w:r w:rsidRPr="00F676BD">
        <w:rPr>
          <w:rFonts w:ascii="Arial" w:hAnsi="Arial" w:cs="Arial"/>
          <w:i/>
        </w:rPr>
        <w:t xml:space="preserve"> параллелепипеда.</w:t>
      </w:r>
    </w:p>
  </w:footnote>
  <w:footnote w:id="8">
    <w:p w14:paraId="3B33C904" w14:textId="77777777" w:rsidR="00697478" w:rsidRPr="00AE1B65" w:rsidRDefault="00697478" w:rsidP="00AE1B65">
      <w:pPr>
        <w:pStyle w:val="af4"/>
        <w:ind w:firstLine="720"/>
        <w:rPr>
          <w:rFonts w:ascii="Arial" w:hAnsi="Arial" w:cs="Arial"/>
          <w:i/>
        </w:rPr>
      </w:pPr>
      <w:r w:rsidRPr="00AE1B65">
        <w:rPr>
          <w:rStyle w:val="af3"/>
          <w:rFonts w:ascii="Arial" w:hAnsi="Arial" w:cs="Arial"/>
          <w:i/>
        </w:rPr>
        <w:t>1)</w:t>
      </w:r>
      <w:r w:rsidRPr="00AE1B65">
        <w:rPr>
          <w:rFonts w:ascii="Arial" w:hAnsi="Arial" w:cs="Arial"/>
          <w:i/>
        </w:rPr>
        <w:t xml:space="preserve"> Понятия «соосности» и «несоосности» в контексте измерения шума насосного агрегата относятся к взаимному расположению соединяемых машин, а не </w:t>
      </w:r>
      <w:r>
        <w:rPr>
          <w:rFonts w:ascii="Arial" w:hAnsi="Arial" w:cs="Arial"/>
          <w:i/>
        </w:rPr>
        <w:t xml:space="preserve">их </w:t>
      </w:r>
      <w:r w:rsidRPr="00AE1B65">
        <w:rPr>
          <w:rFonts w:ascii="Arial" w:hAnsi="Arial" w:cs="Arial"/>
          <w:i/>
        </w:rPr>
        <w:t>сопряженных валов.</w:t>
      </w:r>
    </w:p>
  </w:footnote>
  <w:footnote w:id="9">
    <w:p w14:paraId="4CB36868" w14:textId="77777777" w:rsidR="00697478" w:rsidRPr="00AE1B65" w:rsidRDefault="00697478" w:rsidP="00712F49">
      <w:pPr>
        <w:pStyle w:val="af4"/>
        <w:ind w:firstLine="720"/>
        <w:rPr>
          <w:rFonts w:ascii="Arial" w:hAnsi="Arial" w:cs="Arial"/>
          <w:i/>
        </w:rPr>
      </w:pPr>
      <w:r w:rsidRPr="00AE1B65">
        <w:rPr>
          <w:rStyle w:val="af3"/>
          <w:rFonts w:ascii="Arial" w:hAnsi="Arial" w:cs="Arial"/>
          <w:i/>
        </w:rPr>
        <w:t>1)</w:t>
      </w:r>
      <w:r w:rsidRPr="00AE1B65">
        <w:rPr>
          <w:rFonts w:ascii="Arial" w:hAnsi="Arial" w:cs="Arial"/>
          <w:i/>
        </w:rPr>
        <w:t xml:space="preserve"> Понятия «соосности» и «несоосности» в контексте измерения шума насосного агрегата относятся к взаимному расположению соединяемых машин, а не </w:t>
      </w:r>
      <w:r>
        <w:rPr>
          <w:rFonts w:ascii="Arial" w:hAnsi="Arial" w:cs="Arial"/>
          <w:i/>
        </w:rPr>
        <w:t xml:space="preserve">их </w:t>
      </w:r>
      <w:r w:rsidRPr="00AE1B65">
        <w:rPr>
          <w:rFonts w:ascii="Arial" w:hAnsi="Arial" w:cs="Arial"/>
          <w:i/>
        </w:rPr>
        <w:t>сопряженных валов.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4FAA" w14:textId="77777777" w:rsidR="00697478" w:rsidRPr="001D6E34" w:rsidRDefault="00697478" w:rsidP="00E4163B">
    <w:pPr>
      <w:pStyle w:val="aa"/>
      <w:tabs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20361</w:t>
    </w:r>
    <w:r w:rsidRPr="001D6E34">
      <w:rPr>
        <w:b/>
        <w:szCs w:val="24"/>
      </w:rPr>
      <w:t>–</w:t>
    </w:r>
    <w:r w:rsidRPr="00EF740C">
      <w:rPr>
        <w:b/>
        <w:color w:val="FFFFFF" w:themeColor="background1"/>
        <w:szCs w:val="24"/>
      </w:rPr>
      <w:t>2024</w:t>
    </w:r>
  </w:p>
  <w:p w14:paraId="748B07CB" w14:textId="77777777" w:rsidR="00697478" w:rsidRPr="00E4163B" w:rsidRDefault="00697478" w:rsidP="00E4163B">
    <w:pPr>
      <w:pStyle w:val="aa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1D6E34">
      <w:rPr>
        <w:color w:val="FFFFFF" w:themeColor="background1"/>
        <w:szCs w:val="24"/>
      </w:rPr>
      <w:t>(</w:t>
    </w:r>
    <w:r w:rsidRPr="001D6E34">
      <w:rPr>
        <w:i/>
        <w:color w:val="FFFFFF" w:themeColor="background1"/>
        <w:szCs w:val="24"/>
      </w:rPr>
      <w:t xml:space="preserve">проект, </w:t>
    </w:r>
    <w:r w:rsidRPr="001D6E34">
      <w:rPr>
        <w:i/>
        <w:color w:val="FFFFFF" w:themeColor="background1"/>
        <w:szCs w:val="24"/>
        <w:lang w:val="en-US"/>
      </w:rPr>
      <w:t>RU</w:t>
    </w:r>
    <w:r w:rsidRPr="001D6E34">
      <w:rPr>
        <w:i/>
        <w:color w:val="FFFFFF" w:themeColor="background1"/>
        <w:szCs w:val="24"/>
      </w:rPr>
      <w:t>, окончательная редакция</w:t>
    </w:r>
    <w:r w:rsidRPr="001D6E34">
      <w:rPr>
        <w:color w:val="FFFFFF" w:themeColor="background1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4E67" w14:textId="77777777" w:rsidR="00697478" w:rsidRPr="001D6E34" w:rsidRDefault="00697478" w:rsidP="00725D4C">
    <w:pPr>
      <w:pStyle w:val="aa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20361</w:t>
    </w:r>
    <w:r w:rsidRPr="001D6E34">
      <w:rPr>
        <w:b/>
        <w:szCs w:val="24"/>
      </w:rPr>
      <w:t>–</w:t>
    </w:r>
    <w:r w:rsidRPr="00EF740C">
      <w:rPr>
        <w:b/>
        <w:color w:val="FFFFFF" w:themeColor="background1"/>
        <w:szCs w:val="24"/>
      </w:rPr>
      <w:t>2024</w:t>
    </w:r>
  </w:p>
  <w:p w14:paraId="0AF1A794" w14:textId="77777777" w:rsidR="00697478" w:rsidRPr="001D6E34" w:rsidRDefault="00697478" w:rsidP="00E4163B">
    <w:pPr>
      <w:pStyle w:val="aa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color w:val="FFFFFF" w:themeColor="background1"/>
        <w:szCs w:val="24"/>
      </w:rPr>
    </w:pPr>
    <w:r w:rsidRPr="001D6E34">
      <w:rPr>
        <w:color w:val="FFFFFF" w:themeColor="background1"/>
        <w:szCs w:val="24"/>
      </w:rPr>
      <w:t>(</w:t>
    </w:r>
    <w:r w:rsidRPr="001D6E34">
      <w:rPr>
        <w:i/>
        <w:color w:val="FFFFFF" w:themeColor="background1"/>
        <w:szCs w:val="24"/>
      </w:rPr>
      <w:t xml:space="preserve">проект, </w:t>
    </w:r>
    <w:r w:rsidRPr="001D6E34">
      <w:rPr>
        <w:i/>
        <w:color w:val="FFFFFF" w:themeColor="background1"/>
        <w:szCs w:val="24"/>
        <w:lang w:val="en-US"/>
      </w:rPr>
      <w:t>RU</w:t>
    </w:r>
    <w:r w:rsidRPr="001D6E34">
      <w:rPr>
        <w:i/>
        <w:color w:val="FFFFFF" w:themeColor="background1"/>
        <w:szCs w:val="24"/>
      </w:rPr>
      <w:t>, окончательная редакция</w:t>
    </w:r>
    <w:r w:rsidRPr="001D6E34">
      <w:rPr>
        <w:color w:val="FFFFFF" w:themeColor="background1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407E" w14:textId="77777777" w:rsidR="00697478" w:rsidRPr="001D6E34" w:rsidRDefault="00697478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</w:t>
    </w:r>
    <w:r w:rsidRPr="00954B68">
      <w:rPr>
        <w:b/>
        <w:sz w:val="28"/>
        <w:szCs w:val="28"/>
      </w:rPr>
      <w:t xml:space="preserve"> </w:t>
    </w:r>
    <w:r>
      <w:rPr>
        <w:b/>
        <w:sz w:val="28"/>
        <w:szCs w:val="28"/>
      </w:rPr>
      <w:t>20361</w:t>
    </w:r>
    <w:r w:rsidRPr="001D6E34">
      <w:rPr>
        <w:b/>
        <w:sz w:val="28"/>
        <w:szCs w:val="28"/>
      </w:rPr>
      <w:t>–</w:t>
    </w:r>
    <w:r w:rsidRPr="00EF740C">
      <w:rPr>
        <w:b/>
        <w:color w:val="FFFFFF" w:themeColor="background1"/>
        <w:sz w:val="28"/>
        <w:szCs w:val="28"/>
      </w:rPr>
      <w:t>2024</w:t>
    </w:r>
  </w:p>
  <w:p w14:paraId="044BF0AD" w14:textId="77777777" w:rsidR="00697478" w:rsidRPr="00EF740C" w:rsidRDefault="00697478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</w:pPr>
    <w:r w:rsidRPr="00EF740C">
      <w:rPr>
        <w:b/>
        <w:szCs w:val="24"/>
      </w:rPr>
      <w:tab/>
    </w:r>
    <w:r w:rsidRPr="00EF740C">
      <w:t>(</w:t>
    </w:r>
    <w:r w:rsidRPr="00EF740C">
      <w:rPr>
        <w:i/>
      </w:rPr>
      <w:t xml:space="preserve">проект, </w:t>
    </w:r>
    <w:r w:rsidRPr="00EF740C">
      <w:rPr>
        <w:i/>
        <w:lang w:val="en-US"/>
      </w:rPr>
      <w:t>RU</w:t>
    </w:r>
    <w:r w:rsidRPr="00EF740C">
      <w:rPr>
        <w:i/>
      </w:rPr>
      <w:t xml:space="preserve">, </w:t>
    </w:r>
    <w:r>
      <w:rPr>
        <w:i/>
      </w:rPr>
      <w:t>1-я</w:t>
    </w:r>
    <w:r w:rsidRPr="00EF740C">
      <w:rPr>
        <w:i/>
      </w:rPr>
      <w:t xml:space="preserve"> редакция</w:t>
    </w:r>
    <w:r w:rsidRPr="00EF740C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2BD"/>
    <w:multiLevelType w:val="singleLevel"/>
    <w:tmpl w:val="C93A6BF4"/>
    <w:lvl w:ilvl="0">
      <w:start w:val="1"/>
      <w:numFmt w:val="decimal"/>
      <w:pStyle w:val="1"/>
      <w:lvlText w:val="[%1]"/>
      <w:lvlJc w:val="left"/>
      <w:pPr>
        <w:tabs>
          <w:tab w:val="num" w:pos="2553"/>
        </w:tabs>
        <w:ind w:left="2553" w:hanging="360"/>
      </w:pPr>
      <w:rPr>
        <w:rFonts w:ascii="Arial" w:hAnsi="Arial" w:hint="default"/>
        <w:sz w:val="22"/>
        <w:szCs w:val="22"/>
      </w:rPr>
    </w:lvl>
  </w:abstractNum>
  <w:abstractNum w:abstractNumId="1" w15:restartNumberingAfterBreak="0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2" w15:restartNumberingAfterBreak="0">
    <w:nsid w:val="11047162"/>
    <w:multiLevelType w:val="hybridMultilevel"/>
    <w:tmpl w:val="4970CBB4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291764C"/>
    <w:multiLevelType w:val="hybridMultilevel"/>
    <w:tmpl w:val="2C96C6F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443229"/>
    <w:multiLevelType w:val="hybridMultilevel"/>
    <w:tmpl w:val="1FE4F9FC"/>
    <w:lvl w:ilvl="0" w:tplc="570A8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0649C"/>
    <w:multiLevelType w:val="hybridMultilevel"/>
    <w:tmpl w:val="EF0AF144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B763AEF"/>
    <w:multiLevelType w:val="hybridMultilevel"/>
    <w:tmpl w:val="BFD6E87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EE208DD"/>
    <w:multiLevelType w:val="hybridMultilevel"/>
    <w:tmpl w:val="48BE34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C22"/>
    <w:multiLevelType w:val="hybridMultilevel"/>
    <w:tmpl w:val="38D6C962"/>
    <w:lvl w:ilvl="0" w:tplc="570A804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B367EFE"/>
    <w:multiLevelType w:val="hybridMultilevel"/>
    <w:tmpl w:val="4D0ADCE8"/>
    <w:lvl w:ilvl="0" w:tplc="57A49DB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8D3C65"/>
    <w:multiLevelType w:val="multilevel"/>
    <w:tmpl w:val="A12A5A0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325C3CD3"/>
    <w:multiLevelType w:val="hybridMultilevel"/>
    <w:tmpl w:val="48BE34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4" w15:restartNumberingAfterBreak="0">
    <w:nsid w:val="34D45F3E"/>
    <w:multiLevelType w:val="hybridMultilevel"/>
    <w:tmpl w:val="3CB6909E"/>
    <w:lvl w:ilvl="0" w:tplc="570A8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933F7D"/>
    <w:multiLevelType w:val="multilevel"/>
    <w:tmpl w:val="38D6C96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7C52D4C"/>
    <w:multiLevelType w:val="multilevel"/>
    <w:tmpl w:val="92A2C13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3ABF727D"/>
    <w:multiLevelType w:val="hybridMultilevel"/>
    <w:tmpl w:val="104CA0B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E395865"/>
    <w:multiLevelType w:val="multilevel"/>
    <w:tmpl w:val="E77AD5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E7F420C"/>
    <w:multiLevelType w:val="hybridMultilevel"/>
    <w:tmpl w:val="237E0E7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3886C93"/>
    <w:multiLevelType w:val="hybridMultilevel"/>
    <w:tmpl w:val="3946C1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7530CBB"/>
    <w:multiLevelType w:val="hybridMultilevel"/>
    <w:tmpl w:val="48BE34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B6517"/>
    <w:multiLevelType w:val="multilevel"/>
    <w:tmpl w:val="C71641F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5A0E20D8"/>
    <w:multiLevelType w:val="hybridMultilevel"/>
    <w:tmpl w:val="927AC09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5" w15:restartNumberingAfterBreak="0">
    <w:nsid w:val="6097450F"/>
    <w:multiLevelType w:val="hybridMultilevel"/>
    <w:tmpl w:val="4B6A7504"/>
    <w:lvl w:ilvl="0" w:tplc="5E38E8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B736C4"/>
    <w:multiLevelType w:val="hybridMultilevel"/>
    <w:tmpl w:val="574A0980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451B60"/>
    <w:multiLevelType w:val="hybridMultilevel"/>
    <w:tmpl w:val="CE6E11BA"/>
    <w:lvl w:ilvl="0" w:tplc="570A8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9E1828"/>
    <w:multiLevelType w:val="hybridMultilevel"/>
    <w:tmpl w:val="CF7ED47C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73211B8B"/>
    <w:multiLevelType w:val="hybridMultilevel"/>
    <w:tmpl w:val="C9EAC24C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737F257D"/>
    <w:multiLevelType w:val="hybridMultilevel"/>
    <w:tmpl w:val="E77AD5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48F7386"/>
    <w:multiLevelType w:val="hybridMultilevel"/>
    <w:tmpl w:val="5A5A84EC"/>
    <w:lvl w:ilvl="0" w:tplc="570A8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46810"/>
    <w:multiLevelType w:val="hybridMultilevel"/>
    <w:tmpl w:val="FC5AA914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7461586"/>
    <w:multiLevelType w:val="hybridMultilevel"/>
    <w:tmpl w:val="E45C5FF6"/>
    <w:lvl w:ilvl="0" w:tplc="570A8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531668">
    <w:abstractNumId w:val="27"/>
  </w:num>
  <w:num w:numId="2" w16cid:durableId="68626533">
    <w:abstractNumId w:val="28"/>
  </w:num>
  <w:num w:numId="3" w16cid:durableId="1341160017">
    <w:abstractNumId w:val="31"/>
  </w:num>
  <w:num w:numId="4" w16cid:durableId="1653367450">
    <w:abstractNumId w:val="0"/>
  </w:num>
  <w:num w:numId="5" w16cid:durableId="1978023778">
    <w:abstractNumId w:val="24"/>
  </w:num>
  <w:num w:numId="6" w16cid:durableId="2063939491">
    <w:abstractNumId w:val="10"/>
  </w:num>
  <w:num w:numId="7" w16cid:durableId="1391731203">
    <w:abstractNumId w:val="1"/>
  </w:num>
  <w:num w:numId="8" w16cid:durableId="465242746">
    <w:abstractNumId w:val="5"/>
  </w:num>
  <w:num w:numId="9" w16cid:durableId="1595359063">
    <w:abstractNumId w:val="4"/>
  </w:num>
  <w:num w:numId="10" w16cid:durableId="327171626">
    <w:abstractNumId w:val="14"/>
  </w:num>
  <w:num w:numId="11" w16cid:durableId="1478261499">
    <w:abstractNumId w:val="29"/>
  </w:num>
  <w:num w:numId="12" w16cid:durableId="1233197236">
    <w:abstractNumId w:val="36"/>
  </w:num>
  <w:num w:numId="13" w16cid:durableId="306472728">
    <w:abstractNumId w:val="16"/>
  </w:num>
  <w:num w:numId="14" w16cid:durableId="1231386580">
    <w:abstractNumId w:val="11"/>
  </w:num>
  <w:num w:numId="15" w16cid:durableId="333070069">
    <w:abstractNumId w:val="22"/>
  </w:num>
  <w:num w:numId="16" w16cid:durableId="7217363">
    <w:abstractNumId w:val="23"/>
  </w:num>
  <w:num w:numId="17" w16cid:durableId="1816291467">
    <w:abstractNumId w:val="0"/>
  </w:num>
  <w:num w:numId="18" w16cid:durableId="77674287">
    <w:abstractNumId w:val="6"/>
  </w:num>
  <w:num w:numId="19" w16cid:durableId="2015912967">
    <w:abstractNumId w:val="3"/>
  </w:num>
  <w:num w:numId="20" w16cid:durableId="1452943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5735343">
    <w:abstractNumId w:val="26"/>
  </w:num>
  <w:num w:numId="22" w16cid:durableId="2001039785">
    <w:abstractNumId w:val="2"/>
  </w:num>
  <w:num w:numId="23" w16cid:durableId="602303092">
    <w:abstractNumId w:val="35"/>
  </w:num>
  <w:num w:numId="24" w16cid:durableId="1057509052">
    <w:abstractNumId w:val="25"/>
  </w:num>
  <w:num w:numId="25" w16cid:durableId="47850014">
    <w:abstractNumId w:val="32"/>
  </w:num>
  <w:num w:numId="26" w16cid:durableId="894850874">
    <w:abstractNumId w:val="34"/>
  </w:num>
  <w:num w:numId="27" w16cid:durableId="1458134585">
    <w:abstractNumId w:val="19"/>
  </w:num>
  <w:num w:numId="28" w16cid:durableId="920875731">
    <w:abstractNumId w:val="8"/>
  </w:num>
  <w:num w:numId="29" w16cid:durableId="1002440477">
    <w:abstractNumId w:val="15"/>
  </w:num>
  <w:num w:numId="30" w16cid:durableId="720059863">
    <w:abstractNumId w:val="30"/>
  </w:num>
  <w:num w:numId="31" w16cid:durableId="720833532">
    <w:abstractNumId w:val="20"/>
  </w:num>
  <w:num w:numId="32" w16cid:durableId="744767752">
    <w:abstractNumId w:val="33"/>
  </w:num>
  <w:num w:numId="33" w16cid:durableId="1918006346">
    <w:abstractNumId w:val="18"/>
  </w:num>
  <w:num w:numId="34" w16cid:durableId="2058578607">
    <w:abstractNumId w:val="17"/>
  </w:num>
  <w:num w:numId="35" w16cid:durableId="1927641631">
    <w:abstractNumId w:val="0"/>
  </w:num>
  <w:num w:numId="36" w16cid:durableId="896012017">
    <w:abstractNumId w:val="0"/>
  </w:num>
  <w:num w:numId="37" w16cid:durableId="737678493">
    <w:abstractNumId w:val="0"/>
  </w:num>
  <w:num w:numId="38" w16cid:durableId="2143113750">
    <w:abstractNumId w:val="9"/>
  </w:num>
  <w:num w:numId="39" w16cid:durableId="1408842019">
    <w:abstractNumId w:val="13"/>
  </w:num>
  <w:num w:numId="40" w16cid:durableId="727730710">
    <w:abstractNumId w:val="21"/>
  </w:num>
  <w:num w:numId="41" w16cid:durableId="1025323972">
    <w:abstractNumId w:val="7"/>
  </w:num>
  <w:num w:numId="42" w16cid:durableId="654070622">
    <w:abstractNumId w:val="12"/>
  </w:num>
  <w:num w:numId="43" w16cid:durableId="26208054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01"/>
    <w:rsid w:val="0000094A"/>
    <w:rsid w:val="00002969"/>
    <w:rsid w:val="0000501B"/>
    <w:rsid w:val="0000516A"/>
    <w:rsid w:val="0000570B"/>
    <w:rsid w:val="0000581E"/>
    <w:rsid w:val="0000585B"/>
    <w:rsid w:val="00007302"/>
    <w:rsid w:val="0001124D"/>
    <w:rsid w:val="0001161A"/>
    <w:rsid w:val="000119E5"/>
    <w:rsid w:val="00011ACA"/>
    <w:rsid w:val="00011AED"/>
    <w:rsid w:val="00012283"/>
    <w:rsid w:val="0001239E"/>
    <w:rsid w:val="0001274B"/>
    <w:rsid w:val="00012C8D"/>
    <w:rsid w:val="00013562"/>
    <w:rsid w:val="00014992"/>
    <w:rsid w:val="00015632"/>
    <w:rsid w:val="00015708"/>
    <w:rsid w:val="00016346"/>
    <w:rsid w:val="000163EC"/>
    <w:rsid w:val="0001646D"/>
    <w:rsid w:val="00016798"/>
    <w:rsid w:val="000168F0"/>
    <w:rsid w:val="00017519"/>
    <w:rsid w:val="00017723"/>
    <w:rsid w:val="00017A06"/>
    <w:rsid w:val="00017B68"/>
    <w:rsid w:val="000217A8"/>
    <w:rsid w:val="0002193A"/>
    <w:rsid w:val="000222CF"/>
    <w:rsid w:val="00022A9F"/>
    <w:rsid w:val="00023A0C"/>
    <w:rsid w:val="00024148"/>
    <w:rsid w:val="000243F9"/>
    <w:rsid w:val="00024A89"/>
    <w:rsid w:val="00024F40"/>
    <w:rsid w:val="000253B1"/>
    <w:rsid w:val="00025A0A"/>
    <w:rsid w:val="00026BFC"/>
    <w:rsid w:val="00027880"/>
    <w:rsid w:val="00031722"/>
    <w:rsid w:val="00032303"/>
    <w:rsid w:val="00032831"/>
    <w:rsid w:val="00032B88"/>
    <w:rsid w:val="00034C91"/>
    <w:rsid w:val="000350F7"/>
    <w:rsid w:val="0003532D"/>
    <w:rsid w:val="000357EE"/>
    <w:rsid w:val="00035B86"/>
    <w:rsid w:val="00035FAB"/>
    <w:rsid w:val="00036B2D"/>
    <w:rsid w:val="00036D32"/>
    <w:rsid w:val="000370A6"/>
    <w:rsid w:val="0003755E"/>
    <w:rsid w:val="00037819"/>
    <w:rsid w:val="00037AE6"/>
    <w:rsid w:val="00037B27"/>
    <w:rsid w:val="0004042F"/>
    <w:rsid w:val="00040E31"/>
    <w:rsid w:val="00041419"/>
    <w:rsid w:val="00041427"/>
    <w:rsid w:val="000425DB"/>
    <w:rsid w:val="00042EDA"/>
    <w:rsid w:val="0004329B"/>
    <w:rsid w:val="000432F0"/>
    <w:rsid w:val="00045421"/>
    <w:rsid w:val="000459F9"/>
    <w:rsid w:val="00047C6B"/>
    <w:rsid w:val="000508DC"/>
    <w:rsid w:val="00050A11"/>
    <w:rsid w:val="0005193B"/>
    <w:rsid w:val="00051ED9"/>
    <w:rsid w:val="00052866"/>
    <w:rsid w:val="0005315B"/>
    <w:rsid w:val="00053CB5"/>
    <w:rsid w:val="0005414A"/>
    <w:rsid w:val="0005459A"/>
    <w:rsid w:val="000549D7"/>
    <w:rsid w:val="00055571"/>
    <w:rsid w:val="0005571B"/>
    <w:rsid w:val="00055752"/>
    <w:rsid w:val="000560AB"/>
    <w:rsid w:val="000560D1"/>
    <w:rsid w:val="00056229"/>
    <w:rsid w:val="0005640E"/>
    <w:rsid w:val="0005662E"/>
    <w:rsid w:val="00057000"/>
    <w:rsid w:val="000572A6"/>
    <w:rsid w:val="0006029D"/>
    <w:rsid w:val="00061288"/>
    <w:rsid w:val="00061D92"/>
    <w:rsid w:val="000634A8"/>
    <w:rsid w:val="000647CB"/>
    <w:rsid w:val="00064A05"/>
    <w:rsid w:val="00065142"/>
    <w:rsid w:val="000669DB"/>
    <w:rsid w:val="000672E2"/>
    <w:rsid w:val="00070652"/>
    <w:rsid w:val="00070FF9"/>
    <w:rsid w:val="0007179D"/>
    <w:rsid w:val="00071D30"/>
    <w:rsid w:val="00072A7E"/>
    <w:rsid w:val="0007469A"/>
    <w:rsid w:val="000749FF"/>
    <w:rsid w:val="000753CD"/>
    <w:rsid w:val="00075D1D"/>
    <w:rsid w:val="00076223"/>
    <w:rsid w:val="0007632F"/>
    <w:rsid w:val="00076458"/>
    <w:rsid w:val="00076D57"/>
    <w:rsid w:val="00077633"/>
    <w:rsid w:val="00077902"/>
    <w:rsid w:val="00082655"/>
    <w:rsid w:val="000829E0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D1B"/>
    <w:rsid w:val="00087F9D"/>
    <w:rsid w:val="00090D74"/>
    <w:rsid w:val="00091D50"/>
    <w:rsid w:val="000921DE"/>
    <w:rsid w:val="00092892"/>
    <w:rsid w:val="000935F5"/>
    <w:rsid w:val="00093D9E"/>
    <w:rsid w:val="0009402A"/>
    <w:rsid w:val="00094F54"/>
    <w:rsid w:val="00094FB4"/>
    <w:rsid w:val="00095026"/>
    <w:rsid w:val="000953E5"/>
    <w:rsid w:val="0009592D"/>
    <w:rsid w:val="00095A76"/>
    <w:rsid w:val="00097884"/>
    <w:rsid w:val="000A0470"/>
    <w:rsid w:val="000A14F1"/>
    <w:rsid w:val="000A21B5"/>
    <w:rsid w:val="000A2850"/>
    <w:rsid w:val="000A320F"/>
    <w:rsid w:val="000A3B04"/>
    <w:rsid w:val="000A40B0"/>
    <w:rsid w:val="000A467D"/>
    <w:rsid w:val="000A52DA"/>
    <w:rsid w:val="000A55C3"/>
    <w:rsid w:val="000A5C8A"/>
    <w:rsid w:val="000A5CBA"/>
    <w:rsid w:val="000A6414"/>
    <w:rsid w:val="000A6A5E"/>
    <w:rsid w:val="000A6C4E"/>
    <w:rsid w:val="000A78C9"/>
    <w:rsid w:val="000A795B"/>
    <w:rsid w:val="000A7986"/>
    <w:rsid w:val="000A7AA1"/>
    <w:rsid w:val="000B064A"/>
    <w:rsid w:val="000B080C"/>
    <w:rsid w:val="000B0A96"/>
    <w:rsid w:val="000B14B9"/>
    <w:rsid w:val="000B166F"/>
    <w:rsid w:val="000B1DB4"/>
    <w:rsid w:val="000B221E"/>
    <w:rsid w:val="000B2FAB"/>
    <w:rsid w:val="000B376C"/>
    <w:rsid w:val="000B3AEF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5FB"/>
    <w:rsid w:val="000C29F4"/>
    <w:rsid w:val="000C2AA9"/>
    <w:rsid w:val="000C31EF"/>
    <w:rsid w:val="000C3D9B"/>
    <w:rsid w:val="000C492B"/>
    <w:rsid w:val="000C4994"/>
    <w:rsid w:val="000C5E42"/>
    <w:rsid w:val="000C6447"/>
    <w:rsid w:val="000C6730"/>
    <w:rsid w:val="000C67EB"/>
    <w:rsid w:val="000C6BD1"/>
    <w:rsid w:val="000C6CA3"/>
    <w:rsid w:val="000C7945"/>
    <w:rsid w:val="000C7A2B"/>
    <w:rsid w:val="000C7E95"/>
    <w:rsid w:val="000D1534"/>
    <w:rsid w:val="000D198B"/>
    <w:rsid w:val="000D2442"/>
    <w:rsid w:val="000D2BF8"/>
    <w:rsid w:val="000D39DA"/>
    <w:rsid w:val="000D3D28"/>
    <w:rsid w:val="000D5A85"/>
    <w:rsid w:val="000D69C4"/>
    <w:rsid w:val="000D719D"/>
    <w:rsid w:val="000E0728"/>
    <w:rsid w:val="000E187C"/>
    <w:rsid w:val="000E2AAD"/>
    <w:rsid w:val="000E3983"/>
    <w:rsid w:val="000E3C7B"/>
    <w:rsid w:val="000E3D6E"/>
    <w:rsid w:val="000E5692"/>
    <w:rsid w:val="000E6481"/>
    <w:rsid w:val="000E6926"/>
    <w:rsid w:val="000E6A99"/>
    <w:rsid w:val="000E6B6A"/>
    <w:rsid w:val="000E707F"/>
    <w:rsid w:val="000E769B"/>
    <w:rsid w:val="000F006E"/>
    <w:rsid w:val="000F1726"/>
    <w:rsid w:val="000F1DB9"/>
    <w:rsid w:val="000F330E"/>
    <w:rsid w:val="000F39DD"/>
    <w:rsid w:val="000F43BA"/>
    <w:rsid w:val="000F6B24"/>
    <w:rsid w:val="000F768B"/>
    <w:rsid w:val="00100751"/>
    <w:rsid w:val="00100FE1"/>
    <w:rsid w:val="0010118B"/>
    <w:rsid w:val="001014E9"/>
    <w:rsid w:val="00101773"/>
    <w:rsid w:val="001019E9"/>
    <w:rsid w:val="00101B4E"/>
    <w:rsid w:val="00102077"/>
    <w:rsid w:val="00102521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C75"/>
    <w:rsid w:val="00105D4B"/>
    <w:rsid w:val="001063C0"/>
    <w:rsid w:val="00106B20"/>
    <w:rsid w:val="00106C66"/>
    <w:rsid w:val="00106D38"/>
    <w:rsid w:val="00107E06"/>
    <w:rsid w:val="00110513"/>
    <w:rsid w:val="00110849"/>
    <w:rsid w:val="001111D4"/>
    <w:rsid w:val="00111E82"/>
    <w:rsid w:val="001134E8"/>
    <w:rsid w:val="00113A26"/>
    <w:rsid w:val="00113C8E"/>
    <w:rsid w:val="00114318"/>
    <w:rsid w:val="00114750"/>
    <w:rsid w:val="00116DD8"/>
    <w:rsid w:val="00117C5D"/>
    <w:rsid w:val="00117FC8"/>
    <w:rsid w:val="00120162"/>
    <w:rsid w:val="0012030C"/>
    <w:rsid w:val="0012051B"/>
    <w:rsid w:val="00120C5E"/>
    <w:rsid w:val="001213BE"/>
    <w:rsid w:val="001215F2"/>
    <w:rsid w:val="001224E8"/>
    <w:rsid w:val="00123A2D"/>
    <w:rsid w:val="00123A7F"/>
    <w:rsid w:val="00123CC5"/>
    <w:rsid w:val="00123D00"/>
    <w:rsid w:val="0012426D"/>
    <w:rsid w:val="00125701"/>
    <w:rsid w:val="00126F6C"/>
    <w:rsid w:val="00127C5B"/>
    <w:rsid w:val="00127D5D"/>
    <w:rsid w:val="00130977"/>
    <w:rsid w:val="00131B7F"/>
    <w:rsid w:val="001330B5"/>
    <w:rsid w:val="00133F7E"/>
    <w:rsid w:val="00134C21"/>
    <w:rsid w:val="00134FF8"/>
    <w:rsid w:val="00135086"/>
    <w:rsid w:val="00135AA4"/>
    <w:rsid w:val="00135EE0"/>
    <w:rsid w:val="001363FC"/>
    <w:rsid w:val="00137A6C"/>
    <w:rsid w:val="00137F61"/>
    <w:rsid w:val="001407F4"/>
    <w:rsid w:val="00140DD2"/>
    <w:rsid w:val="001410FA"/>
    <w:rsid w:val="0014132B"/>
    <w:rsid w:val="00141660"/>
    <w:rsid w:val="00141FAF"/>
    <w:rsid w:val="0014203C"/>
    <w:rsid w:val="00142D73"/>
    <w:rsid w:val="00142EA9"/>
    <w:rsid w:val="00142EDF"/>
    <w:rsid w:val="00143308"/>
    <w:rsid w:val="001437BC"/>
    <w:rsid w:val="0014436D"/>
    <w:rsid w:val="00144513"/>
    <w:rsid w:val="0014493B"/>
    <w:rsid w:val="00145C04"/>
    <w:rsid w:val="0014634B"/>
    <w:rsid w:val="001479EC"/>
    <w:rsid w:val="00147F07"/>
    <w:rsid w:val="00150047"/>
    <w:rsid w:val="00150BC9"/>
    <w:rsid w:val="00150E0F"/>
    <w:rsid w:val="00151853"/>
    <w:rsid w:val="00151C59"/>
    <w:rsid w:val="00152100"/>
    <w:rsid w:val="001529EE"/>
    <w:rsid w:val="00153258"/>
    <w:rsid w:val="00153F0B"/>
    <w:rsid w:val="00154127"/>
    <w:rsid w:val="001545CF"/>
    <w:rsid w:val="00154C0D"/>
    <w:rsid w:val="00154F1E"/>
    <w:rsid w:val="001553EF"/>
    <w:rsid w:val="00155694"/>
    <w:rsid w:val="00155AB0"/>
    <w:rsid w:val="00155CB9"/>
    <w:rsid w:val="001560B7"/>
    <w:rsid w:val="00160135"/>
    <w:rsid w:val="00160811"/>
    <w:rsid w:val="001609D6"/>
    <w:rsid w:val="001621C5"/>
    <w:rsid w:val="00162275"/>
    <w:rsid w:val="0016387C"/>
    <w:rsid w:val="00163DBF"/>
    <w:rsid w:val="00164F80"/>
    <w:rsid w:val="00164FE8"/>
    <w:rsid w:val="00166D38"/>
    <w:rsid w:val="001703B9"/>
    <w:rsid w:val="00170D19"/>
    <w:rsid w:val="00170E9E"/>
    <w:rsid w:val="00171C85"/>
    <w:rsid w:val="00171EFF"/>
    <w:rsid w:val="00172371"/>
    <w:rsid w:val="001739AC"/>
    <w:rsid w:val="00173A2C"/>
    <w:rsid w:val="0017501A"/>
    <w:rsid w:val="0017562F"/>
    <w:rsid w:val="00176000"/>
    <w:rsid w:val="001772A2"/>
    <w:rsid w:val="0017775C"/>
    <w:rsid w:val="00177BFD"/>
    <w:rsid w:val="00177CB2"/>
    <w:rsid w:val="00177FE9"/>
    <w:rsid w:val="00180146"/>
    <w:rsid w:val="0018077F"/>
    <w:rsid w:val="0018097C"/>
    <w:rsid w:val="00180FCC"/>
    <w:rsid w:val="00181312"/>
    <w:rsid w:val="001819EE"/>
    <w:rsid w:val="001820B0"/>
    <w:rsid w:val="00182291"/>
    <w:rsid w:val="001823BE"/>
    <w:rsid w:val="00182AAC"/>
    <w:rsid w:val="00183198"/>
    <w:rsid w:val="0018380F"/>
    <w:rsid w:val="00183844"/>
    <w:rsid w:val="001847E5"/>
    <w:rsid w:val="00185B0D"/>
    <w:rsid w:val="00185D4E"/>
    <w:rsid w:val="00186125"/>
    <w:rsid w:val="00187483"/>
    <w:rsid w:val="00187D1D"/>
    <w:rsid w:val="00190331"/>
    <w:rsid w:val="00191177"/>
    <w:rsid w:val="00191518"/>
    <w:rsid w:val="001915F9"/>
    <w:rsid w:val="00192ADE"/>
    <w:rsid w:val="00193037"/>
    <w:rsid w:val="00193205"/>
    <w:rsid w:val="0019324A"/>
    <w:rsid w:val="0019389F"/>
    <w:rsid w:val="00193B9A"/>
    <w:rsid w:val="0019501B"/>
    <w:rsid w:val="0019543B"/>
    <w:rsid w:val="00196552"/>
    <w:rsid w:val="00196F6A"/>
    <w:rsid w:val="00196F92"/>
    <w:rsid w:val="0019793B"/>
    <w:rsid w:val="001A000C"/>
    <w:rsid w:val="001A0F14"/>
    <w:rsid w:val="001A19DC"/>
    <w:rsid w:val="001A1E07"/>
    <w:rsid w:val="001A373B"/>
    <w:rsid w:val="001A3A8D"/>
    <w:rsid w:val="001A4624"/>
    <w:rsid w:val="001A4AAE"/>
    <w:rsid w:val="001A5DAB"/>
    <w:rsid w:val="001A628D"/>
    <w:rsid w:val="001A6B32"/>
    <w:rsid w:val="001A6D49"/>
    <w:rsid w:val="001A7E3E"/>
    <w:rsid w:val="001B032E"/>
    <w:rsid w:val="001B06FD"/>
    <w:rsid w:val="001B265D"/>
    <w:rsid w:val="001B2A8A"/>
    <w:rsid w:val="001B359F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C03B8"/>
    <w:rsid w:val="001C08E0"/>
    <w:rsid w:val="001C0D9C"/>
    <w:rsid w:val="001C1744"/>
    <w:rsid w:val="001C1BF4"/>
    <w:rsid w:val="001C3D55"/>
    <w:rsid w:val="001C3F18"/>
    <w:rsid w:val="001C4BFC"/>
    <w:rsid w:val="001C4D10"/>
    <w:rsid w:val="001C52FB"/>
    <w:rsid w:val="001C5379"/>
    <w:rsid w:val="001C5D54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123A"/>
    <w:rsid w:val="001D177F"/>
    <w:rsid w:val="001D1BE8"/>
    <w:rsid w:val="001D2563"/>
    <w:rsid w:val="001D2993"/>
    <w:rsid w:val="001D30D6"/>
    <w:rsid w:val="001D3553"/>
    <w:rsid w:val="001D5862"/>
    <w:rsid w:val="001D6E34"/>
    <w:rsid w:val="001E08F8"/>
    <w:rsid w:val="001E0DAD"/>
    <w:rsid w:val="001E0DD5"/>
    <w:rsid w:val="001E116E"/>
    <w:rsid w:val="001E1735"/>
    <w:rsid w:val="001E1CD6"/>
    <w:rsid w:val="001E2764"/>
    <w:rsid w:val="001E2AE1"/>
    <w:rsid w:val="001E32D3"/>
    <w:rsid w:val="001E3950"/>
    <w:rsid w:val="001E4D5A"/>
    <w:rsid w:val="001E5600"/>
    <w:rsid w:val="001E598E"/>
    <w:rsid w:val="001E67C1"/>
    <w:rsid w:val="001E77AF"/>
    <w:rsid w:val="001E7A84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F5C"/>
    <w:rsid w:val="00200980"/>
    <w:rsid w:val="00200C4C"/>
    <w:rsid w:val="00201438"/>
    <w:rsid w:val="0020182E"/>
    <w:rsid w:val="00201A5D"/>
    <w:rsid w:val="00201E32"/>
    <w:rsid w:val="002025FD"/>
    <w:rsid w:val="00202CF6"/>
    <w:rsid w:val="00203455"/>
    <w:rsid w:val="002038F2"/>
    <w:rsid w:val="002044A5"/>
    <w:rsid w:val="00205894"/>
    <w:rsid w:val="00206172"/>
    <w:rsid w:val="002061B8"/>
    <w:rsid w:val="00206943"/>
    <w:rsid w:val="00206A31"/>
    <w:rsid w:val="00206E1B"/>
    <w:rsid w:val="00206F6F"/>
    <w:rsid w:val="0021077A"/>
    <w:rsid w:val="00210A14"/>
    <w:rsid w:val="00210E15"/>
    <w:rsid w:val="00210F33"/>
    <w:rsid w:val="002111A2"/>
    <w:rsid w:val="00211819"/>
    <w:rsid w:val="00212216"/>
    <w:rsid w:val="00212668"/>
    <w:rsid w:val="0021283B"/>
    <w:rsid w:val="00212C93"/>
    <w:rsid w:val="00212E71"/>
    <w:rsid w:val="00213139"/>
    <w:rsid w:val="002138A3"/>
    <w:rsid w:val="00213AF7"/>
    <w:rsid w:val="00214AEE"/>
    <w:rsid w:val="00214E1A"/>
    <w:rsid w:val="002158CF"/>
    <w:rsid w:val="00216C75"/>
    <w:rsid w:val="002171A0"/>
    <w:rsid w:val="00217BD7"/>
    <w:rsid w:val="002210BF"/>
    <w:rsid w:val="0022126C"/>
    <w:rsid w:val="002222CD"/>
    <w:rsid w:val="002223D8"/>
    <w:rsid w:val="002226BD"/>
    <w:rsid w:val="00223AE1"/>
    <w:rsid w:val="002241E2"/>
    <w:rsid w:val="00225121"/>
    <w:rsid w:val="00225882"/>
    <w:rsid w:val="00225F62"/>
    <w:rsid w:val="0022604D"/>
    <w:rsid w:val="00226753"/>
    <w:rsid w:val="002324DC"/>
    <w:rsid w:val="002324F0"/>
    <w:rsid w:val="00232563"/>
    <w:rsid w:val="00232A3B"/>
    <w:rsid w:val="00232E0E"/>
    <w:rsid w:val="0023315C"/>
    <w:rsid w:val="00233969"/>
    <w:rsid w:val="00233D65"/>
    <w:rsid w:val="002344DB"/>
    <w:rsid w:val="00234719"/>
    <w:rsid w:val="0023536B"/>
    <w:rsid w:val="00235A94"/>
    <w:rsid w:val="002365F9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49B"/>
    <w:rsid w:val="00244A34"/>
    <w:rsid w:val="00244ED8"/>
    <w:rsid w:val="00245F9D"/>
    <w:rsid w:val="002461F3"/>
    <w:rsid w:val="002468C2"/>
    <w:rsid w:val="00246B99"/>
    <w:rsid w:val="00246F11"/>
    <w:rsid w:val="00247155"/>
    <w:rsid w:val="00247C7C"/>
    <w:rsid w:val="00247FD6"/>
    <w:rsid w:val="00250171"/>
    <w:rsid w:val="00250491"/>
    <w:rsid w:val="00250B17"/>
    <w:rsid w:val="00250F5E"/>
    <w:rsid w:val="00251584"/>
    <w:rsid w:val="0025158A"/>
    <w:rsid w:val="002516EB"/>
    <w:rsid w:val="00252585"/>
    <w:rsid w:val="002526B5"/>
    <w:rsid w:val="002529FB"/>
    <w:rsid w:val="0025448F"/>
    <w:rsid w:val="00254AE8"/>
    <w:rsid w:val="002557EC"/>
    <w:rsid w:val="002571A0"/>
    <w:rsid w:val="00257761"/>
    <w:rsid w:val="00257D97"/>
    <w:rsid w:val="002602D4"/>
    <w:rsid w:val="00261BD6"/>
    <w:rsid w:val="00262385"/>
    <w:rsid w:val="002628A7"/>
    <w:rsid w:val="00263C5E"/>
    <w:rsid w:val="00264833"/>
    <w:rsid w:val="00265169"/>
    <w:rsid w:val="00265FAB"/>
    <w:rsid w:val="00267050"/>
    <w:rsid w:val="002674BE"/>
    <w:rsid w:val="002709EF"/>
    <w:rsid w:val="00271019"/>
    <w:rsid w:val="00271305"/>
    <w:rsid w:val="00271722"/>
    <w:rsid w:val="00271A67"/>
    <w:rsid w:val="00271AA5"/>
    <w:rsid w:val="002755DD"/>
    <w:rsid w:val="002758E1"/>
    <w:rsid w:val="00275C3E"/>
    <w:rsid w:val="00276ACB"/>
    <w:rsid w:val="00276CC8"/>
    <w:rsid w:val="00277037"/>
    <w:rsid w:val="00277346"/>
    <w:rsid w:val="002779C1"/>
    <w:rsid w:val="002779DD"/>
    <w:rsid w:val="002805D4"/>
    <w:rsid w:val="0028161C"/>
    <w:rsid w:val="00281AF0"/>
    <w:rsid w:val="00283168"/>
    <w:rsid w:val="0028369F"/>
    <w:rsid w:val="00283BF1"/>
    <w:rsid w:val="0028419A"/>
    <w:rsid w:val="002841FF"/>
    <w:rsid w:val="002845A3"/>
    <w:rsid w:val="00285249"/>
    <w:rsid w:val="00286080"/>
    <w:rsid w:val="0028638F"/>
    <w:rsid w:val="00286D9D"/>
    <w:rsid w:val="002901A5"/>
    <w:rsid w:val="002901F3"/>
    <w:rsid w:val="002902D7"/>
    <w:rsid w:val="002903F3"/>
    <w:rsid w:val="00290531"/>
    <w:rsid w:val="00290C6F"/>
    <w:rsid w:val="0029104E"/>
    <w:rsid w:val="002921BA"/>
    <w:rsid w:val="002921D7"/>
    <w:rsid w:val="00292575"/>
    <w:rsid w:val="00292627"/>
    <w:rsid w:val="00292CA5"/>
    <w:rsid w:val="00292E34"/>
    <w:rsid w:val="002947C5"/>
    <w:rsid w:val="0029510B"/>
    <w:rsid w:val="00295843"/>
    <w:rsid w:val="00296D1C"/>
    <w:rsid w:val="00297D81"/>
    <w:rsid w:val="00297EED"/>
    <w:rsid w:val="002A0331"/>
    <w:rsid w:val="002A07E6"/>
    <w:rsid w:val="002A0EE1"/>
    <w:rsid w:val="002A10D5"/>
    <w:rsid w:val="002A11A8"/>
    <w:rsid w:val="002A2953"/>
    <w:rsid w:val="002A4FD6"/>
    <w:rsid w:val="002A5379"/>
    <w:rsid w:val="002A6EDF"/>
    <w:rsid w:val="002A6EFE"/>
    <w:rsid w:val="002B0BA5"/>
    <w:rsid w:val="002B0D3F"/>
    <w:rsid w:val="002B0F90"/>
    <w:rsid w:val="002B1FE2"/>
    <w:rsid w:val="002B31EF"/>
    <w:rsid w:val="002B4342"/>
    <w:rsid w:val="002B458A"/>
    <w:rsid w:val="002B4F92"/>
    <w:rsid w:val="002B61AC"/>
    <w:rsid w:val="002B64DE"/>
    <w:rsid w:val="002B6C25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4FD2"/>
    <w:rsid w:val="002C505E"/>
    <w:rsid w:val="002C5390"/>
    <w:rsid w:val="002C5B46"/>
    <w:rsid w:val="002C6EB1"/>
    <w:rsid w:val="002C7CDB"/>
    <w:rsid w:val="002D0160"/>
    <w:rsid w:val="002D0797"/>
    <w:rsid w:val="002D21E6"/>
    <w:rsid w:val="002D28DC"/>
    <w:rsid w:val="002D2DD7"/>
    <w:rsid w:val="002D318E"/>
    <w:rsid w:val="002D33C0"/>
    <w:rsid w:val="002D3ABA"/>
    <w:rsid w:val="002D3C1B"/>
    <w:rsid w:val="002D45AA"/>
    <w:rsid w:val="002D45FD"/>
    <w:rsid w:val="002D4712"/>
    <w:rsid w:val="002D558B"/>
    <w:rsid w:val="002D70FF"/>
    <w:rsid w:val="002D7C7B"/>
    <w:rsid w:val="002E0405"/>
    <w:rsid w:val="002E05A9"/>
    <w:rsid w:val="002E2552"/>
    <w:rsid w:val="002E28EC"/>
    <w:rsid w:val="002E2B09"/>
    <w:rsid w:val="002E37EB"/>
    <w:rsid w:val="002E3CDB"/>
    <w:rsid w:val="002E4244"/>
    <w:rsid w:val="002E54F2"/>
    <w:rsid w:val="002E559D"/>
    <w:rsid w:val="002E5CE5"/>
    <w:rsid w:val="002E5F61"/>
    <w:rsid w:val="002E6217"/>
    <w:rsid w:val="002E7B9D"/>
    <w:rsid w:val="002F1294"/>
    <w:rsid w:val="002F1B95"/>
    <w:rsid w:val="002F1F98"/>
    <w:rsid w:val="002F1FD8"/>
    <w:rsid w:val="002F2949"/>
    <w:rsid w:val="002F2973"/>
    <w:rsid w:val="002F2CD6"/>
    <w:rsid w:val="002F2FAA"/>
    <w:rsid w:val="002F36E7"/>
    <w:rsid w:val="002F388B"/>
    <w:rsid w:val="002F3C79"/>
    <w:rsid w:val="002F3EBE"/>
    <w:rsid w:val="002F3FCB"/>
    <w:rsid w:val="002F5430"/>
    <w:rsid w:val="002F65EE"/>
    <w:rsid w:val="002F6D33"/>
    <w:rsid w:val="002F71F3"/>
    <w:rsid w:val="002F7511"/>
    <w:rsid w:val="002F77E1"/>
    <w:rsid w:val="003006EE"/>
    <w:rsid w:val="003009BA"/>
    <w:rsid w:val="00301E8A"/>
    <w:rsid w:val="00302C7A"/>
    <w:rsid w:val="0030350C"/>
    <w:rsid w:val="003049B2"/>
    <w:rsid w:val="00304A23"/>
    <w:rsid w:val="00305EA4"/>
    <w:rsid w:val="00306A89"/>
    <w:rsid w:val="003101A1"/>
    <w:rsid w:val="00310355"/>
    <w:rsid w:val="00310BA3"/>
    <w:rsid w:val="00311E33"/>
    <w:rsid w:val="003122DD"/>
    <w:rsid w:val="00312477"/>
    <w:rsid w:val="00312A5C"/>
    <w:rsid w:val="00312C76"/>
    <w:rsid w:val="00313EBA"/>
    <w:rsid w:val="0031541F"/>
    <w:rsid w:val="003157D4"/>
    <w:rsid w:val="00315AB1"/>
    <w:rsid w:val="00315BD4"/>
    <w:rsid w:val="00315C16"/>
    <w:rsid w:val="00315CB9"/>
    <w:rsid w:val="00316836"/>
    <w:rsid w:val="00317409"/>
    <w:rsid w:val="003175B7"/>
    <w:rsid w:val="00317F88"/>
    <w:rsid w:val="00321163"/>
    <w:rsid w:val="00321F0D"/>
    <w:rsid w:val="00321F1A"/>
    <w:rsid w:val="003225F8"/>
    <w:rsid w:val="00324567"/>
    <w:rsid w:val="003247C3"/>
    <w:rsid w:val="00324CDB"/>
    <w:rsid w:val="00325595"/>
    <w:rsid w:val="00325D45"/>
    <w:rsid w:val="00325D4F"/>
    <w:rsid w:val="00325F06"/>
    <w:rsid w:val="00325F56"/>
    <w:rsid w:val="0032641D"/>
    <w:rsid w:val="003305B5"/>
    <w:rsid w:val="003309F9"/>
    <w:rsid w:val="003318AF"/>
    <w:rsid w:val="00332178"/>
    <w:rsid w:val="003322C4"/>
    <w:rsid w:val="0033238B"/>
    <w:rsid w:val="003325D7"/>
    <w:rsid w:val="00333525"/>
    <w:rsid w:val="00334D22"/>
    <w:rsid w:val="00334FC4"/>
    <w:rsid w:val="003358C2"/>
    <w:rsid w:val="003365C0"/>
    <w:rsid w:val="00336823"/>
    <w:rsid w:val="003412E6"/>
    <w:rsid w:val="00341411"/>
    <w:rsid w:val="00341B13"/>
    <w:rsid w:val="00342653"/>
    <w:rsid w:val="00342969"/>
    <w:rsid w:val="00343C0C"/>
    <w:rsid w:val="00344FDF"/>
    <w:rsid w:val="00345DF8"/>
    <w:rsid w:val="00346B44"/>
    <w:rsid w:val="00346C9B"/>
    <w:rsid w:val="00350CB1"/>
    <w:rsid w:val="00350E7E"/>
    <w:rsid w:val="00350FE4"/>
    <w:rsid w:val="0035160E"/>
    <w:rsid w:val="003516B0"/>
    <w:rsid w:val="00351862"/>
    <w:rsid w:val="0035355C"/>
    <w:rsid w:val="00353731"/>
    <w:rsid w:val="00353DC0"/>
    <w:rsid w:val="003541AF"/>
    <w:rsid w:val="00354583"/>
    <w:rsid w:val="003577E4"/>
    <w:rsid w:val="003578E1"/>
    <w:rsid w:val="00357D44"/>
    <w:rsid w:val="003608DF"/>
    <w:rsid w:val="00360BEB"/>
    <w:rsid w:val="003616B6"/>
    <w:rsid w:val="0036223C"/>
    <w:rsid w:val="00362D35"/>
    <w:rsid w:val="00363135"/>
    <w:rsid w:val="003636C1"/>
    <w:rsid w:val="00364922"/>
    <w:rsid w:val="00365136"/>
    <w:rsid w:val="00365390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77DD"/>
    <w:rsid w:val="0037784B"/>
    <w:rsid w:val="00380694"/>
    <w:rsid w:val="0038193D"/>
    <w:rsid w:val="00381D2A"/>
    <w:rsid w:val="00382B84"/>
    <w:rsid w:val="00383289"/>
    <w:rsid w:val="00385215"/>
    <w:rsid w:val="00385EEA"/>
    <w:rsid w:val="00392039"/>
    <w:rsid w:val="003923CA"/>
    <w:rsid w:val="00392969"/>
    <w:rsid w:val="00393BB5"/>
    <w:rsid w:val="003940B7"/>
    <w:rsid w:val="00394289"/>
    <w:rsid w:val="003952BF"/>
    <w:rsid w:val="0039591F"/>
    <w:rsid w:val="003967AA"/>
    <w:rsid w:val="00397135"/>
    <w:rsid w:val="00397296"/>
    <w:rsid w:val="0039765F"/>
    <w:rsid w:val="00397AC0"/>
    <w:rsid w:val="00397B81"/>
    <w:rsid w:val="003A03EC"/>
    <w:rsid w:val="003A0CD7"/>
    <w:rsid w:val="003A1894"/>
    <w:rsid w:val="003A1F58"/>
    <w:rsid w:val="003A26A0"/>
    <w:rsid w:val="003A2752"/>
    <w:rsid w:val="003A2977"/>
    <w:rsid w:val="003A2D6C"/>
    <w:rsid w:val="003A39B0"/>
    <w:rsid w:val="003A3EE6"/>
    <w:rsid w:val="003A4558"/>
    <w:rsid w:val="003A4951"/>
    <w:rsid w:val="003A55A4"/>
    <w:rsid w:val="003A5A8A"/>
    <w:rsid w:val="003A67D4"/>
    <w:rsid w:val="003A6856"/>
    <w:rsid w:val="003A7064"/>
    <w:rsid w:val="003A75D0"/>
    <w:rsid w:val="003B0977"/>
    <w:rsid w:val="003B1F0D"/>
    <w:rsid w:val="003B217D"/>
    <w:rsid w:val="003B3747"/>
    <w:rsid w:val="003B3C13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C0A44"/>
    <w:rsid w:val="003C115A"/>
    <w:rsid w:val="003C123E"/>
    <w:rsid w:val="003C1B01"/>
    <w:rsid w:val="003C3180"/>
    <w:rsid w:val="003C374D"/>
    <w:rsid w:val="003C3A04"/>
    <w:rsid w:val="003C3E58"/>
    <w:rsid w:val="003C4028"/>
    <w:rsid w:val="003C4609"/>
    <w:rsid w:val="003C4D3B"/>
    <w:rsid w:val="003C5B43"/>
    <w:rsid w:val="003C5B49"/>
    <w:rsid w:val="003C5E91"/>
    <w:rsid w:val="003C6120"/>
    <w:rsid w:val="003C6F33"/>
    <w:rsid w:val="003C79DE"/>
    <w:rsid w:val="003C7B46"/>
    <w:rsid w:val="003D18D4"/>
    <w:rsid w:val="003D1D62"/>
    <w:rsid w:val="003D208D"/>
    <w:rsid w:val="003D37D3"/>
    <w:rsid w:val="003D4699"/>
    <w:rsid w:val="003D48FF"/>
    <w:rsid w:val="003D4B97"/>
    <w:rsid w:val="003D4F15"/>
    <w:rsid w:val="003D568D"/>
    <w:rsid w:val="003D56FB"/>
    <w:rsid w:val="003D5E41"/>
    <w:rsid w:val="003D6290"/>
    <w:rsid w:val="003D7538"/>
    <w:rsid w:val="003D777C"/>
    <w:rsid w:val="003D7AEC"/>
    <w:rsid w:val="003D7EF6"/>
    <w:rsid w:val="003E0357"/>
    <w:rsid w:val="003E0412"/>
    <w:rsid w:val="003E0C5C"/>
    <w:rsid w:val="003E0F06"/>
    <w:rsid w:val="003E15B7"/>
    <w:rsid w:val="003E197B"/>
    <w:rsid w:val="003E388A"/>
    <w:rsid w:val="003E4B2F"/>
    <w:rsid w:val="003E573A"/>
    <w:rsid w:val="003E6C0B"/>
    <w:rsid w:val="003E6E2F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49"/>
    <w:rsid w:val="003F4A8B"/>
    <w:rsid w:val="003F4BF7"/>
    <w:rsid w:val="003F4E99"/>
    <w:rsid w:val="003F5B3C"/>
    <w:rsid w:val="003F61A5"/>
    <w:rsid w:val="003F724D"/>
    <w:rsid w:val="003F79A0"/>
    <w:rsid w:val="003F7CE7"/>
    <w:rsid w:val="003F7E52"/>
    <w:rsid w:val="00401329"/>
    <w:rsid w:val="00401C1E"/>
    <w:rsid w:val="00402284"/>
    <w:rsid w:val="0040288C"/>
    <w:rsid w:val="00402A7E"/>
    <w:rsid w:val="00403BFA"/>
    <w:rsid w:val="00404FF2"/>
    <w:rsid w:val="004063B7"/>
    <w:rsid w:val="00406A26"/>
    <w:rsid w:val="0040799D"/>
    <w:rsid w:val="004079A7"/>
    <w:rsid w:val="00410094"/>
    <w:rsid w:val="00410316"/>
    <w:rsid w:val="00411200"/>
    <w:rsid w:val="00411279"/>
    <w:rsid w:val="004118E2"/>
    <w:rsid w:val="00411F3E"/>
    <w:rsid w:val="00412019"/>
    <w:rsid w:val="0041258A"/>
    <w:rsid w:val="00412841"/>
    <w:rsid w:val="004149F3"/>
    <w:rsid w:val="00414E88"/>
    <w:rsid w:val="00414EB5"/>
    <w:rsid w:val="0041590A"/>
    <w:rsid w:val="00415D20"/>
    <w:rsid w:val="00416483"/>
    <w:rsid w:val="00416764"/>
    <w:rsid w:val="00416F02"/>
    <w:rsid w:val="0041797C"/>
    <w:rsid w:val="00423F2C"/>
    <w:rsid w:val="00424068"/>
    <w:rsid w:val="004241E4"/>
    <w:rsid w:val="00424AB7"/>
    <w:rsid w:val="00424E10"/>
    <w:rsid w:val="004257FA"/>
    <w:rsid w:val="00425C7E"/>
    <w:rsid w:val="00425CB0"/>
    <w:rsid w:val="004266F2"/>
    <w:rsid w:val="00426E34"/>
    <w:rsid w:val="0042746F"/>
    <w:rsid w:val="004317EF"/>
    <w:rsid w:val="0043180E"/>
    <w:rsid w:val="00432A5F"/>
    <w:rsid w:val="00432CE9"/>
    <w:rsid w:val="00433828"/>
    <w:rsid w:val="00433917"/>
    <w:rsid w:val="00435605"/>
    <w:rsid w:val="00435717"/>
    <w:rsid w:val="004360CC"/>
    <w:rsid w:val="0043629B"/>
    <w:rsid w:val="00436800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F68"/>
    <w:rsid w:val="004432FA"/>
    <w:rsid w:val="0044376B"/>
    <w:rsid w:val="004442EF"/>
    <w:rsid w:val="00444571"/>
    <w:rsid w:val="00446101"/>
    <w:rsid w:val="00446832"/>
    <w:rsid w:val="00446B48"/>
    <w:rsid w:val="0044737A"/>
    <w:rsid w:val="00447ECC"/>
    <w:rsid w:val="00450905"/>
    <w:rsid w:val="00450EF6"/>
    <w:rsid w:val="00451833"/>
    <w:rsid w:val="00451B66"/>
    <w:rsid w:val="00451D83"/>
    <w:rsid w:val="0045317D"/>
    <w:rsid w:val="00453547"/>
    <w:rsid w:val="00453668"/>
    <w:rsid w:val="00453B49"/>
    <w:rsid w:val="004545CA"/>
    <w:rsid w:val="004551E5"/>
    <w:rsid w:val="00455AF2"/>
    <w:rsid w:val="00455FEC"/>
    <w:rsid w:val="004565AB"/>
    <w:rsid w:val="00461591"/>
    <w:rsid w:val="004629C2"/>
    <w:rsid w:val="0046303B"/>
    <w:rsid w:val="0046374A"/>
    <w:rsid w:val="004639D5"/>
    <w:rsid w:val="00463BDE"/>
    <w:rsid w:val="0046400E"/>
    <w:rsid w:val="00464F4E"/>
    <w:rsid w:val="004652BD"/>
    <w:rsid w:val="004653E1"/>
    <w:rsid w:val="00465466"/>
    <w:rsid w:val="0046588E"/>
    <w:rsid w:val="00465EB0"/>
    <w:rsid w:val="00467CE6"/>
    <w:rsid w:val="00470345"/>
    <w:rsid w:val="00470BC7"/>
    <w:rsid w:val="00470CF8"/>
    <w:rsid w:val="00471201"/>
    <w:rsid w:val="0047199B"/>
    <w:rsid w:val="00471E07"/>
    <w:rsid w:val="00471F1C"/>
    <w:rsid w:val="00473632"/>
    <w:rsid w:val="00477C3D"/>
    <w:rsid w:val="00477F23"/>
    <w:rsid w:val="00477FEB"/>
    <w:rsid w:val="0048021E"/>
    <w:rsid w:val="00480319"/>
    <w:rsid w:val="00480343"/>
    <w:rsid w:val="0048128F"/>
    <w:rsid w:val="004815A5"/>
    <w:rsid w:val="00481698"/>
    <w:rsid w:val="0048185E"/>
    <w:rsid w:val="00484173"/>
    <w:rsid w:val="00484642"/>
    <w:rsid w:val="004862E8"/>
    <w:rsid w:val="004863FF"/>
    <w:rsid w:val="004870B9"/>
    <w:rsid w:val="0049019E"/>
    <w:rsid w:val="004902C4"/>
    <w:rsid w:val="00490989"/>
    <w:rsid w:val="00491911"/>
    <w:rsid w:val="004923AF"/>
    <w:rsid w:val="0049257D"/>
    <w:rsid w:val="004932BD"/>
    <w:rsid w:val="00493768"/>
    <w:rsid w:val="00493E9E"/>
    <w:rsid w:val="0049417C"/>
    <w:rsid w:val="0049498D"/>
    <w:rsid w:val="004960C2"/>
    <w:rsid w:val="004962F0"/>
    <w:rsid w:val="0049779D"/>
    <w:rsid w:val="00497875"/>
    <w:rsid w:val="00497AB0"/>
    <w:rsid w:val="00497D10"/>
    <w:rsid w:val="004A0AD5"/>
    <w:rsid w:val="004A180E"/>
    <w:rsid w:val="004A2156"/>
    <w:rsid w:val="004A3504"/>
    <w:rsid w:val="004A39EE"/>
    <w:rsid w:val="004A4C18"/>
    <w:rsid w:val="004A5D48"/>
    <w:rsid w:val="004A6113"/>
    <w:rsid w:val="004A62A9"/>
    <w:rsid w:val="004A6A81"/>
    <w:rsid w:val="004A70B6"/>
    <w:rsid w:val="004A7528"/>
    <w:rsid w:val="004A788F"/>
    <w:rsid w:val="004A7A8D"/>
    <w:rsid w:val="004A7FC2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64B9"/>
    <w:rsid w:val="004B6584"/>
    <w:rsid w:val="004B6F6E"/>
    <w:rsid w:val="004B70FA"/>
    <w:rsid w:val="004B7255"/>
    <w:rsid w:val="004B73B9"/>
    <w:rsid w:val="004B7409"/>
    <w:rsid w:val="004B7420"/>
    <w:rsid w:val="004B76E9"/>
    <w:rsid w:val="004B7837"/>
    <w:rsid w:val="004C0C30"/>
    <w:rsid w:val="004C0FD4"/>
    <w:rsid w:val="004C1510"/>
    <w:rsid w:val="004C159A"/>
    <w:rsid w:val="004C1D03"/>
    <w:rsid w:val="004C1EE7"/>
    <w:rsid w:val="004C250A"/>
    <w:rsid w:val="004C2BED"/>
    <w:rsid w:val="004C2F58"/>
    <w:rsid w:val="004C329B"/>
    <w:rsid w:val="004C334F"/>
    <w:rsid w:val="004C481C"/>
    <w:rsid w:val="004C57E1"/>
    <w:rsid w:val="004C5DDD"/>
    <w:rsid w:val="004C6334"/>
    <w:rsid w:val="004C655A"/>
    <w:rsid w:val="004C6A0A"/>
    <w:rsid w:val="004C6E92"/>
    <w:rsid w:val="004C6EB6"/>
    <w:rsid w:val="004C719D"/>
    <w:rsid w:val="004C76C6"/>
    <w:rsid w:val="004C7BDE"/>
    <w:rsid w:val="004D01A5"/>
    <w:rsid w:val="004D03D1"/>
    <w:rsid w:val="004D0F41"/>
    <w:rsid w:val="004D1930"/>
    <w:rsid w:val="004D1E6F"/>
    <w:rsid w:val="004D2E03"/>
    <w:rsid w:val="004D34CB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221"/>
    <w:rsid w:val="004E3CBF"/>
    <w:rsid w:val="004E44B4"/>
    <w:rsid w:val="004E467B"/>
    <w:rsid w:val="004E5B26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50C"/>
    <w:rsid w:val="004F3866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65"/>
    <w:rsid w:val="005041FA"/>
    <w:rsid w:val="005048AE"/>
    <w:rsid w:val="00504CD6"/>
    <w:rsid w:val="00505271"/>
    <w:rsid w:val="005053CF"/>
    <w:rsid w:val="00505730"/>
    <w:rsid w:val="00505F53"/>
    <w:rsid w:val="00506323"/>
    <w:rsid w:val="00506564"/>
    <w:rsid w:val="0050726B"/>
    <w:rsid w:val="005075A8"/>
    <w:rsid w:val="00507659"/>
    <w:rsid w:val="0051058E"/>
    <w:rsid w:val="00510755"/>
    <w:rsid w:val="00511130"/>
    <w:rsid w:val="0051123E"/>
    <w:rsid w:val="00511289"/>
    <w:rsid w:val="00511AD8"/>
    <w:rsid w:val="00511B7A"/>
    <w:rsid w:val="00511F1E"/>
    <w:rsid w:val="00512079"/>
    <w:rsid w:val="0051216D"/>
    <w:rsid w:val="0051353D"/>
    <w:rsid w:val="00513672"/>
    <w:rsid w:val="00513AF7"/>
    <w:rsid w:val="00513D33"/>
    <w:rsid w:val="00513F94"/>
    <w:rsid w:val="005144AF"/>
    <w:rsid w:val="00514FA0"/>
    <w:rsid w:val="00515494"/>
    <w:rsid w:val="00516AC8"/>
    <w:rsid w:val="005170F0"/>
    <w:rsid w:val="005171D1"/>
    <w:rsid w:val="00517FB1"/>
    <w:rsid w:val="00520662"/>
    <w:rsid w:val="0052182B"/>
    <w:rsid w:val="0052260E"/>
    <w:rsid w:val="00522A30"/>
    <w:rsid w:val="005230DF"/>
    <w:rsid w:val="005235AE"/>
    <w:rsid w:val="0052564C"/>
    <w:rsid w:val="00525699"/>
    <w:rsid w:val="0052610C"/>
    <w:rsid w:val="005263E2"/>
    <w:rsid w:val="00526C9A"/>
    <w:rsid w:val="0052710D"/>
    <w:rsid w:val="00530DE1"/>
    <w:rsid w:val="00532017"/>
    <w:rsid w:val="005342E4"/>
    <w:rsid w:val="00535D9D"/>
    <w:rsid w:val="00536CD2"/>
    <w:rsid w:val="00536D41"/>
    <w:rsid w:val="00536DDA"/>
    <w:rsid w:val="00540468"/>
    <w:rsid w:val="005410AB"/>
    <w:rsid w:val="00541242"/>
    <w:rsid w:val="005415A6"/>
    <w:rsid w:val="005416C0"/>
    <w:rsid w:val="005419B1"/>
    <w:rsid w:val="00541E1C"/>
    <w:rsid w:val="0054278D"/>
    <w:rsid w:val="005428BC"/>
    <w:rsid w:val="00542A2E"/>
    <w:rsid w:val="005431E8"/>
    <w:rsid w:val="00543224"/>
    <w:rsid w:val="005436AE"/>
    <w:rsid w:val="00543A6D"/>
    <w:rsid w:val="0054474A"/>
    <w:rsid w:val="00544B58"/>
    <w:rsid w:val="0054692D"/>
    <w:rsid w:val="005471E3"/>
    <w:rsid w:val="00547B22"/>
    <w:rsid w:val="00547B3D"/>
    <w:rsid w:val="00550768"/>
    <w:rsid w:val="005510AB"/>
    <w:rsid w:val="005513FC"/>
    <w:rsid w:val="005519D8"/>
    <w:rsid w:val="00551B7E"/>
    <w:rsid w:val="00551D3E"/>
    <w:rsid w:val="0055214D"/>
    <w:rsid w:val="005524F5"/>
    <w:rsid w:val="0055254B"/>
    <w:rsid w:val="00552CD4"/>
    <w:rsid w:val="005537D1"/>
    <w:rsid w:val="005537E5"/>
    <w:rsid w:val="00554009"/>
    <w:rsid w:val="0055414F"/>
    <w:rsid w:val="005545E9"/>
    <w:rsid w:val="00555276"/>
    <w:rsid w:val="00555573"/>
    <w:rsid w:val="00555B4E"/>
    <w:rsid w:val="00555F8B"/>
    <w:rsid w:val="005564B9"/>
    <w:rsid w:val="00556C48"/>
    <w:rsid w:val="00560069"/>
    <w:rsid w:val="005606B4"/>
    <w:rsid w:val="005607DD"/>
    <w:rsid w:val="005608F2"/>
    <w:rsid w:val="00561179"/>
    <w:rsid w:val="00561975"/>
    <w:rsid w:val="005624F3"/>
    <w:rsid w:val="0056316B"/>
    <w:rsid w:val="00563873"/>
    <w:rsid w:val="00563A60"/>
    <w:rsid w:val="00564C87"/>
    <w:rsid w:val="0056525B"/>
    <w:rsid w:val="00565291"/>
    <w:rsid w:val="005660B5"/>
    <w:rsid w:val="005661F8"/>
    <w:rsid w:val="005670CE"/>
    <w:rsid w:val="00567650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43B4"/>
    <w:rsid w:val="00574512"/>
    <w:rsid w:val="005749C2"/>
    <w:rsid w:val="00575091"/>
    <w:rsid w:val="00575165"/>
    <w:rsid w:val="00575232"/>
    <w:rsid w:val="005755DA"/>
    <w:rsid w:val="005756E0"/>
    <w:rsid w:val="005765D3"/>
    <w:rsid w:val="00576CA0"/>
    <w:rsid w:val="00580976"/>
    <w:rsid w:val="00581123"/>
    <w:rsid w:val="005811F8"/>
    <w:rsid w:val="00581973"/>
    <w:rsid w:val="00582338"/>
    <w:rsid w:val="00582B0C"/>
    <w:rsid w:val="00582D8D"/>
    <w:rsid w:val="00582DD2"/>
    <w:rsid w:val="00582E06"/>
    <w:rsid w:val="00583191"/>
    <w:rsid w:val="0058385D"/>
    <w:rsid w:val="00584378"/>
    <w:rsid w:val="0058599C"/>
    <w:rsid w:val="00585A03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96DCD"/>
    <w:rsid w:val="005A0000"/>
    <w:rsid w:val="005A1548"/>
    <w:rsid w:val="005A1AC7"/>
    <w:rsid w:val="005A1FD9"/>
    <w:rsid w:val="005A1FF1"/>
    <w:rsid w:val="005A24EE"/>
    <w:rsid w:val="005A2A4C"/>
    <w:rsid w:val="005A2C7B"/>
    <w:rsid w:val="005A3527"/>
    <w:rsid w:val="005A474D"/>
    <w:rsid w:val="005A5B43"/>
    <w:rsid w:val="005A6280"/>
    <w:rsid w:val="005A6C85"/>
    <w:rsid w:val="005A731C"/>
    <w:rsid w:val="005A7931"/>
    <w:rsid w:val="005B0570"/>
    <w:rsid w:val="005B068F"/>
    <w:rsid w:val="005B0D92"/>
    <w:rsid w:val="005B1C99"/>
    <w:rsid w:val="005B1FBE"/>
    <w:rsid w:val="005B234D"/>
    <w:rsid w:val="005B3B88"/>
    <w:rsid w:val="005B3FEB"/>
    <w:rsid w:val="005B4033"/>
    <w:rsid w:val="005B4E0D"/>
    <w:rsid w:val="005B5027"/>
    <w:rsid w:val="005B5389"/>
    <w:rsid w:val="005B5466"/>
    <w:rsid w:val="005B57D2"/>
    <w:rsid w:val="005B5FC9"/>
    <w:rsid w:val="005B6587"/>
    <w:rsid w:val="005B6B1A"/>
    <w:rsid w:val="005B703B"/>
    <w:rsid w:val="005B72CB"/>
    <w:rsid w:val="005B7510"/>
    <w:rsid w:val="005C0885"/>
    <w:rsid w:val="005C08B6"/>
    <w:rsid w:val="005C09E6"/>
    <w:rsid w:val="005C0B83"/>
    <w:rsid w:val="005C0BD1"/>
    <w:rsid w:val="005C129E"/>
    <w:rsid w:val="005C12EC"/>
    <w:rsid w:val="005C1371"/>
    <w:rsid w:val="005C13FB"/>
    <w:rsid w:val="005C1600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675"/>
    <w:rsid w:val="005D3D7B"/>
    <w:rsid w:val="005D4480"/>
    <w:rsid w:val="005D46E9"/>
    <w:rsid w:val="005D51F9"/>
    <w:rsid w:val="005D5B98"/>
    <w:rsid w:val="005D7B28"/>
    <w:rsid w:val="005D7D8F"/>
    <w:rsid w:val="005E0BD6"/>
    <w:rsid w:val="005E229C"/>
    <w:rsid w:val="005E26AE"/>
    <w:rsid w:val="005E2BF3"/>
    <w:rsid w:val="005E32DC"/>
    <w:rsid w:val="005E3BCE"/>
    <w:rsid w:val="005E41C2"/>
    <w:rsid w:val="005E4402"/>
    <w:rsid w:val="005E59B1"/>
    <w:rsid w:val="005E5B0C"/>
    <w:rsid w:val="005E6202"/>
    <w:rsid w:val="005E6608"/>
    <w:rsid w:val="005E6B84"/>
    <w:rsid w:val="005E6DCF"/>
    <w:rsid w:val="005E7633"/>
    <w:rsid w:val="005E777A"/>
    <w:rsid w:val="005F0844"/>
    <w:rsid w:val="005F29A9"/>
    <w:rsid w:val="005F33DA"/>
    <w:rsid w:val="005F3E36"/>
    <w:rsid w:val="005F3F54"/>
    <w:rsid w:val="005F40CB"/>
    <w:rsid w:val="005F54BB"/>
    <w:rsid w:val="005F6235"/>
    <w:rsid w:val="005F649E"/>
    <w:rsid w:val="005F794B"/>
    <w:rsid w:val="005F7CEF"/>
    <w:rsid w:val="00600167"/>
    <w:rsid w:val="00600D8E"/>
    <w:rsid w:val="00600FA8"/>
    <w:rsid w:val="006031CB"/>
    <w:rsid w:val="00603491"/>
    <w:rsid w:val="00603A52"/>
    <w:rsid w:val="00603BC9"/>
    <w:rsid w:val="00604751"/>
    <w:rsid w:val="00604B94"/>
    <w:rsid w:val="0060596E"/>
    <w:rsid w:val="00605AE8"/>
    <w:rsid w:val="00605C6A"/>
    <w:rsid w:val="00606B54"/>
    <w:rsid w:val="0060730A"/>
    <w:rsid w:val="00610D00"/>
    <w:rsid w:val="006111BE"/>
    <w:rsid w:val="006112D0"/>
    <w:rsid w:val="00611842"/>
    <w:rsid w:val="00611ED9"/>
    <w:rsid w:val="006120D6"/>
    <w:rsid w:val="006128D1"/>
    <w:rsid w:val="00613858"/>
    <w:rsid w:val="00613A1D"/>
    <w:rsid w:val="00613F8E"/>
    <w:rsid w:val="006140E5"/>
    <w:rsid w:val="00614B7A"/>
    <w:rsid w:val="00615A98"/>
    <w:rsid w:val="00617DAF"/>
    <w:rsid w:val="00621874"/>
    <w:rsid w:val="00621931"/>
    <w:rsid w:val="00622260"/>
    <w:rsid w:val="00623E03"/>
    <w:rsid w:val="00624953"/>
    <w:rsid w:val="00624CA7"/>
    <w:rsid w:val="00625501"/>
    <w:rsid w:val="00625557"/>
    <w:rsid w:val="00626705"/>
    <w:rsid w:val="00627773"/>
    <w:rsid w:val="00630099"/>
    <w:rsid w:val="006301AB"/>
    <w:rsid w:val="006310D4"/>
    <w:rsid w:val="006318B5"/>
    <w:rsid w:val="00631BC2"/>
    <w:rsid w:val="00632298"/>
    <w:rsid w:val="006327D9"/>
    <w:rsid w:val="00632D36"/>
    <w:rsid w:val="00632F3C"/>
    <w:rsid w:val="00633130"/>
    <w:rsid w:val="006338A8"/>
    <w:rsid w:val="00633E34"/>
    <w:rsid w:val="00634303"/>
    <w:rsid w:val="006355C9"/>
    <w:rsid w:val="00636D35"/>
    <w:rsid w:val="0063705B"/>
    <w:rsid w:val="006375CB"/>
    <w:rsid w:val="0063799C"/>
    <w:rsid w:val="00640116"/>
    <w:rsid w:val="006401E5"/>
    <w:rsid w:val="006418C0"/>
    <w:rsid w:val="00641DFC"/>
    <w:rsid w:val="00641E8E"/>
    <w:rsid w:val="00642154"/>
    <w:rsid w:val="00642DD9"/>
    <w:rsid w:val="0064316C"/>
    <w:rsid w:val="0064336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CAD"/>
    <w:rsid w:val="00653DB9"/>
    <w:rsid w:val="006543EA"/>
    <w:rsid w:val="00654417"/>
    <w:rsid w:val="006544E8"/>
    <w:rsid w:val="00655332"/>
    <w:rsid w:val="006560F2"/>
    <w:rsid w:val="006576CB"/>
    <w:rsid w:val="006577C7"/>
    <w:rsid w:val="00657DAD"/>
    <w:rsid w:val="0066055B"/>
    <w:rsid w:val="00660828"/>
    <w:rsid w:val="00661E0D"/>
    <w:rsid w:val="00663110"/>
    <w:rsid w:val="006639CB"/>
    <w:rsid w:val="00663FFF"/>
    <w:rsid w:val="0066449F"/>
    <w:rsid w:val="00664E5B"/>
    <w:rsid w:val="00665267"/>
    <w:rsid w:val="0066542E"/>
    <w:rsid w:val="006656C3"/>
    <w:rsid w:val="00665BD7"/>
    <w:rsid w:val="00667666"/>
    <w:rsid w:val="00670E03"/>
    <w:rsid w:val="0067106E"/>
    <w:rsid w:val="006712F8"/>
    <w:rsid w:val="00671370"/>
    <w:rsid w:val="00671A7D"/>
    <w:rsid w:val="00672138"/>
    <w:rsid w:val="00672AED"/>
    <w:rsid w:val="006732A9"/>
    <w:rsid w:val="00673654"/>
    <w:rsid w:val="00673704"/>
    <w:rsid w:val="00673964"/>
    <w:rsid w:val="00673BD3"/>
    <w:rsid w:val="00674666"/>
    <w:rsid w:val="00674EB8"/>
    <w:rsid w:val="00675688"/>
    <w:rsid w:val="00675D88"/>
    <w:rsid w:val="00675FDE"/>
    <w:rsid w:val="00676D90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C9"/>
    <w:rsid w:val="00684407"/>
    <w:rsid w:val="00685AD6"/>
    <w:rsid w:val="00686980"/>
    <w:rsid w:val="00687B65"/>
    <w:rsid w:val="006907BA"/>
    <w:rsid w:val="00690AFB"/>
    <w:rsid w:val="00690C14"/>
    <w:rsid w:val="006917CE"/>
    <w:rsid w:val="00691B15"/>
    <w:rsid w:val="00692124"/>
    <w:rsid w:val="006935C9"/>
    <w:rsid w:val="00693B5E"/>
    <w:rsid w:val="006946BE"/>
    <w:rsid w:val="00694974"/>
    <w:rsid w:val="00694C52"/>
    <w:rsid w:val="0069515C"/>
    <w:rsid w:val="00696114"/>
    <w:rsid w:val="0069642F"/>
    <w:rsid w:val="006965D5"/>
    <w:rsid w:val="006966F3"/>
    <w:rsid w:val="00696EB3"/>
    <w:rsid w:val="0069704C"/>
    <w:rsid w:val="006971F2"/>
    <w:rsid w:val="00697478"/>
    <w:rsid w:val="0069798F"/>
    <w:rsid w:val="00697E22"/>
    <w:rsid w:val="006A1532"/>
    <w:rsid w:val="006A1E7F"/>
    <w:rsid w:val="006A2AC7"/>
    <w:rsid w:val="006A2D3A"/>
    <w:rsid w:val="006A3048"/>
    <w:rsid w:val="006A3646"/>
    <w:rsid w:val="006A44AE"/>
    <w:rsid w:val="006A4510"/>
    <w:rsid w:val="006A56AF"/>
    <w:rsid w:val="006A62B3"/>
    <w:rsid w:val="006A71EA"/>
    <w:rsid w:val="006A78AC"/>
    <w:rsid w:val="006A7EEB"/>
    <w:rsid w:val="006B0277"/>
    <w:rsid w:val="006B06DC"/>
    <w:rsid w:val="006B0CE6"/>
    <w:rsid w:val="006B0EEA"/>
    <w:rsid w:val="006B1812"/>
    <w:rsid w:val="006B1BA1"/>
    <w:rsid w:val="006B26A2"/>
    <w:rsid w:val="006B2DF3"/>
    <w:rsid w:val="006B321C"/>
    <w:rsid w:val="006B33C2"/>
    <w:rsid w:val="006B3711"/>
    <w:rsid w:val="006B3ABF"/>
    <w:rsid w:val="006B5353"/>
    <w:rsid w:val="006B58D7"/>
    <w:rsid w:val="006B58DD"/>
    <w:rsid w:val="006B6415"/>
    <w:rsid w:val="006B6BC1"/>
    <w:rsid w:val="006B7979"/>
    <w:rsid w:val="006C0197"/>
    <w:rsid w:val="006C0BBE"/>
    <w:rsid w:val="006C1AD1"/>
    <w:rsid w:val="006C3438"/>
    <w:rsid w:val="006C39CF"/>
    <w:rsid w:val="006C4217"/>
    <w:rsid w:val="006C4E04"/>
    <w:rsid w:val="006C5090"/>
    <w:rsid w:val="006C52A9"/>
    <w:rsid w:val="006C67E2"/>
    <w:rsid w:val="006C6C96"/>
    <w:rsid w:val="006C76A7"/>
    <w:rsid w:val="006C7983"/>
    <w:rsid w:val="006D076A"/>
    <w:rsid w:val="006D089F"/>
    <w:rsid w:val="006D17BB"/>
    <w:rsid w:val="006D20C1"/>
    <w:rsid w:val="006D20FF"/>
    <w:rsid w:val="006D2D9D"/>
    <w:rsid w:val="006D4D88"/>
    <w:rsid w:val="006D51E8"/>
    <w:rsid w:val="006D52BC"/>
    <w:rsid w:val="006D5A2B"/>
    <w:rsid w:val="006D6961"/>
    <w:rsid w:val="006D72B4"/>
    <w:rsid w:val="006D7B1F"/>
    <w:rsid w:val="006D7D34"/>
    <w:rsid w:val="006E06A7"/>
    <w:rsid w:val="006E0B1D"/>
    <w:rsid w:val="006E1119"/>
    <w:rsid w:val="006E1CC3"/>
    <w:rsid w:val="006E2430"/>
    <w:rsid w:val="006E2779"/>
    <w:rsid w:val="006E27B9"/>
    <w:rsid w:val="006E30AF"/>
    <w:rsid w:val="006E32C1"/>
    <w:rsid w:val="006E3743"/>
    <w:rsid w:val="006E3EB5"/>
    <w:rsid w:val="006E5896"/>
    <w:rsid w:val="006E6641"/>
    <w:rsid w:val="006E67C3"/>
    <w:rsid w:val="006E7AD9"/>
    <w:rsid w:val="006E7B29"/>
    <w:rsid w:val="006E7D42"/>
    <w:rsid w:val="006E7E81"/>
    <w:rsid w:val="006F0F51"/>
    <w:rsid w:val="006F0F92"/>
    <w:rsid w:val="006F2263"/>
    <w:rsid w:val="006F2365"/>
    <w:rsid w:val="006F3A44"/>
    <w:rsid w:val="006F4F00"/>
    <w:rsid w:val="006F4F29"/>
    <w:rsid w:val="006F5EAC"/>
    <w:rsid w:val="006F61DB"/>
    <w:rsid w:val="00700BEC"/>
    <w:rsid w:val="00701A37"/>
    <w:rsid w:val="00701E1F"/>
    <w:rsid w:val="0070337B"/>
    <w:rsid w:val="0070392B"/>
    <w:rsid w:val="007041DB"/>
    <w:rsid w:val="007049D8"/>
    <w:rsid w:val="007050FD"/>
    <w:rsid w:val="00705D8B"/>
    <w:rsid w:val="0070613E"/>
    <w:rsid w:val="0070681F"/>
    <w:rsid w:val="00706B83"/>
    <w:rsid w:val="007071C4"/>
    <w:rsid w:val="00707305"/>
    <w:rsid w:val="00710910"/>
    <w:rsid w:val="007110FB"/>
    <w:rsid w:val="00712719"/>
    <w:rsid w:val="00712956"/>
    <w:rsid w:val="0071299C"/>
    <w:rsid w:val="00712F49"/>
    <w:rsid w:val="007134B2"/>
    <w:rsid w:val="00713EA9"/>
    <w:rsid w:val="0071433D"/>
    <w:rsid w:val="007144F2"/>
    <w:rsid w:val="0071452E"/>
    <w:rsid w:val="00714666"/>
    <w:rsid w:val="00714906"/>
    <w:rsid w:val="0071508A"/>
    <w:rsid w:val="0071511C"/>
    <w:rsid w:val="00715F21"/>
    <w:rsid w:val="00717062"/>
    <w:rsid w:val="007172F0"/>
    <w:rsid w:val="00717634"/>
    <w:rsid w:val="0071785F"/>
    <w:rsid w:val="00720627"/>
    <w:rsid w:val="00721785"/>
    <w:rsid w:val="00721B70"/>
    <w:rsid w:val="0072264D"/>
    <w:rsid w:val="00722C2A"/>
    <w:rsid w:val="00723328"/>
    <w:rsid w:val="00723DBF"/>
    <w:rsid w:val="007240E6"/>
    <w:rsid w:val="0072433D"/>
    <w:rsid w:val="00725140"/>
    <w:rsid w:val="00725D4C"/>
    <w:rsid w:val="00726680"/>
    <w:rsid w:val="00726DAA"/>
    <w:rsid w:val="007275BE"/>
    <w:rsid w:val="0073145C"/>
    <w:rsid w:val="007323D0"/>
    <w:rsid w:val="00733585"/>
    <w:rsid w:val="007335FA"/>
    <w:rsid w:val="00734C42"/>
    <w:rsid w:val="00735E5F"/>
    <w:rsid w:val="007360FA"/>
    <w:rsid w:val="00736EF7"/>
    <w:rsid w:val="007379EC"/>
    <w:rsid w:val="007379FC"/>
    <w:rsid w:val="00737AA3"/>
    <w:rsid w:val="00740A50"/>
    <w:rsid w:val="00740B94"/>
    <w:rsid w:val="00741BA9"/>
    <w:rsid w:val="00741CB2"/>
    <w:rsid w:val="00741CF6"/>
    <w:rsid w:val="00741FF2"/>
    <w:rsid w:val="007420C2"/>
    <w:rsid w:val="0074242B"/>
    <w:rsid w:val="0074313D"/>
    <w:rsid w:val="007436AF"/>
    <w:rsid w:val="007446BE"/>
    <w:rsid w:val="00745ED1"/>
    <w:rsid w:val="00746086"/>
    <w:rsid w:val="007460CA"/>
    <w:rsid w:val="007460F0"/>
    <w:rsid w:val="00746963"/>
    <w:rsid w:val="00747490"/>
    <w:rsid w:val="00747D20"/>
    <w:rsid w:val="00750160"/>
    <w:rsid w:val="00750C0F"/>
    <w:rsid w:val="00750E13"/>
    <w:rsid w:val="0075217B"/>
    <w:rsid w:val="00753C0B"/>
    <w:rsid w:val="00753CE6"/>
    <w:rsid w:val="00753D24"/>
    <w:rsid w:val="007542C4"/>
    <w:rsid w:val="00754359"/>
    <w:rsid w:val="007548FC"/>
    <w:rsid w:val="0075493C"/>
    <w:rsid w:val="0075616B"/>
    <w:rsid w:val="007576AE"/>
    <w:rsid w:val="007604F5"/>
    <w:rsid w:val="00760733"/>
    <w:rsid w:val="0076163F"/>
    <w:rsid w:val="007618F5"/>
    <w:rsid w:val="0076226B"/>
    <w:rsid w:val="007622F3"/>
    <w:rsid w:val="0076295E"/>
    <w:rsid w:val="00763067"/>
    <w:rsid w:val="00764216"/>
    <w:rsid w:val="00765339"/>
    <w:rsid w:val="00765AA2"/>
    <w:rsid w:val="00765C58"/>
    <w:rsid w:val="00766C22"/>
    <w:rsid w:val="0076726D"/>
    <w:rsid w:val="00767BD4"/>
    <w:rsid w:val="00767EAD"/>
    <w:rsid w:val="00770004"/>
    <w:rsid w:val="007715FC"/>
    <w:rsid w:val="00771E8E"/>
    <w:rsid w:val="00771F70"/>
    <w:rsid w:val="0077232B"/>
    <w:rsid w:val="007728C3"/>
    <w:rsid w:val="007739BB"/>
    <w:rsid w:val="00774052"/>
    <w:rsid w:val="007741F2"/>
    <w:rsid w:val="007745D4"/>
    <w:rsid w:val="0077490C"/>
    <w:rsid w:val="00774D43"/>
    <w:rsid w:val="00774DA4"/>
    <w:rsid w:val="00775558"/>
    <w:rsid w:val="007758AE"/>
    <w:rsid w:val="007767B5"/>
    <w:rsid w:val="00777DA4"/>
    <w:rsid w:val="00780EAB"/>
    <w:rsid w:val="00781085"/>
    <w:rsid w:val="007815F0"/>
    <w:rsid w:val="00781B7A"/>
    <w:rsid w:val="0078208C"/>
    <w:rsid w:val="00782F7D"/>
    <w:rsid w:val="00783307"/>
    <w:rsid w:val="00783411"/>
    <w:rsid w:val="00783DE1"/>
    <w:rsid w:val="00783FDA"/>
    <w:rsid w:val="00784034"/>
    <w:rsid w:val="00784E66"/>
    <w:rsid w:val="007854B9"/>
    <w:rsid w:val="00785788"/>
    <w:rsid w:val="00785EE7"/>
    <w:rsid w:val="00785FE6"/>
    <w:rsid w:val="0078626C"/>
    <w:rsid w:val="007863D2"/>
    <w:rsid w:val="007877CD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A4A"/>
    <w:rsid w:val="00794C80"/>
    <w:rsid w:val="007950CF"/>
    <w:rsid w:val="007952B1"/>
    <w:rsid w:val="0079540C"/>
    <w:rsid w:val="0079692F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9A4"/>
    <w:rsid w:val="007A434E"/>
    <w:rsid w:val="007A4740"/>
    <w:rsid w:val="007A53C0"/>
    <w:rsid w:val="007A5561"/>
    <w:rsid w:val="007A5656"/>
    <w:rsid w:val="007A60CB"/>
    <w:rsid w:val="007A63F7"/>
    <w:rsid w:val="007A6DEF"/>
    <w:rsid w:val="007A7477"/>
    <w:rsid w:val="007A7560"/>
    <w:rsid w:val="007A766D"/>
    <w:rsid w:val="007B006A"/>
    <w:rsid w:val="007B08CF"/>
    <w:rsid w:val="007B1D5E"/>
    <w:rsid w:val="007B28B1"/>
    <w:rsid w:val="007B2D3C"/>
    <w:rsid w:val="007B2E13"/>
    <w:rsid w:val="007B2E2B"/>
    <w:rsid w:val="007B3386"/>
    <w:rsid w:val="007B3FC7"/>
    <w:rsid w:val="007B4C6A"/>
    <w:rsid w:val="007B4DD0"/>
    <w:rsid w:val="007B6427"/>
    <w:rsid w:val="007B660C"/>
    <w:rsid w:val="007B74BA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FEE"/>
    <w:rsid w:val="007C307C"/>
    <w:rsid w:val="007C3958"/>
    <w:rsid w:val="007C3DA8"/>
    <w:rsid w:val="007C3FCE"/>
    <w:rsid w:val="007C47A9"/>
    <w:rsid w:val="007C49FE"/>
    <w:rsid w:val="007C5226"/>
    <w:rsid w:val="007C5CE5"/>
    <w:rsid w:val="007C6562"/>
    <w:rsid w:val="007C6B4A"/>
    <w:rsid w:val="007C6CB8"/>
    <w:rsid w:val="007C732C"/>
    <w:rsid w:val="007D0344"/>
    <w:rsid w:val="007D094B"/>
    <w:rsid w:val="007D0D48"/>
    <w:rsid w:val="007D0F07"/>
    <w:rsid w:val="007D0FDF"/>
    <w:rsid w:val="007D106D"/>
    <w:rsid w:val="007D1957"/>
    <w:rsid w:val="007D2305"/>
    <w:rsid w:val="007D319B"/>
    <w:rsid w:val="007D39A9"/>
    <w:rsid w:val="007D3E1A"/>
    <w:rsid w:val="007D446C"/>
    <w:rsid w:val="007D44F8"/>
    <w:rsid w:val="007D4D03"/>
    <w:rsid w:val="007D64A4"/>
    <w:rsid w:val="007D667A"/>
    <w:rsid w:val="007D776F"/>
    <w:rsid w:val="007D7E4B"/>
    <w:rsid w:val="007E041A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477"/>
    <w:rsid w:val="007F07A6"/>
    <w:rsid w:val="007F2365"/>
    <w:rsid w:val="007F2AD4"/>
    <w:rsid w:val="007F3766"/>
    <w:rsid w:val="007F4348"/>
    <w:rsid w:val="007F54C9"/>
    <w:rsid w:val="007F6D91"/>
    <w:rsid w:val="007F6DF4"/>
    <w:rsid w:val="007F745F"/>
    <w:rsid w:val="007F7498"/>
    <w:rsid w:val="007F78E8"/>
    <w:rsid w:val="007F7FFA"/>
    <w:rsid w:val="0080024F"/>
    <w:rsid w:val="00800FD0"/>
    <w:rsid w:val="00801365"/>
    <w:rsid w:val="0080194D"/>
    <w:rsid w:val="00802497"/>
    <w:rsid w:val="00802861"/>
    <w:rsid w:val="00803D3D"/>
    <w:rsid w:val="00804EEF"/>
    <w:rsid w:val="00805876"/>
    <w:rsid w:val="00805B46"/>
    <w:rsid w:val="00805F85"/>
    <w:rsid w:val="008070B3"/>
    <w:rsid w:val="0080772E"/>
    <w:rsid w:val="00807787"/>
    <w:rsid w:val="00810516"/>
    <w:rsid w:val="008107BE"/>
    <w:rsid w:val="008109AC"/>
    <w:rsid w:val="008126E8"/>
    <w:rsid w:val="00813007"/>
    <w:rsid w:val="00813BEA"/>
    <w:rsid w:val="00813C42"/>
    <w:rsid w:val="00814F3C"/>
    <w:rsid w:val="00815749"/>
    <w:rsid w:val="00815C62"/>
    <w:rsid w:val="008160C0"/>
    <w:rsid w:val="0081672E"/>
    <w:rsid w:val="00816C1B"/>
    <w:rsid w:val="0082040A"/>
    <w:rsid w:val="00822A19"/>
    <w:rsid w:val="00823802"/>
    <w:rsid w:val="00823832"/>
    <w:rsid w:val="0082403C"/>
    <w:rsid w:val="0082411D"/>
    <w:rsid w:val="00824505"/>
    <w:rsid w:val="00824FB9"/>
    <w:rsid w:val="008253EC"/>
    <w:rsid w:val="0082589F"/>
    <w:rsid w:val="00825C1E"/>
    <w:rsid w:val="00827080"/>
    <w:rsid w:val="0082710A"/>
    <w:rsid w:val="00827AAB"/>
    <w:rsid w:val="00827BAC"/>
    <w:rsid w:val="00827E82"/>
    <w:rsid w:val="00830612"/>
    <w:rsid w:val="00830AB0"/>
    <w:rsid w:val="0083101A"/>
    <w:rsid w:val="00832FB3"/>
    <w:rsid w:val="0083315D"/>
    <w:rsid w:val="0083329A"/>
    <w:rsid w:val="00833306"/>
    <w:rsid w:val="00833527"/>
    <w:rsid w:val="00833A59"/>
    <w:rsid w:val="00834361"/>
    <w:rsid w:val="0083635A"/>
    <w:rsid w:val="00836EA9"/>
    <w:rsid w:val="008373C9"/>
    <w:rsid w:val="00837A2B"/>
    <w:rsid w:val="008401A0"/>
    <w:rsid w:val="00840543"/>
    <w:rsid w:val="00841B84"/>
    <w:rsid w:val="008425EC"/>
    <w:rsid w:val="00842658"/>
    <w:rsid w:val="00842BB3"/>
    <w:rsid w:val="0084549D"/>
    <w:rsid w:val="00845CA1"/>
    <w:rsid w:val="00846182"/>
    <w:rsid w:val="00846EE6"/>
    <w:rsid w:val="00847C13"/>
    <w:rsid w:val="00847D49"/>
    <w:rsid w:val="00850288"/>
    <w:rsid w:val="00851722"/>
    <w:rsid w:val="00853D6F"/>
    <w:rsid w:val="00853EB3"/>
    <w:rsid w:val="008548D1"/>
    <w:rsid w:val="008553B9"/>
    <w:rsid w:val="00855BA0"/>
    <w:rsid w:val="008567D9"/>
    <w:rsid w:val="00856A3E"/>
    <w:rsid w:val="00856BEB"/>
    <w:rsid w:val="00856D69"/>
    <w:rsid w:val="0085799F"/>
    <w:rsid w:val="00860D8F"/>
    <w:rsid w:val="00860FEB"/>
    <w:rsid w:val="008623B3"/>
    <w:rsid w:val="0086259D"/>
    <w:rsid w:val="00862A57"/>
    <w:rsid w:val="00863506"/>
    <w:rsid w:val="0086367E"/>
    <w:rsid w:val="00863DDC"/>
    <w:rsid w:val="00863FCA"/>
    <w:rsid w:val="0086458E"/>
    <w:rsid w:val="008655B5"/>
    <w:rsid w:val="00865637"/>
    <w:rsid w:val="008665A5"/>
    <w:rsid w:val="00866775"/>
    <w:rsid w:val="008669C1"/>
    <w:rsid w:val="00866ABA"/>
    <w:rsid w:val="00866AD8"/>
    <w:rsid w:val="0086793A"/>
    <w:rsid w:val="00870288"/>
    <w:rsid w:val="00870614"/>
    <w:rsid w:val="0087099B"/>
    <w:rsid w:val="008709AF"/>
    <w:rsid w:val="00871725"/>
    <w:rsid w:val="008735D8"/>
    <w:rsid w:val="00873727"/>
    <w:rsid w:val="00873EA1"/>
    <w:rsid w:val="008745F3"/>
    <w:rsid w:val="0087573D"/>
    <w:rsid w:val="00875F8A"/>
    <w:rsid w:val="00876DB0"/>
    <w:rsid w:val="0087748C"/>
    <w:rsid w:val="00877677"/>
    <w:rsid w:val="008777AE"/>
    <w:rsid w:val="00877810"/>
    <w:rsid w:val="00877C8E"/>
    <w:rsid w:val="00877E67"/>
    <w:rsid w:val="008818FB"/>
    <w:rsid w:val="00881A30"/>
    <w:rsid w:val="008823EB"/>
    <w:rsid w:val="0088241B"/>
    <w:rsid w:val="008844FA"/>
    <w:rsid w:val="0088475B"/>
    <w:rsid w:val="008850E4"/>
    <w:rsid w:val="00885C90"/>
    <w:rsid w:val="00886012"/>
    <w:rsid w:val="008869DA"/>
    <w:rsid w:val="00886B74"/>
    <w:rsid w:val="00886BF9"/>
    <w:rsid w:val="00886C79"/>
    <w:rsid w:val="00891350"/>
    <w:rsid w:val="0089199E"/>
    <w:rsid w:val="00891D72"/>
    <w:rsid w:val="0089203E"/>
    <w:rsid w:val="00892632"/>
    <w:rsid w:val="00892EE3"/>
    <w:rsid w:val="00893770"/>
    <w:rsid w:val="0089423F"/>
    <w:rsid w:val="0089471B"/>
    <w:rsid w:val="00894C09"/>
    <w:rsid w:val="008955A5"/>
    <w:rsid w:val="0089602D"/>
    <w:rsid w:val="0089611E"/>
    <w:rsid w:val="008A072B"/>
    <w:rsid w:val="008A120E"/>
    <w:rsid w:val="008A1DC8"/>
    <w:rsid w:val="008A2726"/>
    <w:rsid w:val="008A2B55"/>
    <w:rsid w:val="008A36E8"/>
    <w:rsid w:val="008A3B6B"/>
    <w:rsid w:val="008A4265"/>
    <w:rsid w:val="008A443F"/>
    <w:rsid w:val="008A6435"/>
    <w:rsid w:val="008A6DB1"/>
    <w:rsid w:val="008A75CA"/>
    <w:rsid w:val="008B0177"/>
    <w:rsid w:val="008B0E86"/>
    <w:rsid w:val="008B1704"/>
    <w:rsid w:val="008B1F2E"/>
    <w:rsid w:val="008B206C"/>
    <w:rsid w:val="008B21D1"/>
    <w:rsid w:val="008B2402"/>
    <w:rsid w:val="008B55B3"/>
    <w:rsid w:val="008B5B4B"/>
    <w:rsid w:val="008B604E"/>
    <w:rsid w:val="008B691C"/>
    <w:rsid w:val="008B7513"/>
    <w:rsid w:val="008C090F"/>
    <w:rsid w:val="008C0B8F"/>
    <w:rsid w:val="008C0CD1"/>
    <w:rsid w:val="008C1386"/>
    <w:rsid w:val="008C1C24"/>
    <w:rsid w:val="008C25A5"/>
    <w:rsid w:val="008C2FB5"/>
    <w:rsid w:val="008C3028"/>
    <w:rsid w:val="008C39C8"/>
    <w:rsid w:val="008C4293"/>
    <w:rsid w:val="008C4623"/>
    <w:rsid w:val="008C4A75"/>
    <w:rsid w:val="008C4F08"/>
    <w:rsid w:val="008C5687"/>
    <w:rsid w:val="008C5818"/>
    <w:rsid w:val="008C5C90"/>
    <w:rsid w:val="008C5DEB"/>
    <w:rsid w:val="008C5EB8"/>
    <w:rsid w:val="008C7478"/>
    <w:rsid w:val="008C79BD"/>
    <w:rsid w:val="008C7B26"/>
    <w:rsid w:val="008D192F"/>
    <w:rsid w:val="008D21B5"/>
    <w:rsid w:val="008D273E"/>
    <w:rsid w:val="008D28DF"/>
    <w:rsid w:val="008D2E19"/>
    <w:rsid w:val="008D3573"/>
    <w:rsid w:val="008D3965"/>
    <w:rsid w:val="008D3BBF"/>
    <w:rsid w:val="008D494F"/>
    <w:rsid w:val="008D6602"/>
    <w:rsid w:val="008D68D4"/>
    <w:rsid w:val="008D6E8E"/>
    <w:rsid w:val="008D6E9C"/>
    <w:rsid w:val="008D7292"/>
    <w:rsid w:val="008D72BF"/>
    <w:rsid w:val="008D7A05"/>
    <w:rsid w:val="008E051C"/>
    <w:rsid w:val="008E15F4"/>
    <w:rsid w:val="008E3AFA"/>
    <w:rsid w:val="008E3B88"/>
    <w:rsid w:val="008E3C78"/>
    <w:rsid w:val="008E616C"/>
    <w:rsid w:val="008E6A8C"/>
    <w:rsid w:val="008E7F8C"/>
    <w:rsid w:val="008F0141"/>
    <w:rsid w:val="008F14AC"/>
    <w:rsid w:val="008F1668"/>
    <w:rsid w:val="008F16AE"/>
    <w:rsid w:val="008F184B"/>
    <w:rsid w:val="008F1D22"/>
    <w:rsid w:val="008F23BA"/>
    <w:rsid w:val="008F24D4"/>
    <w:rsid w:val="008F2617"/>
    <w:rsid w:val="008F29B0"/>
    <w:rsid w:val="008F2F3D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6B6"/>
    <w:rsid w:val="00903864"/>
    <w:rsid w:val="00904352"/>
    <w:rsid w:val="0090571B"/>
    <w:rsid w:val="00905A94"/>
    <w:rsid w:val="00905BBD"/>
    <w:rsid w:val="00905D8F"/>
    <w:rsid w:val="00906C02"/>
    <w:rsid w:val="00907810"/>
    <w:rsid w:val="00910716"/>
    <w:rsid w:val="00910785"/>
    <w:rsid w:val="00910854"/>
    <w:rsid w:val="0091188C"/>
    <w:rsid w:val="00911EE5"/>
    <w:rsid w:val="0091282F"/>
    <w:rsid w:val="00912E4F"/>
    <w:rsid w:val="00913345"/>
    <w:rsid w:val="00913347"/>
    <w:rsid w:val="009137B2"/>
    <w:rsid w:val="00914B8F"/>
    <w:rsid w:val="0091513D"/>
    <w:rsid w:val="00915AB2"/>
    <w:rsid w:val="00915F7E"/>
    <w:rsid w:val="00922545"/>
    <w:rsid w:val="0092258A"/>
    <w:rsid w:val="009228E5"/>
    <w:rsid w:val="00922B22"/>
    <w:rsid w:val="009230A8"/>
    <w:rsid w:val="00923278"/>
    <w:rsid w:val="00923463"/>
    <w:rsid w:val="00924808"/>
    <w:rsid w:val="0092525A"/>
    <w:rsid w:val="009252F4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359D"/>
    <w:rsid w:val="009335FB"/>
    <w:rsid w:val="00933A09"/>
    <w:rsid w:val="00934CDA"/>
    <w:rsid w:val="00935117"/>
    <w:rsid w:val="009352DA"/>
    <w:rsid w:val="00935A4C"/>
    <w:rsid w:val="0093655D"/>
    <w:rsid w:val="00937892"/>
    <w:rsid w:val="0094019E"/>
    <w:rsid w:val="00940E98"/>
    <w:rsid w:val="00941AB0"/>
    <w:rsid w:val="00941E51"/>
    <w:rsid w:val="00942EBE"/>
    <w:rsid w:val="00943D95"/>
    <w:rsid w:val="00944B94"/>
    <w:rsid w:val="00944CC4"/>
    <w:rsid w:val="00944EC9"/>
    <w:rsid w:val="00945648"/>
    <w:rsid w:val="00946292"/>
    <w:rsid w:val="00946CCF"/>
    <w:rsid w:val="00946DC9"/>
    <w:rsid w:val="009472F5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42E1"/>
    <w:rsid w:val="009542FE"/>
    <w:rsid w:val="00954B68"/>
    <w:rsid w:val="00954D72"/>
    <w:rsid w:val="00956E3B"/>
    <w:rsid w:val="009576D3"/>
    <w:rsid w:val="00957D24"/>
    <w:rsid w:val="0096014B"/>
    <w:rsid w:val="009607C2"/>
    <w:rsid w:val="00961B01"/>
    <w:rsid w:val="00961F79"/>
    <w:rsid w:val="009638D4"/>
    <w:rsid w:val="00964CB0"/>
    <w:rsid w:val="00964E65"/>
    <w:rsid w:val="009655CB"/>
    <w:rsid w:val="00965957"/>
    <w:rsid w:val="00965DB2"/>
    <w:rsid w:val="00966187"/>
    <w:rsid w:val="0096643B"/>
    <w:rsid w:val="009665ED"/>
    <w:rsid w:val="00967871"/>
    <w:rsid w:val="00967A12"/>
    <w:rsid w:val="00967AA3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7740E"/>
    <w:rsid w:val="00980FA2"/>
    <w:rsid w:val="00981C13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B16"/>
    <w:rsid w:val="00987B51"/>
    <w:rsid w:val="009919D2"/>
    <w:rsid w:val="00992139"/>
    <w:rsid w:val="009927AC"/>
    <w:rsid w:val="009934C2"/>
    <w:rsid w:val="00993B3C"/>
    <w:rsid w:val="00993FFB"/>
    <w:rsid w:val="00995BBE"/>
    <w:rsid w:val="009961D2"/>
    <w:rsid w:val="00996600"/>
    <w:rsid w:val="009967B0"/>
    <w:rsid w:val="00996BB3"/>
    <w:rsid w:val="00996EF1"/>
    <w:rsid w:val="009A071A"/>
    <w:rsid w:val="009A0AA4"/>
    <w:rsid w:val="009A15FC"/>
    <w:rsid w:val="009A199D"/>
    <w:rsid w:val="009A1EA5"/>
    <w:rsid w:val="009A2FF2"/>
    <w:rsid w:val="009A306A"/>
    <w:rsid w:val="009A35CD"/>
    <w:rsid w:val="009A4941"/>
    <w:rsid w:val="009A4B6A"/>
    <w:rsid w:val="009A6D74"/>
    <w:rsid w:val="009A7B90"/>
    <w:rsid w:val="009B0CDC"/>
    <w:rsid w:val="009B1E7E"/>
    <w:rsid w:val="009B29F3"/>
    <w:rsid w:val="009B2C84"/>
    <w:rsid w:val="009B3544"/>
    <w:rsid w:val="009B362D"/>
    <w:rsid w:val="009B3885"/>
    <w:rsid w:val="009B3A4F"/>
    <w:rsid w:val="009B576D"/>
    <w:rsid w:val="009B63F5"/>
    <w:rsid w:val="009B6AD7"/>
    <w:rsid w:val="009B783E"/>
    <w:rsid w:val="009C0A52"/>
    <w:rsid w:val="009C17BB"/>
    <w:rsid w:val="009C2466"/>
    <w:rsid w:val="009C2B1D"/>
    <w:rsid w:val="009C2C04"/>
    <w:rsid w:val="009C335D"/>
    <w:rsid w:val="009C3409"/>
    <w:rsid w:val="009C34B9"/>
    <w:rsid w:val="009C374E"/>
    <w:rsid w:val="009C3C19"/>
    <w:rsid w:val="009C4B8C"/>
    <w:rsid w:val="009C4CBE"/>
    <w:rsid w:val="009C4EA9"/>
    <w:rsid w:val="009C5156"/>
    <w:rsid w:val="009C5D10"/>
    <w:rsid w:val="009C7F30"/>
    <w:rsid w:val="009C7F92"/>
    <w:rsid w:val="009D065E"/>
    <w:rsid w:val="009D07EE"/>
    <w:rsid w:val="009D1BA5"/>
    <w:rsid w:val="009D2379"/>
    <w:rsid w:val="009D2EBB"/>
    <w:rsid w:val="009D3659"/>
    <w:rsid w:val="009D3CEA"/>
    <w:rsid w:val="009D4952"/>
    <w:rsid w:val="009D5B75"/>
    <w:rsid w:val="009D6DC3"/>
    <w:rsid w:val="009D71FE"/>
    <w:rsid w:val="009D746C"/>
    <w:rsid w:val="009D77FD"/>
    <w:rsid w:val="009E0110"/>
    <w:rsid w:val="009E030F"/>
    <w:rsid w:val="009E0A34"/>
    <w:rsid w:val="009E0BF8"/>
    <w:rsid w:val="009E10BE"/>
    <w:rsid w:val="009E1D69"/>
    <w:rsid w:val="009E1F11"/>
    <w:rsid w:val="009E1F97"/>
    <w:rsid w:val="009E2D6F"/>
    <w:rsid w:val="009E33DA"/>
    <w:rsid w:val="009E52F1"/>
    <w:rsid w:val="009E5EA4"/>
    <w:rsid w:val="009E5F22"/>
    <w:rsid w:val="009E5F71"/>
    <w:rsid w:val="009E6374"/>
    <w:rsid w:val="009E68AA"/>
    <w:rsid w:val="009E6D69"/>
    <w:rsid w:val="009E6D7A"/>
    <w:rsid w:val="009E7F51"/>
    <w:rsid w:val="009F0746"/>
    <w:rsid w:val="009F1B28"/>
    <w:rsid w:val="009F1C77"/>
    <w:rsid w:val="009F213B"/>
    <w:rsid w:val="009F316C"/>
    <w:rsid w:val="009F32BA"/>
    <w:rsid w:val="009F35BE"/>
    <w:rsid w:val="009F45E5"/>
    <w:rsid w:val="009F58B7"/>
    <w:rsid w:val="009F5DD5"/>
    <w:rsid w:val="009F62D0"/>
    <w:rsid w:val="009F636A"/>
    <w:rsid w:val="009F6F75"/>
    <w:rsid w:val="009F7C84"/>
    <w:rsid w:val="009F7D86"/>
    <w:rsid w:val="00A0014B"/>
    <w:rsid w:val="00A00169"/>
    <w:rsid w:val="00A00F69"/>
    <w:rsid w:val="00A02028"/>
    <w:rsid w:val="00A02232"/>
    <w:rsid w:val="00A024F1"/>
    <w:rsid w:val="00A02C94"/>
    <w:rsid w:val="00A03150"/>
    <w:rsid w:val="00A03C9E"/>
    <w:rsid w:val="00A05265"/>
    <w:rsid w:val="00A06F88"/>
    <w:rsid w:val="00A10286"/>
    <w:rsid w:val="00A105E1"/>
    <w:rsid w:val="00A1150D"/>
    <w:rsid w:val="00A11E03"/>
    <w:rsid w:val="00A12AEA"/>
    <w:rsid w:val="00A12C2E"/>
    <w:rsid w:val="00A14057"/>
    <w:rsid w:val="00A155D3"/>
    <w:rsid w:val="00A157B4"/>
    <w:rsid w:val="00A15842"/>
    <w:rsid w:val="00A15962"/>
    <w:rsid w:val="00A16283"/>
    <w:rsid w:val="00A17486"/>
    <w:rsid w:val="00A200C9"/>
    <w:rsid w:val="00A20B00"/>
    <w:rsid w:val="00A20E65"/>
    <w:rsid w:val="00A20F18"/>
    <w:rsid w:val="00A2241F"/>
    <w:rsid w:val="00A22913"/>
    <w:rsid w:val="00A22AEA"/>
    <w:rsid w:val="00A23188"/>
    <w:rsid w:val="00A2347A"/>
    <w:rsid w:val="00A239A9"/>
    <w:rsid w:val="00A23B6C"/>
    <w:rsid w:val="00A24617"/>
    <w:rsid w:val="00A2573D"/>
    <w:rsid w:val="00A27595"/>
    <w:rsid w:val="00A30151"/>
    <w:rsid w:val="00A308DC"/>
    <w:rsid w:val="00A30ADC"/>
    <w:rsid w:val="00A30B52"/>
    <w:rsid w:val="00A3113F"/>
    <w:rsid w:val="00A31788"/>
    <w:rsid w:val="00A32C38"/>
    <w:rsid w:val="00A33CF1"/>
    <w:rsid w:val="00A34088"/>
    <w:rsid w:val="00A34F28"/>
    <w:rsid w:val="00A352D3"/>
    <w:rsid w:val="00A35589"/>
    <w:rsid w:val="00A35B33"/>
    <w:rsid w:val="00A35D4A"/>
    <w:rsid w:val="00A35DA0"/>
    <w:rsid w:val="00A35F30"/>
    <w:rsid w:val="00A3601D"/>
    <w:rsid w:val="00A36270"/>
    <w:rsid w:val="00A365B0"/>
    <w:rsid w:val="00A404D7"/>
    <w:rsid w:val="00A406DA"/>
    <w:rsid w:val="00A4125D"/>
    <w:rsid w:val="00A42252"/>
    <w:rsid w:val="00A42E84"/>
    <w:rsid w:val="00A4333D"/>
    <w:rsid w:val="00A43CE5"/>
    <w:rsid w:val="00A442E5"/>
    <w:rsid w:val="00A4464C"/>
    <w:rsid w:val="00A446C4"/>
    <w:rsid w:val="00A44A63"/>
    <w:rsid w:val="00A45C0E"/>
    <w:rsid w:val="00A4674A"/>
    <w:rsid w:val="00A47093"/>
    <w:rsid w:val="00A47181"/>
    <w:rsid w:val="00A472C6"/>
    <w:rsid w:val="00A476B6"/>
    <w:rsid w:val="00A5004F"/>
    <w:rsid w:val="00A503BF"/>
    <w:rsid w:val="00A509A8"/>
    <w:rsid w:val="00A50BDA"/>
    <w:rsid w:val="00A52EB9"/>
    <w:rsid w:val="00A52F20"/>
    <w:rsid w:val="00A530E7"/>
    <w:rsid w:val="00A530EA"/>
    <w:rsid w:val="00A5369B"/>
    <w:rsid w:val="00A53CD2"/>
    <w:rsid w:val="00A54366"/>
    <w:rsid w:val="00A548B3"/>
    <w:rsid w:val="00A54AD8"/>
    <w:rsid w:val="00A55BDE"/>
    <w:rsid w:val="00A56BFD"/>
    <w:rsid w:val="00A56E94"/>
    <w:rsid w:val="00A623C1"/>
    <w:rsid w:val="00A637DA"/>
    <w:rsid w:val="00A64B96"/>
    <w:rsid w:val="00A64DC8"/>
    <w:rsid w:val="00A659A4"/>
    <w:rsid w:val="00A65E61"/>
    <w:rsid w:val="00A67D13"/>
    <w:rsid w:val="00A70550"/>
    <w:rsid w:val="00A70846"/>
    <w:rsid w:val="00A70D62"/>
    <w:rsid w:val="00A7143F"/>
    <w:rsid w:val="00A71DAA"/>
    <w:rsid w:val="00A72562"/>
    <w:rsid w:val="00A725FB"/>
    <w:rsid w:val="00A7302C"/>
    <w:rsid w:val="00A733C2"/>
    <w:rsid w:val="00A73850"/>
    <w:rsid w:val="00A73E45"/>
    <w:rsid w:val="00A743CA"/>
    <w:rsid w:val="00A75358"/>
    <w:rsid w:val="00A754C0"/>
    <w:rsid w:val="00A75DAC"/>
    <w:rsid w:val="00A75FA7"/>
    <w:rsid w:val="00A76B76"/>
    <w:rsid w:val="00A76E3C"/>
    <w:rsid w:val="00A76E73"/>
    <w:rsid w:val="00A77758"/>
    <w:rsid w:val="00A8060D"/>
    <w:rsid w:val="00A814B6"/>
    <w:rsid w:val="00A814D4"/>
    <w:rsid w:val="00A81938"/>
    <w:rsid w:val="00A819C7"/>
    <w:rsid w:val="00A81ED8"/>
    <w:rsid w:val="00A8261C"/>
    <w:rsid w:val="00A82B41"/>
    <w:rsid w:val="00A83035"/>
    <w:rsid w:val="00A8344A"/>
    <w:rsid w:val="00A84B1E"/>
    <w:rsid w:val="00A85338"/>
    <w:rsid w:val="00A86271"/>
    <w:rsid w:val="00A865E0"/>
    <w:rsid w:val="00A86F82"/>
    <w:rsid w:val="00A87597"/>
    <w:rsid w:val="00A87649"/>
    <w:rsid w:val="00A879D8"/>
    <w:rsid w:val="00A90474"/>
    <w:rsid w:val="00A906BC"/>
    <w:rsid w:val="00A906E5"/>
    <w:rsid w:val="00A906E7"/>
    <w:rsid w:val="00A90C86"/>
    <w:rsid w:val="00A90CAA"/>
    <w:rsid w:val="00A951F6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702"/>
    <w:rsid w:val="00AA5ED7"/>
    <w:rsid w:val="00AA62E5"/>
    <w:rsid w:val="00AA6D54"/>
    <w:rsid w:val="00AB103F"/>
    <w:rsid w:val="00AB11BC"/>
    <w:rsid w:val="00AB1394"/>
    <w:rsid w:val="00AB1E47"/>
    <w:rsid w:val="00AB2504"/>
    <w:rsid w:val="00AB3583"/>
    <w:rsid w:val="00AB4404"/>
    <w:rsid w:val="00AB4A74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14D3"/>
    <w:rsid w:val="00AC25DE"/>
    <w:rsid w:val="00AC28E7"/>
    <w:rsid w:val="00AC2FC7"/>
    <w:rsid w:val="00AC3D35"/>
    <w:rsid w:val="00AC3D63"/>
    <w:rsid w:val="00AC4089"/>
    <w:rsid w:val="00AC44EC"/>
    <w:rsid w:val="00AC4A4D"/>
    <w:rsid w:val="00AC51F0"/>
    <w:rsid w:val="00AC6AC5"/>
    <w:rsid w:val="00AC71EE"/>
    <w:rsid w:val="00AC74CE"/>
    <w:rsid w:val="00AC7D5F"/>
    <w:rsid w:val="00AD0820"/>
    <w:rsid w:val="00AD098C"/>
    <w:rsid w:val="00AD0A6F"/>
    <w:rsid w:val="00AD1595"/>
    <w:rsid w:val="00AD171F"/>
    <w:rsid w:val="00AD2957"/>
    <w:rsid w:val="00AD3EDF"/>
    <w:rsid w:val="00AD48B0"/>
    <w:rsid w:val="00AD5165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13EC"/>
    <w:rsid w:val="00AE1836"/>
    <w:rsid w:val="00AE1B65"/>
    <w:rsid w:val="00AE1F55"/>
    <w:rsid w:val="00AE1F75"/>
    <w:rsid w:val="00AE1F84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480"/>
    <w:rsid w:val="00AE78CA"/>
    <w:rsid w:val="00AE7A85"/>
    <w:rsid w:val="00AF032D"/>
    <w:rsid w:val="00AF0E68"/>
    <w:rsid w:val="00AF1EAB"/>
    <w:rsid w:val="00AF1F63"/>
    <w:rsid w:val="00AF24DE"/>
    <w:rsid w:val="00AF29E5"/>
    <w:rsid w:val="00AF2A2C"/>
    <w:rsid w:val="00AF2CD1"/>
    <w:rsid w:val="00AF2E90"/>
    <w:rsid w:val="00AF34DE"/>
    <w:rsid w:val="00AF51AA"/>
    <w:rsid w:val="00AF66C5"/>
    <w:rsid w:val="00AF6951"/>
    <w:rsid w:val="00AF7257"/>
    <w:rsid w:val="00AF7951"/>
    <w:rsid w:val="00B002B7"/>
    <w:rsid w:val="00B00F3B"/>
    <w:rsid w:val="00B02AFF"/>
    <w:rsid w:val="00B02DC0"/>
    <w:rsid w:val="00B02FF6"/>
    <w:rsid w:val="00B05511"/>
    <w:rsid w:val="00B0617B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3A76"/>
    <w:rsid w:val="00B14CC3"/>
    <w:rsid w:val="00B14E7F"/>
    <w:rsid w:val="00B14FEB"/>
    <w:rsid w:val="00B153D2"/>
    <w:rsid w:val="00B15908"/>
    <w:rsid w:val="00B15C55"/>
    <w:rsid w:val="00B1649A"/>
    <w:rsid w:val="00B217E7"/>
    <w:rsid w:val="00B21D60"/>
    <w:rsid w:val="00B2257A"/>
    <w:rsid w:val="00B22E4B"/>
    <w:rsid w:val="00B23376"/>
    <w:rsid w:val="00B23562"/>
    <w:rsid w:val="00B23E55"/>
    <w:rsid w:val="00B24FF3"/>
    <w:rsid w:val="00B25A65"/>
    <w:rsid w:val="00B25EFF"/>
    <w:rsid w:val="00B26105"/>
    <w:rsid w:val="00B26200"/>
    <w:rsid w:val="00B2691C"/>
    <w:rsid w:val="00B26BFA"/>
    <w:rsid w:val="00B30E34"/>
    <w:rsid w:val="00B30EB0"/>
    <w:rsid w:val="00B311B9"/>
    <w:rsid w:val="00B316D3"/>
    <w:rsid w:val="00B31762"/>
    <w:rsid w:val="00B330EB"/>
    <w:rsid w:val="00B33616"/>
    <w:rsid w:val="00B34206"/>
    <w:rsid w:val="00B349E4"/>
    <w:rsid w:val="00B34CB9"/>
    <w:rsid w:val="00B35C79"/>
    <w:rsid w:val="00B3699A"/>
    <w:rsid w:val="00B40616"/>
    <w:rsid w:val="00B406ED"/>
    <w:rsid w:val="00B408EA"/>
    <w:rsid w:val="00B41802"/>
    <w:rsid w:val="00B424A6"/>
    <w:rsid w:val="00B42DDA"/>
    <w:rsid w:val="00B42E9F"/>
    <w:rsid w:val="00B4331B"/>
    <w:rsid w:val="00B452E6"/>
    <w:rsid w:val="00B46193"/>
    <w:rsid w:val="00B4619D"/>
    <w:rsid w:val="00B46212"/>
    <w:rsid w:val="00B464EC"/>
    <w:rsid w:val="00B466E2"/>
    <w:rsid w:val="00B469E2"/>
    <w:rsid w:val="00B46D87"/>
    <w:rsid w:val="00B46E87"/>
    <w:rsid w:val="00B47382"/>
    <w:rsid w:val="00B474BF"/>
    <w:rsid w:val="00B47EFF"/>
    <w:rsid w:val="00B51810"/>
    <w:rsid w:val="00B5239B"/>
    <w:rsid w:val="00B529D1"/>
    <w:rsid w:val="00B52EF7"/>
    <w:rsid w:val="00B53229"/>
    <w:rsid w:val="00B53C0A"/>
    <w:rsid w:val="00B5465A"/>
    <w:rsid w:val="00B54C7B"/>
    <w:rsid w:val="00B5531C"/>
    <w:rsid w:val="00B55B30"/>
    <w:rsid w:val="00B5602B"/>
    <w:rsid w:val="00B560FF"/>
    <w:rsid w:val="00B56120"/>
    <w:rsid w:val="00B56AC3"/>
    <w:rsid w:val="00B574CD"/>
    <w:rsid w:val="00B57514"/>
    <w:rsid w:val="00B57714"/>
    <w:rsid w:val="00B57CD6"/>
    <w:rsid w:val="00B60103"/>
    <w:rsid w:val="00B60DFB"/>
    <w:rsid w:val="00B625B2"/>
    <w:rsid w:val="00B62911"/>
    <w:rsid w:val="00B63CBF"/>
    <w:rsid w:val="00B64394"/>
    <w:rsid w:val="00B64EC3"/>
    <w:rsid w:val="00B65530"/>
    <w:rsid w:val="00B65BB7"/>
    <w:rsid w:val="00B65F57"/>
    <w:rsid w:val="00B66187"/>
    <w:rsid w:val="00B664EF"/>
    <w:rsid w:val="00B67194"/>
    <w:rsid w:val="00B675CA"/>
    <w:rsid w:val="00B704AB"/>
    <w:rsid w:val="00B70C88"/>
    <w:rsid w:val="00B71164"/>
    <w:rsid w:val="00B71865"/>
    <w:rsid w:val="00B7218D"/>
    <w:rsid w:val="00B739D0"/>
    <w:rsid w:val="00B73EC5"/>
    <w:rsid w:val="00B741C3"/>
    <w:rsid w:val="00B7447E"/>
    <w:rsid w:val="00B7451A"/>
    <w:rsid w:val="00B749FD"/>
    <w:rsid w:val="00B74A9E"/>
    <w:rsid w:val="00B750D0"/>
    <w:rsid w:val="00B7523D"/>
    <w:rsid w:val="00B758E3"/>
    <w:rsid w:val="00B7600A"/>
    <w:rsid w:val="00B7769E"/>
    <w:rsid w:val="00B778A2"/>
    <w:rsid w:val="00B80385"/>
    <w:rsid w:val="00B8046A"/>
    <w:rsid w:val="00B8088A"/>
    <w:rsid w:val="00B80A84"/>
    <w:rsid w:val="00B80D2F"/>
    <w:rsid w:val="00B81397"/>
    <w:rsid w:val="00B82059"/>
    <w:rsid w:val="00B821B4"/>
    <w:rsid w:val="00B82600"/>
    <w:rsid w:val="00B839D6"/>
    <w:rsid w:val="00B83DFE"/>
    <w:rsid w:val="00B846F2"/>
    <w:rsid w:val="00B855E9"/>
    <w:rsid w:val="00B857BB"/>
    <w:rsid w:val="00B85884"/>
    <w:rsid w:val="00B871AB"/>
    <w:rsid w:val="00B87306"/>
    <w:rsid w:val="00B87D36"/>
    <w:rsid w:val="00B9073A"/>
    <w:rsid w:val="00B90E55"/>
    <w:rsid w:val="00B917CE"/>
    <w:rsid w:val="00B92A03"/>
    <w:rsid w:val="00B93A7A"/>
    <w:rsid w:val="00B93B43"/>
    <w:rsid w:val="00B93FAA"/>
    <w:rsid w:val="00B945A0"/>
    <w:rsid w:val="00B947F0"/>
    <w:rsid w:val="00B9481C"/>
    <w:rsid w:val="00B9482A"/>
    <w:rsid w:val="00B952E5"/>
    <w:rsid w:val="00B956C2"/>
    <w:rsid w:val="00B96477"/>
    <w:rsid w:val="00B97096"/>
    <w:rsid w:val="00B97445"/>
    <w:rsid w:val="00B97CCC"/>
    <w:rsid w:val="00BA1366"/>
    <w:rsid w:val="00BA1AF1"/>
    <w:rsid w:val="00BA1D30"/>
    <w:rsid w:val="00BA2F61"/>
    <w:rsid w:val="00BA3271"/>
    <w:rsid w:val="00BA3613"/>
    <w:rsid w:val="00BA3663"/>
    <w:rsid w:val="00BA37DE"/>
    <w:rsid w:val="00BA403E"/>
    <w:rsid w:val="00BA40A8"/>
    <w:rsid w:val="00BA49E5"/>
    <w:rsid w:val="00BA4B87"/>
    <w:rsid w:val="00BA5645"/>
    <w:rsid w:val="00BA6F5C"/>
    <w:rsid w:val="00BA7C71"/>
    <w:rsid w:val="00BB0264"/>
    <w:rsid w:val="00BB0667"/>
    <w:rsid w:val="00BB1125"/>
    <w:rsid w:val="00BB1470"/>
    <w:rsid w:val="00BB2230"/>
    <w:rsid w:val="00BB25BA"/>
    <w:rsid w:val="00BB2798"/>
    <w:rsid w:val="00BB2B67"/>
    <w:rsid w:val="00BB312D"/>
    <w:rsid w:val="00BB4B30"/>
    <w:rsid w:val="00BB4EA5"/>
    <w:rsid w:val="00BB5649"/>
    <w:rsid w:val="00BB618A"/>
    <w:rsid w:val="00BB667B"/>
    <w:rsid w:val="00BB6AFA"/>
    <w:rsid w:val="00BB76E0"/>
    <w:rsid w:val="00BB78F7"/>
    <w:rsid w:val="00BB7945"/>
    <w:rsid w:val="00BC0CB9"/>
    <w:rsid w:val="00BC0F32"/>
    <w:rsid w:val="00BC1218"/>
    <w:rsid w:val="00BC13A1"/>
    <w:rsid w:val="00BC1438"/>
    <w:rsid w:val="00BC152C"/>
    <w:rsid w:val="00BC1C75"/>
    <w:rsid w:val="00BC236D"/>
    <w:rsid w:val="00BC2BBB"/>
    <w:rsid w:val="00BC30E8"/>
    <w:rsid w:val="00BC320B"/>
    <w:rsid w:val="00BC3A1F"/>
    <w:rsid w:val="00BC3A4C"/>
    <w:rsid w:val="00BC3F1C"/>
    <w:rsid w:val="00BC42D5"/>
    <w:rsid w:val="00BC44D1"/>
    <w:rsid w:val="00BC4568"/>
    <w:rsid w:val="00BC57D6"/>
    <w:rsid w:val="00BC5B24"/>
    <w:rsid w:val="00BC7CF0"/>
    <w:rsid w:val="00BD0A89"/>
    <w:rsid w:val="00BD17AE"/>
    <w:rsid w:val="00BD1B01"/>
    <w:rsid w:val="00BD1D01"/>
    <w:rsid w:val="00BD1D9F"/>
    <w:rsid w:val="00BD1FAB"/>
    <w:rsid w:val="00BD2141"/>
    <w:rsid w:val="00BD227A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07B1"/>
    <w:rsid w:val="00BE0B7C"/>
    <w:rsid w:val="00BE2B08"/>
    <w:rsid w:val="00BE4800"/>
    <w:rsid w:val="00BE4A57"/>
    <w:rsid w:val="00BE4B6F"/>
    <w:rsid w:val="00BE56BC"/>
    <w:rsid w:val="00BE60D6"/>
    <w:rsid w:val="00BE691F"/>
    <w:rsid w:val="00BE6B1E"/>
    <w:rsid w:val="00BE7433"/>
    <w:rsid w:val="00BE75E2"/>
    <w:rsid w:val="00BE7DB7"/>
    <w:rsid w:val="00BE7F01"/>
    <w:rsid w:val="00BF05DC"/>
    <w:rsid w:val="00BF081E"/>
    <w:rsid w:val="00BF1032"/>
    <w:rsid w:val="00BF294E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75C"/>
    <w:rsid w:val="00BF68AF"/>
    <w:rsid w:val="00BF699A"/>
    <w:rsid w:val="00BF6DC2"/>
    <w:rsid w:val="00BF7063"/>
    <w:rsid w:val="00BF776F"/>
    <w:rsid w:val="00BF7FC4"/>
    <w:rsid w:val="00C00919"/>
    <w:rsid w:val="00C01C0C"/>
    <w:rsid w:val="00C04625"/>
    <w:rsid w:val="00C0486F"/>
    <w:rsid w:val="00C05300"/>
    <w:rsid w:val="00C0536C"/>
    <w:rsid w:val="00C072BD"/>
    <w:rsid w:val="00C07D7E"/>
    <w:rsid w:val="00C114CF"/>
    <w:rsid w:val="00C11AC6"/>
    <w:rsid w:val="00C12ABC"/>
    <w:rsid w:val="00C12EF2"/>
    <w:rsid w:val="00C13AFA"/>
    <w:rsid w:val="00C13D00"/>
    <w:rsid w:val="00C1561B"/>
    <w:rsid w:val="00C157A9"/>
    <w:rsid w:val="00C15D3B"/>
    <w:rsid w:val="00C15EE4"/>
    <w:rsid w:val="00C164B1"/>
    <w:rsid w:val="00C16960"/>
    <w:rsid w:val="00C16BC0"/>
    <w:rsid w:val="00C16FB5"/>
    <w:rsid w:val="00C17B03"/>
    <w:rsid w:val="00C17CD8"/>
    <w:rsid w:val="00C17EF0"/>
    <w:rsid w:val="00C20266"/>
    <w:rsid w:val="00C2068A"/>
    <w:rsid w:val="00C20E27"/>
    <w:rsid w:val="00C21536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2B3"/>
    <w:rsid w:val="00C33D19"/>
    <w:rsid w:val="00C344BB"/>
    <w:rsid w:val="00C34A7F"/>
    <w:rsid w:val="00C35147"/>
    <w:rsid w:val="00C35F57"/>
    <w:rsid w:val="00C366CA"/>
    <w:rsid w:val="00C36BDD"/>
    <w:rsid w:val="00C3720E"/>
    <w:rsid w:val="00C40332"/>
    <w:rsid w:val="00C42036"/>
    <w:rsid w:val="00C4213C"/>
    <w:rsid w:val="00C4368C"/>
    <w:rsid w:val="00C446C9"/>
    <w:rsid w:val="00C44E93"/>
    <w:rsid w:val="00C45A6B"/>
    <w:rsid w:val="00C475FD"/>
    <w:rsid w:val="00C47840"/>
    <w:rsid w:val="00C47A4B"/>
    <w:rsid w:val="00C47F09"/>
    <w:rsid w:val="00C50CF8"/>
    <w:rsid w:val="00C5117E"/>
    <w:rsid w:val="00C51463"/>
    <w:rsid w:val="00C516BA"/>
    <w:rsid w:val="00C52863"/>
    <w:rsid w:val="00C52DBD"/>
    <w:rsid w:val="00C52FC2"/>
    <w:rsid w:val="00C53159"/>
    <w:rsid w:val="00C53667"/>
    <w:rsid w:val="00C53B15"/>
    <w:rsid w:val="00C53F07"/>
    <w:rsid w:val="00C543E6"/>
    <w:rsid w:val="00C54994"/>
    <w:rsid w:val="00C54BCA"/>
    <w:rsid w:val="00C54ED3"/>
    <w:rsid w:val="00C5524B"/>
    <w:rsid w:val="00C553BF"/>
    <w:rsid w:val="00C5640F"/>
    <w:rsid w:val="00C60658"/>
    <w:rsid w:val="00C612BE"/>
    <w:rsid w:val="00C61431"/>
    <w:rsid w:val="00C6146A"/>
    <w:rsid w:val="00C62966"/>
    <w:rsid w:val="00C631E9"/>
    <w:rsid w:val="00C63696"/>
    <w:rsid w:val="00C63EE0"/>
    <w:rsid w:val="00C645C6"/>
    <w:rsid w:val="00C6571C"/>
    <w:rsid w:val="00C66C50"/>
    <w:rsid w:val="00C66F71"/>
    <w:rsid w:val="00C67266"/>
    <w:rsid w:val="00C70B44"/>
    <w:rsid w:val="00C70C9E"/>
    <w:rsid w:val="00C7152A"/>
    <w:rsid w:val="00C715DE"/>
    <w:rsid w:val="00C73150"/>
    <w:rsid w:val="00C73AA9"/>
    <w:rsid w:val="00C7442C"/>
    <w:rsid w:val="00C751C5"/>
    <w:rsid w:val="00C75CB4"/>
    <w:rsid w:val="00C76AA5"/>
    <w:rsid w:val="00C76BB1"/>
    <w:rsid w:val="00C82ACD"/>
    <w:rsid w:val="00C830E2"/>
    <w:rsid w:val="00C83107"/>
    <w:rsid w:val="00C866A5"/>
    <w:rsid w:val="00C87670"/>
    <w:rsid w:val="00C879E8"/>
    <w:rsid w:val="00C87CCA"/>
    <w:rsid w:val="00C87F5D"/>
    <w:rsid w:val="00C90246"/>
    <w:rsid w:val="00C91A2A"/>
    <w:rsid w:val="00C91EB5"/>
    <w:rsid w:val="00C92778"/>
    <w:rsid w:val="00C9316D"/>
    <w:rsid w:val="00C943F8"/>
    <w:rsid w:val="00C94F56"/>
    <w:rsid w:val="00C9550F"/>
    <w:rsid w:val="00C95850"/>
    <w:rsid w:val="00C95E43"/>
    <w:rsid w:val="00C96FEF"/>
    <w:rsid w:val="00C97009"/>
    <w:rsid w:val="00C971B5"/>
    <w:rsid w:val="00C97A17"/>
    <w:rsid w:val="00CA09CE"/>
    <w:rsid w:val="00CA0D51"/>
    <w:rsid w:val="00CA0FB0"/>
    <w:rsid w:val="00CA1428"/>
    <w:rsid w:val="00CA196F"/>
    <w:rsid w:val="00CA1F11"/>
    <w:rsid w:val="00CA2125"/>
    <w:rsid w:val="00CA2176"/>
    <w:rsid w:val="00CA3517"/>
    <w:rsid w:val="00CA3985"/>
    <w:rsid w:val="00CA3C88"/>
    <w:rsid w:val="00CA3D1C"/>
    <w:rsid w:val="00CA4E6D"/>
    <w:rsid w:val="00CA54C9"/>
    <w:rsid w:val="00CA58F5"/>
    <w:rsid w:val="00CA5ADC"/>
    <w:rsid w:val="00CA6D55"/>
    <w:rsid w:val="00CA6EBE"/>
    <w:rsid w:val="00CB0377"/>
    <w:rsid w:val="00CB1027"/>
    <w:rsid w:val="00CB13C4"/>
    <w:rsid w:val="00CB30F2"/>
    <w:rsid w:val="00CB32C5"/>
    <w:rsid w:val="00CB32E6"/>
    <w:rsid w:val="00CB3B38"/>
    <w:rsid w:val="00CB44FB"/>
    <w:rsid w:val="00CB465C"/>
    <w:rsid w:val="00CB4DD6"/>
    <w:rsid w:val="00CB5133"/>
    <w:rsid w:val="00CB59B1"/>
    <w:rsid w:val="00CB65D3"/>
    <w:rsid w:val="00CB7E07"/>
    <w:rsid w:val="00CB7FAA"/>
    <w:rsid w:val="00CB7FB6"/>
    <w:rsid w:val="00CB7FF2"/>
    <w:rsid w:val="00CC02FE"/>
    <w:rsid w:val="00CC082D"/>
    <w:rsid w:val="00CC0B65"/>
    <w:rsid w:val="00CC1199"/>
    <w:rsid w:val="00CC2354"/>
    <w:rsid w:val="00CC28E4"/>
    <w:rsid w:val="00CC2E3A"/>
    <w:rsid w:val="00CC3859"/>
    <w:rsid w:val="00CC3C58"/>
    <w:rsid w:val="00CC3D5C"/>
    <w:rsid w:val="00CC4079"/>
    <w:rsid w:val="00CC537F"/>
    <w:rsid w:val="00CC5794"/>
    <w:rsid w:val="00CC6054"/>
    <w:rsid w:val="00CC64AF"/>
    <w:rsid w:val="00CC6678"/>
    <w:rsid w:val="00CC701B"/>
    <w:rsid w:val="00CC762F"/>
    <w:rsid w:val="00CC7FB7"/>
    <w:rsid w:val="00CD00D8"/>
    <w:rsid w:val="00CD08A0"/>
    <w:rsid w:val="00CD1518"/>
    <w:rsid w:val="00CD2C38"/>
    <w:rsid w:val="00CD3137"/>
    <w:rsid w:val="00CD3E22"/>
    <w:rsid w:val="00CD3E81"/>
    <w:rsid w:val="00CD3EC5"/>
    <w:rsid w:val="00CD3EEC"/>
    <w:rsid w:val="00CD426E"/>
    <w:rsid w:val="00CD468F"/>
    <w:rsid w:val="00CD56F0"/>
    <w:rsid w:val="00CD58EF"/>
    <w:rsid w:val="00CD5A38"/>
    <w:rsid w:val="00CD648F"/>
    <w:rsid w:val="00CD6E8A"/>
    <w:rsid w:val="00CE01AA"/>
    <w:rsid w:val="00CE028D"/>
    <w:rsid w:val="00CE0F72"/>
    <w:rsid w:val="00CE1D75"/>
    <w:rsid w:val="00CE21B4"/>
    <w:rsid w:val="00CE319E"/>
    <w:rsid w:val="00CE3253"/>
    <w:rsid w:val="00CE36C2"/>
    <w:rsid w:val="00CE3EAE"/>
    <w:rsid w:val="00CE3FCE"/>
    <w:rsid w:val="00CE5EF2"/>
    <w:rsid w:val="00CE620B"/>
    <w:rsid w:val="00CE7B01"/>
    <w:rsid w:val="00CF0556"/>
    <w:rsid w:val="00CF057A"/>
    <w:rsid w:val="00CF14ED"/>
    <w:rsid w:val="00CF2E81"/>
    <w:rsid w:val="00CF32A2"/>
    <w:rsid w:val="00CF3CF9"/>
    <w:rsid w:val="00CF3E42"/>
    <w:rsid w:val="00CF5427"/>
    <w:rsid w:val="00CF5549"/>
    <w:rsid w:val="00CF6353"/>
    <w:rsid w:val="00CF65AC"/>
    <w:rsid w:val="00CF6649"/>
    <w:rsid w:val="00D000B9"/>
    <w:rsid w:val="00D0145F"/>
    <w:rsid w:val="00D01D77"/>
    <w:rsid w:val="00D02939"/>
    <w:rsid w:val="00D029E7"/>
    <w:rsid w:val="00D02BC9"/>
    <w:rsid w:val="00D03782"/>
    <w:rsid w:val="00D041F4"/>
    <w:rsid w:val="00D04603"/>
    <w:rsid w:val="00D05564"/>
    <w:rsid w:val="00D057FB"/>
    <w:rsid w:val="00D06B89"/>
    <w:rsid w:val="00D06C55"/>
    <w:rsid w:val="00D0755A"/>
    <w:rsid w:val="00D079F5"/>
    <w:rsid w:val="00D1138F"/>
    <w:rsid w:val="00D1243D"/>
    <w:rsid w:val="00D13753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CA8"/>
    <w:rsid w:val="00D31B04"/>
    <w:rsid w:val="00D333F3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3873"/>
    <w:rsid w:val="00D43CF0"/>
    <w:rsid w:val="00D45B84"/>
    <w:rsid w:val="00D45D83"/>
    <w:rsid w:val="00D46006"/>
    <w:rsid w:val="00D47176"/>
    <w:rsid w:val="00D4750E"/>
    <w:rsid w:val="00D478A5"/>
    <w:rsid w:val="00D51007"/>
    <w:rsid w:val="00D51CCD"/>
    <w:rsid w:val="00D525C3"/>
    <w:rsid w:val="00D5393B"/>
    <w:rsid w:val="00D54243"/>
    <w:rsid w:val="00D54805"/>
    <w:rsid w:val="00D549A4"/>
    <w:rsid w:val="00D54ED7"/>
    <w:rsid w:val="00D55026"/>
    <w:rsid w:val="00D5537D"/>
    <w:rsid w:val="00D5661C"/>
    <w:rsid w:val="00D566B3"/>
    <w:rsid w:val="00D569A0"/>
    <w:rsid w:val="00D57466"/>
    <w:rsid w:val="00D605D8"/>
    <w:rsid w:val="00D60ADE"/>
    <w:rsid w:val="00D6141D"/>
    <w:rsid w:val="00D618D7"/>
    <w:rsid w:val="00D61E71"/>
    <w:rsid w:val="00D6367C"/>
    <w:rsid w:val="00D66481"/>
    <w:rsid w:val="00D6670A"/>
    <w:rsid w:val="00D66B0D"/>
    <w:rsid w:val="00D672E8"/>
    <w:rsid w:val="00D672EA"/>
    <w:rsid w:val="00D675CC"/>
    <w:rsid w:val="00D679E8"/>
    <w:rsid w:val="00D67C45"/>
    <w:rsid w:val="00D71215"/>
    <w:rsid w:val="00D71368"/>
    <w:rsid w:val="00D71478"/>
    <w:rsid w:val="00D714D9"/>
    <w:rsid w:val="00D72130"/>
    <w:rsid w:val="00D7285C"/>
    <w:rsid w:val="00D72AFA"/>
    <w:rsid w:val="00D73FA5"/>
    <w:rsid w:val="00D74025"/>
    <w:rsid w:val="00D748CF"/>
    <w:rsid w:val="00D7534C"/>
    <w:rsid w:val="00D756EA"/>
    <w:rsid w:val="00D75E01"/>
    <w:rsid w:val="00D76AF2"/>
    <w:rsid w:val="00D76D41"/>
    <w:rsid w:val="00D76D7E"/>
    <w:rsid w:val="00D7798D"/>
    <w:rsid w:val="00D7799B"/>
    <w:rsid w:val="00D80666"/>
    <w:rsid w:val="00D80D6B"/>
    <w:rsid w:val="00D810C7"/>
    <w:rsid w:val="00D8159D"/>
    <w:rsid w:val="00D81A5B"/>
    <w:rsid w:val="00D81BDE"/>
    <w:rsid w:val="00D8240C"/>
    <w:rsid w:val="00D83ADA"/>
    <w:rsid w:val="00D83F21"/>
    <w:rsid w:val="00D84CA0"/>
    <w:rsid w:val="00D84FD6"/>
    <w:rsid w:val="00D86723"/>
    <w:rsid w:val="00D87718"/>
    <w:rsid w:val="00D87F3B"/>
    <w:rsid w:val="00D901DF"/>
    <w:rsid w:val="00D9027A"/>
    <w:rsid w:val="00D90A4D"/>
    <w:rsid w:val="00D91456"/>
    <w:rsid w:val="00D9218E"/>
    <w:rsid w:val="00D9238B"/>
    <w:rsid w:val="00D9256A"/>
    <w:rsid w:val="00D92994"/>
    <w:rsid w:val="00D92B38"/>
    <w:rsid w:val="00D93F0E"/>
    <w:rsid w:val="00D94003"/>
    <w:rsid w:val="00D9464E"/>
    <w:rsid w:val="00D94719"/>
    <w:rsid w:val="00D9519A"/>
    <w:rsid w:val="00D95D84"/>
    <w:rsid w:val="00D9716E"/>
    <w:rsid w:val="00D977A6"/>
    <w:rsid w:val="00D97DDB"/>
    <w:rsid w:val="00D97F44"/>
    <w:rsid w:val="00DA0037"/>
    <w:rsid w:val="00DA00E2"/>
    <w:rsid w:val="00DA03B4"/>
    <w:rsid w:val="00DA0631"/>
    <w:rsid w:val="00DA06B9"/>
    <w:rsid w:val="00DA1298"/>
    <w:rsid w:val="00DA12A6"/>
    <w:rsid w:val="00DA193B"/>
    <w:rsid w:val="00DA2095"/>
    <w:rsid w:val="00DA286B"/>
    <w:rsid w:val="00DA29D7"/>
    <w:rsid w:val="00DA2A93"/>
    <w:rsid w:val="00DA4459"/>
    <w:rsid w:val="00DA5679"/>
    <w:rsid w:val="00DA6A64"/>
    <w:rsid w:val="00DA6C92"/>
    <w:rsid w:val="00DA7169"/>
    <w:rsid w:val="00DA7A2E"/>
    <w:rsid w:val="00DB0E38"/>
    <w:rsid w:val="00DB1173"/>
    <w:rsid w:val="00DB1834"/>
    <w:rsid w:val="00DB1ADF"/>
    <w:rsid w:val="00DB26E6"/>
    <w:rsid w:val="00DB2830"/>
    <w:rsid w:val="00DB2F25"/>
    <w:rsid w:val="00DB3C10"/>
    <w:rsid w:val="00DB420E"/>
    <w:rsid w:val="00DB57F0"/>
    <w:rsid w:val="00DB6515"/>
    <w:rsid w:val="00DB65E3"/>
    <w:rsid w:val="00DB7C8A"/>
    <w:rsid w:val="00DC0C04"/>
    <w:rsid w:val="00DC0F5E"/>
    <w:rsid w:val="00DC16CA"/>
    <w:rsid w:val="00DC187F"/>
    <w:rsid w:val="00DC2404"/>
    <w:rsid w:val="00DC29AF"/>
    <w:rsid w:val="00DC29E7"/>
    <w:rsid w:val="00DC2E54"/>
    <w:rsid w:val="00DC447A"/>
    <w:rsid w:val="00DC4956"/>
    <w:rsid w:val="00DC4DB3"/>
    <w:rsid w:val="00DC526C"/>
    <w:rsid w:val="00DC57D8"/>
    <w:rsid w:val="00DC69F3"/>
    <w:rsid w:val="00DC725D"/>
    <w:rsid w:val="00DC7BFE"/>
    <w:rsid w:val="00DD03EA"/>
    <w:rsid w:val="00DD086C"/>
    <w:rsid w:val="00DD263E"/>
    <w:rsid w:val="00DD3A44"/>
    <w:rsid w:val="00DD3DD8"/>
    <w:rsid w:val="00DD3EC4"/>
    <w:rsid w:val="00DD3EF2"/>
    <w:rsid w:val="00DD4126"/>
    <w:rsid w:val="00DD4A41"/>
    <w:rsid w:val="00DD4EDC"/>
    <w:rsid w:val="00DD52CE"/>
    <w:rsid w:val="00DD54DA"/>
    <w:rsid w:val="00DD5770"/>
    <w:rsid w:val="00DD5C03"/>
    <w:rsid w:val="00DD6016"/>
    <w:rsid w:val="00DD604B"/>
    <w:rsid w:val="00DD64BC"/>
    <w:rsid w:val="00DD6605"/>
    <w:rsid w:val="00DE04FD"/>
    <w:rsid w:val="00DE0EE6"/>
    <w:rsid w:val="00DE1C20"/>
    <w:rsid w:val="00DE1E84"/>
    <w:rsid w:val="00DE2A9B"/>
    <w:rsid w:val="00DE3409"/>
    <w:rsid w:val="00DE3BEF"/>
    <w:rsid w:val="00DE53F8"/>
    <w:rsid w:val="00DE5EED"/>
    <w:rsid w:val="00DE622A"/>
    <w:rsid w:val="00DE64CC"/>
    <w:rsid w:val="00DE792A"/>
    <w:rsid w:val="00DF0412"/>
    <w:rsid w:val="00DF0F71"/>
    <w:rsid w:val="00DF1A59"/>
    <w:rsid w:val="00DF1F09"/>
    <w:rsid w:val="00DF2972"/>
    <w:rsid w:val="00DF34E4"/>
    <w:rsid w:val="00DF3D4C"/>
    <w:rsid w:val="00DF3E64"/>
    <w:rsid w:val="00DF4CA9"/>
    <w:rsid w:val="00DF4FFE"/>
    <w:rsid w:val="00DF5D18"/>
    <w:rsid w:val="00DF71E2"/>
    <w:rsid w:val="00DF7520"/>
    <w:rsid w:val="00DF7B8F"/>
    <w:rsid w:val="00E0088F"/>
    <w:rsid w:val="00E00927"/>
    <w:rsid w:val="00E010EE"/>
    <w:rsid w:val="00E02261"/>
    <w:rsid w:val="00E02489"/>
    <w:rsid w:val="00E028C6"/>
    <w:rsid w:val="00E02C9D"/>
    <w:rsid w:val="00E034CC"/>
    <w:rsid w:val="00E03524"/>
    <w:rsid w:val="00E03801"/>
    <w:rsid w:val="00E04097"/>
    <w:rsid w:val="00E0421A"/>
    <w:rsid w:val="00E0446F"/>
    <w:rsid w:val="00E05230"/>
    <w:rsid w:val="00E063A3"/>
    <w:rsid w:val="00E064AA"/>
    <w:rsid w:val="00E06809"/>
    <w:rsid w:val="00E0734E"/>
    <w:rsid w:val="00E0742C"/>
    <w:rsid w:val="00E07BAD"/>
    <w:rsid w:val="00E07FCD"/>
    <w:rsid w:val="00E103AC"/>
    <w:rsid w:val="00E10587"/>
    <w:rsid w:val="00E10614"/>
    <w:rsid w:val="00E11952"/>
    <w:rsid w:val="00E1198F"/>
    <w:rsid w:val="00E11AB6"/>
    <w:rsid w:val="00E11F48"/>
    <w:rsid w:val="00E12B6C"/>
    <w:rsid w:val="00E13182"/>
    <w:rsid w:val="00E1351E"/>
    <w:rsid w:val="00E143DD"/>
    <w:rsid w:val="00E14628"/>
    <w:rsid w:val="00E14F80"/>
    <w:rsid w:val="00E155BD"/>
    <w:rsid w:val="00E155DC"/>
    <w:rsid w:val="00E15FB2"/>
    <w:rsid w:val="00E16252"/>
    <w:rsid w:val="00E16C80"/>
    <w:rsid w:val="00E17203"/>
    <w:rsid w:val="00E200D1"/>
    <w:rsid w:val="00E21B6D"/>
    <w:rsid w:val="00E21C83"/>
    <w:rsid w:val="00E22400"/>
    <w:rsid w:val="00E22A5D"/>
    <w:rsid w:val="00E234C5"/>
    <w:rsid w:val="00E23A46"/>
    <w:rsid w:val="00E24446"/>
    <w:rsid w:val="00E24CC0"/>
    <w:rsid w:val="00E24D04"/>
    <w:rsid w:val="00E256D0"/>
    <w:rsid w:val="00E25936"/>
    <w:rsid w:val="00E262CB"/>
    <w:rsid w:val="00E26487"/>
    <w:rsid w:val="00E270EE"/>
    <w:rsid w:val="00E276AB"/>
    <w:rsid w:val="00E27EF7"/>
    <w:rsid w:val="00E30243"/>
    <w:rsid w:val="00E3230F"/>
    <w:rsid w:val="00E323A2"/>
    <w:rsid w:val="00E32DC4"/>
    <w:rsid w:val="00E331DE"/>
    <w:rsid w:val="00E33FFB"/>
    <w:rsid w:val="00E3479F"/>
    <w:rsid w:val="00E35D3C"/>
    <w:rsid w:val="00E35DA8"/>
    <w:rsid w:val="00E374F2"/>
    <w:rsid w:val="00E376C5"/>
    <w:rsid w:val="00E37951"/>
    <w:rsid w:val="00E37F47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3F04"/>
    <w:rsid w:val="00E440DB"/>
    <w:rsid w:val="00E442EC"/>
    <w:rsid w:val="00E44714"/>
    <w:rsid w:val="00E449A8"/>
    <w:rsid w:val="00E4632A"/>
    <w:rsid w:val="00E469D7"/>
    <w:rsid w:val="00E47766"/>
    <w:rsid w:val="00E47957"/>
    <w:rsid w:val="00E47B1E"/>
    <w:rsid w:val="00E534D2"/>
    <w:rsid w:val="00E54B70"/>
    <w:rsid w:val="00E54F36"/>
    <w:rsid w:val="00E5519C"/>
    <w:rsid w:val="00E566F6"/>
    <w:rsid w:val="00E56B58"/>
    <w:rsid w:val="00E57012"/>
    <w:rsid w:val="00E57062"/>
    <w:rsid w:val="00E57386"/>
    <w:rsid w:val="00E6030F"/>
    <w:rsid w:val="00E61439"/>
    <w:rsid w:val="00E61859"/>
    <w:rsid w:val="00E618FE"/>
    <w:rsid w:val="00E61AD7"/>
    <w:rsid w:val="00E636D2"/>
    <w:rsid w:val="00E63F5F"/>
    <w:rsid w:val="00E64341"/>
    <w:rsid w:val="00E643E8"/>
    <w:rsid w:val="00E6488A"/>
    <w:rsid w:val="00E64C3D"/>
    <w:rsid w:val="00E65191"/>
    <w:rsid w:val="00E6559D"/>
    <w:rsid w:val="00E65CCB"/>
    <w:rsid w:val="00E6645A"/>
    <w:rsid w:val="00E66605"/>
    <w:rsid w:val="00E66770"/>
    <w:rsid w:val="00E66D12"/>
    <w:rsid w:val="00E66E60"/>
    <w:rsid w:val="00E67A0B"/>
    <w:rsid w:val="00E70668"/>
    <w:rsid w:val="00E70871"/>
    <w:rsid w:val="00E70E45"/>
    <w:rsid w:val="00E7199A"/>
    <w:rsid w:val="00E723DC"/>
    <w:rsid w:val="00E737B6"/>
    <w:rsid w:val="00E739D8"/>
    <w:rsid w:val="00E74CDA"/>
    <w:rsid w:val="00E7508D"/>
    <w:rsid w:val="00E76229"/>
    <w:rsid w:val="00E76493"/>
    <w:rsid w:val="00E76B8A"/>
    <w:rsid w:val="00E77673"/>
    <w:rsid w:val="00E8026E"/>
    <w:rsid w:val="00E81181"/>
    <w:rsid w:val="00E815B0"/>
    <w:rsid w:val="00E81603"/>
    <w:rsid w:val="00E816DA"/>
    <w:rsid w:val="00E82722"/>
    <w:rsid w:val="00E8303F"/>
    <w:rsid w:val="00E83CC6"/>
    <w:rsid w:val="00E83E5C"/>
    <w:rsid w:val="00E83FEA"/>
    <w:rsid w:val="00E84051"/>
    <w:rsid w:val="00E843E8"/>
    <w:rsid w:val="00E84697"/>
    <w:rsid w:val="00E85673"/>
    <w:rsid w:val="00E8579A"/>
    <w:rsid w:val="00E859EE"/>
    <w:rsid w:val="00E86167"/>
    <w:rsid w:val="00E86EA4"/>
    <w:rsid w:val="00E8753A"/>
    <w:rsid w:val="00E87761"/>
    <w:rsid w:val="00E9034D"/>
    <w:rsid w:val="00E90B57"/>
    <w:rsid w:val="00E91ADE"/>
    <w:rsid w:val="00E9256B"/>
    <w:rsid w:val="00E927C0"/>
    <w:rsid w:val="00E93C38"/>
    <w:rsid w:val="00E93D77"/>
    <w:rsid w:val="00E94E1E"/>
    <w:rsid w:val="00E9512C"/>
    <w:rsid w:val="00E951C0"/>
    <w:rsid w:val="00E9545D"/>
    <w:rsid w:val="00E966B1"/>
    <w:rsid w:val="00E97204"/>
    <w:rsid w:val="00EA020B"/>
    <w:rsid w:val="00EA0217"/>
    <w:rsid w:val="00EA0976"/>
    <w:rsid w:val="00EA239B"/>
    <w:rsid w:val="00EA2A67"/>
    <w:rsid w:val="00EA3392"/>
    <w:rsid w:val="00EA46DF"/>
    <w:rsid w:val="00EA4808"/>
    <w:rsid w:val="00EA4F2D"/>
    <w:rsid w:val="00EA5EFA"/>
    <w:rsid w:val="00EA5F94"/>
    <w:rsid w:val="00EA722F"/>
    <w:rsid w:val="00EA73AB"/>
    <w:rsid w:val="00EA7BA2"/>
    <w:rsid w:val="00EB0A35"/>
    <w:rsid w:val="00EB0AB0"/>
    <w:rsid w:val="00EB0DC6"/>
    <w:rsid w:val="00EB13D5"/>
    <w:rsid w:val="00EB1860"/>
    <w:rsid w:val="00EB486D"/>
    <w:rsid w:val="00EB52ED"/>
    <w:rsid w:val="00EB53DA"/>
    <w:rsid w:val="00EB545A"/>
    <w:rsid w:val="00EB73F4"/>
    <w:rsid w:val="00EB747E"/>
    <w:rsid w:val="00EB7822"/>
    <w:rsid w:val="00EC058C"/>
    <w:rsid w:val="00EC06D8"/>
    <w:rsid w:val="00EC14DA"/>
    <w:rsid w:val="00EC1B48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4C"/>
    <w:rsid w:val="00ED2C4C"/>
    <w:rsid w:val="00ED3154"/>
    <w:rsid w:val="00ED36C7"/>
    <w:rsid w:val="00ED5DEF"/>
    <w:rsid w:val="00ED60DA"/>
    <w:rsid w:val="00ED68CC"/>
    <w:rsid w:val="00ED6A4C"/>
    <w:rsid w:val="00ED6D7F"/>
    <w:rsid w:val="00ED75C9"/>
    <w:rsid w:val="00ED78EE"/>
    <w:rsid w:val="00ED7A7F"/>
    <w:rsid w:val="00ED7C97"/>
    <w:rsid w:val="00EE0620"/>
    <w:rsid w:val="00EE147D"/>
    <w:rsid w:val="00EE17E6"/>
    <w:rsid w:val="00EE18AF"/>
    <w:rsid w:val="00EE1DAA"/>
    <w:rsid w:val="00EE2EB0"/>
    <w:rsid w:val="00EE3559"/>
    <w:rsid w:val="00EE5EBA"/>
    <w:rsid w:val="00EE752F"/>
    <w:rsid w:val="00EF1093"/>
    <w:rsid w:val="00EF18F3"/>
    <w:rsid w:val="00EF259D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40C"/>
    <w:rsid w:val="00EF79AB"/>
    <w:rsid w:val="00EF7E6D"/>
    <w:rsid w:val="00F00F8B"/>
    <w:rsid w:val="00F01C99"/>
    <w:rsid w:val="00F02552"/>
    <w:rsid w:val="00F032C2"/>
    <w:rsid w:val="00F03862"/>
    <w:rsid w:val="00F03CEF"/>
    <w:rsid w:val="00F056EF"/>
    <w:rsid w:val="00F05E4C"/>
    <w:rsid w:val="00F06617"/>
    <w:rsid w:val="00F072CC"/>
    <w:rsid w:val="00F07A9A"/>
    <w:rsid w:val="00F07F5A"/>
    <w:rsid w:val="00F105D6"/>
    <w:rsid w:val="00F11F3D"/>
    <w:rsid w:val="00F123AB"/>
    <w:rsid w:val="00F12E29"/>
    <w:rsid w:val="00F14B5B"/>
    <w:rsid w:val="00F14C1C"/>
    <w:rsid w:val="00F14CFF"/>
    <w:rsid w:val="00F1502B"/>
    <w:rsid w:val="00F176F1"/>
    <w:rsid w:val="00F2004D"/>
    <w:rsid w:val="00F20636"/>
    <w:rsid w:val="00F219C0"/>
    <w:rsid w:val="00F229D9"/>
    <w:rsid w:val="00F22E2C"/>
    <w:rsid w:val="00F23694"/>
    <w:rsid w:val="00F25866"/>
    <w:rsid w:val="00F26135"/>
    <w:rsid w:val="00F27784"/>
    <w:rsid w:val="00F27E98"/>
    <w:rsid w:val="00F3070F"/>
    <w:rsid w:val="00F311DB"/>
    <w:rsid w:val="00F320CE"/>
    <w:rsid w:val="00F3231A"/>
    <w:rsid w:val="00F33922"/>
    <w:rsid w:val="00F33990"/>
    <w:rsid w:val="00F33E69"/>
    <w:rsid w:val="00F34A0B"/>
    <w:rsid w:val="00F34EB6"/>
    <w:rsid w:val="00F35333"/>
    <w:rsid w:val="00F3533C"/>
    <w:rsid w:val="00F3696B"/>
    <w:rsid w:val="00F37151"/>
    <w:rsid w:val="00F374C5"/>
    <w:rsid w:val="00F4101A"/>
    <w:rsid w:val="00F41035"/>
    <w:rsid w:val="00F41073"/>
    <w:rsid w:val="00F42011"/>
    <w:rsid w:val="00F42323"/>
    <w:rsid w:val="00F423E5"/>
    <w:rsid w:val="00F4264B"/>
    <w:rsid w:val="00F43555"/>
    <w:rsid w:val="00F435C3"/>
    <w:rsid w:val="00F45052"/>
    <w:rsid w:val="00F4574A"/>
    <w:rsid w:val="00F459BE"/>
    <w:rsid w:val="00F46359"/>
    <w:rsid w:val="00F46932"/>
    <w:rsid w:val="00F46EA6"/>
    <w:rsid w:val="00F4728F"/>
    <w:rsid w:val="00F5047E"/>
    <w:rsid w:val="00F51C9B"/>
    <w:rsid w:val="00F51CA6"/>
    <w:rsid w:val="00F522E8"/>
    <w:rsid w:val="00F52711"/>
    <w:rsid w:val="00F52C20"/>
    <w:rsid w:val="00F53001"/>
    <w:rsid w:val="00F53015"/>
    <w:rsid w:val="00F53154"/>
    <w:rsid w:val="00F5330E"/>
    <w:rsid w:val="00F54909"/>
    <w:rsid w:val="00F553C2"/>
    <w:rsid w:val="00F55ECC"/>
    <w:rsid w:val="00F568C9"/>
    <w:rsid w:val="00F5779B"/>
    <w:rsid w:val="00F57CD0"/>
    <w:rsid w:val="00F57CE4"/>
    <w:rsid w:val="00F601CF"/>
    <w:rsid w:val="00F60D13"/>
    <w:rsid w:val="00F61740"/>
    <w:rsid w:val="00F617F8"/>
    <w:rsid w:val="00F628BE"/>
    <w:rsid w:val="00F62DF4"/>
    <w:rsid w:val="00F636EB"/>
    <w:rsid w:val="00F64196"/>
    <w:rsid w:val="00F6424C"/>
    <w:rsid w:val="00F647CA"/>
    <w:rsid w:val="00F64B79"/>
    <w:rsid w:val="00F6525B"/>
    <w:rsid w:val="00F66232"/>
    <w:rsid w:val="00F6705D"/>
    <w:rsid w:val="00F676BD"/>
    <w:rsid w:val="00F678C8"/>
    <w:rsid w:val="00F71F0C"/>
    <w:rsid w:val="00F72020"/>
    <w:rsid w:val="00F720D4"/>
    <w:rsid w:val="00F7307F"/>
    <w:rsid w:val="00F731D5"/>
    <w:rsid w:val="00F73232"/>
    <w:rsid w:val="00F732C1"/>
    <w:rsid w:val="00F738DA"/>
    <w:rsid w:val="00F73924"/>
    <w:rsid w:val="00F73FA8"/>
    <w:rsid w:val="00F740C2"/>
    <w:rsid w:val="00F74C4E"/>
    <w:rsid w:val="00F7561D"/>
    <w:rsid w:val="00F75C09"/>
    <w:rsid w:val="00F7635B"/>
    <w:rsid w:val="00F80E97"/>
    <w:rsid w:val="00F8140A"/>
    <w:rsid w:val="00F815D3"/>
    <w:rsid w:val="00F81A10"/>
    <w:rsid w:val="00F81F2C"/>
    <w:rsid w:val="00F82150"/>
    <w:rsid w:val="00F82B8B"/>
    <w:rsid w:val="00F82F89"/>
    <w:rsid w:val="00F836B2"/>
    <w:rsid w:val="00F84384"/>
    <w:rsid w:val="00F84807"/>
    <w:rsid w:val="00F849F6"/>
    <w:rsid w:val="00F84F18"/>
    <w:rsid w:val="00F85305"/>
    <w:rsid w:val="00F854F5"/>
    <w:rsid w:val="00F85B5F"/>
    <w:rsid w:val="00F861C8"/>
    <w:rsid w:val="00F87A48"/>
    <w:rsid w:val="00F87CFE"/>
    <w:rsid w:val="00F905BF"/>
    <w:rsid w:val="00F9082F"/>
    <w:rsid w:val="00F913D6"/>
    <w:rsid w:val="00F91703"/>
    <w:rsid w:val="00F925F8"/>
    <w:rsid w:val="00F92FF7"/>
    <w:rsid w:val="00F932FA"/>
    <w:rsid w:val="00F9370C"/>
    <w:rsid w:val="00F93C42"/>
    <w:rsid w:val="00F94253"/>
    <w:rsid w:val="00F94DFA"/>
    <w:rsid w:val="00F95087"/>
    <w:rsid w:val="00F95193"/>
    <w:rsid w:val="00F958BB"/>
    <w:rsid w:val="00F97546"/>
    <w:rsid w:val="00F979FF"/>
    <w:rsid w:val="00F97A9D"/>
    <w:rsid w:val="00F97C94"/>
    <w:rsid w:val="00FA00BC"/>
    <w:rsid w:val="00FA04AF"/>
    <w:rsid w:val="00FA12B7"/>
    <w:rsid w:val="00FA16DA"/>
    <w:rsid w:val="00FA1D40"/>
    <w:rsid w:val="00FA290D"/>
    <w:rsid w:val="00FA2B3A"/>
    <w:rsid w:val="00FA3CAD"/>
    <w:rsid w:val="00FA550F"/>
    <w:rsid w:val="00FA58FE"/>
    <w:rsid w:val="00FA70AC"/>
    <w:rsid w:val="00FA748B"/>
    <w:rsid w:val="00FA76FB"/>
    <w:rsid w:val="00FA779A"/>
    <w:rsid w:val="00FA7DD4"/>
    <w:rsid w:val="00FB081A"/>
    <w:rsid w:val="00FB0844"/>
    <w:rsid w:val="00FB24C8"/>
    <w:rsid w:val="00FB34B6"/>
    <w:rsid w:val="00FB3C4C"/>
    <w:rsid w:val="00FB4606"/>
    <w:rsid w:val="00FB4D44"/>
    <w:rsid w:val="00FB5510"/>
    <w:rsid w:val="00FB58F9"/>
    <w:rsid w:val="00FB6EEB"/>
    <w:rsid w:val="00FB73AE"/>
    <w:rsid w:val="00FB7A47"/>
    <w:rsid w:val="00FC2071"/>
    <w:rsid w:val="00FC2541"/>
    <w:rsid w:val="00FC2653"/>
    <w:rsid w:val="00FC2A4F"/>
    <w:rsid w:val="00FC31E4"/>
    <w:rsid w:val="00FC3AB3"/>
    <w:rsid w:val="00FC4EBB"/>
    <w:rsid w:val="00FC4F2B"/>
    <w:rsid w:val="00FC5507"/>
    <w:rsid w:val="00FC5519"/>
    <w:rsid w:val="00FC5732"/>
    <w:rsid w:val="00FC587B"/>
    <w:rsid w:val="00FC6A8E"/>
    <w:rsid w:val="00FC6AE3"/>
    <w:rsid w:val="00FD06C3"/>
    <w:rsid w:val="00FD236B"/>
    <w:rsid w:val="00FD3DAC"/>
    <w:rsid w:val="00FD5231"/>
    <w:rsid w:val="00FD592D"/>
    <w:rsid w:val="00FD5AA9"/>
    <w:rsid w:val="00FD6258"/>
    <w:rsid w:val="00FD6EF8"/>
    <w:rsid w:val="00FD7452"/>
    <w:rsid w:val="00FD772A"/>
    <w:rsid w:val="00FE0171"/>
    <w:rsid w:val="00FE0351"/>
    <w:rsid w:val="00FE06B7"/>
    <w:rsid w:val="00FE0AF7"/>
    <w:rsid w:val="00FE183C"/>
    <w:rsid w:val="00FE1A6E"/>
    <w:rsid w:val="00FE1F76"/>
    <w:rsid w:val="00FE2938"/>
    <w:rsid w:val="00FE2E0A"/>
    <w:rsid w:val="00FE2ED0"/>
    <w:rsid w:val="00FE35EA"/>
    <w:rsid w:val="00FE4BCD"/>
    <w:rsid w:val="00FE4C6C"/>
    <w:rsid w:val="00FE5028"/>
    <w:rsid w:val="00FE51D3"/>
    <w:rsid w:val="00FE5F77"/>
    <w:rsid w:val="00FE6038"/>
    <w:rsid w:val="00FE6E34"/>
    <w:rsid w:val="00FE6F4D"/>
    <w:rsid w:val="00FE7B54"/>
    <w:rsid w:val="00FE7DAF"/>
    <w:rsid w:val="00FF0268"/>
    <w:rsid w:val="00FF1D51"/>
    <w:rsid w:val="00FF1FD9"/>
    <w:rsid w:val="00FF2D3B"/>
    <w:rsid w:val="00FF2F71"/>
    <w:rsid w:val="00FF3EFA"/>
    <w:rsid w:val="00FF4D2D"/>
    <w:rsid w:val="00FF5871"/>
    <w:rsid w:val="00FF5C40"/>
    <w:rsid w:val="00FF5FCB"/>
    <w:rsid w:val="00FF666C"/>
    <w:rsid w:val="00FF67AA"/>
    <w:rsid w:val="00FF6A0A"/>
    <w:rsid w:val="00FF7414"/>
    <w:rsid w:val="00FF79A9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7C213"/>
  <w15:docId w15:val="{12A1106D-0246-414D-91D2-5C012548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1"/>
    <w:next w:val="a1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1"/>
    <w:next w:val="a1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1"/>
    <w:next w:val="a1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1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1"/>
    <w:next w:val="a1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1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1"/>
    <w:qFormat/>
    <w:pPr>
      <w:ind w:left="1080" w:hanging="360"/>
      <w:outlineLvl w:val="6"/>
    </w:pPr>
  </w:style>
  <w:style w:type="paragraph" w:styleId="8">
    <w:name w:val="heading 8"/>
    <w:basedOn w:val="6"/>
    <w:next w:val="a1"/>
    <w:qFormat/>
    <w:pPr>
      <w:ind w:left="1080" w:hanging="360"/>
      <w:outlineLvl w:val="7"/>
    </w:pPr>
  </w:style>
  <w:style w:type="paragraph" w:styleId="9">
    <w:name w:val="heading 9"/>
    <w:basedOn w:val="6"/>
    <w:next w:val="a1"/>
    <w:qFormat/>
    <w:pPr>
      <w:ind w:left="1080" w:hanging="36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1"/>
    <w:link w:val="ab"/>
    <w:pPr>
      <w:tabs>
        <w:tab w:val="center" w:pos="4153"/>
        <w:tab w:val="right" w:pos="8306"/>
      </w:tabs>
    </w:pPr>
  </w:style>
  <w:style w:type="paragraph" w:styleId="ac">
    <w:name w:val="footer"/>
    <w:basedOn w:val="a1"/>
    <w:pPr>
      <w:tabs>
        <w:tab w:val="center" w:pos="4153"/>
        <w:tab w:val="right" w:pos="8306"/>
      </w:tabs>
    </w:pPr>
  </w:style>
  <w:style w:type="paragraph" w:styleId="ad">
    <w:name w:val="Title"/>
    <w:basedOn w:val="a1"/>
    <w:link w:val="ae"/>
    <w:qFormat/>
    <w:pPr>
      <w:spacing w:before="120"/>
      <w:ind w:firstLine="0"/>
      <w:jc w:val="center"/>
    </w:pPr>
    <w:rPr>
      <w:b/>
      <w:sz w:val="28"/>
    </w:rPr>
  </w:style>
  <w:style w:type="paragraph" w:styleId="af">
    <w:name w:val="Subtitle"/>
    <w:basedOn w:val="a1"/>
    <w:link w:val="af0"/>
    <w:qFormat/>
    <w:pPr>
      <w:spacing w:before="3480"/>
      <w:ind w:firstLine="0"/>
      <w:jc w:val="center"/>
    </w:pPr>
    <w:rPr>
      <w:b/>
      <w:sz w:val="36"/>
    </w:rPr>
  </w:style>
  <w:style w:type="character" w:styleId="af1">
    <w:name w:val="page number"/>
    <w:basedOn w:val="a7"/>
  </w:style>
  <w:style w:type="paragraph" w:styleId="af2">
    <w:name w:val="Body Text Indent"/>
    <w:basedOn w:val="a1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1"/>
  </w:style>
  <w:style w:type="paragraph" w:customStyle="1" w:styleId="210">
    <w:name w:val="Основной текст 21"/>
    <w:basedOn w:val="a1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1"/>
    <w:pPr>
      <w:widowControl w:val="0"/>
      <w:tabs>
        <w:tab w:val="left" w:pos="720"/>
      </w:tabs>
    </w:pPr>
  </w:style>
  <w:style w:type="paragraph" w:styleId="12">
    <w:name w:val="toc 1"/>
    <w:basedOn w:val="a1"/>
    <w:next w:val="a1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1"/>
    <w:next w:val="a1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1"/>
    <w:next w:val="a1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1"/>
    <w:next w:val="a1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1"/>
    <w:next w:val="a1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1"/>
    <w:next w:val="a1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1"/>
    <w:next w:val="a1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1"/>
    <w:next w:val="a1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1"/>
    <w:next w:val="a1"/>
    <w:autoRedefine/>
    <w:semiHidden/>
    <w:pPr>
      <w:spacing w:after="120" w:line="240" w:lineRule="auto"/>
      <w:ind w:left="1760"/>
    </w:pPr>
    <w:rPr>
      <w:sz w:val="22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footnote text"/>
    <w:basedOn w:val="a1"/>
    <w:link w:val="af5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1"/>
    <w:next w:val="a1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1"/>
    <w:next w:val="a1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1"/>
    <w:next w:val="a1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1"/>
    <w:next w:val="a1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1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6">
    <w:name w:val="Body Text"/>
    <w:basedOn w:val="a1"/>
    <w:link w:val="af7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1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1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1"/>
    <w:pPr>
      <w:spacing w:after="120" w:line="240" w:lineRule="auto"/>
    </w:pPr>
    <w:rPr>
      <w:sz w:val="20"/>
    </w:rPr>
  </w:style>
  <w:style w:type="paragraph" w:styleId="a">
    <w:name w:val="List Bullet"/>
    <w:basedOn w:val="a1"/>
    <w:autoRedefine/>
    <w:pPr>
      <w:numPr>
        <w:numId w:val="1"/>
      </w:numPr>
    </w:pPr>
  </w:style>
  <w:style w:type="paragraph" w:customStyle="1" w:styleId="zzCover">
    <w:name w:val="zzCover"/>
    <w:basedOn w:val="a1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1"/>
    <w:next w:val="a1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1"/>
    <w:autoRedefine/>
    <w:pPr>
      <w:numPr>
        <w:numId w:val="6"/>
      </w:numPr>
    </w:pPr>
  </w:style>
  <w:style w:type="paragraph" w:customStyle="1" w:styleId="RefNorm">
    <w:name w:val="RefNorm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1"/>
    <w:next w:val="a1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1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1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1"/>
    <w:next w:val="a1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1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1"/>
    <w:next w:val="a1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1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1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1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1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1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1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1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1"/>
    <w:next w:val="a1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1"/>
    <w:next w:val="a1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1"/>
    <w:next w:val="a1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1"/>
    <w:pPr>
      <w:spacing w:before="20" w:after="20" w:line="240" w:lineRule="auto"/>
      <w:ind w:firstLine="0"/>
    </w:pPr>
  </w:style>
  <w:style w:type="paragraph" w:styleId="13">
    <w:name w:val="index 1"/>
    <w:basedOn w:val="a1"/>
    <w:next w:val="a1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8">
    <w:name w:val="index heading"/>
    <w:basedOn w:val="a1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1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1"/>
    <w:pPr>
      <w:numPr>
        <w:ilvl w:val="2"/>
        <w:numId w:val="3"/>
      </w:numPr>
    </w:pPr>
  </w:style>
  <w:style w:type="paragraph" w:styleId="30">
    <w:name w:val="List Number 3"/>
    <w:basedOn w:val="a1"/>
    <w:pPr>
      <w:numPr>
        <w:ilvl w:val="3"/>
        <w:numId w:val="3"/>
      </w:numPr>
    </w:pPr>
  </w:style>
  <w:style w:type="paragraph" w:styleId="42">
    <w:name w:val="List Number 4"/>
    <w:basedOn w:val="a1"/>
    <w:pPr>
      <w:tabs>
        <w:tab w:val="num" w:pos="2520"/>
      </w:tabs>
      <w:ind w:left="1600" w:hanging="400"/>
    </w:pPr>
  </w:style>
  <w:style w:type="paragraph" w:styleId="af9">
    <w:name w:val="List Continue"/>
    <w:basedOn w:val="a1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1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1"/>
    <w:next w:val="a1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1"/>
    <w:pPr>
      <w:numPr>
        <w:numId w:val="4"/>
      </w:numPr>
      <w:tabs>
        <w:tab w:val="left" w:pos="660"/>
      </w:tabs>
      <w:spacing w:after="240" w:line="230" w:lineRule="atLeast"/>
    </w:pPr>
    <w:rPr>
      <w:sz w:val="20"/>
      <w:lang w:val="en-GB"/>
    </w:rPr>
  </w:style>
  <w:style w:type="paragraph" w:customStyle="1" w:styleId="ANNEXZ">
    <w:name w:val="ANNEXZ"/>
    <w:basedOn w:val="ANNEX"/>
    <w:next w:val="a1"/>
    <w:pPr>
      <w:numPr>
        <w:numId w:val="5"/>
      </w:numPr>
    </w:pPr>
  </w:style>
  <w:style w:type="paragraph" w:customStyle="1" w:styleId="na2">
    <w:name w:val="na2"/>
    <w:basedOn w:val="a2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1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1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1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1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1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a">
    <w:name w:val="Стиль абзаца"/>
    <w:basedOn w:val="a1"/>
    <w:rPr>
      <w:rFonts w:ascii="Times New Roman" w:hAnsi="Times New Roman"/>
      <w:spacing w:val="20"/>
      <w:sz w:val="28"/>
    </w:rPr>
  </w:style>
  <w:style w:type="paragraph" w:customStyle="1" w:styleId="afb">
    <w:name w:val="Стиль подзаголовка"/>
    <w:basedOn w:val="afa"/>
    <w:rPr>
      <w:b/>
    </w:rPr>
  </w:style>
  <w:style w:type="character" w:customStyle="1" w:styleId="afc">
    <w:name w:val="номер страницы"/>
    <w:basedOn w:val="a7"/>
  </w:style>
  <w:style w:type="paragraph" w:customStyle="1" w:styleId="afd">
    <w:name w:val="Стиль заголовка"/>
    <w:basedOn w:val="a1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e">
    <w:name w:val="endnote reference"/>
    <w:semiHidden/>
    <w:rsid w:val="00A503BF"/>
    <w:rPr>
      <w:noProof w:val="0"/>
      <w:vertAlign w:val="superscript"/>
      <w:lang w:val="en-GB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8"/>
    <w:uiPriority w:val="59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1"/>
    <w:rsid w:val="006C6C96"/>
    <w:pPr>
      <w:numPr>
        <w:numId w:val="0"/>
      </w:numPr>
    </w:pPr>
  </w:style>
  <w:style w:type="paragraph" w:styleId="34">
    <w:name w:val="Body Text 3"/>
    <w:basedOn w:val="a1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1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1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1"/>
    <w:next w:val="a1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1"/>
    <w:next w:val="a1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1"/>
    <w:next w:val="a1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1"/>
    <w:next w:val="a1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1"/>
    <w:next w:val="a1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1"/>
    <w:next w:val="a1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1"/>
    <w:next w:val="a1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1"/>
    <w:next w:val="a1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1"/>
    <w:next w:val="a1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9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9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9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1"/>
    <w:next w:val="a1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1"/>
    <w:next w:val="a1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1"/>
    <w:next w:val="a1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1"/>
    <w:next w:val="a1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1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1"/>
    <w:next w:val="a1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1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1"/>
    <w:rsid w:val="006C6C96"/>
  </w:style>
  <w:style w:type="paragraph" w:customStyle="1" w:styleId="zzLc6">
    <w:name w:val="zzLc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1"/>
    <w:next w:val="a1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1">
    <w:name w:val="envelope address"/>
    <w:basedOn w:val="a1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2">
    <w:name w:val="Emphasis"/>
    <w:qFormat/>
    <w:rsid w:val="006C6C96"/>
    <w:rPr>
      <w:i/>
      <w:noProof w:val="0"/>
      <w:lang w:val="en-GB"/>
    </w:rPr>
  </w:style>
  <w:style w:type="paragraph" w:styleId="aff3">
    <w:name w:val="Date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4">
    <w:name w:val="Note Heading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toa heading"/>
    <w:basedOn w:val="a1"/>
    <w:next w:val="a1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6">
    <w:name w:val="Body Text First Indent"/>
    <w:basedOn w:val="af6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7">
    <w:name w:val="caption"/>
    <w:basedOn w:val="a1"/>
    <w:next w:val="a1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8">
    <w:name w:val="line number"/>
    <w:rsid w:val="006C6C96"/>
    <w:rPr>
      <w:noProof w:val="0"/>
      <w:lang w:val="en-GB"/>
    </w:rPr>
  </w:style>
  <w:style w:type="paragraph" w:styleId="2a">
    <w:name w:val="envelope return"/>
    <w:basedOn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9">
    <w:name w:val="Normal Indent"/>
    <w:basedOn w:val="a1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a">
    <w:name w:val="table of figures"/>
    <w:basedOn w:val="a1"/>
    <w:next w:val="a1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b">
    <w:name w:val="Signature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c">
    <w:name w:val="Salutation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1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d">
    <w:name w:val="FollowedHyperlink"/>
    <w:rsid w:val="006C6C96"/>
    <w:rPr>
      <w:noProof w:val="0"/>
      <w:color w:val="800080"/>
      <w:u w:val="single"/>
      <w:lang w:val="en-GB"/>
    </w:rPr>
  </w:style>
  <w:style w:type="paragraph" w:styleId="affe">
    <w:name w:val="Closing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">
    <w:name w:val="List"/>
    <w:basedOn w:val="a1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1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1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0">
    <w:name w:val="Strong"/>
    <w:qFormat/>
    <w:rsid w:val="006C6C96"/>
    <w:rPr>
      <w:b/>
      <w:noProof w:val="0"/>
      <w:lang w:val="en-GB"/>
    </w:rPr>
  </w:style>
  <w:style w:type="paragraph" w:styleId="afff1">
    <w:name w:val="Document Map"/>
    <w:basedOn w:val="a1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2">
    <w:name w:val="table of authorities"/>
    <w:basedOn w:val="a1"/>
    <w:next w:val="a1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3">
    <w:name w:val="Plain Text"/>
    <w:basedOn w:val="a1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4">
    <w:name w:val="endnote text"/>
    <w:basedOn w:val="a1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5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6">
    <w:name w:val="annotation text"/>
    <w:basedOn w:val="a1"/>
    <w:link w:val="afff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8">
    <w:name w:val="Block Text"/>
    <w:basedOn w:val="a1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9">
    <w:name w:val="Message Header"/>
    <w:basedOn w:val="a1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1"/>
    <w:next w:val="a1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1"/>
    <w:next w:val="a1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a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b">
    <w:name w:val="Balloon Text"/>
    <w:basedOn w:val="a1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c">
    <w:name w:val="Стиль таблицы"/>
    <w:basedOn w:val="a1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1"/>
    <w:next w:val="a1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1"/>
    <w:next w:val="a1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7"/>
    <w:rsid w:val="00F55ECC"/>
  </w:style>
  <w:style w:type="character" w:customStyle="1" w:styleId="ae">
    <w:name w:val="Заголовок Знак"/>
    <w:link w:val="ad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d">
    <w:name w:val="текст"/>
    <w:basedOn w:val="a1"/>
    <w:link w:val="afffe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e">
    <w:name w:val="текст Знак"/>
    <w:link w:val="afffd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1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">
    <w:name w:val="List Paragraph"/>
    <w:basedOn w:val="a1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6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7">
    <w:name w:val="Основной текст Знак"/>
    <w:link w:val="af6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1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5">
    <w:name w:val="Текст сноски Знак"/>
    <w:link w:val="af4"/>
    <w:rsid w:val="00846182"/>
    <w:rPr>
      <w:lang w:val="ru-RU" w:eastAsia="ru-RU" w:bidi="ar-SA"/>
    </w:rPr>
  </w:style>
  <w:style w:type="paragraph" w:customStyle="1" w:styleId="TableParagraph">
    <w:name w:val="Table Paragraph"/>
    <w:basedOn w:val="a1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0">
    <w:name w:val="_ПунктПодп"/>
    <w:basedOn w:val="a1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b">
    <w:name w:val="Верхний колонтитул Знак"/>
    <w:link w:val="aa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1">
    <w:name w:val="_ПодПункт"/>
    <w:basedOn w:val="affff0"/>
    <w:link w:val="affff2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2">
    <w:name w:val="_ПодПункт Знак"/>
    <w:link w:val="affff1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1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3">
    <w:name w:val="_Прим"/>
    <w:basedOn w:val="a1"/>
    <w:link w:val="affff4"/>
    <w:qFormat/>
    <w:rsid w:val="00DB2830"/>
    <w:rPr>
      <w:sz w:val="22"/>
    </w:rPr>
  </w:style>
  <w:style w:type="paragraph" w:customStyle="1" w:styleId="120">
    <w:name w:val="_Пустой12"/>
    <w:basedOn w:val="a1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4">
    <w:name w:val="_Прим Знак"/>
    <w:link w:val="affff3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7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15">
    <w:name w:val="Неразрешенное упоминание1"/>
    <w:basedOn w:val="a7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0">
    <w:name w:val="Подзаголовок Знак"/>
    <w:link w:val="af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5">
    <w:name w:val="Placeholder Text"/>
    <w:basedOn w:val="a7"/>
    <w:uiPriority w:val="99"/>
    <w:semiHidden/>
    <w:rsid w:val="0001274B"/>
    <w:rPr>
      <w:color w:val="808080"/>
    </w:rPr>
  </w:style>
  <w:style w:type="paragraph" w:styleId="affff6">
    <w:name w:val="annotation subject"/>
    <w:basedOn w:val="afff6"/>
    <w:next w:val="afff6"/>
    <w:link w:val="affff7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7">
    <w:name w:val="Текст примечания Знак"/>
    <w:basedOn w:val="a7"/>
    <w:link w:val="afff6"/>
    <w:semiHidden/>
    <w:rsid w:val="004C0C30"/>
    <w:rPr>
      <w:rFonts w:ascii="Arial" w:hAnsi="Arial"/>
      <w:lang w:val="en-GB"/>
    </w:rPr>
  </w:style>
  <w:style w:type="character" w:customStyle="1" w:styleId="affff7">
    <w:name w:val="Тема примечания Знак"/>
    <w:basedOn w:val="afff7"/>
    <w:link w:val="affff6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1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1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7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1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1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7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8">
    <w:name w:val="Intense Quote"/>
    <w:basedOn w:val="a1"/>
    <w:next w:val="a1"/>
    <w:link w:val="affff9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9">
    <w:name w:val="Выделенная цитата Знак"/>
    <w:basedOn w:val="a7"/>
    <w:link w:val="affff8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1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1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7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1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1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1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6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a">
    <w:name w:val="Normal (Web)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7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1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1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1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1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1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1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1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1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1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character" w:customStyle="1" w:styleId="TableheaderChar">
    <w:name w:val="Table header Char"/>
    <w:basedOn w:val="TablebodyChar"/>
    <w:link w:val="Tableheader"/>
    <w:rsid w:val="00CD00D8"/>
    <w:rPr>
      <w:rFonts w:ascii="Cambria" w:eastAsia="Calibri" w:hAnsi="Cambria"/>
      <w:szCs w:val="22"/>
      <w:lang w:val="en-GB" w:eastAsia="en-US"/>
    </w:rPr>
  </w:style>
  <w:style w:type="table" w:customStyle="1" w:styleId="Tabellenraster1">
    <w:name w:val="Tabellenraster1"/>
    <w:basedOn w:val="a8"/>
    <w:next w:val="aff0"/>
    <w:uiPriority w:val="39"/>
    <w:rsid w:val="000163EC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a8"/>
    <w:next w:val="aff0"/>
    <w:uiPriority w:val="39"/>
    <w:rsid w:val="00550768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0">
    <w:name w:val="Основной текст с отступом 25"/>
    <w:basedOn w:val="a1"/>
    <w:rsid w:val="0077232B"/>
    <w:pPr>
      <w:widowControl w:val="0"/>
      <w:tabs>
        <w:tab w:val="left" w:pos="720"/>
      </w:tabs>
      <w:spacing w:line="480" w:lineRule="auto"/>
    </w:pPr>
    <w:rPr>
      <w:lang w:eastAsia="en-US"/>
    </w:rPr>
  </w:style>
  <w:style w:type="character" w:customStyle="1" w:styleId="citefn">
    <w:name w:val="cite_fn"/>
    <w:rsid w:val="00E66605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paragraph" w:customStyle="1" w:styleId="72">
    <w:name w:val="Список литературы7"/>
    <w:basedOn w:val="a1"/>
    <w:rsid w:val="00D8240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oleObject" Target="embeddings/oleObject2.bin"/><Relationship Id="rId33" Type="http://schemas.openxmlformats.org/officeDocument/2006/relationships/image" Target="media/image1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0.wmf"/><Relationship Id="rId32" Type="http://schemas.openxmlformats.org/officeDocument/2006/relationships/image" Target="media/image17.png"/><Relationship Id="rId37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oleObject" Target="embeddings/oleObject1.bin"/><Relationship Id="rId28" Type="http://schemas.openxmlformats.org/officeDocument/2006/relationships/image" Target="media/image13.png"/><Relationship Id="rId36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electropedia.org/" TargetMode="External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E0B7-70D0-4AE3-8AD3-F4F92204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6698</Words>
  <Characters>38184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44793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5 msoft5ksm</cp:lastModifiedBy>
  <cp:revision>2</cp:revision>
  <cp:lastPrinted>2024-09-02T13:51:00Z</cp:lastPrinted>
  <dcterms:created xsi:type="dcterms:W3CDTF">2026-04-27T04:03:00Z</dcterms:created>
  <dcterms:modified xsi:type="dcterms:W3CDTF">2026-04-27T04:03:00Z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