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279"/>
        <w:gridCol w:w="2658"/>
      </w:tblGrid>
      <w:tr w:rsidR="007F5C89" w:rsidRPr="00A5190B" w14:paraId="49363953" w14:textId="77777777" w:rsidTr="007F5C89">
        <w:trPr>
          <w:trHeight w:val="1248"/>
        </w:trPr>
        <w:tc>
          <w:tcPr>
            <w:tcW w:w="978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CA6657E" w14:textId="77777777" w:rsidR="007F5C89" w:rsidRPr="00A5190B" w:rsidRDefault="007F5C89" w:rsidP="007F5C89">
            <w:pPr>
              <w:spacing w:before="120" w:after="0" w:line="24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eastAsia="ru-RU"/>
              </w:rPr>
            </w:pPr>
            <w:r w:rsidRPr="00A5190B">
              <w:rPr>
                <w:rFonts w:ascii="Arial" w:eastAsia="Times New Roman" w:hAnsi="Arial" w:cs="Arial"/>
                <w:b/>
                <w:bCs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F86CC1" wp14:editId="0170F332">
                      <wp:simplePos x="0" y="0"/>
                      <wp:positionH relativeFrom="column">
                        <wp:posOffset>4486910</wp:posOffset>
                      </wp:positionH>
                      <wp:positionV relativeFrom="paragraph">
                        <wp:posOffset>-2621280</wp:posOffset>
                      </wp:positionV>
                      <wp:extent cx="1691640" cy="160020"/>
                      <wp:effectExtent l="0" t="0" r="3810" b="0"/>
                      <wp:wrapNone/>
                      <wp:docPr id="1" name="Надпись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429233" w14:textId="77777777" w:rsidR="00DB2FAB" w:rsidRDefault="00DB2FAB" w:rsidP="007F5C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F86C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7" o:spid="_x0000_s1026" type="#_x0000_t202" style="position:absolute;left:0;text-align:left;margin-left:353.3pt;margin-top:-206.4pt;width:133.2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6VKgIAAFQEAAAOAAAAZHJzL2Uyb0RvYy54bWysVEtv2zAMvg/YfxB0X2xnabYGcYosRYYB&#10;RVsgHXpWZDk2IIuaxMTOfv0o2Xms22nYRabE9/eRnt91jWYH5XwNJufZKOVMGQlFbXY5//6y/vCZ&#10;M4/CFEKDUTk/Ks/vFu/fzVs7U2OoQBfKMQpi/Ky1Oa8Q7SxJvKxUI/wIrDKkLME1AunqdknhREvR&#10;G52M03SatOAK60Aq7+n1vlfyRYxflkriU1l6hUznnGrDeLp4bsOZLOZitnPCVrUcyhD/UEUjakNJ&#10;z6HuBQq2d/UfoZpaOvBQ4khCk0BZ1lLFHqibLH3TzaYSVsVeCBxvzzD5/xdWPh429tkx7L5ARwQG&#10;QFrrZ54eQz9d6ZrwpUoZ6QnC4xk21SGTwWl6m00npJKky6ZpOo64Jhdv6zx+VdCwIOTcES0RLXF4&#10;8EgZyfRkEpJ50HWxrrWOlzAKaqUdOwgiUWOskTx+s9KGtTmffrxJY2ADwb2PrA0luPQUJOy23dDo&#10;Fooj9e+gHw1v5bqmIh+Ex2fhaBaoL5pvfKKj1EBJYJA4q8D9/Nt7sCeKSMtZS7OVc/9jL5ziTH8z&#10;RN5tNglwYbxMbj4RXsxda7bXGrNvVkCdZ7RJVkYx2KM+iaWD5pXWYBmykkoYSblzjidxhf3E0xpJ&#10;tVxGIxo/K/DBbKwMoQPSgYKX7lU4O/CExPAjnKZQzN7Q1dsGTwPLPUJZRy4DwD2qA+40upHiYc3C&#10;blzfo9XlZ7D4BQAA//8DAFBLAwQUAAYACAAAACEAKafK/eMAAAANAQAADwAAAGRycy9kb3ducmV2&#10;LnhtbEyPTU+DQBCG7yb+h82YeDHt0qJQkaUxRm3izeJHvG3ZEYjsLGG3gP/e8aTHmXnyzvPm29l2&#10;YsTBt44UrJYRCKTKmZZqBS/lw2IDwgdNRneOUME3etgWpye5zoyb6BnHfagFh5DPtIImhD6T0lcN&#10;Wu2Xrkfi26cbrA48DrU0g5443HZyHUWJtLol/tDoHu8arL72R6vg46J+f/Lz4+sUX8X9/W4s0zdT&#10;KnV+Nt/egAg4hz8YfvVZHQp2OrgjGS86BWmUJIwqWFyu1lyCkes05noHXsWbNAFZ5PJ/i+IHAAD/&#10;/wMAUEsBAi0AFAAGAAgAAAAhALaDOJL+AAAA4QEAABMAAAAAAAAAAAAAAAAAAAAAAFtDb250ZW50&#10;X1R5cGVzXS54bWxQSwECLQAUAAYACAAAACEAOP0h/9YAAACUAQAACwAAAAAAAAAAAAAAAAAvAQAA&#10;X3JlbHMvLnJlbHNQSwECLQAUAAYACAAAACEAn90elSoCAABUBAAADgAAAAAAAAAAAAAAAAAuAgAA&#10;ZHJzL2Uyb0RvYy54bWxQSwECLQAUAAYACAAAACEAKafK/eMAAAANAQAADwAAAAAAAAAAAAAAAACE&#10;BAAAZHJzL2Rvd25yZXYueG1sUEsFBgAAAAAEAAQA8wAAAJQFAAAAAA==&#10;" fillcolor="white [3201]" stroked="f" strokeweight=".5pt">
                      <v:textbox>
                        <w:txbxContent>
                          <w:p w14:paraId="15429233" w14:textId="77777777" w:rsidR="00DB2FAB" w:rsidRDefault="00DB2FAB" w:rsidP="007F5C89"/>
                        </w:txbxContent>
                      </v:textbox>
                    </v:shape>
                  </w:pict>
                </mc:Fallback>
              </mc:AlternateContent>
            </w: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eastAsia="ru-RU"/>
              </w:rPr>
              <w:t>ЕВРАЗИЙСКИЙ СОВЕТ ПО СТАНДАРТИЗАЦИИ, МЕТРОЛОГИИ И СЕРТИФИКАЦИИ</w:t>
            </w:r>
          </w:p>
          <w:p w14:paraId="56905C0D" w14:textId="77777777" w:rsidR="007F5C89" w:rsidRPr="00A5190B" w:rsidRDefault="007F5C89" w:rsidP="007F5C89">
            <w:pPr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</w:pP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  <w:t>(</w:t>
            </w: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eastAsia="ru-RU"/>
              </w:rPr>
              <w:t>ЕАСС</w:t>
            </w: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  <w:t xml:space="preserve">) </w:t>
            </w:r>
          </w:p>
          <w:p w14:paraId="7B285149" w14:textId="77777777" w:rsidR="007F5C89" w:rsidRPr="00A5190B" w:rsidRDefault="007F5C89" w:rsidP="007F5C89">
            <w:pPr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</w:pPr>
          </w:p>
          <w:p w14:paraId="54C3534E" w14:textId="77777777" w:rsidR="007F5C89" w:rsidRPr="00A5190B" w:rsidRDefault="007F5C89" w:rsidP="007F5C89">
            <w:pPr>
              <w:spacing w:after="0" w:line="24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</w:pP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  <w:t>EURO-ASIAN COUNCIL FOR STANDARDIZATION, METROLOGY AND CERTIFICATION</w:t>
            </w:r>
          </w:p>
          <w:p w14:paraId="645FC5DA" w14:textId="77777777" w:rsidR="007F5C89" w:rsidRPr="00A5190B" w:rsidRDefault="007F5C89" w:rsidP="007F5C89">
            <w:pPr>
              <w:spacing w:after="120" w:line="24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pacing w:val="102"/>
                <w:sz w:val="24"/>
                <w:szCs w:val="24"/>
                <w:lang w:eastAsia="ru-RU"/>
              </w:rPr>
            </w:pP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  <w:t>(</w:t>
            </w: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eastAsia="ru-RU"/>
              </w:rPr>
              <w:t>ЕА</w:t>
            </w:r>
            <w:r w:rsidRPr="00A5190B">
              <w:rPr>
                <w:rFonts w:ascii="Arial" w:eastAsia="Calibri" w:hAnsi="Arial" w:cs="Arial"/>
                <w:b/>
                <w:bCs/>
                <w:sz w:val="23"/>
                <w:szCs w:val="23"/>
                <w:lang w:val="en-US" w:eastAsia="ru-RU"/>
              </w:rPr>
              <w:t>SC)</w:t>
            </w:r>
          </w:p>
        </w:tc>
      </w:tr>
      <w:tr w:rsidR="007F5C89" w:rsidRPr="00A5190B" w14:paraId="1B86C9CD" w14:textId="77777777" w:rsidTr="007F5C89">
        <w:trPr>
          <w:trHeight w:val="1583"/>
        </w:trPr>
        <w:tc>
          <w:tcPr>
            <w:tcW w:w="184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40420C07" w14:textId="77777777" w:rsidR="007F5C89" w:rsidRPr="00A5190B" w:rsidRDefault="007F5C89" w:rsidP="007F5C89">
            <w:pPr>
              <w:spacing w:after="0" w:line="240" w:lineRule="auto"/>
              <w:ind w:firstLine="34"/>
              <w:rPr>
                <w:rFonts w:ascii="Arial" w:eastAsia="Calibri" w:hAnsi="Arial" w:cs="Arial"/>
                <w:b/>
                <w:bCs/>
                <w:spacing w:val="102"/>
                <w:sz w:val="24"/>
                <w:szCs w:val="24"/>
                <w:lang w:val="en-US" w:eastAsia="ru-RU"/>
              </w:rPr>
            </w:pPr>
            <w:r w:rsidRPr="00A519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E78CA" wp14:editId="42DCBCFE">
                  <wp:extent cx="1068779" cy="10687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80" cy="10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40D45171" w14:textId="77777777" w:rsidR="007F5C89" w:rsidRPr="00A5190B" w:rsidRDefault="007F5C89" w:rsidP="007F5C89">
            <w:pPr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pacing w:val="58"/>
                <w:sz w:val="24"/>
                <w:szCs w:val="24"/>
                <w:lang w:eastAsia="ru-RU"/>
              </w:rPr>
            </w:pPr>
            <w:r w:rsidRPr="00A5190B">
              <w:rPr>
                <w:rFonts w:ascii="Arial" w:eastAsia="Calibri" w:hAnsi="Arial" w:cs="Arial"/>
                <w:b/>
                <w:bCs/>
                <w:spacing w:val="58"/>
                <w:sz w:val="24"/>
                <w:szCs w:val="24"/>
                <w:lang w:eastAsia="ru-RU"/>
              </w:rPr>
              <w:t>МЕЖГОСУДАРСТВЕННЫЙ</w:t>
            </w:r>
          </w:p>
          <w:p w14:paraId="2C454148" w14:textId="77777777" w:rsidR="007F5C89" w:rsidRPr="00A5190B" w:rsidRDefault="007F5C89" w:rsidP="007F5C89">
            <w:pPr>
              <w:spacing w:after="0" w:line="360" w:lineRule="auto"/>
              <w:ind w:firstLine="34"/>
              <w:jc w:val="center"/>
              <w:rPr>
                <w:rFonts w:ascii="Arial" w:eastAsia="Calibri" w:hAnsi="Arial" w:cs="Arial"/>
                <w:b/>
                <w:bCs/>
                <w:spacing w:val="102"/>
                <w:sz w:val="24"/>
                <w:szCs w:val="24"/>
                <w:lang w:eastAsia="ru-RU"/>
              </w:rPr>
            </w:pPr>
            <w:r w:rsidRPr="00A5190B">
              <w:rPr>
                <w:rFonts w:ascii="Arial" w:eastAsia="Calibri" w:hAnsi="Arial" w:cs="Arial"/>
                <w:b/>
                <w:bCs/>
                <w:spacing w:val="58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265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77E629D7" w14:textId="77777777" w:rsidR="007F5C89" w:rsidRPr="00A5190B" w:rsidRDefault="007F5C89" w:rsidP="007F5C89">
            <w:pPr>
              <w:spacing w:before="120" w:after="40" w:line="360" w:lineRule="auto"/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</w:pPr>
            <w:r w:rsidRPr="00A5190B"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ГОСТ</w:t>
            </w:r>
          </w:p>
          <w:p w14:paraId="53E01045" w14:textId="34883AED" w:rsidR="007F5C89" w:rsidRPr="00A5190B" w:rsidRDefault="007F5C89" w:rsidP="007F5C89">
            <w:pPr>
              <w:spacing w:before="40" w:after="40" w:line="360" w:lineRule="auto"/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</w:pPr>
            <w:r w:rsidRPr="00A5190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ar-SA"/>
              </w:rPr>
              <w:t xml:space="preserve">IEC </w:t>
            </w:r>
            <w:r w:rsidRPr="00A5190B">
              <w:rPr>
                <w:rFonts w:ascii="Arial" w:hAnsi="Arial" w:cs="Arial"/>
                <w:b/>
                <w:bCs/>
                <w:sz w:val="32"/>
                <w:szCs w:val="32"/>
              </w:rPr>
              <w:t>60204-31</w:t>
            </w:r>
            <w:r w:rsidRPr="00A5190B"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–</w:t>
            </w:r>
          </w:p>
          <w:p w14:paraId="55DD07F3" w14:textId="45D2236C" w:rsidR="007F5C89" w:rsidRPr="00A5190B" w:rsidRDefault="007F5C89" w:rsidP="007F5C89">
            <w:pPr>
              <w:spacing w:before="40" w:after="40" w:line="36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5190B"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202_</w:t>
            </w:r>
          </w:p>
        </w:tc>
      </w:tr>
    </w:tbl>
    <w:p w14:paraId="323B5C26" w14:textId="77777777" w:rsidR="007F5C89" w:rsidRPr="00A5190B" w:rsidRDefault="007F5C89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56127AFE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619A1C9C" w14:textId="77777777" w:rsidR="007F5C89" w:rsidRPr="00A5190B" w:rsidRDefault="007F5C89" w:rsidP="007F5C89">
      <w:pPr>
        <w:pStyle w:val="headertext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190B">
        <w:rPr>
          <w:rFonts w:ascii="Arial" w:hAnsi="Arial" w:cs="Arial"/>
          <w:b/>
          <w:sz w:val="32"/>
          <w:szCs w:val="32"/>
        </w:rPr>
        <w:t>Безопасность машин</w:t>
      </w:r>
    </w:p>
    <w:p w14:paraId="7048666F" w14:textId="77777777" w:rsidR="007F5C89" w:rsidRPr="00A5190B" w:rsidRDefault="007F5C89" w:rsidP="007F5C89">
      <w:pPr>
        <w:pStyle w:val="headertext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190B">
        <w:rPr>
          <w:rFonts w:ascii="Arial" w:hAnsi="Arial" w:cs="Arial"/>
          <w:b/>
          <w:sz w:val="32"/>
          <w:szCs w:val="32"/>
        </w:rPr>
        <w:t>ЭЛЕКТРООБОРУДОВАНИЕ МАШИН И МЕХАНИЗМОВ</w:t>
      </w:r>
    </w:p>
    <w:p w14:paraId="248EA165" w14:textId="77777777" w:rsidR="007F5C89" w:rsidRPr="00A5190B" w:rsidRDefault="007F5C89" w:rsidP="007F5C89">
      <w:pPr>
        <w:pStyle w:val="headertext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190B">
        <w:rPr>
          <w:rFonts w:ascii="Arial" w:hAnsi="Arial" w:cs="Arial"/>
          <w:b/>
          <w:spacing w:val="40"/>
          <w:sz w:val="32"/>
          <w:szCs w:val="32"/>
        </w:rPr>
        <w:t>Часть</w:t>
      </w:r>
      <w:r w:rsidRPr="00A5190B">
        <w:rPr>
          <w:rFonts w:ascii="Arial" w:hAnsi="Arial" w:cs="Arial"/>
          <w:b/>
          <w:sz w:val="32"/>
          <w:szCs w:val="32"/>
        </w:rPr>
        <w:t xml:space="preserve"> 31</w:t>
      </w:r>
    </w:p>
    <w:p w14:paraId="3406BB6E" w14:textId="2B8D72DC" w:rsidR="00385C67" w:rsidRPr="00A5190B" w:rsidRDefault="00385C67" w:rsidP="007F5C89">
      <w:pPr>
        <w:pStyle w:val="headertext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190B">
        <w:rPr>
          <w:rFonts w:ascii="Arial" w:hAnsi="Arial" w:cs="Arial"/>
          <w:b/>
          <w:sz w:val="32"/>
          <w:szCs w:val="32"/>
        </w:rPr>
        <w:t>Дополнительные требования безопасности и электромагнитной совместимости для швейных машин, узлов и систем</w:t>
      </w:r>
    </w:p>
    <w:p w14:paraId="365D23D4" w14:textId="77777777" w:rsidR="007F5C89" w:rsidRPr="00A5190B" w:rsidRDefault="007F5C89" w:rsidP="007F5C89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(</w:t>
      </w:r>
      <w:r w:rsidRPr="00A5190B">
        <w:rPr>
          <w:rFonts w:ascii="Arial" w:eastAsia="Times New Roman" w:hAnsi="Arial" w:cs="Arial"/>
          <w:b/>
          <w:sz w:val="24"/>
          <w:szCs w:val="24"/>
          <w:lang w:val="en-US" w:eastAsia="ar-SA"/>
        </w:rPr>
        <w:t>IE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С 60204-31:2013, </w:t>
      </w:r>
      <w:r w:rsidRPr="00A5190B">
        <w:rPr>
          <w:rFonts w:ascii="Arial" w:eastAsia="Times New Roman" w:hAnsi="Arial" w:cs="Arial"/>
          <w:b/>
          <w:bCs/>
          <w:sz w:val="24"/>
          <w:szCs w:val="24"/>
          <w:lang w:val="en-US" w:eastAsia="ar-SA"/>
        </w:rPr>
        <w:t>IDT</w:t>
      </w:r>
      <w:r w:rsidRPr="00A5190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)</w:t>
      </w:r>
    </w:p>
    <w:p w14:paraId="67ABF11B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1D36224D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14:paraId="40CE9A72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ru-RU"/>
        </w:rPr>
        <w:t>(Проект, первая редакция)</w:t>
      </w:r>
    </w:p>
    <w:p w14:paraId="2E34472C" w14:textId="77777777" w:rsidR="007F5C89" w:rsidRPr="00A5190B" w:rsidRDefault="007F5C89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56DA89AB" w14:textId="77777777" w:rsidR="007F5C89" w:rsidRPr="00A5190B" w:rsidRDefault="007F5C89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18E04807" w14:textId="77777777" w:rsidR="007F5C89" w:rsidRPr="00A5190B" w:rsidRDefault="007F5C89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6E3B6525" w14:textId="77777777" w:rsidR="00D26A16" w:rsidRDefault="00D26A16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77A433CD" w14:textId="77777777" w:rsidR="00D26A16" w:rsidRPr="00A5190B" w:rsidRDefault="00D26A16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690A48A7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4A921BC3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14:paraId="623FF3A9" w14:textId="77777777" w:rsidR="00577BE0" w:rsidRPr="00A5190B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A5190B">
        <w:rPr>
          <w:rFonts w:ascii="Arial" w:eastAsia="Times New Roman" w:hAnsi="Arial" w:cs="Arial"/>
          <w:b/>
          <w:bCs/>
          <w:sz w:val="24"/>
          <w:lang w:eastAsia="ru-RU"/>
        </w:rPr>
        <w:t>Минск</w:t>
      </w:r>
    </w:p>
    <w:p w14:paraId="4A7382D8" w14:textId="77777777" w:rsidR="00577BE0" w:rsidRPr="00A5190B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A5190B">
        <w:rPr>
          <w:rFonts w:ascii="Arial" w:eastAsia="Times New Roman" w:hAnsi="Arial" w:cs="Arial"/>
          <w:b/>
          <w:bCs/>
          <w:sz w:val="24"/>
          <w:lang w:eastAsia="ru-RU"/>
        </w:rPr>
        <w:t>Евразийский совет по стандартизации, метрологии и сертификации</w:t>
      </w:r>
    </w:p>
    <w:p w14:paraId="4C6F7A40" w14:textId="77777777" w:rsidR="00577BE0" w:rsidRPr="00A5190B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ru-RU"/>
        </w:rPr>
      </w:pPr>
      <w:r w:rsidRPr="00A5190B">
        <w:rPr>
          <w:rFonts w:ascii="Arial" w:eastAsia="Times New Roman" w:hAnsi="Arial" w:cs="Arial"/>
          <w:b/>
          <w:bCs/>
          <w:sz w:val="24"/>
          <w:lang w:eastAsia="ru-RU"/>
        </w:rPr>
        <w:t>202_</w:t>
      </w:r>
      <w:r w:rsidRPr="00A5190B">
        <w:rPr>
          <w:rFonts w:ascii="Arial" w:eastAsia="Times New Roman" w:hAnsi="Arial" w:cs="Arial"/>
          <w:b/>
          <w:bCs/>
          <w:sz w:val="24"/>
          <w:lang w:eastAsia="ru-RU"/>
        </w:rPr>
        <w:br w:type="page"/>
      </w:r>
    </w:p>
    <w:p w14:paraId="6BB1C4A9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</w:pPr>
      <w:r w:rsidRPr="00A5190B">
        <w:rPr>
          <w:rFonts w:ascii="Arial" w:eastAsia="Times New Roman" w:hAnsi="Arial" w:cs="Arial"/>
          <w:b/>
          <w:bCs/>
          <w:snapToGrid w:val="0"/>
          <w:sz w:val="24"/>
          <w:szCs w:val="28"/>
          <w:lang w:eastAsia="ru-RU"/>
        </w:rPr>
        <w:lastRenderedPageBreak/>
        <w:t>Предисловие</w:t>
      </w:r>
    </w:p>
    <w:p w14:paraId="1DD27850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A5190B">
        <w:rPr>
          <w:rFonts w:ascii="Arial" w:eastAsia="Times New Roman" w:hAnsi="Arial" w:cs="Arial"/>
          <w:szCs w:val="20"/>
          <w:lang w:eastAsia="ru-RU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2E5E64B6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A5190B">
        <w:rPr>
          <w:rFonts w:ascii="Arial" w:eastAsia="Times New Roman" w:hAnsi="Arial" w:cs="Arial"/>
          <w:szCs w:val="20"/>
          <w:lang w:eastAsia="ru-RU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64A772D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 w:val="24"/>
          <w:szCs w:val="20"/>
          <w:lang w:eastAsia="ru-RU"/>
        </w:rPr>
      </w:pPr>
    </w:p>
    <w:p w14:paraId="21CAEA1E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napToGrid w:val="0"/>
          <w:szCs w:val="20"/>
          <w:lang w:eastAsia="ru-RU"/>
        </w:rPr>
      </w:pPr>
      <w:r w:rsidRPr="00A5190B">
        <w:rPr>
          <w:rFonts w:ascii="Arial" w:eastAsia="Times New Roman" w:hAnsi="Arial" w:cs="Arial"/>
          <w:b/>
          <w:bCs/>
          <w:snapToGrid w:val="0"/>
          <w:szCs w:val="20"/>
          <w:lang w:eastAsia="ru-RU"/>
        </w:rPr>
        <w:t>Сведения о стандарте</w:t>
      </w:r>
    </w:p>
    <w:p w14:paraId="0084429D" w14:textId="77777777" w:rsidR="00577BE0" w:rsidRPr="00A5190B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A5190B">
        <w:rPr>
          <w:rFonts w:ascii="Arial" w:eastAsia="Times New Roman" w:hAnsi="Arial" w:cs="Arial"/>
          <w:lang w:eastAsia="ru-RU"/>
        </w:rPr>
        <w:t>1 ПОДГОТОВЛЕН Обществом с ограниченной ответственностью Научно-методический центр «Электромагнитная совместимость» (ООО «НМЦ ЭМС») на основе собственного перевода на русский язык англоязычной версии стандарта, указанного в пункте 4</w:t>
      </w:r>
    </w:p>
    <w:p w14:paraId="6CFC3FF9" w14:textId="77777777" w:rsidR="00577BE0" w:rsidRPr="00A5190B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A5190B">
        <w:rPr>
          <w:rFonts w:ascii="Arial" w:eastAsia="Times New Roman" w:hAnsi="Arial" w:cs="Arial"/>
          <w:lang w:eastAsia="ru-RU"/>
        </w:rPr>
        <w:t>2 ВНЕСЕН Федеральным агентством по техническому регулированию и метрологии</w:t>
      </w:r>
    </w:p>
    <w:p w14:paraId="242F237A" w14:textId="77777777" w:rsidR="00577BE0" w:rsidRPr="00A5190B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A5190B">
        <w:rPr>
          <w:rFonts w:ascii="Arial" w:eastAsia="Times New Roman" w:hAnsi="Arial" w:cs="Arial"/>
          <w:lang w:eastAsia="ru-RU"/>
        </w:rPr>
        <w:t>3 ПРИНЯТ Евразийским советом по стандартизации, метрологии и сертификации (протокол от                                     202_ г. №                          )</w:t>
      </w:r>
    </w:p>
    <w:p w14:paraId="3F70D39D" w14:textId="77777777" w:rsidR="00577BE0" w:rsidRPr="00A5190B" w:rsidRDefault="00577BE0" w:rsidP="00577BE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A5190B">
        <w:rPr>
          <w:rFonts w:ascii="Arial" w:eastAsia="Times New Roman" w:hAnsi="Arial" w:cs="Arial"/>
          <w:lang w:eastAsia="ru-RU"/>
        </w:rPr>
        <w:t>За принятие проголосовали:</w:t>
      </w:r>
    </w:p>
    <w:tbl>
      <w:tblPr>
        <w:tblpPr w:leftFromText="181" w:rightFromText="181" w:vertAnchor="text" w:horzAnchor="margin" w:tblpY="1"/>
        <w:tblW w:w="4996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5"/>
        <w:gridCol w:w="1866"/>
        <w:gridCol w:w="4996"/>
      </w:tblGrid>
      <w:tr w:rsidR="00577BE0" w:rsidRPr="00A5190B" w14:paraId="0D9DC4E3" w14:textId="77777777" w:rsidTr="00D03D20">
        <w:trPr>
          <w:trHeight w:val="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6731522" w14:textId="4FEE1C03" w:rsidR="00577BE0" w:rsidRPr="00A5190B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>Краткое наименование страны по МК (</w:t>
            </w:r>
            <w:r w:rsidR="00497478" w:rsidRPr="00A5190B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7FEB727" w14:textId="58A2577E" w:rsidR="00577BE0" w:rsidRPr="00A5190B" w:rsidRDefault="00577BE0" w:rsidP="00497478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>Код страны по МК (</w:t>
            </w:r>
            <w:r w:rsidR="00497478" w:rsidRPr="00A5190B">
              <w:rPr>
                <w:rFonts w:ascii="Arial" w:eastAsia="Times New Roman" w:hAnsi="Arial" w:cs="Arial"/>
                <w:snapToGrid w:val="0"/>
                <w:lang w:eastAsia="ru-RU"/>
              </w:rPr>
              <w:t>ИСО</w:t>
            </w: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 xml:space="preserve"> 3166) 004–97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31C55266" w14:textId="77777777" w:rsidR="00577BE0" w:rsidRPr="00A5190B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 xml:space="preserve">Сокращенное наименование </w:t>
            </w:r>
          </w:p>
          <w:p w14:paraId="79F6D6DD" w14:textId="77777777" w:rsidR="00577BE0" w:rsidRPr="00A5190B" w:rsidRDefault="00577BE0" w:rsidP="00577BE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snapToGrid w:val="0"/>
                <w:lang w:eastAsia="ru-RU"/>
              </w:rPr>
            </w:pPr>
            <w:r w:rsidRPr="00A5190B">
              <w:rPr>
                <w:rFonts w:ascii="Arial" w:eastAsia="Times New Roman" w:hAnsi="Arial" w:cs="Arial"/>
                <w:snapToGrid w:val="0"/>
                <w:lang w:eastAsia="ru-RU"/>
              </w:rPr>
              <w:t>национального органа по стандартизации</w:t>
            </w:r>
          </w:p>
        </w:tc>
      </w:tr>
      <w:tr w:rsidR="00577BE0" w:rsidRPr="00A5190B" w14:paraId="20285A42" w14:textId="77777777" w:rsidTr="00D03D20">
        <w:trPr>
          <w:trHeight w:val="50"/>
        </w:trPr>
        <w:tc>
          <w:tcPr>
            <w:tcW w:w="305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701D1" w14:textId="02FCE19F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DA875" w14:textId="6B0D943D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48251" w14:textId="07413151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17E74AF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B6121" w14:textId="20BFBC10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A0FF3" w14:textId="4F984C9B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29266" w14:textId="3A68552C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096D9AA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2D964" w14:textId="3F412C95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69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CAA2FF" w14:textId="3977AD53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C1065" w14:textId="769E7EE9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56D2B5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1E535" w14:textId="5B4B7484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3107A" w14:textId="4B857E4F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BD337" w14:textId="42582B64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32483079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C1F38" w14:textId="65F3E6F8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69AA9" w14:textId="3C21562E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80DDA" w14:textId="78C1C14B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2C2C4D42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8685A" w14:textId="7F9C17F4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808BB" w14:textId="22D5D012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3C512" w14:textId="58F0A424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76DC8714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CB16C" w14:textId="77C4F566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F4AE9" w14:textId="6F7F0A8F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99BD9" w14:textId="224FEE8B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389372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713C3" w14:textId="08EDDFA1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DF4E" w14:textId="64681B58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C8768" w14:textId="5A074828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0E5B93DF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EC4A1" w14:textId="66F1B218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A05DE" w14:textId="721D3E73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FE406" w14:textId="28A8E31B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1F847B0B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495BF" w14:textId="11671C69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1A204" w14:textId="74D458FF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1674A" w14:textId="614A2759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77BE0" w:rsidRPr="00A5190B" w14:paraId="1A8A47FA" w14:textId="77777777" w:rsidTr="00D03D20">
        <w:trPr>
          <w:trHeight w:val="20"/>
        </w:trPr>
        <w:tc>
          <w:tcPr>
            <w:tcW w:w="3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123D2" w14:textId="3BEF75CF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80C6C" w14:textId="5B2F2D73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182F9" w14:textId="3BB99FAB" w:rsidR="00577BE0" w:rsidRPr="00A5190B" w:rsidRDefault="00577BE0" w:rsidP="00577BE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21CBD4BB" w14:textId="77777777" w:rsidR="00577BE0" w:rsidRPr="00A5190B" w:rsidRDefault="00577BE0" w:rsidP="00577BE0">
      <w:pPr>
        <w:spacing w:after="0" w:line="240" w:lineRule="auto"/>
        <w:rPr>
          <w:rFonts w:ascii="Arial" w:eastAsia="Times New Roman" w:hAnsi="Arial" w:cs="Arial"/>
          <w:snapToGrid w:val="0"/>
          <w:sz w:val="24"/>
          <w:szCs w:val="20"/>
          <w:lang w:eastAsia="ru-RU"/>
        </w:rPr>
      </w:pPr>
      <w:r w:rsidRPr="00A5190B">
        <w:rPr>
          <w:rFonts w:ascii="Arial" w:eastAsia="Times New Roman" w:hAnsi="Arial" w:cs="Arial"/>
          <w:snapToGrid w:val="0"/>
          <w:sz w:val="24"/>
          <w:szCs w:val="20"/>
          <w:lang w:eastAsia="ru-RU"/>
        </w:rPr>
        <w:br w:type="page"/>
      </w:r>
    </w:p>
    <w:p w14:paraId="0F0831AF" w14:textId="03DD8447" w:rsidR="009756AE" w:rsidRPr="00A5190B" w:rsidRDefault="00577BE0" w:rsidP="005C1754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A5190B">
        <w:rPr>
          <w:rFonts w:ascii="Arial" w:eastAsia="Times New Roman" w:hAnsi="Arial" w:cs="Arial"/>
          <w:snapToGrid w:val="0"/>
          <w:szCs w:val="20"/>
          <w:lang w:eastAsia="ru-RU"/>
        </w:rPr>
        <w:lastRenderedPageBreak/>
        <w:t>4 Настоящий стандарт идентичен межд</w:t>
      </w:r>
      <w:r w:rsidR="00DD3A8A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ународному стандарту </w:t>
      </w:r>
      <w:r w:rsidR="004A36A8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IEС 60204-31:2013 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>«Безопасность машин. Электрооборудование машин и механизмов. Часть 31. Дополнительные требования безопасности и электромагнитной совместимости для швейных машин, узлов и систем» («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Safety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of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machinery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–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Electrical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equipment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of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machines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–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Part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31: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Particular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safety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and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EMC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requirements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for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sewing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machines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,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units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and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systems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», </w:t>
      </w:r>
      <w:r w:rsidR="009756AE" w:rsidRPr="00A5190B">
        <w:rPr>
          <w:rFonts w:ascii="Arial" w:eastAsia="Times New Roman" w:hAnsi="Arial" w:cs="Arial"/>
          <w:snapToGrid w:val="0"/>
          <w:szCs w:val="20"/>
          <w:lang w:val="en-US" w:eastAsia="ru-RU"/>
        </w:rPr>
        <w:t>IDT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>).</w:t>
      </w:r>
    </w:p>
    <w:p w14:paraId="105F0535" w14:textId="27D5D0C8" w:rsidR="009756AE" w:rsidRPr="00A5190B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Международный стандарт разработан 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Техническим комитетом по стандартизации </w:t>
      </w:r>
      <w:r w:rsidR="009756AE" w:rsidRPr="00A5190B">
        <w:rPr>
          <w:rFonts w:ascii="Arial" w:eastAsia="Times New Roman" w:hAnsi="Arial" w:cs="Arial"/>
          <w:snapToGrid w:val="0"/>
          <w:szCs w:val="20"/>
          <w:lang w:eastAsia="ru-RU"/>
        </w:rPr>
        <w:br/>
        <w:t>IEC/TC 44 «Безопасность машин. Электротехнические аспекты».</w:t>
      </w:r>
    </w:p>
    <w:p w14:paraId="7CF4A8A3" w14:textId="7D3EF45D" w:rsidR="00577BE0" w:rsidRPr="00A5190B" w:rsidRDefault="00577BE0" w:rsidP="00577BE0">
      <w:pPr>
        <w:widowControl w:val="0"/>
        <w:tabs>
          <w:tab w:val="left" w:pos="-198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При применении настоящего стандарта рекомендуется </w:t>
      </w:r>
      <w:r w:rsidR="00497478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использовать </w:t>
      </w:r>
      <w:r w:rsidRPr="00A5190B">
        <w:rPr>
          <w:rFonts w:ascii="Arial" w:eastAsia="Times New Roman" w:hAnsi="Arial" w:cs="Arial"/>
          <w:snapToGrid w:val="0"/>
          <w:szCs w:val="20"/>
          <w:lang w:eastAsia="ru-RU"/>
        </w:rPr>
        <w:t>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</w:t>
      </w:r>
    </w:p>
    <w:p w14:paraId="50F68214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1BE925B0" w14:textId="6BFDDC8F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  <w:r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5 </w:t>
      </w:r>
      <w:r w:rsidR="002E0608" w:rsidRPr="00A5190B">
        <w:rPr>
          <w:rFonts w:ascii="Arial" w:eastAsia="Times New Roman" w:hAnsi="Arial" w:cs="Arial"/>
          <w:snapToGrid w:val="0"/>
          <w:szCs w:val="20"/>
          <w:lang w:eastAsia="ru-RU"/>
        </w:rPr>
        <w:t xml:space="preserve">ВЗАМЕН </w:t>
      </w:r>
      <w:r w:rsidR="00102C4E" w:rsidRPr="00A5190B">
        <w:rPr>
          <w:rFonts w:ascii="Arial" w:eastAsia="Times New Roman" w:hAnsi="Arial" w:cs="Arial"/>
          <w:snapToGrid w:val="0"/>
          <w:szCs w:val="20"/>
          <w:lang w:eastAsia="ru-RU"/>
        </w:rPr>
        <w:t>ГОСТ IEC 60204-31–2012</w:t>
      </w:r>
    </w:p>
    <w:p w14:paraId="5A57A468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6F4B10F4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59A528C" w14:textId="77777777" w:rsidR="009E39FC" w:rsidRPr="00A5190B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0C5D82D4" w14:textId="77777777" w:rsidR="009E39FC" w:rsidRPr="00A5190B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589549CC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napToGrid w:val="0"/>
          <w:szCs w:val="20"/>
          <w:lang w:eastAsia="ru-RU"/>
        </w:rPr>
      </w:pPr>
    </w:p>
    <w:p w14:paraId="723CFC2F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A5190B">
        <w:rPr>
          <w:rFonts w:ascii="Arial" w:eastAsia="Times New Roman" w:hAnsi="Arial" w:cs="Arial"/>
          <w:i/>
          <w:iCs/>
          <w:szCs w:val="20"/>
          <w:lang w:eastAsia="ru-RU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8A3988D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iCs/>
          <w:szCs w:val="20"/>
          <w:lang w:eastAsia="ru-RU"/>
        </w:rPr>
      </w:pPr>
      <w:r w:rsidRPr="00A5190B">
        <w:rPr>
          <w:rFonts w:ascii="Arial" w:eastAsia="Times New Roman" w:hAnsi="Arial" w:cs="Arial"/>
          <w:i/>
          <w:iCs/>
          <w:szCs w:val="20"/>
          <w:lang w:eastAsia="ru-RU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7202E45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189BC6C4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47F39725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51BB6F17" w14:textId="77777777" w:rsidR="009E39FC" w:rsidRPr="00A5190B" w:rsidRDefault="009E39FC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536B12A4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4DB6EE6D" w14:textId="77777777" w:rsidR="00577BE0" w:rsidRPr="00A5190B" w:rsidRDefault="00577BE0" w:rsidP="00577BE0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</w:p>
    <w:p w14:paraId="7DE5A50F" w14:textId="6070F24A" w:rsidR="00577BE0" w:rsidRPr="00A5190B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Cs w:val="20"/>
          <w:lang w:eastAsia="ru-RU"/>
        </w:rPr>
      </w:pPr>
      <w:r w:rsidRPr="00A5190B">
        <w:rPr>
          <w:rFonts w:ascii="Arial" w:eastAsia="Times New Roman" w:hAnsi="Arial" w:cs="Arial"/>
          <w:szCs w:val="20"/>
          <w:lang w:eastAsia="ru-RU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108E89AC" w14:textId="77777777" w:rsidR="007F5C89" w:rsidRPr="00A5190B" w:rsidRDefault="007F5C89" w:rsidP="00577BE0">
      <w:pPr>
        <w:widowControl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lang w:eastAsia="ru-RU"/>
        </w:rPr>
        <w:sectPr w:rsidR="007F5C89" w:rsidRPr="00A5190B" w:rsidSect="007473F5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 w:start="1"/>
          <w:cols w:space="720"/>
          <w:titlePg/>
          <w:docGrid w:linePitch="326"/>
        </w:sectPr>
      </w:pPr>
    </w:p>
    <w:p w14:paraId="39995530" w14:textId="4744567D" w:rsidR="00BD7FAD" w:rsidRPr="00A5190B" w:rsidRDefault="00BD7FAD" w:rsidP="00BD7FAD">
      <w:pPr>
        <w:widowControl w:val="0"/>
        <w:spacing w:after="0" w:line="360" w:lineRule="auto"/>
        <w:ind w:firstLine="567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Содержание</w:t>
      </w:r>
    </w:p>
    <w:p w14:paraId="4A65F199" w14:textId="77777777" w:rsidR="00BD7FAD" w:rsidRPr="00A5190B" w:rsidRDefault="00BD7FAD" w:rsidP="00BD7FAD">
      <w:pPr>
        <w:widowControl w:val="0"/>
        <w:tabs>
          <w:tab w:val="right" w:leader="dot" w:pos="9473"/>
        </w:tabs>
        <w:spacing w:after="0" w:line="360" w:lineRule="auto"/>
        <w:jc w:val="both"/>
        <w:rPr>
          <w:rFonts w:ascii="Arial" w:eastAsia="Arial" w:hAnsi="Arial" w:cs="Times New Roman"/>
          <w:noProof/>
          <w:sz w:val="24"/>
          <w:szCs w:val="24"/>
          <w:lang w:eastAsia="ar-SA"/>
        </w:rPr>
      </w:pPr>
    </w:p>
    <w:p w14:paraId="43F253BF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1 Область применения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283A612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2 Нормативные ссылки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F86D8A7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3 Термины и определения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03326FE3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4 Общие требования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0FB1C8D" w14:textId="5FBF9EFA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5 </w:t>
      </w:r>
      <w:r w:rsidR="00AF1F0B" w:rsidRPr="00A5190B">
        <w:rPr>
          <w:rFonts w:ascii="Arial" w:eastAsia="Times New Roman" w:hAnsi="Arial" w:cs="Arial"/>
          <w:sz w:val="24"/>
          <w:szCs w:val="24"/>
          <w:lang w:eastAsia="ar-SA"/>
        </w:rPr>
        <w:t>Зажимы питающих проводов, отсоединяющие и выключающие устройства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C8312D4" w14:textId="3092E7A1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6 </w:t>
      </w:r>
      <w:r w:rsidR="00924C32" w:rsidRPr="00A5190B">
        <w:rPr>
          <w:rFonts w:ascii="Arial" w:eastAsia="Times New Roman" w:hAnsi="Arial" w:cs="Arial"/>
          <w:sz w:val="24"/>
          <w:szCs w:val="24"/>
          <w:lang w:eastAsia="ar-SA"/>
        </w:rPr>
        <w:t>Защита от поражения электрическим током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B765C68" w14:textId="34132F09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7 </w:t>
      </w:r>
      <w:r w:rsidR="00924C32" w:rsidRPr="00A5190B">
        <w:rPr>
          <w:rFonts w:ascii="Arial" w:eastAsia="Times New Roman" w:hAnsi="Arial" w:cs="Arial"/>
          <w:sz w:val="24"/>
          <w:szCs w:val="24"/>
          <w:lang w:eastAsia="ar-SA"/>
        </w:rPr>
        <w:t>Защита оборудования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6C3D255" w14:textId="3499F65A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8 </w:t>
      </w:r>
      <w:r w:rsidR="009B3A48" w:rsidRPr="00A5190B">
        <w:rPr>
          <w:rFonts w:ascii="Arial" w:eastAsia="Times New Roman" w:hAnsi="Arial" w:cs="Arial"/>
          <w:sz w:val="24"/>
          <w:szCs w:val="24"/>
          <w:lang w:eastAsia="ar-SA"/>
        </w:rPr>
        <w:t>Уравнивание потенциалов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168C478" w14:textId="36F568F5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9 </w:t>
      </w:r>
      <w:r w:rsidR="007D6AD0" w:rsidRPr="00A5190B">
        <w:rPr>
          <w:rFonts w:ascii="Arial" w:eastAsia="Arial" w:hAnsi="Arial" w:cs="Times New Roman"/>
          <w:sz w:val="24"/>
          <w:szCs w:val="24"/>
          <w:lang w:eastAsia="ar-SA"/>
        </w:rPr>
        <w:t>Цепи и функции управления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5B461545" w14:textId="6754A77B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10 </w:t>
      </w:r>
      <w:r w:rsidR="007D6AD0" w:rsidRPr="00A5190B">
        <w:rPr>
          <w:rFonts w:ascii="Arial" w:eastAsia="Arial" w:hAnsi="Arial" w:cs="Times New Roman"/>
          <w:sz w:val="24"/>
          <w:szCs w:val="24"/>
          <w:lang w:eastAsia="ar-SA"/>
        </w:rPr>
        <w:t>Пульт оператора и приборы управления, установленные на машине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2AAAE4A4" w14:textId="5E95B03B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11 </w:t>
      </w:r>
      <w:r w:rsidR="00624D69" w:rsidRPr="00A5190B">
        <w:rPr>
          <w:rFonts w:ascii="Arial" w:eastAsia="Arial" w:hAnsi="Arial" w:cs="Times New Roman"/>
          <w:sz w:val="24"/>
          <w:szCs w:val="24"/>
          <w:lang w:eastAsia="ar-SA"/>
        </w:rPr>
        <w:t>Аппаратура управления: расположение, монтаж и защитные оболочки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7912229E" w14:textId="1904C9AD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12 </w:t>
      </w:r>
      <w:r w:rsidR="00477C05" w:rsidRPr="00A5190B">
        <w:rPr>
          <w:rFonts w:ascii="Arial" w:eastAsia="Arial" w:hAnsi="Arial" w:cs="Times New Roman"/>
          <w:sz w:val="24"/>
          <w:szCs w:val="24"/>
          <w:lang w:eastAsia="ar-SA"/>
        </w:rPr>
        <w:t>Провода и кабели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47C70CB2" w14:textId="706B32E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13 </w:t>
      </w:r>
      <w:r w:rsidR="007F61B3" w:rsidRPr="00A5190B">
        <w:rPr>
          <w:rFonts w:ascii="Arial" w:eastAsia="Times New Roman" w:hAnsi="Arial" w:cs="Arial"/>
          <w:sz w:val="24"/>
          <w:szCs w:val="24"/>
          <w:lang w:eastAsia="ar-SA"/>
        </w:rPr>
        <w:t>Правила монтажа электропроводки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A3EE7E6" w14:textId="58D4D9B6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14 </w:t>
      </w:r>
      <w:r w:rsidR="00EB3936" w:rsidRPr="00A5190B">
        <w:rPr>
          <w:rFonts w:ascii="Arial" w:eastAsia="Times New Roman" w:hAnsi="Arial" w:cs="Arial"/>
          <w:sz w:val="24"/>
          <w:szCs w:val="24"/>
          <w:lang w:eastAsia="ar-SA"/>
        </w:rPr>
        <w:t>Электродвигатели и взаимосвязанное оборудование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1A53373A" w14:textId="2BCE0A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15 </w:t>
      </w:r>
      <w:r w:rsidR="0062045D" w:rsidRPr="00A5190B">
        <w:rPr>
          <w:rFonts w:ascii="Arial" w:eastAsia="Times New Roman" w:hAnsi="Arial" w:cs="Arial"/>
          <w:sz w:val="24"/>
          <w:szCs w:val="24"/>
          <w:lang w:eastAsia="ar-SA"/>
        </w:rPr>
        <w:t>Вспомогательное и осветительное оборудование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57A694A" w14:textId="61689B0D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16 </w:t>
      </w:r>
      <w:r w:rsidR="009B3A48" w:rsidRPr="00A5190B">
        <w:rPr>
          <w:rFonts w:ascii="Arial" w:eastAsia="Arial" w:hAnsi="Arial" w:cs="Times New Roman"/>
          <w:sz w:val="24"/>
          <w:szCs w:val="24"/>
          <w:lang w:eastAsia="ar-SA"/>
        </w:rPr>
        <w:t>Маркировка, предупредительные знаки и условные обозначения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4425FEB8" w14:textId="5E8C52E5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17 </w:t>
      </w:r>
      <w:r w:rsidR="009D0DA4" w:rsidRPr="00A5190B">
        <w:rPr>
          <w:rFonts w:ascii="Arial" w:eastAsia="Arial" w:hAnsi="Arial" w:cs="Times New Roman"/>
          <w:sz w:val="24"/>
          <w:szCs w:val="24"/>
          <w:lang w:eastAsia="ar-SA"/>
        </w:rPr>
        <w:t>Техническая документация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00A9B396" w14:textId="4FE6D711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18 </w:t>
      </w:r>
      <w:r w:rsidR="0062045D" w:rsidRPr="00A5190B">
        <w:rPr>
          <w:rFonts w:ascii="Arial" w:eastAsia="Times New Roman" w:hAnsi="Arial" w:cs="Arial"/>
          <w:sz w:val="24"/>
          <w:szCs w:val="24"/>
          <w:lang w:eastAsia="ar-SA"/>
        </w:rPr>
        <w:t>Испытания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14:paraId="748A6636" w14:textId="1645B6FE" w:rsidR="00924C32" w:rsidRPr="00A5190B" w:rsidRDefault="00924C32" w:rsidP="00924C32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Приложение АА (</w:t>
      </w:r>
      <w:r w:rsidR="00EB3936" w:rsidRPr="00A5190B">
        <w:rPr>
          <w:rFonts w:ascii="Arial" w:eastAsia="Arial" w:hAnsi="Arial" w:cs="Times New Roman"/>
          <w:sz w:val="24"/>
          <w:szCs w:val="24"/>
          <w:lang w:eastAsia="ar-SA"/>
        </w:rPr>
        <w:t>обязательное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 xml:space="preserve">) </w:t>
      </w:r>
      <w:r w:rsidR="009D0DA4" w:rsidRPr="00A5190B">
        <w:rPr>
          <w:rFonts w:ascii="Arial" w:eastAsia="Arial" w:hAnsi="Arial" w:cs="Times New Roman"/>
          <w:sz w:val="24"/>
          <w:szCs w:val="24"/>
          <w:lang w:eastAsia="ar-SA"/>
        </w:rPr>
        <w:t>Требования электромагнитной совместимости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1DB4A891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Приложение ДА (справочное) Сведения о соответствии ссылочных международных стандартов межгосударственным стандартам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36B38211" w14:textId="77777777" w:rsidR="00BD7FAD" w:rsidRPr="00A5190B" w:rsidRDefault="00BD7FAD" w:rsidP="00BD7FAD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t>Библиография</w:t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  <w:r w:rsidRPr="00A5190B">
        <w:rPr>
          <w:rFonts w:ascii="Arial" w:eastAsia="Arial" w:hAnsi="Arial" w:cs="Times New Roman"/>
          <w:sz w:val="24"/>
          <w:szCs w:val="24"/>
          <w:lang w:eastAsia="ar-SA"/>
        </w:rPr>
        <w:tab/>
      </w:r>
    </w:p>
    <w:p w14:paraId="1F919348" w14:textId="2ECBE11D" w:rsidR="00BD7FAD" w:rsidRPr="00A5190B" w:rsidRDefault="00BD7FAD">
      <w:pPr>
        <w:rPr>
          <w:rFonts w:ascii="Arial" w:eastAsia="Arial" w:hAnsi="Arial" w:cs="Times New Roman"/>
          <w:sz w:val="24"/>
          <w:szCs w:val="24"/>
          <w:lang w:eastAsia="ar-SA"/>
        </w:rPr>
      </w:pPr>
      <w:r w:rsidRPr="00A5190B">
        <w:rPr>
          <w:rFonts w:ascii="Arial" w:eastAsia="Arial" w:hAnsi="Arial" w:cs="Times New Roman"/>
          <w:sz w:val="24"/>
          <w:szCs w:val="24"/>
          <w:lang w:eastAsia="ar-SA"/>
        </w:rPr>
        <w:br w:type="page"/>
      </w:r>
    </w:p>
    <w:p w14:paraId="0DC99B49" w14:textId="77777777" w:rsidR="00577BE0" w:rsidRPr="00A5190B" w:rsidRDefault="00577BE0" w:rsidP="00577BE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  <w:lang w:eastAsia="ar-SA"/>
        </w:rPr>
      </w:pPr>
      <w:r w:rsidRPr="00A5190B">
        <w:rPr>
          <w:rFonts w:ascii="Arial" w:eastAsia="Times New Roman" w:hAnsi="Arial" w:cs="Times New Roman"/>
          <w:b/>
          <w:sz w:val="28"/>
          <w:szCs w:val="28"/>
          <w:lang w:eastAsia="ar-SA"/>
        </w:rPr>
        <w:lastRenderedPageBreak/>
        <w:t>Введение</w:t>
      </w:r>
    </w:p>
    <w:p w14:paraId="54DC6845" w14:textId="40E6A923" w:rsidR="0039109E" w:rsidRPr="00A5190B" w:rsidRDefault="0039109E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Международный стандарт IEC 60204-31 разработан Техническим комитетом по стандартизации ТС 44 «Безопасность машин. Электротехнические аспекты».</w:t>
      </w:r>
    </w:p>
    <w:p w14:paraId="7B993CAA" w14:textId="2001C2E6" w:rsidR="0039109E" w:rsidRPr="00A5190B" w:rsidRDefault="0039109E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Настоящее четвертое издание отменяет третье издание, опубликованное в 2001 году, и заменяет его. Данное издание представляет собой техническую редакцию.</w:t>
      </w:r>
    </w:p>
    <w:p w14:paraId="2A3896A1" w14:textId="07F0D8E9" w:rsidR="00E03E9B" w:rsidRPr="00A5190B" w:rsidRDefault="00E03E9B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Основные изменения в настоящем стандарте по сравнению с предыдущей редакцией заключаются в следующем:</w:t>
      </w:r>
    </w:p>
    <w:p w14:paraId="6CF06AFA" w14:textId="77777777" w:rsidR="0039109E" w:rsidRPr="00A5190B" w:rsidRDefault="0039109E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а) Приведение в соответствие нормативных ссылок;</w:t>
      </w:r>
    </w:p>
    <w:p w14:paraId="5E44EA56" w14:textId="4083CD0B" w:rsidR="0039109E" w:rsidRPr="00A5190B" w:rsidRDefault="00E03E9B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b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>) Приведение названий и подзаголовков в соответствие с IEC 60204-1;</w:t>
      </w:r>
    </w:p>
    <w:p w14:paraId="6BF37BC1" w14:textId="13E4832F" w:rsidR="0039109E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c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) Пересмотр Приложения АА с целью приведения этого приложения в соответствие с соответствующими стандартами МЭК. </w:t>
      </w:r>
    </w:p>
    <w:p w14:paraId="29C2AF13" w14:textId="77777777" w:rsidR="00E03E9B" w:rsidRPr="00A5190B" w:rsidRDefault="00E03E9B" w:rsidP="003C660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Текст настоящего стандарта основан на следующих документах: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0"/>
        <w:gridCol w:w="4823"/>
        <w:gridCol w:w="4678"/>
        <w:gridCol w:w="425"/>
      </w:tblGrid>
      <w:tr w:rsidR="00A55852" w:rsidRPr="00A5190B" w14:paraId="332E39ED" w14:textId="77777777" w:rsidTr="00932B2A">
        <w:trPr>
          <w:trHeight w:val="392"/>
        </w:trPr>
        <w:tc>
          <w:tcPr>
            <w:tcW w:w="280" w:type="dxa"/>
            <w:tcBorders>
              <w:right w:val="single" w:sz="4" w:space="0" w:color="auto"/>
            </w:tcBorders>
          </w:tcPr>
          <w:p w14:paraId="2CC331A9" w14:textId="77777777" w:rsidR="00E03E9B" w:rsidRPr="00A5190B" w:rsidRDefault="00E03E9B" w:rsidP="00932B2A">
            <w:pPr>
              <w:widowControl w:val="0"/>
              <w:spacing w:after="0" w:line="276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5190B">
              <w:rPr>
                <w:rFonts w:ascii="Arial" w:eastAsia="Arial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FE5A" w14:textId="77777777" w:rsidR="00E03E9B" w:rsidRPr="00A5190B" w:rsidRDefault="00E03E9B" w:rsidP="003C660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 w:eastAsia="ar-SA"/>
              </w:rPr>
            </w:pPr>
            <w:r w:rsidRPr="00A5190B">
              <w:rPr>
                <w:rFonts w:ascii="Arial" w:eastAsia="Arial" w:hAnsi="Arial" w:cs="Arial"/>
                <w:sz w:val="24"/>
                <w:szCs w:val="24"/>
                <w:lang w:eastAsia="ar-SA"/>
              </w:rPr>
              <w:t>FDIS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BA5A" w14:textId="77777777" w:rsidR="00E03E9B" w:rsidRPr="00A5190B" w:rsidRDefault="00E03E9B" w:rsidP="003C660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5190B">
              <w:rPr>
                <w:rFonts w:ascii="Arial" w:eastAsia="Arial" w:hAnsi="Arial" w:cs="Arial"/>
                <w:sz w:val="24"/>
                <w:szCs w:val="24"/>
                <w:lang w:eastAsia="ar-SA"/>
              </w:rPr>
              <w:t>Отчет о голосовании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43011F9" w14:textId="77777777" w:rsidR="00E03E9B" w:rsidRPr="00A5190B" w:rsidRDefault="00E03E9B" w:rsidP="00932B2A">
            <w:pPr>
              <w:widowControl w:val="0"/>
              <w:spacing w:after="0" w:line="276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</w:p>
        </w:tc>
      </w:tr>
      <w:tr w:rsidR="00A55852" w:rsidRPr="00A5190B" w14:paraId="0C70230B" w14:textId="77777777" w:rsidTr="00932B2A">
        <w:trPr>
          <w:trHeight w:val="392"/>
        </w:trPr>
        <w:tc>
          <w:tcPr>
            <w:tcW w:w="280" w:type="dxa"/>
            <w:tcBorders>
              <w:right w:val="single" w:sz="4" w:space="0" w:color="auto"/>
            </w:tcBorders>
          </w:tcPr>
          <w:p w14:paraId="0F7102FB" w14:textId="77777777" w:rsidR="00E03E9B" w:rsidRPr="00A5190B" w:rsidRDefault="00E03E9B" w:rsidP="00932B2A">
            <w:pPr>
              <w:widowControl w:val="0"/>
              <w:spacing w:after="0" w:line="276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E67" w14:textId="5F6FC700" w:rsidR="00E03E9B" w:rsidRPr="00A5190B" w:rsidRDefault="00E03E9B" w:rsidP="003C660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5190B">
              <w:rPr>
                <w:rFonts w:ascii="Arial" w:eastAsia="Arial" w:hAnsi="Arial" w:cs="Arial"/>
                <w:sz w:val="24"/>
                <w:szCs w:val="24"/>
                <w:lang w:val="en-US" w:eastAsia="ar-SA"/>
              </w:rPr>
              <w:t>44/685/FDIS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809B" w14:textId="10110EBC" w:rsidR="00E03E9B" w:rsidRPr="00A5190B" w:rsidRDefault="00E03E9B" w:rsidP="003C660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A5190B">
              <w:rPr>
                <w:rFonts w:ascii="Arial" w:eastAsia="Arial" w:hAnsi="Arial" w:cs="Arial"/>
                <w:sz w:val="24"/>
                <w:szCs w:val="24"/>
                <w:lang w:val="en-US" w:eastAsia="ar-SA"/>
              </w:rPr>
              <w:t>44/687/RVD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77F5F1A" w14:textId="77777777" w:rsidR="00E03E9B" w:rsidRPr="00A5190B" w:rsidRDefault="00E03E9B" w:rsidP="00932B2A">
            <w:pPr>
              <w:widowControl w:val="0"/>
              <w:spacing w:after="0" w:line="276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44FD1D9F" w14:textId="77777777" w:rsidR="00E03E9B" w:rsidRPr="00A5190B" w:rsidRDefault="00E03E9B" w:rsidP="003C660A">
      <w:pPr>
        <w:widowControl w:val="0"/>
        <w:spacing w:before="120"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Полная информация о голосовании по утверждению настоящего стандарта приведена в отчете о голосовании, указанном в приведенной выше таблице.</w:t>
      </w:r>
    </w:p>
    <w:p w14:paraId="7F34F3AF" w14:textId="77777777" w:rsidR="00A55852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Настоящий стандарт был подготовлен в соответствии с директивами ISO/IEC, часть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 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2.</w:t>
      </w:r>
    </w:p>
    <w:p w14:paraId="4C0A9EF0" w14:textId="35E55129" w:rsidR="0039109E" w:rsidRPr="00A5190B" w:rsidRDefault="0039109E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Настоящий стандарт </w:t>
      </w:r>
      <w:r w:rsidR="00ED07C7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следует применять совместно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с IEC 60204-1:2005 и его Поправк</w:t>
      </w:r>
      <w:r w:rsidR="00A55852" w:rsidRPr="00A5190B">
        <w:rPr>
          <w:rFonts w:ascii="Arial" w:eastAsia="Times New Roman" w:hAnsi="Arial" w:cs="Arial"/>
          <w:sz w:val="24"/>
          <w:szCs w:val="24"/>
          <w:lang w:eastAsia="ar-SA"/>
        </w:rPr>
        <w:t>ой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1: 2008.</w:t>
      </w:r>
    </w:p>
    <w:p w14:paraId="5A1399BB" w14:textId="767B9CDE" w:rsidR="0039109E" w:rsidRPr="00A5190B" w:rsidRDefault="00ED07C7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Настоящий стандарт дополняет или изменяет соответствующие положения 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>стандарта IEC 60204-1 таким образом, чтобы преобразовать</w:t>
      </w:r>
      <w:r w:rsidR="00A55852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>эта публикаци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ю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в стандарте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IEC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, касающаяся требований к электрооборудованию швейных машин,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установок</w:t>
      </w:r>
      <w:r w:rsidR="0039109E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и систем.</w:t>
      </w:r>
    </w:p>
    <w:p w14:paraId="2EFA5A1A" w14:textId="5C427E58" w:rsidR="00ED07C7" w:rsidRPr="00A5190B" w:rsidRDefault="003C660A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В тех случаях, когда конкретный элемент подраздела IEC 60204-1 не упоминают в IEC 60204-31, этот элемент применяют настолько, насколько это возможно. </w:t>
      </w:r>
      <w:r w:rsidR="00ED07C7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В тех случаях, когда конкретный идентифицированный элемент подраздела IEC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60204-31 </w:t>
      </w:r>
      <w:r w:rsidR="00ED07C7" w:rsidRPr="00A5190B">
        <w:rPr>
          <w:rFonts w:ascii="Arial" w:eastAsia="Times New Roman" w:hAnsi="Arial" w:cs="Arial"/>
          <w:sz w:val="24"/>
          <w:szCs w:val="24"/>
          <w:lang w:eastAsia="ar-SA"/>
        </w:rPr>
        <w:t>содержит указания типа «дополнение», «изменение»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или</w:t>
      </w:r>
      <w:r w:rsidR="00ED07C7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«замена», текст этого конкретного элемента подраздела IEC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60204-1 </w:t>
      </w:r>
      <w:r w:rsidR="00ED07C7" w:rsidRPr="00A5190B">
        <w:rPr>
          <w:rFonts w:ascii="Arial" w:eastAsia="Times New Roman" w:hAnsi="Arial" w:cs="Arial"/>
          <w:sz w:val="24"/>
          <w:szCs w:val="24"/>
          <w:lang w:eastAsia="ar-SA"/>
        </w:rPr>
        <w:t>преобразуют соответствующим образом.</w:t>
      </w:r>
    </w:p>
    <w:p w14:paraId="29186422" w14:textId="77777777" w:rsidR="0039109E" w:rsidRPr="00A5190B" w:rsidRDefault="0039109E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Приложение, которое является дополнительным к приложениям в части 1, обозначено буквой АА.</w:t>
      </w:r>
    </w:p>
    <w:p w14:paraId="6FEFDC3C" w14:textId="0B57924C" w:rsidR="00ED07C7" w:rsidRPr="00A5190B" w:rsidRDefault="00ED07C7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Перечень всех частей серии IEC 60204, опубликованный под общим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наименованием «Безопасность машин. Электрооборудование машин и механизмов», можно найти на сайте IEC.</w:t>
      </w:r>
    </w:p>
    <w:p w14:paraId="43EA9964" w14:textId="77777777" w:rsidR="00A55852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 xml:space="preserve">По решению технического комитета содержание настоящего документа будет оставаться неизменным до даты результата пересмотра, указанного на веб-сайте </w:t>
      </w:r>
      <w:r w:rsidRPr="00A5190B">
        <w:rPr>
          <w:rFonts w:ascii="Arial" w:eastAsia="Arial" w:hAnsi="Arial" w:cs="Arial"/>
          <w:sz w:val="24"/>
          <w:szCs w:val="24"/>
          <w:lang w:val="en-US" w:eastAsia="ar-SA"/>
        </w:rPr>
        <w:t>IEC</w:t>
      </w:r>
      <w:r w:rsidRPr="00A5190B">
        <w:rPr>
          <w:rFonts w:ascii="Arial" w:eastAsia="Arial" w:hAnsi="Arial" w:cs="Arial"/>
          <w:sz w:val="24"/>
          <w:szCs w:val="24"/>
          <w:lang w:eastAsia="ar-SA"/>
        </w:rPr>
        <w:t xml:space="preserve"> http://webstore.iec.ch в сведениях, имеющих отношение к определенному документу. На эту дату документ будет:</w:t>
      </w:r>
    </w:p>
    <w:p w14:paraId="1A0B6853" w14:textId="77777777" w:rsidR="00A55852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- подтвержден;</w:t>
      </w:r>
    </w:p>
    <w:p w14:paraId="42ADE735" w14:textId="77777777" w:rsidR="00A55852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- отменен;</w:t>
      </w:r>
    </w:p>
    <w:p w14:paraId="5FADD15E" w14:textId="77777777" w:rsidR="00A55852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- заменен на пересмотренное изданием или</w:t>
      </w:r>
    </w:p>
    <w:p w14:paraId="1EE54422" w14:textId="2A45E994" w:rsidR="007F61B3" w:rsidRPr="00A5190B" w:rsidRDefault="00A55852" w:rsidP="003C660A">
      <w:pPr>
        <w:widowControl w:val="0"/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Arial" w:hAnsi="Arial" w:cs="Arial"/>
          <w:sz w:val="24"/>
          <w:szCs w:val="24"/>
          <w:lang w:eastAsia="ar-SA"/>
        </w:rPr>
        <w:t>- изменен.</w:t>
      </w:r>
    </w:p>
    <w:p w14:paraId="14034E07" w14:textId="77777777" w:rsidR="00987B47" w:rsidRPr="00A5190B" w:rsidRDefault="00987B47" w:rsidP="002F15DA">
      <w:pPr>
        <w:widowControl w:val="0"/>
        <w:tabs>
          <w:tab w:val="left" w:leader="dot" w:pos="9639"/>
        </w:tabs>
        <w:spacing w:after="0" w:line="360" w:lineRule="auto"/>
        <w:ind w:left="2268" w:hanging="1701"/>
        <w:rPr>
          <w:rFonts w:ascii="Arial" w:eastAsia="Arial" w:hAnsi="Arial" w:cs="Times New Roman"/>
          <w:sz w:val="24"/>
          <w:szCs w:val="24"/>
          <w:lang w:eastAsia="ar-SA"/>
        </w:rPr>
      </w:pPr>
    </w:p>
    <w:p w14:paraId="13E588B7" w14:textId="77777777" w:rsidR="00577BE0" w:rsidRPr="00A5190B" w:rsidRDefault="00577BE0" w:rsidP="00577BE0">
      <w:pPr>
        <w:widowControl w:val="0"/>
        <w:spacing w:after="0" w:line="360" w:lineRule="auto"/>
        <w:ind w:firstLine="567"/>
        <w:rPr>
          <w:rFonts w:ascii="Arial" w:eastAsia="Arial" w:hAnsi="Arial" w:cs="Arial"/>
          <w:sz w:val="24"/>
          <w:szCs w:val="24"/>
          <w:lang w:eastAsia="ar-SA"/>
        </w:rPr>
        <w:sectPr w:rsidR="00577BE0" w:rsidRPr="00A5190B" w:rsidSect="00D26A16">
          <w:headerReference w:type="first" r:id="rId13"/>
          <w:footerReference w:type="first" r:id="rId14"/>
          <w:footnotePr>
            <w:numRestart w:val="eachPage"/>
          </w:footnotePr>
          <w:pgSz w:w="11920" w:h="16860"/>
          <w:pgMar w:top="1134" w:right="851" w:bottom="1134" w:left="1134" w:header="993" w:footer="624" w:gutter="0"/>
          <w:pgNumType w:fmt="upperRoman"/>
          <w:cols w:space="720"/>
          <w:titlePg/>
          <w:docGrid w:linePitch="326"/>
        </w:sectPr>
      </w:pPr>
    </w:p>
    <w:tbl>
      <w:tblPr>
        <w:tblStyle w:val="afb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77BE0" w:rsidRPr="00A5190B" w14:paraId="7C76F738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67BA9870" w14:textId="77777777" w:rsidR="00577BE0" w:rsidRPr="00A5190B" w:rsidRDefault="00577BE0" w:rsidP="00577BE0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Arial" w:hAnsi="Arial" w:cs="Arial"/>
                <w:spacing w:val="120"/>
                <w:sz w:val="24"/>
                <w:szCs w:val="24"/>
              </w:rPr>
            </w:pPr>
            <w:r w:rsidRPr="00A5190B">
              <w:rPr>
                <w:rFonts w:ascii="Arial" w:hAnsi="Arial" w:cs="Arial"/>
                <w:b/>
                <w:bCs/>
                <w:spacing w:val="120"/>
                <w:kern w:val="24"/>
                <w:sz w:val="28"/>
                <w:szCs w:val="24"/>
                <w:lang w:eastAsia="ar-SA"/>
              </w:rPr>
              <w:lastRenderedPageBreak/>
              <w:t>МЕЖГОСУДАРСТВЕННЫЙ</w:t>
            </w:r>
            <w:r w:rsidRPr="00A5190B">
              <w:rPr>
                <w:rFonts w:ascii="Arial" w:hAnsi="Arial" w:cs="Arial"/>
                <w:b/>
                <w:bCs/>
                <w:spacing w:val="120"/>
                <w:kern w:val="24"/>
                <w:sz w:val="32"/>
                <w:szCs w:val="24"/>
                <w:lang w:eastAsia="ar-SA"/>
              </w:rPr>
              <w:t xml:space="preserve"> СТАНДАРТ</w:t>
            </w:r>
          </w:p>
        </w:tc>
      </w:tr>
      <w:tr w:rsidR="00577BE0" w:rsidRPr="00A5190B" w14:paraId="71351B30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1AE1F064" w14:textId="77777777" w:rsidR="005F0C98" w:rsidRPr="00A5190B" w:rsidRDefault="005F0C98" w:rsidP="005F0C98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190B">
              <w:rPr>
                <w:rFonts w:ascii="Arial" w:hAnsi="Arial" w:cs="Arial"/>
                <w:b/>
                <w:sz w:val="28"/>
                <w:szCs w:val="28"/>
              </w:rPr>
              <w:t>Безопасность машин</w:t>
            </w:r>
          </w:p>
          <w:p w14:paraId="68CFE7BE" w14:textId="77777777" w:rsidR="005F0C98" w:rsidRPr="00A5190B" w:rsidRDefault="005F0C98" w:rsidP="005F0C98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190B">
              <w:rPr>
                <w:rFonts w:ascii="Arial" w:hAnsi="Arial" w:cs="Arial"/>
                <w:b/>
                <w:sz w:val="28"/>
                <w:szCs w:val="28"/>
              </w:rPr>
              <w:t>ЭЛЕКТРООБОРУДОВАНИЕ МАШИН И МЕХАНИЗМОВ</w:t>
            </w:r>
          </w:p>
          <w:p w14:paraId="0AFA65CE" w14:textId="128BB53B" w:rsidR="005F0C98" w:rsidRPr="00A5190B" w:rsidRDefault="005F0C98" w:rsidP="005F0C98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190B">
              <w:rPr>
                <w:rFonts w:ascii="Arial" w:hAnsi="Arial" w:cs="Arial"/>
                <w:b/>
                <w:spacing w:val="40"/>
                <w:sz w:val="28"/>
                <w:szCs w:val="28"/>
              </w:rPr>
              <w:t>Часть</w:t>
            </w:r>
            <w:r w:rsidRPr="00A5190B">
              <w:rPr>
                <w:rFonts w:ascii="Arial" w:hAnsi="Arial" w:cs="Arial"/>
                <w:b/>
                <w:sz w:val="28"/>
                <w:szCs w:val="28"/>
              </w:rPr>
              <w:t xml:space="preserve"> 31</w:t>
            </w:r>
          </w:p>
          <w:p w14:paraId="3A3B65C4" w14:textId="6199EA1C" w:rsidR="005F0C98" w:rsidRPr="00A5190B" w:rsidRDefault="005F0C98" w:rsidP="005F0C98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90B">
              <w:rPr>
                <w:rFonts w:ascii="Arial" w:hAnsi="Arial" w:cs="Arial"/>
                <w:b/>
                <w:sz w:val="28"/>
                <w:szCs w:val="28"/>
              </w:rPr>
              <w:t>Дополнительные требования безопасности и электромагнитной совместимости для швейных машин, узлов и систем</w:t>
            </w:r>
          </w:p>
          <w:p w14:paraId="24948814" w14:textId="1F0BA0BC" w:rsidR="00B17CC6" w:rsidRPr="00A5190B" w:rsidRDefault="00B17CC6" w:rsidP="00B17CC6">
            <w:pPr>
              <w:widowControl w:val="0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7BE0" w:rsidRPr="00A2455B" w14:paraId="2CAD4D66" w14:textId="77777777" w:rsidTr="007473F5">
        <w:tc>
          <w:tcPr>
            <w:tcW w:w="10065" w:type="dxa"/>
            <w:tcBorders>
              <w:bottom w:val="single" w:sz="12" w:space="0" w:color="auto"/>
            </w:tcBorders>
          </w:tcPr>
          <w:p w14:paraId="1D60FBEC" w14:textId="0873093B" w:rsidR="005F0C98" w:rsidRPr="00A5190B" w:rsidRDefault="005F0C98" w:rsidP="005F0C98">
            <w:pPr>
              <w:widowControl w:val="0"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90B">
              <w:rPr>
                <w:rFonts w:ascii="Arial" w:hAnsi="Arial" w:cs="Arial"/>
                <w:sz w:val="24"/>
                <w:szCs w:val="24"/>
                <w:lang w:val="en-US"/>
              </w:rPr>
              <w:t>Safety of machinery. Electrical equipment of machines. Part 31: Particular safety and EMC requirements for sewing machines, units and systems</w:t>
            </w:r>
          </w:p>
        </w:tc>
      </w:tr>
      <w:tr w:rsidR="00577BE0" w:rsidRPr="00A5190B" w14:paraId="18F6A208" w14:textId="77777777" w:rsidTr="007473F5">
        <w:tc>
          <w:tcPr>
            <w:tcW w:w="10065" w:type="dxa"/>
            <w:tcBorders>
              <w:top w:val="single" w:sz="12" w:space="0" w:color="auto"/>
            </w:tcBorders>
          </w:tcPr>
          <w:p w14:paraId="4035DE39" w14:textId="77777777" w:rsidR="005F0C98" w:rsidRPr="00A5190B" w:rsidRDefault="005F0C98" w:rsidP="00577BE0">
            <w:pPr>
              <w:widowControl w:val="0"/>
              <w:numPr>
                <w:ilvl w:val="0"/>
                <w:numId w:val="1"/>
              </w:numPr>
              <w:ind w:left="5704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F7F1288" w14:textId="77777777" w:rsidR="00577BE0" w:rsidRPr="00A5190B" w:rsidRDefault="00577BE0" w:rsidP="00577BE0">
            <w:pPr>
              <w:widowControl w:val="0"/>
              <w:numPr>
                <w:ilvl w:val="0"/>
                <w:numId w:val="1"/>
              </w:numPr>
              <w:ind w:left="570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5190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Дата</w:t>
            </w:r>
            <w:r w:rsidRPr="00A5190B">
              <w:rPr>
                <w:rFonts w:ascii="Arial" w:hAnsi="Arial" w:cs="Arial"/>
                <w:b/>
                <w:sz w:val="24"/>
                <w:szCs w:val="24"/>
                <w:lang w:val="en-US" w:eastAsia="ar-SA"/>
              </w:rPr>
              <w:t xml:space="preserve"> </w:t>
            </w:r>
            <w:r w:rsidRPr="00A5190B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введения</w:t>
            </w:r>
            <w:r w:rsidRPr="00A5190B">
              <w:rPr>
                <w:rFonts w:ascii="Arial" w:hAnsi="Arial" w:cs="Arial"/>
                <w:b/>
                <w:szCs w:val="19"/>
                <w:lang w:val="en-US" w:eastAsia="ar-SA"/>
              </w:rPr>
              <w:t xml:space="preserve"> –</w:t>
            </w:r>
          </w:p>
        </w:tc>
      </w:tr>
    </w:tbl>
    <w:p w14:paraId="4985E90A" w14:textId="77777777" w:rsidR="007E3EB3" w:rsidRPr="00A5190B" w:rsidRDefault="007E3EB3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b/>
          <w:sz w:val="28"/>
          <w:szCs w:val="24"/>
          <w:lang w:val="en-US" w:eastAsia="ar-SA"/>
        </w:rPr>
      </w:pPr>
    </w:p>
    <w:p w14:paraId="15EA0E89" w14:textId="77777777" w:rsidR="00577BE0" w:rsidRPr="00A5190B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b/>
          <w:sz w:val="28"/>
          <w:szCs w:val="24"/>
          <w:lang w:val="en-US" w:eastAsia="ar-SA"/>
        </w:rPr>
      </w:pPr>
      <w:r w:rsidRPr="00A5190B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>1 </w:t>
      </w:r>
      <w:r w:rsidRPr="00A5190B">
        <w:rPr>
          <w:rFonts w:ascii="Arial" w:eastAsia="Times New Roman" w:hAnsi="Arial" w:cs="Times New Roman"/>
          <w:b/>
          <w:sz w:val="28"/>
          <w:szCs w:val="24"/>
          <w:lang w:eastAsia="ar-SA"/>
        </w:rPr>
        <w:t>Область</w:t>
      </w:r>
      <w:r w:rsidRPr="00A5190B">
        <w:rPr>
          <w:rFonts w:ascii="Arial" w:eastAsia="Times New Roman" w:hAnsi="Arial" w:cs="Times New Roman"/>
          <w:b/>
          <w:sz w:val="28"/>
          <w:szCs w:val="24"/>
          <w:lang w:val="en-US" w:eastAsia="ar-SA"/>
        </w:rPr>
        <w:t xml:space="preserve"> </w:t>
      </w:r>
      <w:r w:rsidRPr="00A5190B">
        <w:rPr>
          <w:rFonts w:ascii="Arial" w:eastAsia="Times New Roman" w:hAnsi="Arial" w:cs="Times New Roman"/>
          <w:b/>
          <w:sz w:val="28"/>
          <w:szCs w:val="24"/>
          <w:lang w:eastAsia="ar-SA"/>
        </w:rPr>
        <w:t>применения</w:t>
      </w:r>
    </w:p>
    <w:p w14:paraId="288CADBD" w14:textId="3AE51353" w:rsidR="004359B2" w:rsidRPr="00A5190B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i/>
          <w:sz w:val="24"/>
          <w:szCs w:val="24"/>
          <w:lang w:eastAsia="ar-SA"/>
        </w:rPr>
        <w:t>Данный</w:t>
      </w:r>
      <w:r w:rsidR="004359B2" w:rsidRPr="00A5190B">
        <w:rPr>
          <w:rFonts w:ascii="Arial" w:eastAsia="Times New Roman" w:hAnsi="Arial" w:cs="Times New Roman"/>
          <w:i/>
          <w:sz w:val="24"/>
          <w:szCs w:val="24"/>
          <w:lang w:eastAsia="ar-SA"/>
        </w:rPr>
        <w:t xml:space="preserve"> раздел части 1 заменен следующим.</w:t>
      </w:r>
    </w:p>
    <w:p w14:paraId="52C08878" w14:textId="77777777" w:rsidR="005F0C98" w:rsidRPr="00A5190B" w:rsidRDefault="005F0C98" w:rsidP="005F0C9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распространяется на электрическое и электронное оборудование швейных машин, установок и систем, предназначенных для профессионального использования в швейной промышленности.</w:t>
      </w:r>
    </w:p>
    <w:p w14:paraId="4B3C9EA1" w14:textId="37EBA117" w:rsidR="005F0C98" w:rsidRPr="00A5190B" w:rsidRDefault="005F0C98" w:rsidP="005F0C9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 xml:space="preserve">Примечание </w:t>
      </w:r>
      <w:r w:rsidRPr="00A5190B">
        <w:rPr>
          <w:rFonts w:ascii="Arial" w:eastAsia="Times New Roman" w:hAnsi="Arial" w:cs="Arial"/>
          <w:lang w:eastAsia="ar-SA"/>
        </w:rPr>
        <w:t xml:space="preserve">– </w:t>
      </w:r>
      <w:r w:rsidRPr="00A5190B">
        <w:rPr>
          <w:rFonts w:ascii="Arial" w:eastAsia="Times New Roman" w:hAnsi="Arial" w:cs="Times New Roman"/>
          <w:lang w:eastAsia="ar-SA"/>
        </w:rPr>
        <w:t>Требования, предъявляемые к швейным машинам бытового и аналогичного назначения, приведены в стандарте IEC 60335-2-28.</w:t>
      </w:r>
    </w:p>
    <w:p w14:paraId="7DCBA61A" w14:textId="6D41DC82" w:rsidR="005F0C98" w:rsidRPr="00A5190B" w:rsidRDefault="005F0C98" w:rsidP="005F0C9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распространяется на оборудование, которое охватывает все виды электрооборудования машины, начиная с точки подключения его к источнику питания (см. 5.1). Настоящий стандарт распространяется на электрооборудование или его части, работающие от сети переменного тока с номинальной частотой не более 200</w:t>
      </w:r>
      <w:r w:rsidR="00556185" w:rsidRPr="00A5190B">
        <w:rPr>
          <w:rFonts w:ascii="Arial" w:eastAsia="Times New Roman" w:hAnsi="Arial" w:cs="Times New Roman"/>
          <w:sz w:val="24"/>
          <w:szCs w:val="24"/>
          <w:lang w:eastAsia="ar-SA"/>
        </w:rPr>
        <w:t> </w:t>
      </w: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>Гц при номинальном напряжении питания не более 1000 В и постоянного тока при номинальном напряжении питания не более 1500 В.</w:t>
      </w:r>
    </w:p>
    <w:p w14:paraId="34E315AE" w14:textId="77777777" w:rsidR="00556185" w:rsidRPr="00A5190B" w:rsidRDefault="00556185" w:rsidP="0055618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>Настоящий стандарт не включает все требования (например, к защите, блокировке или управлению), которые необходимы для защиты персонала от опасностей, отличных от электрических опасностей, и требования для которых установлены другими стандартами.</w:t>
      </w:r>
    </w:p>
    <w:p w14:paraId="5216A806" w14:textId="1441FC06" w:rsidR="005F0C98" w:rsidRPr="00A5190B" w:rsidRDefault="00556185" w:rsidP="0055618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 xml:space="preserve">Настоящий стандарт применяют к швейным установкам и системам, которые устанавливаются в сухих и чистых помещениях и предназначены для обработки сухого </w:t>
      </w: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lastRenderedPageBreak/>
        <w:t>материала для шитья. Если швейные установки и системы применяют в помещениях, отличных от сухих и чистых помещений, то могут быть необходимы более строгие критерии, согласованные в установленном порядке.</w:t>
      </w:r>
    </w:p>
    <w:p w14:paraId="7C508C18" w14:textId="181D9C43" w:rsidR="005F0C98" w:rsidRPr="00A5190B" w:rsidRDefault="00556185" w:rsidP="0055618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t>Шум, производимый электрическим и электронным оборудованием швейных машин, не считается существенной опасностью. Поэтому настоящий стандарт не содержит каких-либо специальных требований к уровню шума.</w:t>
      </w:r>
    </w:p>
    <w:p w14:paraId="20C4BFD2" w14:textId="77777777" w:rsidR="00086F22" w:rsidRPr="00A5190B" w:rsidRDefault="00086F22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13B56AB7" w14:textId="77777777" w:rsidR="00577BE0" w:rsidRPr="00A5190B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b/>
          <w:sz w:val="28"/>
          <w:szCs w:val="24"/>
          <w:lang w:eastAsia="ar-SA"/>
        </w:rPr>
      </w:pPr>
      <w:r w:rsidRPr="00A5190B">
        <w:rPr>
          <w:rFonts w:ascii="Arial" w:eastAsia="Arial" w:hAnsi="Arial" w:cs="Arial"/>
          <w:b/>
          <w:sz w:val="28"/>
          <w:szCs w:val="24"/>
          <w:lang w:eastAsia="ar-SA"/>
        </w:rPr>
        <w:t>2 Нормативные ссылки</w:t>
      </w:r>
    </w:p>
    <w:p w14:paraId="5C1E811B" w14:textId="06859926" w:rsidR="008A59DD" w:rsidRPr="00A5190B" w:rsidRDefault="00864188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bookmarkStart w:id="0" w:name="_Toc68904561"/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</w:t>
      </w:r>
      <w:r w:rsidR="002B6C14"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7236C7C1" w14:textId="74DAA21B" w:rsidR="002B6C14" w:rsidRPr="00A5190B" w:rsidRDefault="002B6C14" w:rsidP="008A59D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</w:t>
      </w:r>
    </w:p>
    <w:p w14:paraId="08AA0BE8" w14:textId="5E6C76E7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60204-1:2005</w:t>
      </w:r>
      <w:r w:rsidR="001827D4" w:rsidRPr="00A5190B">
        <w:rPr>
          <w:rStyle w:val="aff7"/>
          <w:rFonts w:ascii="Arial" w:eastAsia="Times New Roman" w:hAnsi="Arial" w:cs="Arial"/>
          <w:sz w:val="24"/>
          <w:szCs w:val="24"/>
          <w:lang w:val="en-US" w:eastAsia="ar-SA"/>
        </w:rPr>
        <w:footnoteReference w:customMarkFollows="1" w:id="1"/>
        <w:t>1)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, Safety of machinery – Electrical equipment of machines – Part 1: General requirements (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Безопасность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машин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и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механизмов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.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Электрооборудование промышленных машин. Часть 1. Общие требования)</w:t>
      </w:r>
    </w:p>
    <w:p w14:paraId="7E977EEC" w14:textId="77777777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Amendment 1:2008</w:t>
      </w:r>
    </w:p>
    <w:p w14:paraId="14ED140E" w14:textId="03A1922D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60364-4-41, Low-voltage electrical installations – Part 4-41: Protection for safety – Protection against electric shock</w:t>
      </w:r>
      <w:r w:rsidR="001827D4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(Электрические установки зданий. Часть 4-41. Защита для обеспечения безопасности. Защита от электрического удара)</w:t>
      </w:r>
    </w:p>
    <w:p w14:paraId="66271B59" w14:textId="5C4CA0AE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60664-1:2007</w:t>
      </w:r>
      <w:r w:rsidR="001827D4" w:rsidRPr="00A5190B">
        <w:rPr>
          <w:rStyle w:val="aff7"/>
          <w:rFonts w:ascii="Arial" w:eastAsia="Times New Roman" w:hAnsi="Arial" w:cs="Arial"/>
          <w:sz w:val="24"/>
          <w:szCs w:val="24"/>
          <w:lang w:val="en-US" w:eastAsia="ar-SA"/>
        </w:rPr>
        <w:footnoteReference w:customMarkFollows="1" w:id="2"/>
        <w:t>2)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, Insulation coordination for equipment within low-voltage systems – Part 1: Principles, requirements and tests</w:t>
      </w:r>
      <w:r w:rsidR="001827D4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(Координация изоляции для оборудования в низковольтных системах. Часть 1. Принципы, требования и испытания)</w:t>
      </w:r>
    </w:p>
    <w:p w14:paraId="0551235E" w14:textId="3388EBD5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60721-3-3, Classification of environmental conditions – Part 3: Classification of groups of environmental parameters and their severities – Section 3: Stationary use at weatherprotected locations</w:t>
      </w:r>
      <w:r w:rsidR="001827D4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(Классификация условий окружающей среды. </w:t>
      </w:r>
      <w:r w:rsidR="001827D4" w:rsidRPr="00A5190B">
        <w:rPr>
          <w:rFonts w:ascii="Arial" w:eastAsia="Times New Roman" w:hAnsi="Arial" w:cs="Arial"/>
          <w:sz w:val="24"/>
          <w:szCs w:val="24"/>
          <w:lang w:eastAsia="ar-SA"/>
        </w:rPr>
        <w:t>Часть 3-3. Классификация групп параметров окружающей среды и их степеней жесткости. Эксплуатация в стационарных условиях в местах, защищенных от атмосферных воздействий)</w:t>
      </w:r>
    </w:p>
    <w:p w14:paraId="14C66E32" w14:textId="4D3AC4D5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lastRenderedPageBreak/>
        <w:t>IEC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60947-1:2007</w:t>
      </w:r>
      <w:r w:rsidR="001827D4" w:rsidRPr="00A5190B">
        <w:rPr>
          <w:rStyle w:val="aff7"/>
          <w:rFonts w:ascii="Arial" w:eastAsia="Times New Roman" w:hAnsi="Arial" w:cs="Arial"/>
          <w:sz w:val="24"/>
          <w:szCs w:val="24"/>
          <w:lang w:eastAsia="ar-SA"/>
        </w:rPr>
        <w:footnoteReference w:customMarkFollows="1" w:id="3"/>
        <w:t>1)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Low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voltage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switchgear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and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controlgear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–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Part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1: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General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rules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1827D4" w:rsidRPr="00A5190B">
        <w:rPr>
          <w:rFonts w:ascii="Arial" w:eastAsia="Times New Roman" w:hAnsi="Arial" w:cs="Arial"/>
          <w:sz w:val="24"/>
          <w:szCs w:val="24"/>
          <w:lang w:eastAsia="ar-SA"/>
        </w:rPr>
        <w:t>(Аппаратура коммутационная и механизмы управления низковольтные комплектные. Часть 1. Общие правила)</w:t>
      </w:r>
    </w:p>
    <w:p w14:paraId="1B7E2B9D" w14:textId="77777777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Amendment 1:2010</w:t>
      </w:r>
    </w:p>
    <w:p w14:paraId="525BE965" w14:textId="6362392B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61000-3-2, Electromagnetic compatibility (EMC) – Part 3-2: Limits – Limits for harmonic current emissions (equipment input current ≤ 16 A per phase)</w:t>
      </w:r>
      <w:r w:rsidR="001827D4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[Электромагнитная совместимость (ЭМС). </w:t>
      </w:r>
      <w:r w:rsidR="001827D4" w:rsidRPr="00A5190B">
        <w:rPr>
          <w:rFonts w:ascii="Arial" w:eastAsia="Times New Roman" w:hAnsi="Arial" w:cs="Arial"/>
          <w:sz w:val="24"/>
          <w:szCs w:val="24"/>
          <w:lang w:eastAsia="ar-SA"/>
        </w:rPr>
        <w:t>Часть 3-2. Нормы. Нормы эмиссии гармонических составляющих тока (оборудование с входным током не более 16 А на фазу)]</w:t>
      </w:r>
    </w:p>
    <w:p w14:paraId="2B15ACD9" w14:textId="1EC33D15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61000-3-3, Electromagnetic compatibility (EMC) – Part 3-3: Limits – Limitation of voltage changes, voltage fluctuations and flicker in public low-voltage supply systems, for equipment with rated current ≤ 16 A per phase and not subject to conditional connection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(Электромагнитная совместимость (ЭМС).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3-3. Нормы. Ограничение изменений напряжения, колебаний напряжения и фликера в общественных низковольтных системах электроснабжения для оборудования с номинальным током не более 16 А (в одной фазе), подключаемого к сети электропитания без особых условий)</w:t>
      </w:r>
    </w:p>
    <w:p w14:paraId="7994BC8C" w14:textId="1E2ECAA1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61000-4-2, Electromagnetic compatibility (EMC) – Part 4-2: Testing and measurement techniques – Electrostatic discharge immunity test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(Электромагнитная совместимость.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4-2. Методики испытаний и измерений. Испытание на невосприимчивость к электростатическому разряду)</w:t>
      </w:r>
    </w:p>
    <w:p w14:paraId="5A123E25" w14:textId="6E14F171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61000-4-3, Electromagnetic compatibility (EMC) – Part 4-3: Testing and measurement techniques – Radiated, radio-frequency, electromagnetic field immunity test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(Электромагнитная совместимость (ЭМС).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4-3. Методы испытаний и измерений. Испытание на устойчивость к излучаемому радиочастотному электромагнитному полю)</w:t>
      </w:r>
    </w:p>
    <w:p w14:paraId="08E6F1E1" w14:textId="23E5F490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61000-4-4, Electromagnetic compatibility (EMC) – Part 4-4: Testing and measurement techniques – Electrical fast transient/burst immunity test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[Электромагнитная совместимость (ЭМС).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4-4. Методы испытаний и измерений. Испытание на устойчивость к электрическим быстрым переходным процессам (пачкам)]</w:t>
      </w:r>
    </w:p>
    <w:p w14:paraId="1ED9EF73" w14:textId="6A78D7DE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61000-4-5:2005, Electromagnetic compatibility (EMC) – Part 4-5: Testing and measurement techniques – Surge immunity test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Электромагнитная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совместимость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ЭМС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)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4-5.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Методы испытаний и измерений. Испытание на устойчивость к выбросу напряжения)</w:t>
      </w:r>
    </w:p>
    <w:p w14:paraId="29C3D6C9" w14:textId="77291FE0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lastRenderedPageBreak/>
        <w:t xml:space="preserve">IEC 61000-4-6, Electromagnetic compatibility (EMC) – Part 4-6: Testing and measurement techniques – Immunity to conducted disturbances, induced by radio-frequency fields 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(Электромагнитная совместимость (ЭМС).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4-6. Методы испытаний и измерений. Устойчивость к кондуктивным помехам, наведенным радиочастотными электромагнитными полями)</w:t>
      </w:r>
    </w:p>
    <w:p w14:paraId="5913A5D9" w14:textId="08B6FF3C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61000-4-11, Electromagnetic compatibility (EMC) – Part 4-11: Testing and measurement techniques – Voltage dips, short interruptions and voltage variations immunity tests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(Электромагнитная совместимость (ЭМС). </w:t>
      </w:r>
      <w:r w:rsidR="003D5E11" w:rsidRPr="00A5190B">
        <w:rPr>
          <w:rFonts w:ascii="Arial" w:eastAsia="Times New Roman" w:hAnsi="Arial" w:cs="Arial"/>
          <w:sz w:val="24"/>
          <w:szCs w:val="24"/>
          <w:lang w:eastAsia="ar-SA"/>
        </w:rPr>
        <w:t>Часть 4-11. Методы испытаний и измерений. Испытания на устойчивость к провалам, кратковременным прерываниям и колебаниям напряжения для оборудования с входным током до 16 А на фазу)</w:t>
      </w:r>
    </w:p>
    <w:p w14:paraId="61CE64F3" w14:textId="7E4FBB75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61058-1, Switches for appliances – Part 1: General requirements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(Выключатели для электроприборов. Часть 1. Общие требования)</w:t>
      </w:r>
    </w:p>
    <w:p w14:paraId="4603A66D" w14:textId="553CAFD6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IEC 61558-1, Safety of power transformers, power supplies, reactors and similar products – Part 1: General requirements and tests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(Безопасность силовых трансформаторов, источников питания, реакторов и аналогичных изделий. Часть 1. Общие требования и испытания)</w:t>
      </w:r>
    </w:p>
    <w:p w14:paraId="15148FDF" w14:textId="3E53443B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CISPR 11:2009</w:t>
      </w:r>
      <w:r w:rsidR="003D5E11" w:rsidRPr="00A5190B">
        <w:rPr>
          <w:rStyle w:val="aff7"/>
          <w:rFonts w:ascii="Arial" w:eastAsia="Times New Roman" w:hAnsi="Arial" w:cs="Arial"/>
          <w:sz w:val="24"/>
          <w:szCs w:val="24"/>
          <w:lang w:val="en-US" w:eastAsia="ar-SA"/>
        </w:rPr>
        <w:footnoteReference w:customMarkFollows="1" w:id="4"/>
        <w:t>1)</w:t>
      </w: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, Industrial, scientific and medical equipment – Radio-frequency disturbance characteristics – Limits and methods of measurement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(Оборудование промышленное, научное и медицинское. Характеристики радиочастотных помех. Нормы и методы испытаний)</w:t>
      </w:r>
    </w:p>
    <w:p w14:paraId="50E0238B" w14:textId="77777777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Amendment 1:2010</w:t>
      </w:r>
    </w:p>
    <w:p w14:paraId="37B18E57" w14:textId="77DDA388" w:rsidR="00F179A3" w:rsidRPr="00A5190B" w:rsidRDefault="00F179A3" w:rsidP="00F179A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Arial"/>
          <w:sz w:val="24"/>
          <w:szCs w:val="24"/>
          <w:lang w:val="en-US" w:eastAsia="ar-SA"/>
        </w:rPr>
        <w:t>ENV 50204, Radiated electromagnetic field from digital radio telephones – Immunity test</w:t>
      </w:r>
      <w:r w:rsidR="003D5E11" w:rsidRPr="00A5190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(Испытание помехоустойчивости в условиях воздействия высокочастотных электромагнитных полей от цифровых радиотелефонов)</w:t>
      </w:r>
    </w:p>
    <w:p w14:paraId="6E2EF386" w14:textId="77777777" w:rsidR="00D1076E" w:rsidRPr="00A5190B" w:rsidRDefault="00D1076E" w:rsidP="00973B2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en-US" w:eastAsia="ar-SA"/>
        </w:rPr>
      </w:pPr>
    </w:p>
    <w:p w14:paraId="695D9FCE" w14:textId="77777777" w:rsidR="00577BE0" w:rsidRPr="00A5190B" w:rsidRDefault="00577BE0" w:rsidP="00577BE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3 Термины и определения</w:t>
      </w:r>
    </w:p>
    <w:p w14:paraId="5F40BCD5" w14:textId="08EC3C80" w:rsidR="004359B2" w:rsidRPr="00A5190B" w:rsidRDefault="00864188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</w:t>
      </w:r>
      <w:r w:rsidR="004359B2"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 xml:space="preserve"> раздел части 1, за исключением следующего.</w:t>
      </w:r>
    </w:p>
    <w:p w14:paraId="45DEC45A" w14:textId="77777777" w:rsidR="00A77719" w:rsidRPr="00A5190B" w:rsidRDefault="00A77719" w:rsidP="00A7771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7D94CC7C" w14:textId="020B0CF5" w:rsidR="00A8283D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3.101 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швейная машина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(sewing machine): Машина, предназначенная для создания одного или более типов стежков </w:t>
      </w:r>
      <w:r w:rsidR="007F2240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с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од</w:t>
      </w:r>
      <w:r w:rsidR="007F2240" w:rsidRPr="00A5190B">
        <w:rPr>
          <w:rFonts w:ascii="Arial" w:eastAsia="Times New Roman" w:hAnsi="Arial" w:cs="Arial"/>
          <w:sz w:val="24"/>
          <w:szCs w:val="24"/>
          <w:lang w:eastAsia="ar-SA"/>
        </w:rPr>
        <w:t>ной или более швейными нитками.</w:t>
      </w:r>
    </w:p>
    <w:p w14:paraId="4ACC2A39" w14:textId="09F2ED42" w:rsidR="00A8283D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1 </w:t>
      </w:r>
      <w:r w:rsidR="007F2240" w:rsidRPr="00A5190B">
        <w:rPr>
          <w:rFonts w:ascii="Arial" w:eastAsia="Times New Roman" w:hAnsi="Arial" w:cs="Arial"/>
          <w:lang w:eastAsia="ar-SA"/>
        </w:rPr>
        <w:t>–</w:t>
      </w:r>
      <w:r w:rsidRPr="00A5190B">
        <w:rPr>
          <w:rFonts w:ascii="Arial" w:eastAsia="Times New Roman" w:hAnsi="Arial" w:cs="Arial"/>
          <w:lang w:eastAsia="ar-SA"/>
        </w:rPr>
        <w:t xml:space="preserve"> Ранее вместо термина «швейная машина» использовался термин </w:t>
      </w:r>
      <w:r w:rsidRPr="00A5190B">
        <w:rPr>
          <w:rFonts w:ascii="Arial" w:eastAsia="Times New Roman" w:hAnsi="Arial" w:cs="Arial"/>
          <w:lang w:eastAsia="ar-SA"/>
        </w:rPr>
        <w:lastRenderedPageBreak/>
        <w:t>«головка швейной машины».</w:t>
      </w:r>
    </w:p>
    <w:p w14:paraId="157CB768" w14:textId="4B493F62" w:rsidR="00A8283D" w:rsidRPr="00A5190B" w:rsidRDefault="007F7FEB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</w:t>
      </w:r>
      <w:r w:rsidR="00A8283D" w:rsidRPr="00A5190B">
        <w:rPr>
          <w:rFonts w:ascii="Arial" w:eastAsia="Times New Roman" w:hAnsi="Arial" w:cs="Arial"/>
          <w:lang w:eastAsia="ar-SA"/>
        </w:rPr>
        <w:t xml:space="preserve">2 </w:t>
      </w:r>
      <w:r w:rsidR="007F2240" w:rsidRPr="00A5190B">
        <w:rPr>
          <w:rFonts w:ascii="Arial" w:eastAsia="Times New Roman" w:hAnsi="Arial" w:cs="Arial"/>
          <w:lang w:eastAsia="ar-SA"/>
        </w:rPr>
        <w:t>–</w:t>
      </w:r>
      <w:r w:rsidR="00A8283D" w:rsidRPr="00A5190B">
        <w:rPr>
          <w:rFonts w:ascii="Arial" w:eastAsia="Times New Roman" w:hAnsi="Arial" w:cs="Arial"/>
          <w:lang w:eastAsia="ar-SA"/>
        </w:rPr>
        <w:t xml:space="preserve"> Типы стежков определены в ISO 4915.</w:t>
      </w:r>
    </w:p>
    <w:p w14:paraId="6C94DD6E" w14:textId="70EAF126" w:rsidR="00A8283D" w:rsidRPr="00A5190B" w:rsidRDefault="007F7FEB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</w:t>
      </w:r>
      <w:r w:rsidR="00A8283D" w:rsidRPr="00A5190B">
        <w:rPr>
          <w:rFonts w:ascii="Arial" w:eastAsia="Times New Roman" w:hAnsi="Arial" w:cs="Arial"/>
          <w:lang w:eastAsia="ar-SA"/>
        </w:rPr>
        <w:t xml:space="preserve">3 </w:t>
      </w:r>
      <w:r w:rsidR="007F2240" w:rsidRPr="00A5190B">
        <w:rPr>
          <w:rFonts w:ascii="Arial" w:eastAsia="Times New Roman" w:hAnsi="Arial" w:cs="Arial"/>
          <w:lang w:eastAsia="ar-SA"/>
        </w:rPr>
        <w:t xml:space="preserve">– </w:t>
      </w:r>
      <w:r w:rsidR="00A8283D" w:rsidRPr="00A5190B">
        <w:rPr>
          <w:rFonts w:ascii="Arial" w:eastAsia="Times New Roman" w:hAnsi="Arial" w:cs="Arial"/>
          <w:lang w:eastAsia="ar-SA"/>
        </w:rPr>
        <w:t>Типы швов определены в ISO 4916.</w:t>
      </w:r>
    </w:p>
    <w:p w14:paraId="413AFECF" w14:textId="5F34CF01" w:rsidR="00A8283D" w:rsidRPr="00A5190B" w:rsidRDefault="007F7FEB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</w:t>
      </w:r>
      <w:r w:rsidR="00A8283D" w:rsidRPr="00A5190B">
        <w:rPr>
          <w:rFonts w:ascii="Arial" w:eastAsia="Times New Roman" w:hAnsi="Arial" w:cs="Arial"/>
          <w:lang w:eastAsia="ar-SA"/>
        </w:rPr>
        <w:t xml:space="preserve">4 </w:t>
      </w:r>
      <w:r w:rsidR="007F2240" w:rsidRPr="00A5190B">
        <w:rPr>
          <w:rFonts w:ascii="Arial" w:eastAsia="Times New Roman" w:hAnsi="Arial" w:cs="Arial"/>
          <w:lang w:eastAsia="ar-SA"/>
        </w:rPr>
        <w:t>–</w:t>
      </w:r>
      <w:r w:rsidR="00A8283D" w:rsidRPr="00A5190B">
        <w:rPr>
          <w:rFonts w:ascii="Arial" w:eastAsia="Times New Roman" w:hAnsi="Arial" w:cs="Arial"/>
          <w:lang w:eastAsia="ar-SA"/>
        </w:rPr>
        <w:t xml:space="preserve"> При выполнении шва машина может выполнять одну или несколько швейных функций.</w:t>
      </w:r>
    </w:p>
    <w:p w14:paraId="44010187" w14:textId="77777777" w:rsidR="00A8283D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3.102 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основание швейной машины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(sewing machine stand): Приспособление, например сделанное в виде стола, которое обеспечивает оптимальные условия для работы швейной машины.</w:t>
      </w:r>
    </w:p>
    <w:p w14:paraId="42ABA603" w14:textId="77777777" w:rsidR="00A8283D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3.103 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привод швейной машины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(sewing machine drive): Оборудование, приводящее в действие швейную машину, например электродвигатель, которое имеет регулирование скорости электрическими и (или) механическими способами с наличием или без наличия устройств, установленных в определенном положении для управления функциями машины.</w:t>
      </w:r>
    </w:p>
    <w:p w14:paraId="6EDE93BA" w14:textId="77777777" w:rsidR="007F7FEB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3.104 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швейная установка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(sewing unit): Оборудование, состоящее по крайней мере из швейной машины, основания швейной машины и привода швейной машины.</w:t>
      </w:r>
    </w:p>
    <w:p w14:paraId="551EE871" w14:textId="23E68340" w:rsidR="00A8283D" w:rsidRPr="00A5190B" w:rsidRDefault="007F7FEB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– </w:t>
      </w:r>
      <w:r w:rsidR="00A8283D" w:rsidRPr="00A5190B">
        <w:rPr>
          <w:rFonts w:ascii="Arial" w:eastAsia="Times New Roman" w:hAnsi="Arial" w:cs="Arial"/>
          <w:lang w:eastAsia="ar-SA"/>
        </w:rPr>
        <w:t>Одно или несколько устройств, подключенных и (или) присоединенных к швейной машине или швейной установке, например для шитья, раскроя, подачи материала для шитья и т.д., так же как и сама швейная машина, управляются оператором или автоматически.</w:t>
      </w:r>
    </w:p>
    <w:p w14:paraId="7C02F864" w14:textId="20BDFB2C" w:rsidR="00A8283D" w:rsidRPr="00A5190B" w:rsidRDefault="00A8283D" w:rsidP="00A8283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3.105 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швейная система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 (sewing system): Оборудование состоящее по крайней мере, из двух швейных установок или их частей, функционально связанных между собой.</w:t>
      </w:r>
    </w:p>
    <w:p w14:paraId="1900150F" w14:textId="77777777" w:rsidR="00A8283D" w:rsidRPr="00A5190B" w:rsidRDefault="00A8283D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4C6709" w14:textId="77777777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4 Общие требования</w:t>
      </w:r>
    </w:p>
    <w:p w14:paraId="59DD98A9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564187D4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4.4.2 Электромагнитная совместимость (ЭМС)</w:t>
      </w:r>
    </w:p>
    <w:p w14:paraId="2B04BD0A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Замена:</w:t>
      </w:r>
    </w:p>
    <w:p w14:paraId="6FD4E71F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Заменить этот подраздел Приложением АА.</w:t>
      </w:r>
    </w:p>
    <w:p w14:paraId="55B37CD5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4.4.4 Влажность</w:t>
      </w:r>
    </w:p>
    <w:p w14:paraId="61C8D8DC" w14:textId="77777777" w:rsidR="007F7FEB" w:rsidRPr="00A5190B" w:rsidRDefault="007F7FEB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713455D2" w14:textId="64D6ACB4" w:rsidR="007F7FEB" w:rsidRPr="00A5190B" w:rsidRDefault="00FB6DD1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Заменить первый абзац следующим:</w:t>
      </w:r>
    </w:p>
    <w:p w14:paraId="041D0674" w14:textId="6B344176" w:rsidR="007F7FEB" w:rsidRPr="00A5190B" w:rsidRDefault="00FB6DD1" w:rsidP="007F7FE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Электрооборудование должно сохранять работоспособность в соответствии со своим назначением в условиях влажности, относящихся к классу 3К3, установленному в IEC 60721-3-3.</w:t>
      </w:r>
    </w:p>
    <w:p w14:paraId="688D54FF" w14:textId="64A23420" w:rsidR="00FB6DD1" w:rsidRPr="00A5190B" w:rsidRDefault="00FB6DD1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14:paraId="7E31B7A6" w14:textId="44B47B4D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 xml:space="preserve">5 </w:t>
      </w:r>
      <w:r w:rsidR="00FB6DD1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Зажимы питающих проводов, отсоединяющие и выключающие устройства</w:t>
      </w:r>
    </w:p>
    <w:p w14:paraId="139F0164" w14:textId="05900F24" w:rsidR="004359B2" w:rsidRPr="00A5190B" w:rsidRDefault="00142BB9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</w:t>
      </w:r>
      <w:r w:rsidR="004359B2"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, за исключением следующего.</w:t>
      </w:r>
    </w:p>
    <w:p w14:paraId="72E6C7E3" w14:textId="77777777" w:rsidR="00F81A87" w:rsidRPr="00A5190B" w:rsidRDefault="00F81A87" w:rsidP="00F81A8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5.1 Зажимы питающих проводов</w:t>
      </w:r>
    </w:p>
    <w:p w14:paraId="7666EF12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28F33D6D" w14:textId="77777777" w:rsidR="00F81A87" w:rsidRPr="00A5190B" w:rsidRDefault="00F81A87" w:rsidP="00F81A8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Дополнение после первого предложения первого абзаца:</w:t>
      </w:r>
    </w:p>
    <w:p w14:paraId="044E998D" w14:textId="77777777" w:rsidR="00F81A87" w:rsidRPr="00A5190B" w:rsidRDefault="00F81A87" w:rsidP="00F81A8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Каждая швейная установка должна иметь только один вход электропитания.</w:t>
      </w:r>
    </w:p>
    <w:p w14:paraId="08EB885A" w14:textId="77777777" w:rsidR="00F81A87" w:rsidRPr="00A5190B" w:rsidRDefault="00F81A87" w:rsidP="00F81A8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Каждая швейная система, состоящая по крайней мере из двух швейных установок, может иметь собственный вход электропитания для каждой швейной установки; однако если отказ одной швейной установки может стать причиной опасности, швейная система должна иметь только один питающий вход.</w:t>
      </w:r>
    </w:p>
    <w:p w14:paraId="0E7F107A" w14:textId="70ADF3CD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5.3 Устройство отключения питания</w:t>
      </w:r>
    </w:p>
    <w:p w14:paraId="3BA7D131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5.3.1 Общие положения</w:t>
      </w:r>
    </w:p>
    <w:p w14:paraId="30111979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B13E1DF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Если с помощью систем управления швейные установки соединены в швейные системы, то должно быть предусмотрено только одно устройство отключения питания.</w:t>
      </w:r>
    </w:p>
    <w:p w14:paraId="0E462530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>5.3.2 Тип</w:t>
      </w:r>
    </w:p>
    <w:p w14:paraId="340D56D0" w14:textId="11023B9D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 к перечислению d):</w:t>
      </w:r>
    </w:p>
    <w:p w14:paraId="4967A4C3" w14:textId="77777777" w:rsidR="00AF1F0B" w:rsidRPr="00A5190B" w:rsidRDefault="00AF1F0B" w:rsidP="00AF1F0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Для швейных установок и систем, которые запускаются и останавливаются посредством приведения в действие устройства управления (например, педали), должны применяться разъединители по IEC 60947-3 категорий применения АС-3 или DC-3 или встроенные выключатели по IEC 61058-1.</w:t>
      </w:r>
    </w:p>
    <w:p w14:paraId="639DBA49" w14:textId="33D2F949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5.3.4 </w:t>
      </w:r>
      <w:r w:rsidR="00CA242D">
        <w:rPr>
          <w:rFonts w:ascii="Arial" w:eastAsia="Times New Roman" w:hAnsi="Arial" w:cs="Arial"/>
          <w:b/>
          <w:sz w:val="24"/>
          <w:szCs w:val="24"/>
          <w:lang w:eastAsia="ar-SA"/>
        </w:rPr>
        <w:t>Р</w:t>
      </w:r>
      <w:r w:rsidR="00CA242D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учка</w:t>
      </w:r>
      <w:r w:rsidRPr="00A5190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управления</w:t>
      </w:r>
    </w:p>
    <w:p w14:paraId="35007BAE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41D69FA4" w14:textId="77777777" w:rsidR="00315AC5" w:rsidRPr="00A5190B" w:rsidRDefault="00315AC5" w:rsidP="00315AC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Для работы в положении сидя ручка управления переключателя (ВКЛ/ВЫКЛ) должна находиться от пола на высоте от 0,5 до 1,5 м.</w:t>
      </w:r>
    </w:p>
    <w:p w14:paraId="17A243C0" w14:textId="77777777" w:rsidR="00DA2665" w:rsidRPr="00A5190B" w:rsidRDefault="00DA2665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E4B2A73" w14:textId="05D7A24E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6 </w:t>
      </w:r>
      <w:r w:rsidR="00AF1F0B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Защита от поражения электрическим током</w:t>
      </w:r>
    </w:p>
    <w:p w14:paraId="66DD7E78" w14:textId="53478BA0" w:rsidR="00E52327" w:rsidRPr="00A5190B" w:rsidRDefault="00DA2665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5F9517FF" w14:textId="77777777" w:rsidR="00AF1F0B" w:rsidRPr="00CA242D" w:rsidRDefault="00DA2665" w:rsidP="00AF1F0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6.1 </w:t>
      </w:r>
      <w:r w:rsidR="00AF1F0B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Общие положения</w:t>
      </w:r>
    </w:p>
    <w:p w14:paraId="75C68A32" w14:textId="77777777" w:rsidR="00AF1F0B" w:rsidRPr="00A5190B" w:rsidRDefault="00AF1F0B" w:rsidP="00AF1F0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17B3F456" w14:textId="1C6C3136" w:rsidR="00AF1F0B" w:rsidRPr="00A5190B" w:rsidRDefault="00AF1F0B" w:rsidP="00DA266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Защита также может быть обеспечена путем применения безопасного сверхнизкого напряжения (БСНН) по IEC 60364-4-41.</w:t>
      </w:r>
    </w:p>
    <w:p w14:paraId="40CC2BFB" w14:textId="77777777" w:rsidR="00AF1F0B" w:rsidRPr="00A5190B" w:rsidRDefault="00AF1F0B" w:rsidP="00DA266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B274BE2" w14:textId="1293BA66" w:rsidR="00E52327" w:rsidRPr="00A5190B" w:rsidRDefault="00AF1F0B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lastRenderedPageBreak/>
        <w:t>7 Защита оборудования</w:t>
      </w:r>
    </w:p>
    <w:p w14:paraId="33A3B01C" w14:textId="77777777" w:rsidR="00992AA8" w:rsidRPr="00A5190B" w:rsidRDefault="00992AA8" w:rsidP="00992AA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29A7E4B6" w14:textId="77777777" w:rsidR="00992AA8" w:rsidRPr="00CA242D" w:rsidRDefault="00992AA8" w:rsidP="00992AA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7.5 Защита от прерывания или снижения напряжения питания и его последующего восстановления</w:t>
      </w:r>
    </w:p>
    <w:p w14:paraId="28FDD8FC" w14:textId="77777777" w:rsidR="00992AA8" w:rsidRPr="00A5190B" w:rsidRDefault="00992AA8" w:rsidP="00992AA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212EBBEC" w14:textId="67F4936F" w:rsidR="00AF1F0B" w:rsidRPr="00A5190B" w:rsidRDefault="00992AA8" w:rsidP="00992AA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 швейных установках и системах, которые запускаются посредством приведения в действие устройства управления (например, педали) и останавливаются отпусканием его, не требуется прибор для избежания непреднамеренного пуска после прерывания или снижения напряжения питания и его последующего восстановления.</w:t>
      </w:r>
    </w:p>
    <w:p w14:paraId="18EC0C5A" w14:textId="77777777" w:rsidR="00AF1F0B" w:rsidRPr="00A5190B" w:rsidRDefault="00AF1F0B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63C73A" w14:textId="19EB4911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8 </w:t>
      </w:r>
      <w:r w:rsidR="00794F5A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Уравнивание потенциалов</w:t>
      </w:r>
    </w:p>
    <w:p w14:paraId="13BCB348" w14:textId="7DD828F4" w:rsidR="00E52327" w:rsidRPr="00A5190B" w:rsidRDefault="000866BC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2D58D6E" w14:textId="725D0448" w:rsidR="00992AA8" w:rsidRPr="00CA242D" w:rsidRDefault="00992AA8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8.2.5 Детали, подсоединение которых к цепи защиты </w:t>
      </w:r>
      <w:r w:rsidR="00794F5A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выравнивания потенциалов </w:t>
      </w: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не является необходимым</w:t>
      </w:r>
    </w:p>
    <w:p w14:paraId="70C3D35B" w14:textId="77777777" w:rsidR="00992AA8" w:rsidRPr="00A5190B" w:rsidRDefault="00992AA8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6EC61D62" w14:textId="77777777" w:rsidR="00992AA8" w:rsidRPr="00A5190B" w:rsidRDefault="00992AA8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Нет необходимости присоединять основание швейной машины или их токопроводящие части, если:</w:t>
      </w:r>
    </w:p>
    <w:p w14:paraId="6B5E9FBA" w14:textId="77777777" w:rsidR="00992AA8" w:rsidRPr="00A5190B" w:rsidRDefault="00992AA8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они не содержат электрооборудования; или</w:t>
      </w:r>
    </w:p>
    <w:p w14:paraId="269377B6" w14:textId="52F98131" w:rsidR="00992AA8" w:rsidRPr="00A5190B" w:rsidRDefault="00992AA8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они содержат электрооборудование, функционирующее только при безопасном сверхнизком напряжении (БСНН) и (или) защитном сверхнизком напряжении (ЗСНН) (см. IEC 60364-4-41).</w:t>
      </w:r>
    </w:p>
    <w:p w14:paraId="41559AB2" w14:textId="77777777" w:rsidR="00CB2157" w:rsidRPr="00A5190B" w:rsidRDefault="00CB2157" w:rsidP="001D4AE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9367A5E" w14:textId="3ABE6C84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9 </w:t>
      </w:r>
      <w:r w:rsidR="00794F5A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Цепи и функции управления</w:t>
      </w:r>
    </w:p>
    <w:p w14:paraId="118256FA" w14:textId="77777777" w:rsidR="00794F5A" w:rsidRPr="00A5190B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34638C64" w14:textId="77777777" w:rsidR="00794F5A" w:rsidRPr="00CA242D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9.1.1 Питание цепи управления</w:t>
      </w:r>
    </w:p>
    <w:p w14:paraId="299C47A6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13E8EBED" w14:textId="24C7F543" w:rsidR="00794F5A" w:rsidRPr="00A5190B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Цепи управления швейных установок и систем должны соответствовать требованиям для защитного сверхнизкого напряжения (ЗСНН) (см. 6.4) или безопасного сверхнизкого напряжения (БСНН) (см. IEC 60364-4-41). Трансформаторы для питания этих цепей должны соответствовать требованиям IEC 61558-1.</w:t>
      </w:r>
    </w:p>
    <w:p w14:paraId="357E836A" w14:textId="77777777" w:rsidR="00794F5A" w:rsidRPr="00CA242D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9.2.5.2 Пуск</w:t>
      </w:r>
    </w:p>
    <w:p w14:paraId="5DE2BEF7" w14:textId="77777777" w:rsidR="00794F5A" w:rsidRPr="00A5190B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46323D7B" w14:textId="77777777" w:rsidR="00794F5A" w:rsidRPr="00A5190B" w:rsidRDefault="00794F5A" w:rsidP="00794F5A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Требования 9.2.5.2 не применяют к:</w:t>
      </w:r>
    </w:p>
    <w:p w14:paraId="5318E2CC" w14:textId="70B680BD" w:rsidR="00794F5A" w:rsidRPr="00A5190B" w:rsidRDefault="00794F5A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- швейным установкам и системам, которые запускаются посредством приведения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 действие устройств</w:t>
      </w:r>
      <w:r w:rsidR="008245C8" w:rsidRPr="00A5190B">
        <w:rPr>
          <w:rFonts w:ascii="Arial" w:eastAsia="Times New Roman" w:hAnsi="Arial" w:cs="Arial"/>
          <w:sz w:val="24"/>
          <w:szCs w:val="24"/>
          <w:lang w:eastAsia="ar-SA"/>
        </w:rPr>
        <w:t>а управления (например, педали).</w:t>
      </w:r>
    </w:p>
    <w:p w14:paraId="035E501B" w14:textId="77777777" w:rsidR="008245C8" w:rsidRPr="00CA242D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9.2.5.3 Остановка</w:t>
      </w:r>
    </w:p>
    <w:p w14:paraId="60B86B4E" w14:textId="77777777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1CD2055B" w14:textId="77777777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Функция остановки, необходимая для швейных агрегатов и систем, обеспечивается устройствами управления типа "удержание для работы" (например, педалью). На швейных агрегатах и системах для автоматической закрепки, шитья петель, пришивания пуговиц и т.п., имеющих короткий цикл шитья, требуемая функция обеспечивается выключателем ВКЛ/ВЫКЛ согласно IEC 60947-3 или IEC 61058-1.</w:t>
      </w:r>
    </w:p>
    <w:p w14:paraId="6DDBC695" w14:textId="77777777" w:rsidR="008245C8" w:rsidRPr="00CA242D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9.4 Функции управления в случае отказа</w:t>
      </w:r>
    </w:p>
    <w:p w14:paraId="712F33B1" w14:textId="77777777" w:rsidR="008245C8" w:rsidRPr="00CA242D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9.4.1 Общие требования</w:t>
      </w:r>
    </w:p>
    <w:p w14:paraId="171C21F6" w14:textId="77777777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5EF6152B" w14:textId="33C256A4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– Для швейных установок и систем, у которых опасное перемещение частей ограничено частями самой швейной машины, например элементы формирования стежка, механизм подачи и т.д., в общем случае одиночный отказ не приводит к созданию опасных условий, т.к. имеется конструктивная защита. Поэтому для указанных машин не требуется защитная блокировка электрической цепи.</w:t>
      </w:r>
    </w:p>
    <w:p w14:paraId="359F44BC" w14:textId="77777777" w:rsidR="008245C8" w:rsidRPr="00CA242D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9.4.2.2 Условия частичного или полного резервирования</w:t>
      </w:r>
    </w:p>
    <w:p w14:paraId="46AB6667" w14:textId="3A1CA2C2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4238EE43" w14:textId="489E8B98" w:rsidR="008245C8" w:rsidRPr="00A5190B" w:rsidRDefault="008245C8" w:rsidP="008245C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– Для швейных установок и систем, у которых опасное перемещение частей ограничено частями самой швейной машины, например элементы формирования стежка, механизм подачи и т.д., резервирование не требуется.</w:t>
      </w:r>
    </w:p>
    <w:p w14:paraId="359BA263" w14:textId="77777777" w:rsidR="00B222ED" w:rsidRPr="00CA242D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9.4.2.3 Применение разнесения</w:t>
      </w:r>
    </w:p>
    <w:p w14:paraId="106D7F52" w14:textId="2EB18B2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25C4CEA" w14:textId="78230A64" w:rsidR="008245C8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– Для швейных установок и систем, у которых опасное перемещение частей ограничено частями самой швейной машины, например элементы формирования стежка, механизм подачи и т.д., применение разнесения не требуется.</w:t>
      </w:r>
    </w:p>
    <w:p w14:paraId="17FF42E9" w14:textId="77777777" w:rsidR="00B222ED" w:rsidRPr="00CA242D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9.4.3.1 Нарушения заземления</w:t>
      </w:r>
    </w:p>
    <w:p w14:paraId="19ED6149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705E03C8" w14:textId="777155A2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 швейных установках и системах вместо подключения цепей управления к цепи защиты или оснащения устройством контроля изоляции может применяться особо безопасное размещение тех проводов, которые в случае нарушения в заземлении могут вызвать непреднамеренный пуск или опасное перемещение частей машины или могут препятствовать ее остановке.</w:t>
      </w:r>
    </w:p>
    <w:p w14:paraId="3531CFAE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Дополнительное безопасное размещение может быть достигнуто, например, посредством:</w:t>
      </w:r>
    </w:p>
    <w:p w14:paraId="36F9AACE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- размещения изолированных проводов в кабельной трубе из изолирующих материалов;</w:t>
      </w:r>
    </w:p>
    <w:p w14:paraId="4942F7A2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применения методов двойной изоляции;</w:t>
      </w:r>
    </w:p>
    <w:p w14:paraId="5C5C54A0" w14:textId="38BA8DD4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герметизации компонентов и устройств.</w:t>
      </w:r>
    </w:p>
    <w:p w14:paraId="5D275ABC" w14:textId="77777777" w:rsidR="00B222ED" w:rsidRPr="00A5190B" w:rsidRDefault="00B222ED" w:rsidP="00B222E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8B76FD" w14:textId="1DC10F69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10 </w:t>
      </w:r>
      <w:r w:rsidR="00CB2157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Пульт оператора и приборы управления, установленные на машине</w:t>
      </w:r>
    </w:p>
    <w:p w14:paraId="05DADE09" w14:textId="77777777" w:rsidR="00CB2157" w:rsidRPr="00A5190B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03C74EB" w14:textId="77777777" w:rsidR="00CB2157" w:rsidRPr="00CA242D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10.1.2 Расположение и монтаж</w:t>
      </w:r>
    </w:p>
    <w:p w14:paraId="509CE90B" w14:textId="77777777" w:rsidR="00CB2157" w:rsidRPr="00A5190B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38F6BA4A" w14:textId="77777777" w:rsidR="005C6913" w:rsidRPr="00A5190B" w:rsidRDefault="005C6913" w:rsidP="005C6913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Замените первый пунктирный отступ второго абзаца следующим:</w:t>
      </w:r>
    </w:p>
    <w:p w14:paraId="4C24EB37" w14:textId="3DB04815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используемые для нормальной эксплуатации, находятся на высоте не менее 0,5 м над уровнем обслуживания и в пределах легкой досягаемости из нормального рабочего положения оператора (но см. также 5.3.4 настоящего стандарта);</w:t>
      </w:r>
    </w:p>
    <w:p w14:paraId="3F608DE6" w14:textId="77777777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используемые для регулировки и технического обслуживания, расположены на высоте не менее 0,3 м над уровнем обслуживания и установлены таким образом, что их невозможно привести в действие во время нормальной работы, например, посредством положения, блокировки и т. д.</w:t>
      </w:r>
    </w:p>
    <w:p w14:paraId="68A430C9" w14:textId="77777777" w:rsidR="00CB2157" w:rsidRPr="00CA242D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10.1.3 Защита</w:t>
      </w:r>
    </w:p>
    <w:p w14:paraId="7DF0749E" w14:textId="77777777" w:rsidR="00CB2157" w:rsidRPr="00A5190B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Замена:</w:t>
      </w:r>
    </w:p>
    <w:p w14:paraId="0CB6DD4B" w14:textId="77777777" w:rsidR="00CB2157" w:rsidRPr="00A5190B" w:rsidRDefault="00CB2157" w:rsidP="00CB215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При установке в соответствии с назначением, интерфейс оператора и установленные на машине устройства управления должны выдерживать нагрузки, соответствующие предполагаемому использованию, и иметь степень защиты не ниже IP40 (см. IEC 60529). Степень защиты IP40 считается достаточной при эксплуатации швейных узлов и швейных систем в среде, где не ожидается воздействия агрессивных жидкостей, паров и загрязнения крупной пылью и стружкой.</w:t>
      </w:r>
    </w:p>
    <w:p w14:paraId="68C9B6AD" w14:textId="3BF170FA" w:rsidR="00F2754B" w:rsidRPr="00CA242D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10.2 Кнопочные выключатели</w:t>
      </w:r>
    </w:p>
    <w:p w14:paraId="1D71F865" w14:textId="77777777" w:rsidR="00F2754B" w:rsidRPr="00CA242D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10.2.1 Цвета</w:t>
      </w:r>
    </w:p>
    <w:p w14:paraId="38530399" w14:textId="77777777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064040D4" w14:textId="63BDD44E" w:rsidR="00CB2157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Вместо первого абзаца применяется следующее:</w:t>
      </w:r>
    </w:p>
    <w:p w14:paraId="012D8586" w14:textId="77777777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Цвета органов управления с кнопочными выключателями насколько возможно, должны соответствовать цветовому коду, приведенному в таблице 2; ограничения налагаются размерами исполнительных механизмов, встраиваемого корпуса и конструкцией органов управления.</w:t>
      </w:r>
    </w:p>
    <w:p w14:paraId="47A0A553" w14:textId="4A681A34" w:rsidR="00F2754B" w:rsidRPr="00CA242D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10.3 Световые индикаторы и дисплеи</w:t>
      </w:r>
    </w:p>
    <w:p w14:paraId="78F33E83" w14:textId="77777777" w:rsidR="00F2754B" w:rsidRPr="00CA242D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10.3.2 Цвета</w:t>
      </w:r>
    </w:p>
    <w:p w14:paraId="26B20DDE" w14:textId="77777777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17CAD53E" w14:textId="77777777" w:rsidR="00F2754B" w:rsidRPr="00A5190B" w:rsidRDefault="00F2754B" w:rsidP="00F2754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Вместо первого предложения применяется следующее:</w:t>
      </w:r>
    </w:p>
    <w:p w14:paraId="54430D63" w14:textId="77777777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Линзы индикаторных ламп, должны насколько возможно иметь цветовую маркировку в зависимости от состояния (статуса) машины в соответствии с таблицей 4; ограничениями налагаются размерами исполнительных механизмов, встраиваемого корпуса и конструкцией органов управления.</w:t>
      </w:r>
    </w:p>
    <w:p w14:paraId="3F03AB65" w14:textId="77777777" w:rsidR="00E164D5" w:rsidRPr="00CA242D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10.4 Кнопочные выключатели с подсветкой</w:t>
      </w:r>
    </w:p>
    <w:p w14:paraId="5FF3A0A7" w14:textId="77777777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2F2E777D" w14:textId="77777777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Заменить первое предложение следующим:</w:t>
      </w:r>
    </w:p>
    <w:p w14:paraId="7D4B479B" w14:textId="5B9C60CC" w:rsidR="00CB2157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Кнопочные выключатели с подсветкой, насколько возможно, должны соответствовать цветовому коду, приведенному в таблицах 2 и 4; ограничения налагаются размерами исполнительных механизмов, встраиваемого корпуса и конструкцией органов управления.</w:t>
      </w:r>
    </w:p>
    <w:p w14:paraId="1C34E994" w14:textId="33B99F79" w:rsidR="00E164D5" w:rsidRPr="00CA242D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10.7.4 </w:t>
      </w:r>
      <w:r w:rsidR="00875A88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У</w:t>
      </w: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стройства отключения питания для осуществления аварийной остановки</w:t>
      </w:r>
    </w:p>
    <w:p w14:paraId="34F19DEB" w14:textId="77777777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34442154" w14:textId="741C5B11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 автоматически управляемых швейных установках и системах, для которых устройства аварийной остановки согласно пункту 10.7.2 считаются ненужными, устройство отключения питания должно выполнять функцию устройства аварийной остановки.</w:t>
      </w:r>
    </w:p>
    <w:p w14:paraId="5FA02165" w14:textId="77777777" w:rsidR="00875A88" w:rsidRPr="00A5190B" w:rsidRDefault="00875A88" w:rsidP="00875A8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На швейных установках и системах, которые запускаются путем приведения в действие устройства управления (например, педали), устройство аварийной остановки не требуется. Кроме того, устройство аварийной остановки не требуется на автоматически управляемых швейных установках и системах для автоматической закрепки, пришивания петель, пришивания пуговиц и т. д., имеющих лишь короткий автоматический швейный процесс шитья.</w:t>
      </w:r>
    </w:p>
    <w:p w14:paraId="6B83E33D" w14:textId="189C2C09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Эти швейные установки и системы могут быть оснащены устройством согласно IEC 60947-3 или IEC 61058-1 для включения и выключения.</w:t>
      </w:r>
    </w:p>
    <w:p w14:paraId="6BCFB1EA" w14:textId="77777777" w:rsidR="00E164D5" w:rsidRPr="00A5190B" w:rsidRDefault="00E164D5" w:rsidP="00E164D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186A2B" w14:textId="104561B9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11 </w:t>
      </w:r>
      <w:r w:rsidR="00624D69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Аппаратура управления: расположение, монтаж и защитные оболочки</w:t>
      </w:r>
    </w:p>
    <w:p w14:paraId="1ABDA98B" w14:textId="0FFF2105" w:rsidR="004359B2" w:rsidRPr="00A5190B" w:rsidRDefault="0084592D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</w:t>
      </w:r>
      <w:r w:rsidR="004359B2"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, за исключением следующего.</w:t>
      </w:r>
    </w:p>
    <w:p w14:paraId="7C3A92FB" w14:textId="76F882A7" w:rsidR="00624D69" w:rsidRPr="00CA242D" w:rsidRDefault="00624D69" w:rsidP="00624D6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11.2 Размещение и монтаж</w:t>
      </w:r>
    </w:p>
    <w:p w14:paraId="6E25A30A" w14:textId="26B3B812" w:rsidR="00624D69" w:rsidRPr="00CA242D" w:rsidRDefault="00624D69" w:rsidP="00624D6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11.2.1 Доступ и обслуживание</w:t>
      </w:r>
    </w:p>
    <w:p w14:paraId="75465846" w14:textId="77777777" w:rsidR="00624D69" w:rsidRPr="00A5190B" w:rsidRDefault="00624D69" w:rsidP="00624D6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1BAAD6EA" w14:textId="77777777" w:rsidR="00624D69" w:rsidRPr="00A5190B" w:rsidRDefault="00624D69" w:rsidP="00624D6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Вместо второго абзаца применяют следующее:</w:t>
      </w:r>
    </w:p>
    <w:p w14:paraId="6877EE7D" w14:textId="1791AB20" w:rsidR="00624D69" w:rsidRPr="00A5190B" w:rsidRDefault="00624D69" w:rsidP="00624D69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Если для регулярного обслуживания и регулировки необходим доступ, соответствующие устройства должны располагаться на высоте от 0,3 до 2,0 м над уровнем пола.</w:t>
      </w:r>
    </w:p>
    <w:p w14:paraId="1527325A" w14:textId="77777777" w:rsidR="00500920" w:rsidRPr="00CA242D" w:rsidRDefault="00500920" w:rsidP="0050092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11.2.2 Физическое разделение или группировка</w:t>
      </w:r>
    </w:p>
    <w:p w14:paraId="1BC36D0E" w14:textId="77777777" w:rsidR="00500920" w:rsidRPr="00A5190B" w:rsidRDefault="00500920" w:rsidP="0050092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1F54E13" w14:textId="77777777" w:rsidR="009B089C" w:rsidRPr="00A5190B" w:rsidRDefault="009B089C" w:rsidP="009B08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В защитных оболочках в соответствии с 6.2.1 расстояния между защитными оболочками и токоведущей частью, должны быть не меньше расстояний зазора и утечки, указанных в таблице 13, пример A, и таблице 15 стандарта IEC 60947-1:2007, поправка 1:2010, применяется степень загрязнения 2.</w:t>
      </w:r>
    </w:p>
    <w:p w14:paraId="3597E608" w14:textId="77777777" w:rsidR="009B089C" w:rsidRPr="00A5190B" w:rsidRDefault="009B089C" w:rsidP="009B089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Для печатных плат и всего другого электрооборудования и устройств (таких как переключатели, двигатели) применяется Таблица F.4 стандарта IEC 60664-1:2007, степень загрязнения 2.</w:t>
      </w:r>
    </w:p>
    <w:p w14:paraId="65ECA19B" w14:textId="77777777" w:rsidR="00500920" w:rsidRPr="00CA242D" w:rsidRDefault="00500920" w:rsidP="0050092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11.3 Степени защиты</w:t>
      </w:r>
    </w:p>
    <w:p w14:paraId="42009C2A" w14:textId="77777777" w:rsidR="00500920" w:rsidRPr="00A5190B" w:rsidRDefault="00500920" w:rsidP="0050092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Замена:</w:t>
      </w:r>
    </w:p>
    <w:p w14:paraId="16F1B8DD" w14:textId="56BA0BE2" w:rsidR="00624D69" w:rsidRPr="00A5190B" w:rsidRDefault="00500920" w:rsidP="0020454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Минимальная степень защиты </w:t>
      </w:r>
      <w:r w:rsidR="00187E65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оболочек коммутирующих устройств швейных установок и систем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должна составлять IP40. </w:t>
      </w:r>
      <w:r w:rsidR="00187E65" w:rsidRPr="00A5190B">
        <w:rPr>
          <w:rFonts w:ascii="Arial" w:eastAsia="Times New Roman" w:hAnsi="Arial" w:cs="Arial"/>
          <w:sz w:val="24"/>
          <w:szCs w:val="24"/>
          <w:lang w:eastAsia="ar-SA"/>
        </w:rPr>
        <w:t>В виде исключения допускается минимальная степень защиты IP20, если все цепи, используемые в устройствах и совместно с ними, соответствуют требованиям пункта 6.1 настоящего стандарта.</w:t>
      </w:r>
    </w:p>
    <w:p w14:paraId="1EB12D56" w14:textId="51181F08" w:rsidR="00624D69" w:rsidRPr="00A5190B" w:rsidRDefault="00624D69" w:rsidP="0020454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144D61" w14:textId="070693D0" w:rsidR="00E52327" w:rsidRPr="00A5190B" w:rsidRDefault="00E52327" w:rsidP="0020454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12 </w:t>
      </w:r>
      <w:r w:rsidR="00477C05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Провода и кабели</w:t>
      </w:r>
    </w:p>
    <w:p w14:paraId="62E977A6" w14:textId="40EEEBFD" w:rsidR="00E52327" w:rsidRPr="00A5190B" w:rsidRDefault="00457A10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1.</w:t>
      </w:r>
    </w:p>
    <w:p w14:paraId="74C04785" w14:textId="77777777" w:rsidR="001C355E" w:rsidRPr="00A5190B" w:rsidRDefault="001C355E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1A00D59" w14:textId="3C4414A8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13 </w:t>
      </w:r>
      <w:r w:rsidR="00477C05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Правила монтажа электропроводки</w:t>
      </w:r>
    </w:p>
    <w:p w14:paraId="078F3E2F" w14:textId="07D68903" w:rsidR="00086F22" w:rsidRPr="00A5190B" w:rsidRDefault="00D45E6B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8C5768D" w14:textId="77777777" w:rsidR="00477C05" w:rsidRPr="00CA242D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13.2.4 Идентификация по цвету</w:t>
      </w:r>
    </w:p>
    <w:p w14:paraId="1A61C270" w14:textId="77777777" w:rsidR="00477C05" w:rsidRPr="00A5190B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CA1719F" w14:textId="77777777" w:rsidR="00692722" w:rsidRPr="00A5190B" w:rsidRDefault="00692722" w:rsidP="006927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Провода, применяемые для функционального заземления, должны быть обозначены серым цветом.</w:t>
      </w:r>
    </w:p>
    <w:p w14:paraId="729AB07D" w14:textId="4D405D95" w:rsidR="00692722" w:rsidRPr="00A5190B" w:rsidRDefault="00692722" w:rsidP="006927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Общие провода, например для устранения электростатических зарядов, должны быть обозначены серым цветом.</w:t>
      </w:r>
    </w:p>
    <w:p w14:paraId="0FD45BAE" w14:textId="667156AF" w:rsidR="00477C05" w:rsidRPr="00CA242D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13.5.8 </w:t>
      </w:r>
      <w:r w:rsidR="00692722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Зажимы, соединения и соединительные коробки</w:t>
      </w:r>
    </w:p>
    <w:p w14:paraId="60CDE379" w14:textId="77777777" w:rsidR="00477C05" w:rsidRPr="00A5190B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Изменение:</w:t>
      </w:r>
    </w:p>
    <w:p w14:paraId="62A23D6A" w14:textId="77777777" w:rsidR="00692722" w:rsidRPr="00A5190B" w:rsidRDefault="00692722" w:rsidP="006927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Замена второго предложения первого абзаца:</w:t>
      </w:r>
    </w:p>
    <w:p w14:paraId="3952FAF1" w14:textId="433C70C1" w:rsidR="00692722" w:rsidRPr="00A5190B" w:rsidRDefault="00692722" w:rsidP="006927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Соединения и блоки швейных установок и систем должны иметь минимальную степень защиты IP40 (см. IEC 60529). В виде исключения допускается минимальная степень защиты IP20, если все цепи, используемые в устройстве и с устройством, соответствуют требованиям 6.1 настоящего стандарта.</w:t>
      </w:r>
    </w:p>
    <w:p w14:paraId="07E979CD" w14:textId="77777777" w:rsidR="00692722" w:rsidRPr="00A5190B" w:rsidRDefault="00692722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AC5D0" w14:textId="0CE61BB1" w:rsidR="00692722" w:rsidRPr="00A5190B" w:rsidRDefault="00692722" w:rsidP="006927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14 Электродвигатели и взаимосвязанное оборудование</w:t>
      </w:r>
    </w:p>
    <w:p w14:paraId="504DF927" w14:textId="77777777" w:rsidR="00477C05" w:rsidRPr="00A5190B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1BF81FBB" w14:textId="77777777" w:rsidR="00477C05" w:rsidRPr="00CA242D" w:rsidRDefault="00477C05" w:rsidP="00477C0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14.1 Общие требования</w:t>
      </w:r>
    </w:p>
    <w:p w14:paraId="1AD941CE" w14:textId="18E602DB" w:rsidR="00477C05" w:rsidRPr="00A5190B" w:rsidRDefault="00477C05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327495EA" w14:textId="77777777" w:rsidR="00692722" w:rsidRPr="00A5190B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Не допускается трансформация напряжения с целью питания внешних потребителей (нагрузок) ответвлением статорной обмотки двигателей.</w:t>
      </w:r>
    </w:p>
    <w:p w14:paraId="72B03771" w14:textId="3234B490" w:rsidR="00692722" w:rsidRPr="00CA242D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096D6E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.2 Кожухи двигателей</w:t>
      </w:r>
    </w:p>
    <w:p w14:paraId="12194BF3" w14:textId="77777777" w:rsidR="00692722" w:rsidRPr="00A5190B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1FB210F5" w14:textId="77777777" w:rsidR="00692722" w:rsidRPr="00A5190B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Минимальная степень защиты привода швейной машины (включая присоединенный к нему при необходимости прибор управления) должна быть IP40.</w:t>
      </w:r>
    </w:p>
    <w:p w14:paraId="1C89BA0B" w14:textId="2F34619F" w:rsidR="00692722" w:rsidRPr="00CA242D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096D6E"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.3 Размеры двигателей</w:t>
      </w:r>
    </w:p>
    <w:p w14:paraId="718F5E1F" w14:textId="77777777" w:rsidR="00692722" w:rsidRPr="00A5190B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7B4C883" w14:textId="2F648F5D" w:rsidR="00692722" w:rsidRPr="00A5190B" w:rsidRDefault="00692722" w:rsidP="00096D6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Не требуется соответствия размеров приводов швейной машины требованиям IEC 60072-1 и IEC 60072-2.</w:t>
      </w:r>
    </w:p>
    <w:p w14:paraId="3D7CFCC4" w14:textId="77777777" w:rsidR="00692722" w:rsidRPr="00A5190B" w:rsidRDefault="00692722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802BE" w14:textId="67BCCC5C" w:rsidR="00E52327" w:rsidRPr="00A5190B" w:rsidRDefault="00096D6E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15 Вспомогательное и осветительное оборудование</w:t>
      </w:r>
    </w:p>
    <w:p w14:paraId="34C2CA55" w14:textId="28125D7C" w:rsidR="004359B2" w:rsidRPr="00A5190B" w:rsidRDefault="00457A10" w:rsidP="004359B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</w:t>
      </w:r>
      <w:r w:rsidR="004359B2"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, за исключением следующего.</w:t>
      </w:r>
    </w:p>
    <w:p w14:paraId="7CA9F45A" w14:textId="77777777" w:rsidR="00194BC7" w:rsidRPr="00CA242D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15.2 Местное освещение машины и оборудования</w:t>
      </w:r>
    </w:p>
    <w:p w14:paraId="1F10119D" w14:textId="77777777" w:rsidR="00194BC7" w:rsidRPr="00CA242D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15.2.1 Общие положения</w:t>
      </w:r>
    </w:p>
    <w:p w14:paraId="468083AF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79B42491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Для местного освещения (лампы для подсветки места шитья) швейных установок и систем с номинальным напряжением до 50 В переменного тока переключатели (ВКЛ/ВЫКЛ) могут быть встроены в гибкие соединительные шнуры.</w:t>
      </w:r>
    </w:p>
    <w:p w14:paraId="549C6566" w14:textId="77777777" w:rsidR="00194BC7" w:rsidRPr="00CA242D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15.2.2 Источник питания</w:t>
      </w:r>
    </w:p>
    <w:p w14:paraId="0EEAD865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02A534A0" w14:textId="48F460F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Низковольтные лампы для подсветки места шитья должны быть снабжены также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встроенными трансформаторами или внешними низковольтными трансформаторами в соответствии с IEC 61558-1.</w:t>
      </w:r>
    </w:p>
    <w:p w14:paraId="028C8B48" w14:textId="42D0D501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Цепи местного освещения (лампы для подсветки места шитья), предназначенные для применения, например, при продевании нити, замене швейных инструментов, техническом обслуживании, должны быть подключены со стороны источника питания устройства для включения и выключения швейных установок или систем.</w:t>
      </w:r>
    </w:p>
    <w:p w14:paraId="64C7F669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EE80213" w14:textId="29359AFC" w:rsidR="00E52327" w:rsidRPr="00A5190B" w:rsidRDefault="00E52327" w:rsidP="00D1208D">
      <w:pPr>
        <w:widowControl w:val="0"/>
        <w:tabs>
          <w:tab w:val="left" w:pos="5595"/>
        </w:tabs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16 </w:t>
      </w:r>
      <w:r w:rsidR="00096D6E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Маркировка, предупредительные знаки и условные обозначения</w:t>
      </w:r>
    </w:p>
    <w:p w14:paraId="2FB38810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1.</w:t>
      </w:r>
    </w:p>
    <w:p w14:paraId="44FBB3FB" w14:textId="77777777" w:rsidR="00813682" w:rsidRPr="00A5190B" w:rsidRDefault="00813682" w:rsidP="00086F22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A9B072D" w14:textId="739A2A74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17 </w:t>
      </w:r>
      <w:r w:rsidR="00096D6E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Техническая документация</w:t>
      </w:r>
    </w:p>
    <w:p w14:paraId="51BE6873" w14:textId="1595F93E" w:rsidR="00E52327" w:rsidRPr="00A5190B" w:rsidRDefault="00E135EE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5CAB6CAF" w14:textId="77777777" w:rsidR="00194BC7" w:rsidRPr="00CA242D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17.7 Руководство по эксплуатации</w:t>
      </w:r>
    </w:p>
    <w:p w14:paraId="1577955F" w14:textId="377550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65B94E65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В инструкциях должно быть отражено требование о необходимости отключения швейной установки или системы, например, переключателем (ВКЛ/ВЫКЛ) или отсоединением штепсельной вилки от источника электропитания, в случаях:</w:t>
      </w:r>
    </w:p>
    <w:p w14:paraId="7EF26D18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замены швейных инструментов (например, иглы для швейной машины, прижимной лапки, шпульки или игольной пластинки);</w:t>
      </w:r>
    </w:p>
    <w:p w14:paraId="615E537B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необходимости продевания нити в иглу, выполнения петли, распорки и т.д.;</w:t>
      </w:r>
    </w:p>
    <w:p w14:paraId="20D43334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оставления рабочего места без присмотра;</w:t>
      </w:r>
    </w:p>
    <w:p w14:paraId="239AB117" w14:textId="7B3E64E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- выполнения технического обслуживания.</w:t>
      </w:r>
    </w:p>
    <w:p w14:paraId="008873E2" w14:textId="77777777" w:rsidR="00194BC7" w:rsidRPr="00A5190B" w:rsidRDefault="00194BC7" w:rsidP="00194BC7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B9E856" w14:textId="1291650E" w:rsidR="00E52327" w:rsidRPr="00A5190B" w:rsidRDefault="00E52327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8"/>
          <w:szCs w:val="24"/>
          <w:lang w:eastAsia="ar-SA"/>
        </w:rPr>
      </w:pPr>
      <w:r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 xml:space="preserve">18 </w:t>
      </w:r>
      <w:r w:rsidR="0062045D" w:rsidRPr="00A5190B">
        <w:rPr>
          <w:rFonts w:ascii="Arial" w:eastAsia="Times New Roman" w:hAnsi="Arial" w:cs="Arial"/>
          <w:b/>
          <w:sz w:val="28"/>
          <w:szCs w:val="24"/>
          <w:lang w:eastAsia="ar-SA"/>
        </w:rPr>
        <w:t>Испытания</w:t>
      </w:r>
    </w:p>
    <w:p w14:paraId="30657AC7" w14:textId="77777777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Применяют данный раздел части 1, за исключением следующего.</w:t>
      </w:r>
    </w:p>
    <w:p w14:paraId="08A23CDC" w14:textId="77777777" w:rsidR="0062045D" w:rsidRPr="00CA242D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18.1 Общие положения</w:t>
      </w:r>
    </w:p>
    <w:p w14:paraId="5305802A" w14:textId="77777777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51E7FC40" w14:textId="77777777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Испытания по 18.2, 18.3, 18.4 и 18.7 являются стандартными испытаниями.</w:t>
      </w:r>
    </w:p>
    <w:p w14:paraId="57C0BBBB" w14:textId="4BC509AE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Испытания 18.5 и 18.6 являются типовыми испытаниями.</w:t>
      </w:r>
    </w:p>
    <w:p w14:paraId="6D82E850" w14:textId="77777777" w:rsidR="0062045D" w:rsidRPr="00CA242D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18.3 Испытания сопротивления изоляции</w:t>
      </w:r>
    </w:p>
    <w:p w14:paraId="52174125" w14:textId="77777777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4A46E75F" w14:textId="12513343" w:rsidR="0062045D" w:rsidRPr="00A5190B" w:rsidRDefault="0062045D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Цепи управления и сигнальные цепи, содержащие электронные приборы, должны быть подключены к защитному проводу во время испытания других цепей. После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отключения защитного провода вышеупомянутого соединения сопротивление изоляции должно быть измерено постоянным напряжением не менее 100 В. Испытательное напряжение должно прикладываться постепенно во избежание каких-либо повреждений электрической цепи.</w:t>
      </w:r>
    </w:p>
    <w:p w14:paraId="0A87B88F" w14:textId="77777777" w:rsidR="0062045D" w:rsidRPr="00CA242D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242D">
        <w:rPr>
          <w:rFonts w:ascii="Arial" w:eastAsia="Times New Roman" w:hAnsi="Arial" w:cs="Arial"/>
          <w:b/>
          <w:sz w:val="24"/>
          <w:szCs w:val="24"/>
          <w:lang w:eastAsia="ar-SA"/>
        </w:rPr>
        <w:t>18.4 Испытания напряжения</w:t>
      </w:r>
    </w:p>
    <w:p w14:paraId="13BFF4B5" w14:textId="77777777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i/>
          <w:sz w:val="24"/>
          <w:szCs w:val="24"/>
          <w:lang w:eastAsia="ar-SA"/>
        </w:rPr>
        <w:t>Дополнение:</w:t>
      </w:r>
    </w:p>
    <w:p w14:paraId="4F892955" w14:textId="26968733" w:rsidR="007453A0" w:rsidRPr="00A5190B" w:rsidRDefault="007453A0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К таким отключаемым составным элементам относятся выпрямители, конденсаторы, электронные приборы и электродвигатели, номинальная мощность которых не превышает 1 кВт.</w:t>
      </w:r>
    </w:p>
    <w:p w14:paraId="5EAAE19A" w14:textId="1B5DBD23" w:rsidR="007453A0" w:rsidRPr="00A5190B" w:rsidRDefault="007453A0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Электродвигатели должны подвергаться испытаниям в соответствии с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br/>
        <w:t>IEC 60034-1. Электронные цепи с номинальным напряжением менее 50 В не должны подвергаться электрическим испытаниям.</w:t>
      </w:r>
    </w:p>
    <w:p w14:paraId="3181051A" w14:textId="23EEDAAD" w:rsidR="007453A0" w:rsidRPr="00A5190B" w:rsidRDefault="007453A0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>Если электр</w:t>
      </w:r>
      <w:r w:rsidR="00673E2F" w:rsidRPr="00A5190B">
        <w:rPr>
          <w:rFonts w:ascii="Arial" w:eastAsia="Times New Roman" w:hAnsi="Arial" w:cs="Arial"/>
          <w:sz w:val="24"/>
          <w:szCs w:val="24"/>
          <w:lang w:eastAsia="ar-SA"/>
        </w:rPr>
        <w:t>о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оборудование машины содержит устройства защиты от перенапряжений, которые могут сработать во время испытания, разрешается:</w:t>
      </w:r>
    </w:p>
    <w:p w14:paraId="3DAD71DD" w14:textId="38090BB8" w:rsidR="007453A0" w:rsidRPr="00A5190B" w:rsidRDefault="00673E2F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7453A0"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отключить эти устройства, </w:t>
      </w:r>
      <w:r w:rsidRPr="00A5190B">
        <w:rPr>
          <w:rFonts w:ascii="Arial" w:eastAsia="Times New Roman" w:hAnsi="Arial" w:cs="Arial"/>
          <w:sz w:val="24"/>
          <w:szCs w:val="24"/>
          <w:lang w:eastAsia="ar-SA"/>
        </w:rPr>
        <w:t>или</w:t>
      </w:r>
    </w:p>
    <w:p w14:paraId="53DD566D" w14:textId="6C44206A" w:rsidR="007453A0" w:rsidRPr="00A5190B" w:rsidRDefault="00673E2F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="007453A0" w:rsidRPr="00A5190B">
        <w:rPr>
          <w:rFonts w:ascii="Arial" w:eastAsia="Times New Roman" w:hAnsi="Arial" w:cs="Arial"/>
          <w:sz w:val="24"/>
          <w:szCs w:val="24"/>
          <w:lang w:eastAsia="ar-SA"/>
        </w:rPr>
        <w:t>снизить испытательное напряжение до значения, ниже уровня срабатывания устройств защиты от перенапряжений, но не ниже пикового значения верхнего предела питающего (фаза–ноль) напряжения.</w:t>
      </w:r>
    </w:p>
    <w:p w14:paraId="406DE2B4" w14:textId="77777777" w:rsidR="007453A0" w:rsidRPr="00A5190B" w:rsidRDefault="007453A0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CFA705" w14:textId="762DA29B" w:rsidR="007453A0" w:rsidRPr="00A5190B" w:rsidRDefault="007453A0">
      <w:pPr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14:paraId="36D6ED2A" w14:textId="65492841" w:rsidR="00673E2F" w:rsidRPr="000C445A" w:rsidRDefault="00673E2F" w:rsidP="00673E2F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0C445A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Приложения</w:t>
      </w:r>
    </w:p>
    <w:p w14:paraId="71788017" w14:textId="77777777" w:rsidR="00673E2F" w:rsidRPr="00A5190B" w:rsidRDefault="00673E2F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05B55462" w14:textId="77777777" w:rsidR="007453A0" w:rsidRPr="00A5190B" w:rsidRDefault="007453A0" w:rsidP="007453A0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lang w:eastAsia="ar-SA"/>
        </w:rPr>
      </w:pPr>
      <w:r w:rsidRPr="00A5190B">
        <w:rPr>
          <w:rFonts w:ascii="Arial" w:eastAsia="Times New Roman" w:hAnsi="Arial" w:cs="Arial"/>
          <w:i/>
          <w:lang w:eastAsia="ar-SA"/>
        </w:rPr>
        <w:t>Применяют данный раздел части 1, за исключением следующего.</w:t>
      </w:r>
    </w:p>
    <w:p w14:paraId="33917B59" w14:textId="2F008699" w:rsidR="0062045D" w:rsidRPr="00A5190B" w:rsidRDefault="0062045D" w:rsidP="0062045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i/>
          <w:lang w:eastAsia="ar-SA"/>
        </w:rPr>
      </w:pPr>
      <w:r w:rsidRPr="00A5190B">
        <w:rPr>
          <w:rFonts w:ascii="Arial" w:eastAsia="Times New Roman" w:hAnsi="Arial" w:cs="Arial"/>
          <w:i/>
          <w:lang w:eastAsia="ar-SA"/>
        </w:rPr>
        <w:t>Дополнение</w:t>
      </w:r>
      <w:r w:rsidR="007453A0" w:rsidRPr="00A5190B">
        <w:rPr>
          <w:rFonts w:ascii="Arial" w:eastAsia="Times New Roman" w:hAnsi="Arial" w:cs="Arial"/>
          <w:i/>
          <w:lang w:eastAsia="ar-SA"/>
        </w:rPr>
        <w:t>:</w:t>
      </w:r>
    </w:p>
    <w:p w14:paraId="6F35E324" w14:textId="77777777" w:rsidR="0062045D" w:rsidRPr="00A5190B" w:rsidRDefault="0062045D" w:rsidP="000B0D0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B9925E0" w14:textId="77777777" w:rsidR="00673E2F" w:rsidRPr="00A5190B" w:rsidRDefault="00673E2F" w:rsidP="00673E2F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t>Приложение АА</w:t>
      </w:r>
    </w:p>
    <w:p w14:paraId="6D4EE8BA" w14:textId="77777777" w:rsidR="00673E2F" w:rsidRPr="00A5190B" w:rsidRDefault="00673E2F" w:rsidP="00673E2F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t>(обязательное)</w:t>
      </w:r>
    </w:p>
    <w:p w14:paraId="426CBA42" w14:textId="1C9581AD" w:rsidR="00673E2F" w:rsidRPr="00A5190B" w:rsidRDefault="00673E2F" w:rsidP="00CA7D5F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t>Требования электромагнитной совместимости</w:t>
      </w:r>
    </w:p>
    <w:p w14:paraId="12D10751" w14:textId="77777777" w:rsidR="003F3CBC" w:rsidRPr="00A5190B" w:rsidRDefault="003F3CBC" w:rsidP="003F3CB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6B3760A" w14:textId="77777777" w:rsidR="00CA7D5F" w:rsidRPr="00CA242D" w:rsidRDefault="00CA7D5F" w:rsidP="00CA7D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CA242D">
        <w:rPr>
          <w:rFonts w:ascii="Arial" w:eastAsia="Times New Roman" w:hAnsi="Arial" w:cs="Arial"/>
          <w:b/>
          <w:lang w:eastAsia="ar-SA"/>
        </w:rPr>
        <w:t>AA.1 Общие положения</w:t>
      </w:r>
    </w:p>
    <w:p w14:paraId="6DE9D5C2" w14:textId="2BAE8B11" w:rsidR="003F3CBC" w:rsidRPr="00A5190B" w:rsidRDefault="00CA7D5F" w:rsidP="003F3CBC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Целью настоящего приложения является определение ограничений для швейных установок, швейных систем и их оборудования, например, приводов швейных машин, органов управления и т.д., в отношении электромагнитных излучений, которые могут оказать влияние на другое оборудование непрерывных и импульсных, кондуктивных и излучаемых помех, включая электростатические разряды.</w:t>
      </w:r>
    </w:p>
    <w:p w14:paraId="73984E53" w14:textId="77777777" w:rsidR="009C6255" w:rsidRPr="00CA242D" w:rsidRDefault="009C6255" w:rsidP="00CA7D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</w:p>
    <w:p w14:paraId="21C2347B" w14:textId="6367806D" w:rsidR="00CA7D5F" w:rsidRPr="00CA242D" w:rsidRDefault="00CA7D5F" w:rsidP="00CA7D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CA242D">
        <w:rPr>
          <w:rFonts w:ascii="Arial" w:eastAsia="Times New Roman" w:hAnsi="Arial" w:cs="Arial"/>
          <w:b/>
          <w:lang w:eastAsia="ar-SA"/>
        </w:rPr>
        <w:t>АА.2 Испытательные уровни электромагнитной совместимости</w:t>
      </w:r>
    </w:p>
    <w:p w14:paraId="35869CC3" w14:textId="4409F898" w:rsidR="00CA7D5F" w:rsidRPr="00A5190B" w:rsidRDefault="00CA7D5F" w:rsidP="00CA7D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Порты, которые могут находиться под влиянием электромагнитных явлений, следующие: </w:t>
      </w:r>
    </w:p>
    <w:p w14:paraId="4D92BF34" w14:textId="3409A308" w:rsidR="00CA7D5F" w:rsidRPr="00A5190B" w:rsidRDefault="003A1C08" w:rsidP="00CA7D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5190B">
        <w:rPr>
          <w:rFonts w:ascii="Arial" w:hAnsi="Arial" w:cs="Arial"/>
          <w:noProof/>
          <w:position w:val="-54"/>
          <w:sz w:val="20"/>
          <w:szCs w:val="20"/>
          <w:lang w:eastAsia="ru-RU"/>
        </w:rPr>
        <w:drawing>
          <wp:inline distT="0" distB="0" distL="0" distR="0" wp14:anchorId="379085C7" wp14:editId="7CAA8051">
            <wp:extent cx="5986145" cy="12865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FD373" w14:textId="77777777" w:rsidR="003A1C08" w:rsidRPr="00A5190B" w:rsidRDefault="003A1C08" w:rsidP="003A1C08">
      <w:pPr>
        <w:widowControl w:val="0"/>
        <w:spacing w:after="0" w:line="360" w:lineRule="auto"/>
        <w:ind w:firstLine="567"/>
        <w:jc w:val="center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Рисунок AA.1 – Порты</w:t>
      </w:r>
    </w:p>
    <w:p w14:paraId="5FE4F267" w14:textId="77777777" w:rsidR="003A1C08" w:rsidRPr="00A5190B" w:rsidRDefault="003A1C08" w:rsidP="003A1C08">
      <w:pPr>
        <w:widowControl w:val="0"/>
        <w:spacing w:after="0" w:line="360" w:lineRule="auto"/>
        <w:ind w:firstLine="567"/>
        <w:jc w:val="center"/>
        <w:rPr>
          <w:rFonts w:ascii="Arial" w:eastAsia="Times New Roman" w:hAnsi="Arial" w:cs="Arial"/>
          <w:lang w:eastAsia="ar-SA"/>
        </w:rPr>
      </w:pPr>
    </w:p>
    <w:p w14:paraId="6D20A68C" w14:textId="77777777" w:rsidR="00AD30B4" w:rsidRPr="00A5190B" w:rsidRDefault="00AD30B4" w:rsidP="00AD30B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Предельные значения электромагнитной совместимости, указанные в таблицах AA.1–AA.4, действуют:</w:t>
      </w:r>
    </w:p>
    <w:p w14:paraId="18A23B0E" w14:textId="77777777" w:rsidR="00AD30B4" w:rsidRPr="00A5190B" w:rsidRDefault="00AD30B4" w:rsidP="00AD30B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а) норм помехоэмиссии, предусмотренных для применения в жилых условиях;</w:t>
      </w:r>
    </w:p>
    <w:p w14:paraId="22C034AC" w14:textId="77777777" w:rsidR="00AD30B4" w:rsidRPr="00A5190B" w:rsidRDefault="00AD30B4" w:rsidP="00AD30B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б) помехоустойчивости - для применения в условиях производственной среды швейной промышленности;</w:t>
      </w:r>
    </w:p>
    <w:p w14:paraId="42B160E2" w14:textId="77777777" w:rsidR="00AD30B4" w:rsidRPr="00A5190B" w:rsidRDefault="00AD30B4" w:rsidP="00AD30B4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и, следовательно, применимы для всех условий производства в швейной промышленности.</w:t>
      </w:r>
    </w:p>
    <w:p w14:paraId="39FB2A73" w14:textId="77777777" w:rsidR="009C6255" w:rsidRPr="00A5190B" w:rsidRDefault="009C6255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</w:p>
    <w:p w14:paraId="60E8544D" w14:textId="3350B34C" w:rsidR="00AD30B4" w:rsidRPr="00CA242D" w:rsidRDefault="009C6255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CA242D">
        <w:rPr>
          <w:rFonts w:ascii="Arial" w:eastAsia="Times New Roman" w:hAnsi="Arial" w:cs="Arial"/>
          <w:b/>
          <w:lang w:eastAsia="ar-SA"/>
        </w:rPr>
        <w:t>АА.3</w:t>
      </w:r>
      <w:r w:rsidR="00AD30B4" w:rsidRPr="00CA242D">
        <w:rPr>
          <w:rFonts w:ascii="Arial" w:eastAsia="Times New Roman" w:hAnsi="Arial" w:cs="Arial"/>
          <w:b/>
          <w:lang w:eastAsia="ar-SA"/>
        </w:rPr>
        <w:t xml:space="preserve"> Помехоэмиссия</w:t>
      </w:r>
    </w:p>
    <w:p w14:paraId="5E5DD7BC" w14:textId="77777777" w:rsidR="00AD30B4" w:rsidRPr="00A5190B" w:rsidRDefault="00AD30B4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Электрические помехи, создаваемые машиной или оборудованием, не должны превышать уровней, установленных в таблице АА.1.</w:t>
      </w:r>
    </w:p>
    <w:p w14:paraId="5C53BEB3" w14:textId="77777777" w:rsidR="00AD30B4" w:rsidRPr="00A5190B" w:rsidRDefault="00AD30B4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lastRenderedPageBreak/>
        <w:t>Измерение напряжений помех не требуется для экранированных проводов, которые соединяют экранированные части оборудования. Защитные устройства должны быть соединены вместе.</w:t>
      </w:r>
    </w:p>
    <w:p w14:paraId="1CEDADC4" w14:textId="7059527B" w:rsidR="003A1C08" w:rsidRDefault="00AD30B4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Измерение напряжений помех не требуется для проводов, соединяющих части оборудования, длина которых менее 2 м и которые не подвержены растяжению.</w:t>
      </w:r>
    </w:p>
    <w:p w14:paraId="3FB23492" w14:textId="77777777" w:rsidR="00CA242D" w:rsidRPr="00A5190B" w:rsidRDefault="00CA242D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</w:p>
    <w:p w14:paraId="6210CA31" w14:textId="2E57EAED" w:rsidR="009C6255" w:rsidRPr="00CA242D" w:rsidRDefault="009C6255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CA242D">
        <w:rPr>
          <w:rFonts w:ascii="Arial" w:eastAsia="Times New Roman" w:hAnsi="Arial" w:cs="Arial"/>
          <w:b/>
          <w:lang w:eastAsia="ar-SA"/>
        </w:rPr>
        <w:t>АА.4 Помехоустойчивость</w:t>
      </w:r>
    </w:p>
    <w:p w14:paraId="0B4869CC" w14:textId="5E8E64DB" w:rsidR="009C6255" w:rsidRPr="00A5190B" w:rsidRDefault="009C6255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В случаях, когда применяется электронное оборудование, оно должно быть сконструировано таким образом, чтобы выдерживать по крайней мере испытательные значения, установленные в таблицах АА.2</w:t>
      </w:r>
      <w:r w:rsidR="0006123F" w:rsidRPr="00A5190B">
        <w:rPr>
          <w:rFonts w:ascii="Arial" w:eastAsia="Times New Roman" w:hAnsi="Arial" w:cs="Arial"/>
          <w:lang w:eastAsia="ar-SA"/>
        </w:rPr>
        <w:t>–</w:t>
      </w:r>
      <w:r w:rsidRPr="00A5190B">
        <w:rPr>
          <w:rFonts w:ascii="Arial" w:eastAsia="Times New Roman" w:hAnsi="Arial" w:cs="Arial"/>
          <w:lang w:eastAsia="ar-SA"/>
        </w:rPr>
        <w:t>АА.4.</w:t>
      </w:r>
    </w:p>
    <w:p w14:paraId="752981C4" w14:textId="77777777" w:rsidR="009C6255" w:rsidRPr="00A5190B" w:rsidRDefault="009C6255" w:rsidP="009C625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Требования к испытаниям на помехоустойчивость для машин и оборудования, описанные в настоящем стандарте, действуют для каждого порта отдельно.</w:t>
      </w:r>
    </w:p>
    <w:p w14:paraId="45AB78EC" w14:textId="77777777" w:rsidR="003A1C08" w:rsidRPr="00A5190B" w:rsidRDefault="003A1C08" w:rsidP="003A1C0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</w:p>
    <w:p w14:paraId="28DE055B" w14:textId="5C1C5C61" w:rsidR="005B3CA7" w:rsidRPr="00A5190B" w:rsidRDefault="005B3CA7" w:rsidP="003A1C0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A5190B">
        <w:rPr>
          <w:rFonts w:ascii="Arial" w:eastAsia="Times New Roman" w:hAnsi="Arial" w:cs="Arial"/>
          <w:b/>
          <w:lang w:eastAsia="ar-SA"/>
        </w:rPr>
        <w:t>AA.5 Критерии качества функционирования</w:t>
      </w:r>
    </w:p>
    <w:p w14:paraId="1B0E7B30" w14:textId="49EF18C6" w:rsidR="005B3CA7" w:rsidRPr="00A5190B" w:rsidRDefault="005B3CA7" w:rsidP="003A1C0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Приведенные в настоящем стандарте испытания машин и оборудования не должны являться причиной возникновения опасностей. Функциональное описание и определение критериев качества функционирования во время проведения или в результате испытаний ЭМС должны быть зафиксированы в протоколе испытаний и основаны на следующем:</w:t>
      </w:r>
    </w:p>
    <w:p w14:paraId="4710D72B" w14:textId="3A6FE3CF" w:rsidR="005B3CA7" w:rsidRPr="00A5190B" w:rsidRDefault="00DD572D" w:rsidP="003A1C0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- </w:t>
      </w:r>
      <w:r w:rsidRPr="00A5190B">
        <w:rPr>
          <w:rFonts w:ascii="Arial" w:eastAsia="Times New Roman" w:hAnsi="Arial" w:cs="Arial"/>
          <w:b/>
          <w:lang w:eastAsia="ar-SA"/>
        </w:rPr>
        <w:t>критерий качества функционирования А:</w:t>
      </w:r>
      <w:r w:rsidRPr="00A5190B">
        <w:rPr>
          <w:rFonts w:ascii="Arial" w:eastAsia="Times New Roman" w:hAnsi="Arial" w:cs="Arial"/>
          <w:lang w:eastAsia="ar-SA"/>
        </w:rPr>
        <w:t xml:space="preserve"> машины и оборудование должны продолжать функционировать в соответствии с назначением. Не допускается ухудшения качества функционирования ниже уровня, установленного изготовителем, или прекращения выполнения устройством установленной функции, когда машина и оборудование используются в соответствии с назначением. В некоторых случаях уровень качества функционирования может быть заменен допустимыми потерями качества функционирования.</w:t>
      </w:r>
    </w:p>
    <w:p w14:paraId="38F1DD55" w14:textId="77777777" w:rsidR="00DD572D" w:rsidRPr="00A5190B" w:rsidRDefault="00DD572D" w:rsidP="00DD572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- </w:t>
      </w:r>
      <w:r w:rsidRPr="00A5190B">
        <w:rPr>
          <w:rFonts w:ascii="Arial" w:eastAsia="Times New Roman" w:hAnsi="Arial" w:cs="Arial"/>
          <w:b/>
          <w:lang w:eastAsia="ar-SA"/>
        </w:rPr>
        <w:t>критерий качества функционирования В:</w:t>
      </w:r>
      <w:r w:rsidRPr="00A5190B">
        <w:rPr>
          <w:rFonts w:ascii="Arial" w:eastAsia="Times New Roman" w:hAnsi="Arial" w:cs="Arial"/>
          <w:lang w:eastAsia="ar-SA"/>
        </w:rPr>
        <w:t xml:space="preserve"> машины и оборудование должны продолжать функционировать в соответствии с назначением после проведения испытаний. Не допускается ухудшения качества функционирования ниже уровня, установленного изготовителем, или прекращения выполнения устройством установленной функции, когда машина и оборудование используются в соответствии с назначением. В некоторых случаях уровень качества функционирования может быть заменен допустимыми потерями качества функционирования. Во время проведения испытаний допускается ухудшение качества функционирования. Вместе с тем изменение текущего рабочего режима или данных, хранимых в памяти, не допускается.</w:t>
      </w:r>
    </w:p>
    <w:p w14:paraId="3E93546D" w14:textId="78952825" w:rsidR="00DD572D" w:rsidRPr="00A5190B" w:rsidRDefault="003A6115" w:rsidP="00DD572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- </w:t>
      </w:r>
      <w:r w:rsidRPr="00A5190B">
        <w:rPr>
          <w:rFonts w:ascii="Arial" w:eastAsia="Times New Roman" w:hAnsi="Arial" w:cs="Arial"/>
          <w:b/>
          <w:lang w:eastAsia="ar-SA"/>
        </w:rPr>
        <w:t>критерий качества функционирования C:</w:t>
      </w:r>
      <w:r w:rsidRPr="00A5190B">
        <w:rPr>
          <w:rFonts w:ascii="Arial" w:eastAsia="Times New Roman" w:hAnsi="Arial" w:cs="Arial"/>
          <w:lang w:eastAsia="ar-SA"/>
        </w:rPr>
        <w:t xml:space="preserve"> временная неисправность допускается, если функция восстанавливается самостоятельно или может быть восстановлена путем активации рабочих и/или регулирующих элементов.</w:t>
      </w:r>
    </w:p>
    <w:p w14:paraId="63F8CD64" w14:textId="693A6257" w:rsidR="009C6255" w:rsidRPr="00A5190B" w:rsidRDefault="00DD572D" w:rsidP="00DD572D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Если минимальный уровень качества функционирования или допустимые потери качества функционирования не установлены поставщиком, указанные данные могут быть </w:t>
      </w:r>
      <w:r w:rsidRPr="00A5190B">
        <w:rPr>
          <w:rFonts w:ascii="Arial" w:eastAsia="Times New Roman" w:hAnsi="Arial" w:cs="Arial"/>
          <w:lang w:eastAsia="ar-SA"/>
        </w:rPr>
        <w:lastRenderedPageBreak/>
        <w:t>определены из описания изделия и документации, а также из того, что пользователь вправе ожидать при использовании машин и оборудования в соответствии с назначением.</w:t>
      </w:r>
    </w:p>
    <w:p w14:paraId="7F41C3F4" w14:textId="77777777" w:rsidR="0006123F" w:rsidRPr="00A5190B" w:rsidRDefault="0006123F" w:rsidP="003A611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</w:p>
    <w:p w14:paraId="7535E9F4" w14:textId="3EA79214" w:rsidR="003A6115" w:rsidRPr="00A5190B" w:rsidRDefault="003A6115" w:rsidP="003A6115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A5190B">
        <w:rPr>
          <w:rFonts w:ascii="Arial" w:eastAsia="Times New Roman" w:hAnsi="Arial" w:cs="Arial"/>
          <w:b/>
          <w:lang w:eastAsia="ar-SA"/>
        </w:rPr>
        <w:t>AA.6 Испытания электромагнитной совместимости</w:t>
      </w:r>
    </w:p>
    <w:p w14:paraId="66BA5743" w14:textId="27EC8699" w:rsidR="00903CCB" w:rsidRPr="00A5190B" w:rsidRDefault="00903CCB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A5190B">
        <w:rPr>
          <w:rFonts w:ascii="Arial" w:eastAsia="Times New Roman" w:hAnsi="Arial" w:cs="Arial"/>
          <w:b/>
          <w:lang w:eastAsia="ar-SA"/>
        </w:rPr>
        <w:t>АА.6.1 Общие условия проведения испытаний электромагнитной совместимости (ЭМС)</w:t>
      </w:r>
    </w:p>
    <w:p w14:paraId="00942209" w14:textId="77777777" w:rsidR="00903CCB" w:rsidRPr="00A5190B" w:rsidRDefault="00903CCB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Испытания ЭМС должны проводиться:</w:t>
      </w:r>
    </w:p>
    <w:p w14:paraId="3485BE49" w14:textId="20C6C03B" w:rsidR="00903CCB" w:rsidRPr="00A5190B" w:rsidRDefault="00875B28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-</w:t>
      </w:r>
      <w:r w:rsidRPr="00A5190B">
        <w:rPr>
          <w:rFonts w:ascii="Arial" w:eastAsia="Times New Roman" w:hAnsi="Arial" w:cs="Arial"/>
          <w:lang w:val="en-US" w:eastAsia="ar-SA"/>
        </w:rPr>
        <w:t> </w:t>
      </w:r>
      <w:r w:rsidR="00903CCB" w:rsidRPr="00A5190B">
        <w:rPr>
          <w:rFonts w:ascii="Arial" w:eastAsia="Times New Roman" w:hAnsi="Arial" w:cs="Arial"/>
          <w:lang w:eastAsia="ar-SA"/>
        </w:rPr>
        <w:t>в заданных рабочих условиях для швейных установок и систем или оборудования при номинальном напряжении питания;</w:t>
      </w:r>
    </w:p>
    <w:p w14:paraId="34F522C3" w14:textId="3DB6BC64" w:rsidR="00903CCB" w:rsidRPr="00A5190B" w:rsidRDefault="00875B28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-</w:t>
      </w:r>
      <w:r w:rsidRPr="00A5190B">
        <w:rPr>
          <w:rFonts w:ascii="Arial" w:eastAsia="Times New Roman" w:hAnsi="Arial" w:cs="Arial"/>
          <w:lang w:val="en-US" w:eastAsia="ar-SA"/>
        </w:rPr>
        <w:t> </w:t>
      </w:r>
      <w:r w:rsidR="00903CCB" w:rsidRPr="00A5190B">
        <w:rPr>
          <w:rFonts w:ascii="Arial" w:eastAsia="Times New Roman" w:hAnsi="Arial" w:cs="Arial"/>
          <w:lang w:eastAsia="ar-SA"/>
        </w:rPr>
        <w:t>на полностью оборудованных или готовых к эксплуатации швейных установках и системах или швейных системах, на индивидуальных машинах, встроенных в систему, в исправном состоянии;</w:t>
      </w:r>
    </w:p>
    <w:p w14:paraId="22A4D84B" w14:textId="7E59AB5A" w:rsidR="00903CCB" w:rsidRPr="00A5190B" w:rsidRDefault="00875B28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-</w:t>
      </w:r>
      <w:r w:rsidRPr="00A5190B">
        <w:rPr>
          <w:rFonts w:ascii="Arial" w:eastAsia="Times New Roman" w:hAnsi="Arial" w:cs="Arial"/>
          <w:lang w:val="en-US" w:eastAsia="ar-SA"/>
        </w:rPr>
        <w:t> </w:t>
      </w:r>
      <w:r w:rsidR="00903CCB" w:rsidRPr="00A5190B">
        <w:rPr>
          <w:rFonts w:ascii="Arial" w:eastAsia="Times New Roman" w:hAnsi="Arial" w:cs="Arial"/>
          <w:lang w:eastAsia="ar-SA"/>
        </w:rPr>
        <w:t>на швейных установках и системах или на их наиболее выступающих частях (например, средства управления с наибольшим количеством устройств ввода-вывода и функций, все машины и оборудование с меньшим составом оборудования, рассматриваемым в соответствии с настоящим стандартом);</w:t>
      </w:r>
    </w:p>
    <w:p w14:paraId="11DB964D" w14:textId="6297BB8F" w:rsidR="00903CCB" w:rsidRPr="00A5190B" w:rsidRDefault="00875B28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-</w:t>
      </w:r>
      <w:r w:rsidRPr="00A5190B">
        <w:rPr>
          <w:rFonts w:ascii="Arial" w:eastAsia="Times New Roman" w:hAnsi="Arial" w:cs="Arial"/>
          <w:lang w:val="en-US" w:eastAsia="ar-SA"/>
        </w:rPr>
        <w:t> </w:t>
      </w:r>
      <w:r w:rsidR="00903CCB" w:rsidRPr="00A5190B">
        <w:rPr>
          <w:rFonts w:ascii="Arial" w:eastAsia="Times New Roman" w:hAnsi="Arial" w:cs="Arial"/>
          <w:lang w:eastAsia="ar-SA"/>
        </w:rPr>
        <w:t>как отдельные последовательные испытания, последовательность которых не обязательна.</w:t>
      </w:r>
    </w:p>
    <w:p w14:paraId="395D7992" w14:textId="0AB211E5" w:rsidR="009C6255" w:rsidRPr="00A5190B" w:rsidRDefault="00903CCB" w:rsidP="00903CC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Состав оборудования и режим работы во время проведения испытаний должны быть точно указаны в протоколе испытаний.</w:t>
      </w:r>
    </w:p>
    <w:p w14:paraId="4101DBFD" w14:textId="024AC3BD" w:rsidR="00207538" w:rsidRPr="00A5190B" w:rsidRDefault="00207538" w:rsidP="0020753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Не всегда представляется возможность испытать каждую функцию машины, и в таких случаях должен быть выбран наиболее критический режим работы.</w:t>
      </w:r>
    </w:p>
    <w:p w14:paraId="507A4669" w14:textId="1BFFF9C6" w:rsidR="00207538" w:rsidRPr="00A5190B" w:rsidRDefault="00207538" w:rsidP="0020753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Из анализа электрических характеристик и употребления конкретных машин и оборудования может быть установлено, что некоторые испытания являются неподходящими и поэтому ненужными. В таком случае решение о том, что испытание не проводят, должно быть указано в протоколе испытаний.</w:t>
      </w:r>
    </w:p>
    <w:p w14:paraId="6F275EAE" w14:textId="60B83F5B" w:rsidR="009C6255" w:rsidRPr="00A5190B" w:rsidRDefault="00207538" w:rsidP="00207538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Привод швейной машины и дополнительное оборудование должны быть испытаны на стандартной швейной установке, приведенной на рисунке АА.1.</w:t>
      </w:r>
    </w:p>
    <w:p w14:paraId="27D1645F" w14:textId="77777777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Приводы швейных машин и оборудование, испытанные таким образом, будут считаться ЭМС-подготовленными. Конкретные измерения при испытаниях должны быть согласованы с представителями поставщиков.</w:t>
      </w:r>
    </w:p>
    <w:p w14:paraId="6EC737FF" w14:textId="17623E18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spacing w:val="60"/>
          <w:lang w:eastAsia="ar-SA"/>
        </w:rPr>
        <w:t>Примечание</w:t>
      </w:r>
      <w:r w:rsidRPr="00A5190B">
        <w:rPr>
          <w:rFonts w:ascii="Arial" w:eastAsia="Times New Roman" w:hAnsi="Arial" w:cs="Arial"/>
          <w:lang w:eastAsia="ar-SA"/>
        </w:rPr>
        <w:t xml:space="preserve"> – ЭМС-подготовленное оборудование не может гарантировать исключительную ЭМС-совместимость швейной установки или швейной системы.</w:t>
      </w:r>
    </w:p>
    <w:p w14:paraId="571C25C9" w14:textId="22ED7539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Измерения должны быть проведены в строго определенных и воспроизводимых условиях для каждого вида электромагнитной помехи.</w:t>
      </w:r>
    </w:p>
    <w:p w14:paraId="0C6574F7" w14:textId="77777777" w:rsidR="00157500" w:rsidRPr="00A5190B" w:rsidRDefault="00157500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</w:p>
    <w:p w14:paraId="5D6D6ED1" w14:textId="77777777" w:rsidR="00415FBD" w:rsidRDefault="00415FBD">
      <w:pPr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br w:type="page"/>
      </w:r>
    </w:p>
    <w:p w14:paraId="52B1F82A" w14:textId="0D2B9E88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A5190B">
        <w:rPr>
          <w:rFonts w:ascii="Arial" w:eastAsia="Times New Roman" w:hAnsi="Arial" w:cs="Arial"/>
          <w:b/>
          <w:lang w:eastAsia="ar-SA"/>
        </w:rPr>
        <w:lastRenderedPageBreak/>
        <w:t>АА.6.2 Условия испытаний ЭМС на помехоэмиссию</w:t>
      </w:r>
    </w:p>
    <w:p w14:paraId="21E0DF0F" w14:textId="394CE0C0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 xml:space="preserve">Описание испытаний и испытательное оборудование должны соответствовать </w:t>
      </w:r>
      <w:r w:rsidRPr="00A5190B">
        <w:rPr>
          <w:rFonts w:ascii="Arial" w:eastAsia="Times New Roman" w:hAnsi="Arial" w:cs="Arial"/>
          <w:lang w:eastAsia="ar-SA"/>
        </w:rPr>
        <w:br/>
        <w:t>CISPR 11:2009 (разделы 7 и 8) + Поправка 1:2010.</w:t>
      </w:r>
    </w:p>
    <w:p w14:paraId="5AE467B6" w14:textId="028D1894" w:rsidR="006C4F5F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Испытания должны проводиться с использованием испытательной установки, приведенной на рисунке АА.2, за исключением того, что требования к пластине заземления должны соответствовать CISPR 11:2009 (раздел 8) + Поправка 1:2010.</w:t>
      </w:r>
    </w:p>
    <w:p w14:paraId="4403A792" w14:textId="77777777" w:rsidR="006C4F5F" w:rsidRPr="00A5190B" w:rsidRDefault="006C4F5F" w:rsidP="006C4F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</w:p>
    <w:p w14:paraId="4DF6A77E" w14:textId="707D5B4E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b/>
          <w:lang w:eastAsia="ar-SA"/>
        </w:rPr>
      </w:pPr>
      <w:r w:rsidRPr="00A5190B">
        <w:rPr>
          <w:rFonts w:ascii="Arial" w:eastAsia="Times New Roman" w:hAnsi="Arial" w:cs="Arial"/>
          <w:b/>
          <w:lang w:eastAsia="ar-SA"/>
        </w:rPr>
        <w:t>АА.</w:t>
      </w:r>
      <w:r w:rsidR="00FF47EB" w:rsidRPr="00A5190B">
        <w:rPr>
          <w:rFonts w:ascii="Arial" w:eastAsia="Times New Roman" w:hAnsi="Arial" w:cs="Arial"/>
          <w:b/>
          <w:lang w:eastAsia="ar-SA"/>
        </w:rPr>
        <w:t>6</w:t>
      </w:r>
      <w:r w:rsidRPr="00A5190B">
        <w:rPr>
          <w:rFonts w:ascii="Arial" w:eastAsia="Times New Roman" w:hAnsi="Arial" w:cs="Arial"/>
          <w:b/>
          <w:lang w:eastAsia="ar-SA"/>
        </w:rPr>
        <w:t>.3 Условия испытаний ЭМС на помехоустойчивость</w:t>
      </w:r>
    </w:p>
    <w:p w14:paraId="14E5A0C3" w14:textId="216B6D11" w:rsidR="00074ACE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Описание испытаний, методы испытаний и испытательное оборудование установлены в стандартах, перечисленных в таблицах АА.2</w:t>
      </w:r>
      <w:r w:rsidR="00FF47EB" w:rsidRPr="00A5190B">
        <w:rPr>
          <w:rFonts w:ascii="Arial" w:eastAsia="Times New Roman" w:hAnsi="Arial" w:cs="Arial"/>
          <w:lang w:eastAsia="ar-SA"/>
        </w:rPr>
        <w:t>–</w:t>
      </w:r>
      <w:r w:rsidRPr="00A5190B">
        <w:rPr>
          <w:rFonts w:ascii="Arial" w:eastAsia="Times New Roman" w:hAnsi="Arial" w:cs="Arial"/>
          <w:lang w:eastAsia="ar-SA"/>
        </w:rPr>
        <w:t>АА.</w:t>
      </w:r>
      <w:r w:rsidR="00FF47EB" w:rsidRPr="00A5190B">
        <w:rPr>
          <w:rFonts w:ascii="Arial" w:eastAsia="Times New Roman" w:hAnsi="Arial" w:cs="Arial"/>
          <w:lang w:eastAsia="ar-SA"/>
        </w:rPr>
        <w:t>4</w:t>
      </w:r>
      <w:r w:rsidRPr="00A5190B">
        <w:rPr>
          <w:rFonts w:ascii="Arial" w:eastAsia="Times New Roman" w:hAnsi="Arial" w:cs="Arial"/>
          <w:lang w:eastAsia="ar-SA"/>
        </w:rPr>
        <w:t>.</w:t>
      </w:r>
    </w:p>
    <w:p w14:paraId="3143F93F" w14:textId="4E143711" w:rsidR="00FF47EB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Испытания должны проводиться с использованием испытательной установки, приведенной на рисунке АА.</w:t>
      </w:r>
      <w:r w:rsidR="00FF47EB" w:rsidRPr="00A5190B">
        <w:rPr>
          <w:rFonts w:ascii="Arial" w:eastAsia="Times New Roman" w:hAnsi="Arial" w:cs="Arial"/>
          <w:lang w:eastAsia="ar-SA"/>
        </w:rPr>
        <w:t>2</w:t>
      </w:r>
      <w:r w:rsidRPr="00A5190B">
        <w:rPr>
          <w:rFonts w:ascii="Arial" w:eastAsia="Times New Roman" w:hAnsi="Arial" w:cs="Arial"/>
          <w:lang w:eastAsia="ar-SA"/>
        </w:rPr>
        <w:t xml:space="preserve">. </w:t>
      </w:r>
    </w:p>
    <w:p w14:paraId="5B40759D" w14:textId="17BDB816" w:rsidR="006C4F5F" w:rsidRPr="00A5190B" w:rsidRDefault="00074ACE" w:rsidP="00074ACE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Испытания швейных систем могут отличаться от этой испытательной установки.</w:t>
      </w:r>
    </w:p>
    <w:p w14:paraId="643D8492" w14:textId="5D1CCF95" w:rsidR="006C4F5F" w:rsidRPr="00A5190B" w:rsidRDefault="00FF47EB" w:rsidP="006C4F5F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7C59609C" wp14:editId="0D8C5EC8">
            <wp:extent cx="5878195" cy="478599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060D" w14:textId="577F4653" w:rsidR="006C4F5F" w:rsidRDefault="00FF47EB" w:rsidP="00FF47EB">
      <w:pPr>
        <w:widowControl w:val="0"/>
        <w:spacing w:after="0" w:line="360" w:lineRule="auto"/>
        <w:ind w:firstLine="567"/>
        <w:jc w:val="center"/>
        <w:rPr>
          <w:rFonts w:ascii="Arial" w:eastAsia="Times New Roman" w:hAnsi="Arial" w:cs="Arial"/>
          <w:lang w:eastAsia="ar-SA"/>
        </w:rPr>
      </w:pPr>
      <w:r w:rsidRPr="00A5190B">
        <w:rPr>
          <w:rFonts w:ascii="Arial" w:eastAsia="Times New Roman" w:hAnsi="Arial" w:cs="Arial"/>
          <w:lang w:eastAsia="ar-SA"/>
        </w:rPr>
        <w:t>Рисунок АА.2 - Стандартная швейная установка для испытаний ЭМС</w:t>
      </w:r>
    </w:p>
    <w:p w14:paraId="4A413698" w14:textId="77777777" w:rsidR="00415FBD" w:rsidRPr="00A5190B" w:rsidRDefault="00415FBD" w:rsidP="00415FBD">
      <w:pPr>
        <w:widowControl w:val="0"/>
        <w:spacing w:after="0" w:line="360" w:lineRule="auto"/>
        <w:ind w:firstLine="567"/>
        <w:rPr>
          <w:rFonts w:ascii="Arial" w:eastAsia="Times New Roman" w:hAnsi="Arial" w:cs="Arial"/>
          <w:lang w:eastAsia="ar-SA"/>
        </w:rPr>
      </w:pPr>
    </w:p>
    <w:p w14:paraId="274D2A4B" w14:textId="77777777" w:rsidR="00FF47EB" w:rsidRPr="00A5190B" w:rsidRDefault="00FF47EB">
      <w:pPr>
        <w:rPr>
          <w:rFonts w:ascii="Arial" w:eastAsia="Times New Roman" w:hAnsi="Arial" w:cs="Arial"/>
          <w:szCs w:val="24"/>
          <w:lang w:eastAsia="ar-SA"/>
        </w:rPr>
        <w:sectPr w:rsidR="00FF47EB" w:rsidRPr="00A5190B" w:rsidSect="007473F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Restart w:val="eachPage"/>
          </w:footnotePr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14:paraId="0F1D8C48" w14:textId="62FA65BC" w:rsidR="00FF47EB" w:rsidRPr="00CA242D" w:rsidRDefault="00FF47EB" w:rsidP="00FF47E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CA242D">
        <w:rPr>
          <w:rFonts w:ascii="Arial" w:eastAsia="Times New Roman" w:hAnsi="Arial" w:cs="Arial"/>
          <w:spacing w:val="60"/>
          <w:lang w:eastAsia="ru-RU"/>
        </w:rPr>
        <w:lastRenderedPageBreak/>
        <w:t xml:space="preserve">Таблица </w:t>
      </w:r>
      <w:r w:rsidRPr="00CA242D">
        <w:rPr>
          <w:rFonts w:ascii="Arial" w:eastAsia="Times New Roman" w:hAnsi="Arial" w:cs="Arial"/>
          <w:lang w:eastAsia="ru-RU"/>
        </w:rPr>
        <w:t xml:space="preserve">АА.1 </w:t>
      </w:r>
      <w:r w:rsidR="00112739" w:rsidRPr="00CA242D">
        <w:rPr>
          <w:rFonts w:ascii="Arial" w:eastAsia="Times New Roman" w:hAnsi="Arial" w:cs="Arial"/>
          <w:lang w:eastAsia="ru-RU"/>
        </w:rPr>
        <w:t>–</w:t>
      </w:r>
      <w:r w:rsidRPr="00CA242D">
        <w:rPr>
          <w:rFonts w:ascii="Arial" w:eastAsia="Times New Roman" w:hAnsi="Arial" w:cs="Arial"/>
          <w:lang w:eastAsia="ru-RU"/>
        </w:rPr>
        <w:t xml:space="preserve"> Помехоэмиссия. Излучаем</w:t>
      </w:r>
      <w:r w:rsidR="00112739" w:rsidRPr="00CA242D">
        <w:rPr>
          <w:rFonts w:ascii="Arial" w:eastAsia="Times New Roman" w:hAnsi="Arial" w:cs="Arial"/>
          <w:lang w:eastAsia="ru-RU"/>
        </w:rPr>
        <w:t>ая</w:t>
      </w:r>
      <w:r w:rsidRPr="00CA242D">
        <w:rPr>
          <w:rFonts w:ascii="Arial" w:eastAsia="Times New Roman" w:hAnsi="Arial" w:cs="Arial"/>
          <w:lang w:eastAsia="ru-RU"/>
        </w:rPr>
        <w:t xml:space="preserve"> (корпус) и </w:t>
      </w:r>
      <w:r w:rsidR="00112739" w:rsidRPr="00CA242D">
        <w:rPr>
          <w:rFonts w:ascii="Arial" w:eastAsia="Times New Roman" w:hAnsi="Arial" w:cs="Arial"/>
          <w:lang w:eastAsia="ar-SA"/>
        </w:rPr>
        <w:t xml:space="preserve">проводимая </w:t>
      </w:r>
      <w:r w:rsidRPr="00CA242D">
        <w:rPr>
          <w:rFonts w:ascii="Arial" w:eastAsia="Times New Roman" w:hAnsi="Arial" w:cs="Arial"/>
          <w:lang w:eastAsia="ru-RU"/>
        </w:rPr>
        <w:t>(</w:t>
      </w:r>
      <w:r w:rsidR="00112739" w:rsidRPr="00CA242D">
        <w:rPr>
          <w:rFonts w:ascii="Arial" w:eastAsia="Times New Roman" w:hAnsi="Arial" w:cs="Arial"/>
          <w:lang w:eastAsia="ru-RU"/>
        </w:rPr>
        <w:t>сеть переменного тока</w:t>
      </w:r>
      <w:r w:rsidRPr="00CA242D">
        <w:rPr>
          <w:rFonts w:ascii="Arial" w:eastAsia="Times New Roman" w:hAnsi="Arial" w:cs="Arial"/>
          <w:lang w:eastAsia="ru-RU"/>
        </w:rPr>
        <w:t>)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762"/>
        <w:gridCol w:w="2234"/>
        <w:gridCol w:w="5006"/>
        <w:gridCol w:w="1640"/>
        <w:gridCol w:w="2918"/>
      </w:tblGrid>
      <w:tr w:rsidR="00A137FF" w:rsidRPr="00A5190B" w14:paraId="06FB1269" w14:textId="77777777" w:rsidTr="00645D9A">
        <w:tc>
          <w:tcPr>
            <w:tcW w:w="2802" w:type="dxa"/>
            <w:tcBorders>
              <w:bottom w:val="double" w:sz="4" w:space="0" w:color="auto"/>
            </w:tcBorders>
            <w:vAlign w:val="center"/>
          </w:tcPr>
          <w:p w14:paraId="4393D274" w14:textId="2EDE0398" w:rsidR="00112739" w:rsidRPr="00A5190B" w:rsidRDefault="00157500" w:rsidP="00AC1872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Порт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8FD7546" w14:textId="6739707D" w:rsidR="00112739" w:rsidRPr="00A5190B" w:rsidRDefault="00157500" w:rsidP="00AC1872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Диапазон частот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vAlign w:val="center"/>
          </w:tcPr>
          <w:p w14:paraId="4E88BCB2" w14:textId="4FB91AC9" w:rsidR="00112739" w:rsidRPr="00A5190B" w:rsidRDefault="00157500" w:rsidP="00AC1872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Пределы</w:t>
            </w:r>
          </w:p>
        </w:tc>
        <w:tc>
          <w:tcPr>
            <w:tcW w:w="1655" w:type="dxa"/>
            <w:tcBorders>
              <w:bottom w:val="double" w:sz="4" w:space="0" w:color="auto"/>
            </w:tcBorders>
            <w:vAlign w:val="center"/>
          </w:tcPr>
          <w:p w14:paraId="6EBBD054" w14:textId="7677D9E5" w:rsidR="00112739" w:rsidRPr="00A5190B" w:rsidRDefault="00157500" w:rsidP="00AC1872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Основной стандарт</w:t>
            </w:r>
          </w:p>
        </w:tc>
        <w:tc>
          <w:tcPr>
            <w:tcW w:w="2958" w:type="dxa"/>
            <w:tcBorders>
              <w:bottom w:val="double" w:sz="4" w:space="0" w:color="auto"/>
            </w:tcBorders>
            <w:vAlign w:val="center"/>
          </w:tcPr>
          <w:p w14:paraId="36341449" w14:textId="1B35A876" w:rsidR="00112739" w:rsidRPr="00A5190B" w:rsidRDefault="00AC1872" w:rsidP="00AC1872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Применимость примечания</w:t>
            </w:r>
          </w:p>
        </w:tc>
      </w:tr>
      <w:tr w:rsidR="00A137FF" w:rsidRPr="00A5190B" w14:paraId="19934B4A" w14:textId="77777777" w:rsidTr="00EF677F">
        <w:trPr>
          <w:trHeight w:val="267"/>
        </w:trPr>
        <w:tc>
          <w:tcPr>
            <w:tcW w:w="2802" w:type="dxa"/>
            <w:vMerge w:val="restart"/>
            <w:vAlign w:val="center"/>
          </w:tcPr>
          <w:p w14:paraId="08B74B9E" w14:textId="2D4A560C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Корпус</w:t>
            </w:r>
          </w:p>
        </w:tc>
        <w:tc>
          <w:tcPr>
            <w:tcW w:w="2268" w:type="dxa"/>
            <w:vAlign w:val="center"/>
          </w:tcPr>
          <w:p w14:paraId="7ADCAE7B" w14:textId="4B2CE0C1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 xml:space="preserve">30–230 МГц </w:t>
            </w:r>
          </w:p>
        </w:tc>
        <w:tc>
          <w:tcPr>
            <w:tcW w:w="5103" w:type="dxa"/>
            <w:vAlign w:val="center"/>
          </w:tcPr>
          <w:p w14:paraId="7F1EACD3" w14:textId="13A1E590" w:rsidR="00645D9A" w:rsidRPr="00A5190B" w:rsidRDefault="00645D9A" w:rsidP="00645D9A">
            <w:pPr>
              <w:ind w:firstLine="0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Квазипиковое значение 30 дБ (мкВ/м), измеренное на расстоянии 10 м</w:t>
            </w:r>
          </w:p>
        </w:tc>
        <w:tc>
          <w:tcPr>
            <w:tcW w:w="1655" w:type="dxa"/>
            <w:vMerge w:val="restart"/>
            <w:tcBorders>
              <w:right w:val="single" w:sz="4" w:space="0" w:color="auto"/>
            </w:tcBorders>
            <w:vAlign w:val="center"/>
          </w:tcPr>
          <w:p w14:paraId="56D91C81" w14:textId="317FD291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CISPR 11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75275" w14:textId="57DD4B5B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См. примечание 1</w:t>
            </w:r>
          </w:p>
        </w:tc>
      </w:tr>
      <w:tr w:rsidR="00A137FF" w:rsidRPr="00A5190B" w14:paraId="5A1919DE" w14:textId="77777777" w:rsidTr="00EF677F">
        <w:trPr>
          <w:trHeight w:val="267"/>
        </w:trPr>
        <w:tc>
          <w:tcPr>
            <w:tcW w:w="2802" w:type="dxa"/>
            <w:vMerge/>
            <w:vAlign w:val="center"/>
          </w:tcPr>
          <w:p w14:paraId="1145CE34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E045544" w14:textId="13B72A8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230–1000 МГц</w:t>
            </w:r>
          </w:p>
        </w:tc>
        <w:tc>
          <w:tcPr>
            <w:tcW w:w="5103" w:type="dxa"/>
            <w:vAlign w:val="center"/>
          </w:tcPr>
          <w:p w14:paraId="4747EA45" w14:textId="44F08381" w:rsidR="00645D9A" w:rsidRPr="00A5190B" w:rsidRDefault="00645D9A" w:rsidP="00645D9A">
            <w:pPr>
              <w:ind w:firstLine="0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Квазипиковое значение 37 дБ (мкВ/м), измеренное на расстоянии 10 м</w:t>
            </w:r>
          </w:p>
        </w:tc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CF3275E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3E0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A137FF" w:rsidRPr="00A5190B" w14:paraId="1B466357" w14:textId="77777777" w:rsidTr="00EF677F">
        <w:trPr>
          <w:trHeight w:val="267"/>
        </w:trPr>
        <w:tc>
          <w:tcPr>
            <w:tcW w:w="2802" w:type="dxa"/>
            <w:vMerge w:val="restart"/>
            <w:vAlign w:val="center"/>
          </w:tcPr>
          <w:p w14:paraId="54B4DB8C" w14:textId="1F08BD13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Сеть переменного тока</w:t>
            </w:r>
          </w:p>
        </w:tc>
        <w:tc>
          <w:tcPr>
            <w:tcW w:w="2268" w:type="dxa"/>
            <w:vAlign w:val="center"/>
          </w:tcPr>
          <w:p w14:paraId="3957608D" w14:textId="74E739CF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150 кГц–0,5 МГц</w:t>
            </w:r>
          </w:p>
        </w:tc>
        <w:tc>
          <w:tcPr>
            <w:tcW w:w="5103" w:type="dxa"/>
            <w:vAlign w:val="center"/>
          </w:tcPr>
          <w:p w14:paraId="1D1B7FC9" w14:textId="77777777" w:rsidR="00645D9A" w:rsidRPr="00A5190B" w:rsidRDefault="00645D9A" w:rsidP="00645D9A">
            <w:pPr>
              <w:ind w:firstLine="0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Квазипиковое значение от 66 до 56 дБ (мкВ)</w:t>
            </w:r>
          </w:p>
          <w:p w14:paraId="681FE121" w14:textId="430209CD" w:rsidR="00645D9A" w:rsidRPr="00A5190B" w:rsidRDefault="00645D9A" w:rsidP="00645D9A">
            <w:pPr>
              <w:ind w:firstLine="0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Среднее значение от 56 до 46 дБ (мкВ), уменьшающееся линейно с логарифмом частоты</w:t>
            </w:r>
          </w:p>
        </w:tc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2A0C9C03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DD95" w14:textId="2F5B266E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См. примечания 2, 3 и 4</w:t>
            </w:r>
          </w:p>
        </w:tc>
      </w:tr>
      <w:tr w:rsidR="00A137FF" w:rsidRPr="00A5190B" w14:paraId="7BDA820F" w14:textId="77777777" w:rsidTr="00EF677F">
        <w:trPr>
          <w:trHeight w:val="267"/>
        </w:trPr>
        <w:tc>
          <w:tcPr>
            <w:tcW w:w="2802" w:type="dxa"/>
            <w:vMerge/>
            <w:vAlign w:val="center"/>
          </w:tcPr>
          <w:p w14:paraId="2BF1B9CC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3719E19" w14:textId="65A19FF3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0,5–5 МГц</w:t>
            </w:r>
          </w:p>
        </w:tc>
        <w:tc>
          <w:tcPr>
            <w:tcW w:w="5103" w:type="dxa"/>
            <w:vAlign w:val="center"/>
          </w:tcPr>
          <w:p w14:paraId="45E828F5" w14:textId="77777777" w:rsidR="00645D9A" w:rsidRPr="00A5190B" w:rsidRDefault="00645D9A" w:rsidP="00645D9A">
            <w:pPr>
              <w:ind w:firstLine="0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 xml:space="preserve">Квазипиковое значение 56 дБ (мкВ) </w:t>
            </w:r>
          </w:p>
          <w:p w14:paraId="68CB20DD" w14:textId="76782607" w:rsidR="00645D9A" w:rsidRPr="00A5190B" w:rsidRDefault="00645D9A" w:rsidP="00645D9A">
            <w:pPr>
              <w:ind w:firstLine="0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Среднее значение 46 дБ (мкВ)</w:t>
            </w:r>
          </w:p>
        </w:tc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53B89AD2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50A4" w14:textId="56DE1A82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См. примечания 2, 3 и 4</w:t>
            </w:r>
          </w:p>
        </w:tc>
      </w:tr>
      <w:tr w:rsidR="00A137FF" w:rsidRPr="00A5190B" w14:paraId="4B9C9BB0" w14:textId="77777777" w:rsidTr="00EF677F">
        <w:trPr>
          <w:trHeight w:val="267"/>
        </w:trPr>
        <w:tc>
          <w:tcPr>
            <w:tcW w:w="2802" w:type="dxa"/>
            <w:vMerge/>
            <w:vAlign w:val="center"/>
          </w:tcPr>
          <w:p w14:paraId="7C4259C6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87AF66C" w14:textId="048220E5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5–30 МГц</w:t>
            </w:r>
          </w:p>
        </w:tc>
        <w:tc>
          <w:tcPr>
            <w:tcW w:w="5103" w:type="dxa"/>
            <w:vAlign w:val="center"/>
          </w:tcPr>
          <w:p w14:paraId="16085361" w14:textId="77777777" w:rsidR="00645D9A" w:rsidRPr="00A5190B" w:rsidRDefault="00645D9A" w:rsidP="00645D9A">
            <w:pPr>
              <w:ind w:firstLine="0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 xml:space="preserve">Квазипиковое значение 60 дБ (мкВ) </w:t>
            </w:r>
          </w:p>
          <w:p w14:paraId="404C3984" w14:textId="58735B52" w:rsidR="00645D9A" w:rsidRPr="00A5190B" w:rsidRDefault="00645D9A" w:rsidP="00645D9A">
            <w:pPr>
              <w:ind w:firstLine="0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 xml:space="preserve">Среднее значение 50 дБ (мкВ) </w:t>
            </w:r>
          </w:p>
        </w:tc>
        <w:tc>
          <w:tcPr>
            <w:tcW w:w="1655" w:type="dxa"/>
            <w:vMerge/>
            <w:tcBorders>
              <w:right w:val="single" w:sz="4" w:space="0" w:color="auto"/>
            </w:tcBorders>
          </w:tcPr>
          <w:p w14:paraId="47476434" w14:textId="77777777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445" w14:textId="21ABD12F" w:rsidR="00645D9A" w:rsidRPr="00A5190B" w:rsidRDefault="00645D9A" w:rsidP="00645D9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  <w:lang w:eastAsia="ar-SA"/>
              </w:rPr>
              <w:t>См. примечания 2, 3 и 4</w:t>
            </w:r>
          </w:p>
        </w:tc>
      </w:tr>
      <w:tr w:rsidR="00A137FF" w:rsidRPr="00A5190B" w14:paraId="6CDD2BAF" w14:textId="77777777" w:rsidTr="00EF677F">
        <w:tc>
          <w:tcPr>
            <w:tcW w:w="14786" w:type="dxa"/>
            <w:gridSpan w:val="5"/>
          </w:tcPr>
          <w:p w14:paraId="5E0CB301" w14:textId="22F2E989" w:rsidR="00645D9A" w:rsidRPr="00A5190B" w:rsidRDefault="00715DC3" w:rsidP="00645D9A">
            <w:pPr>
              <w:ind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1 – Измерения на месте работы исключены из настоящего стандарта.</w:t>
            </w:r>
          </w:p>
          <w:p w14:paraId="47087FD3" w14:textId="4EEBB859" w:rsidR="00715DC3" w:rsidRPr="00A5190B" w:rsidRDefault="00715DC3" w:rsidP="00715DC3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2 – Импульсные помехи (разряды), возникающие менее 5 раз в минуту, не рассматриваются. Для разрядов, возникающих более 30 раз в минуту, применяют нормы, приведенные в таблице АА.1. Для разрядов, возникающих от 5 до 30 раз в минуту, разрешается ослабление предельных значений таблицы AA.1 на 20 log 30/N дБ (где N — количество разрядов в минуту).</w:t>
            </w:r>
          </w:p>
          <w:p w14:paraId="594A2348" w14:textId="4D9B65B5" w:rsidR="00715DC3" w:rsidRPr="00A5190B" w:rsidRDefault="00715DC3" w:rsidP="00715DC3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3 – Применяют только к машинам и оборудованию, работающим при напряжении менее чем 1000 В среднеквадратического значения.</w:t>
            </w:r>
          </w:p>
          <w:p w14:paraId="696899B2" w14:textId="2A195C88" w:rsidR="00715DC3" w:rsidRPr="00A5190B" w:rsidRDefault="00715DC3" w:rsidP="00715DC3">
            <w:pPr>
              <w:ind w:firstLine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4 – </w:t>
            </w:r>
            <w:r w:rsidRPr="00A5190B">
              <w:rPr>
                <w:rFonts w:ascii="Arial" w:hAnsi="Arial" w:cs="Arial"/>
                <w:sz w:val="18"/>
                <w:szCs w:val="18"/>
              </w:rPr>
              <w:t>Значения соответствуют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CISPR 11.</w:t>
            </w:r>
          </w:p>
        </w:tc>
      </w:tr>
    </w:tbl>
    <w:p w14:paraId="3C5DE413" w14:textId="77777777" w:rsidR="00FF47EB" w:rsidRPr="00A5190B" w:rsidRDefault="00FF47EB">
      <w:pPr>
        <w:rPr>
          <w:rFonts w:ascii="Arial" w:eastAsia="Times New Roman" w:hAnsi="Arial" w:cs="Arial"/>
          <w:szCs w:val="24"/>
          <w:lang w:eastAsia="ar-SA"/>
        </w:rPr>
      </w:pPr>
    </w:p>
    <w:p w14:paraId="7F768EF6" w14:textId="47A3E325" w:rsidR="00715DC3" w:rsidRPr="00A5190B" w:rsidRDefault="00715DC3">
      <w:pPr>
        <w:rPr>
          <w:rFonts w:ascii="Arial" w:eastAsia="Times New Roman" w:hAnsi="Arial" w:cs="Arial"/>
          <w:szCs w:val="24"/>
          <w:lang w:eastAsia="ar-SA"/>
        </w:rPr>
      </w:pPr>
      <w:r w:rsidRPr="00A5190B">
        <w:rPr>
          <w:rFonts w:ascii="Arial" w:eastAsia="Times New Roman" w:hAnsi="Arial" w:cs="Arial"/>
          <w:szCs w:val="24"/>
          <w:lang w:eastAsia="ar-SA"/>
        </w:rPr>
        <w:t xml:space="preserve">Должны применяться требования </w:t>
      </w:r>
      <w:r w:rsidR="00A137FF" w:rsidRPr="00A5190B">
        <w:rPr>
          <w:rFonts w:ascii="Arial" w:eastAsia="Times New Roman" w:hAnsi="Arial" w:cs="Arial"/>
          <w:szCs w:val="24"/>
          <w:lang w:val="en-US" w:eastAsia="ar-SA"/>
        </w:rPr>
        <w:t>IEC</w:t>
      </w:r>
      <w:r w:rsidRPr="00A5190B">
        <w:rPr>
          <w:rFonts w:ascii="Arial" w:eastAsia="Times New Roman" w:hAnsi="Arial" w:cs="Arial"/>
          <w:szCs w:val="24"/>
          <w:lang w:eastAsia="ar-SA"/>
        </w:rPr>
        <w:t xml:space="preserve"> 61000-3-2 и </w:t>
      </w:r>
      <w:r w:rsidR="00A137FF" w:rsidRPr="00A5190B">
        <w:rPr>
          <w:rFonts w:ascii="Arial" w:eastAsia="Times New Roman" w:hAnsi="Arial" w:cs="Arial"/>
          <w:szCs w:val="24"/>
          <w:lang w:val="en-US" w:eastAsia="ar-SA"/>
        </w:rPr>
        <w:t>IEC</w:t>
      </w:r>
      <w:r w:rsidRPr="00A5190B">
        <w:rPr>
          <w:rFonts w:ascii="Arial" w:eastAsia="Times New Roman" w:hAnsi="Arial" w:cs="Arial"/>
          <w:szCs w:val="24"/>
          <w:lang w:eastAsia="ar-SA"/>
        </w:rPr>
        <w:t xml:space="preserve"> 61000-3-3.</w:t>
      </w:r>
    </w:p>
    <w:p w14:paraId="1B719F5E" w14:textId="77777777" w:rsidR="00715DC3" w:rsidRPr="00A5190B" w:rsidRDefault="00715DC3">
      <w:pPr>
        <w:rPr>
          <w:rFonts w:ascii="Arial" w:eastAsia="Times New Roman" w:hAnsi="Arial" w:cs="Arial"/>
          <w:spacing w:val="60"/>
          <w:sz w:val="24"/>
          <w:szCs w:val="24"/>
          <w:lang w:eastAsia="ru-RU"/>
        </w:rPr>
      </w:pPr>
      <w:r w:rsidRPr="00A5190B">
        <w:rPr>
          <w:rFonts w:ascii="Arial" w:eastAsia="Times New Roman" w:hAnsi="Arial" w:cs="Arial"/>
          <w:spacing w:val="60"/>
          <w:sz w:val="24"/>
          <w:szCs w:val="24"/>
          <w:lang w:eastAsia="ru-RU"/>
        </w:rPr>
        <w:br w:type="page"/>
      </w:r>
    </w:p>
    <w:p w14:paraId="0C153B11" w14:textId="440C003B" w:rsidR="00157500" w:rsidRPr="00CA242D" w:rsidRDefault="00157500" w:rsidP="00157500">
      <w:pPr>
        <w:rPr>
          <w:rFonts w:ascii="Arial" w:eastAsia="Times New Roman" w:hAnsi="Arial" w:cs="Arial"/>
          <w:lang w:eastAsia="ar-SA"/>
        </w:rPr>
      </w:pPr>
      <w:r w:rsidRPr="00CA242D">
        <w:rPr>
          <w:rFonts w:ascii="Arial" w:eastAsia="Times New Roman" w:hAnsi="Arial" w:cs="Arial"/>
          <w:spacing w:val="60"/>
          <w:lang w:eastAsia="ru-RU"/>
        </w:rPr>
        <w:lastRenderedPageBreak/>
        <w:t>Таблица</w:t>
      </w:r>
      <w:r w:rsidRPr="00CA242D">
        <w:rPr>
          <w:rFonts w:ascii="Arial" w:eastAsia="Times New Roman" w:hAnsi="Arial" w:cs="Arial"/>
          <w:lang w:eastAsia="ar-SA"/>
        </w:rPr>
        <w:t xml:space="preserve"> AA.2 – Помехоустойчивость. Порт корпуса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63"/>
        <w:gridCol w:w="3272"/>
        <w:gridCol w:w="1956"/>
        <w:gridCol w:w="1812"/>
        <w:gridCol w:w="1808"/>
        <w:gridCol w:w="3168"/>
        <w:gridCol w:w="1681"/>
      </w:tblGrid>
      <w:tr w:rsidR="008F017D" w:rsidRPr="00A5190B" w14:paraId="41B91637" w14:textId="77777777" w:rsidTr="00CB10DB"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6E034C5A" w14:textId="77777777" w:rsidR="00EF677F" w:rsidRPr="00A5190B" w:rsidRDefault="00EF677F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37" w:type="dxa"/>
            <w:tcBorders>
              <w:bottom w:val="double" w:sz="4" w:space="0" w:color="auto"/>
            </w:tcBorders>
            <w:vAlign w:val="center"/>
          </w:tcPr>
          <w:p w14:paraId="0F951741" w14:textId="07375534" w:rsidR="00EF677F" w:rsidRPr="00A5190B" w:rsidRDefault="000F4A47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Э</w:t>
            </w:r>
            <w:r w:rsidR="00A76140" w:rsidRPr="00A5190B">
              <w:rPr>
                <w:rFonts w:ascii="Arial" w:hAnsi="Arial" w:cs="Arial"/>
                <w:szCs w:val="24"/>
                <w:lang w:eastAsia="ar-SA"/>
              </w:rPr>
              <w:t>лектромагнитные явления в окружающей среде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65A9C425" w14:textId="2B2193D9" w:rsidR="00EF677F" w:rsidRPr="00A5190B" w:rsidRDefault="000F4A47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Технические требования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CD6ADBD" w14:textId="787C3D95" w:rsidR="00EF677F" w:rsidRPr="00A5190B" w:rsidRDefault="00A76140" w:rsidP="008F017D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Единиц</w:t>
            </w:r>
            <w:r w:rsidR="008F017D" w:rsidRPr="00A5190B">
              <w:rPr>
                <w:rFonts w:ascii="Arial" w:hAnsi="Arial" w:cs="Arial"/>
                <w:szCs w:val="24"/>
                <w:lang w:eastAsia="ar-SA"/>
              </w:rPr>
              <w:t>а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F76E2DC" w14:textId="3EA63EE0" w:rsidR="00A76140" w:rsidRPr="00A5190B" w:rsidRDefault="00A76140" w:rsidP="000F4A47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Основной</w:t>
            </w:r>
          </w:p>
          <w:p w14:paraId="12D3ED86" w14:textId="5EE9CDDD" w:rsidR="00EF677F" w:rsidRPr="00A5190B" w:rsidRDefault="00A76140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стандарт</w:t>
            </w:r>
          </w:p>
        </w:tc>
        <w:tc>
          <w:tcPr>
            <w:tcW w:w="3216" w:type="dxa"/>
            <w:tcBorders>
              <w:bottom w:val="double" w:sz="4" w:space="0" w:color="auto"/>
            </w:tcBorders>
            <w:vAlign w:val="center"/>
          </w:tcPr>
          <w:p w14:paraId="674BFA8E" w14:textId="5B04EEC1" w:rsidR="00EF677F" w:rsidRPr="00A5190B" w:rsidRDefault="00A76140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Примечания</w:t>
            </w:r>
          </w:p>
        </w:tc>
        <w:tc>
          <w:tcPr>
            <w:tcW w:w="1681" w:type="dxa"/>
            <w:tcBorders>
              <w:bottom w:val="double" w:sz="4" w:space="0" w:color="auto"/>
            </w:tcBorders>
            <w:vAlign w:val="center"/>
          </w:tcPr>
          <w:p w14:paraId="68D8015C" w14:textId="2D58D11D" w:rsidR="00EF677F" w:rsidRPr="00A5190B" w:rsidRDefault="00A76140" w:rsidP="000F4A47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Критерии эффективности</w:t>
            </w:r>
          </w:p>
        </w:tc>
      </w:tr>
      <w:tr w:rsidR="008F017D" w:rsidRPr="00A5190B" w14:paraId="0306FF24" w14:textId="77777777" w:rsidTr="001426AA">
        <w:trPr>
          <w:trHeight w:val="720"/>
        </w:trPr>
        <w:tc>
          <w:tcPr>
            <w:tcW w:w="882" w:type="dxa"/>
            <w:tcBorders>
              <w:top w:val="double" w:sz="4" w:space="0" w:color="auto"/>
            </w:tcBorders>
          </w:tcPr>
          <w:p w14:paraId="7496161E" w14:textId="5AA2A156" w:rsidR="00A76140" w:rsidRPr="00A5190B" w:rsidRDefault="00A76140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1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.1</w:t>
            </w:r>
          </w:p>
        </w:tc>
        <w:tc>
          <w:tcPr>
            <w:tcW w:w="3337" w:type="dxa"/>
            <w:tcBorders>
              <w:top w:val="double" w:sz="4" w:space="0" w:color="auto"/>
            </w:tcBorders>
          </w:tcPr>
          <w:p w14:paraId="3CDB6A72" w14:textId="793A7E54" w:rsidR="00A76140" w:rsidRPr="00A5190B" w:rsidRDefault="000F4A47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Магнитное поле промышленной частоты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28E60F7A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50, 60</w:t>
            </w:r>
          </w:p>
          <w:p w14:paraId="488F6078" w14:textId="1CEC71B9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30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187A2698" w14:textId="6BE6BDB4" w:rsidR="00A76140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Гц</w:t>
            </w:r>
          </w:p>
          <w:p w14:paraId="3F74B941" w14:textId="74C72CBC" w:rsidR="008F017D" w:rsidRPr="00A5190B" w:rsidRDefault="00224153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А/м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7BF3CE66" w14:textId="689BD190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61000-4-8</w:t>
            </w:r>
          </w:p>
        </w:tc>
        <w:tc>
          <w:tcPr>
            <w:tcW w:w="3216" w:type="dxa"/>
            <w:tcBorders>
              <w:top w:val="double" w:sz="4" w:space="0" w:color="auto"/>
            </w:tcBorders>
          </w:tcPr>
          <w:p w14:paraId="53420C73" w14:textId="3FD7959F" w:rsidR="00A76140" w:rsidRPr="00A5190B" w:rsidRDefault="00CB10DB" w:rsidP="001426AA">
            <w:pPr>
              <w:ind w:firstLine="0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Тест должен выполняться в соответствии с частотой электропитания. Оборудование (оборудование компании, устройства), предназначенное для использования в регионах, где подается только одна из этих частот, должно тестироваться только на этой частоте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a</w:t>
            </w:r>
          </w:p>
        </w:tc>
        <w:tc>
          <w:tcPr>
            <w:tcW w:w="1681" w:type="dxa"/>
            <w:tcBorders>
              <w:top w:val="double" w:sz="4" w:space="0" w:color="auto"/>
            </w:tcBorders>
          </w:tcPr>
          <w:p w14:paraId="27E4791C" w14:textId="0B06F4F6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b</w:t>
            </w:r>
          </w:p>
        </w:tc>
      </w:tr>
      <w:tr w:rsidR="008F017D" w:rsidRPr="00A5190B" w14:paraId="19BEFDD7" w14:textId="77777777" w:rsidTr="001426AA">
        <w:trPr>
          <w:trHeight w:val="1055"/>
        </w:trPr>
        <w:tc>
          <w:tcPr>
            <w:tcW w:w="882" w:type="dxa"/>
          </w:tcPr>
          <w:p w14:paraId="62030260" w14:textId="4DCD4BD5" w:rsidR="00A76140" w:rsidRPr="00A5190B" w:rsidRDefault="00A76140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1.2 </w:t>
            </w:r>
          </w:p>
        </w:tc>
        <w:tc>
          <w:tcPr>
            <w:tcW w:w="3337" w:type="dxa"/>
          </w:tcPr>
          <w:p w14:paraId="287F0CE5" w14:textId="3E1A5AAD" w:rsidR="00A76140" w:rsidRPr="00A5190B" w:rsidRDefault="000F4A47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Высокочастотное электромагнитное поле, модулированное по амплитуде</w:t>
            </w:r>
          </w:p>
        </w:tc>
        <w:tc>
          <w:tcPr>
            <w:tcW w:w="1985" w:type="dxa"/>
          </w:tcPr>
          <w:p w14:paraId="690224D8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80-1000</w:t>
            </w:r>
          </w:p>
          <w:p w14:paraId="0B28E6E7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10</w:t>
            </w:r>
          </w:p>
          <w:p w14:paraId="2D1E75E0" w14:textId="3B2EED2E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80</w:t>
            </w:r>
          </w:p>
        </w:tc>
        <w:tc>
          <w:tcPr>
            <w:tcW w:w="1842" w:type="dxa"/>
          </w:tcPr>
          <w:p w14:paraId="0677FC2F" w14:textId="6C779231" w:rsidR="008F017D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МГц</w:t>
            </w:r>
          </w:p>
          <w:p w14:paraId="78EB7A13" w14:textId="2800DEF0" w:rsidR="00224153" w:rsidRPr="00A5190B" w:rsidRDefault="00224153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В/м</w:t>
            </w:r>
          </w:p>
          <w:p w14:paraId="049CCD33" w14:textId="7CB71958" w:rsidR="00A76140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AM (1 кГц)</w:t>
            </w:r>
          </w:p>
        </w:tc>
        <w:tc>
          <w:tcPr>
            <w:tcW w:w="1843" w:type="dxa"/>
          </w:tcPr>
          <w:p w14:paraId="0E78C132" w14:textId="2D632184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61000-4-3</w:t>
            </w:r>
          </w:p>
        </w:tc>
        <w:tc>
          <w:tcPr>
            <w:tcW w:w="3216" w:type="dxa"/>
          </w:tcPr>
          <w:p w14:paraId="49986053" w14:textId="667322C0" w:rsidR="00A76140" w:rsidRPr="00A5190B" w:rsidRDefault="00CB10DB" w:rsidP="001426AA">
            <w:pPr>
              <w:ind w:firstLine="0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Указанный уровень тестирования является среднеквадратичным значением перед модуляцией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c</w:t>
            </w:r>
          </w:p>
        </w:tc>
        <w:tc>
          <w:tcPr>
            <w:tcW w:w="1681" w:type="dxa"/>
          </w:tcPr>
          <w:p w14:paraId="75B41CBA" w14:textId="28ACECCA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</w:p>
        </w:tc>
      </w:tr>
      <w:tr w:rsidR="008F017D" w:rsidRPr="00A5190B" w14:paraId="08DB5018" w14:textId="77777777" w:rsidTr="001426AA">
        <w:trPr>
          <w:trHeight w:val="1055"/>
        </w:trPr>
        <w:tc>
          <w:tcPr>
            <w:tcW w:w="882" w:type="dxa"/>
          </w:tcPr>
          <w:p w14:paraId="053BEE72" w14:textId="46425C9C" w:rsidR="00A76140" w:rsidRPr="00A5190B" w:rsidRDefault="00A76140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1.3</w:t>
            </w:r>
          </w:p>
        </w:tc>
        <w:tc>
          <w:tcPr>
            <w:tcW w:w="3337" w:type="dxa"/>
          </w:tcPr>
          <w:p w14:paraId="6737311A" w14:textId="17A9BF44" w:rsidR="00A76140" w:rsidRPr="00A5190B" w:rsidRDefault="000F4A47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Высокочастотное электромагнитное поле, модулированное по амплитуде</w:t>
            </w:r>
          </w:p>
        </w:tc>
        <w:tc>
          <w:tcPr>
            <w:tcW w:w="1985" w:type="dxa"/>
          </w:tcPr>
          <w:p w14:paraId="794ACDF2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от 1,4 до 2,0</w:t>
            </w:r>
          </w:p>
          <w:p w14:paraId="0D771646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3</w:t>
            </w:r>
          </w:p>
          <w:p w14:paraId="4B639A4C" w14:textId="2C9E3068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80</w:t>
            </w:r>
          </w:p>
        </w:tc>
        <w:tc>
          <w:tcPr>
            <w:tcW w:w="1842" w:type="dxa"/>
          </w:tcPr>
          <w:p w14:paraId="2B71E5D5" w14:textId="3DDDC14A" w:rsidR="00A76140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ГГц</w:t>
            </w:r>
          </w:p>
          <w:p w14:paraId="15730BCE" w14:textId="07292EEB" w:rsidR="00224153" w:rsidRPr="00A5190B" w:rsidRDefault="00224153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В/м</w:t>
            </w:r>
          </w:p>
          <w:p w14:paraId="47232602" w14:textId="79989EB8" w:rsidR="008F017D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AM (1 кГц)</w:t>
            </w:r>
          </w:p>
        </w:tc>
        <w:tc>
          <w:tcPr>
            <w:tcW w:w="1843" w:type="dxa"/>
          </w:tcPr>
          <w:p w14:paraId="2A75F0BF" w14:textId="3C2A9251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61000-4-3</w:t>
            </w:r>
          </w:p>
        </w:tc>
        <w:tc>
          <w:tcPr>
            <w:tcW w:w="3216" w:type="dxa"/>
          </w:tcPr>
          <w:p w14:paraId="09A196F2" w14:textId="53103D0B" w:rsidR="00A76140" w:rsidRPr="00A5190B" w:rsidRDefault="00CB10DB" w:rsidP="001426AA">
            <w:pPr>
              <w:ind w:firstLine="0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Указанный уровень тестирования является среднеквадратичным значением перед модуляцией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</w:p>
        </w:tc>
        <w:tc>
          <w:tcPr>
            <w:tcW w:w="1681" w:type="dxa"/>
          </w:tcPr>
          <w:p w14:paraId="1728874D" w14:textId="0D04C8F1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</w:p>
        </w:tc>
      </w:tr>
      <w:tr w:rsidR="008F017D" w:rsidRPr="00A5190B" w14:paraId="340C3105" w14:textId="77777777" w:rsidTr="001426AA">
        <w:trPr>
          <w:trHeight w:val="1055"/>
        </w:trPr>
        <w:tc>
          <w:tcPr>
            <w:tcW w:w="882" w:type="dxa"/>
          </w:tcPr>
          <w:p w14:paraId="51D4308C" w14:textId="77777777" w:rsidR="00A76140" w:rsidRPr="00A5190B" w:rsidRDefault="00A76140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1.4</w:t>
            </w:r>
          </w:p>
        </w:tc>
        <w:tc>
          <w:tcPr>
            <w:tcW w:w="3337" w:type="dxa"/>
          </w:tcPr>
          <w:p w14:paraId="7D8336F8" w14:textId="661B5650" w:rsidR="00A76140" w:rsidRPr="00A5190B" w:rsidRDefault="000F4A47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Высокочастотное электромагнитное поле, модулированное по амплитуде</w:t>
            </w:r>
          </w:p>
        </w:tc>
        <w:tc>
          <w:tcPr>
            <w:tcW w:w="1985" w:type="dxa"/>
          </w:tcPr>
          <w:p w14:paraId="34D028D4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от 1,4 до 2,7</w:t>
            </w:r>
          </w:p>
          <w:p w14:paraId="2A862316" w14:textId="77777777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</w:rPr>
            </w:pPr>
            <w:r w:rsidRPr="00A5190B">
              <w:rPr>
                <w:rFonts w:ascii="Arial" w:hAnsi="Arial" w:cs="Arial"/>
              </w:rPr>
              <w:t>1</w:t>
            </w:r>
          </w:p>
          <w:p w14:paraId="333575BA" w14:textId="76FCD0FD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80</w:t>
            </w:r>
          </w:p>
        </w:tc>
        <w:tc>
          <w:tcPr>
            <w:tcW w:w="1842" w:type="dxa"/>
          </w:tcPr>
          <w:p w14:paraId="39358732" w14:textId="47F12467" w:rsidR="00A76140" w:rsidRPr="00A5190B" w:rsidRDefault="008F017D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ГГц</w:t>
            </w:r>
          </w:p>
          <w:p w14:paraId="2B1A01D3" w14:textId="710111FA" w:rsidR="00224153" w:rsidRPr="00A5190B" w:rsidRDefault="00224153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В/м</w:t>
            </w:r>
          </w:p>
          <w:p w14:paraId="24F227E7" w14:textId="1FC4BE6A" w:rsidR="008F017D" w:rsidRPr="00A5190B" w:rsidRDefault="00224153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AM (1 кГц)</w:t>
            </w:r>
          </w:p>
        </w:tc>
        <w:tc>
          <w:tcPr>
            <w:tcW w:w="1843" w:type="dxa"/>
          </w:tcPr>
          <w:p w14:paraId="78F19FC2" w14:textId="483C0DEF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61000-4-3</w:t>
            </w:r>
          </w:p>
        </w:tc>
        <w:tc>
          <w:tcPr>
            <w:tcW w:w="3216" w:type="dxa"/>
          </w:tcPr>
          <w:p w14:paraId="688AC352" w14:textId="3102BCD8" w:rsidR="00A76140" w:rsidRPr="00A5190B" w:rsidRDefault="00CB10DB" w:rsidP="001426AA">
            <w:pPr>
              <w:ind w:firstLine="0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Указанный уровень тестирования является среднеквадратичным значением перед модуляцией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</w:p>
        </w:tc>
        <w:tc>
          <w:tcPr>
            <w:tcW w:w="1681" w:type="dxa"/>
          </w:tcPr>
          <w:p w14:paraId="2E7405B8" w14:textId="0B9D8AF0" w:rsidR="00A76140" w:rsidRPr="00A5190B" w:rsidRDefault="00A76140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</w:p>
        </w:tc>
      </w:tr>
    </w:tbl>
    <w:p w14:paraId="17A1A690" w14:textId="77777777" w:rsidR="002836AB" w:rsidRPr="00A5190B" w:rsidRDefault="002836AB">
      <w:r w:rsidRPr="00A5190B">
        <w:br w:type="page"/>
      </w:r>
    </w:p>
    <w:p w14:paraId="4FA49565" w14:textId="3B635581" w:rsidR="002836AB" w:rsidRPr="00A5190B" w:rsidRDefault="002836AB">
      <w:pPr>
        <w:rPr>
          <w:rFonts w:ascii="Arial" w:eastAsia="Times New Roman" w:hAnsi="Arial" w:cs="Arial"/>
          <w:szCs w:val="24"/>
          <w:lang w:eastAsia="ar-SA"/>
        </w:rPr>
      </w:pPr>
      <w:r w:rsidRPr="00A5190B">
        <w:rPr>
          <w:rFonts w:ascii="Arial" w:hAnsi="Arial" w:cs="Arial"/>
          <w:i/>
        </w:rPr>
        <w:lastRenderedPageBreak/>
        <w:t>Окончание таблицы</w:t>
      </w:r>
      <w:r w:rsidRPr="00A5190B">
        <w:rPr>
          <w:rFonts w:ascii="Arial" w:hAnsi="Arial" w:cs="Arial"/>
        </w:rPr>
        <w:t xml:space="preserve"> </w:t>
      </w:r>
      <w:r w:rsidRPr="00A5190B">
        <w:rPr>
          <w:rFonts w:ascii="Arial" w:eastAsia="Times New Roman" w:hAnsi="Arial" w:cs="Arial"/>
          <w:szCs w:val="24"/>
          <w:lang w:eastAsia="ar-SA"/>
        </w:rPr>
        <w:t>AA.2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61"/>
        <w:gridCol w:w="1787"/>
        <w:gridCol w:w="1525"/>
        <w:gridCol w:w="1953"/>
        <w:gridCol w:w="1818"/>
        <w:gridCol w:w="1804"/>
        <w:gridCol w:w="3131"/>
        <w:gridCol w:w="1681"/>
      </w:tblGrid>
      <w:tr w:rsidR="002836AB" w:rsidRPr="00A5190B" w14:paraId="61E30D61" w14:textId="77777777" w:rsidTr="00DB2FAB">
        <w:tc>
          <w:tcPr>
            <w:tcW w:w="882" w:type="dxa"/>
            <w:tcBorders>
              <w:bottom w:val="double" w:sz="4" w:space="0" w:color="auto"/>
            </w:tcBorders>
            <w:vAlign w:val="center"/>
          </w:tcPr>
          <w:p w14:paraId="5A3761EF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337" w:type="dxa"/>
            <w:gridSpan w:val="2"/>
            <w:tcBorders>
              <w:bottom w:val="double" w:sz="4" w:space="0" w:color="auto"/>
            </w:tcBorders>
            <w:vAlign w:val="center"/>
          </w:tcPr>
          <w:p w14:paraId="19B4FC7F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Электромагнитные явления в окружающей среде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4F47527A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Технические требования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7E33F0F4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Единица измерения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9AFAA4B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Основной</w:t>
            </w:r>
          </w:p>
          <w:p w14:paraId="5324B737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стандарт</w:t>
            </w:r>
          </w:p>
        </w:tc>
        <w:tc>
          <w:tcPr>
            <w:tcW w:w="3216" w:type="dxa"/>
            <w:tcBorders>
              <w:bottom w:val="double" w:sz="4" w:space="0" w:color="auto"/>
            </w:tcBorders>
            <w:vAlign w:val="center"/>
          </w:tcPr>
          <w:p w14:paraId="4295AD1F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Примечания</w:t>
            </w:r>
          </w:p>
        </w:tc>
        <w:tc>
          <w:tcPr>
            <w:tcW w:w="1681" w:type="dxa"/>
            <w:tcBorders>
              <w:bottom w:val="double" w:sz="4" w:space="0" w:color="auto"/>
            </w:tcBorders>
            <w:vAlign w:val="center"/>
          </w:tcPr>
          <w:p w14:paraId="031F4692" w14:textId="77777777" w:rsidR="002836AB" w:rsidRPr="00A5190B" w:rsidRDefault="002836AB" w:rsidP="00DB2F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Критерии эффективности</w:t>
            </w:r>
          </w:p>
        </w:tc>
      </w:tr>
      <w:tr w:rsidR="00CB10DB" w:rsidRPr="00A5190B" w14:paraId="4C3657BA" w14:textId="77777777" w:rsidTr="001426AA">
        <w:tc>
          <w:tcPr>
            <w:tcW w:w="882" w:type="dxa"/>
            <w:vMerge w:val="restart"/>
          </w:tcPr>
          <w:p w14:paraId="7D02E1A5" w14:textId="0D9E9408" w:rsidR="00CB10DB" w:rsidRPr="00A5190B" w:rsidRDefault="00CB10DB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1.5</w:t>
            </w:r>
          </w:p>
        </w:tc>
        <w:tc>
          <w:tcPr>
            <w:tcW w:w="1799" w:type="dxa"/>
            <w:vMerge w:val="restart"/>
            <w:tcBorders>
              <w:right w:val="single" w:sz="4" w:space="0" w:color="auto"/>
            </w:tcBorders>
          </w:tcPr>
          <w:p w14:paraId="72977126" w14:textId="59A5FEC0" w:rsidR="00CB10DB" w:rsidRPr="00A5190B" w:rsidRDefault="00CB10DB" w:rsidP="000F4A47">
            <w:pPr>
              <w:ind w:firstLine="0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Снятие статического электричества</w:t>
            </w:r>
          </w:p>
        </w:tc>
        <w:tc>
          <w:tcPr>
            <w:tcW w:w="1538" w:type="dxa"/>
            <w:tcBorders>
              <w:left w:val="single" w:sz="4" w:space="0" w:color="auto"/>
            </w:tcBorders>
          </w:tcPr>
          <w:p w14:paraId="36DCA289" w14:textId="118AB804" w:rsidR="00CB10DB" w:rsidRPr="00A5190B" w:rsidRDefault="00CB10DB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Контактный разряд</w:t>
            </w:r>
          </w:p>
        </w:tc>
        <w:tc>
          <w:tcPr>
            <w:tcW w:w="1985" w:type="dxa"/>
          </w:tcPr>
          <w:p w14:paraId="4954329E" w14:textId="0951419C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± 4 (зарядное напряжение)</w:t>
            </w:r>
          </w:p>
        </w:tc>
        <w:tc>
          <w:tcPr>
            <w:tcW w:w="1842" w:type="dxa"/>
          </w:tcPr>
          <w:p w14:paraId="3E26B0DD" w14:textId="4336CF8E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кВ (напряжение разряда)</w:t>
            </w:r>
          </w:p>
        </w:tc>
        <w:tc>
          <w:tcPr>
            <w:tcW w:w="1843" w:type="dxa"/>
            <w:vMerge w:val="restart"/>
          </w:tcPr>
          <w:p w14:paraId="6D5BE37A" w14:textId="45B41F6A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61000-4-2</w:t>
            </w:r>
          </w:p>
        </w:tc>
        <w:tc>
          <w:tcPr>
            <w:tcW w:w="3216" w:type="dxa"/>
            <w:vMerge w:val="restart"/>
          </w:tcPr>
          <w:p w14:paraId="7932AD50" w14:textId="0BC343C8" w:rsidR="00CB10DB" w:rsidRPr="00A5190B" w:rsidRDefault="00CB10DB" w:rsidP="001426AA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См. основной стандарт для применимости контактных и (или) воздушных испытательных разрядов</w:t>
            </w:r>
          </w:p>
        </w:tc>
        <w:tc>
          <w:tcPr>
            <w:tcW w:w="1681" w:type="dxa"/>
          </w:tcPr>
          <w:p w14:paraId="282FC8C8" w14:textId="4F7D9DB4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</w:p>
        </w:tc>
      </w:tr>
      <w:tr w:rsidR="00CB10DB" w:rsidRPr="00A5190B" w14:paraId="1DA314A8" w14:textId="77777777" w:rsidTr="001426AA">
        <w:tc>
          <w:tcPr>
            <w:tcW w:w="882" w:type="dxa"/>
            <w:vMerge/>
          </w:tcPr>
          <w:p w14:paraId="7B90EA7E" w14:textId="77777777" w:rsidR="00CB10DB" w:rsidRPr="00A5190B" w:rsidRDefault="00CB10DB" w:rsidP="00A7614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1799" w:type="dxa"/>
            <w:vMerge/>
            <w:tcBorders>
              <w:right w:val="single" w:sz="4" w:space="0" w:color="auto"/>
            </w:tcBorders>
          </w:tcPr>
          <w:p w14:paraId="0180EFB5" w14:textId="77777777" w:rsidR="00CB10DB" w:rsidRPr="00A5190B" w:rsidRDefault="00CB10DB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14:paraId="4A789B4A" w14:textId="12AC3CD6" w:rsidR="00CB10DB" w:rsidRPr="00A5190B" w:rsidRDefault="00CB10DB" w:rsidP="000F4A47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Воздушный разряд</w:t>
            </w:r>
          </w:p>
        </w:tc>
        <w:tc>
          <w:tcPr>
            <w:tcW w:w="1985" w:type="dxa"/>
          </w:tcPr>
          <w:p w14:paraId="0FEA49FE" w14:textId="0D4EC395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</w:rPr>
              <w:t>± 8 (зарядное напряжение)</w:t>
            </w:r>
          </w:p>
        </w:tc>
        <w:tc>
          <w:tcPr>
            <w:tcW w:w="1842" w:type="dxa"/>
          </w:tcPr>
          <w:p w14:paraId="2A2547A0" w14:textId="2EAC84DD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lang w:eastAsia="ar-SA"/>
              </w:rPr>
            </w:pPr>
            <w:r w:rsidRPr="00A5190B">
              <w:rPr>
                <w:rFonts w:ascii="Arial" w:hAnsi="Arial" w:cs="Arial"/>
              </w:rPr>
              <w:t>кВ (напряжение разряда)</w:t>
            </w:r>
          </w:p>
        </w:tc>
        <w:tc>
          <w:tcPr>
            <w:tcW w:w="1843" w:type="dxa"/>
            <w:vMerge/>
          </w:tcPr>
          <w:p w14:paraId="7339A15C" w14:textId="28865D40" w:rsidR="00CB10DB" w:rsidRPr="00A5190B" w:rsidRDefault="00CB10DB" w:rsidP="001426AA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216" w:type="dxa"/>
            <w:vMerge/>
          </w:tcPr>
          <w:p w14:paraId="04F03745" w14:textId="77777777" w:rsidR="00CB10DB" w:rsidRPr="00A5190B" w:rsidRDefault="00CB10DB" w:rsidP="001426AA">
            <w:pPr>
              <w:ind w:firstLine="0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1681" w:type="dxa"/>
          </w:tcPr>
          <w:p w14:paraId="0E84F476" w14:textId="2117E167" w:rsidR="00CB10DB" w:rsidRPr="00A5190B" w:rsidRDefault="00CB10DB" w:rsidP="001426AA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</w:p>
        </w:tc>
      </w:tr>
      <w:tr w:rsidR="00EF677F" w:rsidRPr="00A5190B" w14:paraId="75AACB49" w14:textId="77777777" w:rsidTr="008F017D">
        <w:tc>
          <w:tcPr>
            <w:tcW w:w="14786" w:type="dxa"/>
            <w:gridSpan w:val="8"/>
          </w:tcPr>
          <w:p w14:paraId="07557221" w14:textId="6BE83FCC" w:rsidR="00EF677F" w:rsidRPr="00A5190B" w:rsidRDefault="001426AA" w:rsidP="002836AB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a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  <w:t>Только для оборудования (устройств) компании, содержащего устройства (компоненты), чувствительные к магнитным полям.</w:t>
            </w:r>
          </w:p>
          <w:p w14:paraId="302F4034" w14:textId="1EE33615" w:rsidR="002836AB" w:rsidRPr="00A5190B" w:rsidRDefault="001426AA" w:rsidP="002836AB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b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  <w:t xml:space="preserve">Для мониторов с электронно-лучевыми трубками допустимые колебания зависят от размера шрифта и вычисляются для уровня испытания 1 А/м по формуле: </w:t>
            </w:r>
            <w:r w:rsidR="002836AB" w:rsidRPr="00A5190B">
              <w:rPr>
                <w:rFonts w:ascii="Arial" w:hAnsi="Arial" w:cs="Arial"/>
                <w:sz w:val="18"/>
                <w:szCs w:val="18"/>
                <w:lang w:eastAsia="ar-SA"/>
              </w:rPr>
              <w:br/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J ≤ (3C + 1)/40. </w:t>
            </w:r>
            <w:r w:rsidR="002836AB" w:rsidRPr="00A5190B">
              <w:rPr>
                <w:rFonts w:ascii="Arial" w:hAnsi="Arial" w:cs="Arial"/>
                <w:sz w:val="18"/>
                <w:szCs w:val="18"/>
                <w:lang w:eastAsia="ar-SA"/>
              </w:rPr>
              <w:t>Отклонение J и размер шрифта C указаны в мм. Поскольку отклонение изображения прямо пропорционально напряженности магнитного поля, испытания могут проводиться с другими тестовыми уровнями, при этом максимальное отклонение должно быть экстраполировано.</w:t>
            </w:r>
          </w:p>
          <w:p w14:paraId="2F853E02" w14:textId="3C5E2205" w:rsidR="001426AA" w:rsidRPr="00A5190B" w:rsidRDefault="001426AA" w:rsidP="002836AB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c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  <w:t>За исключением вещательных частотных диапазонов Международного союза электросвязи: 87 МГц – 108 МГц, 174 МГц – 230 МГц и 470 МГц – 790 МГц, где уровень 3 В/м.</w:t>
            </w:r>
          </w:p>
          <w:p w14:paraId="744AD3C3" w14:textId="587F77FE" w:rsidR="001426AA" w:rsidRPr="00A5190B" w:rsidRDefault="001426AA" w:rsidP="002836AB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d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  <w:t>Диапазоны частот выбраны таким образом, чтобы обнаруживались частоты с наибольшим потенциалом помех.</w:t>
            </w:r>
          </w:p>
        </w:tc>
      </w:tr>
    </w:tbl>
    <w:p w14:paraId="4A8B7D1D" w14:textId="77777777" w:rsidR="00A76140" w:rsidRPr="00A5190B" w:rsidRDefault="00A76140" w:rsidP="00A76140">
      <w:pPr>
        <w:rPr>
          <w:rFonts w:ascii="Arial" w:eastAsia="Times New Roman" w:hAnsi="Arial" w:cs="Arial"/>
          <w:szCs w:val="24"/>
          <w:lang w:eastAsia="ar-SA"/>
        </w:rPr>
      </w:pPr>
    </w:p>
    <w:p w14:paraId="74147C4B" w14:textId="08CFF78F" w:rsidR="00A76140" w:rsidRPr="00A5190B" w:rsidRDefault="00A76140">
      <w:pPr>
        <w:rPr>
          <w:rFonts w:ascii="Arial" w:eastAsia="Times New Roman" w:hAnsi="Arial" w:cs="Arial"/>
          <w:spacing w:val="60"/>
          <w:sz w:val="24"/>
          <w:szCs w:val="24"/>
          <w:lang w:eastAsia="ru-RU"/>
        </w:rPr>
      </w:pPr>
      <w:r w:rsidRPr="00A5190B">
        <w:rPr>
          <w:rFonts w:ascii="Arial" w:eastAsia="Times New Roman" w:hAnsi="Arial" w:cs="Arial"/>
          <w:spacing w:val="60"/>
          <w:sz w:val="24"/>
          <w:szCs w:val="24"/>
          <w:lang w:eastAsia="ru-RU"/>
        </w:rPr>
        <w:br w:type="page"/>
      </w:r>
    </w:p>
    <w:p w14:paraId="6357FDF4" w14:textId="11693BE6" w:rsidR="009C6946" w:rsidRPr="00415FBD" w:rsidRDefault="00157500" w:rsidP="009C6946">
      <w:pPr>
        <w:rPr>
          <w:rFonts w:ascii="Arial" w:eastAsia="Times New Roman" w:hAnsi="Arial" w:cs="Arial"/>
          <w:highlight w:val="red"/>
          <w:lang w:eastAsia="ar-SA"/>
        </w:rPr>
      </w:pPr>
      <w:r w:rsidRPr="00CA242D">
        <w:rPr>
          <w:rFonts w:ascii="Arial" w:eastAsia="Times New Roman" w:hAnsi="Arial" w:cs="Arial"/>
          <w:spacing w:val="60"/>
          <w:lang w:eastAsia="ru-RU"/>
        </w:rPr>
        <w:lastRenderedPageBreak/>
        <w:t>Таблица</w:t>
      </w:r>
      <w:r w:rsidRPr="00CA242D">
        <w:rPr>
          <w:rFonts w:ascii="Arial" w:eastAsia="Times New Roman" w:hAnsi="Arial" w:cs="Arial"/>
          <w:lang w:eastAsia="ar-SA"/>
        </w:rPr>
        <w:t xml:space="preserve"> AA.3 – </w:t>
      </w:r>
      <w:r w:rsidRPr="00415FBD">
        <w:rPr>
          <w:rFonts w:ascii="Arial" w:eastAsia="Times New Roman" w:hAnsi="Arial" w:cs="Arial"/>
          <w:lang w:eastAsia="ar-SA"/>
        </w:rPr>
        <w:t>Помехоустойчивость. Порты для сигнальных линий и шин данных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095"/>
        <w:gridCol w:w="2008"/>
        <w:gridCol w:w="2350"/>
        <w:gridCol w:w="1969"/>
        <w:gridCol w:w="1992"/>
        <w:gridCol w:w="2096"/>
        <w:gridCol w:w="2050"/>
      </w:tblGrid>
      <w:tr w:rsidR="002836AB" w:rsidRPr="00A5190B" w14:paraId="547FB24C" w14:textId="77777777" w:rsidTr="002836AB">
        <w:tc>
          <w:tcPr>
            <w:tcW w:w="2112" w:type="dxa"/>
            <w:tcBorders>
              <w:bottom w:val="double" w:sz="4" w:space="0" w:color="auto"/>
            </w:tcBorders>
            <w:vAlign w:val="center"/>
          </w:tcPr>
          <w:p w14:paraId="4C29827E" w14:textId="341E6C83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Электромагнитные явления в окружающей среде</w:t>
            </w:r>
          </w:p>
        </w:tc>
        <w:tc>
          <w:tcPr>
            <w:tcW w:w="2112" w:type="dxa"/>
            <w:tcBorders>
              <w:bottom w:val="double" w:sz="4" w:space="0" w:color="auto"/>
            </w:tcBorders>
            <w:vAlign w:val="center"/>
          </w:tcPr>
          <w:p w14:paraId="6F7FEAF8" w14:textId="297CB2B1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Технические требования</w:t>
            </w:r>
          </w:p>
        </w:tc>
        <w:tc>
          <w:tcPr>
            <w:tcW w:w="2112" w:type="dxa"/>
            <w:tcBorders>
              <w:bottom w:val="double" w:sz="4" w:space="0" w:color="auto"/>
            </w:tcBorders>
            <w:vAlign w:val="center"/>
          </w:tcPr>
          <w:p w14:paraId="19662C13" w14:textId="5F072475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Единица измерения</w:t>
            </w:r>
          </w:p>
        </w:tc>
        <w:tc>
          <w:tcPr>
            <w:tcW w:w="2112" w:type="dxa"/>
            <w:tcBorders>
              <w:bottom w:val="double" w:sz="4" w:space="0" w:color="auto"/>
            </w:tcBorders>
            <w:vAlign w:val="center"/>
          </w:tcPr>
          <w:p w14:paraId="300E8495" w14:textId="77777777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Основной</w:t>
            </w:r>
          </w:p>
          <w:p w14:paraId="7FB591AA" w14:textId="38011E13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стандарт</w:t>
            </w:r>
          </w:p>
        </w:tc>
        <w:tc>
          <w:tcPr>
            <w:tcW w:w="2112" w:type="dxa"/>
            <w:tcBorders>
              <w:bottom w:val="double" w:sz="4" w:space="0" w:color="auto"/>
            </w:tcBorders>
            <w:vAlign w:val="center"/>
          </w:tcPr>
          <w:p w14:paraId="73A232DF" w14:textId="6E18CF6A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Тестовая установка</w:t>
            </w:r>
          </w:p>
        </w:tc>
        <w:tc>
          <w:tcPr>
            <w:tcW w:w="2113" w:type="dxa"/>
            <w:tcBorders>
              <w:bottom w:val="double" w:sz="4" w:space="0" w:color="auto"/>
            </w:tcBorders>
            <w:vAlign w:val="center"/>
          </w:tcPr>
          <w:p w14:paraId="308688A1" w14:textId="18724275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Примечания</w:t>
            </w:r>
          </w:p>
        </w:tc>
        <w:tc>
          <w:tcPr>
            <w:tcW w:w="2113" w:type="dxa"/>
            <w:tcBorders>
              <w:bottom w:val="double" w:sz="4" w:space="0" w:color="auto"/>
            </w:tcBorders>
            <w:vAlign w:val="center"/>
          </w:tcPr>
          <w:p w14:paraId="34344674" w14:textId="726C3BF9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highlight w:val="cyan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Критерии эффективности</w:t>
            </w:r>
          </w:p>
        </w:tc>
      </w:tr>
      <w:tr w:rsidR="002836AB" w:rsidRPr="00A5190B" w14:paraId="5DEBFC98" w14:textId="77777777" w:rsidTr="00645D9A">
        <w:tc>
          <w:tcPr>
            <w:tcW w:w="2112" w:type="dxa"/>
            <w:tcBorders>
              <w:top w:val="double" w:sz="4" w:space="0" w:color="auto"/>
            </w:tcBorders>
          </w:tcPr>
          <w:p w14:paraId="6FF816C6" w14:textId="77777777" w:rsidR="009C6946" w:rsidRPr="00A5190B" w:rsidRDefault="009C6946" w:rsidP="009C6946">
            <w:pPr>
              <w:ind w:firstLine="0"/>
              <w:jc w:val="both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Радиочастотная помеха общего </w:t>
            </w:r>
          </w:p>
          <w:p w14:paraId="41E7E580" w14:textId="26DB67E3" w:rsidR="002836AB" w:rsidRPr="00A5190B" w:rsidRDefault="009C6946" w:rsidP="009C6946">
            <w:pPr>
              <w:ind w:firstLine="0"/>
              <w:jc w:val="both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вида. Амплитудная модуляция</w:t>
            </w:r>
          </w:p>
        </w:tc>
        <w:tc>
          <w:tcPr>
            <w:tcW w:w="2112" w:type="dxa"/>
            <w:tcBorders>
              <w:top w:val="double" w:sz="4" w:space="0" w:color="auto"/>
            </w:tcBorders>
          </w:tcPr>
          <w:p w14:paraId="43ADF39F" w14:textId="3D88F213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0,15</w:t>
            </w:r>
            <w:r w:rsidRPr="00A5190B">
              <w:rPr>
                <w:rFonts w:ascii="Arial" w:hAnsi="Arial" w:cs="Arial"/>
                <w:szCs w:val="24"/>
                <w:lang w:val="en-US" w:eastAsia="ar-SA"/>
              </w:rPr>
              <w:t>–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80</w:t>
            </w:r>
          </w:p>
          <w:p w14:paraId="0367E5D8" w14:textId="3BCCA9F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10</w:t>
            </w:r>
          </w:p>
          <w:p w14:paraId="6B55624B" w14:textId="77777777" w:rsidR="009C6946" w:rsidRPr="00A5190B" w:rsidRDefault="009C6946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45A8B79B" w14:textId="77777777" w:rsidR="009C6946" w:rsidRPr="00A5190B" w:rsidRDefault="009C6946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43E94318" w14:textId="067B0D1A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80</w:t>
            </w:r>
          </w:p>
          <w:p w14:paraId="785C3BCF" w14:textId="66BFCF53" w:rsidR="002836AB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150</w:t>
            </w:r>
          </w:p>
        </w:tc>
        <w:tc>
          <w:tcPr>
            <w:tcW w:w="2112" w:type="dxa"/>
            <w:tcBorders>
              <w:top w:val="double" w:sz="4" w:space="0" w:color="auto"/>
            </w:tcBorders>
          </w:tcPr>
          <w:p w14:paraId="755EBAC7" w14:textId="77777777" w:rsidR="002836AB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МГц</w:t>
            </w:r>
          </w:p>
          <w:p w14:paraId="1C9BCD18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 (немодулированное среднеквадратическое значение)</w:t>
            </w:r>
          </w:p>
          <w:p w14:paraId="08D6D392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% </w:t>
            </w:r>
            <w:r w:rsidRPr="00A5190B">
              <w:rPr>
                <w:rFonts w:ascii="Arial" w:hAnsi="Arial" w:cs="Arial"/>
                <w:szCs w:val="24"/>
                <w:lang w:val="en-US" w:eastAsia="ar-SA"/>
              </w:rPr>
              <w:t>AM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(1 кГц)</w:t>
            </w:r>
          </w:p>
          <w:p w14:paraId="056F6C03" w14:textId="347F3CDD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Полное (внутреннее) сопротивление источника питания (Ом)</w:t>
            </w:r>
          </w:p>
        </w:tc>
        <w:tc>
          <w:tcPr>
            <w:tcW w:w="2112" w:type="dxa"/>
            <w:tcBorders>
              <w:top w:val="double" w:sz="4" w:space="0" w:color="auto"/>
            </w:tcBorders>
          </w:tcPr>
          <w:p w14:paraId="1E8F73A7" w14:textId="3A25D13B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61000-4-6</w:t>
            </w:r>
          </w:p>
        </w:tc>
        <w:tc>
          <w:tcPr>
            <w:tcW w:w="2112" w:type="dxa"/>
            <w:tcBorders>
              <w:top w:val="double" w:sz="4" w:space="0" w:color="auto"/>
            </w:tcBorders>
          </w:tcPr>
          <w:p w14:paraId="005488DE" w14:textId="57A32283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61000-4-6</w:t>
            </w:r>
          </w:p>
        </w:tc>
        <w:tc>
          <w:tcPr>
            <w:tcW w:w="2113" w:type="dxa"/>
            <w:tcBorders>
              <w:top w:val="double" w:sz="4" w:space="0" w:color="auto"/>
            </w:tcBorders>
          </w:tcPr>
          <w:p w14:paraId="489382CB" w14:textId="77777777" w:rsidR="006C77C4" w:rsidRPr="00A5190B" w:rsidRDefault="006C77C4" w:rsidP="002836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См. примечания </w:t>
            </w:r>
          </w:p>
          <w:p w14:paraId="321B86AA" w14:textId="5E0D7F95" w:rsidR="006C77C4" w:rsidRPr="00A5190B" w:rsidRDefault="006C77C4" w:rsidP="002836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1, 2 и 3. </w:t>
            </w:r>
          </w:p>
          <w:p w14:paraId="46134CCB" w14:textId="6509EB44" w:rsidR="002836AB" w:rsidRPr="00A5190B" w:rsidRDefault="002836AB" w:rsidP="002836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Указанный уровень тестирования соответствует уровню, предшествующему модуляции.</w:t>
            </w:r>
          </w:p>
        </w:tc>
        <w:tc>
          <w:tcPr>
            <w:tcW w:w="2113" w:type="dxa"/>
            <w:tcBorders>
              <w:top w:val="double" w:sz="4" w:space="0" w:color="auto"/>
            </w:tcBorders>
          </w:tcPr>
          <w:p w14:paraId="6D75DEA9" w14:textId="48D9F81D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</w:p>
        </w:tc>
      </w:tr>
      <w:tr w:rsidR="002836AB" w:rsidRPr="00A5190B" w14:paraId="00D62A3B" w14:textId="77777777" w:rsidTr="00157500">
        <w:tc>
          <w:tcPr>
            <w:tcW w:w="2112" w:type="dxa"/>
          </w:tcPr>
          <w:p w14:paraId="41462F28" w14:textId="2B7AF37A" w:rsidR="002836AB" w:rsidRPr="00A5190B" w:rsidRDefault="009C6946" w:rsidP="009C6946">
            <w:pPr>
              <w:ind w:firstLine="0"/>
              <w:jc w:val="both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Быстрые переходные процессы</w:t>
            </w:r>
          </w:p>
        </w:tc>
        <w:tc>
          <w:tcPr>
            <w:tcW w:w="2112" w:type="dxa"/>
          </w:tcPr>
          <w:p w14:paraId="743F5978" w14:textId="004CC869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1</w:t>
            </w:r>
          </w:p>
          <w:p w14:paraId="3D583EAA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5/50</w:t>
            </w:r>
          </w:p>
          <w:p w14:paraId="40CCE063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0EC90AF0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51B54BEA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332E28B9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3C8BE680" w14:textId="7D68D326" w:rsidR="002836AB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5</w:t>
            </w:r>
          </w:p>
        </w:tc>
        <w:tc>
          <w:tcPr>
            <w:tcW w:w="2112" w:type="dxa"/>
          </w:tcPr>
          <w:p w14:paraId="1F3B606D" w14:textId="77777777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кВ (пиковое значение) </w:t>
            </w:r>
          </w:p>
          <w:p w14:paraId="43EEEE05" w14:textId="031BFEA5" w:rsidR="006C77C4" w:rsidRPr="00A5190B" w:rsidRDefault="00E9744F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r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/T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h</w:t>
            </w:r>
            <w:r w:rsidR="006C77C4" w:rsidRPr="00A5190B">
              <w:rPr>
                <w:rFonts w:ascii="Arial" w:hAnsi="Arial" w:cs="Arial"/>
                <w:szCs w:val="24"/>
                <w:lang w:eastAsia="ar-SA"/>
              </w:rPr>
              <w:t xml:space="preserve">, нс, </w:t>
            </w:r>
          </w:p>
          <w:p w14:paraId="40D0E093" w14:textId="1E7959B8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где 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r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- длительность фронта;</w:t>
            </w:r>
          </w:p>
          <w:p w14:paraId="5F7EC290" w14:textId="16AE8910" w:rsidR="006C77C4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h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- длительность импульса</w:t>
            </w:r>
          </w:p>
          <w:p w14:paraId="5E169597" w14:textId="386B7C90" w:rsidR="002836AB" w:rsidRPr="00A5190B" w:rsidRDefault="006C77C4" w:rsidP="006C77C4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кГц, Частота повторения</w:t>
            </w:r>
          </w:p>
        </w:tc>
        <w:tc>
          <w:tcPr>
            <w:tcW w:w="2112" w:type="dxa"/>
          </w:tcPr>
          <w:p w14:paraId="23759A93" w14:textId="69737EB7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61000-4-4</w:t>
            </w:r>
          </w:p>
        </w:tc>
        <w:tc>
          <w:tcPr>
            <w:tcW w:w="2112" w:type="dxa"/>
          </w:tcPr>
          <w:p w14:paraId="71B7AF46" w14:textId="037E70B0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61000-4-4 (емкостный зажим)</w:t>
            </w:r>
          </w:p>
        </w:tc>
        <w:tc>
          <w:tcPr>
            <w:tcW w:w="2113" w:type="dxa"/>
          </w:tcPr>
          <w:p w14:paraId="2ECC0146" w14:textId="3656F440" w:rsidR="002836AB" w:rsidRPr="00A5190B" w:rsidRDefault="006C77C4" w:rsidP="002836AB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См. примечание 3</w:t>
            </w:r>
          </w:p>
        </w:tc>
        <w:tc>
          <w:tcPr>
            <w:tcW w:w="2113" w:type="dxa"/>
          </w:tcPr>
          <w:p w14:paraId="6359A32F" w14:textId="6D104BDF" w:rsidR="002836AB" w:rsidRPr="00A5190B" w:rsidRDefault="002836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</w:p>
        </w:tc>
      </w:tr>
      <w:tr w:rsidR="00AC1872" w:rsidRPr="00A5190B" w14:paraId="408ABFDF" w14:textId="77777777" w:rsidTr="00EF677F">
        <w:tc>
          <w:tcPr>
            <w:tcW w:w="14786" w:type="dxa"/>
            <w:gridSpan w:val="7"/>
          </w:tcPr>
          <w:p w14:paraId="58A47C0B" w14:textId="3D9E08BE" w:rsidR="009C6946" w:rsidRPr="00A5190B" w:rsidRDefault="009C6946" w:rsidP="00E9744F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1 – </w:t>
            </w:r>
            <w:r w:rsidR="00BF255C" w:rsidRPr="00A5190B">
              <w:rPr>
                <w:rFonts w:ascii="Arial" w:hAnsi="Arial" w:cs="Arial"/>
                <w:sz w:val="18"/>
                <w:szCs w:val="18"/>
                <w:lang w:eastAsia="ar-SA"/>
              </w:rPr>
              <w:t>Испытательный уровень может быть установлен эквивалентным током на нагрузке 150 Ом.</w:t>
            </w:r>
          </w:p>
          <w:p w14:paraId="47777301" w14:textId="0CCF74AA" w:rsidR="009C6946" w:rsidRPr="00A5190B" w:rsidRDefault="009C6946" w:rsidP="00E9744F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2 – </w:t>
            </w:r>
            <w:r w:rsidR="00BF255C" w:rsidRPr="00A5190B">
              <w:rPr>
                <w:rFonts w:ascii="Arial" w:hAnsi="Arial" w:cs="Arial"/>
                <w:sz w:val="18"/>
                <w:szCs w:val="18"/>
                <w:lang w:eastAsia="ar-SA"/>
              </w:rPr>
              <w:t>За исключением вещательного диапазона частот Международного союза электросвязи (МСЭ): 47-68 МГц, где уровень составляет 3 В/м.</w:t>
            </w:r>
          </w:p>
          <w:p w14:paraId="28E6FD28" w14:textId="1DBC7EED" w:rsidR="00AC1872" w:rsidRPr="00A5190B" w:rsidRDefault="009C6946" w:rsidP="00E9744F">
            <w:pPr>
              <w:ind w:firstLine="0"/>
              <w:jc w:val="both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pacing w:val="60"/>
                <w:sz w:val="18"/>
                <w:szCs w:val="18"/>
                <w:lang w:eastAsia="ar-SA"/>
              </w:rPr>
              <w:t>Примечание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 xml:space="preserve"> 3 – </w:t>
            </w:r>
            <w:r w:rsidR="00BF255C" w:rsidRPr="00A5190B">
              <w:rPr>
                <w:rFonts w:ascii="Arial" w:hAnsi="Arial" w:cs="Arial"/>
                <w:sz w:val="18"/>
                <w:szCs w:val="18"/>
                <w:lang w:eastAsia="ar-SA"/>
              </w:rPr>
              <w:t>Применимо только к портам, взаимодействующим с кабелями, общая длина которых в соответствии с функциональной спецификацией производителя превышает 3 м.</w:t>
            </w:r>
          </w:p>
        </w:tc>
      </w:tr>
    </w:tbl>
    <w:p w14:paraId="1FF69535" w14:textId="77777777" w:rsidR="009C6946" w:rsidRPr="00A5190B" w:rsidRDefault="009C6946">
      <w:pPr>
        <w:rPr>
          <w:rFonts w:ascii="Arial" w:eastAsia="Times New Roman" w:hAnsi="Arial" w:cs="Arial"/>
          <w:szCs w:val="24"/>
          <w:highlight w:val="cyan"/>
          <w:lang w:eastAsia="ar-SA"/>
        </w:rPr>
      </w:pPr>
    </w:p>
    <w:p w14:paraId="195C6B9A" w14:textId="31D32097" w:rsidR="009C6946" w:rsidRPr="00A5190B" w:rsidRDefault="009C6946">
      <w:pPr>
        <w:rPr>
          <w:rFonts w:ascii="Arial" w:eastAsia="Times New Roman" w:hAnsi="Arial" w:cs="Arial"/>
          <w:szCs w:val="24"/>
          <w:highlight w:val="cyan"/>
          <w:lang w:eastAsia="ar-SA"/>
        </w:rPr>
      </w:pPr>
      <w:r w:rsidRPr="00A5190B">
        <w:rPr>
          <w:rFonts w:ascii="Arial" w:eastAsia="Times New Roman" w:hAnsi="Arial" w:cs="Arial"/>
          <w:szCs w:val="24"/>
          <w:lang w:eastAsia="ar-SA"/>
        </w:rPr>
        <w:t>Требования IEC 61000-4-5 не применяются, поскольку длина кабеля намного меньше 30 м. См. IEC 61000-6-2:2005, таблица 2, сноска d.</w:t>
      </w:r>
      <w:r w:rsidRPr="00A5190B">
        <w:rPr>
          <w:rFonts w:ascii="Arial" w:eastAsia="Times New Roman" w:hAnsi="Arial" w:cs="Arial"/>
          <w:szCs w:val="24"/>
          <w:highlight w:val="cyan"/>
          <w:lang w:eastAsia="ar-SA"/>
        </w:rPr>
        <w:br w:type="page"/>
      </w:r>
    </w:p>
    <w:p w14:paraId="1FEE19EE" w14:textId="29DEDB95" w:rsidR="00157500" w:rsidRPr="00CA242D" w:rsidRDefault="00157500" w:rsidP="00157500">
      <w:pPr>
        <w:rPr>
          <w:rFonts w:ascii="Arial" w:eastAsia="Times New Roman" w:hAnsi="Arial" w:cs="Arial"/>
          <w:lang w:eastAsia="ar-SA"/>
        </w:rPr>
      </w:pPr>
      <w:r w:rsidRPr="00CA242D">
        <w:rPr>
          <w:rFonts w:ascii="Arial" w:eastAsia="Times New Roman" w:hAnsi="Arial" w:cs="Arial"/>
          <w:spacing w:val="60"/>
          <w:lang w:eastAsia="ru-RU"/>
        </w:rPr>
        <w:lastRenderedPageBreak/>
        <w:t>Таблица</w:t>
      </w:r>
      <w:r w:rsidRPr="00CA242D">
        <w:rPr>
          <w:rFonts w:ascii="Arial" w:eastAsia="Times New Roman" w:hAnsi="Arial" w:cs="Arial"/>
          <w:lang w:eastAsia="ar-SA"/>
        </w:rPr>
        <w:t xml:space="preserve"> AA.4 – Помехоустойчивость. Входные и выходные порты переменного тока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61"/>
        <w:gridCol w:w="3195"/>
        <w:gridCol w:w="1118"/>
        <w:gridCol w:w="1241"/>
        <w:gridCol w:w="2060"/>
        <w:gridCol w:w="2041"/>
        <w:gridCol w:w="2162"/>
        <w:gridCol w:w="2082"/>
      </w:tblGrid>
      <w:tr w:rsidR="00A5190B" w:rsidRPr="00A5190B" w14:paraId="242A6984" w14:textId="77777777" w:rsidTr="00153D6C">
        <w:tc>
          <w:tcPr>
            <w:tcW w:w="672" w:type="dxa"/>
            <w:tcBorders>
              <w:bottom w:val="double" w:sz="4" w:space="0" w:color="auto"/>
            </w:tcBorders>
          </w:tcPr>
          <w:p w14:paraId="2F8209F6" w14:textId="77777777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250" w:type="dxa"/>
            <w:tcBorders>
              <w:bottom w:val="double" w:sz="4" w:space="0" w:color="auto"/>
            </w:tcBorders>
            <w:vAlign w:val="center"/>
          </w:tcPr>
          <w:p w14:paraId="2AC4F47D" w14:textId="12283F0E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Электромагнитные явления в окружающей среде</w:t>
            </w:r>
          </w:p>
        </w:tc>
        <w:tc>
          <w:tcPr>
            <w:tcW w:w="2391" w:type="dxa"/>
            <w:gridSpan w:val="2"/>
            <w:tcBorders>
              <w:bottom w:val="double" w:sz="4" w:space="0" w:color="auto"/>
            </w:tcBorders>
            <w:vAlign w:val="center"/>
          </w:tcPr>
          <w:p w14:paraId="60E43C3F" w14:textId="2D07BDB9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Технические требования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vAlign w:val="center"/>
          </w:tcPr>
          <w:p w14:paraId="2EE818C0" w14:textId="1D06408B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Единица измерения</w:t>
            </w:r>
          </w:p>
        </w:tc>
        <w:tc>
          <w:tcPr>
            <w:tcW w:w="2100" w:type="dxa"/>
            <w:tcBorders>
              <w:bottom w:val="double" w:sz="4" w:space="0" w:color="auto"/>
            </w:tcBorders>
            <w:vAlign w:val="center"/>
          </w:tcPr>
          <w:p w14:paraId="13E6E246" w14:textId="77777777" w:rsidR="00BF255C" w:rsidRPr="00A5190B" w:rsidRDefault="00BF255C" w:rsidP="00DB2FAB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Основной</w:t>
            </w:r>
          </w:p>
          <w:p w14:paraId="190A4BC1" w14:textId="1B835FBD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стандарт</w:t>
            </w:r>
          </w:p>
        </w:tc>
        <w:tc>
          <w:tcPr>
            <w:tcW w:w="2162" w:type="dxa"/>
            <w:tcBorders>
              <w:bottom w:val="double" w:sz="4" w:space="0" w:color="auto"/>
            </w:tcBorders>
            <w:vAlign w:val="center"/>
          </w:tcPr>
          <w:p w14:paraId="3B08E1F6" w14:textId="19FC9401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Примечания</w:t>
            </w:r>
          </w:p>
        </w:tc>
        <w:tc>
          <w:tcPr>
            <w:tcW w:w="2108" w:type="dxa"/>
            <w:tcBorders>
              <w:bottom w:val="double" w:sz="4" w:space="0" w:color="auto"/>
            </w:tcBorders>
            <w:vAlign w:val="center"/>
          </w:tcPr>
          <w:p w14:paraId="5ED172B5" w14:textId="09C6A2A3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Критерии эффективности</w:t>
            </w:r>
          </w:p>
        </w:tc>
      </w:tr>
      <w:tr w:rsidR="00A5190B" w:rsidRPr="00A5190B" w14:paraId="7D3E911E" w14:textId="77777777" w:rsidTr="00153D6C">
        <w:tc>
          <w:tcPr>
            <w:tcW w:w="672" w:type="dxa"/>
            <w:tcBorders>
              <w:top w:val="double" w:sz="4" w:space="0" w:color="auto"/>
            </w:tcBorders>
          </w:tcPr>
          <w:p w14:paraId="0A1EA5AD" w14:textId="245A0A81" w:rsidR="00157500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4.1</w:t>
            </w:r>
          </w:p>
        </w:tc>
        <w:tc>
          <w:tcPr>
            <w:tcW w:w="3250" w:type="dxa"/>
            <w:tcBorders>
              <w:top w:val="double" w:sz="4" w:space="0" w:color="auto"/>
            </w:tcBorders>
          </w:tcPr>
          <w:p w14:paraId="54C6A494" w14:textId="6F981345" w:rsidR="00157500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Асимметричное радиочастотное воздействие</w:t>
            </w:r>
          </w:p>
        </w:tc>
        <w:tc>
          <w:tcPr>
            <w:tcW w:w="2391" w:type="dxa"/>
            <w:gridSpan w:val="2"/>
            <w:tcBorders>
              <w:top w:val="double" w:sz="4" w:space="0" w:color="auto"/>
            </w:tcBorders>
          </w:tcPr>
          <w:p w14:paraId="5DCB4B12" w14:textId="77777777" w:rsidR="00157500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0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,15–80</w:t>
            </w:r>
          </w:p>
          <w:p w14:paraId="72B9298A" w14:textId="77777777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10</w:t>
            </w:r>
          </w:p>
          <w:p w14:paraId="63A4AD96" w14:textId="52BC2867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80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6F0DE9B0" w14:textId="77777777" w:rsidR="00157500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МГц</w:t>
            </w:r>
          </w:p>
          <w:p w14:paraId="03CAE5F9" w14:textId="77777777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В</w:t>
            </w:r>
          </w:p>
          <w:p w14:paraId="3FA43BF1" w14:textId="5C8373E6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AM (1 кГц)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1A9C6E56" w14:textId="6B398B97" w:rsidR="00157500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61000-4-6</w:t>
            </w:r>
          </w:p>
        </w:tc>
        <w:tc>
          <w:tcPr>
            <w:tcW w:w="2162" w:type="dxa"/>
            <w:tcBorders>
              <w:top w:val="double" w:sz="4" w:space="0" w:color="auto"/>
            </w:tcBorders>
          </w:tcPr>
          <w:p w14:paraId="7E418E4A" w14:textId="40AB7FED" w:rsidR="00157500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Заданный уровень испытаний указан как среднеквадратичное значение до модуляции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a</w:t>
            </w:r>
            <w:r w:rsidRPr="00A5190B">
              <w:rPr>
                <w:rFonts w:ascii="Arial" w:hAnsi="Arial" w:cs="Arial"/>
                <w:szCs w:val="24"/>
                <w:vertAlign w:val="superscript"/>
                <w:lang w:eastAsia="ar-SA"/>
              </w:rPr>
              <w:t xml:space="preserve">, 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b</w:t>
            </w:r>
          </w:p>
        </w:tc>
        <w:tc>
          <w:tcPr>
            <w:tcW w:w="2108" w:type="dxa"/>
            <w:tcBorders>
              <w:top w:val="double" w:sz="4" w:space="0" w:color="auto"/>
            </w:tcBorders>
          </w:tcPr>
          <w:p w14:paraId="33FC9DCD" w14:textId="262D1539" w:rsidR="00157500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A</w:t>
            </w:r>
          </w:p>
        </w:tc>
      </w:tr>
      <w:tr w:rsidR="00A5190B" w:rsidRPr="00A5190B" w14:paraId="39155D8B" w14:textId="77777777" w:rsidTr="00153D6C">
        <w:tc>
          <w:tcPr>
            <w:tcW w:w="672" w:type="dxa"/>
            <w:vMerge w:val="restart"/>
          </w:tcPr>
          <w:p w14:paraId="64522F52" w14:textId="19E53DA1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4.2</w:t>
            </w:r>
          </w:p>
        </w:tc>
        <w:tc>
          <w:tcPr>
            <w:tcW w:w="3250" w:type="dxa"/>
            <w:vMerge w:val="restart"/>
          </w:tcPr>
          <w:p w14:paraId="3FEE4DB5" w14:textId="133BFB91" w:rsidR="00153D6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Падения напряжения</w:t>
            </w:r>
          </w:p>
        </w:tc>
        <w:tc>
          <w:tcPr>
            <w:tcW w:w="2391" w:type="dxa"/>
            <w:gridSpan w:val="2"/>
          </w:tcPr>
          <w:p w14:paraId="7AC0F2D8" w14:textId="77777777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0</w:t>
            </w:r>
          </w:p>
          <w:p w14:paraId="3427E854" w14:textId="16341D76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</w:t>
            </w:r>
          </w:p>
        </w:tc>
        <w:tc>
          <w:tcPr>
            <w:tcW w:w="2103" w:type="dxa"/>
          </w:tcPr>
          <w:p w14:paraId="7A08B49B" w14:textId="629FD801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циклов остаточного напряжения</w:t>
            </w:r>
          </w:p>
        </w:tc>
        <w:tc>
          <w:tcPr>
            <w:tcW w:w="2100" w:type="dxa"/>
            <w:vMerge w:val="restart"/>
            <w:vAlign w:val="center"/>
          </w:tcPr>
          <w:p w14:paraId="3B059333" w14:textId="450E70AE" w:rsidR="00153D6C" w:rsidRPr="00A5190B" w:rsidRDefault="00153D6C" w:rsidP="003151F3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61000-4-11</w:t>
            </w:r>
          </w:p>
        </w:tc>
        <w:tc>
          <w:tcPr>
            <w:tcW w:w="2162" w:type="dxa"/>
            <w:vMerge w:val="restart"/>
          </w:tcPr>
          <w:p w14:paraId="5FECCCCA" w14:textId="0E576ECF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Скачок напряжения при прохождении нулевого значения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c</w:t>
            </w:r>
          </w:p>
        </w:tc>
        <w:tc>
          <w:tcPr>
            <w:tcW w:w="2108" w:type="dxa"/>
          </w:tcPr>
          <w:p w14:paraId="1A79433E" w14:textId="6ED2C713" w:rsidR="00153D6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</w:p>
        </w:tc>
      </w:tr>
      <w:tr w:rsidR="00A5190B" w:rsidRPr="00A5190B" w14:paraId="6098AD45" w14:textId="77777777" w:rsidTr="00153D6C">
        <w:tc>
          <w:tcPr>
            <w:tcW w:w="672" w:type="dxa"/>
            <w:vMerge/>
          </w:tcPr>
          <w:p w14:paraId="6AFE611E" w14:textId="573137BC" w:rsidR="00153D6C" w:rsidRPr="00A5190B" w:rsidRDefault="00153D6C" w:rsidP="00BF255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250" w:type="dxa"/>
            <w:vMerge/>
          </w:tcPr>
          <w:p w14:paraId="3BE0AE51" w14:textId="38F7BDE0" w:rsidR="00153D6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BB450EA" w14:textId="77777777" w:rsidR="00153D6C" w:rsidRPr="00A5190B" w:rsidRDefault="00153D6C" w:rsidP="00BF255C">
            <w:pPr>
              <w:ind w:hanging="113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40</w:t>
            </w:r>
          </w:p>
          <w:p w14:paraId="358C1AFD" w14:textId="6B471C08" w:rsidR="00153D6C" w:rsidRPr="00A5190B" w:rsidRDefault="00153D6C" w:rsidP="00BF255C">
            <w:pPr>
              <w:ind w:hanging="113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10/12 при частоте 50/60 Гц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14:paraId="2A43A505" w14:textId="77777777" w:rsidR="00153D6C" w:rsidRPr="00A5190B" w:rsidRDefault="00153D6C" w:rsidP="00BF255C">
            <w:pPr>
              <w:ind w:hanging="113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70</w:t>
            </w:r>
          </w:p>
          <w:p w14:paraId="3A336736" w14:textId="5B1C4006" w:rsidR="00153D6C" w:rsidRPr="00A5190B" w:rsidRDefault="00153D6C" w:rsidP="00BF255C">
            <w:pPr>
              <w:ind w:hanging="113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 xml:space="preserve">25/30 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при частоте 50/60 Гц</w:t>
            </w:r>
          </w:p>
        </w:tc>
        <w:tc>
          <w:tcPr>
            <w:tcW w:w="2103" w:type="dxa"/>
          </w:tcPr>
          <w:p w14:paraId="5AF43346" w14:textId="6EAC1105" w:rsidR="00153D6C" w:rsidRPr="00A5190B" w:rsidRDefault="00153D6C" w:rsidP="00BF255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циклов остаточного напряжения</w:t>
            </w:r>
          </w:p>
        </w:tc>
        <w:tc>
          <w:tcPr>
            <w:tcW w:w="2100" w:type="dxa"/>
            <w:vMerge/>
          </w:tcPr>
          <w:p w14:paraId="655FFCB0" w14:textId="77777777" w:rsidR="00153D6C" w:rsidRPr="00A5190B" w:rsidRDefault="00153D6C" w:rsidP="00BF255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2162" w:type="dxa"/>
            <w:vMerge/>
          </w:tcPr>
          <w:p w14:paraId="2E6DDA3C" w14:textId="77777777" w:rsidR="00153D6C" w:rsidRPr="00A5190B" w:rsidRDefault="00153D6C" w:rsidP="00BF255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2108" w:type="dxa"/>
          </w:tcPr>
          <w:p w14:paraId="4759F1A9" w14:textId="42E75CC7" w:rsidR="00153D6C" w:rsidRPr="00A5190B" w:rsidRDefault="00153D6C" w:rsidP="00BF255C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C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</w:p>
        </w:tc>
      </w:tr>
      <w:tr w:rsidR="00A5190B" w:rsidRPr="00A5190B" w14:paraId="47CD3D1D" w14:textId="77777777" w:rsidTr="00153D6C">
        <w:tc>
          <w:tcPr>
            <w:tcW w:w="672" w:type="dxa"/>
          </w:tcPr>
          <w:p w14:paraId="03B263EF" w14:textId="07A2301E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4.3</w:t>
            </w:r>
          </w:p>
        </w:tc>
        <w:tc>
          <w:tcPr>
            <w:tcW w:w="3250" w:type="dxa"/>
          </w:tcPr>
          <w:p w14:paraId="6DB07168" w14:textId="3F1D99BE" w:rsidR="00BF255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Импульсные перенапряжения</w:t>
            </w:r>
          </w:p>
        </w:tc>
        <w:tc>
          <w:tcPr>
            <w:tcW w:w="2391" w:type="dxa"/>
            <w:gridSpan w:val="2"/>
          </w:tcPr>
          <w:p w14:paraId="65D0FC0C" w14:textId="77777777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0</w:t>
            </w:r>
          </w:p>
          <w:p w14:paraId="24FB9BB8" w14:textId="6716CB97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 xml:space="preserve">250/300 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при частоте 50/60 Гц</w:t>
            </w:r>
          </w:p>
        </w:tc>
        <w:tc>
          <w:tcPr>
            <w:tcW w:w="2103" w:type="dxa"/>
          </w:tcPr>
          <w:p w14:paraId="63919BE9" w14:textId="0F9D5EA3" w:rsidR="00BF255C" w:rsidRPr="00A5190B" w:rsidRDefault="00DB2F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% циклов остаточного напряжения</w:t>
            </w:r>
          </w:p>
        </w:tc>
        <w:tc>
          <w:tcPr>
            <w:tcW w:w="2100" w:type="dxa"/>
          </w:tcPr>
          <w:p w14:paraId="64173114" w14:textId="1259FBA4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61000-4-11</w:t>
            </w:r>
          </w:p>
        </w:tc>
        <w:tc>
          <w:tcPr>
            <w:tcW w:w="2162" w:type="dxa"/>
          </w:tcPr>
          <w:p w14:paraId="68C2BAA2" w14:textId="4B42A828" w:rsidR="00BF255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Скачок напряжения при прохождении нулевого значения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c</w:t>
            </w:r>
          </w:p>
        </w:tc>
        <w:tc>
          <w:tcPr>
            <w:tcW w:w="2108" w:type="dxa"/>
          </w:tcPr>
          <w:p w14:paraId="117EC80C" w14:textId="40DF180F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vertAlign w:val="superscript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C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</w:p>
        </w:tc>
      </w:tr>
      <w:tr w:rsidR="00A5190B" w:rsidRPr="00A5190B" w14:paraId="7A225097" w14:textId="77777777" w:rsidTr="00153D6C">
        <w:tc>
          <w:tcPr>
            <w:tcW w:w="672" w:type="dxa"/>
          </w:tcPr>
          <w:p w14:paraId="27AE69B0" w14:textId="1D623858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4.4</w:t>
            </w:r>
          </w:p>
        </w:tc>
        <w:tc>
          <w:tcPr>
            <w:tcW w:w="3250" w:type="dxa"/>
          </w:tcPr>
          <w:p w14:paraId="69194AD8" w14:textId="16543C01" w:rsidR="00BF255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Перенапряжения асимметричные (проводник/земля) симметричные (проводник/проводник)</w:t>
            </w:r>
          </w:p>
        </w:tc>
        <w:tc>
          <w:tcPr>
            <w:tcW w:w="2391" w:type="dxa"/>
            <w:gridSpan w:val="2"/>
          </w:tcPr>
          <w:p w14:paraId="785ACBC2" w14:textId="77777777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1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,2/50 (8/20)</w:t>
            </w:r>
          </w:p>
          <w:p w14:paraId="34F04A33" w14:textId="44B16C59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± 2</w:t>
            </w:r>
          </w:p>
          <w:p w14:paraId="4206E2C3" w14:textId="77777777" w:rsidR="00E9744F" w:rsidRPr="00A5190B" w:rsidRDefault="00E9744F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0A592C5E" w14:textId="2BD947B8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± 1</w:t>
            </w:r>
          </w:p>
        </w:tc>
        <w:tc>
          <w:tcPr>
            <w:tcW w:w="2103" w:type="dxa"/>
          </w:tcPr>
          <w:p w14:paraId="127E05CB" w14:textId="2F5F7324" w:rsidR="00DB2FAB" w:rsidRPr="00A5190B" w:rsidRDefault="00DB2F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r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/T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h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</w:t>
            </w:r>
            <w:r w:rsidR="00E9744F" w:rsidRPr="00A5190B">
              <w:rPr>
                <w:rFonts w:ascii="Arial" w:hAnsi="Arial" w:cs="Arial"/>
                <w:szCs w:val="24"/>
                <w:lang w:eastAsia="ar-SA"/>
              </w:rPr>
              <w:t>мкс</w:t>
            </w:r>
          </w:p>
          <w:p w14:paraId="418DEA32" w14:textId="77777777" w:rsidR="00BF255C" w:rsidRPr="00A5190B" w:rsidRDefault="00DB2FAB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кВ (напряжение холостого хода)</w:t>
            </w:r>
          </w:p>
          <w:p w14:paraId="1A07DB35" w14:textId="7C5E4F5C" w:rsidR="00E9744F" w:rsidRPr="00A5190B" w:rsidRDefault="00E9744F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кВ (напряжение холостого хода)</w:t>
            </w:r>
          </w:p>
        </w:tc>
        <w:tc>
          <w:tcPr>
            <w:tcW w:w="2100" w:type="dxa"/>
          </w:tcPr>
          <w:p w14:paraId="3A71378D" w14:textId="7423C3CB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61000-4-5</w:t>
            </w:r>
          </w:p>
        </w:tc>
        <w:tc>
          <w:tcPr>
            <w:tcW w:w="2162" w:type="dxa"/>
          </w:tcPr>
          <w:p w14:paraId="246CF803" w14:textId="5739DFC5" w:rsidR="00BF255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См. раздел 5, абзац 3</w:t>
            </w:r>
            <w:r w:rsidRPr="00A5190B">
              <w:rPr>
                <w:rFonts w:ascii="Arial" w:hAnsi="Arial" w:cs="Arial"/>
                <w:szCs w:val="24"/>
                <w:vertAlign w:val="superscript"/>
                <w:lang w:val="en-US" w:eastAsia="ar-SA"/>
              </w:rPr>
              <w:t>d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стандарта IEC 61000-4-5:2005</w:t>
            </w:r>
          </w:p>
        </w:tc>
        <w:tc>
          <w:tcPr>
            <w:tcW w:w="2108" w:type="dxa"/>
          </w:tcPr>
          <w:p w14:paraId="03735220" w14:textId="3A5A2EE4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</w:p>
        </w:tc>
      </w:tr>
    </w:tbl>
    <w:p w14:paraId="5C998B56" w14:textId="77777777" w:rsidR="00153D6C" w:rsidRPr="00A5190B" w:rsidRDefault="00153D6C">
      <w:pPr>
        <w:rPr>
          <w:lang w:val="en-US"/>
        </w:rPr>
      </w:pPr>
      <w:r w:rsidRPr="00A5190B">
        <w:br w:type="page"/>
      </w:r>
    </w:p>
    <w:p w14:paraId="237C204A" w14:textId="04565127" w:rsidR="00153D6C" w:rsidRPr="00A5190B" w:rsidRDefault="00153D6C" w:rsidP="00153D6C">
      <w:pPr>
        <w:rPr>
          <w:rFonts w:ascii="Arial" w:eastAsia="Times New Roman" w:hAnsi="Arial" w:cs="Arial"/>
          <w:szCs w:val="24"/>
          <w:lang w:val="en-US" w:eastAsia="ar-SA"/>
        </w:rPr>
      </w:pPr>
      <w:r w:rsidRPr="00A5190B">
        <w:rPr>
          <w:rFonts w:ascii="Arial" w:hAnsi="Arial" w:cs="Arial"/>
          <w:i/>
        </w:rPr>
        <w:lastRenderedPageBreak/>
        <w:t>Окончание таблицы</w:t>
      </w:r>
      <w:r w:rsidRPr="00A5190B">
        <w:rPr>
          <w:rFonts w:ascii="Arial" w:hAnsi="Arial" w:cs="Arial"/>
        </w:rPr>
        <w:t xml:space="preserve"> </w:t>
      </w:r>
      <w:r w:rsidRPr="00A5190B">
        <w:rPr>
          <w:rFonts w:ascii="Arial" w:eastAsia="Times New Roman" w:hAnsi="Arial" w:cs="Arial"/>
          <w:szCs w:val="24"/>
          <w:lang w:eastAsia="ar-SA"/>
        </w:rPr>
        <w:t>AA.</w:t>
      </w:r>
      <w:r w:rsidRPr="00A5190B">
        <w:rPr>
          <w:rFonts w:ascii="Arial" w:eastAsia="Times New Roman" w:hAnsi="Arial" w:cs="Arial"/>
          <w:szCs w:val="24"/>
          <w:lang w:val="en-US" w:eastAsia="ar-SA"/>
        </w:rPr>
        <w:t>4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64"/>
        <w:gridCol w:w="3196"/>
        <w:gridCol w:w="2349"/>
        <w:gridCol w:w="2073"/>
        <w:gridCol w:w="2059"/>
        <w:gridCol w:w="2129"/>
        <w:gridCol w:w="2090"/>
      </w:tblGrid>
      <w:tr w:rsidR="00A5190B" w:rsidRPr="00A5190B" w14:paraId="08D6C3E2" w14:textId="77777777" w:rsidTr="00153D6C">
        <w:tc>
          <w:tcPr>
            <w:tcW w:w="672" w:type="dxa"/>
            <w:tcBorders>
              <w:bottom w:val="double" w:sz="4" w:space="0" w:color="auto"/>
            </w:tcBorders>
          </w:tcPr>
          <w:p w14:paraId="3C44F0F8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</w:tc>
        <w:tc>
          <w:tcPr>
            <w:tcW w:w="3250" w:type="dxa"/>
            <w:tcBorders>
              <w:bottom w:val="double" w:sz="4" w:space="0" w:color="auto"/>
            </w:tcBorders>
          </w:tcPr>
          <w:p w14:paraId="3BDD337C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Электромагнитные явления в окружающей среде</w:t>
            </w:r>
          </w:p>
        </w:tc>
        <w:tc>
          <w:tcPr>
            <w:tcW w:w="2391" w:type="dxa"/>
            <w:tcBorders>
              <w:bottom w:val="double" w:sz="4" w:space="0" w:color="auto"/>
            </w:tcBorders>
          </w:tcPr>
          <w:p w14:paraId="300CEA46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Технические требования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7A844B2E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Единица измерения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4045160D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val="en-US"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Основной</w:t>
            </w:r>
          </w:p>
          <w:p w14:paraId="356BD1C1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стандарт</w:t>
            </w:r>
          </w:p>
        </w:tc>
        <w:tc>
          <w:tcPr>
            <w:tcW w:w="2162" w:type="dxa"/>
            <w:tcBorders>
              <w:bottom w:val="double" w:sz="4" w:space="0" w:color="auto"/>
            </w:tcBorders>
          </w:tcPr>
          <w:p w14:paraId="045ABB93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Примечания</w:t>
            </w:r>
          </w:p>
        </w:tc>
        <w:tc>
          <w:tcPr>
            <w:tcW w:w="2108" w:type="dxa"/>
            <w:tcBorders>
              <w:bottom w:val="double" w:sz="4" w:space="0" w:color="auto"/>
            </w:tcBorders>
          </w:tcPr>
          <w:p w14:paraId="27DA9D71" w14:textId="77777777" w:rsidR="00153D6C" w:rsidRPr="00A5190B" w:rsidRDefault="00153D6C" w:rsidP="00F25CC8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Критерии эффективности</w:t>
            </w:r>
          </w:p>
        </w:tc>
      </w:tr>
      <w:tr w:rsidR="00A5190B" w:rsidRPr="00A5190B" w14:paraId="35C5F1DE" w14:textId="77777777" w:rsidTr="00153D6C">
        <w:tc>
          <w:tcPr>
            <w:tcW w:w="672" w:type="dxa"/>
            <w:tcBorders>
              <w:top w:val="double" w:sz="4" w:space="0" w:color="auto"/>
            </w:tcBorders>
          </w:tcPr>
          <w:p w14:paraId="117AAF30" w14:textId="624A6F37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4.5</w:t>
            </w:r>
          </w:p>
        </w:tc>
        <w:tc>
          <w:tcPr>
            <w:tcW w:w="3250" w:type="dxa"/>
            <w:tcBorders>
              <w:top w:val="double" w:sz="4" w:space="0" w:color="auto"/>
            </w:tcBorders>
          </w:tcPr>
          <w:p w14:paraId="2A9F8181" w14:textId="12A467C2" w:rsidR="00BF255C" w:rsidRPr="00A5190B" w:rsidRDefault="00153D6C" w:rsidP="00153D6C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Быстрые переходные процессы</w:t>
            </w:r>
          </w:p>
        </w:tc>
        <w:tc>
          <w:tcPr>
            <w:tcW w:w="2391" w:type="dxa"/>
            <w:tcBorders>
              <w:top w:val="double" w:sz="4" w:space="0" w:color="auto"/>
            </w:tcBorders>
          </w:tcPr>
          <w:p w14:paraId="2292ECB5" w14:textId="77777777" w:rsidR="003151F3" w:rsidRPr="00A5190B" w:rsidRDefault="003151F3" w:rsidP="003151F3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± 2</w:t>
            </w:r>
          </w:p>
          <w:p w14:paraId="56617747" w14:textId="77777777" w:rsidR="00E9744F" w:rsidRPr="00A5190B" w:rsidRDefault="00E9744F" w:rsidP="003151F3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</w:p>
          <w:p w14:paraId="798F954C" w14:textId="77777777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5/50</w:t>
            </w:r>
          </w:p>
          <w:p w14:paraId="44380D20" w14:textId="2C97126B" w:rsidR="003151F3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5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13A7228C" w14:textId="77777777" w:rsidR="00BF255C" w:rsidRPr="00A5190B" w:rsidRDefault="00E9744F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кВ (напряжение заряда)</w:t>
            </w:r>
          </w:p>
          <w:p w14:paraId="0DE51CB8" w14:textId="7BD0EEB0" w:rsidR="00E9744F" w:rsidRPr="00A5190B" w:rsidRDefault="00E9744F" w:rsidP="00E9744F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r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>/T</w:t>
            </w:r>
            <w:r w:rsidRPr="00A5190B">
              <w:rPr>
                <w:rFonts w:ascii="Arial" w:hAnsi="Arial" w:cs="Arial"/>
                <w:szCs w:val="24"/>
                <w:vertAlign w:val="subscript"/>
                <w:lang w:eastAsia="ar-SA"/>
              </w:rPr>
              <w:t>h</w:t>
            </w:r>
            <w:r w:rsidRPr="00A5190B">
              <w:rPr>
                <w:rFonts w:ascii="Arial" w:hAnsi="Arial" w:cs="Arial"/>
                <w:szCs w:val="24"/>
                <w:lang w:eastAsia="ar-SA"/>
              </w:rPr>
              <w:t xml:space="preserve"> нс</w:t>
            </w:r>
          </w:p>
          <w:p w14:paraId="355C679B" w14:textId="5923040E" w:rsidR="00E9744F" w:rsidRPr="00A5190B" w:rsidRDefault="00E9744F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Частота повторения, кГц</w:t>
            </w:r>
          </w:p>
        </w:tc>
        <w:tc>
          <w:tcPr>
            <w:tcW w:w="2100" w:type="dxa"/>
            <w:tcBorders>
              <w:top w:val="double" w:sz="4" w:space="0" w:color="auto"/>
            </w:tcBorders>
          </w:tcPr>
          <w:p w14:paraId="34FF7D20" w14:textId="1A594C5A" w:rsidR="00BF255C" w:rsidRPr="00A5190B" w:rsidRDefault="003151F3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IEC 61000-4-4</w:t>
            </w:r>
          </w:p>
        </w:tc>
        <w:tc>
          <w:tcPr>
            <w:tcW w:w="2162" w:type="dxa"/>
            <w:tcBorders>
              <w:top w:val="double" w:sz="4" w:space="0" w:color="auto"/>
            </w:tcBorders>
          </w:tcPr>
          <w:p w14:paraId="487009F8" w14:textId="13D75329" w:rsidR="00BF255C" w:rsidRPr="00A5190B" w:rsidRDefault="00153D6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eastAsia="ar-SA"/>
              </w:rPr>
              <w:t>–</w:t>
            </w:r>
          </w:p>
        </w:tc>
        <w:tc>
          <w:tcPr>
            <w:tcW w:w="2108" w:type="dxa"/>
            <w:tcBorders>
              <w:top w:val="double" w:sz="4" w:space="0" w:color="auto"/>
            </w:tcBorders>
          </w:tcPr>
          <w:p w14:paraId="0D3B44AA" w14:textId="30C5A936" w:rsidR="00BF255C" w:rsidRPr="00A5190B" w:rsidRDefault="00BF255C" w:rsidP="00157500">
            <w:pPr>
              <w:ind w:firstLine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Cs w:val="24"/>
                <w:lang w:val="en-US" w:eastAsia="ar-SA"/>
              </w:rPr>
              <w:t>B</w:t>
            </w:r>
          </w:p>
        </w:tc>
      </w:tr>
      <w:tr w:rsidR="00AC1872" w:rsidRPr="00A5190B" w14:paraId="75350103" w14:textId="77777777" w:rsidTr="00EF677F">
        <w:tc>
          <w:tcPr>
            <w:tcW w:w="14786" w:type="dxa"/>
            <w:gridSpan w:val="7"/>
          </w:tcPr>
          <w:p w14:paraId="6B47D670" w14:textId="199B67E8" w:rsidR="00BF255C" w:rsidRPr="00A5190B" w:rsidRDefault="00BF255C" w:rsidP="00BF255C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a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</w:r>
            <w:r w:rsidR="00324829" w:rsidRPr="00A5190B">
              <w:rPr>
                <w:rFonts w:ascii="Arial" w:hAnsi="Arial" w:cs="Arial"/>
                <w:sz w:val="18"/>
                <w:szCs w:val="18"/>
                <w:lang w:eastAsia="ar-SA"/>
              </w:rPr>
              <w:t>Уровень испытания можно определить как эквивалентный ток в нагрузку 150 Ом.</w:t>
            </w:r>
          </w:p>
          <w:p w14:paraId="3DFA7BCD" w14:textId="2629B754" w:rsidR="00BF255C" w:rsidRPr="00A5190B" w:rsidRDefault="00BF255C" w:rsidP="00BF255C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b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</w:r>
            <w:r w:rsidR="00324829" w:rsidRPr="00A5190B">
              <w:rPr>
                <w:rFonts w:ascii="Arial" w:hAnsi="Arial" w:cs="Arial"/>
                <w:sz w:val="18"/>
                <w:szCs w:val="18"/>
                <w:lang w:eastAsia="ar-SA"/>
              </w:rPr>
              <w:t>За исключением вещательных частотных диапазонов Международного союза электросвязи: 47–68 МГц, где уровень составляет 3 В.</w:t>
            </w:r>
          </w:p>
          <w:p w14:paraId="77D46F4C" w14:textId="41225E71" w:rsidR="00BF255C" w:rsidRPr="00A5190B" w:rsidRDefault="00BF255C" w:rsidP="00BF255C">
            <w:pPr>
              <w:ind w:firstLine="0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c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</w:r>
            <w:r w:rsidR="00324829" w:rsidRPr="00A5190B">
              <w:rPr>
                <w:rFonts w:ascii="Arial" w:hAnsi="Arial" w:cs="Arial"/>
                <w:sz w:val="18"/>
                <w:szCs w:val="18"/>
                <w:lang w:eastAsia="ar-SA"/>
              </w:rPr>
              <w:t>Только для входных данных.</w:t>
            </w:r>
          </w:p>
          <w:p w14:paraId="2BDDC0AA" w14:textId="02908913" w:rsidR="00AC1872" w:rsidRPr="00A5190B" w:rsidRDefault="00BF255C" w:rsidP="00BF255C">
            <w:pPr>
              <w:ind w:firstLine="0"/>
              <w:jc w:val="both"/>
              <w:rPr>
                <w:rFonts w:ascii="Arial" w:hAnsi="Arial" w:cs="Arial"/>
                <w:szCs w:val="24"/>
                <w:lang w:eastAsia="ar-SA"/>
              </w:rPr>
            </w:pPr>
            <w:r w:rsidRPr="00A5190B">
              <w:rPr>
                <w:rFonts w:ascii="Arial" w:hAnsi="Arial" w:cs="Arial"/>
                <w:sz w:val="18"/>
                <w:szCs w:val="18"/>
                <w:vertAlign w:val="superscript"/>
                <w:lang w:val="en-US" w:eastAsia="ar-SA"/>
              </w:rPr>
              <w:t>d</w:t>
            </w:r>
            <w:r w:rsidRPr="00A5190B">
              <w:rPr>
                <w:rFonts w:ascii="Arial" w:hAnsi="Arial" w:cs="Arial"/>
                <w:sz w:val="18"/>
                <w:szCs w:val="18"/>
                <w:lang w:eastAsia="ar-SA"/>
              </w:rPr>
              <w:tab/>
            </w:r>
            <w:r w:rsidR="00324829" w:rsidRPr="00A5190B">
              <w:rPr>
                <w:rFonts w:ascii="Arial" w:hAnsi="Arial" w:cs="Arial"/>
                <w:sz w:val="18"/>
                <w:szCs w:val="18"/>
                <w:lang w:eastAsia="ar-SA"/>
              </w:rPr>
              <w:t>Для электронного преобразователя мощности допускается срабатывание защитного устройства.</w:t>
            </w:r>
          </w:p>
        </w:tc>
      </w:tr>
    </w:tbl>
    <w:p w14:paraId="0B4AED75" w14:textId="77777777" w:rsidR="00112739" w:rsidRPr="00A5190B" w:rsidRDefault="00112739">
      <w:pPr>
        <w:rPr>
          <w:rFonts w:ascii="Arial" w:eastAsia="Times New Roman" w:hAnsi="Arial" w:cs="Arial"/>
          <w:szCs w:val="24"/>
          <w:lang w:eastAsia="ar-SA"/>
        </w:rPr>
      </w:pPr>
    </w:p>
    <w:p w14:paraId="296D72AA" w14:textId="77777777" w:rsidR="00E25407" w:rsidRPr="00A5190B" w:rsidRDefault="00E25407">
      <w:pPr>
        <w:rPr>
          <w:rFonts w:ascii="Arial" w:eastAsia="Times New Roman" w:hAnsi="Arial" w:cs="Arial"/>
          <w:szCs w:val="24"/>
          <w:lang w:eastAsia="ar-SA"/>
        </w:rPr>
      </w:pPr>
    </w:p>
    <w:p w14:paraId="5A9675B7" w14:textId="77777777" w:rsidR="00935749" w:rsidRPr="00A5190B" w:rsidRDefault="00935749">
      <w:pPr>
        <w:rPr>
          <w:rFonts w:ascii="Arial" w:eastAsia="Times New Roman" w:hAnsi="Arial" w:cs="Arial"/>
          <w:szCs w:val="24"/>
          <w:lang w:eastAsia="ar-SA"/>
        </w:rPr>
      </w:pPr>
    </w:p>
    <w:p w14:paraId="7A19F071" w14:textId="77777777" w:rsidR="00112739" w:rsidRPr="00A5190B" w:rsidRDefault="00112739">
      <w:pPr>
        <w:rPr>
          <w:rFonts w:ascii="Arial" w:eastAsia="Times New Roman" w:hAnsi="Arial" w:cs="Arial"/>
          <w:szCs w:val="24"/>
          <w:lang w:eastAsia="ar-SA"/>
        </w:rPr>
        <w:sectPr w:rsidR="00112739" w:rsidRPr="00A5190B" w:rsidSect="00FF47EB">
          <w:footerReference w:type="first" r:id="rId23"/>
          <w:footnotePr>
            <w:numRestart w:val="eachPage"/>
          </w:footnotePr>
          <w:pgSz w:w="16838" w:h="11906" w:orient="landscape"/>
          <w:pgMar w:top="1134" w:right="1134" w:bottom="851" w:left="1134" w:header="708" w:footer="708" w:gutter="0"/>
          <w:cols w:space="708"/>
          <w:titlePg/>
          <w:docGrid w:linePitch="360"/>
        </w:sectPr>
      </w:pPr>
    </w:p>
    <w:bookmarkEnd w:id="0"/>
    <w:p w14:paraId="0F154A4B" w14:textId="33979C64" w:rsidR="002F15DA" w:rsidRPr="00A5190B" w:rsidRDefault="002F15DA" w:rsidP="002F15D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Приложение ДА</w:t>
      </w:r>
    </w:p>
    <w:p w14:paraId="3ECFD2CC" w14:textId="77777777" w:rsidR="002F15DA" w:rsidRPr="00A5190B" w:rsidRDefault="002F15DA" w:rsidP="002F15D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t>(справочное)</w:t>
      </w:r>
    </w:p>
    <w:p w14:paraId="45D6B4C0" w14:textId="77777777" w:rsidR="00577BE0" w:rsidRPr="00A5190B" w:rsidRDefault="002F15DA" w:rsidP="002F15DA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t>Сведения о соответствии ссылочных международных стандартов межгосударственным стандартам</w:t>
      </w:r>
    </w:p>
    <w:p w14:paraId="58E0FF04" w14:textId="77777777" w:rsidR="00577BE0" w:rsidRPr="00A5190B" w:rsidRDefault="00577BE0" w:rsidP="00577BE0">
      <w:pPr>
        <w:widowControl w:val="0"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A4316A" w14:textId="77777777" w:rsidR="00D80CE6" w:rsidRPr="00A5190B" w:rsidRDefault="00D80CE6" w:rsidP="00D80CE6">
      <w:pPr>
        <w:widowControl w:val="0"/>
        <w:spacing w:after="0" w:line="276" w:lineRule="auto"/>
        <w:rPr>
          <w:rFonts w:ascii="Arial" w:hAnsi="Arial" w:cs="Arial"/>
          <w:spacing w:val="20"/>
        </w:rPr>
      </w:pPr>
      <w:r w:rsidRPr="00A5190B">
        <w:rPr>
          <w:rFonts w:ascii="Arial" w:hAnsi="Arial" w:cs="Arial"/>
          <w:spacing w:val="20"/>
        </w:rPr>
        <w:t>Таблица ДА.1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8"/>
        <w:gridCol w:w="1559"/>
        <w:gridCol w:w="5386"/>
      </w:tblGrid>
      <w:tr w:rsidR="002C58B3" w:rsidRPr="00A5190B" w14:paraId="1DF6ABCA" w14:textId="77777777" w:rsidTr="00500920">
        <w:trPr>
          <w:trHeight w:val="447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C12D9AA" w14:textId="77777777" w:rsidR="001A124B" w:rsidRPr="00A5190B" w:rsidRDefault="001A124B" w:rsidP="001A124B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DejaVuSerif" w:hAnsi="Arial" w:cs="Arial"/>
              </w:rPr>
              <w:t xml:space="preserve">Обозначение ссылочного </w:t>
            </w:r>
            <w:r w:rsidRPr="00A5190B">
              <w:rPr>
                <w:rFonts w:ascii="Arial" w:eastAsia="Calibri" w:hAnsi="Arial" w:cs="Arial"/>
              </w:rPr>
              <w:t>международного стандарта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A353363" w14:textId="77777777" w:rsidR="001A124B" w:rsidRPr="00A5190B" w:rsidRDefault="001A124B" w:rsidP="001A124B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Степень</w:t>
            </w:r>
          </w:p>
          <w:p w14:paraId="460134A2" w14:textId="77777777" w:rsidR="001A124B" w:rsidRPr="00A5190B" w:rsidRDefault="001A124B" w:rsidP="001A124B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соответствия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74CF242" w14:textId="77777777" w:rsidR="001A124B" w:rsidRPr="00A5190B" w:rsidRDefault="001A124B" w:rsidP="001A124B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 xml:space="preserve">Обозначение и наименование </w:t>
            </w:r>
            <w:r w:rsidRPr="00A5190B">
              <w:rPr>
                <w:rFonts w:ascii="Arial" w:eastAsia="DejaVuSerif" w:hAnsi="Arial" w:cs="Arial"/>
              </w:rPr>
              <w:t>соответствующего межгосударственного стандарта</w:t>
            </w:r>
          </w:p>
        </w:tc>
      </w:tr>
      <w:tr w:rsidR="00F609F4" w:rsidRPr="00A5190B" w14:paraId="154340EA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8CB9" w14:textId="649887E0" w:rsidR="00F609F4" w:rsidRPr="00A5190B" w:rsidRDefault="00F609F4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60204-1:2005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95EDD" w14:textId="46138910" w:rsidR="00F609F4" w:rsidRPr="00A5190B" w:rsidRDefault="00F609F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90CF8" w14:textId="6ADC635F" w:rsidR="00F609F4" w:rsidRPr="00A5190B" w:rsidRDefault="00F609F4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val="en-US" w:eastAsia="ru-RU"/>
              </w:rPr>
            </w:pPr>
            <w:r w:rsidRPr="00A5190B">
              <w:rPr>
                <w:rFonts w:ascii="Arial" w:eastAsia="Arial" w:hAnsi="Arial" w:cs="Arial"/>
              </w:rPr>
              <w:t>*,</w:t>
            </w:r>
            <w:r w:rsidR="00713989" w:rsidRPr="00A5190B">
              <w:rPr>
                <w:rFonts w:ascii="Arial" w:eastAsia="Arial" w:hAnsi="Arial" w:cs="Arial"/>
              </w:rPr>
              <w:t xml:space="preserve"> </w:t>
            </w:r>
            <w:r w:rsidRPr="00A5190B">
              <w:rPr>
                <w:rStyle w:val="aff7"/>
                <w:rFonts w:ascii="Arial" w:eastAsia="Arial" w:hAnsi="Arial" w:cs="Arial"/>
              </w:rPr>
              <w:footnoteReference w:customMarkFollows="1" w:id="5"/>
              <w:t>1)</w:t>
            </w:r>
          </w:p>
        </w:tc>
      </w:tr>
      <w:tr w:rsidR="002C58B3" w:rsidRPr="00A5190B" w14:paraId="7EDF2535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B0924" w14:textId="4AA17E9B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60364-4-41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A814C" w14:textId="0E8FE81B" w:rsidR="001A124B" w:rsidRPr="00A5190B" w:rsidRDefault="00F609F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F0492" w14:textId="7598A258" w:rsidR="001A124B" w:rsidRPr="00A5190B" w:rsidRDefault="00F609F4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*, </w:t>
            </w:r>
            <w:r w:rsidRPr="00A5190B">
              <w:rPr>
                <w:rStyle w:val="aff7"/>
                <w:rFonts w:ascii="Arial" w:eastAsia="Calibri" w:hAnsi="Arial" w:cs="Arial"/>
                <w:lang w:eastAsia="ru-RU"/>
              </w:rPr>
              <w:footnoteReference w:customMarkFollows="1" w:id="6"/>
              <w:t>2)</w:t>
            </w:r>
          </w:p>
        </w:tc>
      </w:tr>
      <w:tr w:rsidR="002C58B3" w:rsidRPr="00A5190B" w14:paraId="2A255D7E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8185C" w14:textId="3082DF2B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60664-1:2007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7974" w14:textId="48C0CD83" w:rsidR="001A124B" w:rsidRPr="00A5190B" w:rsidRDefault="00F609F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F56E4" w14:textId="6615ACDD" w:rsidR="001A124B" w:rsidRPr="00A5190B" w:rsidRDefault="00F609F4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*, </w:t>
            </w:r>
            <w:r w:rsidRPr="00A5190B">
              <w:rPr>
                <w:rStyle w:val="aff7"/>
                <w:rFonts w:ascii="Arial" w:eastAsia="Calibri" w:hAnsi="Arial" w:cs="Arial"/>
                <w:lang w:eastAsia="ru-RU"/>
              </w:rPr>
              <w:footnoteReference w:customMarkFollows="1" w:id="7"/>
              <w:t>3)</w:t>
            </w:r>
          </w:p>
        </w:tc>
      </w:tr>
      <w:tr w:rsidR="002C58B3" w:rsidRPr="00A5190B" w14:paraId="32AB333F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6E481" w14:textId="27B84CD0" w:rsidR="00646BCB" w:rsidRPr="00A5190B" w:rsidRDefault="00646BC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60721-3-3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8DA3E" w14:textId="159FF6E0" w:rsidR="00646BCB" w:rsidRPr="00A5190B" w:rsidRDefault="00646BCB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  <w:iCs/>
                <w:lang w:val="en-US"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94AE7" w14:textId="1C05E24B" w:rsidR="00646BCB" w:rsidRPr="00A5190B" w:rsidRDefault="00713989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*</w:t>
            </w:r>
          </w:p>
        </w:tc>
      </w:tr>
      <w:tr w:rsidR="001A124B" w:rsidRPr="00A5190B" w14:paraId="1A738D40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2E98" w14:textId="64679962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60947-1:2007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C5D80" w14:textId="5E1283F6" w:rsidR="001A124B" w:rsidRPr="00A5190B" w:rsidRDefault="00713989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BE100" w14:textId="077C702C" w:rsidR="001A124B" w:rsidRPr="00A5190B" w:rsidRDefault="00713989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val="en-US" w:eastAsia="ru-RU"/>
              </w:rPr>
            </w:pPr>
            <w:r w:rsidRPr="00A5190B">
              <w:rPr>
                <w:rFonts w:ascii="Arial" w:eastAsia="Calibri" w:hAnsi="Arial" w:cs="Arial"/>
                <w:lang w:val="en-US" w:eastAsia="ru-RU"/>
              </w:rPr>
              <w:t>*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, </w:t>
            </w:r>
            <w:r w:rsidRPr="00A5190B">
              <w:rPr>
                <w:rStyle w:val="aff7"/>
                <w:rFonts w:ascii="Arial" w:eastAsia="Calibri" w:hAnsi="Arial" w:cs="Arial"/>
                <w:lang w:eastAsia="ru-RU"/>
              </w:rPr>
              <w:footnoteReference w:customMarkFollows="1" w:id="8"/>
              <w:t>4)</w:t>
            </w:r>
          </w:p>
        </w:tc>
      </w:tr>
      <w:tr w:rsidR="002C58B3" w:rsidRPr="00A5190B" w14:paraId="530090C5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5CE9D" w14:textId="75742BED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61000-3-2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250B" w14:textId="2FB2C1F1" w:rsidR="001A124B" w:rsidRPr="00A5190B" w:rsidRDefault="006C4797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</w:rPr>
              <w:t>IDT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DDFD4" w14:textId="73C055FE" w:rsidR="001A124B" w:rsidRPr="00A5190B" w:rsidRDefault="007643C8" w:rsidP="0006123F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IEC 61000-3-2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2021 Электромагнитная совместимость (ЭМС). Часть 3-2. Нормы. Нормы эмиссии гармонических составляющих тока (оборудование с входным током не более 16 А на фазу)</w:t>
            </w:r>
          </w:p>
        </w:tc>
      </w:tr>
      <w:tr w:rsidR="002C58B3" w:rsidRPr="00A5190B" w14:paraId="19A6696B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4EAB9" w14:textId="04C60F73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61000-3-3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D73B3" w14:textId="282A373F" w:rsidR="001A124B" w:rsidRPr="00A5190B" w:rsidRDefault="006C4797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</w:rPr>
              <w:t>IDT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C9896" w14:textId="4E5C9C42" w:rsidR="001A124B" w:rsidRPr="00A5190B" w:rsidRDefault="007643C8" w:rsidP="007643C8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IEC 61000-3-3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2015 «Электромагнитная совместимость (ЭМС). Часть 3-3. Нормы. Ограничение изменений напряжения, колебаний напряжения и фликера в общественных низковольтных системах электроснабжения для оборудования с номинальным током не более 16 А (в одной фазе), подключаемого к сети электропитания без особых условий»</w:t>
            </w:r>
          </w:p>
        </w:tc>
      </w:tr>
      <w:tr w:rsidR="002C58B3" w:rsidRPr="00A5190B" w14:paraId="4EA801C3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B80C" w14:textId="3D4B5511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810B" w14:textId="575B78C9" w:rsidR="001A124B" w:rsidRPr="00A5190B" w:rsidRDefault="007643C8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  <w:snapToGrid w:val="0"/>
                <w:lang w:val="en-US"/>
              </w:rPr>
              <w:t>MOD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7749" w14:textId="1C764791" w:rsidR="001A124B" w:rsidRPr="00A5190B" w:rsidRDefault="007429B4" w:rsidP="007643C8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30804.4.2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2013 (IEC 61000-4-2:2008) </w:t>
            </w:r>
            <w:r w:rsidR="007643C8" w:rsidRPr="00A5190B">
              <w:rPr>
                <w:rFonts w:ascii="Arial" w:eastAsia="Calibri" w:hAnsi="Arial" w:cs="Arial"/>
                <w:lang w:eastAsia="ru-RU"/>
              </w:rPr>
              <w:t>«Совместимость технических средств электромагнитная. Устойчивость к электростатическим разрядам. Требования и методы испытаний»</w:t>
            </w:r>
          </w:p>
        </w:tc>
      </w:tr>
    </w:tbl>
    <w:p w14:paraId="0FBE98BE" w14:textId="77777777" w:rsidR="00452E9F" w:rsidRPr="00A5190B" w:rsidRDefault="00452E9F" w:rsidP="00452E9F">
      <w:pPr>
        <w:tabs>
          <w:tab w:val="left" w:pos="9781"/>
        </w:tabs>
        <w:spacing w:after="0" w:line="360" w:lineRule="auto"/>
        <w:rPr>
          <w:rFonts w:ascii="Arial" w:hAnsi="Arial" w:cs="Arial"/>
          <w:i/>
        </w:rPr>
      </w:pPr>
    </w:p>
    <w:p w14:paraId="1219B5C0" w14:textId="76297A9F" w:rsidR="007429B4" w:rsidRPr="00A5190B" w:rsidRDefault="002C58B3" w:rsidP="00452E9F">
      <w:pPr>
        <w:tabs>
          <w:tab w:val="left" w:pos="9781"/>
        </w:tabs>
        <w:spacing w:after="0" w:line="360" w:lineRule="auto"/>
        <w:rPr>
          <w:rFonts w:ascii="Arial" w:hAnsi="Arial" w:cs="Arial"/>
          <w:i/>
        </w:rPr>
      </w:pPr>
      <w:r w:rsidRPr="00A5190B">
        <w:rPr>
          <w:rFonts w:ascii="Arial" w:hAnsi="Arial" w:cs="Arial"/>
          <w:i/>
        </w:rPr>
        <w:lastRenderedPageBreak/>
        <w:t>Продолже</w:t>
      </w:r>
      <w:r w:rsidR="007429B4" w:rsidRPr="00A5190B">
        <w:rPr>
          <w:rFonts w:ascii="Arial" w:hAnsi="Arial" w:cs="Arial"/>
          <w:i/>
        </w:rPr>
        <w:t>ние таблицы</w:t>
      </w:r>
      <w:r w:rsidR="007429B4" w:rsidRPr="00A5190B">
        <w:rPr>
          <w:rFonts w:ascii="Arial" w:hAnsi="Arial" w:cs="Arial"/>
          <w:spacing w:val="40"/>
        </w:rPr>
        <w:t xml:space="preserve"> </w:t>
      </w:r>
      <w:r w:rsidR="007429B4" w:rsidRPr="00A5190B">
        <w:rPr>
          <w:rFonts w:ascii="Arial" w:hAnsi="Arial" w:cs="Arial"/>
          <w:i/>
        </w:rPr>
        <w:t>ДА.1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8"/>
        <w:gridCol w:w="1559"/>
        <w:gridCol w:w="5386"/>
      </w:tblGrid>
      <w:tr w:rsidR="002C58B3" w:rsidRPr="00A5190B" w14:paraId="35CB1C47" w14:textId="77777777" w:rsidTr="00500920">
        <w:trPr>
          <w:trHeight w:val="447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3BCC027" w14:textId="77777777" w:rsidR="007429B4" w:rsidRPr="00A5190B" w:rsidRDefault="007429B4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DejaVuSerif" w:hAnsi="Arial" w:cs="Arial"/>
              </w:rPr>
              <w:t xml:space="preserve">Обозначение ссылочного </w:t>
            </w:r>
            <w:r w:rsidRPr="00A5190B">
              <w:rPr>
                <w:rFonts w:ascii="Arial" w:eastAsia="Calibri" w:hAnsi="Arial" w:cs="Arial"/>
              </w:rPr>
              <w:t>международного стандарта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B2462B9" w14:textId="77777777" w:rsidR="007429B4" w:rsidRPr="00A5190B" w:rsidRDefault="007429B4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Степень</w:t>
            </w:r>
          </w:p>
          <w:p w14:paraId="4DEC22C8" w14:textId="77777777" w:rsidR="007429B4" w:rsidRPr="00A5190B" w:rsidRDefault="007429B4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соответствия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6FF28BF" w14:textId="77777777" w:rsidR="007429B4" w:rsidRPr="00A5190B" w:rsidRDefault="007429B4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 xml:space="preserve">Обозначение и наименование </w:t>
            </w:r>
            <w:r w:rsidRPr="00A5190B">
              <w:rPr>
                <w:rFonts w:ascii="Arial" w:eastAsia="DejaVuSerif" w:hAnsi="Arial" w:cs="Arial"/>
              </w:rPr>
              <w:t>соответствующего межгосударственного стандарта</w:t>
            </w:r>
          </w:p>
        </w:tc>
      </w:tr>
      <w:tr w:rsidR="002C58B3" w:rsidRPr="00A5190B" w14:paraId="19A8ACF4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31818" w14:textId="2F38FA19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4C46" w14:textId="04F89CA3" w:rsidR="001A124B" w:rsidRPr="00A5190B" w:rsidRDefault="007643C8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  <w:snapToGrid w:val="0"/>
                <w:lang w:val="en-US"/>
              </w:rPr>
              <w:t>MOD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B076D" w14:textId="5C7DA277" w:rsidR="001A124B" w:rsidRPr="00A5190B" w:rsidRDefault="007429B4" w:rsidP="007643C8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30804.4.3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2013 (IEC 61000-4-3:2006) </w:t>
            </w:r>
            <w:r w:rsidR="007643C8" w:rsidRPr="00A5190B">
              <w:rPr>
                <w:rFonts w:ascii="Arial" w:eastAsia="Calibri" w:hAnsi="Arial" w:cs="Arial"/>
                <w:lang w:eastAsia="ru-RU"/>
              </w:rPr>
              <w:t>«Совместимость технических средств электромагнитная. Устойчивость к радиочастотному электромагнитному полю. Требования и методы испытаний»</w:t>
            </w:r>
          </w:p>
        </w:tc>
      </w:tr>
      <w:tr w:rsidR="002C58B3" w:rsidRPr="00A5190B" w14:paraId="401DD8E1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B1CF" w14:textId="60A4E227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61F9B" w14:textId="019ED682" w:rsidR="001A124B" w:rsidRPr="00A5190B" w:rsidRDefault="007429B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  <w:snapToGrid w:val="0"/>
                <w:lang w:val="en-US"/>
              </w:rPr>
              <w:t>MOD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722C7" w14:textId="41CED94E" w:rsidR="001A124B" w:rsidRPr="00A5190B" w:rsidRDefault="007429B4" w:rsidP="007429B4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30804.4.4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2013 (</w:t>
            </w:r>
            <w:r w:rsidRPr="00A5190B">
              <w:rPr>
                <w:rFonts w:ascii="Arial" w:eastAsia="Calibri" w:hAnsi="Arial" w:cs="Arial"/>
                <w:lang w:val="en-US" w:eastAsia="ru-RU"/>
              </w:rPr>
              <w:t>IEC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 61000-4-4:2004) «Совместимость технических средств электромагнитная. Устойчивость к наносекундным импульсным помехам. Требования и методы испытаний»</w:t>
            </w:r>
          </w:p>
        </w:tc>
      </w:tr>
      <w:tr w:rsidR="002C58B3" w:rsidRPr="00A5190B" w14:paraId="32B64CA4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3ADF6" w14:textId="3084CB2F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61000-4-5:2005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A976" w14:textId="7A552352" w:rsidR="001A124B" w:rsidRPr="00A5190B" w:rsidRDefault="007429B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2C757" w14:textId="459E5955" w:rsidR="001A124B" w:rsidRPr="00A5190B" w:rsidRDefault="007429B4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*, </w:t>
            </w:r>
            <w:r w:rsidRPr="00A5190B">
              <w:rPr>
                <w:rStyle w:val="aff7"/>
                <w:rFonts w:ascii="Arial" w:eastAsia="Calibri" w:hAnsi="Arial" w:cs="Arial"/>
                <w:lang w:eastAsia="ru-RU"/>
              </w:rPr>
              <w:footnoteReference w:customMarkFollows="1" w:id="9"/>
              <w:t>1)</w:t>
            </w:r>
          </w:p>
        </w:tc>
      </w:tr>
      <w:tr w:rsidR="002C58B3" w:rsidRPr="00A5190B" w14:paraId="1A38AFB8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5F123" w14:textId="71739BD1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937F" w14:textId="470A9190" w:rsidR="001A124B" w:rsidRPr="00A5190B" w:rsidRDefault="007429B4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</w:rPr>
              <w:t>IDT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7496D" w14:textId="5ECC81E4" w:rsidR="001A124B" w:rsidRPr="00A5190B" w:rsidRDefault="007429B4" w:rsidP="00452E9F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ГОСТ </w:t>
            </w:r>
            <w:r w:rsidRPr="00A5190B">
              <w:rPr>
                <w:rFonts w:ascii="Arial" w:eastAsia="Calibri" w:hAnsi="Arial" w:cs="Arial"/>
                <w:lang w:val="en-US" w:eastAsia="ru-RU"/>
              </w:rPr>
              <w:t>IEC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 61000-4-6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2022 «Электромагнитная совместимость. Часть 4-6. Методы испытаний и измерений. Устойчивость к кондуктивным помехам, наведенным радиочастотными полями»</w:t>
            </w:r>
          </w:p>
        </w:tc>
      </w:tr>
      <w:tr w:rsidR="002C58B3" w:rsidRPr="00A5190B" w14:paraId="10BC546F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FFEAD" w14:textId="7B2DA7A5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61000-4-11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A3094" w14:textId="57CDD17C" w:rsidR="001A124B" w:rsidRPr="00A5190B" w:rsidRDefault="00452E9F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  <w:snapToGrid w:val="0"/>
                <w:lang w:val="en-US"/>
              </w:rPr>
              <w:t>MOD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66FD1" w14:textId="2098382A" w:rsidR="001A124B" w:rsidRPr="00A5190B" w:rsidRDefault="007429B4" w:rsidP="00452E9F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ГОСТ 30804.4.11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2013 (</w:t>
            </w:r>
            <w:r w:rsidRPr="00A5190B">
              <w:rPr>
                <w:rFonts w:ascii="Arial" w:eastAsia="Calibri" w:hAnsi="Arial" w:cs="Arial"/>
                <w:lang w:val="en-US" w:eastAsia="ru-RU"/>
              </w:rPr>
              <w:t>IEC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 61000-4-11:2004)</w:t>
            </w:r>
            <w:r w:rsidR="00452E9F" w:rsidRPr="00A5190B">
              <w:rPr>
                <w:rFonts w:ascii="Arial" w:eastAsia="Calibri" w:hAnsi="Arial" w:cs="Arial"/>
                <w:lang w:eastAsia="ru-RU"/>
              </w:rPr>
              <w:t xml:space="preserve"> «</w:t>
            </w:r>
            <w:r w:rsidRPr="00A5190B">
              <w:rPr>
                <w:rFonts w:ascii="Arial" w:eastAsia="Calibri" w:hAnsi="Arial" w:cs="Arial"/>
                <w:lang w:eastAsia="ru-RU"/>
              </w:rPr>
              <w:t>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</w:t>
            </w:r>
            <w:r w:rsidR="00452E9F" w:rsidRPr="00A5190B">
              <w:rPr>
                <w:rFonts w:ascii="Arial" w:eastAsia="Calibri" w:hAnsi="Arial" w:cs="Arial"/>
                <w:lang w:eastAsia="ru-RU"/>
              </w:rPr>
              <w:t>»</w:t>
            </w:r>
          </w:p>
        </w:tc>
      </w:tr>
      <w:tr w:rsidR="002C58B3" w:rsidRPr="00A5190B" w14:paraId="43EA13EB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417CA" w14:textId="21855590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61058-1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18B28" w14:textId="3811E2D1" w:rsidR="001A124B" w:rsidRPr="00A5190B" w:rsidRDefault="00452E9F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</w:rPr>
              <w:t>IDT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45126" w14:textId="04B60F6E" w:rsidR="001A124B" w:rsidRPr="00A5190B" w:rsidRDefault="00452E9F" w:rsidP="00452E9F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ГОСТ </w:t>
            </w:r>
            <w:r w:rsidRPr="00A5190B">
              <w:rPr>
                <w:rFonts w:ascii="Arial" w:eastAsia="Calibri" w:hAnsi="Arial" w:cs="Arial"/>
                <w:lang w:val="en-US" w:eastAsia="ru-RU"/>
              </w:rPr>
              <w:t>IEC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 61058-1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2012 «Выключатели для электроприборов. Часть 1. Общие требования»</w:t>
            </w:r>
          </w:p>
        </w:tc>
      </w:tr>
      <w:tr w:rsidR="002C58B3" w:rsidRPr="00A5190B" w14:paraId="638AEE13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28E64" w14:textId="13302917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IEC 61558-1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D5491" w14:textId="460F9FE2" w:rsidR="001A124B" w:rsidRPr="00A5190B" w:rsidRDefault="00452E9F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  <w:lang w:val="en-US"/>
              </w:rPr>
            </w:pPr>
            <w:r w:rsidRPr="00A5190B">
              <w:rPr>
                <w:rFonts w:ascii="Arial" w:eastAsia="Calibri" w:hAnsi="Arial" w:cs="Arial"/>
              </w:rPr>
              <w:t>IDT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20808" w14:textId="143B30F1" w:rsidR="001A124B" w:rsidRPr="00A5190B" w:rsidRDefault="00452E9F" w:rsidP="00452E9F">
            <w:pPr>
              <w:widowControl w:val="0"/>
              <w:spacing w:before="60" w:after="60"/>
              <w:jc w:val="both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ГОСТ </w:t>
            </w:r>
            <w:r w:rsidRPr="00A5190B">
              <w:rPr>
                <w:rFonts w:ascii="Arial" w:eastAsia="Calibri" w:hAnsi="Arial" w:cs="Arial"/>
                <w:lang w:val="en-US" w:eastAsia="ru-RU"/>
              </w:rPr>
              <w:t>IEC</w:t>
            </w:r>
            <w:r w:rsidRPr="00A5190B">
              <w:rPr>
                <w:rFonts w:ascii="Arial" w:eastAsia="Calibri" w:hAnsi="Arial" w:cs="Arial"/>
                <w:lang w:eastAsia="ru-RU"/>
              </w:rPr>
              <w:t xml:space="preserve"> 61558-1</w:t>
            </w:r>
            <w:r w:rsidR="0006123F" w:rsidRPr="00A5190B">
              <w:rPr>
                <w:rFonts w:ascii="Arial" w:eastAsia="Calibri" w:hAnsi="Arial" w:cs="Arial"/>
                <w:lang w:eastAsia="ru-RU"/>
              </w:rPr>
              <w:t>–</w:t>
            </w:r>
            <w:r w:rsidRPr="00A5190B">
              <w:rPr>
                <w:rFonts w:ascii="Arial" w:eastAsia="Calibri" w:hAnsi="Arial" w:cs="Arial"/>
                <w:lang w:eastAsia="ru-RU"/>
              </w:rPr>
              <w:t>2012 «Безопасность силовых трансформаторов, блоков питания, электрических реакторов и аналогичных изделий. Часть 1. Общие требования и испытания»</w:t>
            </w:r>
          </w:p>
        </w:tc>
      </w:tr>
      <w:tr w:rsidR="002C58B3" w:rsidRPr="00A5190B" w14:paraId="24743961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121DB" w14:textId="39A51E8A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CISPR 11:2009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A2A1" w14:textId="04B540F3" w:rsidR="001A124B" w:rsidRPr="00A5190B" w:rsidRDefault="00452E9F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7CCB0" w14:textId="16D9F0AB" w:rsidR="001A124B" w:rsidRPr="00A5190B" w:rsidRDefault="00452E9F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 xml:space="preserve">*, </w:t>
            </w:r>
            <w:r w:rsidRPr="00A5190B">
              <w:rPr>
                <w:rStyle w:val="aff7"/>
                <w:rFonts w:ascii="Arial" w:eastAsia="Calibri" w:hAnsi="Arial" w:cs="Arial"/>
                <w:lang w:eastAsia="ru-RU"/>
              </w:rPr>
              <w:footnoteReference w:customMarkFollows="1" w:id="10"/>
              <w:t>2)</w:t>
            </w:r>
          </w:p>
        </w:tc>
      </w:tr>
    </w:tbl>
    <w:p w14:paraId="1268E431" w14:textId="77777777" w:rsidR="002C58B3" w:rsidRPr="00A5190B" w:rsidRDefault="002C58B3">
      <w:r w:rsidRPr="00A5190B">
        <w:br w:type="page"/>
      </w:r>
    </w:p>
    <w:p w14:paraId="41E26B42" w14:textId="77777777" w:rsidR="002C58B3" w:rsidRPr="00A5190B" w:rsidRDefault="002C58B3" w:rsidP="002C58B3">
      <w:pPr>
        <w:tabs>
          <w:tab w:val="left" w:pos="9781"/>
        </w:tabs>
        <w:spacing w:after="0" w:line="360" w:lineRule="auto"/>
        <w:rPr>
          <w:rFonts w:ascii="Arial" w:hAnsi="Arial" w:cs="Arial"/>
          <w:spacing w:val="40"/>
        </w:rPr>
      </w:pPr>
      <w:r w:rsidRPr="00A5190B">
        <w:rPr>
          <w:rFonts w:ascii="Arial" w:hAnsi="Arial" w:cs="Arial"/>
          <w:i/>
        </w:rPr>
        <w:lastRenderedPageBreak/>
        <w:t>Окончание таблицы</w:t>
      </w:r>
      <w:r w:rsidRPr="00A5190B">
        <w:rPr>
          <w:rFonts w:ascii="Arial" w:hAnsi="Arial" w:cs="Arial"/>
          <w:spacing w:val="40"/>
        </w:rPr>
        <w:t xml:space="preserve"> </w:t>
      </w:r>
      <w:r w:rsidRPr="00A5190B">
        <w:rPr>
          <w:rFonts w:ascii="Arial" w:hAnsi="Arial" w:cs="Arial"/>
          <w:i/>
        </w:rPr>
        <w:t>ДА.1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8"/>
        <w:gridCol w:w="1559"/>
        <w:gridCol w:w="5386"/>
      </w:tblGrid>
      <w:tr w:rsidR="002C58B3" w:rsidRPr="00A5190B" w14:paraId="4989B51E" w14:textId="77777777" w:rsidTr="00500920">
        <w:trPr>
          <w:trHeight w:val="447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6399613" w14:textId="77777777" w:rsidR="002C58B3" w:rsidRPr="00A5190B" w:rsidRDefault="002C58B3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DejaVuSerif" w:hAnsi="Arial" w:cs="Arial"/>
              </w:rPr>
              <w:t xml:space="preserve">Обозначение ссылочного </w:t>
            </w:r>
            <w:r w:rsidRPr="00A5190B">
              <w:rPr>
                <w:rFonts w:ascii="Arial" w:eastAsia="Calibri" w:hAnsi="Arial" w:cs="Arial"/>
              </w:rPr>
              <w:t>международного стандарта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A3F1B3E" w14:textId="77777777" w:rsidR="002C58B3" w:rsidRPr="00A5190B" w:rsidRDefault="002C58B3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Степень</w:t>
            </w:r>
          </w:p>
          <w:p w14:paraId="3204BFD0" w14:textId="77777777" w:rsidR="002C58B3" w:rsidRPr="00A5190B" w:rsidRDefault="002C58B3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>соответствия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B3F616E" w14:textId="77777777" w:rsidR="002C58B3" w:rsidRPr="00A5190B" w:rsidRDefault="002C58B3" w:rsidP="00500920">
            <w:pPr>
              <w:widowControl w:val="0"/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A5190B">
              <w:rPr>
                <w:rFonts w:ascii="Arial" w:eastAsia="Calibri" w:hAnsi="Arial" w:cs="Arial"/>
              </w:rPr>
              <w:t xml:space="preserve">Обозначение и наименование </w:t>
            </w:r>
            <w:r w:rsidRPr="00A5190B">
              <w:rPr>
                <w:rFonts w:ascii="Arial" w:eastAsia="DejaVuSerif" w:hAnsi="Arial" w:cs="Arial"/>
              </w:rPr>
              <w:t>соответствующего межгосударственного стандарта</w:t>
            </w:r>
          </w:p>
        </w:tc>
      </w:tr>
      <w:tr w:rsidR="002C58B3" w:rsidRPr="00A5190B" w14:paraId="6012C5C8" w14:textId="77777777" w:rsidTr="00500920">
        <w:trPr>
          <w:trHeight w:val="316"/>
          <w:jc w:val="center"/>
        </w:trPr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31CD0" w14:textId="1399E813" w:rsidR="001A124B" w:rsidRPr="00A5190B" w:rsidRDefault="001A124B" w:rsidP="001A124B">
            <w:pPr>
              <w:widowControl w:val="0"/>
              <w:tabs>
                <w:tab w:val="left" w:pos="3030"/>
              </w:tabs>
              <w:spacing w:before="60" w:after="60"/>
              <w:ind w:firstLine="227"/>
              <w:rPr>
                <w:rFonts w:ascii="Arial" w:eastAsia="Calibri" w:hAnsi="Arial" w:cs="Arial"/>
              </w:rPr>
            </w:pPr>
            <w:r w:rsidRPr="00A5190B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ENV 50204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3C58" w14:textId="0595B30D" w:rsidR="001A124B" w:rsidRPr="00A5190B" w:rsidRDefault="002C58B3" w:rsidP="001A124B">
            <w:pPr>
              <w:widowControl w:val="0"/>
              <w:spacing w:before="60" w:after="60"/>
              <w:jc w:val="center"/>
              <w:rPr>
                <w:rFonts w:ascii="Arial" w:eastAsia="Calibri" w:hAnsi="Arial" w:cs="Arial"/>
                <w:iCs/>
              </w:rPr>
            </w:pPr>
            <w:r w:rsidRPr="00A5190B">
              <w:rPr>
                <w:rFonts w:ascii="Arial" w:eastAsia="Calibri" w:hAnsi="Arial" w:cs="Arial"/>
                <w:iCs/>
              </w:rPr>
              <w:t>–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8BB35" w14:textId="5B02B537" w:rsidR="001A124B" w:rsidRPr="00A5190B" w:rsidRDefault="002C58B3" w:rsidP="001A124B">
            <w:pPr>
              <w:widowControl w:val="0"/>
              <w:spacing w:before="60" w:after="60"/>
              <w:jc w:val="center"/>
              <w:textAlignment w:val="baseline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lang w:eastAsia="ru-RU"/>
              </w:rPr>
              <w:t>*</w:t>
            </w:r>
          </w:p>
        </w:tc>
      </w:tr>
      <w:tr w:rsidR="002C58B3" w:rsidRPr="00A5190B" w14:paraId="1ABDA480" w14:textId="77777777" w:rsidTr="00500920">
        <w:trPr>
          <w:trHeight w:val="316"/>
          <w:jc w:val="center"/>
        </w:trPr>
        <w:tc>
          <w:tcPr>
            <w:tcW w:w="99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8E909" w14:textId="77777777" w:rsidR="001A124B" w:rsidRPr="00A5190B" w:rsidRDefault="001A124B" w:rsidP="001A124B">
            <w:pPr>
              <w:widowControl w:val="0"/>
              <w:tabs>
                <w:tab w:val="left" w:pos="8647"/>
                <w:tab w:val="left" w:pos="9781"/>
              </w:tabs>
              <w:suppressAutoHyphens/>
              <w:spacing w:after="0" w:line="360" w:lineRule="auto"/>
              <w:ind w:firstLine="429"/>
              <w:jc w:val="both"/>
              <w:rPr>
                <w:rFonts w:ascii="Arial" w:eastAsia="Times New Roman" w:hAnsi="Arial" w:cs="Arial"/>
                <w:spacing w:val="40"/>
                <w:sz w:val="20"/>
                <w:szCs w:val="20"/>
                <w:lang w:eastAsia="ar-SA"/>
              </w:rPr>
            </w:pPr>
            <w:r w:rsidRPr="00A5190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112C06B5" w14:textId="77777777" w:rsidR="001A124B" w:rsidRPr="00A5190B" w:rsidRDefault="001A124B" w:rsidP="001A124B">
            <w:pPr>
              <w:widowControl w:val="0"/>
              <w:spacing w:after="0" w:line="360" w:lineRule="auto"/>
              <w:ind w:firstLine="429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A5190B">
              <w:rPr>
                <w:rFonts w:ascii="Arial" w:eastAsia="Calibri" w:hAnsi="Arial" w:cs="Arial"/>
                <w:iCs/>
                <w:spacing w:val="40"/>
                <w:sz w:val="20"/>
                <w:szCs w:val="20"/>
              </w:rPr>
              <w:t>Примечание</w:t>
            </w:r>
            <w:r w:rsidRPr="00A5190B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– В настоящей таблице использованы следующие условные обозначения степени соответствия стандартов:</w:t>
            </w:r>
          </w:p>
          <w:p w14:paraId="28D0EDF4" w14:textId="6B066E93" w:rsidR="001A124B" w:rsidRPr="00A5190B" w:rsidRDefault="001A124B" w:rsidP="001A124B">
            <w:pPr>
              <w:widowControl w:val="0"/>
              <w:spacing w:after="0" w:line="360" w:lineRule="auto"/>
              <w:ind w:firstLine="429"/>
              <w:jc w:val="both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- </w:t>
            </w: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  <w:lang w:val="en-US"/>
              </w:rPr>
              <w:t>IDT</w:t>
            </w: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 – идентичные стандарты;</w:t>
            </w:r>
          </w:p>
          <w:p w14:paraId="54BABBA6" w14:textId="70CCF835" w:rsidR="001A124B" w:rsidRPr="00A5190B" w:rsidRDefault="001A124B" w:rsidP="001A124B">
            <w:pPr>
              <w:widowControl w:val="0"/>
              <w:spacing w:after="0" w:line="360" w:lineRule="auto"/>
              <w:ind w:firstLine="429"/>
              <w:jc w:val="both"/>
              <w:rPr>
                <w:rFonts w:ascii="Arial" w:eastAsia="Calibri" w:hAnsi="Arial" w:cs="Arial"/>
                <w:lang w:eastAsia="ru-RU"/>
              </w:rPr>
            </w:pP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- </w:t>
            </w: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  <w:lang w:val="en-US"/>
              </w:rPr>
              <w:t>MOD</w:t>
            </w:r>
            <w:r w:rsidRPr="00A5190B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 – модифицированные стандарты.</w:t>
            </w:r>
          </w:p>
        </w:tc>
      </w:tr>
    </w:tbl>
    <w:p w14:paraId="75CA33B6" w14:textId="77777777" w:rsidR="00577BE0" w:rsidRPr="00A5190B" w:rsidRDefault="00577BE0" w:rsidP="00577BE0">
      <w:pPr>
        <w:widowControl w:val="0"/>
        <w:spacing w:after="0" w:line="360" w:lineRule="auto"/>
        <w:rPr>
          <w:rFonts w:ascii="Arial" w:eastAsia="Times New Roman" w:hAnsi="Arial" w:cs="Times New Roman"/>
          <w:b/>
          <w:sz w:val="28"/>
          <w:szCs w:val="20"/>
          <w:lang w:eastAsia="ar-SA"/>
        </w:rPr>
      </w:pPr>
      <w:bookmarkStart w:id="1" w:name="_Toc68904652"/>
      <w:r w:rsidRPr="00A5190B">
        <w:rPr>
          <w:rFonts w:ascii="Arial" w:eastAsia="Times New Roman" w:hAnsi="Arial" w:cs="Times New Roman"/>
          <w:sz w:val="24"/>
          <w:szCs w:val="24"/>
          <w:lang w:eastAsia="ar-SA"/>
        </w:rPr>
        <w:br w:type="page"/>
      </w:r>
    </w:p>
    <w:p w14:paraId="692EB93D" w14:textId="77777777" w:rsidR="00577BE0" w:rsidRPr="00A5190B" w:rsidRDefault="00577BE0" w:rsidP="00577BE0">
      <w:pPr>
        <w:spacing w:after="0" w:line="360" w:lineRule="auto"/>
        <w:jc w:val="center"/>
        <w:rPr>
          <w:rFonts w:ascii="Arial" w:eastAsia="Times New Roman" w:hAnsi="Arial" w:cs="Times New Roman"/>
          <w:b/>
          <w:sz w:val="24"/>
          <w:szCs w:val="24"/>
          <w:lang w:val="en-US" w:eastAsia="ar-SA"/>
        </w:rPr>
      </w:pPr>
      <w:r w:rsidRPr="00A5190B">
        <w:rPr>
          <w:rFonts w:ascii="Arial" w:eastAsia="Times New Roman" w:hAnsi="Arial" w:cs="Times New Roman"/>
          <w:b/>
          <w:sz w:val="24"/>
          <w:szCs w:val="24"/>
          <w:lang w:eastAsia="ar-SA"/>
        </w:rPr>
        <w:lastRenderedPageBreak/>
        <w:t>Библиография</w:t>
      </w:r>
      <w:bookmarkEnd w:id="1"/>
    </w:p>
    <w:p w14:paraId="40853732" w14:textId="77777777" w:rsidR="00577BE0" w:rsidRPr="00A5190B" w:rsidRDefault="00577BE0" w:rsidP="00577BE0">
      <w:pPr>
        <w:spacing w:after="0" w:line="360" w:lineRule="auto"/>
        <w:jc w:val="center"/>
        <w:rPr>
          <w:rFonts w:ascii="Arial" w:eastAsia="Arial" w:hAnsi="Arial" w:cs="Times New Roman"/>
          <w:sz w:val="24"/>
          <w:szCs w:val="24"/>
          <w:lang w:val="en-US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7342"/>
      </w:tblGrid>
      <w:tr w:rsidR="001A124B" w:rsidRPr="00A5190B" w14:paraId="70D4EFAC" w14:textId="77777777" w:rsidTr="001A124B">
        <w:tc>
          <w:tcPr>
            <w:tcW w:w="2547" w:type="dxa"/>
          </w:tcPr>
          <w:p w14:paraId="4078B37E" w14:textId="7775F8BA" w:rsidR="00516CB1" w:rsidRPr="00A5190B" w:rsidRDefault="00516CB1" w:rsidP="00516CB1">
            <w:pPr>
              <w:widowControl w:val="0"/>
              <w:spacing w:after="0" w:line="360" w:lineRule="auto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IEC 60335-2-28</w:t>
            </w:r>
          </w:p>
        </w:tc>
        <w:tc>
          <w:tcPr>
            <w:tcW w:w="7342" w:type="dxa"/>
          </w:tcPr>
          <w:p w14:paraId="718AB1D3" w14:textId="54877AA4" w:rsidR="00516CB1" w:rsidRPr="00A5190B" w:rsidRDefault="00516CB1" w:rsidP="00516CB1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Household and similar electrical appliances – Safety – Part 2-28: Particular requirements for sewing machines (Безопасность бытовых и аналогичных электрических приборов. Часть 2-28. Частные требования к швейным машинам)</w:t>
            </w:r>
          </w:p>
        </w:tc>
      </w:tr>
      <w:tr w:rsidR="001A124B" w:rsidRPr="00A5190B" w14:paraId="10DD9CE0" w14:textId="77777777" w:rsidTr="001A124B">
        <w:tc>
          <w:tcPr>
            <w:tcW w:w="2547" w:type="dxa"/>
          </w:tcPr>
          <w:p w14:paraId="33FB9BC9" w14:textId="6258B18A" w:rsidR="00516CB1" w:rsidRPr="00A5190B" w:rsidRDefault="00516CB1" w:rsidP="00516CB1">
            <w:pPr>
              <w:widowControl w:val="0"/>
              <w:spacing w:after="0" w:line="360" w:lineRule="auto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IEC 61000-6-2:2005</w:t>
            </w:r>
            <w:r w:rsidR="001A124B" w:rsidRPr="00A5190B">
              <w:rPr>
                <w:rStyle w:val="aff7"/>
                <w:rFonts w:ascii="Arial" w:eastAsia="Arial" w:hAnsi="Arial" w:cs="Arial"/>
                <w:lang w:val="en-US" w:eastAsia="ar-SA"/>
              </w:rPr>
              <w:footnoteReference w:customMarkFollows="1" w:id="11"/>
              <w:t>1)</w:t>
            </w:r>
          </w:p>
        </w:tc>
        <w:tc>
          <w:tcPr>
            <w:tcW w:w="7342" w:type="dxa"/>
          </w:tcPr>
          <w:p w14:paraId="56944310" w14:textId="4D36E3F1" w:rsidR="00516CB1" w:rsidRPr="00A5190B" w:rsidRDefault="00516CB1" w:rsidP="00516CB1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Electromagnetic compatibility (EMC) – Part 6-2: Generic standards – Immunity for industrial environments (</w:t>
            </w:r>
            <w:r w:rsidRPr="00A5190B">
              <w:rPr>
                <w:rFonts w:ascii="Arial" w:eastAsia="Arial" w:hAnsi="Arial" w:cs="Arial"/>
                <w:lang w:eastAsia="ar-SA"/>
              </w:rPr>
              <w:t>Электромагнитная</w:t>
            </w:r>
            <w:r w:rsidRPr="00A5190B">
              <w:rPr>
                <w:rFonts w:ascii="Arial" w:eastAsia="Arial" w:hAnsi="Arial" w:cs="Arial"/>
                <w:lang w:val="en-US" w:eastAsia="ar-SA"/>
              </w:rPr>
              <w:t xml:space="preserve"> </w:t>
            </w:r>
            <w:r w:rsidRPr="00A5190B">
              <w:rPr>
                <w:rFonts w:ascii="Arial" w:eastAsia="Arial" w:hAnsi="Arial" w:cs="Arial"/>
                <w:lang w:eastAsia="ar-SA"/>
              </w:rPr>
              <w:t>совместимость</w:t>
            </w:r>
            <w:r w:rsidRPr="00A5190B">
              <w:rPr>
                <w:rFonts w:ascii="Arial" w:eastAsia="Arial" w:hAnsi="Arial" w:cs="Arial"/>
                <w:lang w:val="en-US" w:eastAsia="ar-SA"/>
              </w:rPr>
              <w:t xml:space="preserve"> (</w:t>
            </w:r>
            <w:r w:rsidRPr="00A5190B">
              <w:rPr>
                <w:rFonts w:ascii="Arial" w:eastAsia="Arial" w:hAnsi="Arial" w:cs="Arial"/>
                <w:lang w:eastAsia="ar-SA"/>
              </w:rPr>
              <w:t>ЭМС</w:t>
            </w:r>
            <w:r w:rsidRPr="00A5190B">
              <w:rPr>
                <w:rFonts w:ascii="Arial" w:eastAsia="Arial" w:hAnsi="Arial" w:cs="Arial"/>
                <w:lang w:val="en-US" w:eastAsia="ar-SA"/>
              </w:rPr>
              <w:t xml:space="preserve">). </w:t>
            </w:r>
            <w:r w:rsidRPr="00A5190B">
              <w:rPr>
                <w:rFonts w:ascii="Arial" w:eastAsia="Arial" w:hAnsi="Arial" w:cs="Arial"/>
                <w:lang w:eastAsia="ar-SA"/>
              </w:rPr>
              <w:t>Часть 6-2. Общие стандарты. Стандарт помехоустойчивости для промышленных обстановок</w:t>
            </w:r>
            <w:r w:rsidRPr="00A5190B">
              <w:rPr>
                <w:rFonts w:ascii="Arial" w:eastAsia="Arial" w:hAnsi="Arial" w:cs="Arial"/>
                <w:lang w:val="en-US" w:eastAsia="ar-SA"/>
              </w:rPr>
              <w:t>)</w:t>
            </w:r>
          </w:p>
        </w:tc>
      </w:tr>
      <w:tr w:rsidR="001A124B" w:rsidRPr="00A5190B" w14:paraId="5996A5B1" w14:textId="77777777" w:rsidTr="001A124B">
        <w:tc>
          <w:tcPr>
            <w:tcW w:w="2547" w:type="dxa"/>
          </w:tcPr>
          <w:p w14:paraId="20D7EB9C" w14:textId="26E8211A" w:rsidR="00516CB1" w:rsidRPr="00A5190B" w:rsidRDefault="00516CB1" w:rsidP="00516CB1">
            <w:pPr>
              <w:widowControl w:val="0"/>
              <w:spacing w:after="0" w:line="360" w:lineRule="auto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ISO 4915:1991</w:t>
            </w:r>
          </w:p>
        </w:tc>
        <w:tc>
          <w:tcPr>
            <w:tcW w:w="7342" w:type="dxa"/>
          </w:tcPr>
          <w:p w14:paraId="167675EC" w14:textId="726F3A01" w:rsidR="00516CB1" w:rsidRPr="00A5190B" w:rsidRDefault="00516CB1" w:rsidP="00516CB1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Textiles – Stitch types – Classification and terminology (</w:t>
            </w:r>
            <w:r w:rsidR="001A124B" w:rsidRPr="00A5190B">
              <w:rPr>
                <w:rFonts w:ascii="Arial" w:eastAsia="Arial" w:hAnsi="Arial" w:cs="Arial"/>
                <w:lang w:val="en-US" w:eastAsia="ar-SA"/>
              </w:rPr>
              <w:t>Материалы текстильные. Типы стежков. Классификация и терминология</w:t>
            </w:r>
            <w:r w:rsidRPr="00A5190B">
              <w:rPr>
                <w:rFonts w:ascii="Arial" w:eastAsia="Arial" w:hAnsi="Arial" w:cs="Arial"/>
                <w:lang w:val="en-US" w:eastAsia="ar-SA"/>
              </w:rPr>
              <w:t>)</w:t>
            </w:r>
          </w:p>
        </w:tc>
      </w:tr>
      <w:tr w:rsidR="001A124B" w:rsidRPr="00A5190B" w14:paraId="1C5BBB60" w14:textId="77777777" w:rsidTr="001A124B">
        <w:trPr>
          <w:trHeight w:val="204"/>
        </w:trPr>
        <w:tc>
          <w:tcPr>
            <w:tcW w:w="2547" w:type="dxa"/>
          </w:tcPr>
          <w:p w14:paraId="035F51AB" w14:textId="324AA6EE" w:rsidR="00516CB1" w:rsidRPr="00A5190B" w:rsidRDefault="00516CB1" w:rsidP="00516CB1">
            <w:pPr>
              <w:widowControl w:val="0"/>
              <w:spacing w:after="0" w:line="360" w:lineRule="auto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ISO 4916:1991</w:t>
            </w:r>
          </w:p>
        </w:tc>
        <w:tc>
          <w:tcPr>
            <w:tcW w:w="7342" w:type="dxa"/>
          </w:tcPr>
          <w:p w14:paraId="7ACCC2D7" w14:textId="28274294" w:rsidR="00516CB1" w:rsidRPr="00A5190B" w:rsidRDefault="00516CB1" w:rsidP="00516CB1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lang w:val="en-US" w:eastAsia="ar-SA"/>
              </w:rPr>
            </w:pPr>
            <w:r w:rsidRPr="00A5190B">
              <w:rPr>
                <w:rFonts w:ascii="Arial" w:eastAsia="Arial" w:hAnsi="Arial" w:cs="Arial"/>
                <w:lang w:val="en-US" w:eastAsia="ar-SA"/>
              </w:rPr>
              <w:t>Textiles – Seam types – Classification and terminology (</w:t>
            </w:r>
            <w:r w:rsidR="001A124B" w:rsidRPr="00A5190B">
              <w:rPr>
                <w:rFonts w:ascii="Arial" w:eastAsia="Arial" w:hAnsi="Arial" w:cs="Arial"/>
                <w:lang w:val="en-US" w:eastAsia="ar-SA"/>
              </w:rPr>
              <w:t>Текстиль. Типы швов. Классификация и терминология</w:t>
            </w:r>
            <w:r w:rsidRPr="00A5190B">
              <w:rPr>
                <w:rFonts w:ascii="Arial" w:eastAsia="Arial" w:hAnsi="Arial" w:cs="Arial"/>
                <w:lang w:val="en-US" w:eastAsia="ar-SA"/>
              </w:rPr>
              <w:t>)</w:t>
            </w:r>
          </w:p>
        </w:tc>
      </w:tr>
    </w:tbl>
    <w:p w14:paraId="4B5CC381" w14:textId="77777777" w:rsidR="00516CB1" w:rsidRPr="00A5190B" w:rsidRDefault="00516CB1" w:rsidP="00516CB1">
      <w:pPr>
        <w:widowControl w:val="0"/>
        <w:spacing w:after="0" w:line="360" w:lineRule="auto"/>
        <w:ind w:firstLine="567"/>
        <w:jc w:val="both"/>
        <w:rPr>
          <w:rFonts w:ascii="Arial" w:eastAsia="Arial" w:hAnsi="Arial" w:cs="Arial"/>
          <w:lang w:val="en-US" w:eastAsia="ar-SA"/>
        </w:rPr>
      </w:pPr>
    </w:p>
    <w:p w14:paraId="359DD468" w14:textId="77777777" w:rsidR="00577BE0" w:rsidRPr="00A5190B" w:rsidRDefault="00577BE0" w:rsidP="00577BE0">
      <w:pPr>
        <w:widowControl w:val="0"/>
        <w:spacing w:after="0" w:line="360" w:lineRule="auto"/>
        <w:rPr>
          <w:rFonts w:ascii="Arial" w:eastAsia="Arial" w:hAnsi="Arial" w:cs="Arial"/>
          <w:sz w:val="20"/>
          <w:szCs w:val="20"/>
          <w:lang w:val="en-US" w:eastAsia="ar-SA"/>
        </w:rPr>
      </w:pPr>
      <w:r w:rsidRPr="00A5190B">
        <w:rPr>
          <w:rFonts w:ascii="Arial" w:eastAsia="Arial" w:hAnsi="Arial" w:cs="Arial"/>
          <w:sz w:val="20"/>
          <w:szCs w:val="20"/>
          <w:lang w:val="en-US" w:eastAsia="ar-SA"/>
        </w:rPr>
        <w:br w:type="page"/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812"/>
        <w:gridCol w:w="3402"/>
        <w:gridCol w:w="697"/>
      </w:tblGrid>
      <w:tr w:rsidR="0006123F" w:rsidRPr="00A5190B" w14:paraId="2925EB6B" w14:textId="77777777" w:rsidTr="007473F5"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14:paraId="02EA5B7F" w14:textId="6528E0ED" w:rsidR="0006123F" w:rsidRPr="00A5190B" w:rsidRDefault="0006123F" w:rsidP="00AA50E8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A5190B">
              <w:rPr>
                <w:rFonts w:ascii="Arial" w:hAnsi="Arial"/>
                <w:sz w:val="24"/>
                <w:szCs w:val="28"/>
                <w:lang w:eastAsia="ar-SA"/>
              </w:rPr>
              <w:lastRenderedPageBreak/>
              <w:t>УДК 621.396/.397.001.4:006.354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042C4E90" w14:textId="4758F447" w:rsidR="00924C32" w:rsidRPr="00A5190B" w:rsidRDefault="00577BE0" w:rsidP="00924C32">
            <w:pPr>
              <w:widowControl w:val="0"/>
              <w:ind w:hanging="1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A5190B">
              <w:rPr>
                <w:rFonts w:ascii="Arial" w:hAnsi="Arial"/>
                <w:sz w:val="24"/>
                <w:szCs w:val="28"/>
                <w:lang w:eastAsia="ar-SA"/>
              </w:rPr>
              <w:t xml:space="preserve">МКС </w:t>
            </w:r>
            <w:r w:rsidR="00924C32" w:rsidRPr="00A5190B">
              <w:rPr>
                <w:rFonts w:ascii="Arial" w:hAnsi="Arial"/>
                <w:sz w:val="24"/>
                <w:szCs w:val="28"/>
                <w:lang w:eastAsia="ar-SA"/>
              </w:rPr>
              <w:t xml:space="preserve">13.110; </w:t>
            </w:r>
          </w:p>
          <w:p w14:paraId="2E78DB88" w14:textId="77777777" w:rsidR="00924C32" w:rsidRPr="00A5190B" w:rsidRDefault="00924C32" w:rsidP="00924C32">
            <w:pPr>
              <w:widowControl w:val="0"/>
              <w:ind w:firstLine="601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A5190B">
              <w:rPr>
                <w:rFonts w:ascii="Arial" w:hAnsi="Arial"/>
                <w:sz w:val="24"/>
                <w:szCs w:val="28"/>
                <w:lang w:eastAsia="ar-SA"/>
              </w:rPr>
              <w:t>61.080</w:t>
            </w:r>
          </w:p>
          <w:p w14:paraId="73C4D613" w14:textId="3AA030B1" w:rsidR="00924C32" w:rsidRPr="00A5190B" w:rsidRDefault="00924C32" w:rsidP="00924C32">
            <w:pPr>
              <w:widowControl w:val="0"/>
              <w:ind w:firstLine="601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14:paraId="615586EC" w14:textId="77777777" w:rsidR="00577BE0" w:rsidRPr="00A5190B" w:rsidRDefault="00577BE0" w:rsidP="00F136F4">
            <w:pPr>
              <w:widowControl w:val="0"/>
              <w:ind w:firstLine="0"/>
              <w:jc w:val="both"/>
              <w:rPr>
                <w:rFonts w:ascii="Arial" w:hAnsi="Arial"/>
                <w:sz w:val="24"/>
                <w:szCs w:val="28"/>
                <w:lang w:eastAsia="ar-SA"/>
              </w:rPr>
            </w:pPr>
            <w:r w:rsidRPr="00A5190B">
              <w:rPr>
                <w:rFonts w:ascii="Arial" w:hAnsi="Arial" w:cs="Arial"/>
                <w:sz w:val="24"/>
                <w:szCs w:val="24"/>
                <w:lang w:val="en-US" w:eastAsia="ar-SA"/>
              </w:rPr>
              <w:t>IDT</w:t>
            </w:r>
          </w:p>
        </w:tc>
      </w:tr>
      <w:tr w:rsidR="0006123F" w:rsidRPr="00A5190B" w14:paraId="603497C3" w14:textId="77777777" w:rsidTr="007473F5">
        <w:tc>
          <w:tcPr>
            <w:tcW w:w="9911" w:type="dxa"/>
            <w:gridSpan w:val="3"/>
            <w:tcBorders>
              <w:top w:val="nil"/>
              <w:left w:val="nil"/>
              <w:right w:val="nil"/>
            </w:tcBorders>
          </w:tcPr>
          <w:p w14:paraId="2EC53FFD" w14:textId="39642F80" w:rsidR="000D3DA3" w:rsidRPr="00A5190B" w:rsidRDefault="00577BE0" w:rsidP="00D00035">
            <w:pPr>
              <w:widowControl w:val="0"/>
              <w:ind w:firstLine="0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5190B">
              <w:rPr>
                <w:rFonts w:ascii="Arial" w:hAnsi="Arial"/>
                <w:sz w:val="24"/>
                <w:szCs w:val="24"/>
                <w:lang w:eastAsia="ar-SA"/>
              </w:rPr>
              <w:t xml:space="preserve">Ключевые слова: </w:t>
            </w:r>
            <w:r w:rsidR="00924C32" w:rsidRPr="00A5190B">
              <w:rPr>
                <w:rFonts w:ascii="Arial" w:hAnsi="Arial"/>
                <w:sz w:val="24"/>
                <w:szCs w:val="24"/>
                <w:lang w:eastAsia="ar-SA"/>
              </w:rPr>
              <w:t>машины, швейные машины, швейные установки, швейные системы, безопасность, безопасность машин, помехоэмиссия, помехоустойчивость, электромагнитная совместимость</w:t>
            </w:r>
          </w:p>
        </w:tc>
      </w:tr>
    </w:tbl>
    <w:p w14:paraId="3811F1BD" w14:textId="77777777" w:rsidR="00AA7BF2" w:rsidRPr="00A5190B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2373A891" w14:textId="6AA4F04B" w:rsidR="00AA7BF2" w:rsidRPr="00A5190B" w:rsidRDefault="00AA7BF2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27B9BD7" w14:textId="77777777" w:rsidR="00F8502B" w:rsidRPr="00A5190B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8"/>
          <w:lang w:eastAsia="ar-SA"/>
        </w:rPr>
        <w:t>Сведения о разработчике:</w:t>
      </w:r>
    </w:p>
    <w:p w14:paraId="3B168450" w14:textId="77777777" w:rsidR="00F8502B" w:rsidRPr="00A5190B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69DEB88B" w14:textId="77777777" w:rsidR="00F8502B" w:rsidRPr="00A5190B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  <w:r w:rsidRPr="00A5190B">
        <w:rPr>
          <w:rFonts w:ascii="Arial" w:eastAsia="Times New Roman" w:hAnsi="Arial" w:cs="Times New Roman"/>
          <w:sz w:val="24"/>
          <w:szCs w:val="28"/>
          <w:lang w:eastAsia="ar-SA"/>
        </w:rPr>
        <w:t>Общество с ограниченной ответственностью Научно-методический центр «Электромагнитная совместимость» (ООО «НМЦ ЭМС»)</w:t>
      </w:r>
    </w:p>
    <w:p w14:paraId="205A9147" w14:textId="77777777" w:rsidR="00F8502B" w:rsidRPr="00A5190B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4D841008" w14:textId="77777777" w:rsidR="00F8502B" w:rsidRPr="00A5190B" w:rsidRDefault="00F8502B" w:rsidP="00F8502B">
      <w:pPr>
        <w:widowControl w:val="0"/>
        <w:spacing w:after="0" w:line="360" w:lineRule="auto"/>
        <w:ind w:firstLine="567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tbl>
      <w:tblPr>
        <w:tblW w:w="935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827"/>
        <w:gridCol w:w="2552"/>
      </w:tblGrid>
      <w:tr w:rsidR="00F8502B" w:rsidRPr="00A5190B" w14:paraId="3A97A2F6" w14:textId="77777777" w:rsidTr="00E93E71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7E86F" w14:textId="4F5E9BD5" w:rsidR="00F8502B" w:rsidRPr="00A5190B" w:rsidRDefault="00F7134B" w:rsidP="00F7134B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A5190B">
              <w:rPr>
                <w:rFonts w:ascii="Arial" w:hAnsi="Arial" w:cs="Arial"/>
                <w:sz w:val="24"/>
                <w:szCs w:val="24"/>
              </w:rPr>
              <w:t>Генеральный д</w:t>
            </w:r>
            <w:r w:rsidR="00F8502B" w:rsidRPr="00A5190B">
              <w:rPr>
                <w:rFonts w:ascii="Arial" w:hAnsi="Arial" w:cs="Arial"/>
                <w:sz w:val="24"/>
                <w:szCs w:val="24"/>
              </w:rPr>
              <w:t>иректор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34CC8E2" w14:textId="278798CD" w:rsidR="00F8502B" w:rsidRPr="00A5190B" w:rsidRDefault="00F8502B" w:rsidP="00E93E71">
            <w:pPr>
              <w:widowControl w:val="0"/>
              <w:spacing w:after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68C8" w14:textId="77777777" w:rsidR="00F8502B" w:rsidRPr="00A5190B" w:rsidRDefault="00F8502B" w:rsidP="00E93E71">
            <w:pPr>
              <w:widowControl w:val="0"/>
              <w:spacing w:after="0"/>
              <w:rPr>
                <w:rFonts w:ascii="Arial" w:hAnsi="Arial" w:cs="Arial"/>
                <w:sz w:val="24"/>
              </w:rPr>
            </w:pPr>
            <w:r w:rsidRPr="00A5190B">
              <w:rPr>
                <w:rFonts w:ascii="Arial" w:hAnsi="Arial" w:cs="Arial"/>
                <w:sz w:val="24"/>
              </w:rPr>
              <w:t>Н.И. Файзрахманов</w:t>
            </w:r>
          </w:p>
        </w:tc>
      </w:tr>
    </w:tbl>
    <w:p w14:paraId="2D932747" w14:textId="77777777" w:rsidR="002F15DA" w:rsidRDefault="002F15DA" w:rsidP="00924C32">
      <w:pPr>
        <w:widowControl w:val="0"/>
        <w:tabs>
          <w:tab w:val="left" w:pos="7655"/>
        </w:tabs>
        <w:spacing w:after="0" w:line="360" w:lineRule="auto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p w14:paraId="79365DE8" w14:textId="77777777" w:rsidR="00A2455B" w:rsidRPr="00A5190B" w:rsidRDefault="00A2455B" w:rsidP="00924C32">
      <w:pPr>
        <w:widowControl w:val="0"/>
        <w:tabs>
          <w:tab w:val="left" w:pos="7655"/>
        </w:tabs>
        <w:spacing w:after="0" w:line="360" w:lineRule="auto"/>
        <w:jc w:val="both"/>
        <w:rPr>
          <w:rFonts w:ascii="Arial" w:eastAsia="Times New Roman" w:hAnsi="Arial" w:cs="Times New Roman"/>
          <w:sz w:val="24"/>
          <w:szCs w:val="28"/>
          <w:lang w:eastAsia="ar-SA"/>
        </w:rPr>
      </w:pPr>
    </w:p>
    <w:sectPr w:rsidR="00A2455B" w:rsidRPr="00A5190B" w:rsidSect="00FF47E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footnotePr>
        <w:numRestart w:val="eachPage"/>
      </w:footnotePr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F61F" w14:textId="77777777" w:rsidR="00C656D6" w:rsidRDefault="00C656D6" w:rsidP="00577BE0">
      <w:pPr>
        <w:spacing w:after="0" w:line="240" w:lineRule="auto"/>
      </w:pPr>
      <w:r>
        <w:separator/>
      </w:r>
    </w:p>
  </w:endnote>
  <w:endnote w:type="continuationSeparator" w:id="0">
    <w:p w14:paraId="3A55987D" w14:textId="77777777" w:rsidR="00C656D6" w:rsidRDefault="00C656D6" w:rsidP="0057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erif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A52B" w14:textId="19BF521E" w:rsidR="00DB2FAB" w:rsidRDefault="00DB2FAB" w:rsidP="004337AB">
    <w:pPr>
      <w:pStyle w:val="ae"/>
      <w:ind w:firstLine="0"/>
    </w:pPr>
    <w:r>
      <w:fldChar w:fldCharType="begin"/>
    </w:r>
    <w:r>
      <w:instrText>PAGE   \* MERGEFORMAT</w:instrText>
    </w:r>
    <w:r>
      <w:fldChar w:fldCharType="separate"/>
    </w:r>
    <w:r w:rsidR="00744C06">
      <w:rPr>
        <w:noProof/>
      </w:rPr>
      <w:t>VI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4B74" w14:textId="77777777" w:rsidR="00DB2FAB" w:rsidRDefault="00DB2FAB" w:rsidP="00FF47EB">
    <w:pPr>
      <w:pStyle w:val="ae"/>
      <w:ind w:firstLine="0"/>
      <w:jc w:val="right"/>
    </w:pPr>
    <w:r>
      <w:fldChar w:fldCharType="begin"/>
    </w:r>
    <w:r>
      <w:instrText>PAGE   \* MERGEFORMAT</w:instrText>
    </w:r>
    <w:r>
      <w:fldChar w:fldCharType="separate"/>
    </w:r>
    <w:r w:rsidR="00744C06">
      <w:rPr>
        <w:noProof/>
      </w:rPr>
      <w:t>25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5F56" w14:textId="77777777" w:rsidR="00DB2FAB" w:rsidRDefault="00DB2FAB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744C06">
      <w:rPr>
        <w:noProof/>
      </w:rPr>
      <w:t>V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128074"/>
      <w:docPartObj>
        <w:docPartGallery w:val="Page Numbers (Bottom of Page)"/>
        <w:docPartUnique/>
      </w:docPartObj>
    </w:sdtPr>
    <w:sdtContent>
      <w:p w14:paraId="74337B6C" w14:textId="25F380AB" w:rsidR="00D26A16" w:rsidRDefault="00D26A16" w:rsidP="00D26A16">
        <w:pPr>
          <w:pStyle w:val="ae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06">
          <w:rPr>
            <w:noProof/>
          </w:rPr>
          <w:t>IV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7086506"/>
      <w:docPartObj>
        <w:docPartGallery w:val="Page Numbers (Bottom of Page)"/>
        <w:docPartUnique/>
      </w:docPartObj>
    </w:sdtPr>
    <w:sdtContent>
      <w:p w14:paraId="4CCAC8F8" w14:textId="77777777" w:rsidR="00DB2FAB" w:rsidRPr="00701981" w:rsidRDefault="00DB2FAB" w:rsidP="00204D16">
        <w:pPr>
          <w:pStyle w:val="ae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06">
          <w:rPr>
            <w:noProof/>
          </w:rPr>
          <w:t>24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1315516"/>
      <w:docPartObj>
        <w:docPartGallery w:val="Page Numbers (Bottom of Page)"/>
        <w:docPartUnique/>
      </w:docPartObj>
    </w:sdtPr>
    <w:sdtContent>
      <w:p w14:paraId="20F4C9C6" w14:textId="77777777" w:rsidR="00DB2FAB" w:rsidRPr="00701981" w:rsidRDefault="00DB2FAB" w:rsidP="007473F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06">
          <w:rPr>
            <w:noProof/>
          </w:rPr>
          <w:t>23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F8B4" w14:textId="77777777" w:rsidR="00DB2FAB" w:rsidRDefault="00DB2FAB" w:rsidP="007473F5">
    <w:pPr>
      <w:pStyle w:val="ae"/>
      <w:pBdr>
        <w:bottom w:val="single" w:sz="12" w:space="1" w:color="auto"/>
      </w:pBdr>
    </w:pPr>
  </w:p>
  <w:p w14:paraId="6B1DCDEE" w14:textId="77777777" w:rsidR="00DB2FAB" w:rsidRPr="00AE1734" w:rsidRDefault="00DB2FAB" w:rsidP="007473F5">
    <w:pPr>
      <w:pStyle w:val="ae"/>
      <w:ind w:firstLine="0"/>
      <w:rPr>
        <w:i/>
      </w:rPr>
    </w:pPr>
    <w:r w:rsidRPr="00AE1734">
      <w:rPr>
        <w:i/>
      </w:rPr>
      <w:t>(Проект, первая редакция)</w:t>
    </w:r>
  </w:p>
  <w:p w14:paraId="71721AAB" w14:textId="77777777" w:rsidR="00DB2FAB" w:rsidRDefault="00DB2FAB" w:rsidP="007473F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744C06">
      <w:rPr>
        <w:noProof/>
      </w:rPr>
      <w:t>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785A" w14:textId="77777777" w:rsidR="00DB2FAB" w:rsidRDefault="00DB2FAB" w:rsidP="00FF47EB">
    <w:pPr>
      <w:pStyle w:val="ae"/>
      <w:ind w:firstLine="0"/>
      <w:jc w:val="right"/>
    </w:pPr>
    <w:r>
      <w:fldChar w:fldCharType="begin"/>
    </w:r>
    <w:r>
      <w:instrText>PAGE   \* MERGEFORMAT</w:instrText>
    </w:r>
    <w:r>
      <w:fldChar w:fldCharType="separate"/>
    </w:r>
    <w:r w:rsidR="00744C06">
      <w:rPr>
        <w:noProof/>
      </w:rPr>
      <w:t>19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7655315"/>
      <w:docPartObj>
        <w:docPartGallery w:val="Page Numbers (Bottom of Page)"/>
        <w:docPartUnique/>
      </w:docPartObj>
    </w:sdtPr>
    <w:sdtContent>
      <w:p w14:paraId="71F37CE0" w14:textId="77777777" w:rsidR="00DB2FAB" w:rsidRPr="00701981" w:rsidRDefault="00DB2FAB" w:rsidP="00204D16">
        <w:pPr>
          <w:pStyle w:val="ae"/>
          <w:ind w:firstLine="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06">
          <w:rPr>
            <w:noProof/>
          </w:rPr>
          <w:t>28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543288"/>
      <w:docPartObj>
        <w:docPartGallery w:val="Page Numbers (Bottom of Page)"/>
        <w:docPartUnique/>
      </w:docPartObj>
    </w:sdtPr>
    <w:sdtContent>
      <w:p w14:paraId="122CF434" w14:textId="77777777" w:rsidR="00DB2FAB" w:rsidRPr="00701981" w:rsidRDefault="00DB2FAB" w:rsidP="007473F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C06">
          <w:rPr>
            <w:noProof/>
          </w:rPr>
          <w:t>29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5AB7C" w14:textId="77777777" w:rsidR="00C656D6" w:rsidRDefault="00C656D6" w:rsidP="00577BE0">
      <w:pPr>
        <w:spacing w:after="0" w:line="240" w:lineRule="auto"/>
      </w:pPr>
      <w:r>
        <w:separator/>
      </w:r>
    </w:p>
  </w:footnote>
  <w:footnote w:type="continuationSeparator" w:id="0">
    <w:p w14:paraId="71CF22AE" w14:textId="77777777" w:rsidR="00C656D6" w:rsidRDefault="00C656D6" w:rsidP="00577BE0">
      <w:pPr>
        <w:spacing w:after="0" w:line="240" w:lineRule="auto"/>
      </w:pPr>
      <w:r>
        <w:continuationSeparator/>
      </w:r>
    </w:p>
  </w:footnote>
  <w:footnote w:id="1">
    <w:p w14:paraId="0E6F49BC" w14:textId="4B9FF3E0" w:rsidR="00DB2FAB" w:rsidRDefault="00DB2FAB" w:rsidP="003D5E11">
      <w:pPr>
        <w:pStyle w:val="aff5"/>
        <w:jc w:val="both"/>
      </w:pPr>
      <w:r>
        <w:rPr>
          <w:rStyle w:val="aff7"/>
        </w:rPr>
        <w:t>1)</w:t>
      </w:r>
      <w:r>
        <w:t xml:space="preserve"> </w:t>
      </w:r>
      <w:r w:rsidRPr="00F179A3">
        <w:t xml:space="preserve">Заменен на </w:t>
      </w:r>
      <w:r>
        <w:t>IEC 60204-1:2016</w:t>
      </w:r>
      <w:r w:rsidRPr="00F179A3">
        <w:t>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  <w:footnote w:id="2">
    <w:p w14:paraId="42C6B64E" w14:textId="2D3F7424" w:rsidR="00DB2FAB" w:rsidRDefault="00DB2FAB" w:rsidP="003D5E11">
      <w:pPr>
        <w:pStyle w:val="aff5"/>
        <w:jc w:val="both"/>
      </w:pPr>
      <w:r>
        <w:rPr>
          <w:rStyle w:val="aff7"/>
        </w:rPr>
        <w:t>2)</w:t>
      </w:r>
      <w:r>
        <w:t xml:space="preserve"> </w:t>
      </w:r>
      <w:r w:rsidRPr="001827D4">
        <w:t xml:space="preserve">Заменен на </w:t>
      </w:r>
      <w:r>
        <w:t>IEC 60664-1:2025</w:t>
      </w:r>
      <w:r w:rsidRPr="001827D4">
        <w:t>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  <w:footnote w:id="3">
    <w:p w14:paraId="5C0F2CE9" w14:textId="22E9F186" w:rsidR="00DB2FAB" w:rsidRDefault="00DB2FAB" w:rsidP="003D5E11">
      <w:pPr>
        <w:pStyle w:val="aff5"/>
        <w:jc w:val="both"/>
      </w:pPr>
      <w:r>
        <w:rPr>
          <w:rStyle w:val="aff7"/>
        </w:rPr>
        <w:t>1)</w:t>
      </w:r>
      <w:r>
        <w:t xml:space="preserve"> </w:t>
      </w:r>
      <w:r w:rsidRPr="001827D4">
        <w:t xml:space="preserve">Заменен на </w:t>
      </w:r>
      <w:r>
        <w:t>IEC 60947-1:2020</w:t>
      </w:r>
      <w:r w:rsidRPr="001827D4">
        <w:t>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  <w:footnote w:id="4">
    <w:p w14:paraId="17F611DC" w14:textId="328C0497" w:rsidR="00DB2FAB" w:rsidRDefault="00DB2FAB" w:rsidP="003D5E11">
      <w:pPr>
        <w:pStyle w:val="aff5"/>
        <w:jc w:val="both"/>
      </w:pPr>
      <w:r>
        <w:rPr>
          <w:rStyle w:val="aff7"/>
        </w:rPr>
        <w:t>1)</w:t>
      </w:r>
      <w:r>
        <w:t xml:space="preserve"> </w:t>
      </w:r>
      <w:r w:rsidRPr="001827D4">
        <w:t xml:space="preserve">Заменен на </w:t>
      </w:r>
      <w:r>
        <w:t>CISPR 11:2024</w:t>
      </w:r>
      <w:r w:rsidRPr="001827D4">
        <w:t>. Однако для однозначного соблюдения требования настоящего стандарта, выраженного в датированной ссылке, рекомендуется использовать только указанное в этой ссылке издание.</w:t>
      </w:r>
    </w:p>
  </w:footnote>
  <w:footnote w:id="5">
    <w:p w14:paraId="6AEE9923" w14:textId="37EF164E" w:rsidR="00DB2FAB" w:rsidRPr="00415FBD" w:rsidRDefault="00DB2FAB" w:rsidP="00F609F4">
      <w:pPr>
        <w:pStyle w:val="aff5"/>
        <w:jc w:val="both"/>
      </w:pPr>
      <w:r w:rsidRPr="00415FBD">
        <w:rPr>
          <w:rStyle w:val="aff7"/>
        </w:rPr>
        <w:t>1)</w:t>
      </w:r>
      <w:r w:rsidRPr="00415FBD">
        <w:t xml:space="preserve"> В Российской Федерации действует ГОСТ Р МЭК 60204-1</w:t>
      </w:r>
      <w:r w:rsidRPr="00415FBD">
        <w:rPr>
          <w:rFonts w:eastAsia="Calibri" w:cs="Arial"/>
          <w:lang w:eastAsia="ru-RU"/>
        </w:rPr>
        <w:t>–</w:t>
      </w:r>
      <w:r w:rsidRPr="00415FBD">
        <w:t>2007 «Безопасность машин. Электрооборудование машин и механизмов. Часть 1. Общие требования».</w:t>
      </w:r>
    </w:p>
  </w:footnote>
  <w:footnote w:id="6">
    <w:p w14:paraId="7B9911F6" w14:textId="6EDA8A35" w:rsidR="00DB2FAB" w:rsidRPr="0006123F" w:rsidRDefault="00DB2FAB" w:rsidP="00F609F4">
      <w:pPr>
        <w:pStyle w:val="aff5"/>
        <w:jc w:val="both"/>
      </w:pPr>
      <w:r w:rsidRPr="00415FBD">
        <w:rPr>
          <w:rStyle w:val="aff7"/>
        </w:rPr>
        <w:t>2)</w:t>
      </w:r>
      <w:r w:rsidRPr="00415FBD">
        <w:t xml:space="preserve"> В Российской Федерации действует ГОСТ Р 50571.4.41</w:t>
      </w:r>
      <w:r w:rsidRPr="00415FBD">
        <w:rPr>
          <w:rFonts w:eastAsia="Calibri" w:cs="Arial"/>
          <w:lang w:eastAsia="ru-RU"/>
        </w:rPr>
        <w:t>–</w:t>
      </w:r>
      <w:r w:rsidRPr="00415FBD">
        <w:t>2022/МЭК 60364-4-41:2017 «Электроустановки низковольтные. Часть 4-41. Защита для обеспечения безопасности. Защита от поражения электрическим током».</w:t>
      </w:r>
    </w:p>
  </w:footnote>
  <w:footnote w:id="7">
    <w:p w14:paraId="68957792" w14:textId="61520B5B" w:rsidR="00DB2FAB" w:rsidRPr="0006123F" w:rsidRDefault="00DB2FAB" w:rsidP="00F609F4">
      <w:pPr>
        <w:pStyle w:val="aff5"/>
        <w:jc w:val="both"/>
      </w:pPr>
      <w:r w:rsidRPr="0006123F">
        <w:rPr>
          <w:rStyle w:val="aff7"/>
        </w:rPr>
        <w:t>3)</w:t>
      </w:r>
      <w:r w:rsidRPr="0006123F">
        <w:t xml:space="preserve"> Действует ГОСТ IEC 60664-1</w:t>
      </w:r>
      <w:r w:rsidRPr="0006123F">
        <w:rPr>
          <w:rFonts w:eastAsia="Calibri" w:cs="Arial"/>
          <w:color w:val="00B050"/>
          <w:lang w:eastAsia="ru-RU"/>
        </w:rPr>
        <w:t>–</w:t>
      </w:r>
      <w:r w:rsidRPr="0006123F">
        <w:t>2023 «Координация изоляции для оборудования низковольтных систем питания. Часть 1. Принципы, требования и испытания», идентичный IEC 60664-1:2020.</w:t>
      </w:r>
    </w:p>
  </w:footnote>
  <w:footnote w:id="8">
    <w:p w14:paraId="4BE7F098" w14:textId="144406C5" w:rsidR="00DB2FAB" w:rsidRDefault="00DB2FAB" w:rsidP="00713989">
      <w:pPr>
        <w:pStyle w:val="aff5"/>
        <w:jc w:val="both"/>
      </w:pPr>
      <w:r w:rsidRPr="0006123F">
        <w:rPr>
          <w:rStyle w:val="aff7"/>
        </w:rPr>
        <w:t>4)</w:t>
      </w:r>
      <w:r w:rsidRPr="0006123F">
        <w:t xml:space="preserve"> Действует ГОСТ IEC 60947-1</w:t>
      </w:r>
      <w:r w:rsidRPr="0006123F">
        <w:rPr>
          <w:rFonts w:eastAsia="Calibri" w:cs="Arial"/>
          <w:color w:val="00B050"/>
          <w:lang w:eastAsia="ru-RU"/>
        </w:rPr>
        <w:t>–</w:t>
      </w:r>
      <w:r w:rsidRPr="0006123F">
        <w:t xml:space="preserve">2017 «Аппаратура распределения и управления низковольтная. Часть 1. Общие правила», идентичный </w:t>
      </w:r>
      <w:r w:rsidRPr="0006123F">
        <w:rPr>
          <w:lang w:val="en-US"/>
        </w:rPr>
        <w:t>IEC</w:t>
      </w:r>
      <w:r w:rsidRPr="0006123F">
        <w:t xml:space="preserve"> 60947-1:2014.</w:t>
      </w:r>
    </w:p>
  </w:footnote>
  <w:footnote w:id="9">
    <w:p w14:paraId="66D5E8CB" w14:textId="23E8AAFA" w:rsidR="00DB2FAB" w:rsidRPr="0006123F" w:rsidRDefault="00DB2FAB" w:rsidP="007429B4">
      <w:pPr>
        <w:pStyle w:val="aff5"/>
        <w:jc w:val="both"/>
      </w:pPr>
      <w:r w:rsidRPr="0006123F">
        <w:rPr>
          <w:rStyle w:val="aff7"/>
        </w:rPr>
        <w:t>1)</w:t>
      </w:r>
      <w:r w:rsidRPr="0006123F">
        <w:t xml:space="preserve"> Действует ГОСТ IEC 61000-4-5</w:t>
      </w:r>
      <w:r w:rsidRPr="0006123F">
        <w:rPr>
          <w:rFonts w:eastAsia="Calibri" w:cs="Arial"/>
          <w:lang w:eastAsia="ru-RU"/>
        </w:rPr>
        <w:t>–</w:t>
      </w:r>
      <w:r w:rsidRPr="0006123F">
        <w:t>2017 «Электромагнитная совместимость (ЭМС). Часть 4-5. Методы испытаний и измерений. Испытание на устойчивость к выбросу напряжения», идентичный IEC 61000 4-5:2014.</w:t>
      </w:r>
    </w:p>
  </w:footnote>
  <w:footnote w:id="10">
    <w:p w14:paraId="41F28864" w14:textId="4106D45E" w:rsidR="00DB2FAB" w:rsidRPr="0006123F" w:rsidRDefault="00DB2FAB" w:rsidP="002C58B3">
      <w:pPr>
        <w:pStyle w:val="aff5"/>
        <w:jc w:val="both"/>
      </w:pPr>
      <w:r w:rsidRPr="0006123F">
        <w:rPr>
          <w:rStyle w:val="aff7"/>
        </w:rPr>
        <w:t>2)</w:t>
      </w:r>
      <w:r w:rsidRPr="0006123F">
        <w:t xml:space="preserve"> Действует ГОСТ CISPR 11</w:t>
      </w:r>
      <w:r w:rsidRPr="0006123F">
        <w:rPr>
          <w:rFonts w:eastAsia="Calibri" w:cs="Arial"/>
          <w:lang w:eastAsia="ru-RU"/>
        </w:rPr>
        <w:t>–</w:t>
      </w:r>
      <w:r w:rsidRPr="0006123F">
        <w:t>2017 «Электромагнитная совместимость. Оборудование промышленное, научное и медицинское. Характеристики радиочастотных помех. Нормы и методы испытаний», идентичный CISPR 11:2015.</w:t>
      </w:r>
    </w:p>
  </w:footnote>
  <w:footnote w:id="11">
    <w:p w14:paraId="7F9FEAD9" w14:textId="5A72EA5C" w:rsidR="00DB2FAB" w:rsidRDefault="00DB2FAB">
      <w:pPr>
        <w:pStyle w:val="aff5"/>
      </w:pPr>
      <w:r>
        <w:rPr>
          <w:rStyle w:val="aff7"/>
        </w:rPr>
        <w:t>1)</w:t>
      </w:r>
      <w:r>
        <w:t xml:space="preserve"> Заменен на IEC 61000-6-2:2016.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E8DC" w14:textId="1CDEE23E" w:rsidR="00DB2FAB" w:rsidRDefault="00DB2FAB" w:rsidP="004337AB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2CC6D54B" w14:textId="2A26A320" w:rsidR="00DB2FAB" w:rsidRDefault="00DB2FAB" w:rsidP="004337AB">
    <w:pPr>
      <w:pStyle w:val="ac"/>
      <w:ind w:firstLine="0"/>
    </w:pPr>
    <w:r w:rsidRPr="00736D62">
      <w:rPr>
        <w:i/>
      </w:rPr>
      <w:t>(</w:t>
    </w:r>
    <w:r w:rsidR="0004568C">
      <w:rPr>
        <w:i/>
      </w:rPr>
      <w:t>проект, п</w:t>
    </w:r>
    <w:r w:rsidRPr="00736D62">
      <w:rPr>
        <w:i/>
      </w:rPr>
      <w:t>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C48A" w14:textId="0D7A73F3" w:rsidR="00DB2FAB" w:rsidRDefault="00DB2FAB" w:rsidP="004337AB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611D9DC1" w14:textId="330A4E3F" w:rsidR="00DB2FAB" w:rsidRDefault="00DB2FAB" w:rsidP="004337AB">
    <w:pPr>
      <w:pStyle w:val="ac"/>
      <w:ind w:firstLine="0"/>
      <w:jc w:val="right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B373" w14:textId="77777777" w:rsidR="00D26A16" w:rsidRDefault="00D26A16" w:rsidP="00D26A16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594A053D" w14:textId="77777777" w:rsidR="00D26A16" w:rsidRDefault="00D26A16" w:rsidP="00D26A16">
    <w:pPr>
      <w:pStyle w:val="ac"/>
      <w:ind w:firstLine="0"/>
    </w:pPr>
    <w:r w:rsidRPr="00736D62">
      <w:rPr>
        <w:i/>
      </w:rPr>
      <w:t>(</w:t>
    </w:r>
    <w:r>
      <w:rPr>
        <w:i/>
      </w:rPr>
      <w:t>проект, п</w:t>
    </w:r>
    <w:r w:rsidRPr="00736D62">
      <w:rPr>
        <w:i/>
      </w:rPr>
      <w:t>ервая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0CC6" w14:textId="11C0154A" w:rsidR="00DB2FAB" w:rsidRDefault="00DB2FAB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30D5B483" w14:textId="21A0149B" w:rsidR="00DB2FAB" w:rsidRPr="00AE1734" w:rsidRDefault="00DB2FAB" w:rsidP="007473F5">
    <w:pPr>
      <w:pStyle w:val="ac"/>
      <w:ind w:firstLine="0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B97" w14:textId="6745A07C" w:rsidR="00DB2FAB" w:rsidRDefault="00DB2FA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6C0E51F9" w14:textId="525789F6" w:rsidR="00DB2FAB" w:rsidRPr="00AE1734" w:rsidRDefault="00DB2FAB" w:rsidP="007473F5">
    <w:pPr>
      <w:pStyle w:val="ac"/>
      <w:jc w:val="right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424A" w14:textId="0F0455AB" w:rsidR="00DB2FAB" w:rsidRDefault="00DB2FA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1B83FE35" w14:textId="5B4A8DA2" w:rsidR="00DB2FAB" w:rsidRPr="00101164" w:rsidRDefault="00DB2FAB" w:rsidP="007473F5">
    <w:pPr>
      <w:pStyle w:val="ac"/>
      <w:jc w:val="right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2A57" w14:textId="77777777" w:rsidR="00DB2FAB" w:rsidRDefault="00DB2FAB" w:rsidP="007473F5">
    <w:pPr>
      <w:pStyle w:val="ac"/>
      <w:spacing w:line="240" w:lineRule="auto"/>
      <w:ind w:firstLine="0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37C04956" w14:textId="713F7791" w:rsidR="00DB2FAB" w:rsidRPr="00AE1734" w:rsidRDefault="00DB2FAB" w:rsidP="007473F5">
    <w:pPr>
      <w:pStyle w:val="ac"/>
      <w:ind w:firstLine="0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FE8F" w14:textId="77777777" w:rsidR="00DB2FAB" w:rsidRDefault="00DB2FA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3DB58D57" w14:textId="2B31C06B" w:rsidR="00DB2FAB" w:rsidRPr="00AE1734" w:rsidRDefault="00DB2FAB" w:rsidP="007473F5">
    <w:pPr>
      <w:pStyle w:val="ac"/>
      <w:jc w:val="right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39D8" w14:textId="77777777" w:rsidR="00DB2FAB" w:rsidRDefault="00DB2FAB" w:rsidP="007473F5">
    <w:pPr>
      <w:pStyle w:val="ac"/>
      <w:spacing w:line="240" w:lineRule="auto"/>
      <w:ind w:firstLine="0"/>
      <w:jc w:val="right"/>
      <w:rPr>
        <w:b/>
      </w:rPr>
    </w:pPr>
    <w:r w:rsidRPr="00561FDD">
      <w:rPr>
        <w:b/>
      </w:rPr>
      <w:t xml:space="preserve">ГОСТ </w:t>
    </w:r>
    <w:r w:rsidRPr="00561FDD">
      <w:rPr>
        <w:b/>
        <w:lang w:val="en-US"/>
      </w:rPr>
      <w:t>IEC</w:t>
    </w:r>
    <w:r w:rsidRPr="00D26A16">
      <w:rPr>
        <w:b/>
      </w:rPr>
      <w:t xml:space="preserve"> </w:t>
    </w:r>
    <w:r>
      <w:rPr>
        <w:b/>
      </w:rPr>
      <w:t>60204-31</w:t>
    </w:r>
    <w:r w:rsidRPr="00561FDD">
      <w:rPr>
        <w:rFonts w:cs="Arial"/>
        <w:b/>
      </w:rPr>
      <w:t>–</w:t>
    </w:r>
    <w:r>
      <w:rPr>
        <w:b/>
      </w:rPr>
      <w:t>202_</w:t>
    </w:r>
  </w:p>
  <w:p w14:paraId="2337BA0F" w14:textId="648749AA" w:rsidR="00DB2FAB" w:rsidRPr="00101164" w:rsidRDefault="00DB2FAB" w:rsidP="007473F5">
    <w:pPr>
      <w:pStyle w:val="ac"/>
      <w:jc w:val="right"/>
    </w:pPr>
    <w:r w:rsidRPr="00736D62">
      <w:rPr>
        <w:i/>
      </w:rPr>
      <w:t>(</w:t>
    </w:r>
    <w:r w:rsidR="0004568C">
      <w:rPr>
        <w:i/>
      </w:rPr>
      <w:t>проект, п</w:t>
    </w:r>
    <w:r w:rsidR="0004568C" w:rsidRPr="00736D62">
      <w:rPr>
        <w:i/>
      </w:rPr>
      <w:t>ервая редакция</w:t>
    </w:r>
    <w:r w:rsidRPr="00736D62">
      <w:rPr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F2E56"/>
    <w:multiLevelType w:val="multilevel"/>
    <w:tmpl w:val="BBE6FE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2574C62"/>
    <w:multiLevelType w:val="multilevel"/>
    <w:tmpl w:val="1A0459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B61C4"/>
    <w:multiLevelType w:val="hybridMultilevel"/>
    <w:tmpl w:val="A9E89E9E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 w15:restartNumberingAfterBreak="0">
    <w:nsid w:val="37E4556A"/>
    <w:multiLevelType w:val="multilevel"/>
    <w:tmpl w:val="9FAC1078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  <w:strike w:val="0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39E12A13"/>
    <w:multiLevelType w:val="hybridMultilevel"/>
    <w:tmpl w:val="C8ECA234"/>
    <w:lvl w:ilvl="0" w:tplc="B828850C">
      <w:start w:val="1"/>
      <w:numFmt w:val="bullet"/>
      <w:lvlText w:val="-"/>
      <w:lvlJc w:val="left"/>
      <w:pPr>
        <w:ind w:left="11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 w15:restartNumberingAfterBreak="0">
    <w:nsid w:val="3A353D2C"/>
    <w:multiLevelType w:val="hybridMultilevel"/>
    <w:tmpl w:val="50124D4C"/>
    <w:lvl w:ilvl="0" w:tplc="DCF2AA22">
      <w:start w:val="65"/>
      <w:numFmt w:val="bullet"/>
      <w:lvlText w:val="-"/>
      <w:lvlJc w:val="left"/>
      <w:pPr>
        <w:ind w:left="673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7" w15:restartNumberingAfterBreak="0">
    <w:nsid w:val="409A1162"/>
    <w:multiLevelType w:val="hybridMultilevel"/>
    <w:tmpl w:val="0018F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761F5"/>
    <w:multiLevelType w:val="hybridMultilevel"/>
    <w:tmpl w:val="959C0C00"/>
    <w:lvl w:ilvl="0" w:tplc="5D1C4F4C">
      <w:start w:val="6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21BCC"/>
    <w:multiLevelType w:val="hybridMultilevel"/>
    <w:tmpl w:val="35B4B2F0"/>
    <w:lvl w:ilvl="0" w:tplc="E416C45A">
      <w:start w:val="1"/>
      <w:numFmt w:val="decimal"/>
      <w:lvlText w:val="(%1)"/>
      <w:lvlJc w:val="left"/>
      <w:pPr>
        <w:ind w:left="1546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6" w:hanging="360"/>
      </w:pPr>
    </w:lvl>
    <w:lvl w:ilvl="2" w:tplc="0419001B" w:tentative="1">
      <w:start w:val="1"/>
      <w:numFmt w:val="lowerRoman"/>
      <w:lvlText w:val="%3."/>
      <w:lvlJc w:val="right"/>
      <w:pPr>
        <w:ind w:left="2986" w:hanging="180"/>
      </w:pPr>
    </w:lvl>
    <w:lvl w:ilvl="3" w:tplc="0419000F" w:tentative="1">
      <w:start w:val="1"/>
      <w:numFmt w:val="decimal"/>
      <w:lvlText w:val="%4."/>
      <w:lvlJc w:val="left"/>
      <w:pPr>
        <w:ind w:left="3706" w:hanging="360"/>
      </w:pPr>
    </w:lvl>
    <w:lvl w:ilvl="4" w:tplc="04190019" w:tentative="1">
      <w:start w:val="1"/>
      <w:numFmt w:val="lowerLetter"/>
      <w:lvlText w:val="%5."/>
      <w:lvlJc w:val="left"/>
      <w:pPr>
        <w:ind w:left="4426" w:hanging="360"/>
      </w:pPr>
    </w:lvl>
    <w:lvl w:ilvl="5" w:tplc="0419001B" w:tentative="1">
      <w:start w:val="1"/>
      <w:numFmt w:val="lowerRoman"/>
      <w:lvlText w:val="%6."/>
      <w:lvlJc w:val="right"/>
      <w:pPr>
        <w:ind w:left="5146" w:hanging="180"/>
      </w:pPr>
    </w:lvl>
    <w:lvl w:ilvl="6" w:tplc="0419000F" w:tentative="1">
      <w:start w:val="1"/>
      <w:numFmt w:val="decimal"/>
      <w:lvlText w:val="%7."/>
      <w:lvlJc w:val="left"/>
      <w:pPr>
        <w:ind w:left="5866" w:hanging="360"/>
      </w:pPr>
    </w:lvl>
    <w:lvl w:ilvl="7" w:tplc="04190019" w:tentative="1">
      <w:start w:val="1"/>
      <w:numFmt w:val="lowerLetter"/>
      <w:lvlText w:val="%8."/>
      <w:lvlJc w:val="left"/>
      <w:pPr>
        <w:ind w:left="6586" w:hanging="360"/>
      </w:pPr>
    </w:lvl>
    <w:lvl w:ilvl="8" w:tplc="041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0" w15:restartNumberingAfterBreak="0">
    <w:nsid w:val="73F13C87"/>
    <w:multiLevelType w:val="hybridMultilevel"/>
    <w:tmpl w:val="CCEC1A3A"/>
    <w:lvl w:ilvl="0" w:tplc="8376E690">
      <w:start w:val="5"/>
      <w:numFmt w:val="bullet"/>
      <w:lvlText w:val="•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1" w15:restartNumberingAfterBreak="0">
    <w:nsid w:val="7CCC6863"/>
    <w:multiLevelType w:val="hybridMultilevel"/>
    <w:tmpl w:val="374A8596"/>
    <w:lvl w:ilvl="0" w:tplc="098ECC10">
      <w:start w:val="1"/>
      <w:numFmt w:val="decimal"/>
      <w:lvlText w:val="(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C45C73"/>
    <w:multiLevelType w:val="hybridMultilevel"/>
    <w:tmpl w:val="1C0A08B6"/>
    <w:lvl w:ilvl="0" w:tplc="340C3BEC">
      <w:start w:val="1"/>
      <w:numFmt w:val="lowerLetter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456149020">
    <w:abstractNumId w:val="0"/>
  </w:num>
  <w:num w:numId="2" w16cid:durableId="1752850962">
    <w:abstractNumId w:val="12"/>
  </w:num>
  <w:num w:numId="3" w16cid:durableId="1170289909">
    <w:abstractNumId w:val="10"/>
  </w:num>
  <w:num w:numId="4" w16cid:durableId="726877588">
    <w:abstractNumId w:val="3"/>
  </w:num>
  <w:num w:numId="5" w16cid:durableId="979268369">
    <w:abstractNumId w:val="4"/>
  </w:num>
  <w:num w:numId="6" w16cid:durableId="547499325">
    <w:abstractNumId w:val="1"/>
  </w:num>
  <w:num w:numId="7" w16cid:durableId="1645625733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0156267">
    <w:abstractNumId w:val="9"/>
  </w:num>
  <w:num w:numId="9" w16cid:durableId="2041855312">
    <w:abstractNumId w:val="11"/>
  </w:num>
  <w:num w:numId="10" w16cid:durableId="816262924">
    <w:abstractNumId w:val="7"/>
  </w:num>
  <w:num w:numId="11" w16cid:durableId="1342705544">
    <w:abstractNumId w:val="6"/>
  </w:num>
  <w:num w:numId="12" w16cid:durableId="1843543380">
    <w:abstractNumId w:val="8"/>
  </w:num>
  <w:num w:numId="13" w16cid:durableId="1341009885">
    <w:abstractNumId w:val="2"/>
  </w:num>
  <w:num w:numId="14" w16cid:durableId="371465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E0"/>
    <w:rsid w:val="00000A7E"/>
    <w:rsid w:val="000015E9"/>
    <w:rsid w:val="00001E4B"/>
    <w:rsid w:val="00001ECF"/>
    <w:rsid w:val="000034EA"/>
    <w:rsid w:val="000064F2"/>
    <w:rsid w:val="000076DF"/>
    <w:rsid w:val="00014EF6"/>
    <w:rsid w:val="0001509A"/>
    <w:rsid w:val="0001726B"/>
    <w:rsid w:val="000235DA"/>
    <w:rsid w:val="0002470D"/>
    <w:rsid w:val="00025BA1"/>
    <w:rsid w:val="00026895"/>
    <w:rsid w:val="00026AA2"/>
    <w:rsid w:val="00031432"/>
    <w:rsid w:val="000346F1"/>
    <w:rsid w:val="00037B5D"/>
    <w:rsid w:val="00040E40"/>
    <w:rsid w:val="000423E9"/>
    <w:rsid w:val="0004332E"/>
    <w:rsid w:val="00043B8B"/>
    <w:rsid w:val="0004568C"/>
    <w:rsid w:val="00045746"/>
    <w:rsid w:val="00047547"/>
    <w:rsid w:val="00052FB5"/>
    <w:rsid w:val="0005468A"/>
    <w:rsid w:val="00055ED8"/>
    <w:rsid w:val="00056466"/>
    <w:rsid w:val="00057975"/>
    <w:rsid w:val="00060E1B"/>
    <w:rsid w:val="0006123F"/>
    <w:rsid w:val="0006362B"/>
    <w:rsid w:val="000665B1"/>
    <w:rsid w:val="000666B2"/>
    <w:rsid w:val="00066CB6"/>
    <w:rsid w:val="000704B9"/>
    <w:rsid w:val="000743D3"/>
    <w:rsid w:val="00074510"/>
    <w:rsid w:val="000746E6"/>
    <w:rsid w:val="00074ACE"/>
    <w:rsid w:val="00074E4E"/>
    <w:rsid w:val="000813CF"/>
    <w:rsid w:val="00081711"/>
    <w:rsid w:val="00082D38"/>
    <w:rsid w:val="0008411E"/>
    <w:rsid w:val="000850B5"/>
    <w:rsid w:val="00086435"/>
    <w:rsid w:val="000866BC"/>
    <w:rsid w:val="00086F22"/>
    <w:rsid w:val="000944F2"/>
    <w:rsid w:val="00096256"/>
    <w:rsid w:val="00096D6E"/>
    <w:rsid w:val="000A274A"/>
    <w:rsid w:val="000A297A"/>
    <w:rsid w:val="000A4A26"/>
    <w:rsid w:val="000B020C"/>
    <w:rsid w:val="000B069A"/>
    <w:rsid w:val="000B0D04"/>
    <w:rsid w:val="000B2533"/>
    <w:rsid w:val="000B2A31"/>
    <w:rsid w:val="000B41A2"/>
    <w:rsid w:val="000B5633"/>
    <w:rsid w:val="000C15BF"/>
    <w:rsid w:val="000C35E5"/>
    <w:rsid w:val="000C445A"/>
    <w:rsid w:val="000C4561"/>
    <w:rsid w:val="000C4918"/>
    <w:rsid w:val="000C5E9A"/>
    <w:rsid w:val="000C67AF"/>
    <w:rsid w:val="000C6C4E"/>
    <w:rsid w:val="000D15D2"/>
    <w:rsid w:val="000D1DB3"/>
    <w:rsid w:val="000D2C52"/>
    <w:rsid w:val="000D3DA3"/>
    <w:rsid w:val="000D4CB5"/>
    <w:rsid w:val="000D6B0F"/>
    <w:rsid w:val="000D6F10"/>
    <w:rsid w:val="000E1BCD"/>
    <w:rsid w:val="000E33AA"/>
    <w:rsid w:val="000E45C0"/>
    <w:rsid w:val="000E7D6B"/>
    <w:rsid w:val="000F14D3"/>
    <w:rsid w:val="000F1554"/>
    <w:rsid w:val="000F4A47"/>
    <w:rsid w:val="000F7203"/>
    <w:rsid w:val="00101935"/>
    <w:rsid w:val="00102C4E"/>
    <w:rsid w:val="00104EB8"/>
    <w:rsid w:val="00105C37"/>
    <w:rsid w:val="001063BC"/>
    <w:rsid w:val="001069B2"/>
    <w:rsid w:val="0010717E"/>
    <w:rsid w:val="00107B4E"/>
    <w:rsid w:val="00112739"/>
    <w:rsid w:val="001132E8"/>
    <w:rsid w:val="00113F1A"/>
    <w:rsid w:val="00113FBF"/>
    <w:rsid w:val="00115171"/>
    <w:rsid w:val="001156F4"/>
    <w:rsid w:val="00116EFB"/>
    <w:rsid w:val="00122638"/>
    <w:rsid w:val="0012708E"/>
    <w:rsid w:val="00127767"/>
    <w:rsid w:val="00127A90"/>
    <w:rsid w:val="0013060E"/>
    <w:rsid w:val="00131795"/>
    <w:rsid w:val="00131902"/>
    <w:rsid w:val="00131ED9"/>
    <w:rsid w:val="00133484"/>
    <w:rsid w:val="0013573D"/>
    <w:rsid w:val="00135FBB"/>
    <w:rsid w:val="00136293"/>
    <w:rsid w:val="001370F8"/>
    <w:rsid w:val="001425D5"/>
    <w:rsid w:val="001426AA"/>
    <w:rsid w:val="00142BB9"/>
    <w:rsid w:val="00143703"/>
    <w:rsid w:val="00150AC0"/>
    <w:rsid w:val="0015108C"/>
    <w:rsid w:val="00152889"/>
    <w:rsid w:val="00153D6C"/>
    <w:rsid w:val="00157500"/>
    <w:rsid w:val="001608BF"/>
    <w:rsid w:val="00161633"/>
    <w:rsid w:val="001623FB"/>
    <w:rsid w:val="001647BA"/>
    <w:rsid w:val="001647C4"/>
    <w:rsid w:val="0017242F"/>
    <w:rsid w:val="00172E0A"/>
    <w:rsid w:val="00176502"/>
    <w:rsid w:val="00177202"/>
    <w:rsid w:val="00180C7B"/>
    <w:rsid w:val="0018144C"/>
    <w:rsid w:val="001827D4"/>
    <w:rsid w:val="00182A73"/>
    <w:rsid w:val="00182E27"/>
    <w:rsid w:val="001841CB"/>
    <w:rsid w:val="00187B8F"/>
    <w:rsid w:val="00187E65"/>
    <w:rsid w:val="001903DA"/>
    <w:rsid w:val="00190D39"/>
    <w:rsid w:val="0019113F"/>
    <w:rsid w:val="00191659"/>
    <w:rsid w:val="00191F4C"/>
    <w:rsid w:val="001920A6"/>
    <w:rsid w:val="00192CB8"/>
    <w:rsid w:val="00194BC7"/>
    <w:rsid w:val="001951C2"/>
    <w:rsid w:val="00196608"/>
    <w:rsid w:val="00196C30"/>
    <w:rsid w:val="001A124B"/>
    <w:rsid w:val="001A1366"/>
    <w:rsid w:val="001A1BAE"/>
    <w:rsid w:val="001A1C04"/>
    <w:rsid w:val="001A31CF"/>
    <w:rsid w:val="001A634B"/>
    <w:rsid w:val="001A7694"/>
    <w:rsid w:val="001B0ECA"/>
    <w:rsid w:val="001B25EF"/>
    <w:rsid w:val="001B2854"/>
    <w:rsid w:val="001B41FA"/>
    <w:rsid w:val="001B430D"/>
    <w:rsid w:val="001B634F"/>
    <w:rsid w:val="001B72F2"/>
    <w:rsid w:val="001B7778"/>
    <w:rsid w:val="001C102B"/>
    <w:rsid w:val="001C355E"/>
    <w:rsid w:val="001C38BF"/>
    <w:rsid w:val="001C3AFA"/>
    <w:rsid w:val="001D1081"/>
    <w:rsid w:val="001D1617"/>
    <w:rsid w:val="001D2D24"/>
    <w:rsid w:val="001D33D4"/>
    <w:rsid w:val="001D38E2"/>
    <w:rsid w:val="001D4558"/>
    <w:rsid w:val="001D4AE5"/>
    <w:rsid w:val="001D6F1D"/>
    <w:rsid w:val="001E1AF6"/>
    <w:rsid w:val="001E1C34"/>
    <w:rsid w:val="001E20F2"/>
    <w:rsid w:val="001E22A3"/>
    <w:rsid w:val="001E31C3"/>
    <w:rsid w:val="001E5C86"/>
    <w:rsid w:val="001E6B91"/>
    <w:rsid w:val="001E754E"/>
    <w:rsid w:val="001F033F"/>
    <w:rsid w:val="001F2382"/>
    <w:rsid w:val="001F262F"/>
    <w:rsid w:val="001F2B00"/>
    <w:rsid w:val="001F4C8C"/>
    <w:rsid w:val="001F5034"/>
    <w:rsid w:val="001F5166"/>
    <w:rsid w:val="001F56F8"/>
    <w:rsid w:val="001F5D6D"/>
    <w:rsid w:val="001F704A"/>
    <w:rsid w:val="001F75AC"/>
    <w:rsid w:val="00200614"/>
    <w:rsid w:val="0020065E"/>
    <w:rsid w:val="00200B2C"/>
    <w:rsid w:val="00200B9B"/>
    <w:rsid w:val="00202E6D"/>
    <w:rsid w:val="00203C1E"/>
    <w:rsid w:val="0020454C"/>
    <w:rsid w:val="00204D16"/>
    <w:rsid w:val="002068C8"/>
    <w:rsid w:val="00206BD1"/>
    <w:rsid w:val="00207538"/>
    <w:rsid w:val="00210638"/>
    <w:rsid w:val="00210D1D"/>
    <w:rsid w:val="002119EE"/>
    <w:rsid w:val="00212153"/>
    <w:rsid w:val="00212899"/>
    <w:rsid w:val="00217980"/>
    <w:rsid w:val="00221343"/>
    <w:rsid w:val="00222649"/>
    <w:rsid w:val="0022329D"/>
    <w:rsid w:val="0022329F"/>
    <w:rsid w:val="0022362F"/>
    <w:rsid w:val="00224153"/>
    <w:rsid w:val="00224463"/>
    <w:rsid w:val="00226489"/>
    <w:rsid w:val="002325FE"/>
    <w:rsid w:val="0023443B"/>
    <w:rsid w:val="00236A7C"/>
    <w:rsid w:val="0024043A"/>
    <w:rsid w:val="002439DA"/>
    <w:rsid w:val="002443C2"/>
    <w:rsid w:val="00244F0C"/>
    <w:rsid w:val="00245207"/>
    <w:rsid w:val="0024589A"/>
    <w:rsid w:val="002467DA"/>
    <w:rsid w:val="002526A1"/>
    <w:rsid w:val="00253654"/>
    <w:rsid w:val="00253C40"/>
    <w:rsid w:val="002564B2"/>
    <w:rsid w:val="002614B1"/>
    <w:rsid w:val="00262F02"/>
    <w:rsid w:val="00266427"/>
    <w:rsid w:val="0026795C"/>
    <w:rsid w:val="00271271"/>
    <w:rsid w:val="0027331C"/>
    <w:rsid w:val="00273DC7"/>
    <w:rsid w:val="00275B27"/>
    <w:rsid w:val="00276C49"/>
    <w:rsid w:val="00280DF0"/>
    <w:rsid w:val="00282886"/>
    <w:rsid w:val="00282974"/>
    <w:rsid w:val="002836AB"/>
    <w:rsid w:val="00283929"/>
    <w:rsid w:val="00283EB9"/>
    <w:rsid w:val="00285AC7"/>
    <w:rsid w:val="00290B49"/>
    <w:rsid w:val="00291172"/>
    <w:rsid w:val="002927A4"/>
    <w:rsid w:val="002933F2"/>
    <w:rsid w:val="00294269"/>
    <w:rsid w:val="00295082"/>
    <w:rsid w:val="002A2B8C"/>
    <w:rsid w:val="002A2CE0"/>
    <w:rsid w:val="002A3BF2"/>
    <w:rsid w:val="002A4093"/>
    <w:rsid w:val="002A44BD"/>
    <w:rsid w:val="002A4FBA"/>
    <w:rsid w:val="002A534D"/>
    <w:rsid w:val="002B15A8"/>
    <w:rsid w:val="002B41E2"/>
    <w:rsid w:val="002B4BB6"/>
    <w:rsid w:val="002B5472"/>
    <w:rsid w:val="002B5904"/>
    <w:rsid w:val="002B6C14"/>
    <w:rsid w:val="002B7717"/>
    <w:rsid w:val="002B7C75"/>
    <w:rsid w:val="002C1063"/>
    <w:rsid w:val="002C316B"/>
    <w:rsid w:val="002C327F"/>
    <w:rsid w:val="002C35AB"/>
    <w:rsid w:val="002C3E3D"/>
    <w:rsid w:val="002C4CB5"/>
    <w:rsid w:val="002C58B3"/>
    <w:rsid w:val="002C59AF"/>
    <w:rsid w:val="002C5BDC"/>
    <w:rsid w:val="002C7461"/>
    <w:rsid w:val="002D1A7F"/>
    <w:rsid w:val="002D36D7"/>
    <w:rsid w:val="002D40E9"/>
    <w:rsid w:val="002D45A8"/>
    <w:rsid w:val="002D562B"/>
    <w:rsid w:val="002D79BB"/>
    <w:rsid w:val="002E0608"/>
    <w:rsid w:val="002E1F22"/>
    <w:rsid w:val="002E5813"/>
    <w:rsid w:val="002E5C70"/>
    <w:rsid w:val="002F15DA"/>
    <w:rsid w:val="002F20D8"/>
    <w:rsid w:val="002F507D"/>
    <w:rsid w:val="002F510B"/>
    <w:rsid w:val="003024EF"/>
    <w:rsid w:val="00303834"/>
    <w:rsid w:val="00306C76"/>
    <w:rsid w:val="0030773E"/>
    <w:rsid w:val="0031026E"/>
    <w:rsid w:val="00310322"/>
    <w:rsid w:val="00310924"/>
    <w:rsid w:val="00311DE6"/>
    <w:rsid w:val="003120B8"/>
    <w:rsid w:val="00313E26"/>
    <w:rsid w:val="003151F3"/>
    <w:rsid w:val="00315AC5"/>
    <w:rsid w:val="00315D02"/>
    <w:rsid w:val="00320E52"/>
    <w:rsid w:val="00321269"/>
    <w:rsid w:val="003213BC"/>
    <w:rsid w:val="0032445F"/>
    <w:rsid w:val="00324829"/>
    <w:rsid w:val="00324D8F"/>
    <w:rsid w:val="0032657E"/>
    <w:rsid w:val="00327447"/>
    <w:rsid w:val="003304F5"/>
    <w:rsid w:val="00332093"/>
    <w:rsid w:val="003330CC"/>
    <w:rsid w:val="0033377B"/>
    <w:rsid w:val="0033492F"/>
    <w:rsid w:val="003349DF"/>
    <w:rsid w:val="003372E6"/>
    <w:rsid w:val="00340EBA"/>
    <w:rsid w:val="0035182B"/>
    <w:rsid w:val="003526EF"/>
    <w:rsid w:val="003533EF"/>
    <w:rsid w:val="00354EBB"/>
    <w:rsid w:val="0035634C"/>
    <w:rsid w:val="00356F56"/>
    <w:rsid w:val="0036654E"/>
    <w:rsid w:val="00366A4B"/>
    <w:rsid w:val="00370F69"/>
    <w:rsid w:val="00375A43"/>
    <w:rsid w:val="00375E0E"/>
    <w:rsid w:val="00377529"/>
    <w:rsid w:val="00377B43"/>
    <w:rsid w:val="00380334"/>
    <w:rsid w:val="00381574"/>
    <w:rsid w:val="0038160C"/>
    <w:rsid w:val="00381A53"/>
    <w:rsid w:val="0038341D"/>
    <w:rsid w:val="00383BDD"/>
    <w:rsid w:val="003841EB"/>
    <w:rsid w:val="003854A4"/>
    <w:rsid w:val="00385C67"/>
    <w:rsid w:val="00386429"/>
    <w:rsid w:val="003877A6"/>
    <w:rsid w:val="00387C48"/>
    <w:rsid w:val="0039109E"/>
    <w:rsid w:val="003952D4"/>
    <w:rsid w:val="003960BB"/>
    <w:rsid w:val="003A1C08"/>
    <w:rsid w:val="003A2CB8"/>
    <w:rsid w:val="003A4168"/>
    <w:rsid w:val="003A49B1"/>
    <w:rsid w:val="003A6115"/>
    <w:rsid w:val="003A6CEF"/>
    <w:rsid w:val="003A7F9D"/>
    <w:rsid w:val="003B0E8D"/>
    <w:rsid w:val="003B4C01"/>
    <w:rsid w:val="003B55A0"/>
    <w:rsid w:val="003B6A6A"/>
    <w:rsid w:val="003B6C54"/>
    <w:rsid w:val="003B7E8E"/>
    <w:rsid w:val="003C2B7C"/>
    <w:rsid w:val="003C38D1"/>
    <w:rsid w:val="003C4911"/>
    <w:rsid w:val="003C4A0E"/>
    <w:rsid w:val="003C4C8E"/>
    <w:rsid w:val="003C660A"/>
    <w:rsid w:val="003C725D"/>
    <w:rsid w:val="003C77C8"/>
    <w:rsid w:val="003C789B"/>
    <w:rsid w:val="003D081F"/>
    <w:rsid w:val="003D3178"/>
    <w:rsid w:val="003D575F"/>
    <w:rsid w:val="003D5E11"/>
    <w:rsid w:val="003E0217"/>
    <w:rsid w:val="003E0851"/>
    <w:rsid w:val="003E201A"/>
    <w:rsid w:val="003F3CBC"/>
    <w:rsid w:val="003F3CE0"/>
    <w:rsid w:val="003F465F"/>
    <w:rsid w:val="003F6DAE"/>
    <w:rsid w:val="003F7897"/>
    <w:rsid w:val="003F7FA9"/>
    <w:rsid w:val="00400274"/>
    <w:rsid w:val="004030B5"/>
    <w:rsid w:val="004051BD"/>
    <w:rsid w:val="00406E8F"/>
    <w:rsid w:val="004074BA"/>
    <w:rsid w:val="00407C25"/>
    <w:rsid w:val="00407F82"/>
    <w:rsid w:val="00410D7F"/>
    <w:rsid w:val="00411E03"/>
    <w:rsid w:val="00412B93"/>
    <w:rsid w:val="0041311C"/>
    <w:rsid w:val="00415FBD"/>
    <w:rsid w:val="00416009"/>
    <w:rsid w:val="00417505"/>
    <w:rsid w:val="00420289"/>
    <w:rsid w:val="00422C41"/>
    <w:rsid w:val="00423737"/>
    <w:rsid w:val="004242AF"/>
    <w:rsid w:val="004266AC"/>
    <w:rsid w:val="0043108F"/>
    <w:rsid w:val="0043284D"/>
    <w:rsid w:val="00432D90"/>
    <w:rsid w:val="004335DF"/>
    <w:rsid w:val="004337AB"/>
    <w:rsid w:val="0043384A"/>
    <w:rsid w:val="004342F9"/>
    <w:rsid w:val="004359B2"/>
    <w:rsid w:val="004363F3"/>
    <w:rsid w:val="00442BAA"/>
    <w:rsid w:val="00444C72"/>
    <w:rsid w:val="00446A59"/>
    <w:rsid w:val="00451023"/>
    <w:rsid w:val="00452E9F"/>
    <w:rsid w:val="00453A04"/>
    <w:rsid w:val="00455099"/>
    <w:rsid w:val="004576CD"/>
    <w:rsid w:val="00457A10"/>
    <w:rsid w:val="00461177"/>
    <w:rsid w:val="004654FC"/>
    <w:rsid w:val="004663F2"/>
    <w:rsid w:val="00473345"/>
    <w:rsid w:val="00473E3D"/>
    <w:rsid w:val="00477C05"/>
    <w:rsid w:val="0048109B"/>
    <w:rsid w:val="00482210"/>
    <w:rsid w:val="00483CDF"/>
    <w:rsid w:val="004849E4"/>
    <w:rsid w:val="0048528A"/>
    <w:rsid w:val="00485957"/>
    <w:rsid w:val="00486186"/>
    <w:rsid w:val="00486A16"/>
    <w:rsid w:val="004872CB"/>
    <w:rsid w:val="00487BE3"/>
    <w:rsid w:val="004903E2"/>
    <w:rsid w:val="00490A66"/>
    <w:rsid w:val="00491E47"/>
    <w:rsid w:val="0049264D"/>
    <w:rsid w:val="00492818"/>
    <w:rsid w:val="0049284E"/>
    <w:rsid w:val="0049375F"/>
    <w:rsid w:val="004950B6"/>
    <w:rsid w:val="004966E1"/>
    <w:rsid w:val="00497069"/>
    <w:rsid w:val="00497478"/>
    <w:rsid w:val="004975A4"/>
    <w:rsid w:val="004A053F"/>
    <w:rsid w:val="004A135A"/>
    <w:rsid w:val="004A1981"/>
    <w:rsid w:val="004A2D91"/>
    <w:rsid w:val="004A36A8"/>
    <w:rsid w:val="004A3F3D"/>
    <w:rsid w:val="004A45A9"/>
    <w:rsid w:val="004A6AE7"/>
    <w:rsid w:val="004A6D17"/>
    <w:rsid w:val="004A7EF2"/>
    <w:rsid w:val="004B0D58"/>
    <w:rsid w:val="004B10EE"/>
    <w:rsid w:val="004B18C9"/>
    <w:rsid w:val="004B59C2"/>
    <w:rsid w:val="004B5BD2"/>
    <w:rsid w:val="004B7EDC"/>
    <w:rsid w:val="004C04C8"/>
    <w:rsid w:val="004C10BB"/>
    <w:rsid w:val="004C203F"/>
    <w:rsid w:val="004C5610"/>
    <w:rsid w:val="004D110E"/>
    <w:rsid w:val="004D1462"/>
    <w:rsid w:val="004D3CDA"/>
    <w:rsid w:val="004D4469"/>
    <w:rsid w:val="004D5A6F"/>
    <w:rsid w:val="004D7A15"/>
    <w:rsid w:val="004E467C"/>
    <w:rsid w:val="004E4BF1"/>
    <w:rsid w:val="004F0AEE"/>
    <w:rsid w:val="004F186D"/>
    <w:rsid w:val="004F1D86"/>
    <w:rsid w:val="004F3F9E"/>
    <w:rsid w:val="004F48D9"/>
    <w:rsid w:val="004F5979"/>
    <w:rsid w:val="004F5E8D"/>
    <w:rsid w:val="004F624C"/>
    <w:rsid w:val="004F6380"/>
    <w:rsid w:val="005002D0"/>
    <w:rsid w:val="00500920"/>
    <w:rsid w:val="00500974"/>
    <w:rsid w:val="00500F45"/>
    <w:rsid w:val="00502095"/>
    <w:rsid w:val="00505324"/>
    <w:rsid w:val="00506782"/>
    <w:rsid w:val="00506DE9"/>
    <w:rsid w:val="00507624"/>
    <w:rsid w:val="00513571"/>
    <w:rsid w:val="00513A92"/>
    <w:rsid w:val="00513F4E"/>
    <w:rsid w:val="00514816"/>
    <w:rsid w:val="00516472"/>
    <w:rsid w:val="005168F2"/>
    <w:rsid w:val="00516CB1"/>
    <w:rsid w:val="005172F4"/>
    <w:rsid w:val="0052021E"/>
    <w:rsid w:val="0052233E"/>
    <w:rsid w:val="00524074"/>
    <w:rsid w:val="00527037"/>
    <w:rsid w:val="0052732C"/>
    <w:rsid w:val="00531995"/>
    <w:rsid w:val="0053309D"/>
    <w:rsid w:val="00534E82"/>
    <w:rsid w:val="00535D33"/>
    <w:rsid w:val="00535F53"/>
    <w:rsid w:val="00543D69"/>
    <w:rsid w:val="00545F35"/>
    <w:rsid w:val="005517BA"/>
    <w:rsid w:val="005542A7"/>
    <w:rsid w:val="005554B7"/>
    <w:rsid w:val="00556185"/>
    <w:rsid w:val="0055631B"/>
    <w:rsid w:val="00557954"/>
    <w:rsid w:val="00560410"/>
    <w:rsid w:val="00560BAA"/>
    <w:rsid w:val="00563213"/>
    <w:rsid w:val="005638B7"/>
    <w:rsid w:val="005647F2"/>
    <w:rsid w:val="00564918"/>
    <w:rsid w:val="0056655E"/>
    <w:rsid w:val="005676CB"/>
    <w:rsid w:val="005716CF"/>
    <w:rsid w:val="0057425A"/>
    <w:rsid w:val="00575C58"/>
    <w:rsid w:val="00576828"/>
    <w:rsid w:val="00577BE0"/>
    <w:rsid w:val="005813AC"/>
    <w:rsid w:val="00582542"/>
    <w:rsid w:val="005837D2"/>
    <w:rsid w:val="00584123"/>
    <w:rsid w:val="005842D2"/>
    <w:rsid w:val="00591E63"/>
    <w:rsid w:val="00594048"/>
    <w:rsid w:val="00594F5A"/>
    <w:rsid w:val="005958F8"/>
    <w:rsid w:val="00597941"/>
    <w:rsid w:val="005A1FD4"/>
    <w:rsid w:val="005B3CA7"/>
    <w:rsid w:val="005B50FC"/>
    <w:rsid w:val="005B6846"/>
    <w:rsid w:val="005B7D5C"/>
    <w:rsid w:val="005C10BC"/>
    <w:rsid w:val="005C1261"/>
    <w:rsid w:val="005C164D"/>
    <w:rsid w:val="005C1754"/>
    <w:rsid w:val="005C2CB4"/>
    <w:rsid w:val="005C49A2"/>
    <w:rsid w:val="005C5203"/>
    <w:rsid w:val="005C54C7"/>
    <w:rsid w:val="005C62C7"/>
    <w:rsid w:val="005C67A8"/>
    <w:rsid w:val="005C6913"/>
    <w:rsid w:val="005C6F8E"/>
    <w:rsid w:val="005C76F0"/>
    <w:rsid w:val="005C7CF2"/>
    <w:rsid w:val="005D27CC"/>
    <w:rsid w:val="005D5514"/>
    <w:rsid w:val="005D588E"/>
    <w:rsid w:val="005E4050"/>
    <w:rsid w:val="005E4340"/>
    <w:rsid w:val="005E62F7"/>
    <w:rsid w:val="005E72B4"/>
    <w:rsid w:val="005F0C98"/>
    <w:rsid w:val="005F4B62"/>
    <w:rsid w:val="006021AA"/>
    <w:rsid w:val="00602B07"/>
    <w:rsid w:val="00604FAE"/>
    <w:rsid w:val="00605C45"/>
    <w:rsid w:val="006066D1"/>
    <w:rsid w:val="0060701D"/>
    <w:rsid w:val="006106D3"/>
    <w:rsid w:val="00611F85"/>
    <w:rsid w:val="00613C39"/>
    <w:rsid w:val="00613E6F"/>
    <w:rsid w:val="0061485F"/>
    <w:rsid w:val="0061583F"/>
    <w:rsid w:val="0061595A"/>
    <w:rsid w:val="006200E8"/>
    <w:rsid w:val="00620404"/>
    <w:rsid w:val="0062045D"/>
    <w:rsid w:val="006208F9"/>
    <w:rsid w:val="0062453D"/>
    <w:rsid w:val="00624D69"/>
    <w:rsid w:val="00626293"/>
    <w:rsid w:val="0063030E"/>
    <w:rsid w:val="00630C96"/>
    <w:rsid w:val="00631AC7"/>
    <w:rsid w:val="00631E9E"/>
    <w:rsid w:val="00632412"/>
    <w:rsid w:val="00632BC7"/>
    <w:rsid w:val="00632D64"/>
    <w:rsid w:val="00633B9D"/>
    <w:rsid w:val="00640439"/>
    <w:rsid w:val="00643C7F"/>
    <w:rsid w:val="006448E7"/>
    <w:rsid w:val="0064518A"/>
    <w:rsid w:val="006452A3"/>
    <w:rsid w:val="00645D9A"/>
    <w:rsid w:val="00646BCB"/>
    <w:rsid w:val="00647FA2"/>
    <w:rsid w:val="0065072E"/>
    <w:rsid w:val="006541D6"/>
    <w:rsid w:val="0065752D"/>
    <w:rsid w:val="006604BF"/>
    <w:rsid w:val="00661724"/>
    <w:rsid w:val="00664F56"/>
    <w:rsid w:val="00666AD3"/>
    <w:rsid w:val="00673199"/>
    <w:rsid w:val="00673E2F"/>
    <w:rsid w:val="006740AD"/>
    <w:rsid w:val="0067485C"/>
    <w:rsid w:val="00681075"/>
    <w:rsid w:val="00683146"/>
    <w:rsid w:val="00683277"/>
    <w:rsid w:val="00683DFD"/>
    <w:rsid w:val="00685EF6"/>
    <w:rsid w:val="0068722C"/>
    <w:rsid w:val="00690827"/>
    <w:rsid w:val="00692722"/>
    <w:rsid w:val="00695F3E"/>
    <w:rsid w:val="006A1204"/>
    <w:rsid w:val="006A19A0"/>
    <w:rsid w:val="006A6019"/>
    <w:rsid w:val="006A7422"/>
    <w:rsid w:val="006B7379"/>
    <w:rsid w:val="006C4797"/>
    <w:rsid w:val="006C4F5F"/>
    <w:rsid w:val="006C5989"/>
    <w:rsid w:val="006C5A1A"/>
    <w:rsid w:val="006C6580"/>
    <w:rsid w:val="006C6967"/>
    <w:rsid w:val="006C6C48"/>
    <w:rsid w:val="006C710B"/>
    <w:rsid w:val="006C718C"/>
    <w:rsid w:val="006C77C4"/>
    <w:rsid w:val="006D0251"/>
    <w:rsid w:val="006D0CD5"/>
    <w:rsid w:val="006D387C"/>
    <w:rsid w:val="006D4CE3"/>
    <w:rsid w:val="006D66C9"/>
    <w:rsid w:val="006D7913"/>
    <w:rsid w:val="006E0F5A"/>
    <w:rsid w:val="006E21FE"/>
    <w:rsid w:val="006E4A20"/>
    <w:rsid w:val="006E52FE"/>
    <w:rsid w:val="006E639F"/>
    <w:rsid w:val="006E6E33"/>
    <w:rsid w:val="006F105A"/>
    <w:rsid w:val="006F17C6"/>
    <w:rsid w:val="006F1AD8"/>
    <w:rsid w:val="006F292D"/>
    <w:rsid w:val="006F3CC0"/>
    <w:rsid w:val="006F5352"/>
    <w:rsid w:val="006F7839"/>
    <w:rsid w:val="00701186"/>
    <w:rsid w:val="00702EA4"/>
    <w:rsid w:val="0070666C"/>
    <w:rsid w:val="007119A4"/>
    <w:rsid w:val="00712DFE"/>
    <w:rsid w:val="00712E48"/>
    <w:rsid w:val="00713989"/>
    <w:rsid w:val="00715DC3"/>
    <w:rsid w:val="007164B0"/>
    <w:rsid w:val="00721274"/>
    <w:rsid w:val="00725657"/>
    <w:rsid w:val="00730EEA"/>
    <w:rsid w:val="0073594B"/>
    <w:rsid w:val="00736597"/>
    <w:rsid w:val="0073667B"/>
    <w:rsid w:val="007367B3"/>
    <w:rsid w:val="00736B58"/>
    <w:rsid w:val="00736E87"/>
    <w:rsid w:val="007429B4"/>
    <w:rsid w:val="0074448B"/>
    <w:rsid w:val="00744C06"/>
    <w:rsid w:val="0074535C"/>
    <w:rsid w:val="007453A0"/>
    <w:rsid w:val="007473F5"/>
    <w:rsid w:val="0075102A"/>
    <w:rsid w:val="007533D9"/>
    <w:rsid w:val="00754139"/>
    <w:rsid w:val="00756071"/>
    <w:rsid w:val="00761072"/>
    <w:rsid w:val="007621D1"/>
    <w:rsid w:val="00762AAC"/>
    <w:rsid w:val="00763A80"/>
    <w:rsid w:val="007643C8"/>
    <w:rsid w:val="00765BFC"/>
    <w:rsid w:val="00767165"/>
    <w:rsid w:val="00772D78"/>
    <w:rsid w:val="00773219"/>
    <w:rsid w:val="00773E2E"/>
    <w:rsid w:val="00774C38"/>
    <w:rsid w:val="007803DF"/>
    <w:rsid w:val="00781BD2"/>
    <w:rsid w:val="00781ED6"/>
    <w:rsid w:val="00781FF6"/>
    <w:rsid w:val="00787AC8"/>
    <w:rsid w:val="007915C2"/>
    <w:rsid w:val="00792923"/>
    <w:rsid w:val="00792A37"/>
    <w:rsid w:val="00794015"/>
    <w:rsid w:val="00794F5A"/>
    <w:rsid w:val="00796EFD"/>
    <w:rsid w:val="007A214F"/>
    <w:rsid w:val="007A2868"/>
    <w:rsid w:val="007A3151"/>
    <w:rsid w:val="007A48A1"/>
    <w:rsid w:val="007A5735"/>
    <w:rsid w:val="007A5D19"/>
    <w:rsid w:val="007B091B"/>
    <w:rsid w:val="007B1542"/>
    <w:rsid w:val="007B6471"/>
    <w:rsid w:val="007C199A"/>
    <w:rsid w:val="007C5C6E"/>
    <w:rsid w:val="007C7180"/>
    <w:rsid w:val="007C7ACC"/>
    <w:rsid w:val="007C7C1A"/>
    <w:rsid w:val="007D0003"/>
    <w:rsid w:val="007D10C2"/>
    <w:rsid w:val="007D2796"/>
    <w:rsid w:val="007D48AF"/>
    <w:rsid w:val="007D6081"/>
    <w:rsid w:val="007D679D"/>
    <w:rsid w:val="007D6AD0"/>
    <w:rsid w:val="007D6B22"/>
    <w:rsid w:val="007D6CFD"/>
    <w:rsid w:val="007D7EF6"/>
    <w:rsid w:val="007E13A8"/>
    <w:rsid w:val="007E2E4D"/>
    <w:rsid w:val="007E3EB3"/>
    <w:rsid w:val="007E4146"/>
    <w:rsid w:val="007E5D9C"/>
    <w:rsid w:val="007E65D2"/>
    <w:rsid w:val="007E6C30"/>
    <w:rsid w:val="007F1795"/>
    <w:rsid w:val="007F19FC"/>
    <w:rsid w:val="007F2240"/>
    <w:rsid w:val="007F2C94"/>
    <w:rsid w:val="007F503C"/>
    <w:rsid w:val="007F5C89"/>
    <w:rsid w:val="007F61B3"/>
    <w:rsid w:val="007F7FEB"/>
    <w:rsid w:val="00801DA9"/>
    <w:rsid w:val="00802A35"/>
    <w:rsid w:val="008060FC"/>
    <w:rsid w:val="008073BA"/>
    <w:rsid w:val="00807562"/>
    <w:rsid w:val="0081115F"/>
    <w:rsid w:val="00813682"/>
    <w:rsid w:val="00814DB4"/>
    <w:rsid w:val="00815F59"/>
    <w:rsid w:val="00820C69"/>
    <w:rsid w:val="00822E2C"/>
    <w:rsid w:val="00823E64"/>
    <w:rsid w:val="008245C8"/>
    <w:rsid w:val="00824BA7"/>
    <w:rsid w:val="00824F7A"/>
    <w:rsid w:val="00830A85"/>
    <w:rsid w:val="008357D0"/>
    <w:rsid w:val="00836B52"/>
    <w:rsid w:val="008428B4"/>
    <w:rsid w:val="0084592D"/>
    <w:rsid w:val="00845991"/>
    <w:rsid w:val="00846FC4"/>
    <w:rsid w:val="008505D6"/>
    <w:rsid w:val="00850758"/>
    <w:rsid w:val="00851655"/>
    <w:rsid w:val="00853301"/>
    <w:rsid w:val="00855479"/>
    <w:rsid w:val="00855AF5"/>
    <w:rsid w:val="00860953"/>
    <w:rsid w:val="00861ACA"/>
    <w:rsid w:val="00864188"/>
    <w:rsid w:val="00870198"/>
    <w:rsid w:val="00870F62"/>
    <w:rsid w:val="008724F0"/>
    <w:rsid w:val="00875A88"/>
    <w:rsid w:val="00875B28"/>
    <w:rsid w:val="00875EDC"/>
    <w:rsid w:val="00877DAA"/>
    <w:rsid w:val="008809FD"/>
    <w:rsid w:val="00880B96"/>
    <w:rsid w:val="008812AD"/>
    <w:rsid w:val="00882728"/>
    <w:rsid w:val="008827CB"/>
    <w:rsid w:val="00882CF9"/>
    <w:rsid w:val="00884F90"/>
    <w:rsid w:val="00885311"/>
    <w:rsid w:val="008857FA"/>
    <w:rsid w:val="00885B18"/>
    <w:rsid w:val="008865F7"/>
    <w:rsid w:val="00886B37"/>
    <w:rsid w:val="008876A5"/>
    <w:rsid w:val="00891C01"/>
    <w:rsid w:val="008920F9"/>
    <w:rsid w:val="00893CEB"/>
    <w:rsid w:val="0089401B"/>
    <w:rsid w:val="008949FC"/>
    <w:rsid w:val="00895742"/>
    <w:rsid w:val="00895BBF"/>
    <w:rsid w:val="00896A22"/>
    <w:rsid w:val="008A35F4"/>
    <w:rsid w:val="008A3C86"/>
    <w:rsid w:val="008A4625"/>
    <w:rsid w:val="008A4C47"/>
    <w:rsid w:val="008A59DD"/>
    <w:rsid w:val="008A6C35"/>
    <w:rsid w:val="008B0BB0"/>
    <w:rsid w:val="008B2293"/>
    <w:rsid w:val="008B7DCF"/>
    <w:rsid w:val="008C01D7"/>
    <w:rsid w:val="008C0B30"/>
    <w:rsid w:val="008C3328"/>
    <w:rsid w:val="008C3CC1"/>
    <w:rsid w:val="008C4CF8"/>
    <w:rsid w:val="008D023A"/>
    <w:rsid w:val="008D0F4C"/>
    <w:rsid w:val="008D1D8B"/>
    <w:rsid w:val="008D26C7"/>
    <w:rsid w:val="008D2DB1"/>
    <w:rsid w:val="008D2FC7"/>
    <w:rsid w:val="008D3400"/>
    <w:rsid w:val="008D6D92"/>
    <w:rsid w:val="008D6F17"/>
    <w:rsid w:val="008D7287"/>
    <w:rsid w:val="008D7575"/>
    <w:rsid w:val="008E0AB8"/>
    <w:rsid w:val="008E125D"/>
    <w:rsid w:val="008E389F"/>
    <w:rsid w:val="008E5762"/>
    <w:rsid w:val="008E6236"/>
    <w:rsid w:val="008E6D22"/>
    <w:rsid w:val="008E7F33"/>
    <w:rsid w:val="008F017D"/>
    <w:rsid w:val="008F0E7A"/>
    <w:rsid w:val="008F42A4"/>
    <w:rsid w:val="008F467F"/>
    <w:rsid w:val="008F484C"/>
    <w:rsid w:val="008F569E"/>
    <w:rsid w:val="008F63E9"/>
    <w:rsid w:val="008F65DC"/>
    <w:rsid w:val="008F7B1A"/>
    <w:rsid w:val="009039D4"/>
    <w:rsid w:val="00903CCB"/>
    <w:rsid w:val="009061AF"/>
    <w:rsid w:val="0090795E"/>
    <w:rsid w:val="00907B5A"/>
    <w:rsid w:val="00912565"/>
    <w:rsid w:val="009128E5"/>
    <w:rsid w:val="00914F8D"/>
    <w:rsid w:val="00917674"/>
    <w:rsid w:val="00920199"/>
    <w:rsid w:val="00921767"/>
    <w:rsid w:val="00923356"/>
    <w:rsid w:val="0092360F"/>
    <w:rsid w:val="00924C32"/>
    <w:rsid w:val="009272AB"/>
    <w:rsid w:val="00930566"/>
    <w:rsid w:val="00931389"/>
    <w:rsid w:val="0093173B"/>
    <w:rsid w:val="009320F7"/>
    <w:rsid w:val="00932B2A"/>
    <w:rsid w:val="00933101"/>
    <w:rsid w:val="0093566F"/>
    <w:rsid w:val="00935749"/>
    <w:rsid w:val="00937E5C"/>
    <w:rsid w:val="009416DC"/>
    <w:rsid w:val="009427FE"/>
    <w:rsid w:val="00943C7C"/>
    <w:rsid w:val="00945AC2"/>
    <w:rsid w:val="009467BA"/>
    <w:rsid w:val="0095090A"/>
    <w:rsid w:val="009512A4"/>
    <w:rsid w:val="0095286B"/>
    <w:rsid w:val="00953025"/>
    <w:rsid w:val="00955920"/>
    <w:rsid w:val="009564BC"/>
    <w:rsid w:val="0096295C"/>
    <w:rsid w:val="00962C46"/>
    <w:rsid w:val="0096303F"/>
    <w:rsid w:val="00963FF4"/>
    <w:rsid w:val="0096517F"/>
    <w:rsid w:val="00966AA2"/>
    <w:rsid w:val="00966C89"/>
    <w:rsid w:val="009721B4"/>
    <w:rsid w:val="00973B28"/>
    <w:rsid w:val="0097466A"/>
    <w:rsid w:val="009756AE"/>
    <w:rsid w:val="00976F85"/>
    <w:rsid w:val="0098329C"/>
    <w:rsid w:val="009862DD"/>
    <w:rsid w:val="00987B47"/>
    <w:rsid w:val="00991CA1"/>
    <w:rsid w:val="00992AA8"/>
    <w:rsid w:val="00994B72"/>
    <w:rsid w:val="00995572"/>
    <w:rsid w:val="0099645B"/>
    <w:rsid w:val="00996FBB"/>
    <w:rsid w:val="009A06C4"/>
    <w:rsid w:val="009A298E"/>
    <w:rsid w:val="009A513B"/>
    <w:rsid w:val="009A51C8"/>
    <w:rsid w:val="009A7381"/>
    <w:rsid w:val="009A7AA7"/>
    <w:rsid w:val="009B089C"/>
    <w:rsid w:val="009B233C"/>
    <w:rsid w:val="009B2CE6"/>
    <w:rsid w:val="009B3A48"/>
    <w:rsid w:val="009B4BAE"/>
    <w:rsid w:val="009B4EF9"/>
    <w:rsid w:val="009B60F6"/>
    <w:rsid w:val="009C124E"/>
    <w:rsid w:val="009C4156"/>
    <w:rsid w:val="009C5AF6"/>
    <w:rsid w:val="009C5B22"/>
    <w:rsid w:val="009C6255"/>
    <w:rsid w:val="009C6946"/>
    <w:rsid w:val="009D0034"/>
    <w:rsid w:val="009D0DA4"/>
    <w:rsid w:val="009D10D1"/>
    <w:rsid w:val="009D199A"/>
    <w:rsid w:val="009D2973"/>
    <w:rsid w:val="009D6A4A"/>
    <w:rsid w:val="009E0EB9"/>
    <w:rsid w:val="009E39FC"/>
    <w:rsid w:val="009E3C2A"/>
    <w:rsid w:val="009E4413"/>
    <w:rsid w:val="009E5E05"/>
    <w:rsid w:val="009E6393"/>
    <w:rsid w:val="009F0033"/>
    <w:rsid w:val="009F115E"/>
    <w:rsid w:val="009F1702"/>
    <w:rsid w:val="009F315B"/>
    <w:rsid w:val="009F3586"/>
    <w:rsid w:val="009F4C10"/>
    <w:rsid w:val="00A01D83"/>
    <w:rsid w:val="00A0292D"/>
    <w:rsid w:val="00A04FC8"/>
    <w:rsid w:val="00A07B0A"/>
    <w:rsid w:val="00A10A15"/>
    <w:rsid w:val="00A10D8B"/>
    <w:rsid w:val="00A137FF"/>
    <w:rsid w:val="00A13C0F"/>
    <w:rsid w:val="00A1435A"/>
    <w:rsid w:val="00A2455B"/>
    <w:rsid w:val="00A30577"/>
    <w:rsid w:val="00A33E75"/>
    <w:rsid w:val="00A373BA"/>
    <w:rsid w:val="00A40584"/>
    <w:rsid w:val="00A433D1"/>
    <w:rsid w:val="00A43965"/>
    <w:rsid w:val="00A442D4"/>
    <w:rsid w:val="00A47524"/>
    <w:rsid w:val="00A50550"/>
    <w:rsid w:val="00A5190B"/>
    <w:rsid w:val="00A5277E"/>
    <w:rsid w:val="00A53960"/>
    <w:rsid w:val="00A545FA"/>
    <w:rsid w:val="00A55852"/>
    <w:rsid w:val="00A55AAF"/>
    <w:rsid w:val="00A579D6"/>
    <w:rsid w:val="00A60EE6"/>
    <w:rsid w:val="00A62B2D"/>
    <w:rsid w:val="00A64129"/>
    <w:rsid w:val="00A6774D"/>
    <w:rsid w:val="00A700EE"/>
    <w:rsid w:val="00A7268A"/>
    <w:rsid w:val="00A74172"/>
    <w:rsid w:val="00A76140"/>
    <w:rsid w:val="00A76E6C"/>
    <w:rsid w:val="00A77719"/>
    <w:rsid w:val="00A777B9"/>
    <w:rsid w:val="00A8127C"/>
    <w:rsid w:val="00A81BCD"/>
    <w:rsid w:val="00A8259C"/>
    <w:rsid w:val="00A8283D"/>
    <w:rsid w:val="00A830E0"/>
    <w:rsid w:val="00A84072"/>
    <w:rsid w:val="00A8593E"/>
    <w:rsid w:val="00A86081"/>
    <w:rsid w:val="00A863D3"/>
    <w:rsid w:val="00A87FEA"/>
    <w:rsid w:val="00AA4682"/>
    <w:rsid w:val="00AA50E8"/>
    <w:rsid w:val="00AA65E0"/>
    <w:rsid w:val="00AA7BF2"/>
    <w:rsid w:val="00AB2AEA"/>
    <w:rsid w:val="00AB362E"/>
    <w:rsid w:val="00AB5314"/>
    <w:rsid w:val="00AB600E"/>
    <w:rsid w:val="00AC1251"/>
    <w:rsid w:val="00AC1872"/>
    <w:rsid w:val="00AC1AF9"/>
    <w:rsid w:val="00AC48C1"/>
    <w:rsid w:val="00AC61CD"/>
    <w:rsid w:val="00AC68A6"/>
    <w:rsid w:val="00AC7DC9"/>
    <w:rsid w:val="00AD1372"/>
    <w:rsid w:val="00AD23E3"/>
    <w:rsid w:val="00AD30B4"/>
    <w:rsid w:val="00AD3CDF"/>
    <w:rsid w:val="00AD49E1"/>
    <w:rsid w:val="00AD63C2"/>
    <w:rsid w:val="00AD64F4"/>
    <w:rsid w:val="00AD6EAC"/>
    <w:rsid w:val="00AD7555"/>
    <w:rsid w:val="00AE1029"/>
    <w:rsid w:val="00AE1EC1"/>
    <w:rsid w:val="00AE7C4A"/>
    <w:rsid w:val="00AF0473"/>
    <w:rsid w:val="00AF1165"/>
    <w:rsid w:val="00AF154D"/>
    <w:rsid w:val="00AF1F0B"/>
    <w:rsid w:val="00AF2F66"/>
    <w:rsid w:val="00AF302C"/>
    <w:rsid w:val="00AF4F51"/>
    <w:rsid w:val="00AF6207"/>
    <w:rsid w:val="00AF73F5"/>
    <w:rsid w:val="00B01795"/>
    <w:rsid w:val="00B0215F"/>
    <w:rsid w:val="00B04C3E"/>
    <w:rsid w:val="00B06A1C"/>
    <w:rsid w:val="00B06DCB"/>
    <w:rsid w:val="00B117FA"/>
    <w:rsid w:val="00B11C5F"/>
    <w:rsid w:val="00B15AAA"/>
    <w:rsid w:val="00B15F66"/>
    <w:rsid w:val="00B169C1"/>
    <w:rsid w:val="00B16E8D"/>
    <w:rsid w:val="00B17CC6"/>
    <w:rsid w:val="00B20914"/>
    <w:rsid w:val="00B20AB0"/>
    <w:rsid w:val="00B214C9"/>
    <w:rsid w:val="00B222ED"/>
    <w:rsid w:val="00B273C7"/>
    <w:rsid w:val="00B274E3"/>
    <w:rsid w:val="00B27810"/>
    <w:rsid w:val="00B30737"/>
    <w:rsid w:val="00B30B3C"/>
    <w:rsid w:val="00B31B1B"/>
    <w:rsid w:val="00B32B3D"/>
    <w:rsid w:val="00B32C7E"/>
    <w:rsid w:val="00B32F97"/>
    <w:rsid w:val="00B34873"/>
    <w:rsid w:val="00B35433"/>
    <w:rsid w:val="00B40C7D"/>
    <w:rsid w:val="00B411F8"/>
    <w:rsid w:val="00B442BB"/>
    <w:rsid w:val="00B47D03"/>
    <w:rsid w:val="00B509EE"/>
    <w:rsid w:val="00B511FE"/>
    <w:rsid w:val="00B52C60"/>
    <w:rsid w:val="00B52C97"/>
    <w:rsid w:val="00B52FF6"/>
    <w:rsid w:val="00B53D3C"/>
    <w:rsid w:val="00B57664"/>
    <w:rsid w:val="00B60880"/>
    <w:rsid w:val="00B60A34"/>
    <w:rsid w:val="00B61F62"/>
    <w:rsid w:val="00B655B1"/>
    <w:rsid w:val="00B702C6"/>
    <w:rsid w:val="00B72BB4"/>
    <w:rsid w:val="00B72C08"/>
    <w:rsid w:val="00B734A8"/>
    <w:rsid w:val="00B74774"/>
    <w:rsid w:val="00B74A87"/>
    <w:rsid w:val="00B76D36"/>
    <w:rsid w:val="00B76D8B"/>
    <w:rsid w:val="00B776BC"/>
    <w:rsid w:val="00B83623"/>
    <w:rsid w:val="00B870CB"/>
    <w:rsid w:val="00B90EA9"/>
    <w:rsid w:val="00B919DD"/>
    <w:rsid w:val="00B91C86"/>
    <w:rsid w:val="00B928E1"/>
    <w:rsid w:val="00B947A7"/>
    <w:rsid w:val="00B94A0E"/>
    <w:rsid w:val="00B9534C"/>
    <w:rsid w:val="00B95724"/>
    <w:rsid w:val="00B95C72"/>
    <w:rsid w:val="00BA1055"/>
    <w:rsid w:val="00BA21A8"/>
    <w:rsid w:val="00BA3266"/>
    <w:rsid w:val="00BA51CA"/>
    <w:rsid w:val="00BA5490"/>
    <w:rsid w:val="00BA6C43"/>
    <w:rsid w:val="00BA799B"/>
    <w:rsid w:val="00BB0AE7"/>
    <w:rsid w:val="00BB15FC"/>
    <w:rsid w:val="00BB1A92"/>
    <w:rsid w:val="00BB1C9E"/>
    <w:rsid w:val="00BB1DF9"/>
    <w:rsid w:val="00BB23C8"/>
    <w:rsid w:val="00BB312D"/>
    <w:rsid w:val="00BB507E"/>
    <w:rsid w:val="00BB5BA9"/>
    <w:rsid w:val="00BC0F33"/>
    <w:rsid w:val="00BC233E"/>
    <w:rsid w:val="00BC2A8B"/>
    <w:rsid w:val="00BC4D5E"/>
    <w:rsid w:val="00BC5550"/>
    <w:rsid w:val="00BC6376"/>
    <w:rsid w:val="00BC664F"/>
    <w:rsid w:val="00BC6B0F"/>
    <w:rsid w:val="00BD045C"/>
    <w:rsid w:val="00BD3570"/>
    <w:rsid w:val="00BD4211"/>
    <w:rsid w:val="00BD63E4"/>
    <w:rsid w:val="00BD647F"/>
    <w:rsid w:val="00BD6DF7"/>
    <w:rsid w:val="00BD79B6"/>
    <w:rsid w:val="00BD7E1E"/>
    <w:rsid w:val="00BD7FAD"/>
    <w:rsid w:val="00BE1787"/>
    <w:rsid w:val="00BE51DD"/>
    <w:rsid w:val="00BE7720"/>
    <w:rsid w:val="00BF1333"/>
    <w:rsid w:val="00BF255C"/>
    <w:rsid w:val="00BF278E"/>
    <w:rsid w:val="00BF4FD5"/>
    <w:rsid w:val="00BF5116"/>
    <w:rsid w:val="00BF5DF5"/>
    <w:rsid w:val="00BF6AED"/>
    <w:rsid w:val="00C05613"/>
    <w:rsid w:val="00C05924"/>
    <w:rsid w:val="00C13909"/>
    <w:rsid w:val="00C15771"/>
    <w:rsid w:val="00C15E98"/>
    <w:rsid w:val="00C17AD4"/>
    <w:rsid w:val="00C17C33"/>
    <w:rsid w:val="00C21397"/>
    <w:rsid w:val="00C245A5"/>
    <w:rsid w:val="00C25DB9"/>
    <w:rsid w:val="00C25E5F"/>
    <w:rsid w:val="00C2645F"/>
    <w:rsid w:val="00C264C0"/>
    <w:rsid w:val="00C27074"/>
    <w:rsid w:val="00C31664"/>
    <w:rsid w:val="00C32BD3"/>
    <w:rsid w:val="00C32F51"/>
    <w:rsid w:val="00C33841"/>
    <w:rsid w:val="00C40B89"/>
    <w:rsid w:val="00C41ABB"/>
    <w:rsid w:val="00C430D4"/>
    <w:rsid w:val="00C44A9D"/>
    <w:rsid w:val="00C44ACC"/>
    <w:rsid w:val="00C44B3B"/>
    <w:rsid w:val="00C4682A"/>
    <w:rsid w:val="00C50C6E"/>
    <w:rsid w:val="00C5169E"/>
    <w:rsid w:val="00C52190"/>
    <w:rsid w:val="00C523B2"/>
    <w:rsid w:val="00C545F2"/>
    <w:rsid w:val="00C5491B"/>
    <w:rsid w:val="00C57C61"/>
    <w:rsid w:val="00C61D03"/>
    <w:rsid w:val="00C64578"/>
    <w:rsid w:val="00C656D6"/>
    <w:rsid w:val="00C6672C"/>
    <w:rsid w:val="00C67AE6"/>
    <w:rsid w:val="00C67F65"/>
    <w:rsid w:val="00C71915"/>
    <w:rsid w:val="00C723C3"/>
    <w:rsid w:val="00C73630"/>
    <w:rsid w:val="00C7365E"/>
    <w:rsid w:val="00C74655"/>
    <w:rsid w:val="00C75A0D"/>
    <w:rsid w:val="00C76234"/>
    <w:rsid w:val="00C76A1B"/>
    <w:rsid w:val="00C772C7"/>
    <w:rsid w:val="00C778E3"/>
    <w:rsid w:val="00C8343F"/>
    <w:rsid w:val="00C83741"/>
    <w:rsid w:val="00C86606"/>
    <w:rsid w:val="00C94707"/>
    <w:rsid w:val="00C96055"/>
    <w:rsid w:val="00C969E7"/>
    <w:rsid w:val="00C96E1F"/>
    <w:rsid w:val="00CA242D"/>
    <w:rsid w:val="00CA33AD"/>
    <w:rsid w:val="00CA5295"/>
    <w:rsid w:val="00CA727B"/>
    <w:rsid w:val="00CA7D5F"/>
    <w:rsid w:val="00CB00AC"/>
    <w:rsid w:val="00CB10DB"/>
    <w:rsid w:val="00CB2157"/>
    <w:rsid w:val="00CC2C66"/>
    <w:rsid w:val="00CC3290"/>
    <w:rsid w:val="00CC4DFF"/>
    <w:rsid w:val="00CC650D"/>
    <w:rsid w:val="00CD0516"/>
    <w:rsid w:val="00CD2DDF"/>
    <w:rsid w:val="00CD2EE4"/>
    <w:rsid w:val="00CD445E"/>
    <w:rsid w:val="00CD52ED"/>
    <w:rsid w:val="00CD63E5"/>
    <w:rsid w:val="00CD70AC"/>
    <w:rsid w:val="00CD7205"/>
    <w:rsid w:val="00CD7598"/>
    <w:rsid w:val="00CD77C3"/>
    <w:rsid w:val="00CE41FB"/>
    <w:rsid w:val="00CE50F5"/>
    <w:rsid w:val="00CE5EFF"/>
    <w:rsid w:val="00CE6AD0"/>
    <w:rsid w:val="00CE6B37"/>
    <w:rsid w:val="00CE6CAF"/>
    <w:rsid w:val="00CE7557"/>
    <w:rsid w:val="00CF0838"/>
    <w:rsid w:val="00CF294B"/>
    <w:rsid w:val="00CF4986"/>
    <w:rsid w:val="00D00035"/>
    <w:rsid w:val="00D00F4E"/>
    <w:rsid w:val="00D02720"/>
    <w:rsid w:val="00D029EC"/>
    <w:rsid w:val="00D03D20"/>
    <w:rsid w:val="00D1076E"/>
    <w:rsid w:val="00D1208D"/>
    <w:rsid w:val="00D13D67"/>
    <w:rsid w:val="00D14BD6"/>
    <w:rsid w:val="00D15022"/>
    <w:rsid w:val="00D16220"/>
    <w:rsid w:val="00D1750D"/>
    <w:rsid w:val="00D20149"/>
    <w:rsid w:val="00D206BD"/>
    <w:rsid w:val="00D20876"/>
    <w:rsid w:val="00D21004"/>
    <w:rsid w:val="00D21CA8"/>
    <w:rsid w:val="00D26A16"/>
    <w:rsid w:val="00D30D81"/>
    <w:rsid w:val="00D32649"/>
    <w:rsid w:val="00D32B07"/>
    <w:rsid w:val="00D3589A"/>
    <w:rsid w:val="00D36EAF"/>
    <w:rsid w:val="00D371BE"/>
    <w:rsid w:val="00D42AF2"/>
    <w:rsid w:val="00D446C8"/>
    <w:rsid w:val="00D44CF4"/>
    <w:rsid w:val="00D45E6B"/>
    <w:rsid w:val="00D4638B"/>
    <w:rsid w:val="00D50804"/>
    <w:rsid w:val="00D50D63"/>
    <w:rsid w:val="00D5168B"/>
    <w:rsid w:val="00D528CA"/>
    <w:rsid w:val="00D54F5F"/>
    <w:rsid w:val="00D60F7E"/>
    <w:rsid w:val="00D622C8"/>
    <w:rsid w:val="00D63A35"/>
    <w:rsid w:val="00D65741"/>
    <w:rsid w:val="00D66968"/>
    <w:rsid w:val="00D70F89"/>
    <w:rsid w:val="00D7263A"/>
    <w:rsid w:val="00D73325"/>
    <w:rsid w:val="00D74AD6"/>
    <w:rsid w:val="00D76814"/>
    <w:rsid w:val="00D80CE6"/>
    <w:rsid w:val="00D8437C"/>
    <w:rsid w:val="00D9239C"/>
    <w:rsid w:val="00D92729"/>
    <w:rsid w:val="00D93078"/>
    <w:rsid w:val="00D94199"/>
    <w:rsid w:val="00D95557"/>
    <w:rsid w:val="00D9569C"/>
    <w:rsid w:val="00DA0AD4"/>
    <w:rsid w:val="00DA1BDB"/>
    <w:rsid w:val="00DA2665"/>
    <w:rsid w:val="00DA2AF2"/>
    <w:rsid w:val="00DB0BA4"/>
    <w:rsid w:val="00DB2FAB"/>
    <w:rsid w:val="00DB525B"/>
    <w:rsid w:val="00DB6234"/>
    <w:rsid w:val="00DC3269"/>
    <w:rsid w:val="00DC5718"/>
    <w:rsid w:val="00DC5B5B"/>
    <w:rsid w:val="00DD0993"/>
    <w:rsid w:val="00DD24F2"/>
    <w:rsid w:val="00DD3A8A"/>
    <w:rsid w:val="00DD572D"/>
    <w:rsid w:val="00DD7B23"/>
    <w:rsid w:val="00DE0DAF"/>
    <w:rsid w:val="00DE12DA"/>
    <w:rsid w:val="00DE27FF"/>
    <w:rsid w:val="00DE321E"/>
    <w:rsid w:val="00DE48D2"/>
    <w:rsid w:val="00DF747F"/>
    <w:rsid w:val="00E02C7E"/>
    <w:rsid w:val="00E03BF2"/>
    <w:rsid w:val="00E03E9B"/>
    <w:rsid w:val="00E04D93"/>
    <w:rsid w:val="00E07CD6"/>
    <w:rsid w:val="00E127D3"/>
    <w:rsid w:val="00E135EE"/>
    <w:rsid w:val="00E14D70"/>
    <w:rsid w:val="00E164D5"/>
    <w:rsid w:val="00E16BAD"/>
    <w:rsid w:val="00E17075"/>
    <w:rsid w:val="00E2036B"/>
    <w:rsid w:val="00E2163C"/>
    <w:rsid w:val="00E23161"/>
    <w:rsid w:val="00E25407"/>
    <w:rsid w:val="00E25D24"/>
    <w:rsid w:val="00E260FD"/>
    <w:rsid w:val="00E31A58"/>
    <w:rsid w:val="00E320B4"/>
    <w:rsid w:val="00E32A54"/>
    <w:rsid w:val="00E32B73"/>
    <w:rsid w:val="00E3431E"/>
    <w:rsid w:val="00E3589B"/>
    <w:rsid w:val="00E359C7"/>
    <w:rsid w:val="00E369BD"/>
    <w:rsid w:val="00E372CC"/>
    <w:rsid w:val="00E378FC"/>
    <w:rsid w:val="00E4077E"/>
    <w:rsid w:val="00E41EE5"/>
    <w:rsid w:val="00E421CC"/>
    <w:rsid w:val="00E425CB"/>
    <w:rsid w:val="00E43835"/>
    <w:rsid w:val="00E43AA9"/>
    <w:rsid w:val="00E46E1E"/>
    <w:rsid w:val="00E52327"/>
    <w:rsid w:val="00E54C55"/>
    <w:rsid w:val="00E562FE"/>
    <w:rsid w:val="00E56F41"/>
    <w:rsid w:val="00E606CE"/>
    <w:rsid w:val="00E61F80"/>
    <w:rsid w:val="00E620D9"/>
    <w:rsid w:val="00E637EF"/>
    <w:rsid w:val="00E652F3"/>
    <w:rsid w:val="00E66B99"/>
    <w:rsid w:val="00E67574"/>
    <w:rsid w:val="00E705BB"/>
    <w:rsid w:val="00E70767"/>
    <w:rsid w:val="00E727A8"/>
    <w:rsid w:val="00E72AC8"/>
    <w:rsid w:val="00E75CA7"/>
    <w:rsid w:val="00E75F24"/>
    <w:rsid w:val="00E77BE1"/>
    <w:rsid w:val="00E80C3B"/>
    <w:rsid w:val="00E80D2A"/>
    <w:rsid w:val="00E83765"/>
    <w:rsid w:val="00E843F6"/>
    <w:rsid w:val="00E8544E"/>
    <w:rsid w:val="00E862A2"/>
    <w:rsid w:val="00E9256F"/>
    <w:rsid w:val="00E93E71"/>
    <w:rsid w:val="00E9540F"/>
    <w:rsid w:val="00E95B21"/>
    <w:rsid w:val="00E95EB1"/>
    <w:rsid w:val="00E9744F"/>
    <w:rsid w:val="00EA0036"/>
    <w:rsid w:val="00EA52A4"/>
    <w:rsid w:val="00EA6C78"/>
    <w:rsid w:val="00EA715F"/>
    <w:rsid w:val="00EB07E4"/>
    <w:rsid w:val="00EB0812"/>
    <w:rsid w:val="00EB20CA"/>
    <w:rsid w:val="00EB3936"/>
    <w:rsid w:val="00EB4D59"/>
    <w:rsid w:val="00EB56AC"/>
    <w:rsid w:val="00EC0220"/>
    <w:rsid w:val="00EC190B"/>
    <w:rsid w:val="00EC21F3"/>
    <w:rsid w:val="00EC3735"/>
    <w:rsid w:val="00EC3F1C"/>
    <w:rsid w:val="00EC49F7"/>
    <w:rsid w:val="00EC6B09"/>
    <w:rsid w:val="00ED0107"/>
    <w:rsid w:val="00ED07C7"/>
    <w:rsid w:val="00ED229B"/>
    <w:rsid w:val="00ED3BBC"/>
    <w:rsid w:val="00ED4EDA"/>
    <w:rsid w:val="00ED65D5"/>
    <w:rsid w:val="00ED7939"/>
    <w:rsid w:val="00ED7A90"/>
    <w:rsid w:val="00ED7CA6"/>
    <w:rsid w:val="00EE2CC7"/>
    <w:rsid w:val="00EE48A4"/>
    <w:rsid w:val="00EE6898"/>
    <w:rsid w:val="00EE6E0B"/>
    <w:rsid w:val="00EF2623"/>
    <w:rsid w:val="00EF283D"/>
    <w:rsid w:val="00EF3823"/>
    <w:rsid w:val="00EF55BC"/>
    <w:rsid w:val="00EF65AA"/>
    <w:rsid w:val="00EF677F"/>
    <w:rsid w:val="00EF7BAD"/>
    <w:rsid w:val="00F040B7"/>
    <w:rsid w:val="00F12D91"/>
    <w:rsid w:val="00F136F4"/>
    <w:rsid w:val="00F1397B"/>
    <w:rsid w:val="00F179A3"/>
    <w:rsid w:val="00F2184B"/>
    <w:rsid w:val="00F21E3A"/>
    <w:rsid w:val="00F238A2"/>
    <w:rsid w:val="00F24CC4"/>
    <w:rsid w:val="00F2754B"/>
    <w:rsid w:val="00F3089F"/>
    <w:rsid w:val="00F312E2"/>
    <w:rsid w:val="00F31381"/>
    <w:rsid w:val="00F33418"/>
    <w:rsid w:val="00F3497B"/>
    <w:rsid w:val="00F41DE9"/>
    <w:rsid w:val="00F42169"/>
    <w:rsid w:val="00F43548"/>
    <w:rsid w:val="00F546D5"/>
    <w:rsid w:val="00F54803"/>
    <w:rsid w:val="00F5506D"/>
    <w:rsid w:val="00F564EC"/>
    <w:rsid w:val="00F568D1"/>
    <w:rsid w:val="00F57C4D"/>
    <w:rsid w:val="00F609F4"/>
    <w:rsid w:val="00F60E22"/>
    <w:rsid w:val="00F6149D"/>
    <w:rsid w:val="00F61BBD"/>
    <w:rsid w:val="00F62BFB"/>
    <w:rsid w:val="00F63C94"/>
    <w:rsid w:val="00F7134B"/>
    <w:rsid w:val="00F74446"/>
    <w:rsid w:val="00F744DC"/>
    <w:rsid w:val="00F747AF"/>
    <w:rsid w:val="00F77A93"/>
    <w:rsid w:val="00F81A87"/>
    <w:rsid w:val="00F8249D"/>
    <w:rsid w:val="00F824C0"/>
    <w:rsid w:val="00F829EB"/>
    <w:rsid w:val="00F83140"/>
    <w:rsid w:val="00F8351F"/>
    <w:rsid w:val="00F838AA"/>
    <w:rsid w:val="00F8502B"/>
    <w:rsid w:val="00F86525"/>
    <w:rsid w:val="00F87519"/>
    <w:rsid w:val="00F90862"/>
    <w:rsid w:val="00F93C02"/>
    <w:rsid w:val="00F9617A"/>
    <w:rsid w:val="00F963C2"/>
    <w:rsid w:val="00F96BEA"/>
    <w:rsid w:val="00FA0D61"/>
    <w:rsid w:val="00FA1342"/>
    <w:rsid w:val="00FA28CF"/>
    <w:rsid w:val="00FA2DDB"/>
    <w:rsid w:val="00FA4BD1"/>
    <w:rsid w:val="00FA5216"/>
    <w:rsid w:val="00FA5992"/>
    <w:rsid w:val="00FA6969"/>
    <w:rsid w:val="00FB1244"/>
    <w:rsid w:val="00FB5008"/>
    <w:rsid w:val="00FB5012"/>
    <w:rsid w:val="00FB648E"/>
    <w:rsid w:val="00FB6DD1"/>
    <w:rsid w:val="00FC3B09"/>
    <w:rsid w:val="00FC4375"/>
    <w:rsid w:val="00FC5F76"/>
    <w:rsid w:val="00FC7E43"/>
    <w:rsid w:val="00FD36C4"/>
    <w:rsid w:val="00FD4402"/>
    <w:rsid w:val="00FD4F3B"/>
    <w:rsid w:val="00FE25F5"/>
    <w:rsid w:val="00FE32E8"/>
    <w:rsid w:val="00FE49BA"/>
    <w:rsid w:val="00FE4EA7"/>
    <w:rsid w:val="00FE7C3B"/>
    <w:rsid w:val="00FF47EB"/>
    <w:rsid w:val="00FF4FD5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1C42D"/>
  <w15:docId w15:val="{90B4B677-4C6A-4FA2-820B-37405E6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946"/>
  </w:style>
  <w:style w:type="paragraph" w:styleId="1">
    <w:name w:val="heading 1"/>
    <w:basedOn w:val="a"/>
    <w:next w:val="a"/>
    <w:link w:val="10"/>
    <w:uiPriority w:val="9"/>
    <w:qFormat/>
    <w:rsid w:val="00577BE0"/>
    <w:pPr>
      <w:keepNext/>
      <w:tabs>
        <w:tab w:val="num" w:pos="0"/>
      </w:tabs>
      <w:spacing w:after="0" w:line="360" w:lineRule="auto"/>
      <w:ind w:left="567" w:firstLine="567"/>
      <w:jc w:val="right"/>
      <w:outlineLvl w:val="0"/>
    </w:pPr>
    <w:rPr>
      <w:rFonts w:ascii="Arial" w:eastAsia="Times New Roman" w:hAnsi="Arial" w:cs="Times New Roman"/>
      <w:b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qFormat/>
    <w:rsid w:val="00577BE0"/>
    <w:pPr>
      <w:keepNext/>
      <w:tabs>
        <w:tab w:val="num" w:pos="0"/>
      </w:tabs>
      <w:spacing w:after="0" w:line="480" w:lineRule="auto"/>
      <w:ind w:firstLine="567"/>
      <w:outlineLvl w:val="1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77BE0"/>
    <w:pPr>
      <w:keepNext/>
      <w:tabs>
        <w:tab w:val="left" w:pos="993"/>
      </w:tabs>
      <w:spacing w:after="0" w:line="360" w:lineRule="auto"/>
      <w:outlineLvl w:val="2"/>
    </w:pPr>
    <w:rPr>
      <w:rFonts w:ascii="Arial" w:eastAsia="Times New Roman" w:hAnsi="Arial" w:cs="Arial"/>
      <w:b/>
      <w:bCs/>
      <w:sz w:val="24"/>
      <w:szCs w:val="26"/>
      <w:lang w:eastAsia="ar-SA"/>
    </w:rPr>
  </w:style>
  <w:style w:type="paragraph" w:styleId="4">
    <w:name w:val="heading 4"/>
    <w:basedOn w:val="a"/>
    <w:next w:val="a"/>
    <w:link w:val="40"/>
    <w:rsid w:val="00577BE0"/>
    <w:pPr>
      <w:keepNext/>
      <w:tabs>
        <w:tab w:val="num" w:pos="0"/>
      </w:tabs>
      <w:spacing w:after="0" w:line="360" w:lineRule="auto"/>
      <w:ind w:firstLine="567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4"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77BE0"/>
    <w:pPr>
      <w:keepNext/>
      <w:tabs>
        <w:tab w:val="num" w:pos="0"/>
      </w:tabs>
      <w:spacing w:after="0" w:line="480" w:lineRule="auto"/>
      <w:ind w:left="567" w:firstLine="567"/>
      <w:jc w:val="center"/>
      <w:outlineLvl w:val="5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77BE0"/>
    <w:pPr>
      <w:tabs>
        <w:tab w:val="num" w:pos="0"/>
      </w:tabs>
      <w:spacing w:before="240" w:after="60" w:line="360" w:lineRule="auto"/>
      <w:ind w:firstLine="567"/>
      <w:outlineLvl w:val="6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577BE0"/>
    <w:pPr>
      <w:keepNext/>
      <w:tabs>
        <w:tab w:val="num" w:pos="0"/>
      </w:tabs>
      <w:spacing w:after="0" w:line="480" w:lineRule="auto"/>
      <w:ind w:left="567" w:firstLine="567"/>
      <w:outlineLvl w:val="7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9">
    <w:name w:val="heading 9"/>
    <w:basedOn w:val="a"/>
    <w:next w:val="a"/>
    <w:link w:val="90"/>
    <w:unhideWhenUsed/>
    <w:qFormat/>
    <w:rsid w:val="00577BE0"/>
    <w:pPr>
      <w:spacing w:before="240" w:after="60" w:line="360" w:lineRule="auto"/>
      <w:ind w:firstLine="567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E0"/>
    <w:rPr>
      <w:rFonts w:ascii="Arial" w:eastAsia="Times New Roman" w:hAnsi="Arial" w:cs="Times New Roman"/>
      <w:b/>
      <w:sz w:val="24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77BE0"/>
    <w:rPr>
      <w:rFonts w:ascii="Arial" w:eastAsia="Times New Roman" w:hAnsi="Arial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577BE0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577BE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77BE0"/>
    <w:rPr>
      <w:rFonts w:ascii="Cambria" w:eastAsia="Times New Roman" w:hAnsi="Cambria" w:cs="Times New Roman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577BE0"/>
  </w:style>
  <w:style w:type="character" w:customStyle="1" w:styleId="12">
    <w:name w:val="Основной шрифт абзаца1"/>
    <w:rsid w:val="00577BE0"/>
  </w:style>
  <w:style w:type="character" w:customStyle="1" w:styleId="Absatz-Standardschriftart">
    <w:name w:val="Absatz-Standardschriftart"/>
    <w:rsid w:val="00577BE0"/>
  </w:style>
  <w:style w:type="character" w:customStyle="1" w:styleId="WW-Absatz-Standardschriftart">
    <w:name w:val="WW-Absatz-Standardschriftart"/>
    <w:rsid w:val="00577BE0"/>
  </w:style>
  <w:style w:type="character" w:customStyle="1" w:styleId="WW-Absatz-Standardschriftart1">
    <w:name w:val="WW-Absatz-Standardschriftart1"/>
    <w:rsid w:val="00577BE0"/>
  </w:style>
  <w:style w:type="character" w:customStyle="1" w:styleId="WW8Num1z0">
    <w:name w:val="WW8Num1z0"/>
    <w:rsid w:val="00577BE0"/>
    <w:rPr>
      <w:rFonts w:ascii="Symbol" w:hAnsi="Symbol"/>
    </w:rPr>
  </w:style>
  <w:style w:type="character" w:customStyle="1" w:styleId="WW8Num2z0">
    <w:name w:val="WW8Num2z0"/>
    <w:rsid w:val="00577BE0"/>
    <w:rPr>
      <w:rFonts w:ascii="Symbol" w:hAnsi="Symbol"/>
    </w:rPr>
  </w:style>
  <w:style w:type="character" w:customStyle="1" w:styleId="WW8Num3z0">
    <w:name w:val="WW8Num3z0"/>
    <w:rsid w:val="00577BE0"/>
    <w:rPr>
      <w:b/>
    </w:rPr>
  </w:style>
  <w:style w:type="character" w:customStyle="1" w:styleId="WW8Num4z0">
    <w:name w:val="WW8Num4z0"/>
    <w:rsid w:val="00577BE0"/>
    <w:rPr>
      <w:b/>
    </w:rPr>
  </w:style>
  <w:style w:type="character" w:customStyle="1" w:styleId="WW8Num5z0">
    <w:name w:val="WW8Num5z0"/>
    <w:rsid w:val="00577BE0"/>
    <w:rPr>
      <w:b/>
      <w:sz w:val="28"/>
    </w:rPr>
  </w:style>
  <w:style w:type="character" w:customStyle="1" w:styleId="WW8Num7z0">
    <w:name w:val="WW8Num7z0"/>
    <w:rsid w:val="00577BE0"/>
    <w:rPr>
      <w:b/>
    </w:rPr>
  </w:style>
  <w:style w:type="character" w:customStyle="1" w:styleId="WW8Num10z0">
    <w:name w:val="WW8Num10z0"/>
    <w:rsid w:val="00577BE0"/>
    <w:rPr>
      <w:b/>
    </w:rPr>
  </w:style>
  <w:style w:type="character" w:customStyle="1" w:styleId="WW8Num12z0">
    <w:name w:val="WW8Num12z0"/>
    <w:rsid w:val="00577BE0"/>
    <w:rPr>
      <w:b/>
    </w:rPr>
  </w:style>
  <w:style w:type="character" w:customStyle="1" w:styleId="WW8Num15z0">
    <w:name w:val="WW8Num15z0"/>
    <w:rsid w:val="00577BE0"/>
    <w:rPr>
      <w:sz w:val="20"/>
    </w:rPr>
  </w:style>
  <w:style w:type="character" w:customStyle="1" w:styleId="WW8Num15z1">
    <w:name w:val="WW8Num15z1"/>
    <w:rsid w:val="00577BE0"/>
    <w:rPr>
      <w:b/>
    </w:rPr>
  </w:style>
  <w:style w:type="character" w:customStyle="1" w:styleId="WW8Num16z0">
    <w:name w:val="WW8Num16z0"/>
    <w:rsid w:val="00577BE0"/>
    <w:rPr>
      <w:b/>
    </w:rPr>
  </w:style>
  <w:style w:type="character" w:customStyle="1" w:styleId="WW8Num17z0">
    <w:name w:val="WW8Num17z0"/>
    <w:rsid w:val="00577BE0"/>
    <w:rPr>
      <w:b/>
    </w:rPr>
  </w:style>
  <w:style w:type="character" w:customStyle="1" w:styleId="WW8Num21z0">
    <w:name w:val="WW8Num21z0"/>
    <w:rsid w:val="00577BE0"/>
    <w:rPr>
      <w:b/>
    </w:rPr>
  </w:style>
  <w:style w:type="character" w:customStyle="1" w:styleId="WW8Num28z0">
    <w:name w:val="WW8Num28z0"/>
    <w:rsid w:val="00577BE0"/>
    <w:rPr>
      <w:b/>
    </w:rPr>
  </w:style>
  <w:style w:type="character" w:customStyle="1" w:styleId="WW8Num29z0">
    <w:name w:val="WW8Num29z0"/>
    <w:rsid w:val="00577BE0"/>
    <w:rPr>
      <w:sz w:val="20"/>
    </w:rPr>
  </w:style>
  <w:style w:type="character" w:customStyle="1" w:styleId="WW8Num29z1">
    <w:name w:val="WW8Num29z1"/>
    <w:rsid w:val="00577BE0"/>
    <w:rPr>
      <w:b/>
    </w:rPr>
  </w:style>
  <w:style w:type="character" w:customStyle="1" w:styleId="WW8Num34z0">
    <w:name w:val="WW8Num34z0"/>
    <w:rsid w:val="00577BE0"/>
    <w:rPr>
      <w:b/>
    </w:rPr>
  </w:style>
  <w:style w:type="character" w:customStyle="1" w:styleId="WW8Num35z0">
    <w:name w:val="WW8Num35z0"/>
    <w:rsid w:val="00577BE0"/>
    <w:rPr>
      <w:b/>
    </w:rPr>
  </w:style>
  <w:style w:type="character" w:customStyle="1" w:styleId="WW8Num39z0">
    <w:name w:val="WW8Num39z0"/>
    <w:rsid w:val="00577BE0"/>
    <w:rPr>
      <w:b/>
    </w:rPr>
  </w:style>
  <w:style w:type="character" w:customStyle="1" w:styleId="WW8Num42z0">
    <w:name w:val="WW8Num42z0"/>
    <w:rsid w:val="00577BE0"/>
    <w:rPr>
      <w:b/>
    </w:rPr>
  </w:style>
  <w:style w:type="character" w:customStyle="1" w:styleId="WW8Num44z0">
    <w:name w:val="WW8Num44z0"/>
    <w:rsid w:val="00577BE0"/>
    <w:rPr>
      <w:b/>
    </w:rPr>
  </w:style>
  <w:style w:type="character" w:customStyle="1" w:styleId="WW8Num47z0">
    <w:name w:val="WW8Num47z0"/>
    <w:rsid w:val="00577BE0"/>
    <w:rPr>
      <w:b/>
    </w:rPr>
  </w:style>
  <w:style w:type="character" w:customStyle="1" w:styleId="WW8Num48z0">
    <w:name w:val="WW8Num48z0"/>
    <w:rsid w:val="00577BE0"/>
    <w:rPr>
      <w:rFonts w:ascii="Symbol" w:hAnsi="Symbol"/>
    </w:rPr>
  </w:style>
  <w:style w:type="character" w:customStyle="1" w:styleId="WW8Num49z0">
    <w:name w:val="WW8Num49z0"/>
    <w:rsid w:val="00577BE0"/>
    <w:rPr>
      <w:b/>
      <w:sz w:val="28"/>
    </w:rPr>
  </w:style>
  <w:style w:type="character" w:customStyle="1" w:styleId="WW8Num50z0">
    <w:name w:val="WW8Num50z0"/>
    <w:rsid w:val="00577BE0"/>
    <w:rPr>
      <w:b/>
    </w:rPr>
  </w:style>
  <w:style w:type="character" w:customStyle="1" w:styleId="WW8Num53z0">
    <w:name w:val="WW8Num53z0"/>
    <w:rsid w:val="00577BE0"/>
    <w:rPr>
      <w:b/>
    </w:rPr>
  </w:style>
  <w:style w:type="character" w:customStyle="1" w:styleId="WW8Num54z1">
    <w:name w:val="WW8Num54z1"/>
    <w:rsid w:val="00577BE0"/>
    <w:rPr>
      <w:b/>
    </w:rPr>
  </w:style>
  <w:style w:type="character" w:customStyle="1" w:styleId="WW8Num56z1">
    <w:name w:val="WW8Num56z1"/>
    <w:rsid w:val="00577BE0"/>
    <w:rPr>
      <w:b/>
    </w:rPr>
  </w:style>
  <w:style w:type="character" w:customStyle="1" w:styleId="WW8Num57z0">
    <w:name w:val="WW8Num57z0"/>
    <w:rsid w:val="00577BE0"/>
    <w:rPr>
      <w:b/>
    </w:rPr>
  </w:style>
  <w:style w:type="character" w:customStyle="1" w:styleId="WW8Num58z1">
    <w:name w:val="WW8Num58z1"/>
    <w:rsid w:val="00577BE0"/>
    <w:rPr>
      <w:b/>
    </w:rPr>
  </w:style>
  <w:style w:type="character" w:customStyle="1" w:styleId="WW8Num59z0">
    <w:name w:val="WW8Num59z0"/>
    <w:rsid w:val="00577BE0"/>
    <w:rPr>
      <w:b/>
    </w:rPr>
  </w:style>
  <w:style w:type="character" w:customStyle="1" w:styleId="WW8Num60z0">
    <w:name w:val="WW8Num60z0"/>
    <w:rsid w:val="00577BE0"/>
    <w:rPr>
      <w:b/>
    </w:rPr>
  </w:style>
  <w:style w:type="character" w:customStyle="1" w:styleId="WW8Num61z0">
    <w:name w:val="WW8Num61z0"/>
    <w:rsid w:val="00577BE0"/>
    <w:rPr>
      <w:b/>
    </w:rPr>
  </w:style>
  <w:style w:type="character" w:customStyle="1" w:styleId="WW8Num62z1">
    <w:name w:val="WW8Num62z1"/>
    <w:rsid w:val="00577BE0"/>
    <w:rPr>
      <w:b/>
    </w:rPr>
  </w:style>
  <w:style w:type="character" w:customStyle="1" w:styleId="WW8Num63z0">
    <w:name w:val="WW8Num63z0"/>
    <w:rsid w:val="00577BE0"/>
    <w:rPr>
      <w:b/>
    </w:rPr>
  </w:style>
  <w:style w:type="character" w:customStyle="1" w:styleId="WW8Num65z0">
    <w:name w:val="WW8Num65z0"/>
    <w:rsid w:val="00577BE0"/>
    <w:rPr>
      <w:b/>
    </w:rPr>
  </w:style>
  <w:style w:type="character" w:customStyle="1" w:styleId="WW8Num66z0">
    <w:name w:val="WW8Num66z0"/>
    <w:rsid w:val="00577BE0"/>
    <w:rPr>
      <w:b/>
    </w:rPr>
  </w:style>
  <w:style w:type="character" w:customStyle="1" w:styleId="WW8Num68z0">
    <w:name w:val="WW8Num68z0"/>
    <w:rsid w:val="00577BE0"/>
    <w:rPr>
      <w:b/>
    </w:rPr>
  </w:style>
  <w:style w:type="character" w:customStyle="1" w:styleId="WW8Num70z0">
    <w:name w:val="WW8Num70z0"/>
    <w:rsid w:val="00577BE0"/>
    <w:rPr>
      <w:sz w:val="20"/>
    </w:rPr>
  </w:style>
  <w:style w:type="character" w:customStyle="1" w:styleId="WW8Num70z1">
    <w:name w:val="WW8Num70z1"/>
    <w:rsid w:val="00577BE0"/>
    <w:rPr>
      <w:b/>
    </w:rPr>
  </w:style>
  <w:style w:type="character" w:customStyle="1" w:styleId="WW8Num72z0">
    <w:name w:val="WW8Num72z0"/>
    <w:rsid w:val="00577BE0"/>
    <w:rPr>
      <w:rFonts w:ascii="Symbol" w:hAnsi="Symbol"/>
    </w:rPr>
  </w:style>
  <w:style w:type="character" w:customStyle="1" w:styleId="WW8Num73z0">
    <w:name w:val="WW8Num73z0"/>
    <w:rsid w:val="00577BE0"/>
    <w:rPr>
      <w:b/>
    </w:rPr>
  </w:style>
  <w:style w:type="character" w:customStyle="1" w:styleId="WW8Num74z0">
    <w:name w:val="WW8Num74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5z0">
    <w:name w:val="WW8Num75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76z0">
    <w:name w:val="WW8Num76z0"/>
    <w:rsid w:val="00577BE0"/>
    <w:rPr>
      <w:b/>
    </w:rPr>
  </w:style>
  <w:style w:type="character" w:customStyle="1" w:styleId="WW8Num79z0">
    <w:name w:val="WW8Num79z0"/>
    <w:rsid w:val="00577BE0"/>
    <w:rPr>
      <w:b/>
    </w:rPr>
  </w:style>
  <w:style w:type="character" w:customStyle="1" w:styleId="WW8Num80z0">
    <w:name w:val="WW8Num80z0"/>
    <w:rsid w:val="00577BE0"/>
    <w:rPr>
      <w:b/>
    </w:rPr>
  </w:style>
  <w:style w:type="character" w:customStyle="1" w:styleId="WW8Num81z0">
    <w:name w:val="WW8Num81z0"/>
    <w:rsid w:val="00577BE0"/>
    <w:rPr>
      <w:b/>
    </w:rPr>
  </w:style>
  <w:style w:type="character" w:customStyle="1" w:styleId="WW8Num83z0">
    <w:name w:val="WW8Num83z0"/>
    <w:rsid w:val="00577BE0"/>
    <w:rPr>
      <w:b/>
    </w:rPr>
  </w:style>
  <w:style w:type="character" w:customStyle="1" w:styleId="WW8Num85z1">
    <w:name w:val="WW8Num85z1"/>
    <w:rsid w:val="00577BE0"/>
    <w:rPr>
      <w:b/>
    </w:rPr>
  </w:style>
  <w:style w:type="character" w:customStyle="1" w:styleId="WW8Num87z0">
    <w:name w:val="WW8Num8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88z0">
    <w:name w:val="WW8Num88z0"/>
    <w:rsid w:val="00577BE0"/>
    <w:rPr>
      <w:rFonts w:ascii="Symbol" w:hAnsi="Symbol"/>
    </w:rPr>
  </w:style>
  <w:style w:type="character" w:customStyle="1" w:styleId="WW8Num93z0">
    <w:name w:val="WW8Num93z0"/>
    <w:rsid w:val="00577BE0"/>
    <w:rPr>
      <w:b/>
    </w:rPr>
  </w:style>
  <w:style w:type="character" w:customStyle="1" w:styleId="WW8Num95z0">
    <w:name w:val="WW8Num95z0"/>
    <w:rsid w:val="00577BE0"/>
    <w:rPr>
      <w:b/>
    </w:rPr>
  </w:style>
  <w:style w:type="character" w:customStyle="1" w:styleId="WW8Num96z0">
    <w:name w:val="WW8Num96z0"/>
    <w:rsid w:val="00577BE0"/>
    <w:rPr>
      <w:b/>
    </w:rPr>
  </w:style>
  <w:style w:type="character" w:customStyle="1" w:styleId="WW8Num99z0">
    <w:name w:val="WW8Num99z0"/>
    <w:rsid w:val="00577BE0"/>
    <w:rPr>
      <w:b/>
    </w:rPr>
  </w:style>
  <w:style w:type="character" w:customStyle="1" w:styleId="WW8Num101z0">
    <w:name w:val="WW8Num101z0"/>
    <w:rsid w:val="00577BE0"/>
    <w:rPr>
      <w:b/>
    </w:rPr>
  </w:style>
  <w:style w:type="character" w:customStyle="1" w:styleId="WW8Num103z0">
    <w:name w:val="WW8Num103z0"/>
    <w:rsid w:val="00577BE0"/>
    <w:rPr>
      <w:rFonts w:ascii="Symbol" w:hAnsi="Symbol"/>
      <w:i w:val="0"/>
    </w:rPr>
  </w:style>
  <w:style w:type="character" w:customStyle="1" w:styleId="WW8Num104z0">
    <w:name w:val="WW8Num104z0"/>
    <w:rsid w:val="00577BE0"/>
    <w:rPr>
      <w:b/>
    </w:rPr>
  </w:style>
  <w:style w:type="character" w:customStyle="1" w:styleId="WW8Num106z0">
    <w:name w:val="WW8Num106z0"/>
    <w:rsid w:val="00577BE0"/>
    <w:rPr>
      <w:b/>
    </w:rPr>
  </w:style>
  <w:style w:type="character" w:customStyle="1" w:styleId="WW8Num107z0">
    <w:name w:val="WW8Num107z0"/>
    <w:rsid w:val="00577BE0"/>
    <w:rPr>
      <w:b/>
    </w:rPr>
  </w:style>
  <w:style w:type="character" w:customStyle="1" w:styleId="WW8Num110z0">
    <w:name w:val="WW8Num110z0"/>
    <w:rsid w:val="00577BE0"/>
    <w:rPr>
      <w:rFonts w:ascii="Symbol" w:hAnsi="Symbol"/>
    </w:rPr>
  </w:style>
  <w:style w:type="character" w:customStyle="1" w:styleId="WW8Num111z0">
    <w:name w:val="WW8Num111z0"/>
    <w:rsid w:val="00577BE0"/>
    <w:rPr>
      <w:b/>
    </w:rPr>
  </w:style>
  <w:style w:type="character" w:customStyle="1" w:styleId="WW8Num112z0">
    <w:name w:val="WW8Num112z0"/>
    <w:rsid w:val="00577BE0"/>
    <w:rPr>
      <w:b/>
    </w:rPr>
  </w:style>
  <w:style w:type="character" w:customStyle="1" w:styleId="WW8Num117z0">
    <w:name w:val="WW8Num117z0"/>
    <w:rsid w:val="00577BE0"/>
    <w:rPr>
      <w:b/>
    </w:rPr>
  </w:style>
  <w:style w:type="character" w:customStyle="1" w:styleId="WW8Num120z0">
    <w:name w:val="WW8Num120z0"/>
    <w:rsid w:val="00577BE0"/>
    <w:rPr>
      <w:sz w:val="20"/>
    </w:rPr>
  </w:style>
  <w:style w:type="character" w:customStyle="1" w:styleId="WW8Num120z1">
    <w:name w:val="WW8Num120z1"/>
    <w:rsid w:val="00577BE0"/>
    <w:rPr>
      <w:b/>
    </w:rPr>
  </w:style>
  <w:style w:type="character" w:customStyle="1" w:styleId="WW8Num123z0">
    <w:name w:val="WW8Num123z0"/>
    <w:rsid w:val="00577BE0"/>
    <w:rPr>
      <w:b/>
    </w:rPr>
  </w:style>
  <w:style w:type="character" w:customStyle="1" w:styleId="WW-">
    <w:name w:val="WW-Основной шрифт абзаца"/>
    <w:rsid w:val="00577BE0"/>
  </w:style>
  <w:style w:type="character" w:styleId="a3">
    <w:name w:val="page number"/>
    <w:basedOn w:val="WW-"/>
    <w:semiHidden/>
    <w:rsid w:val="00577BE0"/>
  </w:style>
  <w:style w:type="paragraph" w:customStyle="1" w:styleId="13">
    <w:name w:val="Заголовок1"/>
    <w:basedOn w:val="a"/>
    <w:next w:val="a4"/>
    <w:rsid w:val="00577BE0"/>
    <w:pPr>
      <w:keepNext/>
      <w:spacing w:before="240" w:after="120" w:line="360" w:lineRule="auto"/>
      <w:ind w:firstLine="567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577BE0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a6">
    <w:name w:val="List"/>
    <w:basedOn w:val="a4"/>
    <w:semiHidden/>
    <w:rsid w:val="00577BE0"/>
    <w:rPr>
      <w:rFonts w:cs="Tahoma"/>
    </w:rPr>
  </w:style>
  <w:style w:type="paragraph" w:customStyle="1" w:styleId="14">
    <w:name w:val="Название1"/>
    <w:basedOn w:val="a"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7">
    <w:name w:val="Title"/>
    <w:basedOn w:val="a"/>
    <w:next w:val="a8"/>
    <w:link w:val="a9"/>
    <w:qFormat/>
    <w:rsid w:val="00577BE0"/>
    <w:pPr>
      <w:suppressLineNumbers/>
      <w:spacing w:before="120" w:after="120" w:line="360" w:lineRule="auto"/>
      <w:ind w:firstLine="567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character" w:customStyle="1" w:styleId="a9">
    <w:name w:val="Заголовок Знак"/>
    <w:basedOn w:val="a0"/>
    <w:link w:val="a7"/>
    <w:rsid w:val="00577BE0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a8">
    <w:name w:val="Subtitle"/>
    <w:basedOn w:val="13"/>
    <w:next w:val="a4"/>
    <w:link w:val="aa"/>
    <w:qFormat/>
    <w:rsid w:val="00577BE0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8"/>
    <w:rsid w:val="00577BE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577BE0"/>
    <w:pPr>
      <w:spacing w:after="0" w:line="240" w:lineRule="auto"/>
      <w:ind w:left="220" w:hanging="220"/>
    </w:pPr>
  </w:style>
  <w:style w:type="paragraph" w:styleId="ab">
    <w:name w:val="index heading"/>
    <w:basedOn w:val="a"/>
    <w:semiHidden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ahoma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577BE0"/>
    <w:pPr>
      <w:tabs>
        <w:tab w:val="center" w:pos="4677"/>
        <w:tab w:val="right" w:pos="9355"/>
      </w:tabs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577BE0"/>
    <w:rPr>
      <w:rFonts w:ascii="Arial" w:eastAsia="Times New Roman" w:hAnsi="Arial" w:cs="Times New Roman"/>
      <w:sz w:val="24"/>
      <w:szCs w:val="24"/>
      <w:lang w:eastAsia="ar-SA"/>
    </w:rPr>
  </w:style>
  <w:style w:type="paragraph" w:styleId="af0">
    <w:name w:val="Body Text Indent"/>
    <w:basedOn w:val="a"/>
    <w:link w:val="af1"/>
    <w:rsid w:val="00577BE0"/>
    <w:pPr>
      <w:spacing w:after="0" w:line="360" w:lineRule="auto"/>
      <w:ind w:left="567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577BE0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577BE0"/>
    <w:pPr>
      <w:spacing w:after="0" w:line="480" w:lineRule="auto"/>
      <w:ind w:firstLine="567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22">
    <w:name w:val="заголовок 2"/>
    <w:basedOn w:val="a"/>
    <w:next w:val="a"/>
    <w:rsid w:val="00577BE0"/>
    <w:pPr>
      <w:keepNext/>
      <w:tabs>
        <w:tab w:val="left" w:pos="317"/>
      </w:tabs>
      <w:autoSpaceDE w:val="0"/>
      <w:spacing w:after="0" w:line="360" w:lineRule="auto"/>
      <w:ind w:left="3719" w:right="2318" w:hanging="3719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17">
    <w:name w:val="заголовок 1"/>
    <w:basedOn w:val="a"/>
    <w:next w:val="a"/>
    <w:rsid w:val="00577BE0"/>
    <w:pPr>
      <w:keepNext/>
      <w:autoSpaceDE w:val="0"/>
      <w:spacing w:after="0" w:line="360" w:lineRule="auto"/>
      <w:ind w:right="2318"/>
    </w:pPr>
    <w:rPr>
      <w:rFonts w:ascii="Arial" w:eastAsia="Times New Roman" w:hAnsi="Arial" w:cs="Times New Roman"/>
      <w:b/>
      <w:bCs/>
      <w:sz w:val="28"/>
      <w:szCs w:val="28"/>
      <w:lang w:eastAsia="ar-SA"/>
    </w:rPr>
  </w:style>
  <w:style w:type="paragraph" w:customStyle="1" w:styleId="af2">
    <w:name w:val="Содержимое таблицы"/>
    <w:basedOn w:val="a"/>
    <w:rsid w:val="00577BE0"/>
    <w:pPr>
      <w:suppressLineNumbers/>
      <w:spacing w:after="0" w:line="360" w:lineRule="auto"/>
      <w:ind w:firstLine="567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577BE0"/>
    <w:pPr>
      <w:jc w:val="center"/>
    </w:pPr>
    <w:rPr>
      <w:b/>
      <w:bCs/>
      <w:i/>
      <w:iCs/>
    </w:rPr>
  </w:style>
  <w:style w:type="paragraph" w:customStyle="1" w:styleId="af4">
    <w:name w:val="Содержимое врезки"/>
    <w:basedOn w:val="a4"/>
    <w:rsid w:val="00577BE0"/>
  </w:style>
  <w:style w:type="character" w:customStyle="1" w:styleId="WW8Num6z0">
    <w:name w:val="WW8Num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z0">
    <w:name w:val="WW8Num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9z0">
    <w:name w:val="WW8Num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z0">
    <w:name w:val="WW8Num11z0"/>
    <w:rsid w:val="00577BE0"/>
    <w:rPr>
      <w:sz w:val="28"/>
      <w:szCs w:val="24"/>
    </w:rPr>
  </w:style>
  <w:style w:type="character" w:customStyle="1" w:styleId="WW8Num13z0">
    <w:name w:val="WW8Num13z0"/>
    <w:rsid w:val="00577BE0"/>
    <w:rPr>
      <w:b/>
    </w:rPr>
  </w:style>
  <w:style w:type="character" w:customStyle="1" w:styleId="WW8Num14z0">
    <w:name w:val="WW8Num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z0">
    <w:name w:val="WW8Num18z0"/>
    <w:rsid w:val="00577BE0"/>
    <w:rPr>
      <w:sz w:val="28"/>
      <w:szCs w:val="24"/>
    </w:rPr>
  </w:style>
  <w:style w:type="character" w:customStyle="1" w:styleId="WW8Num19z0">
    <w:name w:val="WW8Num19z0"/>
    <w:rsid w:val="00577BE0"/>
    <w:rPr>
      <w:sz w:val="28"/>
      <w:szCs w:val="24"/>
    </w:rPr>
  </w:style>
  <w:style w:type="character" w:customStyle="1" w:styleId="WW8Num20z0">
    <w:name w:val="WW8Num20z0"/>
    <w:rsid w:val="00577BE0"/>
    <w:rPr>
      <w:sz w:val="28"/>
      <w:szCs w:val="24"/>
    </w:rPr>
  </w:style>
  <w:style w:type="character" w:customStyle="1" w:styleId="WW-Absatz-Standardschriftart11">
    <w:name w:val="WW-Absatz-Standardschriftart11"/>
    <w:rsid w:val="00577BE0"/>
  </w:style>
  <w:style w:type="character" w:customStyle="1" w:styleId="WW8Num22z0">
    <w:name w:val="WW8Num22z0"/>
    <w:rsid w:val="00577BE0"/>
    <w:rPr>
      <w:b/>
    </w:rPr>
  </w:style>
  <w:style w:type="character" w:customStyle="1" w:styleId="WW8Num23z0">
    <w:name w:val="WW8Num2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5z0">
    <w:name w:val="WW8Num25z0"/>
    <w:rsid w:val="00577BE0"/>
    <w:rPr>
      <w:b/>
    </w:rPr>
  </w:style>
  <w:style w:type="character" w:customStyle="1" w:styleId="WW8Num26z0">
    <w:name w:val="WW8Num2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7z0">
    <w:name w:val="WW8Num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31z0">
    <w:name w:val="WW8Num31z0"/>
    <w:rsid w:val="00577BE0"/>
    <w:rPr>
      <w:sz w:val="20"/>
    </w:rPr>
  </w:style>
  <w:style w:type="character" w:customStyle="1" w:styleId="WW8Num31z1">
    <w:name w:val="WW8Num31z1"/>
    <w:rsid w:val="00577BE0"/>
    <w:rPr>
      <w:b/>
    </w:rPr>
  </w:style>
  <w:style w:type="character" w:customStyle="1" w:styleId="WW8Num32z0">
    <w:name w:val="WW8Num32z0"/>
    <w:rsid w:val="00577BE0"/>
    <w:rPr>
      <w:b/>
    </w:rPr>
  </w:style>
  <w:style w:type="character" w:customStyle="1" w:styleId="WW8Num33z0">
    <w:name w:val="WW8Num3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0z0">
    <w:name w:val="WW8Num4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3z0">
    <w:name w:val="WW8Num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5z0">
    <w:name w:val="WW8Num4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46z0">
    <w:name w:val="WW8Num46z0"/>
    <w:rsid w:val="00577BE0"/>
    <w:rPr>
      <w:b/>
    </w:rPr>
  </w:style>
  <w:style w:type="character" w:customStyle="1" w:styleId="WW8Num55z0">
    <w:name w:val="WW8Num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58z0">
    <w:name w:val="WW8Num58z0"/>
    <w:rsid w:val="00577BE0"/>
    <w:rPr>
      <w:sz w:val="20"/>
    </w:rPr>
  </w:style>
  <w:style w:type="character" w:customStyle="1" w:styleId="WW8Num64z0">
    <w:name w:val="WW8Num6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82z0">
    <w:name w:val="WW8Num82z0"/>
    <w:rsid w:val="00577BE0"/>
    <w:rPr>
      <w:rFonts w:ascii="Symbol" w:hAnsi="Symbol"/>
    </w:rPr>
  </w:style>
  <w:style w:type="character" w:customStyle="1" w:styleId="WW8Num84z0">
    <w:name w:val="WW8Num84z0"/>
    <w:rsid w:val="00577BE0"/>
    <w:rPr>
      <w:b/>
    </w:rPr>
  </w:style>
  <w:style w:type="character" w:customStyle="1" w:styleId="WW8Num85z0">
    <w:name w:val="WW8Num8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89z1">
    <w:name w:val="WW8Num89z1"/>
    <w:rsid w:val="00577BE0"/>
    <w:rPr>
      <w:b/>
    </w:rPr>
  </w:style>
  <w:style w:type="character" w:customStyle="1" w:styleId="WW8Num91z1">
    <w:name w:val="WW8Num91z1"/>
    <w:rsid w:val="00577BE0"/>
    <w:rPr>
      <w:b/>
    </w:rPr>
  </w:style>
  <w:style w:type="character" w:customStyle="1" w:styleId="WW8Num92z0">
    <w:name w:val="WW8Num92z0"/>
    <w:rsid w:val="00577BE0"/>
    <w:rPr>
      <w:b/>
    </w:rPr>
  </w:style>
  <w:style w:type="character" w:customStyle="1" w:styleId="WW8Num94z1">
    <w:name w:val="WW8Num94z1"/>
    <w:rsid w:val="00577BE0"/>
    <w:rPr>
      <w:b/>
    </w:rPr>
  </w:style>
  <w:style w:type="character" w:customStyle="1" w:styleId="WW8Num97z0">
    <w:name w:val="WW8Num97z0"/>
    <w:rsid w:val="00577BE0"/>
    <w:rPr>
      <w:b/>
    </w:rPr>
  </w:style>
  <w:style w:type="character" w:customStyle="1" w:styleId="WW8Num98z0">
    <w:name w:val="WW8Num98z0"/>
    <w:rsid w:val="00577BE0"/>
    <w:rPr>
      <w:b/>
    </w:rPr>
  </w:style>
  <w:style w:type="character" w:customStyle="1" w:styleId="WW8Num99z1">
    <w:name w:val="WW8Num99z1"/>
    <w:rsid w:val="00577BE0"/>
    <w:rPr>
      <w:b/>
    </w:rPr>
  </w:style>
  <w:style w:type="character" w:customStyle="1" w:styleId="WW8Num100z0">
    <w:name w:val="WW8Num100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02z0">
    <w:name w:val="WW8Num10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08z0">
    <w:name w:val="WW8Num108z0"/>
    <w:rsid w:val="00577BE0"/>
    <w:rPr>
      <w:b/>
    </w:rPr>
  </w:style>
  <w:style w:type="character" w:customStyle="1" w:styleId="WW8Num109z0">
    <w:name w:val="WW8Num109z0"/>
    <w:rsid w:val="00577BE0"/>
    <w:rPr>
      <w:b/>
    </w:rPr>
  </w:style>
  <w:style w:type="character" w:customStyle="1" w:styleId="WW8Num114z0">
    <w:name w:val="WW8Num114z0"/>
    <w:rsid w:val="00577BE0"/>
    <w:rPr>
      <w:sz w:val="20"/>
    </w:rPr>
  </w:style>
  <w:style w:type="character" w:customStyle="1" w:styleId="WW8Num114z1">
    <w:name w:val="WW8Num114z1"/>
    <w:rsid w:val="00577BE0"/>
    <w:rPr>
      <w:b/>
    </w:rPr>
  </w:style>
  <w:style w:type="character" w:customStyle="1" w:styleId="WW8Num115z0">
    <w:name w:val="WW8Num11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18z0">
    <w:name w:val="WW8Num118z0"/>
    <w:rsid w:val="00577BE0"/>
    <w:rPr>
      <w:b/>
    </w:rPr>
  </w:style>
  <w:style w:type="character" w:customStyle="1" w:styleId="WW8Num119z0">
    <w:name w:val="WW8Num119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21z0">
    <w:name w:val="WW8Num121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22z0">
    <w:name w:val="WW8Num122z0"/>
    <w:rsid w:val="00577BE0"/>
    <w:rPr>
      <w:b/>
    </w:rPr>
  </w:style>
  <w:style w:type="character" w:customStyle="1" w:styleId="WW8Num126z0">
    <w:name w:val="WW8Num126z0"/>
    <w:rsid w:val="00577BE0"/>
    <w:rPr>
      <w:b/>
    </w:rPr>
  </w:style>
  <w:style w:type="character" w:customStyle="1" w:styleId="WW8Num127z0">
    <w:name w:val="WW8Num12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8z0">
    <w:name w:val="WW8Num12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29z0">
    <w:name w:val="WW8Num12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1z0">
    <w:name w:val="WW8Num13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32z0">
    <w:name w:val="WW8Num132z0"/>
    <w:rsid w:val="00577BE0"/>
    <w:rPr>
      <w:b/>
    </w:rPr>
  </w:style>
  <w:style w:type="character" w:customStyle="1" w:styleId="WW8Num133z0">
    <w:name w:val="WW8Num133z0"/>
    <w:rsid w:val="00577BE0"/>
    <w:rPr>
      <w:b/>
    </w:rPr>
  </w:style>
  <w:style w:type="character" w:customStyle="1" w:styleId="WW8Num134z0">
    <w:name w:val="WW8Num13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6z0">
    <w:name w:val="WW8Num13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38z0">
    <w:name w:val="WW8Num138z0"/>
    <w:rsid w:val="00577BE0"/>
    <w:rPr>
      <w:b/>
    </w:rPr>
  </w:style>
  <w:style w:type="character" w:customStyle="1" w:styleId="WW8Num139z0">
    <w:name w:val="WW8Num13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0z0">
    <w:name w:val="WW8Num140z0"/>
    <w:rsid w:val="00577BE0"/>
    <w:rPr>
      <w:rFonts w:ascii="Times New Roman" w:hAnsi="Times New Roman"/>
      <w:b w:val="0"/>
      <w:i w:val="0"/>
      <w:sz w:val="28"/>
    </w:rPr>
  </w:style>
  <w:style w:type="character" w:customStyle="1" w:styleId="WW8Num143z0">
    <w:name w:val="WW8Num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4z1">
    <w:name w:val="WW8Num144z1"/>
    <w:rsid w:val="00577BE0"/>
    <w:rPr>
      <w:b/>
    </w:rPr>
  </w:style>
  <w:style w:type="character" w:customStyle="1" w:styleId="WW8Num145z0">
    <w:name w:val="WW8Num145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47z0">
    <w:name w:val="WW8Num147z0"/>
    <w:rsid w:val="00577BE0"/>
    <w:rPr>
      <w:rFonts w:ascii="Arial" w:hAnsi="Arial"/>
      <w:b w:val="0"/>
      <w:i w:val="0"/>
      <w:sz w:val="24"/>
      <w:u w:val="none"/>
    </w:rPr>
  </w:style>
  <w:style w:type="character" w:customStyle="1" w:styleId="WW8Num148z0">
    <w:name w:val="WW8Num14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49z0">
    <w:name w:val="WW8Num149z0"/>
    <w:rsid w:val="00577BE0"/>
    <w:rPr>
      <w:rFonts w:ascii="Symbol" w:hAnsi="Symbol"/>
    </w:rPr>
  </w:style>
  <w:style w:type="character" w:customStyle="1" w:styleId="WW8Num152z0">
    <w:name w:val="WW8Num15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54z0">
    <w:name w:val="WW8Num154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57z0">
    <w:name w:val="WW8Num157z0"/>
    <w:rsid w:val="00577BE0"/>
    <w:rPr>
      <w:b/>
    </w:rPr>
  </w:style>
  <w:style w:type="character" w:customStyle="1" w:styleId="WW8Num159z0">
    <w:name w:val="WW8Num159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0z0">
    <w:name w:val="WW8Num16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2z0">
    <w:name w:val="WW8Num162z0"/>
    <w:rsid w:val="00577BE0"/>
    <w:rPr>
      <w:b/>
    </w:rPr>
  </w:style>
  <w:style w:type="character" w:customStyle="1" w:styleId="WW8Num165z0">
    <w:name w:val="WW8Num165z0"/>
    <w:rsid w:val="00577BE0"/>
    <w:rPr>
      <w:b/>
    </w:rPr>
  </w:style>
  <w:style w:type="character" w:customStyle="1" w:styleId="WW8Num166z0">
    <w:name w:val="WW8Num166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67z0">
    <w:name w:val="WW8Num167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70z0">
    <w:name w:val="WW8Num170z0"/>
    <w:rsid w:val="00577BE0"/>
    <w:rPr>
      <w:b/>
    </w:rPr>
  </w:style>
  <w:style w:type="character" w:customStyle="1" w:styleId="WW8Num172z0">
    <w:name w:val="WW8Num172z0"/>
    <w:rsid w:val="00577BE0"/>
    <w:rPr>
      <w:b/>
    </w:rPr>
  </w:style>
  <w:style w:type="character" w:customStyle="1" w:styleId="WW8Num174z0">
    <w:name w:val="WW8Num174z0"/>
    <w:rsid w:val="00577BE0"/>
    <w:rPr>
      <w:rFonts w:ascii="Symbol" w:hAnsi="Symbol"/>
      <w:i w:val="0"/>
    </w:rPr>
  </w:style>
  <w:style w:type="character" w:customStyle="1" w:styleId="WW8Num175z0">
    <w:name w:val="WW8Num175z0"/>
    <w:rsid w:val="00577BE0"/>
    <w:rPr>
      <w:b/>
    </w:rPr>
  </w:style>
  <w:style w:type="character" w:customStyle="1" w:styleId="WW8Num177z0">
    <w:name w:val="WW8Num177z0"/>
    <w:rsid w:val="00577BE0"/>
    <w:rPr>
      <w:b/>
    </w:rPr>
  </w:style>
  <w:style w:type="character" w:customStyle="1" w:styleId="WW8Num178z0">
    <w:name w:val="WW8Num178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179z0">
    <w:name w:val="WW8Num179z0"/>
    <w:rsid w:val="00577BE0"/>
    <w:rPr>
      <w:b/>
    </w:rPr>
  </w:style>
  <w:style w:type="character" w:customStyle="1" w:styleId="WW8Num180z0">
    <w:name w:val="WW8Num18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1z0">
    <w:name w:val="WW8Num181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182z0">
    <w:name w:val="WW8Num182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3z0">
    <w:name w:val="WW8Num18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4z0">
    <w:name w:val="WW8Num184z0"/>
    <w:rsid w:val="00577BE0"/>
    <w:rPr>
      <w:rFonts w:ascii="Times New Roman" w:hAnsi="Times New Roman"/>
      <w:b w:val="0"/>
      <w:i w:val="0"/>
      <w:sz w:val="22"/>
    </w:rPr>
  </w:style>
  <w:style w:type="character" w:customStyle="1" w:styleId="WW8Num187z0">
    <w:name w:val="WW8Num187z0"/>
    <w:rsid w:val="00577BE0"/>
    <w:rPr>
      <w:rFonts w:ascii="Symbol" w:hAnsi="Symbol"/>
    </w:rPr>
  </w:style>
  <w:style w:type="character" w:customStyle="1" w:styleId="WW8Num188z0">
    <w:name w:val="WW8Num18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89z0">
    <w:name w:val="WW8Num189z0"/>
    <w:rsid w:val="00577BE0"/>
    <w:rPr>
      <w:b/>
    </w:rPr>
  </w:style>
  <w:style w:type="character" w:customStyle="1" w:styleId="WW8Num190z0">
    <w:name w:val="WW8Num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1z0">
    <w:name w:val="WW8Num191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192z0">
    <w:name w:val="WW8Num192z0"/>
    <w:rsid w:val="00577BE0"/>
    <w:rPr>
      <w:b/>
    </w:rPr>
  </w:style>
  <w:style w:type="character" w:customStyle="1" w:styleId="WW8Num199z0">
    <w:name w:val="WW8Num19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00z0">
    <w:name w:val="WW8Num200z0"/>
    <w:rsid w:val="00577BE0"/>
    <w:rPr>
      <w:rFonts w:ascii="Symbol" w:hAnsi="Symbol"/>
    </w:rPr>
  </w:style>
  <w:style w:type="character" w:customStyle="1" w:styleId="WW8Num205z0">
    <w:name w:val="WW8Num205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206z0">
    <w:name w:val="WW8Num206z0"/>
    <w:rsid w:val="00577BE0"/>
    <w:rPr>
      <w:b/>
    </w:rPr>
  </w:style>
  <w:style w:type="character" w:customStyle="1" w:styleId="WW8Num209z0">
    <w:name w:val="WW8Num209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2z0">
    <w:name w:val="WW8Num212z0"/>
    <w:rsid w:val="00577BE0"/>
    <w:rPr>
      <w:sz w:val="20"/>
    </w:rPr>
  </w:style>
  <w:style w:type="character" w:customStyle="1" w:styleId="WW8Num212z1">
    <w:name w:val="WW8Num212z1"/>
    <w:rsid w:val="00577BE0"/>
    <w:rPr>
      <w:b/>
    </w:rPr>
  </w:style>
  <w:style w:type="character" w:customStyle="1" w:styleId="WW8Num214z0">
    <w:name w:val="WW8Num214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216z0">
    <w:name w:val="WW8Num216z0"/>
    <w:rsid w:val="00577BE0"/>
    <w:rPr>
      <w:rFonts w:ascii="Times New Roman" w:hAnsi="Times New Roman"/>
      <w:b/>
      <w:i w:val="0"/>
      <w:sz w:val="28"/>
      <w:u w:val="none"/>
    </w:rPr>
  </w:style>
  <w:style w:type="character" w:customStyle="1" w:styleId="WW8Num217z0">
    <w:name w:val="WW8Num217z0"/>
    <w:rsid w:val="00577BE0"/>
    <w:rPr>
      <w:b/>
    </w:rPr>
  </w:style>
  <w:style w:type="character" w:customStyle="1" w:styleId="WW8Num218z0">
    <w:name w:val="WW8Num218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43z0">
    <w:name w:val="WW8NumSt143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55z0">
    <w:name w:val="WW8NumSt155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WW8NumSt173z0">
    <w:name w:val="WW8NumSt173z0"/>
    <w:rsid w:val="00577BE0"/>
    <w:rPr>
      <w:rFonts w:ascii="Times New Roman" w:hAnsi="Times New Roman"/>
      <w:b w:val="0"/>
      <w:i w:val="0"/>
      <w:sz w:val="32"/>
    </w:rPr>
  </w:style>
  <w:style w:type="character" w:customStyle="1" w:styleId="WW8NumSt190z0">
    <w:name w:val="WW8NumSt190z0"/>
    <w:rsid w:val="00577BE0"/>
    <w:rPr>
      <w:rFonts w:ascii="Times New Roman" w:hAnsi="Times New Roman"/>
      <w:b w:val="0"/>
      <w:i w:val="0"/>
      <w:sz w:val="28"/>
      <w:u w:val="none"/>
    </w:rPr>
  </w:style>
  <w:style w:type="character" w:customStyle="1" w:styleId="af5">
    <w:name w:val="Символ нумерации"/>
    <w:rsid w:val="00577BE0"/>
    <w:rPr>
      <w:sz w:val="28"/>
      <w:szCs w:val="24"/>
    </w:rPr>
  </w:style>
  <w:style w:type="paragraph" w:styleId="23">
    <w:name w:val="Body Text Indent 2"/>
    <w:basedOn w:val="a"/>
    <w:link w:val="24"/>
    <w:rsid w:val="00577BE0"/>
    <w:pPr>
      <w:spacing w:after="0" w:line="480" w:lineRule="auto"/>
      <w:ind w:firstLine="567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577BE0"/>
    <w:rPr>
      <w:rFonts w:ascii="Arial" w:eastAsia="Times New Roman" w:hAnsi="Arial" w:cs="Times New Roman"/>
      <w:sz w:val="28"/>
      <w:szCs w:val="20"/>
      <w:lang w:eastAsia="ar-SA"/>
    </w:rPr>
  </w:style>
  <w:style w:type="paragraph" w:styleId="32">
    <w:name w:val="Body Text Indent 3"/>
    <w:basedOn w:val="a"/>
    <w:link w:val="33"/>
    <w:rsid w:val="00577BE0"/>
    <w:pPr>
      <w:spacing w:after="0" w:line="480" w:lineRule="auto"/>
      <w:ind w:firstLine="539"/>
    </w:pPr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577BE0"/>
    <w:rPr>
      <w:rFonts w:ascii="Arial" w:eastAsia="Times New Roman" w:hAnsi="Arial" w:cs="Times New Roman"/>
      <w:sz w:val="28"/>
      <w:szCs w:val="24"/>
      <w:lang w:eastAsia="ar-SA"/>
    </w:rPr>
  </w:style>
  <w:style w:type="character" w:customStyle="1" w:styleId="25">
    <w:name w:val="Основной текст 2 Знак"/>
    <w:link w:val="26"/>
    <w:rsid w:val="00577BE0"/>
    <w:rPr>
      <w:sz w:val="28"/>
      <w:lang w:eastAsia="ar-SA"/>
    </w:rPr>
  </w:style>
  <w:style w:type="paragraph" w:styleId="26">
    <w:name w:val="Body Text 2"/>
    <w:basedOn w:val="a"/>
    <w:link w:val="25"/>
    <w:rsid w:val="00577BE0"/>
    <w:pPr>
      <w:spacing w:after="0" w:line="480" w:lineRule="auto"/>
      <w:ind w:firstLine="567"/>
    </w:pPr>
    <w:rPr>
      <w:sz w:val="28"/>
      <w:lang w:eastAsia="ar-SA"/>
    </w:rPr>
  </w:style>
  <w:style w:type="character" w:customStyle="1" w:styleId="211">
    <w:name w:val="Основной текст 2 Знак1"/>
    <w:basedOn w:val="a0"/>
    <w:uiPriority w:val="99"/>
    <w:semiHidden/>
    <w:rsid w:val="00577BE0"/>
  </w:style>
  <w:style w:type="paragraph" w:customStyle="1" w:styleId="18">
    <w:name w:val="Обычный1"/>
    <w:rsid w:val="00577BE0"/>
    <w:pPr>
      <w:suppressAutoHyphens/>
      <w:spacing w:after="0" w:line="360" w:lineRule="auto"/>
      <w:ind w:firstLine="567"/>
    </w:pPr>
    <w:rPr>
      <w:rFonts w:ascii="Courier New" w:eastAsia="Times New Roman" w:hAnsi="Courier New" w:cs="Times New Roman"/>
      <w:sz w:val="24"/>
      <w:szCs w:val="20"/>
      <w:lang w:eastAsia="ar-SA"/>
    </w:rPr>
  </w:style>
  <w:style w:type="character" w:customStyle="1" w:styleId="34">
    <w:name w:val="Основной текст 3 Знак"/>
    <w:link w:val="35"/>
    <w:rsid w:val="00577BE0"/>
    <w:rPr>
      <w:sz w:val="28"/>
      <w:lang w:eastAsia="ar-SA"/>
    </w:rPr>
  </w:style>
  <w:style w:type="paragraph" w:styleId="35">
    <w:name w:val="Body Text 3"/>
    <w:basedOn w:val="a"/>
    <w:link w:val="34"/>
    <w:rsid w:val="00577BE0"/>
    <w:pPr>
      <w:spacing w:after="0" w:line="360" w:lineRule="auto"/>
      <w:ind w:firstLine="567"/>
      <w:jc w:val="both"/>
    </w:pPr>
    <w:rPr>
      <w:sz w:val="28"/>
      <w:lang w:eastAsia="ar-SA"/>
    </w:rPr>
  </w:style>
  <w:style w:type="character" w:customStyle="1" w:styleId="310">
    <w:name w:val="Основной текст 3 Знак1"/>
    <w:basedOn w:val="a0"/>
    <w:uiPriority w:val="99"/>
    <w:semiHidden/>
    <w:rsid w:val="00577BE0"/>
    <w:rPr>
      <w:sz w:val="16"/>
      <w:szCs w:val="16"/>
    </w:rPr>
  </w:style>
  <w:style w:type="paragraph" w:customStyle="1" w:styleId="FR1">
    <w:name w:val="FR1"/>
    <w:rsid w:val="00577BE0"/>
    <w:pPr>
      <w:widowControl w:val="0"/>
      <w:suppressAutoHyphens/>
      <w:spacing w:after="0" w:line="360" w:lineRule="auto"/>
      <w:ind w:firstLine="36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FR2">
    <w:name w:val="FR2"/>
    <w:rsid w:val="00577BE0"/>
    <w:pPr>
      <w:widowControl w:val="0"/>
      <w:suppressAutoHyphens/>
      <w:spacing w:after="0" w:line="360" w:lineRule="auto"/>
      <w:ind w:left="80" w:firstLine="340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6">
    <w:name w:val="Текст выноски Знак"/>
    <w:link w:val="af7"/>
    <w:uiPriority w:val="99"/>
    <w:semiHidden/>
    <w:rsid w:val="00577BE0"/>
    <w:rPr>
      <w:rFonts w:ascii="Tahoma" w:hAnsi="Tahoma" w:cs="Tahoma"/>
      <w:sz w:val="16"/>
      <w:szCs w:val="16"/>
      <w:lang w:eastAsia="ar-SA"/>
    </w:rPr>
  </w:style>
  <w:style w:type="paragraph" w:styleId="af7">
    <w:name w:val="Balloon Text"/>
    <w:basedOn w:val="a"/>
    <w:link w:val="af6"/>
    <w:uiPriority w:val="99"/>
    <w:semiHidden/>
    <w:unhideWhenUsed/>
    <w:rsid w:val="00577BE0"/>
    <w:pPr>
      <w:spacing w:after="0" w:line="360" w:lineRule="auto"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19">
    <w:name w:val="Текст выноски Знак1"/>
    <w:basedOn w:val="a0"/>
    <w:uiPriority w:val="99"/>
    <w:semiHidden/>
    <w:rsid w:val="00577BE0"/>
    <w:rPr>
      <w:rFonts w:ascii="Segoe UI" w:hAnsi="Segoe UI" w:cs="Segoe UI"/>
      <w:sz w:val="18"/>
      <w:szCs w:val="18"/>
    </w:rPr>
  </w:style>
  <w:style w:type="paragraph" w:styleId="af8">
    <w:name w:val="Revision"/>
    <w:hidden/>
    <w:uiPriority w:val="99"/>
    <w:semiHidden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3">
    <w:name w:val="FR3"/>
    <w:rsid w:val="00577BE0"/>
    <w:pPr>
      <w:widowControl w:val="0"/>
      <w:spacing w:before="420" w:after="0" w:line="320" w:lineRule="auto"/>
      <w:ind w:left="40" w:right="1000" w:firstLine="567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9">
    <w:name w:val="caption"/>
    <w:basedOn w:val="a"/>
    <w:next w:val="a"/>
    <w:qFormat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fa">
    <w:name w:val="Block Text"/>
    <w:basedOn w:val="a"/>
    <w:rsid w:val="00577BE0"/>
    <w:pPr>
      <w:spacing w:after="0" w:line="360" w:lineRule="auto"/>
      <w:ind w:left="567" w:right="334"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afb">
    <w:name w:val="Table Grid"/>
    <w:basedOn w:val="a1"/>
    <w:uiPriority w:val="59"/>
    <w:rsid w:val="00577BE0"/>
    <w:pPr>
      <w:spacing w:after="0" w:line="36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99"/>
    <w:qFormat/>
    <w:rsid w:val="00577BE0"/>
    <w:pPr>
      <w:widowControl w:val="0"/>
      <w:spacing w:after="200" w:line="276" w:lineRule="auto"/>
      <w:ind w:left="720" w:firstLine="567"/>
      <w:contextualSpacing/>
    </w:pPr>
    <w:rPr>
      <w:rFonts w:ascii="Calibri" w:eastAsia="Calibri" w:hAnsi="Calibri" w:cs="Arial"/>
      <w:lang w:eastAsia="ru-RU" w:bidi="ru-RU"/>
    </w:rPr>
  </w:style>
  <w:style w:type="paragraph" w:styleId="afd">
    <w:name w:val="No Spacing"/>
    <w:uiPriority w:val="1"/>
    <w:qFormat/>
    <w:rsid w:val="00577BE0"/>
    <w:pPr>
      <w:widowControl w:val="0"/>
      <w:spacing w:after="0" w:line="360" w:lineRule="auto"/>
      <w:ind w:firstLine="567"/>
    </w:pPr>
    <w:rPr>
      <w:rFonts w:ascii="Calibri" w:eastAsia="Calibri" w:hAnsi="Calibri" w:cs="Arial"/>
      <w:lang w:eastAsia="ru-RU" w:bidi="ru-RU"/>
    </w:rPr>
  </w:style>
  <w:style w:type="character" w:styleId="afe">
    <w:name w:val="annotation reference"/>
    <w:uiPriority w:val="99"/>
    <w:semiHidden/>
    <w:unhideWhenUsed/>
    <w:rsid w:val="00577BE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77BE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77BE0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aff3">
    <w:name w:val="TOC Heading"/>
    <w:basedOn w:val="1"/>
    <w:next w:val="a"/>
    <w:uiPriority w:val="39"/>
    <w:semiHidden/>
    <w:unhideWhenUsed/>
    <w:qFormat/>
    <w:rsid w:val="00577BE0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27">
    <w:name w:val="toc 2"/>
    <w:basedOn w:val="a"/>
    <w:next w:val="a"/>
    <w:autoRedefine/>
    <w:uiPriority w:val="39"/>
    <w:unhideWhenUsed/>
    <w:rsid w:val="00577BE0"/>
    <w:pPr>
      <w:tabs>
        <w:tab w:val="right" w:leader="dot" w:pos="9473"/>
      </w:tabs>
      <w:spacing w:after="0" w:line="360" w:lineRule="auto"/>
      <w:jc w:val="both"/>
    </w:pPr>
    <w:rPr>
      <w:rFonts w:ascii="Arial" w:eastAsia="Times New Roman" w:hAnsi="Arial" w:cs="Times New Roman"/>
      <w:noProof/>
      <w:sz w:val="24"/>
      <w:szCs w:val="24"/>
      <w:lang w:eastAsia="ar-SA"/>
    </w:rPr>
  </w:style>
  <w:style w:type="paragraph" w:styleId="36">
    <w:name w:val="toc 3"/>
    <w:basedOn w:val="a"/>
    <w:next w:val="a"/>
    <w:autoRedefine/>
    <w:uiPriority w:val="39"/>
    <w:unhideWhenUsed/>
    <w:rsid w:val="00577BE0"/>
    <w:pPr>
      <w:tabs>
        <w:tab w:val="right" w:leader="dot" w:pos="9310"/>
      </w:tabs>
      <w:spacing w:after="0" w:line="360" w:lineRule="auto"/>
      <w:ind w:left="480" w:firstLine="87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1a">
    <w:name w:val="toc 1"/>
    <w:basedOn w:val="a"/>
    <w:next w:val="a"/>
    <w:autoRedefine/>
    <w:uiPriority w:val="39"/>
    <w:unhideWhenUsed/>
    <w:rsid w:val="00577BE0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577BE0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577BE0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577BE0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577BE0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577BE0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577BE0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  <w:style w:type="character" w:styleId="aff4">
    <w:name w:val="Hyperlink"/>
    <w:uiPriority w:val="99"/>
    <w:unhideWhenUsed/>
    <w:rsid w:val="00577BE0"/>
    <w:rPr>
      <w:color w:val="0000FF"/>
      <w:u w:val="single"/>
    </w:rPr>
  </w:style>
  <w:style w:type="paragraph" w:styleId="aff5">
    <w:name w:val="footnote text"/>
    <w:basedOn w:val="a"/>
    <w:link w:val="aff6"/>
    <w:semiHidden/>
    <w:unhideWhenUsed/>
    <w:rsid w:val="00577BE0"/>
    <w:pPr>
      <w:spacing w:after="0" w:line="360" w:lineRule="auto"/>
      <w:ind w:firstLine="567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aff6">
    <w:name w:val="Текст сноски Знак"/>
    <w:basedOn w:val="a0"/>
    <w:link w:val="aff5"/>
    <w:rsid w:val="00577BE0"/>
    <w:rPr>
      <w:rFonts w:ascii="Arial" w:eastAsia="Times New Roman" w:hAnsi="Arial" w:cs="Times New Roman"/>
      <w:sz w:val="20"/>
      <w:szCs w:val="20"/>
      <w:lang w:eastAsia="ar-SA"/>
    </w:rPr>
  </w:style>
  <w:style w:type="character" w:styleId="aff7">
    <w:name w:val="footnote reference"/>
    <w:semiHidden/>
    <w:unhideWhenUsed/>
    <w:rsid w:val="00577BE0"/>
    <w:rPr>
      <w:vertAlign w:val="superscript"/>
    </w:rPr>
  </w:style>
  <w:style w:type="paragraph" w:customStyle="1" w:styleId="1b">
    <w:name w:val="1 Примечание"/>
    <w:basedOn w:val="a"/>
    <w:link w:val="1c"/>
    <w:qFormat/>
    <w:rsid w:val="00577BE0"/>
    <w:pPr>
      <w:spacing w:after="120" w:line="360" w:lineRule="auto"/>
      <w:ind w:firstLine="567"/>
    </w:pPr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1c">
    <w:name w:val="1 Примечание Знак"/>
    <w:link w:val="1b"/>
    <w:rsid w:val="00577BE0"/>
    <w:rPr>
      <w:rFonts w:ascii="Arial" w:eastAsia="Times New Roman" w:hAnsi="Arial" w:cs="Arial"/>
      <w:snapToGrid w:val="0"/>
      <w:sz w:val="18"/>
      <w:szCs w:val="18"/>
      <w:lang w:eastAsia="ru-RU"/>
    </w:rPr>
  </w:style>
  <w:style w:type="character" w:customStyle="1" w:styleId="searchresult">
    <w:name w:val="search_result"/>
    <w:basedOn w:val="a0"/>
    <w:rsid w:val="00577BE0"/>
  </w:style>
  <w:style w:type="paragraph" w:customStyle="1" w:styleId="02">
    <w:name w:val="02 Примечание"/>
    <w:basedOn w:val="a"/>
    <w:qFormat/>
    <w:rsid w:val="00577BE0"/>
    <w:pPr>
      <w:spacing w:after="12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Placeholder Text"/>
    <w:basedOn w:val="a0"/>
    <w:uiPriority w:val="99"/>
    <w:semiHidden/>
    <w:rsid w:val="00E562FE"/>
    <w:rPr>
      <w:color w:val="808080"/>
    </w:rPr>
  </w:style>
  <w:style w:type="paragraph" w:styleId="aff9">
    <w:name w:val="Normal (Web)"/>
    <w:basedOn w:val="a"/>
    <w:uiPriority w:val="99"/>
    <w:unhideWhenUsed/>
    <w:rsid w:val="003337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ynqvb">
    <w:name w:val="rynqvb"/>
    <w:basedOn w:val="a0"/>
    <w:rsid w:val="007D2796"/>
  </w:style>
  <w:style w:type="paragraph" w:customStyle="1" w:styleId="headertext">
    <w:name w:val="headertext"/>
    <w:basedOn w:val="a"/>
    <w:rsid w:val="007F5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F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07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77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E16C1-D9DF-4111-84BE-82906242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7050</Words>
  <Characters>40188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Верховина Н.В.</dc:creator>
  <cp:lastModifiedBy>5 msoft5ksm</cp:lastModifiedBy>
  <cp:revision>2</cp:revision>
  <cp:lastPrinted>2026-05-20T07:34:00Z</cp:lastPrinted>
  <dcterms:created xsi:type="dcterms:W3CDTF">2026-07-28T06:44:00Z</dcterms:created>
  <dcterms:modified xsi:type="dcterms:W3CDTF">2026-07-28T06:44:00Z</dcterms:modified>
</cp:coreProperties>
</file>