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5311"/>
        <w:gridCol w:w="2331"/>
      </w:tblGrid>
      <w:tr w:rsidR="0073475C" w:rsidRPr="006C36DD" w14:paraId="207E1171" w14:textId="77777777" w:rsidTr="00146818">
        <w:trPr>
          <w:trHeight w:val="1664"/>
        </w:trPr>
        <w:tc>
          <w:tcPr>
            <w:tcW w:w="10065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6F5D849" w14:textId="77777777" w:rsidR="0073475C" w:rsidRPr="006C36DD" w:rsidRDefault="0073475C" w:rsidP="00F3045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6C36DD">
              <w:rPr>
                <w:rFonts w:ascii="Arial" w:hAnsi="Arial" w:cs="Arial"/>
                <w:b/>
                <w:sz w:val="24"/>
                <w:szCs w:val="20"/>
              </w:rPr>
              <w:t>ЕВРАЗИЙСКИЙ СОВЕТ ПО СТАНДАРТИЗАЦИИ, МЕТРОЛОГИИ И СЕРТИФИКАЦИИ</w:t>
            </w:r>
          </w:p>
          <w:p w14:paraId="30775EFC" w14:textId="77777777" w:rsidR="0073475C" w:rsidRPr="006C36DD" w:rsidRDefault="0073475C" w:rsidP="00A1245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  <w:lang w:val="en-US"/>
              </w:rPr>
            </w:pPr>
            <w:r w:rsidRPr="006C36DD">
              <w:rPr>
                <w:rFonts w:ascii="Arial" w:hAnsi="Arial" w:cs="Arial"/>
                <w:b/>
                <w:sz w:val="24"/>
                <w:szCs w:val="20"/>
                <w:lang w:val="en-US"/>
              </w:rPr>
              <w:t>(</w:t>
            </w:r>
            <w:r w:rsidRPr="006C36DD">
              <w:rPr>
                <w:rFonts w:ascii="Arial" w:hAnsi="Arial" w:cs="Arial"/>
                <w:b/>
                <w:sz w:val="24"/>
                <w:szCs w:val="20"/>
              </w:rPr>
              <w:t>ЕАСС</w:t>
            </w:r>
            <w:r w:rsidRPr="006C36DD">
              <w:rPr>
                <w:rFonts w:ascii="Arial" w:hAnsi="Arial" w:cs="Arial"/>
                <w:b/>
                <w:sz w:val="24"/>
                <w:szCs w:val="20"/>
                <w:lang w:val="en-US"/>
              </w:rPr>
              <w:t>)</w:t>
            </w:r>
          </w:p>
          <w:p w14:paraId="6E83BAB1" w14:textId="77777777" w:rsidR="0073475C" w:rsidRPr="006C36DD" w:rsidRDefault="0073475C" w:rsidP="00A1245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  <w:lang w:val="en-US"/>
              </w:rPr>
            </w:pPr>
            <w:r w:rsidRPr="006C36DD">
              <w:rPr>
                <w:rFonts w:ascii="Arial" w:hAnsi="Arial" w:cs="Arial"/>
                <w:b/>
                <w:sz w:val="24"/>
                <w:szCs w:val="20"/>
                <w:lang w:val="en-US"/>
              </w:rPr>
              <w:t>EURO-ASIAN COUNCIL FOR STANDARDIZATION, METROLOGY AND CERTIFICATION</w:t>
            </w:r>
          </w:p>
          <w:p w14:paraId="4E9E0DA3" w14:textId="77777777" w:rsidR="0073475C" w:rsidRPr="006C36DD" w:rsidRDefault="0073475C" w:rsidP="00A1245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6C36DD">
              <w:rPr>
                <w:rFonts w:ascii="Arial" w:hAnsi="Arial" w:cs="Arial"/>
                <w:b/>
                <w:sz w:val="24"/>
                <w:szCs w:val="20"/>
              </w:rPr>
              <w:t>(EASC)</w:t>
            </w:r>
          </w:p>
        </w:tc>
      </w:tr>
      <w:tr w:rsidR="0073475C" w:rsidRPr="006C36DD" w14:paraId="03F7F9D0" w14:textId="77777777" w:rsidTr="00146818">
        <w:trPr>
          <w:trHeight w:val="1938"/>
        </w:trPr>
        <w:tc>
          <w:tcPr>
            <w:tcW w:w="2423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F6FCCC2" w14:textId="77777777" w:rsidR="0073475C" w:rsidRPr="006C36DD" w:rsidRDefault="0073475C" w:rsidP="00A1245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6C36DD">
              <w:rPr>
                <w:rFonts w:ascii="Arial" w:hAnsi="Arial" w:cs="Arial"/>
                <w:noProof/>
                <w:sz w:val="20"/>
                <w:lang w:eastAsia="ru-RU"/>
              </w:rPr>
              <w:drawing>
                <wp:inline distT="0" distB="0" distL="0" distR="0" wp14:anchorId="5B374427" wp14:editId="723E70B8">
                  <wp:extent cx="1122045" cy="1122045"/>
                  <wp:effectExtent l="0" t="0" r="1905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1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F0EE481" w14:textId="77777777" w:rsidR="0073475C" w:rsidRPr="006C36DD" w:rsidRDefault="0073475C" w:rsidP="00A12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pacing w:val="50"/>
                <w:sz w:val="24"/>
                <w:szCs w:val="24"/>
              </w:rPr>
            </w:pPr>
            <w:r w:rsidRPr="006C36DD">
              <w:rPr>
                <w:rFonts w:ascii="Arial" w:hAnsi="Arial" w:cs="Arial"/>
                <w:b/>
                <w:spacing w:val="50"/>
                <w:sz w:val="24"/>
                <w:szCs w:val="24"/>
              </w:rPr>
              <w:t>МЕЖГОСУДАРСТВЕННЫЙ</w:t>
            </w:r>
          </w:p>
          <w:p w14:paraId="1960DAEB" w14:textId="77777777" w:rsidR="0073475C" w:rsidRPr="006C36DD" w:rsidRDefault="0073475C" w:rsidP="00A12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pacing w:val="50"/>
                <w:sz w:val="24"/>
                <w:szCs w:val="24"/>
              </w:rPr>
            </w:pPr>
          </w:p>
          <w:p w14:paraId="33BB29BC" w14:textId="77777777" w:rsidR="0073475C" w:rsidRPr="006C36DD" w:rsidRDefault="0073475C" w:rsidP="00A1245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C36DD">
              <w:rPr>
                <w:rFonts w:ascii="Arial" w:hAnsi="Arial" w:cs="Arial"/>
                <w:b/>
                <w:spacing w:val="50"/>
                <w:sz w:val="24"/>
                <w:szCs w:val="24"/>
              </w:rPr>
              <w:t>СТАНДАРТ</w:t>
            </w:r>
          </w:p>
        </w:tc>
        <w:tc>
          <w:tcPr>
            <w:tcW w:w="2331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E3CEC43" w14:textId="77777777" w:rsidR="0073475C" w:rsidRPr="006C36DD" w:rsidRDefault="0073475C" w:rsidP="00A12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6C36DD">
              <w:rPr>
                <w:rFonts w:ascii="Arial" w:hAnsi="Arial" w:cs="Arial"/>
                <w:b/>
                <w:sz w:val="32"/>
                <w:szCs w:val="32"/>
              </w:rPr>
              <w:t xml:space="preserve">ГОСТ </w:t>
            </w:r>
          </w:p>
          <w:p w14:paraId="72408D72" w14:textId="63133472" w:rsidR="0073475C" w:rsidRPr="006C36DD" w:rsidRDefault="0073475C" w:rsidP="00A12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Hlk45111722"/>
            <w:r w:rsidRPr="006C36DD"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336C13"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Pr="006C36DD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FF4DF3">
              <w:rPr>
                <w:rFonts w:ascii="Arial" w:hAnsi="Arial" w:cs="Arial"/>
                <w:b/>
                <w:sz w:val="32"/>
                <w:szCs w:val="32"/>
              </w:rPr>
              <w:t>36-3-1</w:t>
            </w:r>
            <w:r w:rsidRPr="006C36DD">
              <w:rPr>
                <w:rFonts w:ascii="Arial" w:hAnsi="Arial" w:cs="Arial"/>
                <w:b/>
                <w:sz w:val="32"/>
                <w:szCs w:val="32"/>
              </w:rPr>
              <w:t>―</w:t>
            </w:r>
            <w:bookmarkEnd w:id="0"/>
          </w:p>
          <w:p w14:paraId="317F36B7" w14:textId="77777777" w:rsidR="0073475C" w:rsidRPr="006C36DD" w:rsidRDefault="0073475C" w:rsidP="00A1245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C36D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(проект, </w:t>
            </w:r>
            <w:r w:rsidRPr="006C36DD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RU</w:t>
            </w:r>
            <w:r w:rsidRPr="006C36DD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</w:p>
          <w:p w14:paraId="7862DE52" w14:textId="77777777" w:rsidR="0073475C" w:rsidRPr="006C36DD" w:rsidRDefault="0073475C" w:rsidP="00A1245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36DD">
              <w:rPr>
                <w:rFonts w:ascii="Arial" w:hAnsi="Arial" w:cs="Arial"/>
                <w:i/>
                <w:iCs/>
                <w:sz w:val="24"/>
                <w:szCs w:val="24"/>
              </w:rPr>
              <w:t>первая редакция)</w:t>
            </w:r>
          </w:p>
        </w:tc>
      </w:tr>
    </w:tbl>
    <w:p w14:paraId="2819C213" w14:textId="77777777" w:rsidR="003C5433" w:rsidRPr="00EC2666" w:rsidRDefault="003C5433" w:rsidP="00336C13">
      <w:pPr>
        <w:jc w:val="right"/>
        <w:rPr>
          <w:rFonts w:ascii="Arial" w:eastAsia="Times New Roman" w:hAnsi="Arial" w:cs="Arial"/>
          <w:b/>
          <w:sz w:val="24"/>
          <w:szCs w:val="28"/>
          <w:lang w:eastAsia="ru-RU"/>
        </w:rPr>
      </w:pPr>
    </w:p>
    <w:p w14:paraId="7F526E02" w14:textId="7E23D112" w:rsidR="00A627CE" w:rsidRDefault="003B6060" w:rsidP="00A05871">
      <w:pPr>
        <w:tabs>
          <w:tab w:val="center" w:pos="4818"/>
          <w:tab w:val="left" w:pos="8388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 w:rsidRPr="00A05871">
        <w:rPr>
          <w:rFonts w:ascii="Arial" w:eastAsia="Times New Roman" w:hAnsi="Arial" w:cs="Arial"/>
          <w:b/>
          <w:sz w:val="32"/>
          <w:szCs w:val="32"/>
        </w:rPr>
        <w:t>Совместимость технических средств электромагнитная</w:t>
      </w:r>
    </w:p>
    <w:p w14:paraId="169BC4E3" w14:textId="77777777" w:rsidR="00A05871" w:rsidRPr="00A05871" w:rsidRDefault="00A05871" w:rsidP="00A05871">
      <w:pPr>
        <w:tabs>
          <w:tab w:val="center" w:pos="4818"/>
          <w:tab w:val="left" w:pos="8388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bookmarkStart w:id="1" w:name="_GoBack"/>
    </w:p>
    <w:bookmarkEnd w:id="1"/>
    <w:p w14:paraId="6766B7E4" w14:textId="77777777" w:rsidR="00387B0F" w:rsidRDefault="003B6060" w:rsidP="00A03214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F93A19">
        <w:rPr>
          <w:rFonts w:ascii="Arial" w:eastAsia="Times New Roman" w:hAnsi="Arial" w:cs="Arial"/>
          <w:b/>
          <w:sz w:val="32"/>
          <w:szCs w:val="32"/>
        </w:rPr>
        <w:t>СИСТЕ</w:t>
      </w:r>
      <w:r w:rsidR="00852A8D" w:rsidRPr="00F93A19">
        <w:rPr>
          <w:rFonts w:ascii="Arial" w:eastAsia="Times New Roman" w:hAnsi="Arial" w:cs="Arial"/>
          <w:b/>
          <w:sz w:val="32"/>
          <w:szCs w:val="32"/>
        </w:rPr>
        <w:t>М</w:t>
      </w:r>
      <w:r w:rsidRPr="00F93A19">
        <w:rPr>
          <w:rFonts w:ascii="Arial" w:eastAsia="Times New Roman" w:hAnsi="Arial" w:cs="Arial"/>
          <w:b/>
          <w:sz w:val="32"/>
          <w:szCs w:val="32"/>
        </w:rPr>
        <w:t>Ы</w:t>
      </w:r>
      <w:r w:rsidRPr="00A05871">
        <w:rPr>
          <w:rFonts w:ascii="Arial" w:eastAsia="Times New Roman" w:hAnsi="Arial" w:cs="Arial"/>
          <w:b/>
          <w:sz w:val="32"/>
          <w:szCs w:val="32"/>
        </w:rPr>
        <w:t xml:space="preserve"> И ОБОРУДОВАНИЕ</w:t>
      </w:r>
    </w:p>
    <w:p w14:paraId="18533572" w14:textId="6AA99146" w:rsidR="00A627CE" w:rsidRPr="00A05871" w:rsidRDefault="003B6060" w:rsidP="00A03214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A05871">
        <w:rPr>
          <w:rFonts w:ascii="Arial" w:eastAsia="Times New Roman" w:hAnsi="Arial" w:cs="Arial"/>
          <w:b/>
          <w:sz w:val="32"/>
          <w:szCs w:val="32"/>
        </w:rPr>
        <w:t>ЖЕЛЕЗНОДОРОЖНОГО ТРАНСПОРТА</w:t>
      </w:r>
      <w:r w:rsidR="000F3A31" w:rsidRPr="00A05871">
        <w:rPr>
          <w:rFonts w:ascii="Arial" w:eastAsia="Times New Roman" w:hAnsi="Arial" w:cs="Arial"/>
          <w:b/>
          <w:sz w:val="32"/>
          <w:szCs w:val="32"/>
        </w:rPr>
        <w:t xml:space="preserve"> </w:t>
      </w:r>
    </w:p>
    <w:p w14:paraId="74A09C0F" w14:textId="7E80F14E" w:rsidR="003B6060" w:rsidRPr="00E316A7" w:rsidRDefault="003B6060" w:rsidP="003C5433">
      <w:pPr>
        <w:pStyle w:val="a8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E316A7">
        <w:rPr>
          <w:rFonts w:ascii="Arial" w:eastAsia="Times New Roman" w:hAnsi="Arial" w:cs="Arial"/>
          <w:b/>
          <w:sz w:val="32"/>
          <w:szCs w:val="32"/>
        </w:rPr>
        <w:t>Ч</w:t>
      </w:r>
      <w:r w:rsidR="00E316A7" w:rsidRPr="00E316A7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E316A7">
        <w:rPr>
          <w:rFonts w:ascii="Arial" w:eastAsia="Times New Roman" w:hAnsi="Arial" w:cs="Arial"/>
          <w:b/>
          <w:sz w:val="32"/>
          <w:szCs w:val="32"/>
        </w:rPr>
        <w:t>а</w:t>
      </w:r>
      <w:r w:rsidR="00E316A7" w:rsidRPr="00E316A7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E316A7">
        <w:rPr>
          <w:rFonts w:ascii="Arial" w:eastAsia="Times New Roman" w:hAnsi="Arial" w:cs="Arial"/>
          <w:b/>
          <w:sz w:val="32"/>
          <w:szCs w:val="32"/>
        </w:rPr>
        <w:t>с</w:t>
      </w:r>
      <w:r w:rsidR="00E316A7" w:rsidRPr="00E316A7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E316A7">
        <w:rPr>
          <w:rFonts w:ascii="Arial" w:eastAsia="Times New Roman" w:hAnsi="Arial" w:cs="Arial"/>
          <w:b/>
          <w:sz w:val="32"/>
          <w:szCs w:val="32"/>
        </w:rPr>
        <w:t>т</w:t>
      </w:r>
      <w:r w:rsidR="00E316A7" w:rsidRPr="00E316A7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E316A7">
        <w:rPr>
          <w:rFonts w:ascii="Arial" w:eastAsia="Times New Roman" w:hAnsi="Arial" w:cs="Arial"/>
          <w:b/>
          <w:sz w:val="32"/>
          <w:szCs w:val="32"/>
        </w:rPr>
        <w:t>ь 3-1</w:t>
      </w:r>
    </w:p>
    <w:p w14:paraId="30030CCA" w14:textId="77777777" w:rsidR="00E316A7" w:rsidRPr="00A05871" w:rsidRDefault="00E316A7" w:rsidP="003C5433">
      <w:pPr>
        <w:pStyle w:val="a8"/>
        <w:jc w:val="center"/>
        <w:rPr>
          <w:rFonts w:ascii="Arial" w:eastAsia="Times New Roman" w:hAnsi="Arial" w:cs="Arial"/>
          <w:sz w:val="32"/>
          <w:szCs w:val="32"/>
        </w:rPr>
      </w:pPr>
    </w:p>
    <w:p w14:paraId="4DB3AA5F" w14:textId="77777777" w:rsidR="003B6060" w:rsidRPr="00550838" w:rsidRDefault="003B6060" w:rsidP="003C5433">
      <w:pPr>
        <w:pStyle w:val="a8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550838">
        <w:rPr>
          <w:rFonts w:ascii="Arial" w:eastAsia="Times New Roman" w:hAnsi="Arial" w:cs="Arial"/>
          <w:b/>
          <w:sz w:val="32"/>
          <w:szCs w:val="32"/>
        </w:rPr>
        <w:t xml:space="preserve">ЖЕЛЕЗНОДОРОЖНЫЙ ПОДВИЖНОЙ СОСТАВ  </w:t>
      </w:r>
    </w:p>
    <w:p w14:paraId="165BC6E2" w14:textId="77777777" w:rsidR="003B6060" w:rsidRPr="00550838" w:rsidRDefault="003B6060" w:rsidP="003C5433">
      <w:pPr>
        <w:pStyle w:val="a8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4B360D7C" w14:textId="73424B29" w:rsidR="007E7EC7" w:rsidRPr="00E97E69" w:rsidRDefault="003B6060" w:rsidP="003C5433">
      <w:pPr>
        <w:pStyle w:val="a8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550838">
        <w:rPr>
          <w:rFonts w:ascii="Arial" w:eastAsia="Times New Roman" w:hAnsi="Arial" w:cs="Arial"/>
          <w:b/>
          <w:sz w:val="32"/>
          <w:szCs w:val="32"/>
        </w:rPr>
        <w:t>Требования</w:t>
      </w:r>
      <w:r w:rsidRPr="00E97E69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550838">
        <w:rPr>
          <w:rFonts w:ascii="Arial" w:eastAsia="Times New Roman" w:hAnsi="Arial" w:cs="Arial"/>
          <w:b/>
          <w:sz w:val="32"/>
          <w:szCs w:val="32"/>
        </w:rPr>
        <w:t>и</w:t>
      </w:r>
      <w:r w:rsidRPr="00E97E69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550838">
        <w:rPr>
          <w:rFonts w:ascii="Arial" w:eastAsia="Times New Roman" w:hAnsi="Arial" w:cs="Arial"/>
          <w:b/>
          <w:sz w:val="32"/>
          <w:szCs w:val="32"/>
        </w:rPr>
        <w:t>методы</w:t>
      </w:r>
      <w:r w:rsidRPr="00E97E69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550838">
        <w:rPr>
          <w:rFonts w:ascii="Arial" w:eastAsia="Times New Roman" w:hAnsi="Arial" w:cs="Arial"/>
          <w:b/>
          <w:sz w:val="32"/>
          <w:szCs w:val="32"/>
        </w:rPr>
        <w:t>испытаний</w:t>
      </w:r>
    </w:p>
    <w:p w14:paraId="4ADF7FA4" w14:textId="77777777" w:rsidR="00945AB9" w:rsidRPr="00E97E69" w:rsidRDefault="00945AB9" w:rsidP="003C5433">
      <w:pPr>
        <w:pStyle w:val="a8"/>
        <w:jc w:val="center"/>
        <w:rPr>
          <w:rFonts w:ascii="Arial" w:eastAsia="Times New Roman" w:hAnsi="Arial" w:cs="Arial"/>
          <w:b/>
          <w:sz w:val="36"/>
          <w:szCs w:val="36"/>
        </w:rPr>
      </w:pPr>
    </w:p>
    <w:p w14:paraId="7B3096DC" w14:textId="77777777" w:rsidR="00945AB9" w:rsidRPr="00E97E69" w:rsidRDefault="00945AB9" w:rsidP="003C5433">
      <w:pPr>
        <w:pStyle w:val="a8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6C79720" w14:textId="7976760F" w:rsidR="00945AB9" w:rsidRPr="00B12E05" w:rsidRDefault="00A01874" w:rsidP="003C5433">
      <w:pPr>
        <w:pStyle w:val="a8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A24BE7">
        <w:rPr>
          <w:rFonts w:ascii="Arial" w:eastAsia="Times New Roman" w:hAnsi="Arial" w:cs="Arial"/>
          <w:b/>
          <w:sz w:val="24"/>
          <w:szCs w:val="24"/>
          <w:lang w:val="en-US"/>
        </w:rPr>
        <w:t>(</w:t>
      </w:r>
      <w:r w:rsidRPr="00B12E05">
        <w:rPr>
          <w:rFonts w:ascii="Arial" w:eastAsia="Times New Roman" w:hAnsi="Arial" w:cs="Arial"/>
          <w:b/>
          <w:sz w:val="24"/>
          <w:szCs w:val="24"/>
          <w:lang w:val="en-US"/>
        </w:rPr>
        <w:t>I</w:t>
      </w:r>
      <w:r w:rsidR="003B6060" w:rsidRPr="00B12E05">
        <w:rPr>
          <w:rFonts w:ascii="Arial" w:eastAsia="Times New Roman" w:hAnsi="Arial" w:cs="Arial"/>
          <w:b/>
          <w:sz w:val="24"/>
          <w:szCs w:val="24"/>
          <w:lang w:val="en-US"/>
        </w:rPr>
        <w:t>EC</w:t>
      </w:r>
      <w:r w:rsidRPr="00B12E05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3B6060" w:rsidRPr="00B12E05">
        <w:rPr>
          <w:rFonts w:ascii="Arial" w:eastAsia="Times New Roman" w:hAnsi="Arial" w:cs="Arial"/>
          <w:b/>
          <w:sz w:val="24"/>
          <w:szCs w:val="24"/>
          <w:lang w:val="en-US"/>
        </w:rPr>
        <w:t>62236-3-1:2018</w:t>
      </w:r>
      <w:r w:rsidR="0065704E" w:rsidRPr="00B12E05">
        <w:rPr>
          <w:rFonts w:ascii="Arial" w:eastAsia="Times New Roman" w:hAnsi="Arial" w:cs="Arial"/>
          <w:b/>
          <w:sz w:val="24"/>
          <w:szCs w:val="24"/>
          <w:lang w:val="en-US"/>
        </w:rPr>
        <w:t>,</w:t>
      </w:r>
      <w:r w:rsidR="006B2711" w:rsidRPr="006B2711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6B2711" w:rsidRPr="00B12E05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 xml:space="preserve">Railway applications - Electromagnetic compatibility </w:t>
      </w:r>
      <w:r w:rsidR="006F5F62" w:rsidRPr="006F5F62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–</w:t>
      </w:r>
      <w:r w:rsidR="006B2711" w:rsidRPr="00B12E05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 xml:space="preserve"> Part 3-1: Rolling stock </w:t>
      </w:r>
      <w:r w:rsidR="006F5F62" w:rsidRPr="006F5F62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–</w:t>
      </w:r>
      <w:r w:rsidR="006B2711" w:rsidRPr="00B12E05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 xml:space="preserve"> Train and complete vehicle</w:t>
      </w:r>
      <w:r w:rsidR="006B2711" w:rsidRPr="006B2711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,</w:t>
      </w:r>
      <w:r w:rsidR="00B12E05" w:rsidRPr="00B12E05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0B24C0">
        <w:rPr>
          <w:rFonts w:ascii="Arial" w:eastAsia="Times New Roman" w:hAnsi="Arial" w:cs="Arial"/>
          <w:b/>
          <w:sz w:val="24"/>
          <w:szCs w:val="24"/>
          <w:lang w:val="en-US"/>
        </w:rPr>
        <w:t>NEQ</w:t>
      </w:r>
      <w:r w:rsidRPr="00B12E05">
        <w:rPr>
          <w:rFonts w:ascii="Arial" w:eastAsia="Times New Roman" w:hAnsi="Arial" w:cs="Arial"/>
          <w:b/>
          <w:sz w:val="24"/>
          <w:szCs w:val="24"/>
          <w:lang w:val="en-US"/>
        </w:rPr>
        <w:t>)</w:t>
      </w:r>
    </w:p>
    <w:p w14:paraId="41FD9CCA" w14:textId="77777777" w:rsidR="00A01874" w:rsidRPr="00B12E05" w:rsidRDefault="00A01874" w:rsidP="003C5433">
      <w:pPr>
        <w:pStyle w:val="a8"/>
        <w:jc w:val="center"/>
        <w:rPr>
          <w:rFonts w:ascii="Arial" w:eastAsia="Times New Roman" w:hAnsi="Arial" w:cs="Arial"/>
          <w:b/>
          <w:sz w:val="36"/>
          <w:szCs w:val="36"/>
          <w:lang w:val="en-US"/>
        </w:rPr>
      </w:pPr>
    </w:p>
    <w:p w14:paraId="4D779FFA" w14:textId="77777777" w:rsidR="00945AB9" w:rsidRPr="00B12E05" w:rsidRDefault="00945AB9" w:rsidP="003C5433">
      <w:pPr>
        <w:pStyle w:val="a8"/>
        <w:jc w:val="center"/>
        <w:rPr>
          <w:rFonts w:ascii="Arial" w:eastAsia="Times New Roman" w:hAnsi="Arial" w:cs="Arial"/>
          <w:b/>
          <w:sz w:val="36"/>
          <w:szCs w:val="36"/>
          <w:lang w:val="en-US"/>
        </w:rPr>
      </w:pPr>
    </w:p>
    <w:p w14:paraId="01412293" w14:textId="77777777" w:rsidR="007E7EC7" w:rsidRPr="00EC2666" w:rsidRDefault="00570F9C" w:rsidP="003C5433">
      <w:pPr>
        <w:pStyle w:val="a8"/>
        <w:jc w:val="center"/>
        <w:rPr>
          <w:rFonts w:ascii="Arial" w:hAnsi="Arial" w:cs="Arial"/>
          <w:sz w:val="28"/>
        </w:rPr>
      </w:pPr>
      <w:r w:rsidRPr="00A63133">
        <w:rPr>
          <w:rFonts w:ascii="Arial" w:hAnsi="Arial" w:cs="Arial"/>
          <w:i/>
          <w:szCs w:val="24"/>
          <w:lang w:eastAsia="ar-SA"/>
        </w:rPr>
        <w:t>Настоящий проект стандарта не подлежит применению до его утверждения</w:t>
      </w:r>
    </w:p>
    <w:p w14:paraId="3AD81255" w14:textId="77777777" w:rsidR="007E7EC7" w:rsidRDefault="007E7EC7" w:rsidP="003C5433">
      <w:pPr>
        <w:pStyle w:val="a8"/>
        <w:jc w:val="center"/>
        <w:rPr>
          <w:rFonts w:ascii="Arial" w:hAnsi="Arial" w:cs="Arial"/>
          <w:sz w:val="28"/>
        </w:rPr>
      </w:pPr>
    </w:p>
    <w:p w14:paraId="65FD1A29" w14:textId="77777777" w:rsidR="003C3C1D" w:rsidRDefault="003C3C1D" w:rsidP="003B47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9EF8B" w14:textId="77777777" w:rsidR="00F93A19" w:rsidRDefault="00F93A19" w:rsidP="003B47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14513" w14:textId="77777777" w:rsidR="00F93A19" w:rsidRDefault="00F93A19" w:rsidP="003B47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2F8CC" w14:textId="77777777" w:rsidR="00F93A19" w:rsidRDefault="00F93A19" w:rsidP="003B47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3B6B5" w14:textId="77777777" w:rsidR="00F93A19" w:rsidRDefault="00F93A19" w:rsidP="003B47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F9ECE" w14:textId="77777777" w:rsidR="00F93A19" w:rsidRPr="006C36DD" w:rsidRDefault="00F93A19" w:rsidP="00F93A19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36DD">
        <w:rPr>
          <w:rFonts w:ascii="Arial" w:hAnsi="Arial" w:cs="Arial"/>
          <w:b/>
          <w:sz w:val="24"/>
          <w:szCs w:val="24"/>
        </w:rPr>
        <w:t>Минск</w:t>
      </w:r>
    </w:p>
    <w:p w14:paraId="504C4B7B" w14:textId="77777777" w:rsidR="00F93A19" w:rsidRPr="006C36DD" w:rsidRDefault="00F93A19" w:rsidP="00A93276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36DD">
        <w:rPr>
          <w:rFonts w:ascii="Arial" w:hAnsi="Arial" w:cs="Arial"/>
          <w:b/>
          <w:sz w:val="24"/>
          <w:szCs w:val="24"/>
        </w:rPr>
        <w:t>Евразийский совет по стандартизации, метрологии и сертификации</w:t>
      </w:r>
    </w:p>
    <w:p w14:paraId="19F89743" w14:textId="77777777" w:rsidR="00F93A19" w:rsidRPr="006C36DD" w:rsidRDefault="00F93A19" w:rsidP="00F93A19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36DD">
        <w:rPr>
          <w:rFonts w:ascii="Arial" w:hAnsi="Arial" w:cs="Arial"/>
          <w:b/>
          <w:sz w:val="24"/>
          <w:szCs w:val="24"/>
        </w:rPr>
        <w:t>202_</w:t>
      </w:r>
    </w:p>
    <w:p w14:paraId="0AA4F834" w14:textId="77777777" w:rsidR="00F93A19" w:rsidRDefault="00F93A19" w:rsidP="003B479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28A13" w14:textId="77777777" w:rsidR="00F93A19" w:rsidRPr="00EC2666" w:rsidRDefault="00F93A19" w:rsidP="003B4793">
      <w:pPr>
        <w:pStyle w:val="a8"/>
        <w:jc w:val="center"/>
        <w:rPr>
          <w:rFonts w:ascii="Arial" w:hAnsi="Arial" w:cs="Arial"/>
          <w:b/>
          <w:sz w:val="18"/>
        </w:rPr>
        <w:sectPr w:rsidR="00F93A19" w:rsidRPr="00EC2666" w:rsidSect="00C00A8D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type w:val="continuous"/>
          <w:pgSz w:w="11906" w:h="16838"/>
          <w:pgMar w:top="1134" w:right="1418" w:bottom="1418" w:left="851" w:header="709" w:footer="709" w:gutter="0"/>
          <w:pgNumType w:fmt="upperRoman"/>
          <w:cols w:space="708"/>
          <w:titlePg/>
          <w:docGrid w:linePitch="360"/>
        </w:sectPr>
      </w:pPr>
    </w:p>
    <w:p w14:paraId="15D71070" w14:textId="77777777" w:rsidR="003C5433" w:rsidRPr="003B4793" w:rsidRDefault="003C5433" w:rsidP="003C5433">
      <w:pPr>
        <w:tabs>
          <w:tab w:val="center" w:pos="4677"/>
          <w:tab w:val="right" w:pos="9355"/>
        </w:tabs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B4793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Предисловие</w:t>
      </w:r>
    </w:p>
    <w:p w14:paraId="138B16F5" w14:textId="77777777" w:rsidR="00A93276" w:rsidRPr="006C36DD" w:rsidRDefault="00A93276" w:rsidP="00A9327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36DD">
        <w:rPr>
          <w:rFonts w:ascii="Arial" w:hAnsi="Arial" w:cs="Arial"/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9FC82A1" w14:textId="77777777" w:rsidR="00A93276" w:rsidRPr="006C36DD" w:rsidRDefault="00A93276" w:rsidP="00A9327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36DD">
        <w:rPr>
          <w:rFonts w:ascii="Arial" w:hAnsi="Arial" w:cs="Arial"/>
          <w:sz w:val="24"/>
          <w:szCs w:val="24"/>
        </w:rPr>
        <w:t>Цели, основные принципы и основной порядок проведения работ по межгосударственной стандартизации установлены ГОСТ 1.0 «Межгосударственная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769E4F9B" w14:textId="77777777" w:rsidR="00481139" w:rsidRDefault="00481139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3FF50C" w14:textId="162AEEB7" w:rsidR="00D93661" w:rsidRPr="00D93661" w:rsidRDefault="00D93661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93661">
        <w:rPr>
          <w:rFonts w:ascii="Arial" w:hAnsi="Arial" w:cs="Arial"/>
          <w:b/>
          <w:sz w:val="24"/>
          <w:szCs w:val="24"/>
        </w:rPr>
        <w:t>Сведения о стандарте</w:t>
      </w:r>
    </w:p>
    <w:p w14:paraId="3260F2FB" w14:textId="67383063" w:rsidR="002646AE" w:rsidRPr="00310AF3" w:rsidRDefault="00A17FDD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1139">
        <w:rPr>
          <w:rFonts w:ascii="Arial" w:hAnsi="Arial" w:cs="Arial"/>
          <w:sz w:val="24"/>
          <w:szCs w:val="24"/>
        </w:rPr>
        <w:t xml:space="preserve">1 </w:t>
      </w:r>
      <w:r w:rsidR="0092689F" w:rsidRPr="00310AF3">
        <w:rPr>
          <w:rFonts w:ascii="Arial" w:hAnsi="Arial" w:cs="Arial"/>
          <w:sz w:val="24"/>
          <w:szCs w:val="24"/>
        </w:rPr>
        <w:t>РАЗРАБОТА</w:t>
      </w:r>
      <w:r w:rsidR="00D66FFF" w:rsidRPr="00310AF3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2646AE" w:rsidRPr="00310A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816E6" w:rsidRPr="00310AF3">
        <w:rPr>
          <w:rFonts w:ascii="Arial" w:eastAsia="Times New Roman" w:hAnsi="Arial" w:cs="Arial"/>
          <w:sz w:val="24"/>
          <w:szCs w:val="24"/>
          <w:lang w:eastAsia="ru-RU"/>
        </w:rPr>
        <w:t>Акционерным обществом «Научно-исследовательский институт железнодорожного транспорта» (АО «ВНИИЖТ»), А</w:t>
      </w:r>
      <w:r w:rsidR="00D816E6" w:rsidRPr="00310AF3">
        <w:rPr>
          <w:rFonts w:ascii="Arial" w:hAnsi="Arial" w:cs="Arial"/>
          <w:sz w:val="24"/>
          <w:szCs w:val="24"/>
        </w:rPr>
        <w:t>кционерным обществом "Научно-исследовательский и проектно-конструкторский институт информатизации, автоматизации и связи на железнодорожном транспорте" (АО "НИИАС")</w:t>
      </w:r>
      <w:r w:rsidR="00D816E6" w:rsidRPr="00310AF3">
        <w:rPr>
          <w:sz w:val="24"/>
          <w:szCs w:val="24"/>
        </w:rPr>
        <w:t xml:space="preserve"> </w:t>
      </w:r>
      <w:r w:rsidR="00D66FFF" w:rsidRPr="00310AF3">
        <w:rPr>
          <w:rFonts w:ascii="Arial" w:eastAsia="Times New Roman" w:hAnsi="Arial" w:cs="Arial"/>
          <w:sz w:val="24"/>
          <w:szCs w:val="24"/>
          <w:lang w:eastAsia="ru-RU"/>
        </w:rPr>
        <w:t>на основе перевода на русский язык англоязычной версии стандарта, указанного в пункте 4</w:t>
      </w:r>
    </w:p>
    <w:p w14:paraId="2919F1C0" w14:textId="1D2711FE" w:rsidR="002646AE" w:rsidRDefault="00A17FDD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1139">
        <w:rPr>
          <w:rFonts w:ascii="Arial" w:eastAsia="Times New Roman" w:hAnsi="Arial" w:cs="Arial"/>
          <w:sz w:val="24"/>
          <w:szCs w:val="24"/>
          <w:lang w:eastAsia="ru-RU"/>
        </w:rPr>
        <w:t xml:space="preserve">2 </w:t>
      </w:r>
      <w:r w:rsidR="002646AE" w:rsidRPr="00481139">
        <w:rPr>
          <w:rFonts w:ascii="Arial" w:eastAsia="Times New Roman" w:hAnsi="Arial" w:cs="Arial"/>
          <w:sz w:val="24"/>
          <w:szCs w:val="24"/>
          <w:lang w:eastAsia="ru-RU"/>
        </w:rPr>
        <w:t xml:space="preserve">ВНЕСЕН </w:t>
      </w:r>
      <w:r w:rsidR="00D93661">
        <w:rPr>
          <w:rFonts w:ascii="Arial" w:eastAsia="Times New Roman" w:hAnsi="Arial" w:cs="Arial"/>
          <w:sz w:val="24"/>
          <w:szCs w:val="24"/>
          <w:lang w:eastAsia="ru-RU"/>
        </w:rPr>
        <w:t>Межгосударственным т</w:t>
      </w:r>
      <w:r w:rsidR="002646AE" w:rsidRPr="00481139">
        <w:rPr>
          <w:rFonts w:ascii="Arial" w:eastAsia="Times New Roman" w:hAnsi="Arial" w:cs="Arial"/>
          <w:sz w:val="24"/>
          <w:szCs w:val="24"/>
          <w:lang w:eastAsia="ru-RU"/>
        </w:rPr>
        <w:t xml:space="preserve">ехническим комитетом по стандартизации </w:t>
      </w:r>
      <w:r w:rsidR="00D93661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2646AE" w:rsidRPr="00481139">
        <w:rPr>
          <w:rFonts w:ascii="Arial" w:eastAsia="Times New Roman" w:hAnsi="Arial" w:cs="Arial"/>
          <w:sz w:val="24"/>
          <w:szCs w:val="24"/>
          <w:lang w:eastAsia="ru-RU"/>
        </w:rPr>
        <w:t xml:space="preserve">ТК </w:t>
      </w:r>
      <w:r w:rsidR="00D93661">
        <w:rPr>
          <w:rFonts w:ascii="Arial" w:eastAsia="Times New Roman" w:hAnsi="Arial" w:cs="Arial"/>
          <w:sz w:val="24"/>
          <w:szCs w:val="24"/>
          <w:lang w:eastAsia="ru-RU"/>
        </w:rPr>
        <w:t>524</w:t>
      </w:r>
      <w:r w:rsidR="002646AE" w:rsidRPr="00481139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D93661">
        <w:rPr>
          <w:rFonts w:ascii="Arial" w:eastAsia="Times New Roman" w:hAnsi="Arial" w:cs="Arial"/>
          <w:sz w:val="24"/>
          <w:szCs w:val="24"/>
          <w:lang w:eastAsia="ru-RU"/>
        </w:rPr>
        <w:t>Железнодорожный транспорт</w:t>
      </w:r>
      <w:r w:rsidR="002646AE" w:rsidRPr="00481139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5EC35595" w14:textId="2D4C4DA0" w:rsidR="002646AE" w:rsidRDefault="00A17FDD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1139">
        <w:rPr>
          <w:rFonts w:ascii="Arial" w:eastAsia="Times New Roman" w:hAnsi="Arial" w:cs="Arial"/>
          <w:sz w:val="24"/>
          <w:szCs w:val="24"/>
          <w:lang w:eastAsia="ru-RU"/>
        </w:rPr>
        <w:t xml:space="preserve">3 </w:t>
      </w:r>
      <w:r w:rsidR="00D93661">
        <w:rPr>
          <w:rFonts w:ascii="Arial" w:eastAsia="Times New Roman" w:hAnsi="Arial" w:cs="Arial"/>
          <w:sz w:val="24"/>
          <w:szCs w:val="24"/>
          <w:lang w:eastAsia="ru-RU"/>
        </w:rPr>
        <w:t>ПРИНЯТ Межгосударственным советом по стандартизации, метрологии и сертификации (прото</w:t>
      </w:r>
      <w:r w:rsidR="003B4793">
        <w:rPr>
          <w:rFonts w:ascii="Arial" w:eastAsia="Times New Roman" w:hAnsi="Arial" w:cs="Arial"/>
          <w:sz w:val="24"/>
          <w:szCs w:val="24"/>
          <w:lang w:eastAsia="ru-RU"/>
        </w:rPr>
        <w:t>ко</w:t>
      </w:r>
      <w:r w:rsidR="00D93661">
        <w:rPr>
          <w:rFonts w:ascii="Arial" w:eastAsia="Times New Roman" w:hAnsi="Arial" w:cs="Arial"/>
          <w:sz w:val="24"/>
          <w:szCs w:val="24"/>
          <w:lang w:eastAsia="ru-RU"/>
        </w:rPr>
        <w:t>л от _ ____________</w:t>
      </w:r>
      <w:r w:rsidR="002646AE" w:rsidRPr="00481139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D66FFF" w:rsidRPr="0048113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93661">
        <w:rPr>
          <w:rFonts w:ascii="Arial" w:eastAsia="Times New Roman" w:hAnsi="Arial" w:cs="Arial"/>
          <w:sz w:val="24"/>
          <w:szCs w:val="24"/>
          <w:lang w:eastAsia="ru-RU"/>
        </w:rPr>
        <w:t>__ г. № ___П)</w:t>
      </w:r>
    </w:p>
    <w:p w14:paraId="082B054F" w14:textId="4B691798" w:rsidR="007558C4" w:rsidRDefault="00D93661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 принятие голосовали</w:t>
      </w:r>
      <w:r w:rsidR="009B56D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tbl>
      <w:tblPr>
        <w:tblW w:w="100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7"/>
        <w:gridCol w:w="2523"/>
        <w:gridCol w:w="4541"/>
      </w:tblGrid>
      <w:tr w:rsidR="007558C4" w14:paraId="5E598808" w14:textId="77777777" w:rsidTr="000B24C0">
        <w:trPr>
          <w:cantSplit/>
        </w:trPr>
        <w:tc>
          <w:tcPr>
            <w:tcW w:w="3027" w:type="dxa"/>
            <w:tcBorders>
              <w:bottom w:val="double" w:sz="4" w:space="0" w:color="auto"/>
            </w:tcBorders>
            <w:vAlign w:val="center"/>
          </w:tcPr>
          <w:p w14:paraId="7D42726A" w14:textId="77777777" w:rsidR="007558C4" w:rsidRPr="00603515" w:rsidRDefault="007558C4" w:rsidP="000B24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="2"/>
              <w:jc w:val="center"/>
              <w:rPr>
                <w:color w:val="000000"/>
                <w:szCs w:val="18"/>
              </w:rPr>
            </w:pPr>
            <w:r w:rsidRPr="00603515">
              <w:rPr>
                <w:color w:val="000000"/>
                <w:szCs w:val="18"/>
              </w:rPr>
              <w:t>Краткое наименование страны по МК (ИСО 3166) 004—97</w:t>
            </w:r>
            <w:bookmarkStart w:id="2" w:name="bookmark=id.wzlfg14psmb4" w:colFirst="0" w:colLast="0"/>
            <w:bookmarkEnd w:id="2"/>
          </w:p>
        </w:tc>
        <w:tc>
          <w:tcPr>
            <w:tcW w:w="2523" w:type="dxa"/>
            <w:tcBorders>
              <w:bottom w:val="double" w:sz="4" w:space="0" w:color="auto"/>
            </w:tcBorders>
            <w:vAlign w:val="center"/>
          </w:tcPr>
          <w:p w14:paraId="792C509A" w14:textId="77777777" w:rsidR="007558C4" w:rsidRPr="00603515" w:rsidRDefault="007558C4" w:rsidP="000B24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="2"/>
              <w:jc w:val="center"/>
              <w:rPr>
                <w:color w:val="000000"/>
                <w:szCs w:val="18"/>
              </w:rPr>
            </w:pPr>
            <w:r w:rsidRPr="00603515">
              <w:rPr>
                <w:color w:val="000000"/>
                <w:szCs w:val="18"/>
              </w:rPr>
              <w:t>Код страны по МК (ИСО 3166) 004—97</w:t>
            </w:r>
            <w:bookmarkStart w:id="3" w:name="bookmark=id.r8jz3rpevrgp" w:colFirst="0" w:colLast="0"/>
            <w:bookmarkEnd w:id="3"/>
          </w:p>
        </w:tc>
        <w:tc>
          <w:tcPr>
            <w:tcW w:w="4541" w:type="dxa"/>
            <w:tcBorders>
              <w:bottom w:val="double" w:sz="4" w:space="0" w:color="auto"/>
            </w:tcBorders>
            <w:vAlign w:val="center"/>
          </w:tcPr>
          <w:p w14:paraId="341D2D24" w14:textId="77777777" w:rsidR="007558C4" w:rsidRPr="00603515" w:rsidRDefault="007558C4" w:rsidP="000B24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="2"/>
              <w:jc w:val="center"/>
              <w:rPr>
                <w:color w:val="000000"/>
                <w:szCs w:val="18"/>
              </w:rPr>
            </w:pPr>
            <w:r w:rsidRPr="00603515">
              <w:rPr>
                <w:color w:val="000000"/>
                <w:szCs w:val="18"/>
              </w:rPr>
              <w:t>Сокращенное наименование национального органа по стандартизации</w:t>
            </w:r>
          </w:p>
        </w:tc>
      </w:tr>
      <w:tr w:rsidR="007558C4" w14:paraId="6A9CEFC1" w14:textId="77777777" w:rsidTr="000B24C0">
        <w:trPr>
          <w:cantSplit/>
        </w:trPr>
        <w:tc>
          <w:tcPr>
            <w:tcW w:w="3027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2BC47F76" w14:textId="77777777" w:rsidR="007558C4" w:rsidRDefault="007558C4" w:rsidP="000B24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Chars="296" w:firstLine="533"/>
              <w:jc w:val="center"/>
              <w:rPr>
                <w:color w:val="000000"/>
                <w:sz w:val="18"/>
                <w:szCs w:val="18"/>
              </w:rPr>
            </w:pPr>
          </w:p>
          <w:p w14:paraId="2C5AA291" w14:textId="77777777" w:rsidR="007558C4" w:rsidRDefault="007558C4" w:rsidP="000B24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Chars="296" w:firstLine="533"/>
              <w:jc w:val="center"/>
              <w:rPr>
                <w:color w:val="000000"/>
                <w:sz w:val="18"/>
                <w:szCs w:val="18"/>
              </w:rPr>
            </w:pPr>
          </w:p>
          <w:p w14:paraId="2C1B6034" w14:textId="77777777" w:rsidR="007558C4" w:rsidRDefault="007558C4" w:rsidP="000B24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Chars="296" w:firstLine="533"/>
              <w:jc w:val="center"/>
              <w:rPr>
                <w:color w:val="000000"/>
                <w:sz w:val="18"/>
                <w:szCs w:val="18"/>
              </w:rPr>
            </w:pPr>
          </w:p>
          <w:p w14:paraId="31468854" w14:textId="77777777" w:rsidR="007558C4" w:rsidRDefault="007558C4" w:rsidP="000B24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Chars="296" w:firstLine="533"/>
              <w:jc w:val="center"/>
              <w:rPr>
                <w:color w:val="000000"/>
                <w:sz w:val="18"/>
                <w:szCs w:val="18"/>
              </w:rPr>
            </w:pPr>
          </w:p>
          <w:p w14:paraId="79E8C565" w14:textId="77777777" w:rsidR="007558C4" w:rsidRDefault="007558C4" w:rsidP="000B24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Chars="296" w:firstLine="533"/>
              <w:jc w:val="center"/>
              <w:rPr>
                <w:color w:val="000000"/>
                <w:sz w:val="18"/>
                <w:szCs w:val="18"/>
              </w:rPr>
            </w:pPr>
          </w:p>
          <w:p w14:paraId="71E9AD72" w14:textId="77777777" w:rsidR="007558C4" w:rsidRDefault="007558C4" w:rsidP="000B24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Chars="296" w:firstLine="533"/>
              <w:jc w:val="center"/>
              <w:rPr>
                <w:color w:val="000000"/>
                <w:sz w:val="18"/>
                <w:szCs w:val="18"/>
              </w:rPr>
            </w:pPr>
          </w:p>
          <w:p w14:paraId="2CAFF510" w14:textId="77777777" w:rsidR="007558C4" w:rsidRDefault="007558C4" w:rsidP="000B24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Chars="296" w:firstLine="533"/>
              <w:jc w:val="center"/>
              <w:rPr>
                <w:color w:val="000000"/>
                <w:sz w:val="18"/>
                <w:szCs w:val="18"/>
              </w:rPr>
            </w:pPr>
          </w:p>
          <w:p w14:paraId="75592A05" w14:textId="77777777" w:rsidR="007558C4" w:rsidRDefault="007558C4" w:rsidP="000B24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Chars="296" w:firstLine="533"/>
              <w:jc w:val="center"/>
              <w:rPr>
                <w:color w:val="000000"/>
                <w:sz w:val="18"/>
                <w:szCs w:val="18"/>
              </w:rPr>
            </w:pPr>
          </w:p>
          <w:p w14:paraId="78ADFF65" w14:textId="77777777" w:rsidR="007558C4" w:rsidRDefault="007558C4" w:rsidP="000B24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right="57"/>
              <w:rPr>
                <w:color w:val="000000"/>
                <w:sz w:val="18"/>
                <w:szCs w:val="18"/>
              </w:rPr>
            </w:pPr>
          </w:p>
          <w:p w14:paraId="462BB004" w14:textId="77777777" w:rsidR="007558C4" w:rsidRDefault="007558C4" w:rsidP="000B24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Chars="296" w:firstLine="5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50C59B4" w14:textId="77777777" w:rsidR="007558C4" w:rsidRDefault="007558C4" w:rsidP="000B24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Chars="296" w:firstLine="5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5DA1679" w14:textId="77777777" w:rsidR="007558C4" w:rsidRDefault="007558C4" w:rsidP="000B24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-2" w:right="57" w:firstLineChars="296" w:firstLine="533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703405C1" w14:textId="180C3464" w:rsidR="00D93661" w:rsidRDefault="00D93661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6F330D" w14:textId="21D807C5" w:rsidR="008574DB" w:rsidRPr="00E97E69" w:rsidRDefault="00A17FDD" w:rsidP="004240ED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481139">
        <w:rPr>
          <w:rFonts w:ascii="Arial" w:hAnsi="Arial" w:cs="Arial"/>
          <w:sz w:val="24"/>
          <w:szCs w:val="24"/>
        </w:rPr>
        <w:lastRenderedPageBreak/>
        <w:t xml:space="preserve">4 </w:t>
      </w:r>
      <w:r w:rsidR="00D66FFF" w:rsidRPr="00D93661">
        <w:rPr>
          <w:rFonts w:ascii="Arial" w:hAnsi="Arial" w:cs="Arial"/>
          <w:sz w:val="24"/>
          <w:szCs w:val="24"/>
        </w:rPr>
        <w:t xml:space="preserve">Настоящий стандарт </w:t>
      </w:r>
      <w:r w:rsidR="00586464">
        <w:rPr>
          <w:rFonts w:ascii="Arial" w:hAnsi="Arial" w:cs="Arial"/>
          <w:sz w:val="24"/>
          <w:szCs w:val="24"/>
        </w:rPr>
        <w:t xml:space="preserve">разработан с учетом основных нормативных положений </w:t>
      </w:r>
      <w:r w:rsidR="00EC3281" w:rsidRPr="00D93661">
        <w:rPr>
          <w:rFonts w:ascii="Arial" w:hAnsi="Arial" w:cs="Arial"/>
          <w:sz w:val="24"/>
          <w:szCs w:val="24"/>
        </w:rPr>
        <w:t>международно</w:t>
      </w:r>
      <w:r w:rsidR="00586464">
        <w:rPr>
          <w:rFonts w:ascii="Arial" w:hAnsi="Arial" w:cs="Arial"/>
          <w:sz w:val="24"/>
          <w:szCs w:val="24"/>
        </w:rPr>
        <w:t>го</w:t>
      </w:r>
      <w:r w:rsidR="00D66FFF" w:rsidRPr="00D93661">
        <w:rPr>
          <w:rFonts w:ascii="Arial" w:hAnsi="Arial" w:cs="Arial"/>
          <w:sz w:val="24"/>
          <w:szCs w:val="24"/>
        </w:rPr>
        <w:t xml:space="preserve"> стандарт</w:t>
      </w:r>
      <w:r w:rsidR="00586464">
        <w:rPr>
          <w:rFonts w:ascii="Arial" w:hAnsi="Arial" w:cs="Arial"/>
          <w:sz w:val="24"/>
          <w:szCs w:val="24"/>
        </w:rPr>
        <w:t>а</w:t>
      </w:r>
      <w:r w:rsidR="00D66FFF" w:rsidRPr="00D93661">
        <w:rPr>
          <w:rFonts w:ascii="Arial" w:hAnsi="Arial" w:cs="Arial"/>
          <w:sz w:val="24"/>
          <w:szCs w:val="24"/>
        </w:rPr>
        <w:t xml:space="preserve"> </w:t>
      </w:r>
      <w:r w:rsidR="00D93661">
        <w:rPr>
          <w:rFonts w:ascii="Arial" w:hAnsi="Arial" w:cs="Arial"/>
          <w:sz w:val="24"/>
          <w:szCs w:val="24"/>
        </w:rPr>
        <w:t>IEC 62236-3-1:2018</w:t>
      </w:r>
      <w:r w:rsidR="00D93661" w:rsidRPr="00D93661">
        <w:rPr>
          <w:rFonts w:ascii="Arial" w:hAnsi="Arial" w:cs="Arial"/>
          <w:sz w:val="24"/>
          <w:szCs w:val="24"/>
        </w:rPr>
        <w:t xml:space="preserve"> "Железные дороги. Электромагнитная совместимость. Часть 3-1. Подвижной </w:t>
      </w:r>
      <w:r w:rsidR="00D93661" w:rsidRPr="00130AAB">
        <w:rPr>
          <w:rFonts w:ascii="Arial" w:hAnsi="Arial" w:cs="Arial"/>
          <w:sz w:val="24"/>
          <w:szCs w:val="24"/>
        </w:rPr>
        <w:t>состав. Поезд</w:t>
      </w:r>
      <w:r w:rsidR="00D93661" w:rsidRPr="00E97E69">
        <w:rPr>
          <w:rFonts w:ascii="Arial" w:hAnsi="Arial" w:cs="Arial"/>
          <w:sz w:val="24"/>
          <w:szCs w:val="24"/>
          <w:lang w:val="en-US"/>
        </w:rPr>
        <w:t xml:space="preserve"> </w:t>
      </w:r>
      <w:r w:rsidR="00D93661" w:rsidRPr="00130AAB">
        <w:rPr>
          <w:rFonts w:ascii="Arial" w:hAnsi="Arial" w:cs="Arial"/>
          <w:sz w:val="24"/>
          <w:szCs w:val="24"/>
        </w:rPr>
        <w:t>и</w:t>
      </w:r>
      <w:r w:rsidR="00D93661" w:rsidRPr="00E97E69">
        <w:rPr>
          <w:rFonts w:ascii="Arial" w:hAnsi="Arial" w:cs="Arial"/>
          <w:sz w:val="24"/>
          <w:szCs w:val="24"/>
          <w:lang w:val="en-US"/>
        </w:rPr>
        <w:t xml:space="preserve"> </w:t>
      </w:r>
      <w:r w:rsidR="00D93661" w:rsidRPr="00130AAB">
        <w:rPr>
          <w:rFonts w:ascii="Arial" w:hAnsi="Arial" w:cs="Arial"/>
          <w:sz w:val="24"/>
          <w:szCs w:val="24"/>
        </w:rPr>
        <w:t>единичное</w:t>
      </w:r>
      <w:r w:rsidR="00D93661" w:rsidRPr="00E97E69">
        <w:rPr>
          <w:rFonts w:ascii="Arial" w:hAnsi="Arial" w:cs="Arial"/>
          <w:sz w:val="24"/>
          <w:szCs w:val="24"/>
          <w:lang w:val="en-US"/>
        </w:rPr>
        <w:t xml:space="preserve"> </w:t>
      </w:r>
      <w:r w:rsidR="00D93661" w:rsidRPr="00130AAB">
        <w:rPr>
          <w:rFonts w:ascii="Arial" w:hAnsi="Arial" w:cs="Arial"/>
          <w:sz w:val="24"/>
          <w:szCs w:val="24"/>
        </w:rPr>
        <w:t>транспортное</w:t>
      </w:r>
      <w:r w:rsidR="00D93661" w:rsidRPr="00E97E69">
        <w:rPr>
          <w:rFonts w:ascii="Arial" w:hAnsi="Arial" w:cs="Arial"/>
          <w:sz w:val="24"/>
          <w:szCs w:val="24"/>
          <w:lang w:val="en-US"/>
        </w:rPr>
        <w:t xml:space="preserve"> </w:t>
      </w:r>
      <w:r w:rsidR="00D93661" w:rsidRPr="00130AAB">
        <w:rPr>
          <w:rFonts w:ascii="Arial" w:hAnsi="Arial" w:cs="Arial"/>
          <w:sz w:val="24"/>
          <w:szCs w:val="24"/>
        </w:rPr>
        <w:t>средство</w:t>
      </w:r>
      <w:r w:rsidR="00D93661" w:rsidRPr="00E97E69">
        <w:rPr>
          <w:rFonts w:ascii="Arial" w:hAnsi="Arial" w:cs="Arial"/>
          <w:sz w:val="24"/>
          <w:szCs w:val="24"/>
          <w:lang w:val="en-US"/>
        </w:rPr>
        <w:t>" ("</w:t>
      </w:r>
      <w:r w:rsidR="00D93661" w:rsidRPr="00146818">
        <w:rPr>
          <w:rFonts w:ascii="Arial" w:hAnsi="Arial" w:cs="Arial"/>
          <w:sz w:val="24"/>
          <w:szCs w:val="24"/>
          <w:lang w:val="en-US"/>
        </w:rPr>
        <w:t>Railway</w:t>
      </w:r>
      <w:r w:rsidR="00D93661" w:rsidRPr="00E97E69">
        <w:rPr>
          <w:rFonts w:ascii="Arial" w:hAnsi="Arial" w:cs="Arial"/>
          <w:sz w:val="24"/>
          <w:szCs w:val="24"/>
          <w:lang w:val="en-US"/>
        </w:rPr>
        <w:t xml:space="preserve"> </w:t>
      </w:r>
      <w:r w:rsidR="00D93661" w:rsidRPr="00146818">
        <w:rPr>
          <w:rFonts w:ascii="Arial" w:hAnsi="Arial" w:cs="Arial"/>
          <w:sz w:val="24"/>
          <w:szCs w:val="24"/>
          <w:lang w:val="en-US"/>
        </w:rPr>
        <w:t>applications</w:t>
      </w:r>
      <w:r w:rsidR="00D93661" w:rsidRPr="00E97E69">
        <w:rPr>
          <w:rFonts w:ascii="Arial" w:hAnsi="Arial" w:cs="Arial"/>
          <w:sz w:val="24"/>
          <w:szCs w:val="24"/>
          <w:lang w:val="en-US"/>
        </w:rPr>
        <w:t xml:space="preserve"> - </w:t>
      </w:r>
      <w:r w:rsidR="00D93661" w:rsidRPr="00146818">
        <w:rPr>
          <w:rFonts w:ascii="Arial" w:hAnsi="Arial" w:cs="Arial"/>
          <w:sz w:val="24"/>
          <w:szCs w:val="24"/>
          <w:lang w:val="en-US"/>
        </w:rPr>
        <w:t>Electromagnetic</w:t>
      </w:r>
      <w:r w:rsidR="00D93661" w:rsidRPr="00E97E69">
        <w:rPr>
          <w:rFonts w:ascii="Arial" w:hAnsi="Arial" w:cs="Arial"/>
          <w:sz w:val="24"/>
          <w:szCs w:val="24"/>
          <w:lang w:val="en-US"/>
        </w:rPr>
        <w:t xml:space="preserve"> </w:t>
      </w:r>
      <w:r w:rsidR="00D93661" w:rsidRPr="00146818">
        <w:rPr>
          <w:rFonts w:ascii="Arial" w:hAnsi="Arial" w:cs="Arial"/>
          <w:sz w:val="24"/>
          <w:szCs w:val="24"/>
          <w:lang w:val="en-US"/>
        </w:rPr>
        <w:t>compatibility</w:t>
      </w:r>
      <w:r w:rsidR="00D93661" w:rsidRPr="00E97E69">
        <w:rPr>
          <w:rFonts w:ascii="Arial" w:hAnsi="Arial" w:cs="Arial"/>
          <w:sz w:val="24"/>
          <w:szCs w:val="24"/>
          <w:lang w:val="en-US"/>
        </w:rPr>
        <w:t xml:space="preserve"> - </w:t>
      </w:r>
      <w:r w:rsidR="00D93661" w:rsidRPr="00146818">
        <w:rPr>
          <w:rFonts w:ascii="Arial" w:hAnsi="Arial" w:cs="Arial"/>
          <w:sz w:val="24"/>
          <w:szCs w:val="24"/>
          <w:lang w:val="en-US"/>
        </w:rPr>
        <w:t>Part</w:t>
      </w:r>
      <w:r w:rsidR="00D93661" w:rsidRPr="00E97E69">
        <w:rPr>
          <w:rFonts w:ascii="Arial" w:hAnsi="Arial" w:cs="Arial"/>
          <w:sz w:val="24"/>
          <w:szCs w:val="24"/>
          <w:lang w:val="en-US"/>
        </w:rPr>
        <w:t xml:space="preserve"> 3-1: </w:t>
      </w:r>
      <w:r w:rsidR="00D93661" w:rsidRPr="00146818">
        <w:rPr>
          <w:rFonts w:ascii="Arial" w:hAnsi="Arial" w:cs="Arial"/>
          <w:sz w:val="24"/>
          <w:szCs w:val="24"/>
          <w:lang w:val="en-US"/>
        </w:rPr>
        <w:t>Rolling</w:t>
      </w:r>
      <w:r w:rsidR="00D93661" w:rsidRPr="00E97E69">
        <w:rPr>
          <w:rFonts w:ascii="Arial" w:hAnsi="Arial" w:cs="Arial"/>
          <w:sz w:val="24"/>
          <w:szCs w:val="24"/>
          <w:lang w:val="en-US"/>
        </w:rPr>
        <w:t xml:space="preserve"> </w:t>
      </w:r>
      <w:r w:rsidR="00D93661" w:rsidRPr="00146818">
        <w:rPr>
          <w:rFonts w:ascii="Arial" w:hAnsi="Arial" w:cs="Arial"/>
          <w:sz w:val="24"/>
          <w:szCs w:val="24"/>
          <w:lang w:val="en-US"/>
        </w:rPr>
        <w:t>stock</w:t>
      </w:r>
      <w:r w:rsidR="00D93661" w:rsidRPr="00E97E69">
        <w:rPr>
          <w:rFonts w:ascii="Arial" w:hAnsi="Arial" w:cs="Arial"/>
          <w:sz w:val="24"/>
          <w:szCs w:val="24"/>
          <w:lang w:val="en-US"/>
        </w:rPr>
        <w:t xml:space="preserve"> - </w:t>
      </w:r>
      <w:r w:rsidR="00D93661" w:rsidRPr="00146818">
        <w:rPr>
          <w:rFonts w:ascii="Arial" w:hAnsi="Arial" w:cs="Arial"/>
          <w:sz w:val="24"/>
          <w:szCs w:val="24"/>
          <w:lang w:val="en-US"/>
        </w:rPr>
        <w:t>Train</w:t>
      </w:r>
      <w:r w:rsidR="00D93661" w:rsidRPr="00E97E69">
        <w:rPr>
          <w:rFonts w:ascii="Arial" w:hAnsi="Arial" w:cs="Arial"/>
          <w:sz w:val="24"/>
          <w:szCs w:val="24"/>
          <w:lang w:val="en-US"/>
        </w:rPr>
        <w:t xml:space="preserve"> </w:t>
      </w:r>
      <w:r w:rsidR="00D93661" w:rsidRPr="00146818">
        <w:rPr>
          <w:rFonts w:ascii="Arial" w:hAnsi="Arial" w:cs="Arial"/>
          <w:sz w:val="24"/>
          <w:szCs w:val="24"/>
          <w:lang w:val="en-US"/>
        </w:rPr>
        <w:t>and</w:t>
      </w:r>
      <w:r w:rsidR="00D93661" w:rsidRPr="00E97E69">
        <w:rPr>
          <w:rFonts w:ascii="Arial" w:hAnsi="Arial" w:cs="Arial"/>
          <w:sz w:val="24"/>
          <w:szCs w:val="24"/>
          <w:lang w:val="en-US"/>
        </w:rPr>
        <w:t xml:space="preserve"> </w:t>
      </w:r>
      <w:r w:rsidR="00D93661" w:rsidRPr="00146818">
        <w:rPr>
          <w:rFonts w:ascii="Arial" w:hAnsi="Arial" w:cs="Arial"/>
          <w:sz w:val="24"/>
          <w:szCs w:val="24"/>
          <w:lang w:val="en-US"/>
        </w:rPr>
        <w:t>complete</w:t>
      </w:r>
      <w:r w:rsidR="00D93661" w:rsidRPr="00E97E69">
        <w:rPr>
          <w:rFonts w:ascii="Arial" w:hAnsi="Arial" w:cs="Arial"/>
          <w:sz w:val="24"/>
          <w:szCs w:val="24"/>
          <w:lang w:val="en-US"/>
        </w:rPr>
        <w:t xml:space="preserve"> </w:t>
      </w:r>
      <w:r w:rsidR="00D93661" w:rsidRPr="00146818">
        <w:rPr>
          <w:rFonts w:ascii="Arial" w:hAnsi="Arial" w:cs="Arial"/>
          <w:sz w:val="24"/>
          <w:szCs w:val="24"/>
          <w:lang w:val="en-US"/>
        </w:rPr>
        <w:t>vehi</w:t>
      </w:r>
      <w:r w:rsidR="00B92009" w:rsidRPr="00146818">
        <w:rPr>
          <w:rFonts w:ascii="Arial" w:hAnsi="Arial" w:cs="Arial"/>
          <w:sz w:val="24"/>
          <w:szCs w:val="24"/>
          <w:lang w:val="en-US"/>
        </w:rPr>
        <w:t>cle</w:t>
      </w:r>
      <w:r w:rsidR="00B92009" w:rsidRPr="00E97E69">
        <w:rPr>
          <w:rFonts w:ascii="Arial" w:hAnsi="Arial" w:cs="Arial"/>
          <w:sz w:val="24"/>
          <w:szCs w:val="24"/>
          <w:lang w:val="en-US"/>
        </w:rPr>
        <w:t>"</w:t>
      </w:r>
      <w:r w:rsidR="00E64A6B" w:rsidRPr="00E97E69">
        <w:rPr>
          <w:rFonts w:ascii="Arial" w:hAnsi="Arial" w:cs="Arial"/>
          <w:sz w:val="24"/>
          <w:szCs w:val="24"/>
          <w:lang w:val="en-US"/>
        </w:rPr>
        <w:t xml:space="preserve">, </w:t>
      </w:r>
      <w:r w:rsidR="00E64A6B">
        <w:rPr>
          <w:rFonts w:ascii="Arial" w:hAnsi="Arial" w:cs="Arial"/>
          <w:sz w:val="24"/>
          <w:szCs w:val="24"/>
          <w:lang w:val="en-US"/>
        </w:rPr>
        <w:t>NEQ</w:t>
      </w:r>
      <w:r w:rsidR="00D93661" w:rsidRPr="00E97E69">
        <w:rPr>
          <w:rFonts w:ascii="Arial" w:hAnsi="Arial" w:cs="Arial"/>
          <w:sz w:val="24"/>
          <w:szCs w:val="24"/>
          <w:lang w:val="en-US"/>
        </w:rPr>
        <w:t xml:space="preserve">) </w:t>
      </w:r>
    </w:p>
    <w:p w14:paraId="60447004" w14:textId="4FCF8264" w:rsidR="002646AE" w:rsidRDefault="00A17FDD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1139">
        <w:rPr>
          <w:rFonts w:ascii="Arial" w:eastAsia="Calibri" w:hAnsi="Arial" w:cs="Arial"/>
          <w:sz w:val="24"/>
          <w:szCs w:val="24"/>
        </w:rPr>
        <w:t xml:space="preserve">5 </w:t>
      </w:r>
      <w:r w:rsidR="002646AE" w:rsidRPr="003B4793">
        <w:rPr>
          <w:rFonts w:ascii="Arial" w:eastAsia="Calibri" w:hAnsi="Arial" w:cs="Arial"/>
          <w:sz w:val="24"/>
          <w:szCs w:val="24"/>
        </w:rPr>
        <w:t>В</w:t>
      </w:r>
      <w:r w:rsidR="00570F9C" w:rsidRPr="003B4793">
        <w:rPr>
          <w:rFonts w:ascii="Arial" w:eastAsia="Calibri" w:hAnsi="Arial" w:cs="Arial"/>
          <w:sz w:val="24"/>
          <w:szCs w:val="24"/>
        </w:rPr>
        <w:t>ЗАМЕН</w:t>
      </w:r>
      <w:r w:rsidR="006F5A9A" w:rsidRPr="003B4793">
        <w:rPr>
          <w:rFonts w:ascii="Arial" w:eastAsia="Calibri" w:hAnsi="Arial" w:cs="Arial"/>
          <w:sz w:val="24"/>
          <w:szCs w:val="24"/>
        </w:rPr>
        <w:t xml:space="preserve"> ГОСТ </w:t>
      </w:r>
      <w:r w:rsidR="003B4793" w:rsidRPr="003B4793">
        <w:rPr>
          <w:rFonts w:ascii="Arial" w:eastAsia="Calibri" w:hAnsi="Arial" w:cs="Arial"/>
          <w:sz w:val="24"/>
          <w:szCs w:val="24"/>
        </w:rPr>
        <w:t>33436-3-1</w:t>
      </w:r>
      <w:r w:rsidR="00913E91" w:rsidRPr="003B4793">
        <w:rPr>
          <w:rFonts w:ascii="Arial" w:hAnsi="Arial" w:cs="Arial"/>
          <w:color w:val="000000"/>
          <w:sz w:val="24"/>
          <w:szCs w:val="24"/>
        </w:rPr>
        <w:t>—</w:t>
      </w:r>
      <w:r w:rsidR="006F5A9A" w:rsidRPr="003B4793">
        <w:rPr>
          <w:rFonts w:ascii="Arial" w:eastAsia="Calibri" w:hAnsi="Arial" w:cs="Arial"/>
          <w:sz w:val="24"/>
          <w:szCs w:val="24"/>
        </w:rPr>
        <w:t>201</w:t>
      </w:r>
      <w:r w:rsidR="003B4793">
        <w:rPr>
          <w:rFonts w:ascii="Arial" w:eastAsia="Calibri" w:hAnsi="Arial" w:cs="Arial"/>
          <w:sz w:val="24"/>
          <w:szCs w:val="24"/>
        </w:rPr>
        <w:t>5</w:t>
      </w:r>
      <w:r w:rsidR="006F5A9A" w:rsidRPr="003B4793">
        <w:rPr>
          <w:rFonts w:ascii="Arial" w:eastAsia="Calibri" w:hAnsi="Arial" w:cs="Arial"/>
          <w:sz w:val="24"/>
          <w:szCs w:val="24"/>
        </w:rPr>
        <w:t>/</w:t>
      </w:r>
      <w:r w:rsidR="003B4793" w:rsidRPr="003B4793">
        <w:rPr>
          <w:rFonts w:ascii="Arial" w:hAnsi="Arial" w:cs="Arial"/>
          <w:sz w:val="24"/>
          <w:szCs w:val="24"/>
          <w:lang w:val="en-US"/>
        </w:rPr>
        <w:t>IEC</w:t>
      </w:r>
      <w:r w:rsidR="003B4793" w:rsidRPr="003B4793">
        <w:rPr>
          <w:rFonts w:ascii="Arial" w:hAnsi="Arial" w:cs="Arial"/>
          <w:sz w:val="24"/>
          <w:szCs w:val="24"/>
        </w:rPr>
        <w:t xml:space="preserve"> 62236-3-1:20</w:t>
      </w:r>
      <w:r w:rsidR="00F74594">
        <w:rPr>
          <w:rFonts w:ascii="Arial" w:hAnsi="Arial" w:cs="Arial"/>
          <w:sz w:val="24"/>
          <w:szCs w:val="24"/>
        </w:rPr>
        <w:t>0</w:t>
      </w:r>
      <w:r w:rsidR="003B4793" w:rsidRPr="003B4793">
        <w:rPr>
          <w:rFonts w:ascii="Arial" w:hAnsi="Arial" w:cs="Arial"/>
          <w:sz w:val="24"/>
          <w:szCs w:val="24"/>
        </w:rPr>
        <w:t>8</w:t>
      </w:r>
    </w:p>
    <w:p w14:paraId="0AC60449" w14:textId="77777777" w:rsidR="00927561" w:rsidRDefault="00927561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9F1A2A" w14:textId="77777777" w:rsidR="00927561" w:rsidRDefault="00927561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7BBBF90" w14:textId="77777777" w:rsidR="00927561" w:rsidRDefault="00927561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B0A5EC" w14:textId="77777777" w:rsidR="00927561" w:rsidRDefault="00927561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DA0176" w14:textId="77777777" w:rsidR="00927561" w:rsidRDefault="00927561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576E496" w14:textId="77777777" w:rsidR="00927561" w:rsidRDefault="00927561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2C045E" w14:textId="77777777" w:rsidR="00927561" w:rsidRDefault="00927561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105693" w14:textId="77777777" w:rsidR="0026328B" w:rsidRDefault="0026328B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D63C77" w14:textId="77777777" w:rsidR="0026328B" w:rsidRDefault="0026328B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FDA6CC2" w14:textId="77777777" w:rsidR="0026328B" w:rsidRDefault="0026328B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9ED46C" w14:textId="77777777" w:rsidR="008202F5" w:rsidRDefault="008202F5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C47F3F9" w14:textId="77777777" w:rsidR="008202F5" w:rsidRDefault="008202F5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F676EE6" w14:textId="77777777" w:rsidR="008202F5" w:rsidRDefault="008202F5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16466B" w14:textId="77777777" w:rsidR="008202F5" w:rsidRDefault="008202F5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798610B" w14:textId="77777777" w:rsidR="008202F5" w:rsidRDefault="008202F5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CFCB99" w14:textId="77777777" w:rsidR="008202F5" w:rsidRDefault="008202F5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C275F0" w14:textId="77777777" w:rsidR="008202F5" w:rsidRDefault="008202F5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334B5C" w14:textId="77777777" w:rsidR="008202F5" w:rsidRDefault="008202F5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2DED3BB" w14:textId="77777777" w:rsidR="008202F5" w:rsidRDefault="008202F5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6D4F1A" w14:textId="77777777" w:rsidR="008202F5" w:rsidRDefault="008202F5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98B2BE9" w14:textId="77777777" w:rsidR="0026328B" w:rsidRDefault="0026328B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2076E4" w14:textId="77777777" w:rsidR="0026328B" w:rsidRDefault="0026328B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77DDC39" w14:textId="77777777" w:rsidR="0026328B" w:rsidRDefault="0026328B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7656EA" w14:textId="77777777" w:rsidR="0026328B" w:rsidRDefault="0026328B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CB054A0" w14:textId="77777777" w:rsidR="00927561" w:rsidRDefault="00927561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AB6D17" w14:textId="77777777" w:rsidR="00927561" w:rsidRDefault="00927561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850BEF" w14:textId="77777777" w:rsidR="00927561" w:rsidRDefault="00927561" w:rsidP="00A17F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D290C33" w14:textId="77777777" w:rsidR="00927561" w:rsidRPr="006C36DD" w:rsidRDefault="00927561" w:rsidP="00927561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C36DD">
        <w:rPr>
          <w:rFonts w:ascii="Arial" w:hAnsi="Arial" w:cs="Arial"/>
          <w:i/>
          <w:sz w:val="24"/>
          <w:szCs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органов по стандартизации.</w:t>
      </w:r>
    </w:p>
    <w:p w14:paraId="2AC60BF8" w14:textId="77777777" w:rsidR="00927561" w:rsidRPr="006C36DD" w:rsidRDefault="00927561" w:rsidP="00927561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C36DD">
        <w:rPr>
          <w:rFonts w:ascii="Arial" w:hAnsi="Arial" w:cs="Arial"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06CBE271" w14:textId="77777777" w:rsidR="00CD1844" w:rsidRDefault="00CD1844" w:rsidP="003B4793">
      <w:pPr>
        <w:pStyle w:val="aff"/>
        <w:spacing w:before="12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0FD46DA1" w14:textId="77777777" w:rsidR="00CD1844" w:rsidRDefault="00CD1844" w:rsidP="003B4793">
      <w:pPr>
        <w:pStyle w:val="aff"/>
        <w:spacing w:before="12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12E652E3" w14:textId="77777777" w:rsidR="00927561" w:rsidRDefault="00927561" w:rsidP="003B4793">
      <w:pPr>
        <w:pStyle w:val="aff"/>
        <w:spacing w:before="12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290680AB" w14:textId="77777777" w:rsidR="00927561" w:rsidRDefault="00927561" w:rsidP="003B4793">
      <w:pPr>
        <w:pStyle w:val="aff"/>
        <w:spacing w:before="12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7982EE6B" w14:textId="77777777" w:rsidR="00927561" w:rsidRDefault="00927561" w:rsidP="003B4793">
      <w:pPr>
        <w:pStyle w:val="aff"/>
        <w:spacing w:before="12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2F0177F5" w14:textId="77777777" w:rsidR="00927561" w:rsidRDefault="00927561" w:rsidP="003B4793">
      <w:pPr>
        <w:pStyle w:val="aff"/>
        <w:spacing w:before="12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6663B9DC" w14:textId="77777777" w:rsidR="00927561" w:rsidRDefault="00927561" w:rsidP="003B4793">
      <w:pPr>
        <w:pStyle w:val="aff"/>
        <w:spacing w:before="12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1ADE0E2E" w14:textId="77777777" w:rsidR="00927561" w:rsidRDefault="00927561" w:rsidP="003B4793">
      <w:pPr>
        <w:pStyle w:val="aff"/>
        <w:spacing w:before="12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53D2CBB5" w14:textId="77777777" w:rsidR="00927561" w:rsidRDefault="00927561" w:rsidP="003B4793">
      <w:pPr>
        <w:pStyle w:val="aff"/>
        <w:spacing w:before="12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58DDC627" w14:textId="77777777" w:rsidR="00927561" w:rsidRDefault="00927561" w:rsidP="003B4793">
      <w:pPr>
        <w:pStyle w:val="aff"/>
        <w:spacing w:before="12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4F07B97B" w14:textId="77777777" w:rsidR="00927561" w:rsidRDefault="00927561" w:rsidP="003B4793">
      <w:pPr>
        <w:pStyle w:val="aff"/>
        <w:spacing w:before="12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7663926D" w14:textId="77777777" w:rsidR="00927561" w:rsidRDefault="00927561" w:rsidP="003B4793">
      <w:pPr>
        <w:pStyle w:val="aff"/>
        <w:spacing w:before="12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64F54B45" w14:textId="77777777" w:rsidR="00927561" w:rsidRDefault="00927561" w:rsidP="003B4793">
      <w:pPr>
        <w:pStyle w:val="aff"/>
        <w:spacing w:before="12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315570A8" w14:textId="77777777" w:rsidR="00927561" w:rsidRDefault="00927561" w:rsidP="003B4793">
      <w:pPr>
        <w:pStyle w:val="aff"/>
        <w:spacing w:before="12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4978CD29" w14:textId="77777777" w:rsidR="00927561" w:rsidRDefault="00927561" w:rsidP="003B4793">
      <w:pPr>
        <w:pStyle w:val="aff"/>
        <w:spacing w:before="12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5CACDBF3" w14:textId="7A5FD4EF" w:rsidR="003B4793" w:rsidRDefault="00927561" w:rsidP="00927561">
      <w:pPr>
        <w:spacing w:after="0" w:line="360" w:lineRule="auto"/>
        <w:ind w:firstLine="709"/>
        <w:jc w:val="both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6C36DD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 w:rsidR="003B4793">
        <w:rPr>
          <w:rFonts w:ascii="Arial" w:eastAsiaTheme="minorEastAsia" w:hAnsi="Arial" w:cs="Arial"/>
          <w:b/>
          <w:sz w:val="28"/>
          <w:szCs w:val="28"/>
          <w:lang w:eastAsia="ru-RU"/>
        </w:rPr>
        <w:br w:type="page"/>
      </w:r>
    </w:p>
    <w:p w14:paraId="0C088A28" w14:textId="1D836F90" w:rsidR="003C5433" w:rsidRPr="004F5EEB" w:rsidRDefault="00852A8D" w:rsidP="005C66EC">
      <w:pPr>
        <w:spacing w:after="240"/>
        <w:ind w:firstLine="709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4F5EEB">
        <w:rPr>
          <w:rFonts w:ascii="Arial" w:hAnsi="Arial" w:cs="Arial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5D22B" wp14:editId="5E55D2C3">
                <wp:simplePos x="0" y="0"/>
                <wp:positionH relativeFrom="column">
                  <wp:posOffset>5766435</wp:posOffset>
                </wp:positionH>
                <wp:positionV relativeFrom="paragraph">
                  <wp:posOffset>296545</wp:posOffset>
                </wp:positionV>
                <wp:extent cx="276225" cy="254635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35389" w14:textId="77777777" w:rsidR="00E97E69" w:rsidRPr="00496C2E" w:rsidRDefault="00E97E69" w:rsidP="00496C2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5D22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4.05pt;margin-top:23.35pt;width:21.75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" stroked="f">
                <v:textbox>
                  <w:txbxContent>
                    <w:p w14:paraId="1B635389" w14:textId="77777777" w:rsidR="00E97E69" w:rsidRPr="00496C2E" w:rsidRDefault="00E97E69" w:rsidP="00496C2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5433" w:rsidRPr="004F5EEB">
        <w:rPr>
          <w:rFonts w:ascii="Arial" w:eastAsiaTheme="minorEastAsia" w:hAnsi="Arial" w:cs="Arial"/>
          <w:b/>
          <w:sz w:val="28"/>
          <w:szCs w:val="28"/>
          <w:lang w:eastAsia="ru-RU"/>
        </w:rPr>
        <w:t>Содержание</w:t>
      </w:r>
    </w:p>
    <w:tbl>
      <w:tblPr>
        <w:tblStyle w:val="a3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8783"/>
        <w:gridCol w:w="453"/>
      </w:tblGrid>
      <w:tr w:rsidR="00FE3962" w:rsidRPr="00726241" w14:paraId="2D3D56A1" w14:textId="77777777" w:rsidTr="000E7594">
        <w:tc>
          <w:tcPr>
            <w:tcW w:w="544" w:type="dxa"/>
          </w:tcPr>
          <w:p w14:paraId="3EA8C4CC" w14:textId="77777777" w:rsidR="00744FB5" w:rsidRPr="00726241" w:rsidRDefault="00744FB5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624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8361" w:type="dxa"/>
          </w:tcPr>
          <w:p w14:paraId="6B929CA6" w14:textId="77777777" w:rsidR="00744FB5" w:rsidRPr="00726241" w:rsidRDefault="00744FB5" w:rsidP="004E41EE">
            <w:pPr>
              <w:tabs>
                <w:tab w:val="left" w:leader="dot" w:pos="79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6241">
              <w:rPr>
                <w:rFonts w:ascii="Arial" w:eastAsia="Calibri" w:hAnsi="Arial" w:cs="Arial"/>
                <w:sz w:val="24"/>
                <w:szCs w:val="24"/>
              </w:rPr>
              <w:t xml:space="preserve">Область применения </w:t>
            </w:r>
            <w:r w:rsidR="001D1C6F" w:rsidRPr="00726241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839" w:type="dxa"/>
          </w:tcPr>
          <w:p w14:paraId="729084A3" w14:textId="77777777" w:rsidR="00744FB5" w:rsidRPr="00726241" w:rsidRDefault="00744FB5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E3962" w:rsidRPr="00726241" w14:paraId="75560F1E" w14:textId="77777777" w:rsidTr="000E7594">
        <w:tc>
          <w:tcPr>
            <w:tcW w:w="544" w:type="dxa"/>
          </w:tcPr>
          <w:p w14:paraId="25312A3E" w14:textId="77777777" w:rsidR="00744FB5" w:rsidRPr="00726241" w:rsidRDefault="00744FB5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6241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8361" w:type="dxa"/>
          </w:tcPr>
          <w:p w14:paraId="6A2E5880" w14:textId="77777777" w:rsidR="00744FB5" w:rsidRPr="00726241" w:rsidRDefault="00744FB5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6241">
              <w:rPr>
                <w:rFonts w:ascii="Arial" w:eastAsia="Calibri" w:hAnsi="Arial" w:cs="Arial"/>
                <w:sz w:val="24"/>
                <w:szCs w:val="24"/>
              </w:rPr>
              <w:t xml:space="preserve">Нормативные ссылки </w:t>
            </w:r>
            <w:r w:rsidR="001D1C6F" w:rsidRPr="00726241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839" w:type="dxa"/>
          </w:tcPr>
          <w:p w14:paraId="0F060763" w14:textId="77777777" w:rsidR="00744FB5" w:rsidRPr="00726241" w:rsidRDefault="00744FB5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E3962" w:rsidRPr="00726241" w14:paraId="041F301D" w14:textId="77777777" w:rsidTr="000E7594">
        <w:tc>
          <w:tcPr>
            <w:tcW w:w="544" w:type="dxa"/>
          </w:tcPr>
          <w:p w14:paraId="018EEDE9" w14:textId="77777777" w:rsidR="00744FB5" w:rsidRPr="00726241" w:rsidRDefault="00744FB5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6241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8361" w:type="dxa"/>
          </w:tcPr>
          <w:p w14:paraId="6349A86F" w14:textId="371B99CE" w:rsidR="00744FB5" w:rsidRPr="00726241" w:rsidRDefault="00BB6EA9" w:rsidP="00852629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6241">
              <w:rPr>
                <w:rFonts w:ascii="Arial" w:eastAsia="Calibri" w:hAnsi="Arial" w:cs="Arial"/>
                <w:sz w:val="24"/>
                <w:szCs w:val="24"/>
              </w:rPr>
              <w:t>Термины</w:t>
            </w:r>
            <w:r w:rsidR="00852629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286006" w:rsidRPr="00726241">
              <w:rPr>
                <w:rFonts w:ascii="Arial" w:eastAsia="Calibri" w:hAnsi="Arial" w:cs="Arial"/>
                <w:sz w:val="24"/>
                <w:szCs w:val="24"/>
              </w:rPr>
              <w:t xml:space="preserve"> определения</w:t>
            </w:r>
            <w:r w:rsidR="00852629">
              <w:rPr>
                <w:rFonts w:ascii="Arial" w:eastAsia="Calibri" w:hAnsi="Arial" w:cs="Arial"/>
                <w:sz w:val="24"/>
                <w:szCs w:val="24"/>
              </w:rPr>
              <w:t>, сокращения</w:t>
            </w:r>
            <w:r w:rsidR="001D1C6F" w:rsidRPr="00726241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839" w:type="dxa"/>
          </w:tcPr>
          <w:p w14:paraId="1BCF8B49" w14:textId="77777777" w:rsidR="00744FB5" w:rsidRPr="00726241" w:rsidRDefault="00744FB5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E3962" w:rsidRPr="00726241" w14:paraId="5427B374" w14:textId="77777777" w:rsidTr="000E7594">
        <w:trPr>
          <w:trHeight w:val="182"/>
        </w:trPr>
        <w:tc>
          <w:tcPr>
            <w:tcW w:w="544" w:type="dxa"/>
          </w:tcPr>
          <w:p w14:paraId="3B856BAD" w14:textId="77777777" w:rsidR="00744FB5" w:rsidRPr="00726241" w:rsidRDefault="00744FB5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26241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8361" w:type="dxa"/>
          </w:tcPr>
          <w:p w14:paraId="0880ACF5" w14:textId="26AE680E" w:rsidR="00744FB5" w:rsidRPr="00726241" w:rsidRDefault="006267CE" w:rsidP="004F3E88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Требования к допустимым уровням электромагнитных помех, создаваемых железнодорожным подвижным составом</w:t>
            </w:r>
            <w:r w:rsidR="001D1C6F" w:rsidRPr="00726241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839" w:type="dxa"/>
          </w:tcPr>
          <w:p w14:paraId="4B77F610" w14:textId="77777777" w:rsidR="00744FB5" w:rsidRPr="00726241" w:rsidRDefault="00744FB5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4300D" w:rsidRPr="00726241" w14:paraId="7E4F0569" w14:textId="77777777" w:rsidTr="000E7594">
        <w:trPr>
          <w:trHeight w:val="182"/>
        </w:trPr>
        <w:tc>
          <w:tcPr>
            <w:tcW w:w="544" w:type="dxa"/>
          </w:tcPr>
          <w:p w14:paraId="121C5BB6" w14:textId="77777777" w:rsidR="0044300D" w:rsidRPr="00726241" w:rsidRDefault="0044300D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8361" w:type="dxa"/>
          </w:tcPr>
          <w:p w14:paraId="64F6FE2D" w14:textId="53F516A2" w:rsidR="0044300D" w:rsidRDefault="00C461D9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Метод измерения напряженности поля электромагнитных помех от железнодорожного подвижного состава</w:t>
            </w:r>
            <w:r w:rsidR="009F4130" w:rsidRPr="00726241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839" w:type="dxa"/>
          </w:tcPr>
          <w:p w14:paraId="7281F2DD" w14:textId="77777777" w:rsidR="0044300D" w:rsidRPr="00726241" w:rsidRDefault="0044300D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4300D" w:rsidRPr="00726241" w14:paraId="76811410" w14:textId="77777777" w:rsidTr="000E7594">
        <w:trPr>
          <w:trHeight w:val="182"/>
        </w:trPr>
        <w:tc>
          <w:tcPr>
            <w:tcW w:w="544" w:type="dxa"/>
          </w:tcPr>
          <w:p w14:paraId="388F9A89" w14:textId="77777777" w:rsidR="0044300D" w:rsidRPr="00726241" w:rsidRDefault="0044300D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8361" w:type="dxa"/>
          </w:tcPr>
          <w:p w14:paraId="78284A50" w14:textId="3072F24B" w:rsidR="0044300D" w:rsidRPr="00852629" w:rsidRDefault="00852629" w:rsidP="00852629">
            <w:pPr>
              <w:pStyle w:val="1OsnAbz"/>
              <w:spacing w:before="0" w:after="0" w:line="360" w:lineRule="auto"/>
              <w:rPr>
                <w:sz w:val="24"/>
                <w:szCs w:val="24"/>
              </w:rPr>
            </w:pPr>
            <w:r w:rsidRPr="00852629">
              <w:rPr>
                <w:sz w:val="24"/>
                <w:szCs w:val="24"/>
              </w:rPr>
              <w:t>Требования по обеспечению электромагнитной совместимости железнодорожного подвижного состава с устройствами железнодорожной электросвязи и железнодорожной автоматики и телемеханики</w:t>
            </w:r>
            <w:r>
              <w:rPr>
                <w:sz w:val="24"/>
                <w:szCs w:val="24"/>
              </w:rPr>
              <w:t>…………………………………………………………………</w:t>
            </w:r>
            <w:r w:rsidR="009F4130" w:rsidRPr="00726241">
              <w:rPr>
                <w:bCs/>
                <w:sz w:val="24"/>
                <w:szCs w:val="24"/>
              </w:rPr>
              <w:tab/>
            </w:r>
          </w:p>
        </w:tc>
        <w:tc>
          <w:tcPr>
            <w:tcW w:w="839" w:type="dxa"/>
          </w:tcPr>
          <w:p w14:paraId="3CB7E961" w14:textId="77777777" w:rsidR="0044300D" w:rsidRPr="00726241" w:rsidRDefault="0044300D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E7594" w:rsidRPr="00726241" w14:paraId="23353CF7" w14:textId="77777777" w:rsidTr="000E7594">
        <w:trPr>
          <w:trHeight w:val="182"/>
        </w:trPr>
        <w:tc>
          <w:tcPr>
            <w:tcW w:w="8905" w:type="dxa"/>
            <w:gridSpan w:val="2"/>
          </w:tcPr>
          <w:p w14:paraId="2CDF50B3" w14:textId="54D8BCF5" w:rsidR="000E7594" w:rsidRPr="004E41EE" w:rsidRDefault="000E7594" w:rsidP="00852629">
            <w:pPr>
              <w:tabs>
                <w:tab w:val="left" w:pos="440"/>
                <w:tab w:val="right" w:leader="dot" w:pos="9061"/>
              </w:tabs>
              <w:spacing w:line="312" w:lineRule="auto"/>
              <w:ind w:left="3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Приложение А </w:t>
            </w:r>
            <w:r w:rsidRPr="004E41EE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="00852629">
              <w:rPr>
                <w:rFonts w:ascii="Arial" w:eastAsia="Calibri" w:hAnsi="Arial" w:cs="Arial"/>
                <w:sz w:val="24"/>
                <w:szCs w:val="24"/>
              </w:rPr>
              <w:t>обязательное</w:t>
            </w:r>
            <w:r w:rsidRPr="004E41EE">
              <w:rPr>
                <w:rFonts w:ascii="Arial" w:eastAsia="Calibri" w:hAnsi="Arial" w:cs="Arial"/>
                <w:sz w:val="24"/>
                <w:szCs w:val="24"/>
              </w:rPr>
              <w:t>)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52629">
              <w:rPr>
                <w:rFonts w:ascii="Arial" w:eastAsia="Calibri" w:hAnsi="Arial" w:cs="Arial"/>
                <w:sz w:val="24"/>
                <w:szCs w:val="24"/>
              </w:rPr>
              <w:t>Нормы мешающих влияний железнодорожного</w:t>
            </w:r>
            <w:r w:rsidR="00F014E3">
              <w:rPr>
                <w:rFonts w:ascii="Arial" w:eastAsia="Calibri" w:hAnsi="Arial" w:cs="Arial"/>
                <w:sz w:val="24"/>
                <w:szCs w:val="24"/>
              </w:rPr>
              <w:br/>
            </w:r>
            <w:r w:rsidR="00852629">
              <w:rPr>
                <w:rFonts w:ascii="Arial" w:eastAsia="Calibri" w:hAnsi="Arial" w:cs="Arial"/>
                <w:sz w:val="24"/>
                <w:szCs w:val="24"/>
              </w:rPr>
              <w:t>подвижного состава на устройства железнодорожной электросвязи и железнодорожной автоматики и телемеханики. Методы измерения расчета</w:t>
            </w:r>
            <w:r w:rsidRPr="00726241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839" w:type="dxa"/>
          </w:tcPr>
          <w:p w14:paraId="0E27AD6F" w14:textId="77777777" w:rsidR="000E7594" w:rsidRPr="00726241" w:rsidRDefault="000E7594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E7594" w:rsidRPr="00726241" w14:paraId="311583EE" w14:textId="77777777" w:rsidTr="000E7594">
        <w:trPr>
          <w:trHeight w:val="182"/>
        </w:trPr>
        <w:tc>
          <w:tcPr>
            <w:tcW w:w="8905" w:type="dxa"/>
            <w:gridSpan w:val="2"/>
          </w:tcPr>
          <w:p w14:paraId="4C7087B4" w14:textId="672DA0AC" w:rsidR="000E7594" w:rsidRPr="00852629" w:rsidRDefault="000E7594" w:rsidP="0079183F">
            <w:pPr>
              <w:tabs>
                <w:tab w:val="left" w:pos="440"/>
                <w:tab w:val="right" w:leader="dot" w:pos="9061"/>
              </w:tabs>
              <w:spacing w:line="312" w:lineRule="auto"/>
              <w:ind w:left="30"/>
              <w:rPr>
                <w:rFonts w:ascii="Arial" w:eastAsia="Calibri" w:hAnsi="Arial" w:cs="Arial"/>
                <w:sz w:val="24"/>
                <w:szCs w:val="24"/>
              </w:rPr>
            </w:pPr>
            <w:r w:rsidRPr="00852629">
              <w:rPr>
                <w:rFonts w:ascii="Arial" w:eastAsia="Calibri" w:hAnsi="Arial" w:cs="Arial"/>
                <w:sz w:val="24"/>
                <w:szCs w:val="24"/>
              </w:rPr>
              <w:t xml:space="preserve">Приложение </w:t>
            </w:r>
            <w:r w:rsidR="0079183F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="0079183F" w:rsidRPr="0085262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52629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="00852629" w:rsidRPr="00852629">
              <w:rPr>
                <w:rFonts w:ascii="Arial" w:eastAsia="Calibri" w:hAnsi="Arial" w:cs="Arial"/>
                <w:sz w:val="24"/>
                <w:szCs w:val="24"/>
              </w:rPr>
              <w:t>обязательное</w:t>
            </w:r>
            <w:r w:rsidRPr="00852629">
              <w:rPr>
                <w:rFonts w:ascii="Arial" w:eastAsia="Calibri" w:hAnsi="Arial" w:cs="Arial"/>
                <w:sz w:val="24"/>
                <w:szCs w:val="24"/>
              </w:rPr>
              <w:t xml:space="preserve">) </w:t>
            </w:r>
            <w:r w:rsidR="00852629" w:rsidRPr="00852629">
              <w:rPr>
                <w:rFonts w:ascii="Arial" w:hAnsi="Arial" w:cs="Arial"/>
                <w:sz w:val="24"/>
                <w:szCs w:val="24"/>
              </w:rPr>
              <w:t>Методы измерения напряжения электромагнитных помех. создаваемых подвижным составом в каналах железнодорожной радиосвязи и бортовой сети, питающей радиостанции</w:t>
            </w:r>
            <w:r w:rsidRPr="00852629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839" w:type="dxa"/>
          </w:tcPr>
          <w:p w14:paraId="1412D22B" w14:textId="77777777" w:rsidR="000E7594" w:rsidRPr="00726241" w:rsidRDefault="000E7594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E7594" w:rsidRPr="00726241" w14:paraId="5CDE0775" w14:textId="77777777" w:rsidTr="000E7594">
        <w:trPr>
          <w:trHeight w:val="182"/>
        </w:trPr>
        <w:tc>
          <w:tcPr>
            <w:tcW w:w="8905" w:type="dxa"/>
            <w:gridSpan w:val="2"/>
          </w:tcPr>
          <w:p w14:paraId="2172FFCE" w14:textId="19D5DA26" w:rsidR="000E7594" w:rsidRPr="004E41EE" w:rsidRDefault="000E7594" w:rsidP="00D0036A">
            <w:pPr>
              <w:tabs>
                <w:tab w:val="left" w:pos="440"/>
                <w:tab w:val="right" w:leader="dot" w:pos="9061"/>
              </w:tabs>
              <w:spacing w:line="312" w:lineRule="auto"/>
              <w:ind w:left="30"/>
              <w:rPr>
                <w:rFonts w:ascii="Arial" w:eastAsia="Calibri" w:hAnsi="Arial" w:cs="Arial"/>
                <w:sz w:val="24"/>
                <w:szCs w:val="24"/>
              </w:rPr>
            </w:pPr>
            <w:r w:rsidRPr="004E41EE">
              <w:rPr>
                <w:rFonts w:ascii="Arial" w:eastAsia="Calibri" w:hAnsi="Arial" w:cs="Arial"/>
                <w:sz w:val="24"/>
                <w:szCs w:val="24"/>
              </w:rPr>
              <w:t>Приложение</w:t>
            </w:r>
            <w:r w:rsidR="0085262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259A7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4E41E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E41EE">
              <w:rPr>
                <w:rFonts w:ascii="Arial" w:eastAsia="Calibri" w:hAnsi="Arial" w:cs="Arial"/>
                <w:sz w:val="24"/>
                <w:szCs w:val="24"/>
              </w:rPr>
              <w:t>(справочное)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259A7">
              <w:rPr>
                <w:rFonts w:ascii="Arial" w:eastAsia="Calibri" w:hAnsi="Arial" w:cs="Arial"/>
                <w:sz w:val="24"/>
                <w:szCs w:val="24"/>
              </w:rPr>
              <w:t>Излучаемые электромагнитные помехи</w:t>
            </w:r>
            <w:r w:rsidR="00987DE1">
              <w:rPr>
                <w:rFonts w:ascii="Arial" w:eastAsia="Calibri" w:hAnsi="Arial" w:cs="Arial"/>
                <w:sz w:val="24"/>
                <w:szCs w:val="24"/>
              </w:rPr>
              <w:t xml:space="preserve"> — </w:t>
            </w:r>
            <w:r w:rsidR="00D0036A">
              <w:rPr>
                <w:rFonts w:ascii="Arial" w:eastAsia="Calibri" w:hAnsi="Arial" w:cs="Arial"/>
                <w:sz w:val="24"/>
                <w:szCs w:val="24"/>
              </w:rPr>
              <w:br/>
              <w:t xml:space="preserve">                    </w:t>
            </w:r>
            <w:r w:rsidR="00A135C5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D0036A">
              <w:rPr>
                <w:rFonts w:ascii="Arial" w:eastAsia="Calibri" w:hAnsi="Arial" w:cs="Arial"/>
                <w:sz w:val="24"/>
                <w:szCs w:val="24"/>
              </w:rPr>
              <w:t xml:space="preserve">     М</w:t>
            </w:r>
            <w:r w:rsidR="00987DE1">
              <w:rPr>
                <w:rFonts w:ascii="Arial" w:eastAsia="Calibri" w:hAnsi="Arial" w:cs="Arial"/>
                <w:sz w:val="24"/>
                <w:szCs w:val="24"/>
              </w:rPr>
              <w:t>етодика испытаний</w:t>
            </w:r>
            <w:r w:rsidRPr="00726241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839" w:type="dxa"/>
          </w:tcPr>
          <w:p w14:paraId="53CC3A1B" w14:textId="77777777" w:rsidR="000E7594" w:rsidRPr="00726241" w:rsidRDefault="000E7594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E7594" w:rsidRPr="00726241" w14:paraId="2DB4DCA1" w14:textId="77777777" w:rsidTr="000E7594">
        <w:trPr>
          <w:trHeight w:val="182"/>
        </w:trPr>
        <w:tc>
          <w:tcPr>
            <w:tcW w:w="8905" w:type="dxa"/>
            <w:gridSpan w:val="2"/>
          </w:tcPr>
          <w:p w14:paraId="4CD0F1B0" w14:textId="5A634462" w:rsidR="000E7594" w:rsidRPr="004E41EE" w:rsidRDefault="000E7594" w:rsidP="0026328B">
            <w:pPr>
              <w:tabs>
                <w:tab w:val="left" w:pos="440"/>
                <w:tab w:val="right" w:leader="dot" w:pos="9061"/>
              </w:tabs>
              <w:spacing w:line="312" w:lineRule="auto"/>
              <w:ind w:left="1729" w:hanging="1701"/>
              <w:rPr>
                <w:rFonts w:ascii="Arial" w:eastAsia="Calibri" w:hAnsi="Arial" w:cs="Arial"/>
                <w:sz w:val="24"/>
                <w:szCs w:val="24"/>
              </w:rPr>
            </w:pPr>
            <w:r w:rsidRPr="004E41EE">
              <w:rPr>
                <w:rFonts w:ascii="Arial" w:eastAsia="Calibri" w:hAnsi="Arial" w:cs="Arial"/>
                <w:sz w:val="24"/>
                <w:szCs w:val="24"/>
              </w:rPr>
              <w:t xml:space="preserve">Приложение </w:t>
            </w:r>
            <w:r w:rsidR="003A3C32">
              <w:rPr>
                <w:rFonts w:ascii="Arial" w:eastAsia="Calibri" w:hAnsi="Arial" w:cs="Arial"/>
                <w:sz w:val="24"/>
                <w:szCs w:val="24"/>
              </w:rPr>
              <w:t>Г</w:t>
            </w:r>
            <w:r w:rsidR="003A3C32" w:rsidRPr="004E41E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E41EE">
              <w:rPr>
                <w:rFonts w:ascii="Arial" w:eastAsia="Calibri" w:hAnsi="Arial" w:cs="Arial"/>
                <w:sz w:val="24"/>
                <w:szCs w:val="24"/>
              </w:rPr>
              <w:t>(справочное)</w:t>
            </w:r>
            <w:r w:rsidRPr="00726241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839" w:type="dxa"/>
          </w:tcPr>
          <w:p w14:paraId="06D4D325" w14:textId="77777777" w:rsidR="000E7594" w:rsidRPr="00726241" w:rsidRDefault="000E7594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E7594" w:rsidRPr="00726241" w14:paraId="7A0F780B" w14:textId="77777777" w:rsidTr="000E7594">
        <w:trPr>
          <w:trHeight w:val="182"/>
        </w:trPr>
        <w:tc>
          <w:tcPr>
            <w:tcW w:w="8905" w:type="dxa"/>
            <w:gridSpan w:val="2"/>
          </w:tcPr>
          <w:p w14:paraId="0E80CA15" w14:textId="09EC4FA8" w:rsidR="000E7594" w:rsidRPr="00F74594" w:rsidRDefault="00D33A14" w:rsidP="0026328B">
            <w:pPr>
              <w:tabs>
                <w:tab w:val="left" w:pos="440"/>
                <w:tab w:val="right" w:leader="dot" w:pos="9061"/>
              </w:tabs>
              <w:spacing w:line="312" w:lineRule="auto"/>
              <w:ind w:left="1672" w:hanging="164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Библиография</w:t>
            </w:r>
            <w:r w:rsidR="000E7594" w:rsidRPr="00F74594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839" w:type="dxa"/>
          </w:tcPr>
          <w:p w14:paraId="7DD546F1" w14:textId="77777777" w:rsidR="000E7594" w:rsidRPr="00726241" w:rsidRDefault="000E7594" w:rsidP="004E41EE">
            <w:pPr>
              <w:tabs>
                <w:tab w:val="left" w:pos="440"/>
                <w:tab w:val="right" w:leader="dot" w:pos="9061"/>
              </w:tabs>
              <w:spacing w:line="312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65938EA" w14:textId="37F822A7" w:rsidR="00744FB5" w:rsidRDefault="001D1C6F" w:rsidP="008B136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7E9361D" w14:textId="77777777" w:rsidR="002C47FF" w:rsidRDefault="002C47FF" w:rsidP="008B136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DA67D" w14:textId="77777777" w:rsidR="002C47FF" w:rsidRDefault="002C47FF" w:rsidP="008B136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A23B86" w14:textId="77777777" w:rsidR="00927561" w:rsidRDefault="00927561" w:rsidP="008B136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9C80E" w14:textId="77777777" w:rsidR="007B02A5" w:rsidRDefault="007B02A5" w:rsidP="008B136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C8FAF" w14:textId="77777777" w:rsidR="007B02A5" w:rsidRDefault="007B02A5" w:rsidP="008B136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8578D" w14:textId="77777777" w:rsidR="00D0036A" w:rsidRDefault="00D0036A" w:rsidP="008B136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11B2C" w14:textId="77777777" w:rsidR="007B02A5" w:rsidRDefault="007B02A5" w:rsidP="008B136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C1E5B" w14:textId="77777777" w:rsidR="007B02A5" w:rsidRDefault="007B02A5" w:rsidP="008B136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56BD1" w14:textId="77777777" w:rsidR="007B02A5" w:rsidRDefault="007B02A5" w:rsidP="008B136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5F3D7" w14:textId="77777777" w:rsidR="007B02A5" w:rsidRDefault="007B02A5" w:rsidP="008B136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83A74" w14:textId="77777777" w:rsidR="007B02A5" w:rsidRDefault="007B02A5" w:rsidP="008B136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29A1A" w14:textId="77777777" w:rsidR="002C47FF" w:rsidRPr="004F5EEB" w:rsidRDefault="002C47FF" w:rsidP="002C47F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F5EEB">
        <w:rPr>
          <w:rFonts w:ascii="Arial" w:hAnsi="Arial" w:cs="Arial"/>
          <w:b/>
          <w:bCs/>
          <w:sz w:val="28"/>
          <w:szCs w:val="28"/>
        </w:rPr>
        <w:lastRenderedPageBreak/>
        <w:t>Введение</w:t>
      </w:r>
    </w:p>
    <w:p w14:paraId="3BCE969C" w14:textId="77777777" w:rsidR="002C47FF" w:rsidRPr="0057346A" w:rsidRDefault="002C47FF" w:rsidP="0057346A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71C8D723" w14:textId="2A4CBBBA" w:rsidR="002C47FF" w:rsidRPr="004F5EEB" w:rsidRDefault="0057346A" w:rsidP="0057346A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F5EEB">
        <w:rPr>
          <w:rFonts w:ascii="Arial" w:hAnsi="Arial" w:cs="Arial"/>
          <w:sz w:val="24"/>
          <w:szCs w:val="24"/>
        </w:rPr>
        <w:t xml:space="preserve">Настоящий стандарт является третьей частью серии стандартов, устанавливающих нормы электромагнитных помех от подсистем инфраструктуры железнодорожного транспорта и железнодорожного подвижного состава, электромагнитных помех и помехоустойчивости аппаратуры и оборудования железнодорожного подвижного состава. Для учета технологии работы железных дорог государств, принявших стандарт, а также для соблюдения требований электромагнитной совместимости в части обеспечения безопасности железнодорожного подвижного состава, железнодорожной автоматики и телемеханики, и железнодорожной электросвязи в настоящий стандарт включены дополнительные положения и требования, которые отсутствуют в </w:t>
      </w:r>
      <w:r w:rsidR="008569B5" w:rsidRPr="004F5EEB">
        <w:rPr>
          <w:rFonts w:ascii="Arial" w:hAnsi="Arial" w:cs="Arial"/>
          <w:sz w:val="24"/>
          <w:szCs w:val="24"/>
        </w:rPr>
        <w:t>IEC 62236-3-1:2018</w:t>
      </w:r>
      <w:r w:rsidRPr="004F5EEB">
        <w:rPr>
          <w:rFonts w:ascii="Arial" w:hAnsi="Arial" w:cs="Arial"/>
          <w:sz w:val="24"/>
          <w:szCs w:val="24"/>
        </w:rPr>
        <w:t xml:space="preserve">. </w:t>
      </w:r>
    </w:p>
    <w:p w14:paraId="40F24CCE" w14:textId="77777777" w:rsidR="001D1C6F" w:rsidRPr="0057346A" w:rsidRDefault="001D1C6F" w:rsidP="0057346A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2A7954AD" w14:textId="77777777" w:rsidR="001B2476" w:rsidRPr="00EC2666" w:rsidRDefault="001B2476" w:rsidP="008B136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1B2476" w:rsidRPr="00EC2666" w:rsidSect="00F30452">
          <w:footerReference w:type="default" r:id="rId14"/>
          <w:pgSz w:w="11906" w:h="16838"/>
          <w:pgMar w:top="1134" w:right="1134" w:bottom="1134" w:left="1134" w:header="709" w:footer="709" w:gutter="0"/>
          <w:pgNumType w:fmt="upperRoman"/>
          <w:cols w:space="708"/>
          <w:docGrid w:linePitch="360"/>
        </w:sectPr>
      </w:pPr>
    </w:p>
    <w:p w14:paraId="4DC90939" w14:textId="77777777" w:rsidR="00304C9D" w:rsidRPr="00234122" w:rsidRDefault="00304C9D" w:rsidP="00304C9D">
      <w:pPr>
        <w:pBdr>
          <w:bottom w:val="single" w:sz="24" w:space="1" w:color="auto"/>
        </w:pBdr>
        <w:spacing w:after="120" w:line="240" w:lineRule="auto"/>
        <w:jc w:val="center"/>
        <w:rPr>
          <w:rFonts w:ascii="Arial" w:hAnsi="Arial" w:cs="Arial"/>
          <w:b/>
          <w:spacing w:val="140"/>
          <w:sz w:val="28"/>
          <w:szCs w:val="28"/>
        </w:rPr>
      </w:pPr>
      <w:r w:rsidRPr="00234122">
        <w:rPr>
          <w:rFonts w:ascii="Arial" w:hAnsi="Arial" w:cs="Arial"/>
          <w:b/>
          <w:spacing w:val="140"/>
          <w:sz w:val="28"/>
          <w:szCs w:val="28"/>
        </w:rPr>
        <w:lastRenderedPageBreak/>
        <w:t>МЕЖГОСУДАРСТВЕННЫЙ СТАНДАРТ</w:t>
      </w:r>
    </w:p>
    <w:p w14:paraId="1DDBBDF1" w14:textId="77777777" w:rsidR="006B0ADF" w:rsidRPr="006B0ADF" w:rsidRDefault="006B0ADF" w:rsidP="006B0ADF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B0ADF">
        <w:rPr>
          <w:rFonts w:ascii="Arial" w:eastAsia="Times New Roman" w:hAnsi="Arial" w:cs="Arial"/>
          <w:b/>
          <w:sz w:val="24"/>
          <w:szCs w:val="24"/>
        </w:rPr>
        <w:t>Совместимость технических средств электромагнитная</w:t>
      </w:r>
    </w:p>
    <w:p w14:paraId="4B8FD5BD" w14:textId="77777777" w:rsidR="007B7E41" w:rsidRPr="00DF66B4" w:rsidRDefault="007B7E41" w:rsidP="007B7E41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66B4">
        <w:rPr>
          <w:rFonts w:ascii="Arial" w:eastAsia="Times New Roman" w:hAnsi="Arial" w:cs="Arial"/>
          <w:b/>
          <w:sz w:val="24"/>
          <w:szCs w:val="24"/>
        </w:rPr>
        <w:t>СИСТЕМЫ И ОБОРУДОВАНИЕ ЖЕЛЕЗНОДОРОЖНОГО ТРАНСПОРТА</w:t>
      </w:r>
    </w:p>
    <w:p w14:paraId="68078E8C" w14:textId="77777777" w:rsidR="007B7E41" w:rsidRPr="00DF66B4" w:rsidRDefault="007B7E41" w:rsidP="007B7E41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66B4">
        <w:rPr>
          <w:rFonts w:ascii="Arial" w:eastAsia="Times New Roman" w:hAnsi="Arial" w:cs="Arial"/>
          <w:b/>
          <w:sz w:val="24"/>
          <w:szCs w:val="24"/>
        </w:rPr>
        <w:t>Часть 3-1</w:t>
      </w:r>
    </w:p>
    <w:p w14:paraId="04F4775D" w14:textId="77777777" w:rsidR="007B7E41" w:rsidRPr="00DF66B4" w:rsidRDefault="007B7E41" w:rsidP="007B7E41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66B4">
        <w:rPr>
          <w:rFonts w:ascii="Arial" w:eastAsia="Times New Roman" w:hAnsi="Arial" w:cs="Arial"/>
          <w:b/>
          <w:sz w:val="24"/>
          <w:szCs w:val="24"/>
        </w:rPr>
        <w:t>ЖЕЛЕЗНОДОРОЖНЫЙ ПОДВИЖНОЙ СОСТАВ</w:t>
      </w:r>
    </w:p>
    <w:p w14:paraId="3193F0D8" w14:textId="77777777" w:rsidR="007B7E41" w:rsidRPr="00DF66B4" w:rsidRDefault="007B7E41" w:rsidP="007B7E41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66B4">
        <w:rPr>
          <w:rFonts w:ascii="Arial" w:eastAsia="Times New Roman" w:hAnsi="Arial" w:cs="Arial"/>
          <w:b/>
          <w:sz w:val="24"/>
          <w:szCs w:val="24"/>
        </w:rPr>
        <w:t>Требования и методы испытаний</w:t>
      </w:r>
    </w:p>
    <w:p w14:paraId="65391B5D" w14:textId="77777777" w:rsidR="007B7E41" w:rsidRPr="00DF66B4" w:rsidRDefault="007B7E41" w:rsidP="007B7E41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DF66B4">
        <w:rPr>
          <w:rFonts w:ascii="Arial" w:eastAsia="Times New Roman" w:hAnsi="Arial" w:cs="Arial"/>
          <w:sz w:val="24"/>
          <w:szCs w:val="24"/>
          <w:lang w:val="en-US" w:eastAsia="ru-RU"/>
        </w:rPr>
        <w:t>Electromagnetic compatibility of technical equipment.</w:t>
      </w:r>
    </w:p>
    <w:p w14:paraId="5ADB9D32" w14:textId="77777777" w:rsidR="007B7E41" w:rsidRPr="00DF66B4" w:rsidRDefault="007B7E41" w:rsidP="007B7E41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DF66B4">
        <w:rPr>
          <w:rFonts w:ascii="Arial" w:eastAsia="Times New Roman" w:hAnsi="Arial" w:cs="Arial"/>
          <w:sz w:val="24"/>
          <w:szCs w:val="24"/>
          <w:lang w:val="en-US" w:eastAsia="ru-RU"/>
        </w:rPr>
        <w:t>Railway systems and equipment. Part 3-1. Railway rolling stock. Requirements and test methods</w:t>
      </w:r>
    </w:p>
    <w:p w14:paraId="1FD26527" w14:textId="18130957" w:rsidR="002646AE" w:rsidRPr="00EC2666" w:rsidRDefault="00154745" w:rsidP="002646AE">
      <w:pPr>
        <w:spacing w:before="240" w:line="360" w:lineRule="auto"/>
        <w:jc w:val="right"/>
        <w:rPr>
          <w:rFonts w:ascii="Arial" w:hAnsi="Arial" w:cs="Arial"/>
          <w:b/>
          <w:sz w:val="24"/>
          <w:szCs w:val="28"/>
        </w:rPr>
      </w:pPr>
      <w:r w:rsidRPr="00EC2666">
        <w:rPr>
          <w:rFonts w:ascii="Arial" w:hAnsi="Arial" w:cs="Arial"/>
          <w:b/>
          <w:sz w:val="24"/>
          <w:szCs w:val="28"/>
        </w:rPr>
        <w:t>Дата введения — 20</w:t>
      </w:r>
      <w:r w:rsidR="003C3C1D" w:rsidRPr="00A1245C">
        <w:rPr>
          <w:rFonts w:ascii="Arial" w:hAnsi="Arial" w:cs="Arial"/>
          <w:b/>
          <w:sz w:val="24"/>
          <w:szCs w:val="28"/>
        </w:rPr>
        <w:t>2</w:t>
      </w:r>
      <w:r w:rsidRPr="00EC2666">
        <w:rPr>
          <w:rFonts w:ascii="Arial" w:hAnsi="Arial" w:cs="Arial"/>
          <w:b/>
          <w:sz w:val="24"/>
          <w:szCs w:val="28"/>
        </w:rPr>
        <w:t xml:space="preserve">   —    —  </w:t>
      </w:r>
    </w:p>
    <w:p w14:paraId="657F3CCB" w14:textId="77777777" w:rsidR="00621DBB" w:rsidRDefault="00621DBB" w:rsidP="006C66C4">
      <w:pPr>
        <w:spacing w:after="0" w:line="360" w:lineRule="auto"/>
        <w:ind w:firstLine="709"/>
        <w:rPr>
          <w:rFonts w:ascii="Arial" w:hAnsi="Arial" w:cs="Arial"/>
          <w:b/>
          <w:sz w:val="28"/>
          <w:szCs w:val="28"/>
        </w:rPr>
      </w:pPr>
      <w:r w:rsidRPr="00EC2666">
        <w:rPr>
          <w:rFonts w:ascii="Arial" w:hAnsi="Arial" w:cs="Arial"/>
          <w:b/>
          <w:sz w:val="28"/>
          <w:szCs w:val="28"/>
        </w:rPr>
        <w:t>1 Область применения</w:t>
      </w:r>
    </w:p>
    <w:p w14:paraId="5F14ED19" w14:textId="77777777" w:rsidR="006C66C4" w:rsidRDefault="006C66C4" w:rsidP="006C66C4">
      <w:pPr>
        <w:spacing w:after="0" w:line="360" w:lineRule="auto"/>
        <w:ind w:firstLine="709"/>
        <w:rPr>
          <w:rFonts w:ascii="Arial" w:hAnsi="Arial" w:cs="Arial"/>
          <w:b/>
          <w:sz w:val="28"/>
          <w:szCs w:val="28"/>
        </w:rPr>
      </w:pPr>
    </w:p>
    <w:p w14:paraId="5DF147FA" w14:textId="77777777" w:rsidR="006C66C4" w:rsidRPr="00CD1844" w:rsidRDefault="006C66C4" w:rsidP="006C66C4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1844">
        <w:rPr>
          <w:rFonts w:ascii="Arial" w:eastAsia="Times New Roman" w:hAnsi="Arial" w:cs="Arial"/>
          <w:sz w:val="24"/>
          <w:szCs w:val="24"/>
          <w:lang w:eastAsia="ru-RU"/>
        </w:rPr>
        <w:t>Настоящий стандарт является третьей частью серии стандартов, устанавливающих требования в области электромагнитной совместимости на железнодорожном транспорте.</w:t>
      </w:r>
    </w:p>
    <w:p w14:paraId="0C631AFD" w14:textId="77777777" w:rsidR="006C66C4" w:rsidRPr="00CD1844" w:rsidRDefault="006C66C4" w:rsidP="006C66C4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1844">
        <w:rPr>
          <w:rFonts w:ascii="Arial" w:eastAsia="Times New Roman" w:hAnsi="Arial" w:cs="Arial"/>
          <w:sz w:val="24"/>
          <w:szCs w:val="24"/>
          <w:lang w:eastAsia="ru-RU"/>
        </w:rPr>
        <w:t xml:space="preserve">Стандарт устанавливает нормы электромагнитных помех от </w:t>
      </w:r>
      <w:r>
        <w:rPr>
          <w:rFonts w:ascii="Arial" w:eastAsia="Times New Roman" w:hAnsi="Arial" w:cs="Arial"/>
          <w:sz w:val="24"/>
          <w:szCs w:val="24"/>
          <w:lang w:eastAsia="ru-RU"/>
        </w:rPr>
        <w:t>железнодорожного подвижного со</w:t>
      </w:r>
      <w:r w:rsidRPr="00CD1844">
        <w:rPr>
          <w:rFonts w:ascii="Arial" w:eastAsia="Times New Roman" w:hAnsi="Arial" w:cs="Arial"/>
          <w:sz w:val="24"/>
          <w:szCs w:val="24"/>
          <w:lang w:eastAsia="ru-RU"/>
        </w:rPr>
        <w:t>става: локомотивов, вагонов (пассажирских и грузовых), моторвагон</w:t>
      </w:r>
      <w:r>
        <w:rPr>
          <w:rFonts w:ascii="Arial" w:eastAsia="Times New Roman" w:hAnsi="Arial" w:cs="Arial"/>
          <w:sz w:val="24"/>
          <w:szCs w:val="24"/>
          <w:lang w:eastAsia="ru-RU"/>
        </w:rPr>
        <w:t>ного подвижного состава и специ</w:t>
      </w:r>
      <w:r w:rsidRPr="00CD1844">
        <w:rPr>
          <w:rFonts w:ascii="Arial" w:eastAsia="Times New Roman" w:hAnsi="Arial" w:cs="Arial"/>
          <w:sz w:val="24"/>
          <w:szCs w:val="24"/>
          <w:lang w:eastAsia="ru-RU"/>
        </w:rPr>
        <w:t>ального подвижного состава, а также правила и методы испытаний.</w:t>
      </w:r>
    </w:p>
    <w:p w14:paraId="510F153B" w14:textId="4D9CEE70" w:rsidR="006C66C4" w:rsidRPr="00CD1844" w:rsidRDefault="006C66C4" w:rsidP="006C66C4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1844">
        <w:rPr>
          <w:rFonts w:ascii="Arial" w:eastAsia="Times New Roman" w:hAnsi="Arial" w:cs="Arial"/>
          <w:sz w:val="24"/>
          <w:szCs w:val="24"/>
          <w:lang w:eastAsia="ru-RU"/>
        </w:rPr>
        <w:t>Настоящий стандарт применяют совместно с ГОСТ 33436.1 (</w:t>
      </w:r>
      <w:r w:rsidR="009A1D41" w:rsidRPr="003960EA">
        <w:rPr>
          <w:rFonts w:ascii="Arial" w:eastAsia="Times New Roman" w:hAnsi="Arial" w:cs="Arial"/>
          <w:sz w:val="24"/>
          <w:szCs w:val="24"/>
          <w:lang w:eastAsia="ru-RU"/>
        </w:rPr>
        <w:t>IEC</w:t>
      </w:r>
      <w:r w:rsidRPr="00CD1844">
        <w:rPr>
          <w:rFonts w:ascii="Arial" w:eastAsia="Times New Roman" w:hAnsi="Arial" w:cs="Arial"/>
          <w:sz w:val="24"/>
          <w:szCs w:val="24"/>
          <w:lang w:eastAsia="ru-RU"/>
        </w:rPr>
        <w:t xml:space="preserve"> 62236-1</w:t>
      </w:r>
      <w:r w:rsidR="009A1D41">
        <w:rPr>
          <w:rFonts w:ascii="Arial" w:eastAsia="Times New Roman" w:hAnsi="Arial" w:cs="Arial"/>
          <w:sz w:val="24"/>
          <w:szCs w:val="24"/>
          <w:lang w:eastAsia="ru-RU"/>
        </w:rPr>
        <w:t>:2008</w:t>
      </w:r>
      <w:r w:rsidRPr="00CD1844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5028BE6E" w14:textId="77777777" w:rsidR="00A1622B" w:rsidRPr="00EC2666" w:rsidRDefault="00621DBB" w:rsidP="00535ABF">
      <w:pPr>
        <w:tabs>
          <w:tab w:val="left" w:pos="709"/>
        </w:tabs>
        <w:spacing w:before="240" w:after="240" w:line="360" w:lineRule="auto"/>
        <w:ind w:firstLine="709"/>
        <w:rPr>
          <w:rFonts w:ascii="Arial" w:hAnsi="Arial" w:cs="Arial"/>
          <w:b/>
          <w:sz w:val="28"/>
          <w:szCs w:val="28"/>
        </w:rPr>
      </w:pPr>
      <w:r w:rsidRPr="00EC2666">
        <w:rPr>
          <w:rFonts w:ascii="Arial" w:hAnsi="Arial" w:cs="Arial"/>
          <w:b/>
          <w:sz w:val="28"/>
          <w:szCs w:val="28"/>
        </w:rPr>
        <w:t>2 Нормативные ссылки</w:t>
      </w:r>
    </w:p>
    <w:p w14:paraId="461E68FD" w14:textId="51729D15" w:rsidR="00685968" w:rsidRDefault="00D3097C" w:rsidP="00685968">
      <w:pPr>
        <w:pStyle w:val="1OsnAbz"/>
        <w:spacing w:before="0" w:after="0" w:line="360" w:lineRule="auto"/>
        <w:ind w:firstLine="709"/>
        <w:rPr>
          <w:rFonts w:eastAsiaTheme="minorHAnsi"/>
          <w:color w:val="auto"/>
          <w:sz w:val="24"/>
          <w:szCs w:val="24"/>
          <w:lang w:eastAsia="en-US"/>
        </w:rPr>
      </w:pPr>
      <w:r w:rsidRPr="00A632AB">
        <w:rPr>
          <w:rFonts w:eastAsiaTheme="minorHAnsi"/>
          <w:color w:val="auto"/>
          <w:sz w:val="24"/>
          <w:szCs w:val="24"/>
          <w:lang w:eastAsia="en-US"/>
        </w:rPr>
        <w:t xml:space="preserve">В настоящем стандарте использованы нормативные ссылки на следующие </w:t>
      </w:r>
      <w:r w:rsidR="004E63ED" w:rsidRPr="00A632AB">
        <w:rPr>
          <w:rFonts w:eastAsiaTheme="minorHAnsi"/>
          <w:color w:val="auto"/>
          <w:sz w:val="24"/>
          <w:szCs w:val="24"/>
          <w:lang w:eastAsia="en-US"/>
        </w:rPr>
        <w:t xml:space="preserve">межгосударственные </w:t>
      </w:r>
      <w:r w:rsidRPr="00A632AB">
        <w:rPr>
          <w:rFonts w:eastAsiaTheme="minorHAnsi"/>
          <w:color w:val="auto"/>
          <w:sz w:val="24"/>
          <w:szCs w:val="24"/>
          <w:lang w:eastAsia="en-US"/>
        </w:rPr>
        <w:t>стандарты:</w:t>
      </w:r>
    </w:p>
    <w:p w14:paraId="7B90A258" w14:textId="1C2A39C3" w:rsidR="00444342" w:rsidRPr="00A632AB" w:rsidRDefault="00444342" w:rsidP="00444342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2AB">
        <w:rPr>
          <w:rFonts w:ascii="Arial" w:eastAsia="Times New Roman" w:hAnsi="Arial" w:cs="Arial"/>
          <w:sz w:val="24"/>
          <w:szCs w:val="24"/>
          <w:lang w:eastAsia="ru-RU"/>
        </w:rPr>
        <w:t>ГОСТ 30372</w:t>
      </w:r>
      <w:r w:rsidR="00B4739F">
        <w:rPr>
          <w:rStyle w:val="af6"/>
          <w:rFonts w:ascii="Arial" w:eastAsia="Times New Roman" w:hAnsi="Arial" w:cs="Arial"/>
          <w:sz w:val="24"/>
          <w:szCs w:val="24"/>
          <w:lang w:eastAsia="ru-RU"/>
        </w:rPr>
        <w:footnoteReference w:customMarkFollows="1" w:id="1"/>
        <w:t>1)</w:t>
      </w:r>
      <w:r w:rsidRPr="00A632AB">
        <w:rPr>
          <w:rFonts w:ascii="Arial" w:eastAsia="Times New Roman" w:hAnsi="Arial" w:cs="Arial"/>
          <w:sz w:val="24"/>
          <w:szCs w:val="24"/>
          <w:lang w:eastAsia="ru-RU"/>
        </w:rPr>
        <w:t xml:space="preserve"> Совместимость технических средств электромагнитная. Термины и определения</w:t>
      </w:r>
    </w:p>
    <w:p w14:paraId="6DCE4B49" w14:textId="486BC85F" w:rsidR="004B2E85" w:rsidRDefault="00772775" w:rsidP="003960EA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2AB">
        <w:rPr>
          <w:rFonts w:ascii="Arial" w:eastAsia="Times New Roman" w:hAnsi="Arial" w:cs="Arial"/>
          <w:sz w:val="24"/>
          <w:szCs w:val="24"/>
          <w:lang w:eastAsia="ru-RU"/>
        </w:rPr>
        <w:t>ГОСТ 30805.16.1.1</w:t>
      </w:r>
      <w:r w:rsidR="002E4C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32AB">
        <w:rPr>
          <w:rFonts w:ascii="Arial" w:eastAsia="Times New Roman" w:hAnsi="Arial" w:cs="Arial"/>
          <w:sz w:val="24"/>
          <w:szCs w:val="24"/>
          <w:lang w:eastAsia="ru-RU"/>
        </w:rPr>
        <w:t xml:space="preserve">(CISPR 16-1-1:2006) 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</w:t>
      </w:r>
      <w:r w:rsidRPr="00A632A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632A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Часть 1-1. Аппаратура для измерения параметров индустриальных радиопомех и помехоустойчивости. Приборы для измерения индустриальных радиопомех</w:t>
      </w:r>
    </w:p>
    <w:p w14:paraId="3E4BC022" w14:textId="2407502C" w:rsidR="004A6248" w:rsidRDefault="004A6248" w:rsidP="004A6248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085F">
        <w:rPr>
          <w:rFonts w:ascii="Arial" w:eastAsia="Times New Roman" w:hAnsi="Arial" w:cs="Arial"/>
          <w:sz w:val="24"/>
          <w:szCs w:val="24"/>
          <w:lang w:eastAsia="ru-RU"/>
        </w:rPr>
        <w:t>ГОСТ 30805.16.1.2</w:t>
      </w:r>
      <w:r>
        <w:rPr>
          <w:rFonts w:ascii="Arial" w:hAnsi="Arial" w:cs="Arial"/>
          <w:sz w:val="24"/>
          <w:szCs w:val="24"/>
          <w:shd w:val="clear" w:color="auto" w:fill="FFFFFF"/>
        </w:rPr>
        <w:t>—</w:t>
      </w:r>
      <w:r w:rsidRPr="001A085F">
        <w:rPr>
          <w:rFonts w:ascii="Arial" w:eastAsia="Times New Roman" w:hAnsi="Arial" w:cs="Arial"/>
          <w:sz w:val="24"/>
          <w:szCs w:val="24"/>
          <w:lang w:eastAsia="ru-RU"/>
        </w:rPr>
        <w:t>201</w:t>
      </w:r>
      <w:r w:rsidR="00CB27AB">
        <w:rPr>
          <w:rFonts w:ascii="Arial" w:eastAsia="Times New Roman" w:hAnsi="Arial" w:cs="Arial"/>
          <w:sz w:val="24"/>
          <w:szCs w:val="24"/>
          <w:lang w:eastAsia="ru-RU"/>
        </w:rPr>
        <w:t>3 </w:t>
      </w:r>
      <w:r w:rsidR="00CB27AB" w:rsidRPr="00A632AB">
        <w:rPr>
          <w:rFonts w:ascii="Arial" w:eastAsia="Times New Roman" w:hAnsi="Arial" w:cs="Arial"/>
          <w:sz w:val="24"/>
          <w:szCs w:val="24"/>
          <w:lang w:eastAsia="ru-RU"/>
        </w:rPr>
        <w:t>(CISPR 16-1-</w:t>
      </w:r>
      <w:r w:rsidR="00355D0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CB27AB" w:rsidRPr="00A632AB">
        <w:rPr>
          <w:rFonts w:ascii="Arial" w:eastAsia="Times New Roman" w:hAnsi="Arial" w:cs="Arial"/>
          <w:sz w:val="24"/>
          <w:szCs w:val="24"/>
          <w:lang w:eastAsia="ru-RU"/>
        </w:rPr>
        <w:t>:2006)</w:t>
      </w:r>
      <w:r w:rsidR="001E2A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A085F">
        <w:rPr>
          <w:rFonts w:ascii="Arial" w:eastAsia="Times New Roman" w:hAnsi="Arial" w:cs="Arial"/>
          <w:sz w:val="24"/>
          <w:szCs w:val="24"/>
          <w:lang w:eastAsia="ru-RU"/>
        </w:rPr>
        <w:t>Совместимость технических средств электро</w:t>
      </w:r>
      <w:r w:rsidRPr="001A085F">
        <w:rPr>
          <w:rFonts w:ascii="Arial" w:eastAsia="Times New Roman" w:hAnsi="Arial" w:cs="Arial"/>
          <w:sz w:val="24"/>
          <w:szCs w:val="24"/>
          <w:lang w:eastAsia="ru-RU"/>
        </w:rPr>
        <w:softHyphen/>
        <w:t>магнитная. Требования к аппаратуре для измерения параметров индустриальных радиопомех и помехоустойчивости и методы измерений. Часть 1-2. Аппаратура для измерения параметров индустриальных радиопомех и помехоустойчивости. Устройства для измерения кондуктивных радиопомех и испытаний на устойчивость к кондуктивным радиопомехам</w:t>
      </w:r>
    </w:p>
    <w:p w14:paraId="687C4F04" w14:textId="3AA5E46A" w:rsidR="00101DF6" w:rsidRPr="003960EA" w:rsidRDefault="00C44BF9" w:rsidP="00772775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ГОСТ 33436.1</w:t>
      </w:r>
      <w:r w:rsidR="00660B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01DF6" w:rsidRPr="003960EA">
        <w:rPr>
          <w:rFonts w:ascii="Arial" w:eastAsia="Times New Roman" w:hAnsi="Arial" w:cs="Arial"/>
          <w:sz w:val="24"/>
          <w:szCs w:val="24"/>
          <w:lang w:eastAsia="ru-RU"/>
        </w:rPr>
        <w:t>(IEC 62236-1:2008)</w:t>
      </w:r>
      <w:r w:rsidR="00387B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7B0F" w:rsidRPr="00387B0F">
        <w:rPr>
          <w:rFonts w:ascii="Arial" w:eastAsia="Times New Roman" w:hAnsi="Arial" w:cs="Arial"/>
          <w:sz w:val="24"/>
          <w:szCs w:val="24"/>
          <w:lang w:eastAsia="ru-RU"/>
        </w:rPr>
        <w:t>Совместимость технических средств электромагнитная. Системы и оборудование железнодорожного транспорта. Часть 1. Общие положения</w:t>
      </w:r>
    </w:p>
    <w:p w14:paraId="31330350" w14:textId="73B6F8DE" w:rsidR="00101DF6" w:rsidRPr="00A632AB" w:rsidRDefault="00C44BF9" w:rsidP="00772775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ГОСТ 33436.2—</w:t>
      </w:r>
      <w:r w:rsidR="00101DF6" w:rsidRPr="003960EA">
        <w:rPr>
          <w:rFonts w:ascii="Arial" w:eastAsia="Times New Roman" w:hAnsi="Arial" w:cs="Arial"/>
          <w:sz w:val="24"/>
          <w:szCs w:val="24"/>
          <w:lang w:eastAsia="ru-RU"/>
        </w:rPr>
        <w:t>2016 (IEC 62236-2:2008)</w:t>
      </w:r>
      <w:r w:rsidR="00387B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7841" w:rsidRPr="00C77841">
        <w:rPr>
          <w:rFonts w:ascii="Arial" w:eastAsia="Times New Roman" w:hAnsi="Arial" w:cs="Arial"/>
          <w:sz w:val="24"/>
          <w:szCs w:val="24"/>
          <w:lang w:eastAsia="ru-RU"/>
        </w:rPr>
        <w:t>Совместимость технических средств электромагнитная. Системы и оборудование железнодорожного транспорта. Часть 2. Электромагнитные помехи от железнодорожных систем в целом во внешнюю окружающую среду. Требования и методы испытаний</w:t>
      </w:r>
    </w:p>
    <w:p w14:paraId="670F0BCB" w14:textId="414FA680" w:rsidR="004A6248" w:rsidRPr="00A632AB" w:rsidRDefault="004A6248" w:rsidP="004A6248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2AB">
        <w:rPr>
          <w:rFonts w:ascii="Arial" w:hAnsi="Arial" w:cs="Arial"/>
          <w:sz w:val="24"/>
          <w:szCs w:val="24"/>
          <w:shd w:val="clear" w:color="auto" w:fill="FFFFFF"/>
        </w:rPr>
        <w:t>ГОСТ CISPR 16-1-1</w:t>
      </w:r>
      <w:r>
        <w:rPr>
          <w:rFonts w:ascii="Arial" w:hAnsi="Arial" w:cs="Arial"/>
          <w:sz w:val="24"/>
          <w:szCs w:val="24"/>
          <w:shd w:val="clear" w:color="auto" w:fill="FFFFFF"/>
        </w:rPr>
        <w:t>—</w:t>
      </w:r>
      <w:r w:rsidRPr="00A632AB">
        <w:rPr>
          <w:rFonts w:ascii="Arial" w:hAnsi="Arial" w:cs="Arial"/>
          <w:sz w:val="24"/>
          <w:szCs w:val="24"/>
          <w:shd w:val="clear" w:color="auto" w:fill="FFFFFF"/>
        </w:rPr>
        <w:t>2016</w:t>
      </w:r>
      <w:r w:rsidRPr="00A632AB">
        <w:rPr>
          <w:rFonts w:ascii="Arial" w:eastAsia="Times New Roman" w:hAnsi="Arial" w:cs="Arial"/>
          <w:sz w:val="24"/>
          <w:szCs w:val="24"/>
          <w:lang w:eastAsia="ru-RU"/>
        </w:rPr>
        <w:t xml:space="preserve"> Совместимость технических средств электро</w:t>
      </w:r>
      <w:r w:rsidRPr="00A632AB">
        <w:rPr>
          <w:rFonts w:ascii="Arial" w:eastAsia="Times New Roman" w:hAnsi="Arial" w:cs="Arial"/>
          <w:sz w:val="24"/>
          <w:szCs w:val="24"/>
          <w:lang w:eastAsia="ru-RU"/>
        </w:rPr>
        <w:softHyphen/>
        <w:t>магнитная. Требования к аппаратуре для измерения параметров индустриальных радиопомех и помехоустойчивости и методы измерений. Часть 1-1. Аппаратура для измерения параметров индустриальных радиопомех и помехоустойчивости. Приборы для измерения индустриальных радиопомех</w:t>
      </w:r>
    </w:p>
    <w:p w14:paraId="2F8AD1BE" w14:textId="6A6E3482" w:rsidR="006B1A7C" w:rsidRPr="0035779C" w:rsidRDefault="009F1EB3" w:rsidP="006B1A7C">
      <w:pPr>
        <w:shd w:val="clear" w:color="auto" w:fill="FFFFFF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779C">
        <w:rPr>
          <w:rFonts w:ascii="Arial" w:hAnsi="Arial" w:cs="Arial"/>
          <w:sz w:val="24"/>
          <w:szCs w:val="24"/>
          <w:shd w:val="clear" w:color="auto" w:fill="FFFFFF"/>
        </w:rPr>
        <w:t>ГОСТ CISPR 16-1-4</w:t>
      </w:r>
      <w:r w:rsidR="0035779C">
        <w:rPr>
          <w:rFonts w:ascii="Arial" w:hAnsi="Arial" w:cs="Arial"/>
          <w:sz w:val="24"/>
          <w:szCs w:val="24"/>
          <w:shd w:val="clear" w:color="auto" w:fill="FFFFFF"/>
        </w:rPr>
        <w:t>—</w:t>
      </w:r>
      <w:r w:rsidRPr="0035779C">
        <w:rPr>
          <w:rFonts w:ascii="Arial" w:hAnsi="Arial" w:cs="Arial"/>
          <w:sz w:val="24"/>
          <w:szCs w:val="24"/>
          <w:shd w:val="clear" w:color="auto" w:fill="FFFFFF"/>
        </w:rPr>
        <w:t>2023</w:t>
      </w:r>
      <w:r w:rsidR="006B1A7C" w:rsidRPr="0035779C">
        <w:rPr>
          <w:rFonts w:ascii="Arial" w:eastAsia="Times New Roman" w:hAnsi="Arial" w:cs="Arial"/>
          <w:sz w:val="24"/>
          <w:szCs w:val="24"/>
          <w:lang w:eastAsia="ru-RU"/>
        </w:rPr>
        <w:t xml:space="preserve"> Совместимость</w:t>
      </w:r>
      <w:r w:rsidR="006B1A7C" w:rsidRPr="0035779C"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 технических средств электро</w:t>
      </w:r>
      <w:r w:rsidR="006B1A7C" w:rsidRPr="0035779C">
        <w:rPr>
          <w:rFonts w:ascii="Arial" w:eastAsia="Times New Roman" w:hAnsi="Arial" w:cs="Arial"/>
          <w:color w:val="34343C"/>
          <w:sz w:val="24"/>
          <w:szCs w:val="24"/>
          <w:lang w:eastAsia="ru-RU"/>
        </w:rPr>
        <w:softHyphen/>
        <w:t>магнитная. Требования к аппаратуре для измерения параметро</w:t>
      </w:r>
      <w:r w:rsidR="00DD2C49" w:rsidRPr="0035779C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в индустриальных радиопомех и по</w:t>
      </w:r>
      <w:r w:rsidR="006B1A7C" w:rsidRPr="0035779C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мехоустойчивости и методы измерений. Часть 1-4. Аппаратур</w:t>
      </w:r>
      <w:r w:rsidR="00DD2C49" w:rsidRPr="0035779C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а для измерения параметров инду</w:t>
      </w:r>
      <w:r w:rsidR="006B1A7C" w:rsidRPr="0035779C"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стриальных радиопомех и помехоустойчивости. Устройства для измерения </w:t>
      </w:r>
      <w:r w:rsidR="006B1A7C" w:rsidRPr="0035779C">
        <w:rPr>
          <w:rFonts w:ascii="Arial" w:eastAsia="Times New Roman" w:hAnsi="Arial" w:cs="Arial"/>
          <w:sz w:val="24"/>
          <w:szCs w:val="24"/>
          <w:lang w:eastAsia="ru-RU"/>
        </w:rPr>
        <w:t>излучаемых радиопомех и испытаний на устойчивость к излучаемым радиопомехам</w:t>
      </w:r>
    </w:p>
    <w:p w14:paraId="12C39AFD" w14:textId="77777777" w:rsidR="0072347F" w:rsidRPr="0072347F" w:rsidRDefault="0092689F" w:rsidP="0072347F">
      <w:pPr>
        <w:spacing w:line="340" w:lineRule="exact"/>
        <w:ind w:firstLine="709"/>
        <w:jc w:val="both"/>
        <w:rPr>
          <w:rFonts w:ascii="Arial" w:hAnsi="Arial" w:cs="Arial"/>
        </w:rPr>
      </w:pPr>
      <w:r w:rsidRPr="0035779C">
        <w:rPr>
          <w:rFonts w:ascii="Arial" w:eastAsia="Calibri" w:hAnsi="Arial" w:cs="Arial"/>
          <w:spacing w:val="40"/>
        </w:rPr>
        <w:t>Примечание</w:t>
      </w:r>
      <w:r w:rsidRPr="007F2CB2">
        <w:rPr>
          <w:rFonts w:ascii="Arial" w:eastAsia="Calibri" w:hAnsi="Arial" w:cs="Arial"/>
          <w:i/>
        </w:rPr>
        <w:t xml:space="preserve"> </w:t>
      </w:r>
      <w:r w:rsidR="0035779C" w:rsidRPr="0072347F">
        <w:rPr>
          <w:rFonts w:ascii="Arial" w:hAnsi="Arial" w:cs="Arial"/>
        </w:rPr>
        <w:t>—</w:t>
      </w:r>
      <w:r w:rsidRPr="0072347F">
        <w:rPr>
          <w:rFonts w:ascii="Arial" w:eastAsia="Calibri" w:hAnsi="Arial" w:cs="Arial"/>
          <w:i/>
        </w:rPr>
        <w:t xml:space="preserve"> </w:t>
      </w:r>
      <w:r w:rsidR="0072347F" w:rsidRPr="0072347F">
        <w:rPr>
          <w:rFonts w:ascii="Arial" w:hAnsi="Arial" w:cs="Arial"/>
        </w:rPr>
        <w:t xml:space="preserve">При пользовании настоящим стандартом целесообразно проверить действие ссылочных стандартов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</w:t>
      </w:r>
      <w:r w:rsidR="0072347F" w:rsidRPr="0072347F">
        <w:rPr>
          <w:rFonts w:ascii="Arial" w:hAnsi="Arial" w:cs="Arial"/>
        </w:rPr>
        <w:lastRenderedPageBreak/>
        <w:t>внесено 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38A5FCE8" w14:textId="238A7BFF" w:rsidR="0092689F" w:rsidRPr="006B1A7C" w:rsidRDefault="0092689F" w:rsidP="0072347F">
      <w:pPr>
        <w:spacing w:after="0" w:line="360" w:lineRule="auto"/>
        <w:ind w:firstLine="709"/>
        <w:jc w:val="both"/>
        <w:rPr>
          <w:rFonts w:ascii="Arial" w:eastAsia="Calibri" w:hAnsi="Arial" w:cs="Arial"/>
          <w:i/>
        </w:rPr>
      </w:pPr>
    </w:p>
    <w:p w14:paraId="52E426F9" w14:textId="77777777" w:rsidR="009F024E" w:rsidRDefault="0053771E" w:rsidP="0072347F">
      <w:pPr>
        <w:tabs>
          <w:tab w:val="left" w:pos="709"/>
        </w:tabs>
        <w:spacing w:after="0" w:line="360" w:lineRule="auto"/>
        <w:ind w:firstLine="709"/>
        <w:rPr>
          <w:rFonts w:ascii="Arial" w:hAnsi="Arial" w:cs="Arial"/>
          <w:b/>
          <w:sz w:val="28"/>
          <w:szCs w:val="28"/>
        </w:rPr>
      </w:pPr>
      <w:r w:rsidRPr="00A45BC9">
        <w:rPr>
          <w:rFonts w:ascii="Arial" w:hAnsi="Arial" w:cs="Arial"/>
          <w:b/>
          <w:sz w:val="28"/>
          <w:szCs w:val="28"/>
        </w:rPr>
        <w:t>3 Термины</w:t>
      </w:r>
      <w:r w:rsidR="00B6243B" w:rsidRPr="00A45BC9">
        <w:rPr>
          <w:rFonts w:ascii="Arial" w:hAnsi="Arial" w:cs="Arial"/>
          <w:b/>
          <w:sz w:val="28"/>
          <w:szCs w:val="28"/>
        </w:rPr>
        <w:t xml:space="preserve"> и </w:t>
      </w:r>
      <w:r w:rsidR="009F024E" w:rsidRPr="00A45BC9">
        <w:rPr>
          <w:rFonts w:ascii="Arial" w:hAnsi="Arial" w:cs="Arial"/>
          <w:b/>
          <w:sz w:val="28"/>
          <w:szCs w:val="28"/>
        </w:rPr>
        <w:t>определения</w:t>
      </w:r>
    </w:p>
    <w:p w14:paraId="0503485A" w14:textId="77777777" w:rsidR="0072347F" w:rsidRPr="00C810B8" w:rsidRDefault="0072347F" w:rsidP="0072347F">
      <w:pPr>
        <w:tabs>
          <w:tab w:val="left" w:pos="709"/>
        </w:tabs>
        <w:spacing w:after="0" w:line="360" w:lineRule="auto"/>
        <w:ind w:firstLine="709"/>
        <w:rPr>
          <w:rFonts w:ascii="Arial" w:hAnsi="Arial" w:cs="Arial"/>
          <w:b/>
        </w:rPr>
      </w:pPr>
    </w:p>
    <w:p w14:paraId="15B7FE5E" w14:textId="2433C832" w:rsidR="00685968" w:rsidRDefault="00553B5A" w:rsidP="0072347F">
      <w:pPr>
        <w:pStyle w:val="aa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EF46A4">
        <w:rPr>
          <w:rFonts w:ascii="Arial" w:hAnsi="Arial" w:cs="Arial"/>
          <w:sz w:val="24"/>
          <w:szCs w:val="24"/>
        </w:rPr>
        <w:t>В</w:t>
      </w:r>
      <w:r w:rsidR="00685968" w:rsidRPr="00EF46A4">
        <w:rPr>
          <w:rFonts w:ascii="Arial" w:hAnsi="Arial" w:cs="Arial"/>
          <w:sz w:val="24"/>
          <w:szCs w:val="24"/>
        </w:rPr>
        <w:t xml:space="preserve"> настоящ</w:t>
      </w:r>
      <w:r w:rsidRPr="00EF46A4">
        <w:rPr>
          <w:rFonts w:ascii="Arial" w:hAnsi="Arial" w:cs="Arial"/>
          <w:sz w:val="24"/>
          <w:szCs w:val="24"/>
        </w:rPr>
        <w:t>ем стандарте применены термины</w:t>
      </w:r>
      <w:r w:rsidR="00070596" w:rsidRPr="00EF46A4">
        <w:rPr>
          <w:rFonts w:ascii="Arial" w:hAnsi="Arial" w:cs="Arial"/>
          <w:sz w:val="24"/>
          <w:szCs w:val="24"/>
        </w:rPr>
        <w:t xml:space="preserve"> </w:t>
      </w:r>
      <w:r w:rsidR="002F0BE9" w:rsidRPr="00EF46A4">
        <w:rPr>
          <w:rFonts w:ascii="Arial" w:hAnsi="Arial" w:cs="Arial"/>
          <w:sz w:val="24"/>
          <w:szCs w:val="24"/>
        </w:rPr>
        <w:t xml:space="preserve">по </w:t>
      </w:r>
      <w:r w:rsidR="004D08E5" w:rsidRPr="00EF46A4">
        <w:rPr>
          <w:rFonts w:ascii="Arial" w:hAnsi="Arial" w:cs="Arial"/>
          <w:sz w:val="24"/>
          <w:szCs w:val="24"/>
        </w:rPr>
        <w:t xml:space="preserve">ГОСТ </w:t>
      </w:r>
      <w:r w:rsidR="00D85D98" w:rsidRPr="00EF46A4">
        <w:rPr>
          <w:rFonts w:ascii="Arial" w:hAnsi="Arial" w:cs="Arial"/>
          <w:sz w:val="24"/>
          <w:szCs w:val="24"/>
        </w:rPr>
        <w:t>30372, а также следующие термины с соответствующими определениями:</w:t>
      </w:r>
    </w:p>
    <w:p w14:paraId="15953D9F" w14:textId="77777777" w:rsidR="0044471B" w:rsidRPr="00C810B8" w:rsidRDefault="0044471B" w:rsidP="0044471B">
      <w:pPr>
        <w:pStyle w:val="aa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</w:p>
    <w:p w14:paraId="73B244CA" w14:textId="77777777" w:rsidR="0044471B" w:rsidRPr="0044471B" w:rsidRDefault="0044471B" w:rsidP="00A66BA8">
      <w:pPr>
        <w:pStyle w:val="aa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44471B">
        <w:rPr>
          <w:rFonts w:ascii="Arial" w:hAnsi="Arial" w:cs="Arial"/>
          <w:sz w:val="24"/>
          <w:szCs w:val="24"/>
        </w:rPr>
        <w:t xml:space="preserve">3.1 </w:t>
      </w:r>
      <w:r w:rsidRPr="0044471B">
        <w:rPr>
          <w:rFonts w:ascii="Arial" w:hAnsi="Arial" w:cs="Arial"/>
          <w:b/>
          <w:sz w:val="24"/>
          <w:szCs w:val="24"/>
        </w:rPr>
        <w:t xml:space="preserve">железнодорожный подвижной состав: </w:t>
      </w:r>
      <w:r w:rsidRPr="0044471B">
        <w:rPr>
          <w:rFonts w:ascii="Arial" w:hAnsi="Arial" w:cs="Arial"/>
          <w:sz w:val="24"/>
          <w:szCs w:val="24"/>
        </w:rPr>
        <w:t xml:space="preserve">Локомотивы, моторвагонный подвижной состав, пассажирские вагоны локомотивной тяги, грузовые вагоны, специальный железнодорожный подвижной состав. </w:t>
      </w:r>
    </w:p>
    <w:p w14:paraId="2A84349D" w14:textId="1905FBB0" w:rsidR="0044471B" w:rsidRDefault="0044471B" w:rsidP="0044471B">
      <w:pPr>
        <w:pStyle w:val="aa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44471B">
        <w:rPr>
          <w:rFonts w:ascii="Arial" w:eastAsia="Calibri" w:hAnsi="Arial" w:cs="Arial"/>
          <w:spacing w:val="40"/>
        </w:rPr>
        <w:t>Примечание</w:t>
      </w:r>
      <w:r w:rsidRPr="0044471B">
        <w:rPr>
          <w:rFonts w:ascii="Arial" w:hAnsi="Arial" w:cs="Arial"/>
        </w:rPr>
        <w:t xml:space="preserve"> — Данный обобщенный термин для всех видов подвижного состава определен нормативными правовыми актами государств, принявших стандарт в области железнодорожного транспорта, поэтому применен в настоящем стандарте для удобства изложения.</w:t>
      </w:r>
    </w:p>
    <w:p w14:paraId="3B8CCB24" w14:textId="77777777" w:rsidR="00A66BA8" w:rsidRPr="0044471B" w:rsidRDefault="00A66BA8" w:rsidP="0044471B">
      <w:pPr>
        <w:pStyle w:val="aa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</w:p>
    <w:p w14:paraId="2FB26A75" w14:textId="77777777" w:rsidR="0044471B" w:rsidRPr="0044471B" w:rsidRDefault="0044471B" w:rsidP="00A66BA8">
      <w:pPr>
        <w:pStyle w:val="1ZagL1"/>
        <w:tabs>
          <w:tab w:val="left" w:pos="426"/>
        </w:tabs>
        <w:spacing w:before="0" w:after="0" w:line="360" w:lineRule="auto"/>
        <w:ind w:firstLine="709"/>
        <w:rPr>
          <w:b w:val="0"/>
        </w:rPr>
      </w:pPr>
      <w:r w:rsidRPr="0044471B">
        <w:rPr>
          <w:b w:val="0"/>
        </w:rPr>
        <w:t xml:space="preserve">3.2 </w:t>
      </w:r>
      <w:r w:rsidRPr="0044471B">
        <w:t>локомотив:</w:t>
      </w:r>
      <w:r w:rsidRPr="0044471B">
        <w:rPr>
          <w:b w:val="0"/>
        </w:rPr>
        <w:t xml:space="preserve"> Железнодорожный подвижной состав, предназначенный для обеспечения передвижения по железнодорожным путям поездов или отдельных вагонов. </w:t>
      </w:r>
    </w:p>
    <w:p w14:paraId="69CB8F1F" w14:textId="6AAAD4FB" w:rsidR="0044471B" w:rsidRDefault="0044471B" w:rsidP="0044471B">
      <w:pPr>
        <w:pStyle w:val="aa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A66BA8">
        <w:rPr>
          <w:rFonts w:ascii="Arial" w:eastAsia="Calibri" w:hAnsi="Arial" w:cs="Arial"/>
          <w:spacing w:val="40"/>
        </w:rPr>
        <w:t>Примечание</w:t>
      </w:r>
      <w:r w:rsidRPr="00A66BA8">
        <w:rPr>
          <w:rFonts w:ascii="Arial" w:hAnsi="Arial" w:cs="Arial"/>
        </w:rPr>
        <w:t xml:space="preserve"> — Данный термин определен нормативными правовыми актами государств, принявших стандарт в области железнодорожного транспорта, поэтому применен в настоящем стандарте вместо термина «тяговый подвижной состав (traction stock)», который использован в примененном международном стандарте IEC 62236-3-1. для уточнения конкретного типа тягового железнодорожного подвижного состава.</w:t>
      </w:r>
    </w:p>
    <w:p w14:paraId="2952D298" w14:textId="77777777" w:rsidR="00A66BA8" w:rsidRPr="0044471B" w:rsidRDefault="00A66BA8" w:rsidP="0044471B">
      <w:pPr>
        <w:pStyle w:val="aa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</w:p>
    <w:p w14:paraId="0396FC8C" w14:textId="77777777" w:rsidR="0044471B" w:rsidRPr="0044471B" w:rsidRDefault="0044471B" w:rsidP="00A66BA8">
      <w:pPr>
        <w:pStyle w:val="1ZagL1"/>
        <w:tabs>
          <w:tab w:val="left" w:pos="426"/>
        </w:tabs>
        <w:spacing w:before="0" w:after="0" w:line="360" w:lineRule="auto"/>
        <w:ind w:firstLine="709"/>
        <w:outlineLvl w:val="9"/>
        <w:rPr>
          <w:b w:val="0"/>
        </w:rPr>
      </w:pPr>
      <w:r w:rsidRPr="0044471B">
        <w:rPr>
          <w:b w:val="0"/>
        </w:rPr>
        <w:t xml:space="preserve">3.3 </w:t>
      </w:r>
      <w:r w:rsidRPr="0044471B">
        <w:t>моторвагонный подвижной состав:</w:t>
      </w:r>
      <w:r w:rsidRPr="0044471B">
        <w:rPr>
          <w:b w:val="0"/>
        </w:rPr>
        <w:t xml:space="preserve"> Моторные и немоторные вагоны, из которых формируются электропоезда (в том числе и для высокоскоростного движения), дизель-поезда, автомотрисы, рельсовые автобусы, дизель-электропоезда, электромотрисы. предназначенные для перевозки пассажиров и (или) багажа, почты. </w:t>
      </w:r>
    </w:p>
    <w:p w14:paraId="413E9AB6" w14:textId="526329B3" w:rsidR="0044471B" w:rsidRDefault="0044471B" w:rsidP="0044471B">
      <w:pPr>
        <w:pStyle w:val="aa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C810B8">
        <w:rPr>
          <w:rFonts w:ascii="Arial" w:eastAsia="Calibri" w:hAnsi="Arial" w:cs="Arial"/>
          <w:spacing w:val="40"/>
        </w:rPr>
        <w:t>Примечание</w:t>
      </w:r>
      <w:r w:rsidRPr="00A66BA8">
        <w:rPr>
          <w:rFonts w:ascii="Arial" w:hAnsi="Arial" w:cs="Arial"/>
        </w:rPr>
        <w:t xml:space="preserve"> — Данный термин определен нормативными правовыми актами государств, принявших стандарт в области железнодорожного транспорта, поэтому применен в настоящем стандарте вместо термина «тяговый подвижной состав (traction stock)», который использован в примененном международном стандарте IEC 62236-3-1, для уточнения конкретного типа тягового железнодорожного подвижного состава.</w:t>
      </w:r>
    </w:p>
    <w:p w14:paraId="1E249B85" w14:textId="77777777" w:rsidR="0044471B" w:rsidRPr="0044471B" w:rsidRDefault="0044471B" w:rsidP="00A66BA8">
      <w:pPr>
        <w:pStyle w:val="1ZagL1"/>
        <w:tabs>
          <w:tab w:val="left" w:pos="426"/>
        </w:tabs>
        <w:spacing w:before="0" w:after="0" w:line="360" w:lineRule="auto"/>
        <w:ind w:firstLine="709"/>
        <w:rPr>
          <w:b w:val="0"/>
        </w:rPr>
      </w:pPr>
      <w:r w:rsidRPr="0044471B">
        <w:rPr>
          <w:b w:val="0"/>
        </w:rPr>
        <w:lastRenderedPageBreak/>
        <w:t>3.4</w:t>
      </w:r>
      <w:r w:rsidRPr="0044471B">
        <w:t xml:space="preserve"> пассажирские вагоны:</w:t>
      </w:r>
      <w:r w:rsidRPr="0044471B">
        <w:rPr>
          <w:b w:val="0"/>
        </w:rPr>
        <w:t xml:space="preserve"> Вагоны, предназначенные для перевозки пассажиров и (или) багажа, почтовых отправлений, в которых имеется электрическое оборудование. </w:t>
      </w:r>
    </w:p>
    <w:p w14:paraId="19C21B06" w14:textId="7D6F0193" w:rsidR="0044471B" w:rsidRDefault="0044471B" w:rsidP="0044471B">
      <w:pPr>
        <w:pStyle w:val="aa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C810B8">
        <w:rPr>
          <w:rFonts w:ascii="Arial" w:eastAsia="Calibri" w:hAnsi="Arial" w:cs="Arial"/>
          <w:spacing w:val="40"/>
        </w:rPr>
        <w:t>Примечание</w:t>
      </w:r>
      <w:r w:rsidRPr="00A66BA8">
        <w:rPr>
          <w:rFonts w:ascii="Arial" w:hAnsi="Arial" w:cs="Arial"/>
        </w:rPr>
        <w:t xml:space="preserve"> — Данный термин определен нормативными правовыми актами государств, принявших стандарт в области железнодорожного транспорта, поэтому применен в настоящем стандарте вместо термина «нетяговый подвижной состав (hauled stock)», который использован в примененном международном стандарте IEC 62236-3-1, для уточнения конкретного типа железнодорожного подвижного состава.</w:t>
      </w:r>
    </w:p>
    <w:p w14:paraId="691638DA" w14:textId="77777777" w:rsidR="00A66BA8" w:rsidRPr="0044471B" w:rsidRDefault="00A66BA8" w:rsidP="0044471B">
      <w:pPr>
        <w:pStyle w:val="aa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</w:p>
    <w:p w14:paraId="6F820B72" w14:textId="77777777" w:rsidR="0044471B" w:rsidRPr="0044471B" w:rsidRDefault="0044471B" w:rsidP="00A66BA8">
      <w:pPr>
        <w:pStyle w:val="1ZagL1"/>
        <w:tabs>
          <w:tab w:val="left" w:pos="426"/>
        </w:tabs>
        <w:spacing w:before="0" w:after="0" w:line="360" w:lineRule="auto"/>
        <w:ind w:firstLine="709"/>
        <w:rPr>
          <w:b w:val="0"/>
          <w:szCs w:val="24"/>
        </w:rPr>
      </w:pPr>
      <w:r w:rsidRPr="0044471B">
        <w:rPr>
          <w:b w:val="0"/>
          <w:szCs w:val="24"/>
        </w:rPr>
        <w:t xml:space="preserve">3.5 </w:t>
      </w:r>
      <w:r w:rsidRPr="0044471B">
        <w:rPr>
          <w:szCs w:val="24"/>
        </w:rPr>
        <w:t>грузовые вагоны:</w:t>
      </w:r>
      <w:r w:rsidRPr="0044471B">
        <w:rPr>
          <w:b w:val="0"/>
          <w:szCs w:val="24"/>
        </w:rPr>
        <w:t xml:space="preserve"> Вагоны, предназначенные для перевозки грузов, в которых имеется электрическое оборудование, такие как изотермические вагоны, специальные вагоны грузового типа.</w:t>
      </w:r>
    </w:p>
    <w:p w14:paraId="46938607" w14:textId="6AFE0D0C" w:rsidR="0044471B" w:rsidRPr="0044471B" w:rsidRDefault="0044471B" w:rsidP="0044471B">
      <w:pPr>
        <w:pStyle w:val="aa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</w:rPr>
      </w:pPr>
      <w:r w:rsidRPr="00C810B8">
        <w:rPr>
          <w:rFonts w:ascii="Arial" w:eastAsia="Calibri" w:hAnsi="Arial" w:cs="Arial"/>
          <w:spacing w:val="40"/>
        </w:rPr>
        <w:t>Примечание</w:t>
      </w:r>
      <w:r w:rsidRPr="00A66BA8">
        <w:rPr>
          <w:rFonts w:ascii="Arial" w:hAnsi="Arial" w:cs="Arial"/>
        </w:rPr>
        <w:t xml:space="preserve"> — Данный термин определен нормативными правовыми актами государств, принявших стандарт в области железнодорожного транспорта, поэтому применен в настоящем стандарте вместо термина «нетяговый подвижной состав (hauled stock)», который использован в IEC 62236-3-1. для уточнения конкретного типа железнодорожного подвижного состава.</w:t>
      </w:r>
    </w:p>
    <w:p w14:paraId="2F5DE3B2" w14:textId="09D9C667" w:rsidR="00EF46A4" w:rsidRDefault="00A24A30" w:rsidP="00966E4B">
      <w:pPr>
        <w:pStyle w:val="1ZagL1"/>
        <w:tabs>
          <w:tab w:val="left" w:pos="426"/>
        </w:tabs>
        <w:ind w:firstLine="709"/>
        <w:rPr>
          <w:rFonts w:eastAsiaTheme="minorHAnsi"/>
          <w:b w:val="0"/>
          <w:color w:val="auto"/>
          <w:szCs w:val="24"/>
          <w:lang w:eastAsia="en-US"/>
        </w:rPr>
      </w:pPr>
      <w:bookmarkStart w:id="4" w:name="_Toc365880660"/>
      <w:bookmarkStart w:id="5" w:name="_Toc457255982"/>
      <w:bookmarkStart w:id="6" w:name="_Toc473104668"/>
      <w:r w:rsidRPr="00A24A30">
        <w:rPr>
          <w:rFonts w:eastAsiaTheme="minorHAnsi"/>
          <w:b w:val="0"/>
          <w:color w:val="auto"/>
          <w:szCs w:val="24"/>
          <w:lang w:val="en-US" w:eastAsia="en-US"/>
        </w:rPr>
        <w:t>3</w:t>
      </w:r>
      <w:r w:rsidRPr="00A24A30">
        <w:rPr>
          <w:rFonts w:eastAsiaTheme="minorHAnsi"/>
          <w:b w:val="0"/>
          <w:color w:val="auto"/>
          <w:szCs w:val="24"/>
          <w:lang w:eastAsia="en-US"/>
        </w:rPr>
        <w:t>.6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716"/>
      </w:tblGrid>
      <w:tr w:rsidR="00A24A30" w14:paraId="4BC0F748" w14:textId="77777777" w:rsidTr="00181419">
        <w:tc>
          <w:tcPr>
            <w:tcW w:w="9716" w:type="dxa"/>
          </w:tcPr>
          <w:p w14:paraId="4581AA21" w14:textId="2884DC74" w:rsidR="00A24A30" w:rsidRDefault="00A24A30" w:rsidP="00A24A30">
            <w:pPr>
              <w:pStyle w:val="1OsnAbz"/>
              <w:spacing w:before="0" w:after="0" w:line="360" w:lineRule="auto"/>
              <w:rPr>
                <w:sz w:val="24"/>
                <w:szCs w:val="24"/>
              </w:rPr>
            </w:pPr>
            <w:r w:rsidRPr="00A24A30">
              <w:rPr>
                <w:b/>
                <w:sz w:val="24"/>
                <w:szCs w:val="24"/>
              </w:rPr>
              <w:t>специальный железнодорожный подвижной состав:</w:t>
            </w:r>
            <w:r w:rsidRPr="00A24A30">
              <w:rPr>
                <w:sz w:val="24"/>
                <w:szCs w:val="24"/>
              </w:rPr>
              <w:t xml:space="preserve"> Железнодорожный подвижной состав, предназначенный для обеспечения строительства и функционирования инфраструктуры железнодорожного транспорта и включающий в себя несъемные самоходные подвижные единицы на железнодорожном ходу, а также несамоходные подвижные единицы на железнодорожном ходу, в которых имеется электрическая аппаратура. </w:t>
            </w:r>
          </w:p>
          <w:p w14:paraId="00B8C743" w14:textId="7EFC2B8C" w:rsidR="00A24A30" w:rsidRPr="0003570C" w:rsidRDefault="0003570C" w:rsidP="00A975DB">
            <w:pPr>
              <w:pStyle w:val="1OsnAbz"/>
              <w:spacing w:before="0" w:after="0"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[</w:t>
            </w:r>
            <w:r>
              <w:rPr>
                <w:sz w:val="22"/>
                <w:szCs w:val="22"/>
                <w:lang w:eastAsia="en-US"/>
              </w:rPr>
              <w:t>ТС ТР</w:t>
            </w:r>
            <w:r w:rsidR="00A975DB">
              <w:rPr>
                <w:sz w:val="22"/>
                <w:szCs w:val="22"/>
                <w:lang w:eastAsia="en-US"/>
              </w:rPr>
              <w:t xml:space="preserve"> 001/2011</w:t>
            </w:r>
            <w:r>
              <w:rPr>
                <w:sz w:val="22"/>
                <w:szCs w:val="22"/>
                <w:lang w:val="en-US" w:eastAsia="en-US"/>
              </w:rPr>
              <w:t>]</w:t>
            </w:r>
          </w:p>
        </w:tc>
      </w:tr>
    </w:tbl>
    <w:p w14:paraId="029D02E3" w14:textId="26DD8457" w:rsidR="00A24A30" w:rsidRPr="00A24A30" w:rsidRDefault="00A24A30" w:rsidP="00C810B8">
      <w:pPr>
        <w:pStyle w:val="1OsnAbz"/>
        <w:ind w:firstLine="709"/>
        <w:rPr>
          <w:sz w:val="24"/>
          <w:szCs w:val="24"/>
          <w:lang w:eastAsia="en-US"/>
        </w:rPr>
      </w:pPr>
      <w:r w:rsidRPr="00A24A30">
        <w:rPr>
          <w:sz w:val="24"/>
          <w:szCs w:val="24"/>
          <w:lang w:eastAsia="en-US"/>
        </w:rPr>
        <w:t>3.7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716"/>
      </w:tblGrid>
      <w:tr w:rsidR="00A24A30" w:rsidRPr="00A24A30" w14:paraId="5DAC4778" w14:textId="77777777" w:rsidTr="00181419">
        <w:tc>
          <w:tcPr>
            <w:tcW w:w="9716" w:type="dxa"/>
          </w:tcPr>
          <w:p w14:paraId="143F02E8" w14:textId="58987F72" w:rsidR="00A24A30" w:rsidRDefault="00A24A30" w:rsidP="00A24A30">
            <w:pPr>
              <w:pStyle w:val="1OsnAbz"/>
              <w:spacing w:before="0" w:after="0" w:line="360" w:lineRule="auto"/>
              <w:rPr>
                <w:sz w:val="24"/>
                <w:szCs w:val="24"/>
              </w:rPr>
            </w:pPr>
            <w:r w:rsidRPr="00A24A30">
              <w:rPr>
                <w:b/>
                <w:sz w:val="24"/>
                <w:szCs w:val="24"/>
              </w:rPr>
              <w:t xml:space="preserve">железнодорожная автоматика и телемеханика: </w:t>
            </w:r>
            <w:r w:rsidRPr="00A24A30">
              <w:rPr>
                <w:sz w:val="24"/>
                <w:szCs w:val="24"/>
              </w:rPr>
              <w:t xml:space="preserve">Подсистема инфраструктуры железнодорожного транспорта, включающая в себя комплекс технических сооружений и устройств сигнализации, централизации и блокировки, обеспечивающих управление движением поездов на перегонах и станциях и маневровой работой. </w:t>
            </w:r>
          </w:p>
          <w:p w14:paraId="1A377C67" w14:textId="2FD9E3D6" w:rsidR="00A24A30" w:rsidRPr="00A24A30" w:rsidRDefault="0003570C" w:rsidP="00A975DB">
            <w:pPr>
              <w:pStyle w:val="1OsnAbz"/>
              <w:spacing w:before="0" w:after="0"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[</w:t>
            </w:r>
            <w:r>
              <w:rPr>
                <w:sz w:val="22"/>
                <w:szCs w:val="22"/>
                <w:lang w:eastAsia="en-US"/>
              </w:rPr>
              <w:t xml:space="preserve">ТС ТР </w:t>
            </w:r>
            <w:r w:rsidR="00A975DB">
              <w:rPr>
                <w:sz w:val="22"/>
                <w:szCs w:val="22"/>
                <w:lang w:eastAsia="en-US"/>
              </w:rPr>
              <w:t>002/2011</w:t>
            </w:r>
            <w:r>
              <w:rPr>
                <w:sz w:val="22"/>
                <w:szCs w:val="22"/>
                <w:lang w:val="en-US" w:eastAsia="en-US"/>
              </w:rPr>
              <w:t>]</w:t>
            </w:r>
          </w:p>
        </w:tc>
      </w:tr>
    </w:tbl>
    <w:p w14:paraId="5F3C81E9" w14:textId="77777777" w:rsidR="00194D18" w:rsidRDefault="00194D18" w:rsidP="00C810B8">
      <w:pPr>
        <w:pStyle w:val="1OsnAbz"/>
        <w:ind w:firstLine="709"/>
        <w:rPr>
          <w:sz w:val="24"/>
          <w:szCs w:val="24"/>
          <w:lang w:eastAsia="en-US"/>
        </w:rPr>
      </w:pPr>
    </w:p>
    <w:p w14:paraId="2F50BA83" w14:textId="77777777" w:rsidR="00194D18" w:rsidRDefault="00194D18" w:rsidP="00C810B8">
      <w:pPr>
        <w:pStyle w:val="1OsnAbz"/>
        <w:ind w:firstLine="709"/>
        <w:rPr>
          <w:sz w:val="24"/>
          <w:szCs w:val="24"/>
          <w:lang w:eastAsia="en-US"/>
        </w:rPr>
      </w:pPr>
    </w:p>
    <w:p w14:paraId="2D1C21DA" w14:textId="77777777" w:rsidR="004279C7" w:rsidRDefault="004279C7" w:rsidP="00C810B8">
      <w:pPr>
        <w:pStyle w:val="1OsnAbz"/>
        <w:ind w:firstLine="709"/>
        <w:rPr>
          <w:sz w:val="24"/>
          <w:szCs w:val="24"/>
          <w:lang w:eastAsia="en-US"/>
        </w:rPr>
      </w:pPr>
    </w:p>
    <w:p w14:paraId="1B2AC5FD" w14:textId="2036C1AF" w:rsidR="00A24A30" w:rsidRPr="00A24A30" w:rsidRDefault="00A24A30" w:rsidP="00C810B8">
      <w:pPr>
        <w:pStyle w:val="1OsnAbz"/>
        <w:ind w:firstLine="709"/>
        <w:rPr>
          <w:sz w:val="24"/>
          <w:szCs w:val="24"/>
          <w:lang w:eastAsia="en-US"/>
        </w:rPr>
      </w:pPr>
      <w:r w:rsidRPr="00A24A30">
        <w:rPr>
          <w:sz w:val="24"/>
          <w:szCs w:val="24"/>
          <w:lang w:eastAsia="en-US"/>
        </w:rPr>
        <w:lastRenderedPageBreak/>
        <w:t>3.8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716"/>
      </w:tblGrid>
      <w:tr w:rsidR="00A24A30" w:rsidRPr="00A24A30" w14:paraId="2B0A91E0" w14:textId="77777777" w:rsidTr="00181419">
        <w:tc>
          <w:tcPr>
            <w:tcW w:w="9716" w:type="dxa"/>
          </w:tcPr>
          <w:p w14:paraId="7B71EDC5" w14:textId="4363C451" w:rsidR="00A24A30" w:rsidRDefault="00A24A30" w:rsidP="00A24A30">
            <w:pPr>
              <w:pStyle w:val="1OsnAbz"/>
              <w:spacing w:before="0" w:after="0" w:line="360" w:lineRule="auto"/>
              <w:rPr>
                <w:sz w:val="24"/>
                <w:szCs w:val="24"/>
              </w:rPr>
            </w:pPr>
            <w:r w:rsidRPr="00A24A30">
              <w:rPr>
                <w:b/>
                <w:sz w:val="24"/>
                <w:szCs w:val="24"/>
              </w:rPr>
              <w:t>железнодорожная электросвязь:</w:t>
            </w:r>
            <w:r w:rsidRPr="00A24A30">
              <w:rPr>
                <w:sz w:val="24"/>
                <w:szCs w:val="24"/>
              </w:rPr>
              <w:t xml:space="preserve"> Подсистема инфраструктуры железнодорожного транспорта, включающая в себя комплекс технических сооружений и устройств, обеспечивающих формирование, прием, обработку, хранение, передачу и доставку сообщений электросвязи в процессе организации и выполнения технологических процессов железнодорожного транспорта. </w:t>
            </w:r>
          </w:p>
          <w:p w14:paraId="0EE2BA1D" w14:textId="75147FB1" w:rsidR="00A24A30" w:rsidRPr="00A24A30" w:rsidRDefault="0003570C" w:rsidP="00DD2C49">
            <w:pPr>
              <w:pStyle w:val="1OsnAbz"/>
              <w:spacing w:before="0" w:after="0"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[</w:t>
            </w:r>
            <w:r>
              <w:rPr>
                <w:sz w:val="22"/>
                <w:szCs w:val="22"/>
                <w:lang w:eastAsia="en-US"/>
              </w:rPr>
              <w:t xml:space="preserve">ТС ТР </w:t>
            </w:r>
            <w:r w:rsidR="00A975DB">
              <w:rPr>
                <w:sz w:val="22"/>
                <w:szCs w:val="22"/>
                <w:lang w:eastAsia="en-US"/>
              </w:rPr>
              <w:t>002/2011</w:t>
            </w:r>
            <w:r>
              <w:rPr>
                <w:sz w:val="22"/>
                <w:szCs w:val="22"/>
                <w:lang w:val="en-US" w:eastAsia="en-US"/>
              </w:rPr>
              <w:t>]</w:t>
            </w:r>
          </w:p>
        </w:tc>
      </w:tr>
    </w:tbl>
    <w:p w14:paraId="6FB12552" w14:textId="77777777" w:rsidR="00A24A30" w:rsidRDefault="00A24A30" w:rsidP="00A24A30">
      <w:pPr>
        <w:pStyle w:val="1OsnAbz"/>
        <w:spacing w:before="0" w:after="0" w:line="360" w:lineRule="auto"/>
        <w:ind w:firstLine="709"/>
        <w:rPr>
          <w:sz w:val="24"/>
          <w:szCs w:val="24"/>
          <w:lang w:eastAsia="en-US"/>
        </w:rPr>
      </w:pPr>
    </w:p>
    <w:p w14:paraId="4EA622CE" w14:textId="6F6E16FC" w:rsidR="008A5303" w:rsidRDefault="008A5303" w:rsidP="008501D2">
      <w:pPr>
        <w:pStyle w:val="1ZagL1"/>
        <w:tabs>
          <w:tab w:val="left" w:pos="426"/>
        </w:tabs>
        <w:spacing w:before="0" w:after="0" w:line="360" w:lineRule="auto"/>
        <w:ind w:left="709"/>
        <w:rPr>
          <w:rFonts w:eastAsia="Calibri"/>
          <w:sz w:val="28"/>
          <w:szCs w:val="28"/>
        </w:rPr>
      </w:pPr>
      <w:r w:rsidRPr="008A5303">
        <w:rPr>
          <w:rFonts w:eastAsiaTheme="minorHAnsi"/>
          <w:color w:val="auto"/>
          <w:sz w:val="28"/>
          <w:szCs w:val="28"/>
          <w:lang w:eastAsia="en-US"/>
        </w:rPr>
        <w:t>4</w:t>
      </w:r>
      <w:r w:rsidRPr="008A5303">
        <w:rPr>
          <w:rFonts w:eastAsiaTheme="minorHAnsi"/>
          <w:color w:val="auto"/>
          <w:sz w:val="28"/>
          <w:szCs w:val="28"/>
          <w:lang w:eastAsia="en-US"/>
        </w:rPr>
        <w:tab/>
      </w:r>
      <w:bookmarkEnd w:id="4"/>
      <w:bookmarkEnd w:id="5"/>
      <w:bookmarkEnd w:id="6"/>
      <w:r w:rsidR="004F3E88" w:rsidRPr="004240ED">
        <w:rPr>
          <w:rFonts w:eastAsia="Calibri"/>
          <w:sz w:val="28"/>
          <w:szCs w:val="28"/>
        </w:rPr>
        <w:t>Требования к допустимым уровням электромагнитных помех, создаваемых железнодорожным подвижным составом</w:t>
      </w:r>
    </w:p>
    <w:p w14:paraId="5FB372AD" w14:textId="77777777" w:rsidR="00856D2D" w:rsidRPr="00C810B8" w:rsidRDefault="00856D2D" w:rsidP="00C810B8">
      <w:pPr>
        <w:pStyle w:val="1OsnAbz"/>
      </w:pPr>
    </w:p>
    <w:p w14:paraId="12C108C0" w14:textId="77777777" w:rsidR="00A24A30" w:rsidRPr="00A24A30" w:rsidRDefault="00A24A30" w:rsidP="00C810B8">
      <w:pPr>
        <w:pStyle w:val="1ZagL2"/>
        <w:tabs>
          <w:tab w:val="left" w:pos="567"/>
        </w:tabs>
        <w:spacing w:before="0" w:after="0" w:line="360" w:lineRule="auto"/>
        <w:ind w:left="709"/>
        <w:rPr>
          <w:sz w:val="24"/>
          <w:szCs w:val="24"/>
        </w:rPr>
      </w:pPr>
      <w:bookmarkStart w:id="7" w:name="_Toc365880661"/>
      <w:bookmarkStart w:id="8" w:name="_Toc457255983"/>
      <w:bookmarkStart w:id="9" w:name="_Toc473104669"/>
      <w:r w:rsidRPr="00A24A30">
        <w:rPr>
          <w:sz w:val="24"/>
          <w:szCs w:val="24"/>
        </w:rPr>
        <w:t xml:space="preserve">4.1 Нормы напряженности поля электромагнитных помех, создаваемых железнодорожным подвижным составом на стоянке </w:t>
      </w:r>
    </w:p>
    <w:p w14:paraId="21ABD895" w14:textId="77777777" w:rsidR="00A24A30" w:rsidRPr="001D6D9C" w:rsidRDefault="00A24A30" w:rsidP="004240ED">
      <w:pPr>
        <w:pStyle w:val="1ZagL2"/>
        <w:tabs>
          <w:tab w:val="left" w:pos="567"/>
        </w:tabs>
        <w:spacing w:before="0" w:after="0" w:line="360" w:lineRule="auto"/>
        <w:ind w:firstLine="709"/>
        <w:rPr>
          <w:b w:val="0"/>
          <w:sz w:val="24"/>
          <w:szCs w:val="24"/>
        </w:rPr>
      </w:pPr>
      <w:r w:rsidRPr="001D6D9C">
        <w:rPr>
          <w:b w:val="0"/>
          <w:sz w:val="24"/>
          <w:szCs w:val="24"/>
        </w:rPr>
        <w:t xml:space="preserve">Нормы в полосе частот от 150 кГц до 1 ГГц представлены на рисунке 1. Нормы приведены для квазипиковых значений напряженности поля электромагнитных помех. Методы измерения изложены в разделе 5. </w:t>
      </w:r>
    </w:p>
    <w:p w14:paraId="00F18E29" w14:textId="52E33381" w:rsidR="00A24A30" w:rsidRPr="001D6D9C" w:rsidRDefault="00A24A30" w:rsidP="00C810B8">
      <w:pPr>
        <w:pStyle w:val="1ZagL2"/>
        <w:tabs>
          <w:tab w:val="left" w:pos="567"/>
        </w:tabs>
        <w:spacing w:before="0" w:line="360" w:lineRule="auto"/>
        <w:ind w:firstLine="709"/>
        <w:rPr>
          <w:b w:val="0"/>
          <w:sz w:val="24"/>
          <w:szCs w:val="24"/>
        </w:rPr>
      </w:pPr>
      <w:r w:rsidRPr="001D6D9C">
        <w:rPr>
          <w:b w:val="0"/>
          <w:sz w:val="24"/>
          <w:szCs w:val="24"/>
        </w:rPr>
        <w:t xml:space="preserve">В полосе частот от 150 кГц до 30 МГц допустимые значения напряженности поля электромагнитных помех </w:t>
      </w:r>
      <w:r w:rsidRPr="00411733">
        <w:rPr>
          <w:b w:val="0"/>
          <w:i/>
          <w:sz w:val="24"/>
          <w:szCs w:val="24"/>
        </w:rPr>
        <w:t>Н</w:t>
      </w:r>
      <w:r w:rsidR="00411733">
        <w:rPr>
          <w:b w:val="0"/>
          <w:sz w:val="24"/>
          <w:szCs w:val="24"/>
        </w:rPr>
        <w:t>,</w:t>
      </w:r>
      <w:r w:rsidRPr="001D6D9C">
        <w:rPr>
          <w:b w:val="0"/>
          <w:sz w:val="24"/>
          <w:szCs w:val="24"/>
        </w:rPr>
        <w:t xml:space="preserve"> дБ (1 мкА/м), вычисляют по формуле (1); в полосе частот от 30 МГц до 1 ГГц допустимые значения напряженности поля электромагнитных помех </w:t>
      </w:r>
      <w:r w:rsidRPr="00411733">
        <w:rPr>
          <w:b w:val="0"/>
          <w:i/>
          <w:sz w:val="24"/>
          <w:szCs w:val="24"/>
        </w:rPr>
        <w:t>Е</w:t>
      </w:r>
      <w:r w:rsidR="00411733">
        <w:rPr>
          <w:b w:val="0"/>
          <w:sz w:val="24"/>
          <w:szCs w:val="24"/>
        </w:rPr>
        <w:t>,</w:t>
      </w:r>
      <w:r w:rsidRPr="001D6D9C">
        <w:rPr>
          <w:b w:val="0"/>
          <w:sz w:val="24"/>
          <w:szCs w:val="24"/>
        </w:rPr>
        <w:t xml:space="preserve"> дБ (1 мкВ/м). вычисляют по формуле (2).</w:t>
      </w:r>
    </w:p>
    <w:p w14:paraId="0E57BB7B" w14:textId="11CD5D91" w:rsidR="00A24A30" w:rsidRPr="00B92009" w:rsidRDefault="00A24A30" w:rsidP="004240ED">
      <w:pPr>
        <w:pStyle w:val="1ZagL2"/>
        <w:tabs>
          <w:tab w:val="left" w:pos="567"/>
        </w:tabs>
        <w:spacing w:before="0" w:after="0" w:line="360" w:lineRule="auto"/>
        <w:ind w:firstLine="709"/>
        <w:jc w:val="right"/>
        <w:rPr>
          <w:b w:val="0"/>
          <w:sz w:val="24"/>
          <w:szCs w:val="24"/>
        </w:rPr>
      </w:pPr>
      <w:r w:rsidRPr="00411733">
        <w:rPr>
          <w:b w:val="0"/>
          <w:i/>
          <w:sz w:val="24"/>
          <w:szCs w:val="24"/>
        </w:rPr>
        <w:t>Н</w:t>
      </w:r>
      <w:r w:rsidRPr="001D6D9C">
        <w:rPr>
          <w:b w:val="0"/>
          <w:sz w:val="24"/>
          <w:szCs w:val="24"/>
        </w:rPr>
        <w:t xml:space="preserve"> = 55,00</w:t>
      </w:r>
      <w:r w:rsidR="00411733">
        <w:rPr>
          <w:b w:val="0"/>
          <w:sz w:val="24"/>
          <w:szCs w:val="24"/>
        </w:rPr>
        <w:t xml:space="preserve"> </w:t>
      </w:r>
      <w:r w:rsidRPr="001D6D9C">
        <w:rPr>
          <w:b w:val="0"/>
          <w:sz w:val="24"/>
          <w:szCs w:val="24"/>
        </w:rPr>
        <w:t>-</w:t>
      </w:r>
      <w:r w:rsidR="00411733">
        <w:rPr>
          <w:b w:val="0"/>
          <w:sz w:val="24"/>
          <w:szCs w:val="24"/>
        </w:rPr>
        <w:t xml:space="preserve"> </w:t>
      </w:r>
      <w:r w:rsidRPr="001D6D9C">
        <w:rPr>
          <w:b w:val="0"/>
          <w:sz w:val="24"/>
          <w:szCs w:val="24"/>
        </w:rPr>
        <w:t>21.73 lg (</w:t>
      </w:r>
      <w:r w:rsidRPr="00411733">
        <w:rPr>
          <w:b w:val="0"/>
          <w:i/>
          <w:sz w:val="24"/>
          <w:szCs w:val="24"/>
          <w:lang w:val="en-US"/>
        </w:rPr>
        <w:t>f</w:t>
      </w:r>
      <w:r w:rsidRPr="001D6D9C">
        <w:rPr>
          <w:b w:val="0"/>
          <w:sz w:val="24"/>
          <w:szCs w:val="24"/>
        </w:rPr>
        <w:t>/0,15)</w:t>
      </w:r>
      <w:r w:rsidR="00411733">
        <w:rPr>
          <w:b w:val="0"/>
          <w:sz w:val="24"/>
          <w:szCs w:val="24"/>
        </w:rPr>
        <w:t>;</w:t>
      </w:r>
      <w:r w:rsidR="007E68F0">
        <w:rPr>
          <w:b w:val="0"/>
          <w:sz w:val="24"/>
          <w:szCs w:val="24"/>
        </w:rPr>
        <w:t xml:space="preserve">                                        </w:t>
      </w:r>
      <w:r w:rsidRPr="00B92009">
        <w:rPr>
          <w:b w:val="0"/>
          <w:sz w:val="24"/>
          <w:szCs w:val="24"/>
        </w:rPr>
        <w:t xml:space="preserve"> (1)</w:t>
      </w:r>
    </w:p>
    <w:p w14:paraId="519A507A" w14:textId="72502D84" w:rsidR="00A24A30" w:rsidRPr="001D6D9C" w:rsidRDefault="00A24A30" w:rsidP="004240ED">
      <w:pPr>
        <w:pStyle w:val="1ZagL2"/>
        <w:tabs>
          <w:tab w:val="left" w:pos="567"/>
        </w:tabs>
        <w:spacing w:before="0" w:after="0" w:line="360" w:lineRule="auto"/>
        <w:ind w:firstLine="709"/>
        <w:jc w:val="right"/>
        <w:rPr>
          <w:b w:val="0"/>
          <w:sz w:val="24"/>
          <w:szCs w:val="24"/>
        </w:rPr>
      </w:pPr>
      <w:r w:rsidRPr="00411733">
        <w:rPr>
          <w:b w:val="0"/>
          <w:i/>
          <w:sz w:val="24"/>
          <w:szCs w:val="24"/>
        </w:rPr>
        <w:t>Е</w:t>
      </w:r>
      <w:r w:rsidRPr="001D6D9C">
        <w:rPr>
          <w:b w:val="0"/>
          <w:sz w:val="24"/>
          <w:szCs w:val="24"/>
        </w:rPr>
        <w:t xml:space="preserve"> = 60,00 - 6.57 lg (</w:t>
      </w:r>
      <w:r w:rsidR="00411733" w:rsidRPr="00411733">
        <w:rPr>
          <w:b w:val="0"/>
          <w:i/>
          <w:sz w:val="24"/>
          <w:szCs w:val="24"/>
          <w:lang w:val="en-US"/>
        </w:rPr>
        <w:t>f</w:t>
      </w:r>
      <w:r w:rsidR="00411733" w:rsidRPr="00411733">
        <w:rPr>
          <w:b w:val="0"/>
          <w:sz w:val="24"/>
          <w:szCs w:val="24"/>
        </w:rPr>
        <w:t>/</w:t>
      </w:r>
      <w:r w:rsidRPr="001D6D9C">
        <w:rPr>
          <w:b w:val="0"/>
          <w:sz w:val="24"/>
          <w:szCs w:val="24"/>
        </w:rPr>
        <w:t>30,00)</w:t>
      </w:r>
      <w:r w:rsidR="00411733">
        <w:rPr>
          <w:b w:val="0"/>
          <w:sz w:val="24"/>
          <w:szCs w:val="24"/>
        </w:rPr>
        <w:t>,</w:t>
      </w:r>
      <w:r w:rsidRPr="001D6D9C">
        <w:rPr>
          <w:b w:val="0"/>
          <w:sz w:val="24"/>
          <w:szCs w:val="24"/>
        </w:rPr>
        <w:t xml:space="preserve"> </w:t>
      </w:r>
      <w:r w:rsidR="007E68F0">
        <w:rPr>
          <w:b w:val="0"/>
          <w:sz w:val="24"/>
          <w:szCs w:val="24"/>
        </w:rPr>
        <w:t xml:space="preserve">       </w:t>
      </w:r>
      <w:r w:rsidR="00A1245C">
        <w:rPr>
          <w:b w:val="0"/>
          <w:sz w:val="24"/>
          <w:szCs w:val="24"/>
        </w:rPr>
        <w:t xml:space="preserve">  </w:t>
      </w:r>
      <w:r w:rsidR="007E68F0">
        <w:rPr>
          <w:b w:val="0"/>
          <w:sz w:val="24"/>
          <w:szCs w:val="24"/>
        </w:rPr>
        <w:t xml:space="preserve">                               </w:t>
      </w:r>
      <w:r w:rsidRPr="001D6D9C">
        <w:rPr>
          <w:b w:val="0"/>
          <w:sz w:val="24"/>
          <w:szCs w:val="24"/>
        </w:rPr>
        <w:t>(2)</w:t>
      </w:r>
    </w:p>
    <w:p w14:paraId="07DDC6BF" w14:textId="3DA67433" w:rsidR="00A24A30" w:rsidRPr="001D6D9C" w:rsidRDefault="00A24A30" w:rsidP="00C810B8">
      <w:pPr>
        <w:pStyle w:val="1ZagL2"/>
        <w:tabs>
          <w:tab w:val="left" w:pos="567"/>
        </w:tabs>
        <w:spacing w:after="0" w:line="360" w:lineRule="auto"/>
        <w:ind w:firstLine="709"/>
        <w:rPr>
          <w:b w:val="0"/>
          <w:sz w:val="24"/>
          <w:szCs w:val="24"/>
        </w:rPr>
      </w:pPr>
      <w:r w:rsidRPr="001D6D9C">
        <w:rPr>
          <w:b w:val="0"/>
          <w:sz w:val="24"/>
          <w:szCs w:val="24"/>
        </w:rPr>
        <w:t xml:space="preserve">где </w:t>
      </w:r>
      <w:r w:rsidRPr="00411733">
        <w:rPr>
          <w:b w:val="0"/>
          <w:i/>
          <w:sz w:val="24"/>
          <w:szCs w:val="24"/>
        </w:rPr>
        <w:t>f</w:t>
      </w:r>
      <w:r w:rsidRPr="001D6D9C">
        <w:rPr>
          <w:b w:val="0"/>
          <w:sz w:val="24"/>
          <w:szCs w:val="24"/>
        </w:rPr>
        <w:t xml:space="preserve"> </w:t>
      </w:r>
      <w:r w:rsidR="00A1245C">
        <w:rPr>
          <w:b w:val="0"/>
          <w:sz w:val="24"/>
          <w:szCs w:val="24"/>
        </w:rPr>
        <w:t>—</w:t>
      </w:r>
      <w:r w:rsidR="00CC44C5">
        <w:rPr>
          <w:b w:val="0"/>
          <w:sz w:val="24"/>
          <w:szCs w:val="24"/>
        </w:rPr>
        <w:t xml:space="preserve"> частота измерений, МГц.</w:t>
      </w:r>
    </w:p>
    <w:bookmarkEnd w:id="7"/>
    <w:bookmarkEnd w:id="8"/>
    <w:bookmarkEnd w:id="9"/>
    <w:p w14:paraId="197E41A6" w14:textId="034825D0" w:rsidR="00596D42" w:rsidRPr="00596D42" w:rsidRDefault="00596D42" w:rsidP="0091357C">
      <w:pPr>
        <w:pStyle w:val="1OsnAbz"/>
        <w:jc w:val="center"/>
      </w:pPr>
      <w:r>
        <w:rPr>
          <w:noProof/>
        </w:rPr>
        <w:lastRenderedPageBreak/>
        <w:drawing>
          <wp:inline distT="0" distB="0" distL="0" distR="0" wp14:anchorId="01DF4AA6" wp14:editId="3ADE4055">
            <wp:extent cx="4162425" cy="326748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76117" cy="327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9A586" w14:textId="247E38A7" w:rsidR="00596D42" w:rsidRDefault="00596D42" w:rsidP="0091357C">
      <w:pPr>
        <w:pStyle w:val="af7"/>
        <w:spacing w:after="0" w:line="360" w:lineRule="auto"/>
        <w:jc w:val="center"/>
        <w:rPr>
          <w:rFonts w:ascii="Arial" w:hAnsi="Arial" w:cs="Arial"/>
          <w:i w:val="0"/>
          <w:color w:val="auto"/>
          <w:sz w:val="24"/>
          <w:szCs w:val="24"/>
        </w:rPr>
      </w:pPr>
      <w:r w:rsidRPr="00DA7404">
        <w:rPr>
          <w:rFonts w:ascii="Arial" w:hAnsi="Arial" w:cs="Arial"/>
          <w:i w:val="0"/>
          <w:color w:val="auto"/>
          <w:sz w:val="24"/>
          <w:szCs w:val="24"/>
        </w:rPr>
        <w:t xml:space="preserve">Рисунок </w:t>
      </w:r>
      <w:r w:rsidRPr="00DA7404">
        <w:rPr>
          <w:rFonts w:ascii="Arial" w:hAnsi="Arial" w:cs="Arial"/>
          <w:i w:val="0"/>
          <w:color w:val="auto"/>
          <w:sz w:val="24"/>
          <w:szCs w:val="24"/>
        </w:rPr>
        <w:fldChar w:fldCharType="begin"/>
      </w:r>
      <w:r w:rsidRPr="00DA7404">
        <w:rPr>
          <w:rFonts w:ascii="Arial" w:hAnsi="Arial" w:cs="Arial"/>
          <w:i w:val="0"/>
          <w:color w:val="auto"/>
          <w:sz w:val="24"/>
          <w:szCs w:val="24"/>
        </w:rPr>
        <w:instrText xml:space="preserve"> SEQ Рисунок \* ARABIC </w:instrText>
      </w:r>
      <w:r w:rsidRPr="00DA7404">
        <w:rPr>
          <w:rFonts w:ascii="Arial" w:hAnsi="Arial" w:cs="Arial"/>
          <w:i w:val="0"/>
          <w:color w:val="auto"/>
          <w:sz w:val="24"/>
          <w:szCs w:val="24"/>
        </w:rPr>
        <w:fldChar w:fldCharType="separate"/>
      </w:r>
      <w:r w:rsidR="00825ABF">
        <w:rPr>
          <w:rFonts w:ascii="Arial" w:hAnsi="Arial" w:cs="Arial"/>
          <w:i w:val="0"/>
          <w:noProof/>
          <w:color w:val="auto"/>
          <w:sz w:val="24"/>
          <w:szCs w:val="24"/>
        </w:rPr>
        <w:t>1</w:t>
      </w:r>
      <w:r w:rsidRPr="00DA7404">
        <w:rPr>
          <w:rFonts w:ascii="Arial" w:hAnsi="Arial" w:cs="Arial"/>
          <w:i w:val="0"/>
          <w:color w:val="auto"/>
          <w:sz w:val="24"/>
          <w:szCs w:val="24"/>
        </w:rPr>
        <w:fldChar w:fldCharType="end"/>
      </w:r>
      <w:r w:rsidRPr="00DA7404">
        <w:rPr>
          <w:rFonts w:ascii="Arial" w:hAnsi="Arial" w:cs="Arial"/>
          <w:i w:val="0"/>
          <w:color w:val="auto"/>
          <w:sz w:val="24"/>
          <w:szCs w:val="24"/>
        </w:rPr>
        <w:t xml:space="preserve"> — </w:t>
      </w:r>
      <w:r w:rsidRPr="0091357C">
        <w:rPr>
          <w:rFonts w:ascii="Arial" w:hAnsi="Arial" w:cs="Arial"/>
          <w:i w:val="0"/>
          <w:color w:val="auto"/>
          <w:sz w:val="24"/>
          <w:szCs w:val="24"/>
        </w:rPr>
        <w:t>Нормы напряженности поля электромагнитных помех (квазипиковые значения), создаваемых подвижным составом на стоянке</w:t>
      </w:r>
    </w:p>
    <w:p w14:paraId="76E611D7" w14:textId="77777777" w:rsidR="00BC2475" w:rsidRDefault="00BC2475" w:rsidP="00C810B8">
      <w:pPr>
        <w:pStyle w:val="1ZagL2"/>
        <w:tabs>
          <w:tab w:val="left" w:pos="567"/>
        </w:tabs>
        <w:spacing w:before="0" w:after="0"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>4.2 Нормы напряженности поля электромагнитных помех, создаваемых локомотивами, моторвагонным и специальным самоходным составом в режиме движения</w:t>
      </w:r>
    </w:p>
    <w:p w14:paraId="73476B86" w14:textId="77777777" w:rsidR="00BC2475" w:rsidRDefault="00BC2475" w:rsidP="00BC2475">
      <w:pPr>
        <w:pStyle w:val="1OsnAbz"/>
        <w:spacing w:before="0" w:after="0" w:line="360" w:lineRule="auto"/>
        <w:ind w:firstLine="709"/>
        <w:rPr>
          <w:rFonts w:eastAsia="Times New Roman"/>
          <w:sz w:val="24"/>
          <w:szCs w:val="24"/>
        </w:rPr>
      </w:pPr>
      <w:r w:rsidRPr="00131C75">
        <w:rPr>
          <w:rFonts w:eastAsia="Times New Roman"/>
          <w:sz w:val="24"/>
          <w:szCs w:val="24"/>
        </w:rPr>
        <w:t xml:space="preserve">Нормы в полосе частот от </w:t>
      </w:r>
      <w:r w:rsidRPr="00131C75">
        <w:rPr>
          <w:rFonts w:eastAsia="Times New Roman"/>
          <w:i/>
          <w:iCs/>
          <w:sz w:val="24"/>
          <w:szCs w:val="24"/>
        </w:rPr>
        <w:t>150</w:t>
      </w:r>
      <w:r w:rsidRPr="00131C75">
        <w:rPr>
          <w:rFonts w:eastAsia="Times New Roman"/>
          <w:sz w:val="24"/>
          <w:szCs w:val="24"/>
        </w:rPr>
        <w:t xml:space="preserve"> кГц до 1 ГГц представлены на рисунке 2. Нормы приведены для пиковых значений напряженности поля электромагнитных помех. Методы измерения изложены в разделе 5.</w:t>
      </w:r>
    </w:p>
    <w:p w14:paraId="15F4EECA" w14:textId="5E1CDA27" w:rsidR="00BC2475" w:rsidRDefault="00BC2475" w:rsidP="00BC2475">
      <w:pPr>
        <w:pStyle w:val="1OsnAbz"/>
        <w:spacing w:before="0" w:after="0" w:line="360" w:lineRule="auto"/>
        <w:ind w:firstLine="709"/>
        <w:rPr>
          <w:rFonts w:eastAsia="Times New Roman"/>
          <w:sz w:val="24"/>
          <w:szCs w:val="24"/>
        </w:rPr>
      </w:pPr>
      <w:r w:rsidRPr="00592DBE">
        <w:rPr>
          <w:rFonts w:eastAsia="Times New Roman"/>
          <w:sz w:val="24"/>
          <w:szCs w:val="24"/>
        </w:rPr>
        <w:t xml:space="preserve">В полосе частот от 150 кГц до 30 МГц допустимые значения напряженности поля электромагнитных помех </w:t>
      </w:r>
      <w:r w:rsidRPr="00592DBE">
        <w:rPr>
          <w:rFonts w:eastAsia="Times New Roman"/>
          <w:i/>
          <w:iCs/>
          <w:sz w:val="24"/>
          <w:szCs w:val="24"/>
        </w:rPr>
        <w:t>Н,</w:t>
      </w:r>
      <w:r w:rsidRPr="00592DBE">
        <w:rPr>
          <w:rFonts w:eastAsia="Times New Roman"/>
          <w:sz w:val="24"/>
          <w:szCs w:val="24"/>
        </w:rPr>
        <w:t xml:space="preserve"> дБ (1 мкА/м),</w:t>
      </w:r>
      <w:r w:rsidR="00521FBC">
        <w:rPr>
          <w:rFonts w:eastAsia="Times New Roman"/>
          <w:sz w:val="24"/>
          <w:szCs w:val="24"/>
        </w:rPr>
        <w:t xml:space="preserve"> вычисляют по формулам (3)</w:t>
      </w:r>
      <w:r w:rsidRPr="00592DBE">
        <w:rPr>
          <w:rFonts w:eastAsia="Times New Roman"/>
          <w:sz w:val="24"/>
          <w:szCs w:val="24"/>
        </w:rPr>
        <w:t xml:space="preserve"> </w:t>
      </w:r>
      <w:r w:rsidR="00521FBC">
        <w:rPr>
          <w:rFonts w:eastAsia="Times New Roman"/>
          <w:sz w:val="24"/>
          <w:szCs w:val="24"/>
        </w:rPr>
        <w:t xml:space="preserve">– </w:t>
      </w:r>
      <w:r w:rsidRPr="00592DBE">
        <w:rPr>
          <w:rFonts w:eastAsia="Times New Roman"/>
          <w:sz w:val="24"/>
          <w:szCs w:val="24"/>
        </w:rPr>
        <w:t xml:space="preserve">(5); в полосе частот от 30 МГц до 1 ГГц допустимые значения напряженности поля электромагнитных помех </w:t>
      </w:r>
      <w:r w:rsidRPr="00592DBE">
        <w:rPr>
          <w:rFonts w:eastAsia="Times New Roman"/>
          <w:i/>
          <w:iCs/>
          <w:sz w:val="24"/>
          <w:szCs w:val="24"/>
        </w:rPr>
        <w:t>Е,</w:t>
      </w:r>
      <w:r w:rsidRPr="00592DBE">
        <w:rPr>
          <w:rFonts w:eastAsia="Times New Roman"/>
          <w:sz w:val="24"/>
          <w:szCs w:val="24"/>
        </w:rPr>
        <w:t xml:space="preserve"> дБ (1 мкВ/м), вычисляют по формулам (6)</w:t>
      </w:r>
      <w:r w:rsidR="00521FBC">
        <w:rPr>
          <w:rFonts w:eastAsia="Times New Roman"/>
          <w:sz w:val="24"/>
          <w:szCs w:val="24"/>
        </w:rPr>
        <w:t xml:space="preserve"> – </w:t>
      </w:r>
      <w:r w:rsidRPr="00592DBE">
        <w:rPr>
          <w:rFonts w:eastAsia="Times New Roman"/>
          <w:sz w:val="24"/>
          <w:szCs w:val="24"/>
        </w:rPr>
        <w:t>(8).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4"/>
        <w:gridCol w:w="3559"/>
        <w:gridCol w:w="1078"/>
      </w:tblGrid>
      <w:tr w:rsidR="00856D2D" w:rsidRPr="00555B9F" w14:paraId="7948330E" w14:textId="77777777" w:rsidTr="00C810B8">
        <w:trPr>
          <w:trHeight w:val="20"/>
          <w:tblCellSpacing w:w="15" w:type="dxa"/>
        </w:trPr>
        <w:tc>
          <w:tcPr>
            <w:tcW w:w="5219" w:type="dxa"/>
            <w:hideMark/>
          </w:tcPr>
          <w:p w14:paraId="70797FA4" w14:textId="77777777" w:rsidR="00BC2475" w:rsidRPr="00592DBE" w:rsidRDefault="00BC2475" w:rsidP="00C810B8">
            <w:pPr>
              <w:spacing w:after="0" w:line="360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DB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C8B128" wp14:editId="4540F052">
                  <wp:extent cx="1857375" cy="219075"/>
                  <wp:effectExtent l="0" t="0" r="0" b="0"/>
                  <wp:docPr id="6" name="Рисунок 6" descr="C:\Users\MAKOVE~1.EVG\AppData\Local\Temp\KClipboardExport\88fj9e7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5B0007" descr="C:\Users\MAKOVE~1.EVG\AppData\Local\Temp\KClipboardExport\88fj9e7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hideMark/>
          </w:tcPr>
          <w:p w14:paraId="0022A2A1" w14:textId="77777777" w:rsidR="00BC2475" w:rsidRPr="00592DBE" w:rsidRDefault="00BC2475" w:rsidP="001F720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r w:rsidRPr="00592D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кривой А;</w:t>
            </w:r>
          </w:p>
        </w:tc>
        <w:tc>
          <w:tcPr>
            <w:tcW w:w="0" w:type="auto"/>
            <w:hideMark/>
          </w:tcPr>
          <w:p w14:paraId="4BC5AB44" w14:textId="77777777" w:rsidR="00BC2475" w:rsidRPr="00592DBE" w:rsidRDefault="00BC2475" w:rsidP="00C810B8">
            <w:pPr>
              <w:spacing w:after="0" w:line="36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D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(3) </w:t>
            </w:r>
          </w:p>
        </w:tc>
      </w:tr>
      <w:tr w:rsidR="00856D2D" w:rsidRPr="00555B9F" w14:paraId="5D228EDC" w14:textId="77777777" w:rsidTr="00C810B8">
        <w:trPr>
          <w:trHeight w:val="20"/>
          <w:tblCellSpacing w:w="15" w:type="dxa"/>
        </w:trPr>
        <w:tc>
          <w:tcPr>
            <w:tcW w:w="5219" w:type="dxa"/>
            <w:hideMark/>
          </w:tcPr>
          <w:p w14:paraId="61DBA921" w14:textId="77777777" w:rsidR="00BC2475" w:rsidRPr="00592DBE" w:rsidRDefault="00BC2475" w:rsidP="00C810B8">
            <w:pPr>
              <w:spacing w:after="0" w:line="360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DB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5ABF" wp14:editId="10B62CE1">
                  <wp:extent cx="1866900" cy="219075"/>
                  <wp:effectExtent l="0" t="0" r="0" b="0"/>
                  <wp:docPr id="8" name="Рисунок 8" descr="C:\Users\MAKOVE~1.EVG\AppData\Local\Temp\KClipboardExport\25hvyxk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5B000A" descr="C:\Users\MAKOVE~1.EVG\AppData\Local\Temp\KClipboardExport\25hvyxk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hideMark/>
          </w:tcPr>
          <w:p w14:paraId="42F4395F" w14:textId="77777777" w:rsidR="00BC2475" w:rsidRPr="00592DBE" w:rsidRDefault="00BC2475" w:rsidP="001F720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r w:rsidRPr="00592D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кривой В;</w:t>
            </w:r>
          </w:p>
        </w:tc>
        <w:tc>
          <w:tcPr>
            <w:tcW w:w="0" w:type="auto"/>
            <w:hideMark/>
          </w:tcPr>
          <w:p w14:paraId="2E49B7F2" w14:textId="77777777" w:rsidR="00BC2475" w:rsidRPr="00592DBE" w:rsidRDefault="00BC2475" w:rsidP="00C810B8">
            <w:pPr>
              <w:spacing w:after="0" w:line="36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D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(4) </w:t>
            </w:r>
          </w:p>
        </w:tc>
      </w:tr>
      <w:tr w:rsidR="00856D2D" w:rsidRPr="00555B9F" w14:paraId="3AB99E8F" w14:textId="77777777" w:rsidTr="00C810B8">
        <w:trPr>
          <w:trHeight w:val="249"/>
          <w:tblCellSpacing w:w="15" w:type="dxa"/>
        </w:trPr>
        <w:tc>
          <w:tcPr>
            <w:tcW w:w="5219" w:type="dxa"/>
            <w:hideMark/>
          </w:tcPr>
          <w:p w14:paraId="11CF86DC" w14:textId="77777777" w:rsidR="00BC2475" w:rsidRPr="00592DBE" w:rsidRDefault="00BC2475" w:rsidP="00C810B8">
            <w:pPr>
              <w:spacing w:after="0" w:line="360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DB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E45EE6" wp14:editId="4F196902">
                  <wp:extent cx="1857375" cy="228600"/>
                  <wp:effectExtent l="0" t="0" r="0" b="0"/>
                  <wp:docPr id="15" name="Рисунок 15" descr="C:\Users\MAKOVE~1.EVG\AppData\Local\Temp\KClipboardExport\npan2a5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5B000D" descr="C:\Users\MAKOVE~1.EVG\AppData\Local\Temp\KClipboardExport\npan2a5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hideMark/>
          </w:tcPr>
          <w:p w14:paraId="61755FD7" w14:textId="77777777" w:rsidR="00BC2475" w:rsidRPr="00592DBE" w:rsidRDefault="00BC2475" w:rsidP="001F720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r w:rsidRPr="00592D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кривой С;</w:t>
            </w:r>
          </w:p>
        </w:tc>
        <w:tc>
          <w:tcPr>
            <w:tcW w:w="0" w:type="auto"/>
            <w:hideMark/>
          </w:tcPr>
          <w:p w14:paraId="6EEAA49A" w14:textId="77777777" w:rsidR="00BC2475" w:rsidRPr="00592DBE" w:rsidRDefault="00BC2475" w:rsidP="00C810B8">
            <w:pPr>
              <w:spacing w:after="0" w:line="36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D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(5) </w:t>
            </w:r>
          </w:p>
        </w:tc>
      </w:tr>
      <w:tr w:rsidR="00856D2D" w:rsidRPr="00555B9F" w14:paraId="1F344070" w14:textId="77777777" w:rsidTr="00C810B8">
        <w:trPr>
          <w:trHeight w:val="20"/>
          <w:tblCellSpacing w:w="15" w:type="dxa"/>
        </w:trPr>
        <w:tc>
          <w:tcPr>
            <w:tcW w:w="5219" w:type="dxa"/>
            <w:hideMark/>
          </w:tcPr>
          <w:p w14:paraId="7E049C1A" w14:textId="77777777" w:rsidR="00BC2475" w:rsidRPr="00592DBE" w:rsidRDefault="00BC2475" w:rsidP="00C810B8">
            <w:pPr>
              <w:spacing w:after="0" w:line="360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DB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DE4832" wp14:editId="1684712C">
                  <wp:extent cx="1914525" cy="219075"/>
                  <wp:effectExtent l="0" t="0" r="0" b="0"/>
                  <wp:docPr id="17" name="Рисунок 17" descr="C:\Users\MAKOVE~1.EVG\AppData\Local\Temp\KClipboardExport\aw10w88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5B0010" descr="C:\Users\MAKOVE~1.EVG\AppData\Local\Temp\KClipboardExport\aw10w88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hideMark/>
          </w:tcPr>
          <w:p w14:paraId="11E58E94" w14:textId="77777777" w:rsidR="00BC2475" w:rsidRPr="00592DBE" w:rsidRDefault="00BC2475" w:rsidP="001F720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r w:rsidRPr="00592D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кривой А;</w:t>
            </w:r>
          </w:p>
        </w:tc>
        <w:tc>
          <w:tcPr>
            <w:tcW w:w="0" w:type="auto"/>
            <w:hideMark/>
          </w:tcPr>
          <w:p w14:paraId="2E9B846E" w14:textId="77777777" w:rsidR="00BC2475" w:rsidRPr="00592DBE" w:rsidRDefault="00BC2475" w:rsidP="00C810B8">
            <w:pPr>
              <w:spacing w:after="0" w:line="36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D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(6) </w:t>
            </w:r>
          </w:p>
        </w:tc>
      </w:tr>
      <w:tr w:rsidR="00856D2D" w:rsidRPr="00555B9F" w14:paraId="3F4CE0F0" w14:textId="77777777" w:rsidTr="00C810B8">
        <w:trPr>
          <w:trHeight w:val="20"/>
          <w:tblCellSpacing w:w="15" w:type="dxa"/>
        </w:trPr>
        <w:tc>
          <w:tcPr>
            <w:tcW w:w="5219" w:type="dxa"/>
            <w:hideMark/>
          </w:tcPr>
          <w:p w14:paraId="3298BF50" w14:textId="77777777" w:rsidR="00BC2475" w:rsidRPr="00592DBE" w:rsidRDefault="00BC2475" w:rsidP="00C810B8">
            <w:pPr>
              <w:spacing w:after="0" w:line="360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DB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F651A4" wp14:editId="11A6E450">
                  <wp:extent cx="1933575" cy="219075"/>
                  <wp:effectExtent l="0" t="0" r="0" b="0"/>
                  <wp:docPr id="18" name="Рисунок 18" descr="C:\Users\MAKOVE~1.EVG\AppData\Local\Temp\KClipboardExport\ad09e3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5B0013" descr="C:\Users\MAKOVE~1.EVG\AppData\Local\Temp\KClipboardExport\ad09e3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hideMark/>
          </w:tcPr>
          <w:p w14:paraId="28F02380" w14:textId="77777777" w:rsidR="00BC2475" w:rsidRPr="00592DBE" w:rsidRDefault="00BC2475" w:rsidP="001F720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r w:rsidRPr="00592D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кривой В;</w:t>
            </w:r>
          </w:p>
        </w:tc>
        <w:tc>
          <w:tcPr>
            <w:tcW w:w="0" w:type="auto"/>
            <w:hideMark/>
          </w:tcPr>
          <w:p w14:paraId="1F8EAB43" w14:textId="77777777" w:rsidR="00BC2475" w:rsidRPr="00592DBE" w:rsidRDefault="00BC2475" w:rsidP="00C810B8">
            <w:pPr>
              <w:spacing w:after="0" w:line="36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D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(7) </w:t>
            </w:r>
          </w:p>
        </w:tc>
      </w:tr>
      <w:tr w:rsidR="00856D2D" w:rsidRPr="00555B9F" w14:paraId="1EB43E59" w14:textId="77777777" w:rsidTr="00C810B8">
        <w:trPr>
          <w:trHeight w:val="741"/>
          <w:tblCellSpacing w:w="15" w:type="dxa"/>
        </w:trPr>
        <w:tc>
          <w:tcPr>
            <w:tcW w:w="5219" w:type="dxa"/>
            <w:hideMark/>
          </w:tcPr>
          <w:p w14:paraId="035E287D" w14:textId="77777777" w:rsidR="00BC2475" w:rsidRDefault="00BC2475" w:rsidP="00C810B8">
            <w:pPr>
              <w:spacing w:after="0" w:line="240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DB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917B8C" wp14:editId="4A3D8353">
                  <wp:extent cx="1933575" cy="228600"/>
                  <wp:effectExtent l="0" t="0" r="0" b="0"/>
                  <wp:docPr id="19" name="Рисунок 19" descr="C:\Users\MAKOVE~1.EVG\AppData\Local\Temp\KClipboardExport\9m9b3gn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5B00160000" descr="C:\Users\MAKOVE~1.EVG\AppData\Local\Temp\KClipboardExport\9m9b3gn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43F9F5" w14:textId="77777777" w:rsidR="00BC2475" w:rsidRPr="00592DBE" w:rsidRDefault="00BC2475" w:rsidP="00C810B8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D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где </w:t>
            </w:r>
            <w:r w:rsidRPr="00592DB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f</w:t>
            </w:r>
            <w:r w:rsidRPr="00592D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r w:rsidRPr="00592D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частота измерений, МГц.</w:t>
            </w:r>
          </w:p>
        </w:tc>
        <w:tc>
          <w:tcPr>
            <w:tcW w:w="3529" w:type="dxa"/>
            <w:hideMark/>
          </w:tcPr>
          <w:p w14:paraId="20D90ED6" w14:textId="5B1AE5EF" w:rsidR="00BC2475" w:rsidRPr="00592DBE" w:rsidRDefault="00BC2475" w:rsidP="001F720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</w:t>
            </w:r>
            <w:r w:rsidRPr="00592D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кривой С,</w:t>
            </w:r>
          </w:p>
        </w:tc>
        <w:tc>
          <w:tcPr>
            <w:tcW w:w="0" w:type="auto"/>
            <w:hideMark/>
          </w:tcPr>
          <w:p w14:paraId="421AF19F" w14:textId="77777777" w:rsidR="00BC2475" w:rsidRPr="00592DBE" w:rsidRDefault="00BC2475" w:rsidP="00C810B8">
            <w:pPr>
              <w:spacing w:after="0" w:line="36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2D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(8)</w:t>
            </w:r>
          </w:p>
        </w:tc>
      </w:tr>
    </w:tbl>
    <w:p w14:paraId="69AB467D" w14:textId="6ABC0E90" w:rsidR="00C037E2" w:rsidRDefault="00C037E2" w:rsidP="00C037E2">
      <w:pPr>
        <w:pStyle w:val="1OsnAbz"/>
        <w:jc w:val="center"/>
      </w:pPr>
      <w:r>
        <w:rPr>
          <w:noProof/>
        </w:rPr>
        <w:lastRenderedPageBreak/>
        <w:drawing>
          <wp:inline distT="0" distB="0" distL="0" distR="0" wp14:anchorId="4B878C65" wp14:editId="41B53CE3">
            <wp:extent cx="4762500" cy="3810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F372D" w14:textId="5C2491EB" w:rsidR="00C037E2" w:rsidRDefault="00C037E2" w:rsidP="00BA25B6">
      <w:pPr>
        <w:pStyle w:val="af7"/>
        <w:spacing w:after="0" w:line="360" w:lineRule="auto"/>
        <w:jc w:val="center"/>
        <w:rPr>
          <w:rFonts w:ascii="Arial" w:hAnsi="Arial" w:cs="Arial"/>
          <w:i w:val="0"/>
          <w:color w:val="auto"/>
          <w:sz w:val="24"/>
          <w:szCs w:val="24"/>
        </w:rPr>
      </w:pPr>
      <w:r>
        <w:rPr>
          <w:rFonts w:ascii="Arial" w:hAnsi="Arial" w:cs="Arial"/>
          <w:i w:val="0"/>
          <w:color w:val="auto"/>
          <w:sz w:val="24"/>
          <w:szCs w:val="24"/>
        </w:rPr>
        <w:t xml:space="preserve">Кривая А </w:t>
      </w:r>
      <w:r w:rsidR="0013323D">
        <w:rPr>
          <w:rFonts w:ascii="Arial" w:hAnsi="Arial" w:cs="Arial"/>
          <w:i w:val="0"/>
          <w:color w:val="auto"/>
          <w:sz w:val="24"/>
          <w:szCs w:val="24"/>
        </w:rPr>
        <w:t>—</w:t>
      </w:r>
      <w:r>
        <w:rPr>
          <w:rFonts w:ascii="Arial" w:hAnsi="Arial" w:cs="Arial"/>
          <w:i w:val="0"/>
          <w:color w:val="auto"/>
          <w:sz w:val="24"/>
          <w:szCs w:val="24"/>
        </w:rPr>
        <w:t xml:space="preserve"> при питании подвижного состава от сети переменного тока напряжением 25 кВ; кривая В </w:t>
      </w:r>
      <w:r w:rsidR="0013323D">
        <w:rPr>
          <w:rFonts w:ascii="Arial" w:hAnsi="Arial" w:cs="Arial"/>
          <w:i w:val="0"/>
          <w:color w:val="auto"/>
          <w:sz w:val="24"/>
          <w:szCs w:val="24"/>
        </w:rPr>
        <w:t>—</w:t>
      </w:r>
      <w:r>
        <w:rPr>
          <w:rFonts w:ascii="Arial" w:hAnsi="Arial" w:cs="Arial"/>
          <w:i w:val="0"/>
          <w:color w:val="auto"/>
          <w:sz w:val="24"/>
          <w:szCs w:val="24"/>
        </w:rPr>
        <w:t xml:space="preserve"> при питании подвижного состава от сети постоянного тока напряжением 3 кВ; кривая С </w:t>
      </w:r>
      <w:r w:rsidR="0013323D">
        <w:rPr>
          <w:rFonts w:ascii="Arial" w:hAnsi="Arial" w:cs="Arial"/>
          <w:i w:val="0"/>
          <w:color w:val="auto"/>
          <w:sz w:val="24"/>
          <w:szCs w:val="24"/>
        </w:rPr>
        <w:t>—</w:t>
      </w:r>
      <w:r>
        <w:rPr>
          <w:rFonts w:ascii="Arial" w:hAnsi="Arial" w:cs="Arial"/>
          <w:i w:val="0"/>
          <w:color w:val="auto"/>
          <w:sz w:val="24"/>
          <w:szCs w:val="24"/>
        </w:rPr>
        <w:t>для автономного подвижного состава</w:t>
      </w:r>
    </w:p>
    <w:p w14:paraId="60EDA13C" w14:textId="279CCF38" w:rsidR="00C037E2" w:rsidRPr="00C037E2" w:rsidRDefault="00C037E2" w:rsidP="00BA25B6">
      <w:pPr>
        <w:pStyle w:val="1OsnAbz"/>
        <w:spacing w:before="0" w:after="0" w:line="360" w:lineRule="auto"/>
        <w:jc w:val="center"/>
      </w:pPr>
      <w:r w:rsidRPr="00C037E2">
        <w:rPr>
          <w:color w:val="auto"/>
          <w:sz w:val="24"/>
          <w:szCs w:val="24"/>
        </w:rPr>
        <w:t xml:space="preserve">Рисунок 2 </w:t>
      </w:r>
      <w:r w:rsidR="0013323D">
        <w:rPr>
          <w:sz w:val="28"/>
          <w:szCs w:val="28"/>
        </w:rPr>
        <w:t>—</w:t>
      </w:r>
      <w:r w:rsidRPr="00C037E2">
        <w:rPr>
          <w:color w:val="auto"/>
          <w:sz w:val="24"/>
          <w:szCs w:val="24"/>
        </w:rPr>
        <w:t xml:space="preserve"> Нормы напряженности поля электромагнитных помех (пиковые значения), создаваемых подвижным составом в режиме движения</w:t>
      </w:r>
    </w:p>
    <w:p w14:paraId="4B57F0A5" w14:textId="77777777" w:rsidR="00521FBC" w:rsidRDefault="00521FBC" w:rsidP="00C810B8">
      <w:pPr>
        <w:spacing w:after="0" w:line="360" w:lineRule="auto"/>
        <w:ind w:left="709"/>
        <w:rPr>
          <w:rFonts w:ascii="Arial" w:hAnsi="Arial" w:cs="Arial"/>
          <w:sz w:val="24"/>
          <w:szCs w:val="24"/>
        </w:rPr>
      </w:pPr>
    </w:p>
    <w:p w14:paraId="15581726" w14:textId="1E0977D0" w:rsidR="003F2002" w:rsidRPr="00C810B8" w:rsidRDefault="003F2002" w:rsidP="00C810B8">
      <w:pPr>
        <w:spacing w:after="0" w:line="360" w:lineRule="auto"/>
        <w:ind w:left="709"/>
        <w:rPr>
          <w:rFonts w:ascii="Arial" w:hAnsi="Arial" w:cs="Arial"/>
          <w:b/>
          <w:sz w:val="24"/>
          <w:szCs w:val="24"/>
        </w:rPr>
      </w:pPr>
      <w:r w:rsidRPr="00C810B8">
        <w:rPr>
          <w:rFonts w:ascii="Arial" w:hAnsi="Arial" w:cs="Arial"/>
          <w:b/>
          <w:sz w:val="24"/>
          <w:szCs w:val="24"/>
        </w:rPr>
        <w:t>4.3 Нормы напряжения электромагнитных помех, создаваемых железнодорожным подвижным составом в каналах железнодорожной связи</w:t>
      </w:r>
    </w:p>
    <w:p w14:paraId="6F7CC3F3" w14:textId="77777777" w:rsidR="003F2002" w:rsidRDefault="003F2002" w:rsidP="003F2002">
      <w:pPr>
        <w:pStyle w:val="1OsnAbz"/>
        <w:spacing w:before="0" w:after="0" w:line="360" w:lineRule="auto"/>
        <w:ind w:firstLine="709"/>
        <w:rPr>
          <w:rFonts w:eastAsia="Times New Roman"/>
          <w:sz w:val="24"/>
          <w:szCs w:val="24"/>
        </w:rPr>
      </w:pPr>
      <w:r w:rsidRPr="00D066E3">
        <w:rPr>
          <w:rFonts w:eastAsia="Times New Roman"/>
          <w:sz w:val="24"/>
          <w:szCs w:val="24"/>
        </w:rPr>
        <w:t>В полосах частот, используемых для железнодорожной радиосвязи, устанавливают нормы напряжения электромагнитных помех, создаваемых подвижным составом в каналах железнодорожной радиосвязи. Допустимые значения напряжения электромагнитных помех в каналах гектометрового радиочастотного диапазона (на частоте 2,13 МГц)</w:t>
      </w:r>
      <w:r>
        <w:rPr>
          <w:rFonts w:eastAsia="Times New Roman"/>
          <w:sz w:val="24"/>
          <w:szCs w:val="24"/>
        </w:rPr>
        <w:t>,</w:t>
      </w:r>
      <w:r w:rsidRPr="00D066E3">
        <w:rPr>
          <w:rFonts w:eastAsia="Times New Roman"/>
          <w:sz w:val="24"/>
          <w:szCs w:val="24"/>
        </w:rPr>
        <w:t xml:space="preserve"> метрового радиочастотного диапазона (на частоте 153,0 МГц)</w:t>
      </w:r>
      <w:r>
        <w:rPr>
          <w:rFonts w:eastAsia="Times New Roman"/>
          <w:sz w:val="24"/>
          <w:szCs w:val="24"/>
        </w:rPr>
        <w:t>,</w:t>
      </w:r>
      <w:r w:rsidRPr="00D066E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канале</w:t>
      </w:r>
      <w:r w:rsidRPr="001D22A7">
        <w:rPr>
          <w:rFonts w:eastAsia="Times New Roman"/>
          <w:sz w:val="24"/>
          <w:szCs w:val="24"/>
        </w:rPr>
        <w:t xml:space="preserve"> стандарта LTE </w:t>
      </w:r>
      <w:r>
        <w:rPr>
          <w:rFonts w:eastAsia="Times New Roman"/>
          <w:sz w:val="24"/>
          <w:szCs w:val="24"/>
        </w:rPr>
        <w:t>(</w:t>
      </w:r>
      <w:r w:rsidRPr="001D22A7">
        <w:rPr>
          <w:rFonts w:eastAsia="Times New Roman"/>
          <w:sz w:val="24"/>
          <w:szCs w:val="24"/>
        </w:rPr>
        <w:t>на частоте 1800 МГц</w:t>
      </w:r>
      <w:r>
        <w:rPr>
          <w:rFonts w:eastAsia="Times New Roman"/>
          <w:sz w:val="24"/>
          <w:szCs w:val="24"/>
        </w:rPr>
        <w:t xml:space="preserve">) и в канале стандарта </w:t>
      </w:r>
      <w:r w:rsidRPr="001D22A7">
        <w:rPr>
          <w:rFonts w:eastAsia="Times New Roman"/>
          <w:sz w:val="24"/>
          <w:szCs w:val="24"/>
        </w:rPr>
        <w:t xml:space="preserve">DMR </w:t>
      </w:r>
      <w:r>
        <w:rPr>
          <w:rFonts w:eastAsia="Times New Roman"/>
          <w:sz w:val="24"/>
          <w:szCs w:val="24"/>
        </w:rPr>
        <w:t>(</w:t>
      </w:r>
      <w:r w:rsidRPr="001D22A7">
        <w:rPr>
          <w:rFonts w:eastAsia="Times New Roman"/>
          <w:sz w:val="24"/>
          <w:szCs w:val="24"/>
        </w:rPr>
        <w:t>на частоте 160 МГц</w:t>
      </w:r>
      <w:r>
        <w:rPr>
          <w:rFonts w:eastAsia="Times New Roman"/>
          <w:sz w:val="24"/>
          <w:szCs w:val="24"/>
        </w:rPr>
        <w:t>)</w:t>
      </w:r>
      <w:r w:rsidRPr="001D22A7">
        <w:rPr>
          <w:rFonts w:eastAsia="Times New Roman"/>
          <w:sz w:val="24"/>
          <w:szCs w:val="24"/>
        </w:rPr>
        <w:t xml:space="preserve"> </w:t>
      </w:r>
      <w:r w:rsidRPr="00D066E3">
        <w:rPr>
          <w:rFonts w:eastAsia="Times New Roman"/>
          <w:sz w:val="24"/>
          <w:szCs w:val="24"/>
        </w:rPr>
        <w:t>представлены в таблице 1.</w:t>
      </w:r>
    </w:p>
    <w:p w14:paraId="2076357E" w14:textId="77777777" w:rsidR="003F2002" w:rsidRDefault="003F2002" w:rsidP="003F2002">
      <w:pPr>
        <w:pStyle w:val="1OsnAbz"/>
        <w:spacing w:before="0" w:after="0" w:line="360" w:lineRule="auto"/>
        <w:ind w:firstLine="709"/>
        <w:rPr>
          <w:rFonts w:eastAsia="Times New Roman"/>
          <w:sz w:val="24"/>
          <w:szCs w:val="24"/>
        </w:rPr>
      </w:pPr>
      <w:r w:rsidRPr="00D066E3">
        <w:rPr>
          <w:rFonts w:eastAsia="Times New Roman"/>
          <w:sz w:val="24"/>
          <w:szCs w:val="24"/>
        </w:rPr>
        <w:t xml:space="preserve">Нормы приведены для квазипиковых значений напряжения помех. Методы измерения изложены в приложении </w:t>
      </w:r>
      <w:r>
        <w:rPr>
          <w:rFonts w:eastAsia="Times New Roman"/>
          <w:sz w:val="24"/>
          <w:szCs w:val="24"/>
        </w:rPr>
        <w:t>Б</w:t>
      </w:r>
      <w:r w:rsidRPr="00D066E3">
        <w:rPr>
          <w:rFonts w:eastAsia="Times New Roman"/>
          <w:sz w:val="24"/>
          <w:szCs w:val="24"/>
        </w:rPr>
        <w:t>.</w:t>
      </w:r>
    </w:p>
    <w:p w14:paraId="71EEF21F" w14:textId="77777777" w:rsidR="003F2002" w:rsidRDefault="003F2002" w:rsidP="003F2002">
      <w:pPr>
        <w:pStyle w:val="1OsnAbz"/>
        <w:spacing w:before="0" w:after="0" w:line="360" w:lineRule="auto"/>
        <w:ind w:firstLine="709"/>
        <w:rPr>
          <w:rFonts w:eastAsia="Times New Roman"/>
          <w:sz w:val="24"/>
          <w:szCs w:val="24"/>
        </w:rPr>
      </w:pPr>
    </w:p>
    <w:p w14:paraId="76CB76CF" w14:textId="77777777" w:rsidR="003F2002" w:rsidRDefault="003F2002" w:rsidP="003F2002">
      <w:pPr>
        <w:pStyle w:val="1OsnAbz"/>
        <w:spacing w:before="0" w:after="0" w:line="360" w:lineRule="auto"/>
        <w:rPr>
          <w:rFonts w:eastAsia="Times New Roman"/>
        </w:rPr>
      </w:pPr>
      <w:r w:rsidRPr="00EC0BDD">
        <w:rPr>
          <w:rFonts w:eastAsia="Times New Roman"/>
          <w:spacing w:val="40"/>
          <w:sz w:val="24"/>
          <w:szCs w:val="24"/>
        </w:rPr>
        <w:lastRenderedPageBreak/>
        <w:t>Таблица</w:t>
      </w:r>
      <w:r>
        <w:rPr>
          <w:rFonts w:eastAsia="Times New Roman"/>
          <w:sz w:val="24"/>
          <w:szCs w:val="24"/>
        </w:rPr>
        <w:t xml:space="preserve"> 1 — </w:t>
      </w:r>
      <w:r w:rsidRPr="004240ED">
        <w:rPr>
          <w:rFonts w:eastAsia="Times New Roman"/>
          <w:sz w:val="24"/>
          <w:szCs w:val="24"/>
        </w:rPr>
        <w:t>Допустимые значения напряжения электромагнитных помех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7"/>
        <w:gridCol w:w="663"/>
        <w:gridCol w:w="822"/>
        <w:gridCol w:w="789"/>
        <w:gridCol w:w="883"/>
        <w:gridCol w:w="728"/>
        <w:gridCol w:w="875"/>
        <w:gridCol w:w="840"/>
        <w:gridCol w:w="729"/>
      </w:tblGrid>
      <w:tr w:rsidR="003F2002" w14:paraId="45CA719E" w14:textId="77777777" w:rsidTr="00C810B8">
        <w:trPr>
          <w:trHeight w:val="373"/>
        </w:trPr>
        <w:tc>
          <w:tcPr>
            <w:tcW w:w="3577" w:type="dxa"/>
            <w:vMerge w:val="restart"/>
          </w:tcPr>
          <w:p w14:paraId="7699E499" w14:textId="77777777" w:rsidR="003F2002" w:rsidRDefault="003F2002" w:rsidP="007C65E9">
            <w:pPr>
              <w:pStyle w:val="format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E3B619" w14:textId="77777777" w:rsidR="003F2002" w:rsidRPr="00AC4293" w:rsidRDefault="003F2002" w:rsidP="007C65E9">
            <w:pPr>
              <w:pStyle w:val="forma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4293">
              <w:rPr>
                <w:rFonts w:ascii="Arial" w:hAnsi="Arial" w:cs="Arial"/>
                <w:sz w:val="22"/>
                <w:szCs w:val="22"/>
              </w:rPr>
              <w:t>Вид подвижного объекта</w:t>
            </w:r>
          </w:p>
        </w:tc>
        <w:tc>
          <w:tcPr>
            <w:tcW w:w="6328" w:type="dxa"/>
            <w:gridSpan w:val="8"/>
          </w:tcPr>
          <w:p w14:paraId="22CDA1F1" w14:textId="77777777" w:rsidR="003F2002" w:rsidRPr="00AC4293" w:rsidRDefault="003F2002" w:rsidP="007C65E9">
            <w:pPr>
              <w:spacing w:line="36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C4293">
              <w:rPr>
                <w:rFonts w:ascii="Arial" w:eastAsia="Times New Roman" w:hAnsi="Arial" w:cs="Arial"/>
                <w:lang w:eastAsia="ru-RU"/>
              </w:rPr>
              <w:t>Напряжение электромагнитных помех, дБ (1 мкВ)</w:t>
            </w:r>
          </w:p>
        </w:tc>
      </w:tr>
      <w:tr w:rsidR="003F2002" w14:paraId="22E0CC54" w14:textId="77777777" w:rsidTr="00C810B8">
        <w:trPr>
          <w:trHeight w:val="537"/>
        </w:trPr>
        <w:tc>
          <w:tcPr>
            <w:tcW w:w="3577" w:type="dxa"/>
            <w:vMerge/>
          </w:tcPr>
          <w:p w14:paraId="027596CA" w14:textId="77777777" w:rsidR="003F2002" w:rsidRPr="00AC4293" w:rsidRDefault="003F2002" w:rsidP="007C65E9">
            <w:pPr>
              <w:spacing w:line="36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3" w:type="dxa"/>
          </w:tcPr>
          <w:p w14:paraId="7426756F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C4293">
              <w:rPr>
                <w:rFonts w:ascii="Arial" w:eastAsia="Times New Roman" w:hAnsi="Arial" w:cs="Arial"/>
                <w:lang w:eastAsia="ru-RU"/>
              </w:rPr>
              <w:t>2,13 МГц</w:t>
            </w:r>
          </w:p>
        </w:tc>
        <w:tc>
          <w:tcPr>
            <w:tcW w:w="822" w:type="dxa"/>
          </w:tcPr>
          <w:p w14:paraId="02740A0F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C4293">
              <w:rPr>
                <w:rFonts w:ascii="Arial" w:eastAsia="Times New Roman" w:hAnsi="Arial" w:cs="Arial"/>
                <w:lang w:eastAsia="ru-RU"/>
              </w:rPr>
              <w:t>153,0 МГц</w:t>
            </w:r>
          </w:p>
        </w:tc>
        <w:tc>
          <w:tcPr>
            <w:tcW w:w="789" w:type="dxa"/>
          </w:tcPr>
          <w:p w14:paraId="38B286B0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C4293">
              <w:rPr>
                <w:rFonts w:ascii="Arial" w:eastAsia="Times New Roman" w:hAnsi="Arial" w:cs="Arial"/>
                <w:lang w:eastAsia="ru-RU"/>
              </w:rPr>
              <w:t>160,0 МГц</w:t>
            </w:r>
          </w:p>
        </w:tc>
        <w:tc>
          <w:tcPr>
            <w:tcW w:w="881" w:type="dxa"/>
          </w:tcPr>
          <w:p w14:paraId="33E5F258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C4293">
              <w:rPr>
                <w:rFonts w:ascii="Arial" w:eastAsia="Times New Roman" w:hAnsi="Arial" w:cs="Arial"/>
                <w:lang w:eastAsia="ru-RU"/>
              </w:rPr>
              <w:t>1800 МГц</w:t>
            </w:r>
          </w:p>
        </w:tc>
        <w:tc>
          <w:tcPr>
            <w:tcW w:w="728" w:type="dxa"/>
          </w:tcPr>
          <w:p w14:paraId="178EF3BC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C4293">
              <w:rPr>
                <w:rFonts w:ascii="Arial" w:eastAsia="Times New Roman" w:hAnsi="Arial" w:cs="Arial"/>
                <w:lang w:eastAsia="ru-RU"/>
              </w:rPr>
              <w:t>2,13 МГц</w:t>
            </w:r>
          </w:p>
        </w:tc>
        <w:tc>
          <w:tcPr>
            <w:tcW w:w="875" w:type="dxa"/>
          </w:tcPr>
          <w:p w14:paraId="62293E00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C4293">
              <w:rPr>
                <w:rFonts w:ascii="Arial" w:eastAsia="Times New Roman" w:hAnsi="Arial" w:cs="Arial"/>
                <w:lang w:eastAsia="ru-RU"/>
              </w:rPr>
              <w:t>153,0 МГц</w:t>
            </w:r>
          </w:p>
        </w:tc>
        <w:tc>
          <w:tcPr>
            <w:tcW w:w="840" w:type="dxa"/>
          </w:tcPr>
          <w:p w14:paraId="633C6382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C4293">
              <w:rPr>
                <w:rFonts w:ascii="Arial" w:eastAsia="Times New Roman" w:hAnsi="Arial" w:cs="Arial"/>
                <w:lang w:eastAsia="ru-RU"/>
              </w:rPr>
              <w:t>160,0 МГц</w:t>
            </w:r>
          </w:p>
        </w:tc>
        <w:tc>
          <w:tcPr>
            <w:tcW w:w="726" w:type="dxa"/>
          </w:tcPr>
          <w:p w14:paraId="1EC26671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C4293">
              <w:rPr>
                <w:rFonts w:ascii="Arial" w:eastAsia="Times New Roman" w:hAnsi="Arial" w:cs="Arial"/>
                <w:lang w:eastAsia="ru-RU"/>
              </w:rPr>
              <w:t>1800 МГц</w:t>
            </w:r>
          </w:p>
        </w:tc>
      </w:tr>
      <w:tr w:rsidR="003F2002" w14:paraId="1842DBD0" w14:textId="77777777" w:rsidTr="00C810B8">
        <w:trPr>
          <w:trHeight w:val="413"/>
        </w:trPr>
        <w:tc>
          <w:tcPr>
            <w:tcW w:w="3577" w:type="dxa"/>
            <w:vMerge/>
            <w:tcBorders>
              <w:bottom w:val="double" w:sz="4" w:space="0" w:color="auto"/>
            </w:tcBorders>
          </w:tcPr>
          <w:p w14:paraId="250B6CBD" w14:textId="77777777" w:rsidR="003F2002" w:rsidRPr="00AC4293" w:rsidRDefault="003F2002" w:rsidP="007C65E9">
            <w:pPr>
              <w:spacing w:line="36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7" w:type="dxa"/>
            <w:gridSpan w:val="4"/>
          </w:tcPr>
          <w:p w14:paraId="4257474E" w14:textId="77777777" w:rsidR="003F2002" w:rsidRPr="00AC4293" w:rsidRDefault="003F2002" w:rsidP="007C65E9">
            <w:pPr>
              <w:spacing w:line="36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C4293">
              <w:rPr>
                <w:rFonts w:ascii="Arial" w:eastAsia="Times New Roman" w:hAnsi="Arial" w:cs="Arial"/>
                <w:lang w:eastAsia="ru-RU"/>
              </w:rPr>
              <w:t>на стоянке</w:t>
            </w:r>
          </w:p>
        </w:tc>
        <w:tc>
          <w:tcPr>
            <w:tcW w:w="3171" w:type="dxa"/>
            <w:gridSpan w:val="4"/>
            <w:tcBorders>
              <w:bottom w:val="double" w:sz="4" w:space="0" w:color="auto"/>
            </w:tcBorders>
          </w:tcPr>
          <w:p w14:paraId="29576177" w14:textId="77777777" w:rsidR="003F2002" w:rsidRPr="00AC4293" w:rsidRDefault="003F2002" w:rsidP="007C65E9">
            <w:pPr>
              <w:spacing w:line="36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C4293">
              <w:rPr>
                <w:rFonts w:ascii="Arial" w:eastAsia="Times New Roman" w:hAnsi="Arial" w:cs="Arial"/>
                <w:lang w:eastAsia="ru-RU"/>
              </w:rPr>
              <w:t>в движении</w:t>
            </w:r>
          </w:p>
        </w:tc>
      </w:tr>
      <w:tr w:rsidR="003F2002" w14:paraId="0302733C" w14:textId="77777777" w:rsidTr="00C810B8">
        <w:trPr>
          <w:trHeight w:val="1674"/>
        </w:trPr>
        <w:tc>
          <w:tcPr>
            <w:tcW w:w="3577" w:type="dxa"/>
            <w:tcBorders>
              <w:top w:val="double" w:sz="4" w:space="0" w:color="auto"/>
            </w:tcBorders>
          </w:tcPr>
          <w:p w14:paraId="57F77C46" w14:textId="77777777" w:rsidR="003F2002" w:rsidRPr="00AC4293" w:rsidRDefault="003F2002" w:rsidP="007C65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Локомотивы, моторвагонный и специальный подвижной состав постоянного тока,</w:t>
            </w:r>
          </w:p>
          <w:p w14:paraId="4C676EBB" w14:textId="77777777" w:rsidR="003F2002" w:rsidRPr="00AC4293" w:rsidRDefault="003F2002" w:rsidP="007C65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двухсистемный подвижной состав при питании постоянным током</w:t>
            </w:r>
          </w:p>
        </w:tc>
        <w:tc>
          <w:tcPr>
            <w:tcW w:w="663" w:type="dxa"/>
            <w:tcBorders>
              <w:top w:val="double" w:sz="4" w:space="0" w:color="auto"/>
            </w:tcBorders>
          </w:tcPr>
          <w:p w14:paraId="370FEBF4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1)</w:t>
            </w:r>
          </w:p>
          <w:p w14:paraId="78DBB851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</w:tcPr>
          <w:p w14:paraId="203B02F9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9" w:type="dxa"/>
            <w:tcBorders>
              <w:top w:val="double" w:sz="4" w:space="0" w:color="auto"/>
            </w:tcBorders>
          </w:tcPr>
          <w:p w14:paraId="12EDD490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81" w:type="dxa"/>
            <w:tcBorders>
              <w:top w:val="double" w:sz="4" w:space="0" w:color="auto"/>
            </w:tcBorders>
          </w:tcPr>
          <w:p w14:paraId="49006470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728" w:type="dxa"/>
            <w:tcBorders>
              <w:top w:val="double" w:sz="4" w:space="0" w:color="auto"/>
            </w:tcBorders>
          </w:tcPr>
          <w:p w14:paraId="2F1A0B82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875" w:type="dxa"/>
            <w:tcBorders>
              <w:top w:val="double" w:sz="4" w:space="0" w:color="auto"/>
            </w:tcBorders>
          </w:tcPr>
          <w:p w14:paraId="15384682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0" w:type="dxa"/>
            <w:tcBorders>
              <w:top w:val="double" w:sz="4" w:space="0" w:color="auto"/>
            </w:tcBorders>
          </w:tcPr>
          <w:p w14:paraId="2AF59942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726" w:type="dxa"/>
            <w:tcBorders>
              <w:top w:val="double" w:sz="4" w:space="0" w:color="auto"/>
            </w:tcBorders>
          </w:tcPr>
          <w:p w14:paraId="2B053D03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3F2002" w14:paraId="71F2CD42" w14:textId="77777777" w:rsidTr="00C810B8">
        <w:trPr>
          <w:trHeight w:val="1695"/>
        </w:trPr>
        <w:tc>
          <w:tcPr>
            <w:tcW w:w="3577" w:type="dxa"/>
          </w:tcPr>
          <w:p w14:paraId="100B81CB" w14:textId="77777777" w:rsidR="003F2002" w:rsidRPr="00AC4293" w:rsidRDefault="003F2002" w:rsidP="007C65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Локомотивы, моторвагонный и специальный подвижной состав переменного тока,</w:t>
            </w:r>
          </w:p>
          <w:p w14:paraId="247EF6AE" w14:textId="77777777" w:rsidR="003F2002" w:rsidRPr="00AC4293" w:rsidRDefault="003F2002" w:rsidP="007C65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двухсистемный подвижной состав при питании переменным током</w:t>
            </w:r>
          </w:p>
        </w:tc>
        <w:tc>
          <w:tcPr>
            <w:tcW w:w="663" w:type="dxa"/>
          </w:tcPr>
          <w:p w14:paraId="35CA48F4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822" w:type="dxa"/>
          </w:tcPr>
          <w:p w14:paraId="2C5D8704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9" w:type="dxa"/>
          </w:tcPr>
          <w:p w14:paraId="1B117E25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81" w:type="dxa"/>
          </w:tcPr>
          <w:p w14:paraId="0921152E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728" w:type="dxa"/>
          </w:tcPr>
          <w:p w14:paraId="553640FA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875" w:type="dxa"/>
          </w:tcPr>
          <w:p w14:paraId="1D67AAA9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40" w:type="dxa"/>
          </w:tcPr>
          <w:p w14:paraId="2D0AE831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726" w:type="dxa"/>
          </w:tcPr>
          <w:p w14:paraId="167A6EA1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3F2002" w14:paraId="4AC4EA4A" w14:textId="77777777" w:rsidTr="00C810B8">
        <w:trPr>
          <w:trHeight w:val="1137"/>
        </w:trPr>
        <w:tc>
          <w:tcPr>
            <w:tcW w:w="3577" w:type="dxa"/>
          </w:tcPr>
          <w:p w14:paraId="0AB954B7" w14:textId="77777777" w:rsidR="003F2002" w:rsidRPr="00AC4293" w:rsidRDefault="003F2002" w:rsidP="007C65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Автономные локомотивы, автономный моторвагонный и специальный подвижной состав; вагоны</w:t>
            </w:r>
          </w:p>
        </w:tc>
        <w:tc>
          <w:tcPr>
            <w:tcW w:w="663" w:type="dxa"/>
          </w:tcPr>
          <w:p w14:paraId="02F3AE27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822" w:type="dxa"/>
          </w:tcPr>
          <w:p w14:paraId="596CAE16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9" w:type="dxa"/>
          </w:tcPr>
          <w:p w14:paraId="395F6A5F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81" w:type="dxa"/>
          </w:tcPr>
          <w:p w14:paraId="1C8089F8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728" w:type="dxa"/>
          </w:tcPr>
          <w:p w14:paraId="0A399F34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875" w:type="dxa"/>
          </w:tcPr>
          <w:p w14:paraId="5F9D3287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0" w:type="dxa"/>
          </w:tcPr>
          <w:p w14:paraId="2CA85E6E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726" w:type="dxa"/>
          </w:tcPr>
          <w:p w14:paraId="523B5F54" w14:textId="77777777" w:rsidR="003F2002" w:rsidRPr="00AC4293" w:rsidRDefault="003F2002" w:rsidP="007C65E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3F2002" w14:paraId="73142BD7" w14:textId="77777777" w:rsidTr="00C810B8">
        <w:trPr>
          <w:trHeight w:val="1344"/>
        </w:trPr>
        <w:tc>
          <w:tcPr>
            <w:tcW w:w="9906" w:type="dxa"/>
            <w:gridSpan w:val="9"/>
          </w:tcPr>
          <w:p w14:paraId="7F5CEB60" w14:textId="77777777" w:rsidR="003F2002" w:rsidRPr="00AC4293" w:rsidRDefault="003F2002" w:rsidP="007C65E9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1)</w:t>
            </w:r>
            <w:r w:rsidRPr="00AC42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C4293">
              <w:rPr>
                <w:rFonts w:ascii="Arial" w:eastAsia="Times New Roman" w:hAnsi="Arial" w:cs="Arial"/>
                <w:lang w:eastAsia="ru-RU"/>
              </w:rPr>
              <w:t>Нормы не применяются для железнодорожного подвижного состава, обращающегося на участках железных дорог, оснащенных поездной радиосвязью метрового и более высоких диапазонов.</w:t>
            </w:r>
          </w:p>
          <w:p w14:paraId="2ABEC18E" w14:textId="77777777" w:rsidR="003F2002" w:rsidRPr="00AC4293" w:rsidRDefault="003F2002" w:rsidP="007C65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0A6F9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)</w:t>
            </w:r>
            <w:r w:rsidRPr="00AC4293">
              <w:rPr>
                <w:rFonts w:ascii="Arial" w:eastAsia="Times New Roman" w:hAnsi="Arial" w:cs="Arial"/>
                <w:lang w:eastAsia="ru-RU"/>
              </w:rPr>
              <w:t xml:space="preserve"> Нормы воздействия на сети железнодорожной радиосвязи стандартов DMR (160 МГц) и LTE (1800 МГц) будут уточнены по результатам эксплуатационных проверок</w:t>
            </w:r>
          </w:p>
        </w:tc>
      </w:tr>
    </w:tbl>
    <w:p w14:paraId="138BF6A9" w14:textId="77777777" w:rsidR="003F2002" w:rsidRDefault="003F2002">
      <w:pPr>
        <w:rPr>
          <w:rFonts w:ascii="Arial" w:eastAsia="MS Mincho" w:hAnsi="Arial" w:cs="Arial"/>
          <w:b/>
          <w:color w:val="000000"/>
          <w:sz w:val="24"/>
          <w:szCs w:val="24"/>
          <w:lang w:eastAsia="ru-RU"/>
        </w:rPr>
      </w:pPr>
    </w:p>
    <w:p w14:paraId="7903AC00" w14:textId="68EC41FD" w:rsidR="008A5303" w:rsidRDefault="008A5303" w:rsidP="00645AC6">
      <w:pPr>
        <w:pStyle w:val="1OsnAbz"/>
        <w:spacing w:before="0" w:after="0" w:line="360" w:lineRule="auto"/>
        <w:ind w:left="709"/>
        <w:rPr>
          <w:rFonts w:eastAsia="Calibri"/>
          <w:b/>
          <w:sz w:val="28"/>
          <w:szCs w:val="28"/>
        </w:rPr>
      </w:pPr>
      <w:r w:rsidRPr="0026328B">
        <w:rPr>
          <w:b/>
          <w:sz w:val="28"/>
          <w:szCs w:val="28"/>
        </w:rPr>
        <w:t>5</w:t>
      </w:r>
      <w:r w:rsidR="0097116F" w:rsidRPr="0026328B">
        <w:rPr>
          <w:b/>
          <w:sz w:val="28"/>
          <w:szCs w:val="28"/>
        </w:rPr>
        <w:t> </w:t>
      </w:r>
      <w:r w:rsidR="00C461D9" w:rsidRPr="004240ED">
        <w:rPr>
          <w:rFonts w:eastAsia="Calibri"/>
          <w:b/>
          <w:sz w:val="28"/>
          <w:szCs w:val="28"/>
        </w:rPr>
        <w:t>Метод измерения напряженности поля электромагнитных помех от железнодорожного подвижного состава</w:t>
      </w:r>
    </w:p>
    <w:p w14:paraId="04457F98" w14:textId="77777777" w:rsidR="00E10ECE" w:rsidRDefault="00E10ECE" w:rsidP="00645AC6">
      <w:pPr>
        <w:pStyle w:val="1OsnAbz"/>
        <w:spacing w:before="0" w:after="0" w:line="360" w:lineRule="auto"/>
        <w:ind w:left="709"/>
        <w:rPr>
          <w:rFonts w:eastAsia="Calibri"/>
          <w:b/>
          <w:sz w:val="28"/>
          <w:szCs w:val="28"/>
        </w:rPr>
      </w:pPr>
    </w:p>
    <w:p w14:paraId="6790FC80" w14:textId="77777777" w:rsidR="00A32941" w:rsidRDefault="00A32941" w:rsidP="00C810B8">
      <w:pPr>
        <w:pStyle w:val="1OsnAbz"/>
        <w:spacing w:before="0" w:after="0" w:line="360" w:lineRule="auto"/>
        <w:ind w:firstLine="709"/>
        <w:rPr>
          <w:b/>
          <w:sz w:val="24"/>
          <w:szCs w:val="24"/>
        </w:rPr>
      </w:pPr>
      <w:r w:rsidRPr="009F1D7D">
        <w:rPr>
          <w:b/>
          <w:sz w:val="24"/>
          <w:szCs w:val="24"/>
        </w:rPr>
        <w:t>5.1 Общие положения</w:t>
      </w:r>
    </w:p>
    <w:p w14:paraId="00586CD0" w14:textId="1766CCEA" w:rsidR="00A32941" w:rsidRPr="004240ED" w:rsidRDefault="00A32941" w:rsidP="00C810B8">
      <w:pPr>
        <w:pStyle w:val="1OsnAbz"/>
        <w:spacing w:before="0" w:after="0" w:line="360" w:lineRule="auto"/>
        <w:ind w:firstLine="709"/>
        <w:rPr>
          <w:b/>
          <w:sz w:val="28"/>
          <w:szCs w:val="28"/>
        </w:rPr>
      </w:pPr>
      <w:r w:rsidRPr="00332CEE">
        <w:rPr>
          <w:sz w:val="24"/>
          <w:szCs w:val="24"/>
        </w:rPr>
        <w:t xml:space="preserve">5.1.1 Измерения напряженности поля электромагнитных помех проводят при приемочных испытаниях первого опытного образца каждого вида железнодорожного подвижного состава; измерения напряженности поля электромагнитных помех и порядок отбора образцов при периодических и типовых испытаниях </w:t>
      </w:r>
      <w:r>
        <w:rPr>
          <w:sz w:val="24"/>
          <w:szCs w:val="24"/>
        </w:rPr>
        <w:t>—</w:t>
      </w:r>
      <w:r w:rsidRPr="00332CEE">
        <w:rPr>
          <w:sz w:val="24"/>
          <w:szCs w:val="24"/>
        </w:rPr>
        <w:t xml:space="preserve"> в соответствии с техническими условиями на соответствующий вид подвижного состава.</w:t>
      </w:r>
    </w:p>
    <w:p w14:paraId="1FDD037B" w14:textId="434AAE91" w:rsidR="008A5303" w:rsidRDefault="008A5303" w:rsidP="008A5303">
      <w:pPr>
        <w:pStyle w:val="1OsnAbz"/>
        <w:spacing w:before="0" w:line="360" w:lineRule="auto"/>
        <w:ind w:firstLine="709"/>
        <w:rPr>
          <w:b/>
          <w:color w:val="auto"/>
          <w:sz w:val="24"/>
          <w:szCs w:val="24"/>
        </w:rPr>
      </w:pPr>
      <w:r w:rsidRPr="00D17B8A">
        <w:rPr>
          <w:b/>
          <w:color w:val="auto"/>
          <w:sz w:val="24"/>
          <w:szCs w:val="24"/>
        </w:rPr>
        <w:t xml:space="preserve">5.2 </w:t>
      </w:r>
      <w:r w:rsidR="00C57318">
        <w:rPr>
          <w:b/>
          <w:color w:val="auto"/>
          <w:sz w:val="24"/>
          <w:szCs w:val="24"/>
        </w:rPr>
        <w:t>Условия проведения измерений</w:t>
      </w:r>
    </w:p>
    <w:p w14:paraId="11EBD334" w14:textId="77777777" w:rsidR="006E233F" w:rsidRDefault="006E233F" w:rsidP="006E233F">
      <w:pPr>
        <w:pStyle w:val="1OsnAbz"/>
        <w:spacing w:before="0" w:after="0" w:line="360" w:lineRule="auto"/>
        <w:ind w:firstLine="709"/>
        <w:rPr>
          <w:b/>
          <w:sz w:val="24"/>
          <w:szCs w:val="24"/>
        </w:rPr>
      </w:pPr>
      <w:r w:rsidRPr="00C57318">
        <w:rPr>
          <w:b/>
          <w:sz w:val="24"/>
          <w:szCs w:val="24"/>
        </w:rPr>
        <w:t>5.2.1 Климатические условия</w:t>
      </w:r>
    </w:p>
    <w:p w14:paraId="1BC805E0" w14:textId="17164E7A" w:rsidR="009B111C" w:rsidRDefault="006E233F" w:rsidP="00C810B8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 w:rsidRPr="00332CEE">
        <w:rPr>
          <w:sz w:val="24"/>
          <w:szCs w:val="24"/>
        </w:rPr>
        <w:t>Измерения проводят при отсутствии атмосферных осадков (дождя, снега), при температуре воздуха не менее 5</w:t>
      </w:r>
      <w:r>
        <w:rPr>
          <w:sz w:val="24"/>
          <w:szCs w:val="24"/>
        </w:rPr>
        <w:t> </w:t>
      </w:r>
      <w:r w:rsidRPr="00332CEE">
        <w:rPr>
          <w:sz w:val="24"/>
          <w:szCs w:val="24"/>
        </w:rPr>
        <w:t xml:space="preserve">°С и скорости ветра менее 10 м/с. При наличии на </w:t>
      </w:r>
      <w:r w:rsidRPr="00332CEE">
        <w:rPr>
          <w:sz w:val="24"/>
          <w:szCs w:val="24"/>
        </w:rPr>
        <w:lastRenderedPageBreak/>
        <w:t>проводах контактной сети изморози и гололедных образований измерения не проводят.</w:t>
      </w:r>
    </w:p>
    <w:p w14:paraId="5509C88A" w14:textId="77777777" w:rsidR="00C12FFA" w:rsidRDefault="00C12FFA" w:rsidP="00C810B8">
      <w:pPr>
        <w:pStyle w:val="1OsnAbz"/>
        <w:spacing w:before="0" w:after="0" w:line="360" w:lineRule="auto"/>
        <w:ind w:firstLine="709"/>
        <w:rPr>
          <w:sz w:val="24"/>
          <w:szCs w:val="24"/>
        </w:rPr>
      </w:pPr>
    </w:p>
    <w:p w14:paraId="34093011" w14:textId="77777777" w:rsidR="006E233F" w:rsidRDefault="006E233F" w:rsidP="006E233F">
      <w:pPr>
        <w:pStyle w:val="1OsnAbz"/>
        <w:spacing w:before="0" w:after="0" w:line="360" w:lineRule="auto"/>
        <w:ind w:firstLine="709"/>
        <w:rPr>
          <w:b/>
          <w:sz w:val="24"/>
          <w:szCs w:val="24"/>
        </w:rPr>
      </w:pPr>
      <w:r w:rsidRPr="009B111C">
        <w:rPr>
          <w:b/>
          <w:sz w:val="24"/>
          <w:szCs w:val="24"/>
        </w:rPr>
        <w:t>5.2.2. Режимы работы подвижного состава при проведении измерений</w:t>
      </w:r>
    </w:p>
    <w:p w14:paraId="5F85D783" w14:textId="77777777" w:rsidR="006E233F" w:rsidRDefault="006E233F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11C">
        <w:rPr>
          <w:rFonts w:ascii="Arial" w:eastAsia="Times New Roman" w:hAnsi="Arial" w:cs="Arial"/>
          <w:sz w:val="24"/>
          <w:szCs w:val="24"/>
          <w:lang w:eastAsia="ru-RU"/>
        </w:rPr>
        <w:t>5.2.2.1 При проведении измерений все системы, находящиеся на борту подвижного состава и способные создавать электромагнитные помехи, должны быть включены и находиться в исправном состоянии.</w:t>
      </w:r>
    </w:p>
    <w:p w14:paraId="2CA9A68A" w14:textId="77777777" w:rsidR="006E233F" w:rsidRDefault="006E233F" w:rsidP="00C12FFA">
      <w:pPr>
        <w:pStyle w:val="1OsnAbz"/>
        <w:spacing w:before="0" w:after="0" w:line="360" w:lineRule="auto"/>
        <w:ind w:firstLine="709"/>
        <w:rPr>
          <w:rFonts w:eastAsia="Times New Roman"/>
          <w:sz w:val="24"/>
          <w:szCs w:val="24"/>
        </w:rPr>
      </w:pPr>
      <w:r w:rsidRPr="002E632E">
        <w:rPr>
          <w:rFonts w:eastAsia="Times New Roman"/>
          <w:sz w:val="24"/>
          <w:szCs w:val="24"/>
        </w:rPr>
        <w:t>Оборудование технологической железнодорожной радиосвязи, находящиеся на борту подвижного состава, должно быть выключено.</w:t>
      </w:r>
    </w:p>
    <w:p w14:paraId="0366CFD5" w14:textId="77777777" w:rsidR="006E233F" w:rsidRDefault="006E233F" w:rsidP="00C12FFA">
      <w:pPr>
        <w:pStyle w:val="1OsnAbz"/>
        <w:spacing w:before="0" w:after="0" w:line="360" w:lineRule="auto"/>
        <w:ind w:firstLine="709"/>
        <w:rPr>
          <w:rFonts w:eastAsia="Times New Roman"/>
          <w:sz w:val="24"/>
          <w:szCs w:val="24"/>
        </w:rPr>
      </w:pPr>
      <w:r w:rsidRPr="009B111C">
        <w:rPr>
          <w:rFonts w:eastAsia="Times New Roman"/>
          <w:sz w:val="24"/>
          <w:szCs w:val="24"/>
        </w:rPr>
        <w:t>5.2.2.2 Локомотивы, моторвагонный и специальный самоходный подвижной состав испытывают на стоянке и в движении.</w:t>
      </w:r>
    </w:p>
    <w:p w14:paraId="1A3FCDBC" w14:textId="77777777" w:rsidR="006E233F" w:rsidRPr="009B111C" w:rsidRDefault="006E233F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11C">
        <w:rPr>
          <w:rFonts w:ascii="Arial" w:eastAsia="Times New Roman" w:hAnsi="Arial" w:cs="Arial"/>
          <w:sz w:val="24"/>
          <w:szCs w:val="24"/>
          <w:lang w:eastAsia="ru-RU"/>
        </w:rPr>
        <w:t>На стоянке измерения проводят при включенном вспомогательном электрооборудовании подвижного состава (вспомогательные преобразователи, вентиляторы, компрессоры, генераторы управления, климатические установки, зарядные агрегаты и другое электрооборудование), работающем с номинальным током. Тяговые преобразователи должны быть подключены к источнику напряжения в режиме холостого хода.</w:t>
      </w:r>
    </w:p>
    <w:p w14:paraId="1CC47759" w14:textId="77777777" w:rsidR="006E233F" w:rsidRDefault="006E233F" w:rsidP="00C12FFA">
      <w:pPr>
        <w:pStyle w:val="1OsnAbz"/>
        <w:spacing w:before="0" w:after="0" w:line="360" w:lineRule="auto"/>
        <w:ind w:firstLine="709"/>
        <w:rPr>
          <w:rFonts w:eastAsia="Times New Roman"/>
          <w:sz w:val="24"/>
          <w:szCs w:val="24"/>
        </w:rPr>
      </w:pPr>
      <w:r w:rsidRPr="009B111C">
        <w:rPr>
          <w:rFonts w:eastAsia="Times New Roman"/>
          <w:sz w:val="24"/>
          <w:szCs w:val="24"/>
        </w:rPr>
        <w:t>Движение подвижного состава осуществляется в режиме тяги, а также в режиме электрического торможения, если такое торможение предусмотрено конструкцией подвижного состава.</w:t>
      </w:r>
    </w:p>
    <w:p w14:paraId="382340D6" w14:textId="77777777" w:rsidR="006E233F" w:rsidRDefault="006E233F" w:rsidP="00C12FFA">
      <w:pPr>
        <w:pStyle w:val="1OsnAbz"/>
        <w:spacing w:before="0" w:after="0" w:line="360" w:lineRule="auto"/>
        <w:ind w:firstLine="709"/>
        <w:rPr>
          <w:rFonts w:eastAsia="Times New Roman"/>
          <w:sz w:val="24"/>
          <w:szCs w:val="24"/>
        </w:rPr>
      </w:pPr>
      <w:r w:rsidRPr="009B111C">
        <w:rPr>
          <w:rFonts w:eastAsia="Times New Roman"/>
          <w:sz w:val="24"/>
          <w:szCs w:val="24"/>
        </w:rPr>
        <w:t xml:space="preserve">5.2.2.3 Вагоны </w:t>
      </w:r>
      <w:r w:rsidRPr="009B111C">
        <w:rPr>
          <w:rFonts w:eastAsia="Times New Roman"/>
          <w:i/>
          <w:iCs/>
          <w:sz w:val="24"/>
          <w:szCs w:val="24"/>
        </w:rPr>
        <w:t>(пассажирские и грузовые)</w:t>
      </w:r>
      <w:r w:rsidRPr="009B111C">
        <w:rPr>
          <w:rFonts w:eastAsia="Times New Roman"/>
          <w:sz w:val="24"/>
          <w:szCs w:val="24"/>
        </w:rPr>
        <w:t xml:space="preserve"> и специальный несамоходный подвижной состав испытывают на стоянке. Измерения проводят при включенном электрооборудовании (преобразователи, вентиляторы, климатическое оборудование, холодильное оборудование, зарядные агрегаты и другое электрооборудование), работающем с номинальным током.</w:t>
      </w:r>
    </w:p>
    <w:p w14:paraId="3B7B31BA" w14:textId="77777777" w:rsidR="006E233F" w:rsidRDefault="006E233F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11C">
        <w:rPr>
          <w:rFonts w:ascii="Arial" w:eastAsia="Times New Roman" w:hAnsi="Arial" w:cs="Arial"/>
          <w:sz w:val="24"/>
          <w:szCs w:val="24"/>
          <w:lang w:eastAsia="ru-RU"/>
        </w:rPr>
        <w:t>5.2.2.4 При проведении измерений в режиме движения скорость подвижного состава должна составлять (50±10) км/ч. При прохождении места установки измерительной антенны испытуемый подвижной состав должен ускоряться или замедляться с усилием приблизительно 1/3 максимального тягового (тормозного) усилия в данном диапазоне скоростей.</w:t>
      </w:r>
    </w:p>
    <w:p w14:paraId="35FD0F6F" w14:textId="002F7A33" w:rsidR="009B111C" w:rsidRDefault="006E233F" w:rsidP="00C810B8">
      <w:pPr>
        <w:pStyle w:val="1OsnAbz"/>
        <w:spacing w:before="0" w:after="0" w:line="360" w:lineRule="auto"/>
        <w:ind w:firstLine="709"/>
        <w:rPr>
          <w:rFonts w:eastAsia="Times New Roman"/>
          <w:sz w:val="22"/>
          <w:szCs w:val="22"/>
        </w:rPr>
      </w:pPr>
      <w:r w:rsidRPr="008B21A4">
        <w:rPr>
          <w:rFonts w:eastAsia="Times New Roman"/>
          <w:spacing w:val="40"/>
          <w:sz w:val="22"/>
          <w:szCs w:val="22"/>
        </w:rPr>
        <w:t>Примечание</w:t>
      </w:r>
      <w:r w:rsidRPr="008B21A4">
        <w:rPr>
          <w:rFonts w:eastAsia="Times New Roman"/>
          <w:sz w:val="22"/>
          <w:szCs w:val="22"/>
        </w:rPr>
        <w:t xml:space="preserve"> — 5.2.2 настоящего стандарта включает текст раздела 4 и пункта 6.3.2 примененного международного стандарта IEC 62236-3-1:2018, отредактированный применительно к конкретным типам подвижного состава</w:t>
      </w:r>
    </w:p>
    <w:p w14:paraId="64183D47" w14:textId="77777777" w:rsidR="00E10ECE" w:rsidRDefault="00E10ECE" w:rsidP="00C810B8">
      <w:pPr>
        <w:pStyle w:val="1OsnAbz"/>
        <w:spacing w:before="0" w:after="0" w:line="360" w:lineRule="auto"/>
        <w:ind w:firstLine="709"/>
        <w:rPr>
          <w:sz w:val="24"/>
          <w:szCs w:val="24"/>
        </w:rPr>
      </w:pPr>
    </w:p>
    <w:p w14:paraId="692E1A32" w14:textId="77777777" w:rsidR="00645AC6" w:rsidRDefault="00645AC6" w:rsidP="00C810B8">
      <w:pPr>
        <w:pStyle w:val="1OsnAbz"/>
        <w:spacing w:before="0" w:after="0" w:line="360" w:lineRule="auto"/>
        <w:ind w:firstLine="709"/>
        <w:rPr>
          <w:sz w:val="24"/>
          <w:szCs w:val="24"/>
        </w:rPr>
      </w:pPr>
    </w:p>
    <w:p w14:paraId="7CDB50FC" w14:textId="6E6E050C" w:rsidR="00553B5A" w:rsidRDefault="004308DC" w:rsidP="004240ED">
      <w:pPr>
        <w:pStyle w:val="1OsnAbz"/>
        <w:spacing w:before="0" w:after="0" w:line="360" w:lineRule="auto"/>
        <w:ind w:firstLine="709"/>
        <w:rPr>
          <w:b/>
          <w:sz w:val="24"/>
          <w:szCs w:val="24"/>
        </w:rPr>
      </w:pPr>
      <w:r w:rsidRPr="00913E91">
        <w:rPr>
          <w:b/>
          <w:sz w:val="24"/>
          <w:szCs w:val="24"/>
        </w:rPr>
        <w:lastRenderedPageBreak/>
        <w:t>5.3 Требования к</w:t>
      </w:r>
      <w:r>
        <w:rPr>
          <w:b/>
          <w:sz w:val="24"/>
          <w:szCs w:val="24"/>
        </w:rPr>
        <w:t xml:space="preserve"> измерительным приборам и их размещению</w:t>
      </w:r>
    </w:p>
    <w:p w14:paraId="119CB2C7" w14:textId="5A560BF8" w:rsidR="004308DC" w:rsidRPr="009F1D7D" w:rsidRDefault="004308DC" w:rsidP="004240ED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 w:rsidRPr="009F1D7D">
        <w:rPr>
          <w:sz w:val="24"/>
          <w:szCs w:val="24"/>
        </w:rPr>
        <w:t xml:space="preserve">5.3.1 Измерительные приборы и измерительные антенны должны соответствовать требованиям ГОСТ 30805.16.1.1 и </w:t>
      </w:r>
      <w:r w:rsidR="004B2E85" w:rsidRPr="002E632E">
        <w:rPr>
          <w:sz w:val="24"/>
          <w:szCs w:val="24"/>
        </w:rPr>
        <w:t>ГОСТ CISPR</w:t>
      </w:r>
      <w:r w:rsidR="004B2E85" w:rsidRPr="002E632E">
        <w:rPr>
          <w:i/>
          <w:sz w:val="24"/>
          <w:szCs w:val="24"/>
        </w:rPr>
        <w:t xml:space="preserve"> </w:t>
      </w:r>
      <w:r w:rsidR="004B2E85" w:rsidRPr="002E632E">
        <w:rPr>
          <w:sz w:val="24"/>
          <w:szCs w:val="24"/>
        </w:rPr>
        <w:t>16-1-4</w:t>
      </w:r>
      <w:r w:rsidR="004B2E85">
        <w:rPr>
          <w:i/>
          <w:sz w:val="24"/>
          <w:szCs w:val="24"/>
        </w:rPr>
        <w:t xml:space="preserve"> </w:t>
      </w:r>
      <w:r w:rsidRPr="009F1D7D">
        <w:rPr>
          <w:sz w:val="24"/>
          <w:szCs w:val="24"/>
        </w:rPr>
        <w:t>соответственно. Средства измерений, применяемые при испытаниях, должны быть утвержденного типа и поверены</w:t>
      </w:r>
      <w:r w:rsidR="00411733">
        <w:rPr>
          <w:sz w:val="24"/>
          <w:szCs w:val="24"/>
        </w:rPr>
        <w:t>,</w:t>
      </w:r>
      <w:r w:rsidRPr="009F1D7D">
        <w:rPr>
          <w:sz w:val="24"/>
          <w:szCs w:val="24"/>
        </w:rPr>
        <w:t xml:space="preserve"> а испытательное оборудование должно быть аттестовано в соответствии с требованиями национальных стандартов и нормативных документов, действующих на территории государства, принявшего стандарт. </w:t>
      </w:r>
    </w:p>
    <w:p w14:paraId="5E33E078" w14:textId="0D3E9787" w:rsidR="004308DC" w:rsidRDefault="00A90E90" w:rsidP="004240ED">
      <w:pPr>
        <w:pStyle w:val="1OsnAbz"/>
        <w:spacing w:before="0" w:after="0" w:line="360" w:lineRule="auto"/>
        <w:ind w:firstLine="709"/>
        <w:rPr>
          <w:sz w:val="22"/>
          <w:szCs w:val="22"/>
        </w:rPr>
      </w:pPr>
      <w:r w:rsidRPr="008B21A4">
        <w:rPr>
          <w:rFonts w:eastAsia="Times New Roman"/>
          <w:spacing w:val="40"/>
          <w:sz w:val="22"/>
          <w:szCs w:val="22"/>
        </w:rPr>
        <w:t>Примечание</w:t>
      </w:r>
      <w:r w:rsidR="004308DC" w:rsidRPr="004308DC">
        <w:rPr>
          <w:sz w:val="22"/>
          <w:szCs w:val="22"/>
        </w:rPr>
        <w:t xml:space="preserve"> — Измерительные приборы должны обеспечивать режим измерения уровней пиковых и квазипиковых значений помех. </w:t>
      </w:r>
    </w:p>
    <w:p w14:paraId="34A41667" w14:textId="77777777" w:rsidR="001B0C8F" w:rsidRPr="002E632E" w:rsidRDefault="004308DC" w:rsidP="004240ED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 w:rsidRPr="002E632E">
        <w:rPr>
          <w:sz w:val="24"/>
          <w:szCs w:val="24"/>
        </w:rPr>
        <w:t xml:space="preserve">5.3.2 При измерениях могут быть использованы следующие типы антенн: </w:t>
      </w:r>
    </w:p>
    <w:p w14:paraId="75C58ADD" w14:textId="03C0998E" w:rsidR="001B0C8F" w:rsidRPr="002E632E" w:rsidRDefault="004308DC" w:rsidP="004240ED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 w:rsidRPr="002E632E">
        <w:rPr>
          <w:sz w:val="24"/>
          <w:szCs w:val="24"/>
        </w:rPr>
        <w:t>-</w:t>
      </w:r>
      <w:r w:rsidR="001B0C8F" w:rsidRPr="002E632E">
        <w:rPr>
          <w:sz w:val="24"/>
          <w:szCs w:val="24"/>
        </w:rPr>
        <w:t xml:space="preserve"> </w:t>
      </w:r>
      <w:r w:rsidRPr="002E632E">
        <w:rPr>
          <w:sz w:val="24"/>
          <w:szCs w:val="24"/>
        </w:rPr>
        <w:t xml:space="preserve">от 150 кГц до 30 МГц, измерение магнитного поля </w:t>
      </w:r>
      <w:r w:rsidRPr="002E632E">
        <w:rPr>
          <w:i/>
          <w:sz w:val="24"/>
          <w:szCs w:val="24"/>
        </w:rPr>
        <w:t>Н</w:t>
      </w:r>
      <w:r w:rsidRPr="002E632E">
        <w:rPr>
          <w:sz w:val="24"/>
          <w:szCs w:val="24"/>
        </w:rPr>
        <w:t>, дБ (1 мкА/м) — рамочная антенна</w:t>
      </w:r>
      <w:r w:rsidR="001B0C8F" w:rsidRPr="002E632E">
        <w:rPr>
          <w:sz w:val="24"/>
          <w:szCs w:val="24"/>
        </w:rPr>
        <w:t>;</w:t>
      </w:r>
    </w:p>
    <w:p w14:paraId="226CF6A1" w14:textId="77777777" w:rsidR="006E711A" w:rsidRPr="002E632E" w:rsidRDefault="004308DC" w:rsidP="004240ED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 w:rsidRPr="002E632E">
        <w:rPr>
          <w:sz w:val="24"/>
          <w:szCs w:val="24"/>
        </w:rPr>
        <w:t>- от 30 МГц до 300 МГц, измерение электрического поля</w:t>
      </w:r>
      <w:r w:rsidR="009D2807" w:rsidRPr="002E632E">
        <w:rPr>
          <w:sz w:val="24"/>
          <w:szCs w:val="24"/>
        </w:rPr>
        <w:t xml:space="preserve"> </w:t>
      </w:r>
      <w:r w:rsidR="009D2807" w:rsidRPr="002E632E">
        <w:rPr>
          <w:i/>
          <w:sz w:val="24"/>
          <w:szCs w:val="24"/>
          <w:lang w:val="en-US"/>
        </w:rPr>
        <w:t>E</w:t>
      </w:r>
      <w:r w:rsidRPr="002E632E">
        <w:rPr>
          <w:sz w:val="24"/>
          <w:szCs w:val="24"/>
        </w:rPr>
        <w:t xml:space="preserve">, дБ (1 мкВ/м) — </w:t>
      </w:r>
      <w:r w:rsidR="001B0C8F" w:rsidRPr="002E632E">
        <w:rPr>
          <w:sz w:val="24"/>
          <w:szCs w:val="24"/>
        </w:rPr>
        <w:t xml:space="preserve">настроенный штыревой диполь или </w:t>
      </w:r>
      <w:r w:rsidRPr="002E632E">
        <w:rPr>
          <w:sz w:val="24"/>
          <w:szCs w:val="24"/>
        </w:rPr>
        <w:t xml:space="preserve">биконическая антенна; </w:t>
      </w:r>
    </w:p>
    <w:p w14:paraId="294B2E8D" w14:textId="4B8EED41" w:rsidR="004308DC" w:rsidRPr="002E632E" w:rsidRDefault="004308DC" w:rsidP="004240ED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 w:rsidRPr="002E632E">
        <w:rPr>
          <w:sz w:val="24"/>
          <w:szCs w:val="24"/>
        </w:rPr>
        <w:t>-</w:t>
      </w:r>
      <w:r w:rsidR="006E711A" w:rsidRPr="002E632E">
        <w:rPr>
          <w:sz w:val="24"/>
          <w:szCs w:val="24"/>
        </w:rPr>
        <w:t xml:space="preserve"> </w:t>
      </w:r>
      <w:r w:rsidRPr="002E632E">
        <w:rPr>
          <w:sz w:val="24"/>
          <w:szCs w:val="24"/>
        </w:rPr>
        <w:t xml:space="preserve">от 300 МГц до 1,0 ГГц. измерение электрического поля </w:t>
      </w:r>
      <w:r w:rsidR="009D2807" w:rsidRPr="002E632E">
        <w:rPr>
          <w:i/>
          <w:sz w:val="24"/>
          <w:szCs w:val="24"/>
          <w:lang w:val="en-US"/>
        </w:rPr>
        <w:t>E</w:t>
      </w:r>
      <w:r w:rsidR="006E711A" w:rsidRPr="002E632E">
        <w:rPr>
          <w:i/>
          <w:sz w:val="24"/>
          <w:szCs w:val="24"/>
        </w:rPr>
        <w:t>,</w:t>
      </w:r>
      <w:r w:rsidRPr="002E632E">
        <w:rPr>
          <w:sz w:val="24"/>
          <w:szCs w:val="24"/>
        </w:rPr>
        <w:t xml:space="preserve"> дБ (1 мкВ/м) — </w:t>
      </w:r>
      <w:r w:rsidR="006E711A" w:rsidRPr="002E632E">
        <w:rPr>
          <w:sz w:val="24"/>
          <w:szCs w:val="24"/>
        </w:rPr>
        <w:t xml:space="preserve">биконическая или </w:t>
      </w:r>
      <w:r w:rsidRPr="002E632E">
        <w:rPr>
          <w:sz w:val="24"/>
          <w:szCs w:val="24"/>
        </w:rPr>
        <w:t xml:space="preserve">логопериодическая антенна. </w:t>
      </w:r>
    </w:p>
    <w:p w14:paraId="54595BDA" w14:textId="1831B733" w:rsidR="004308DC" w:rsidRPr="002E632E" w:rsidRDefault="004308DC" w:rsidP="004240ED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 w:rsidRPr="002E632E">
        <w:rPr>
          <w:sz w:val="24"/>
          <w:szCs w:val="24"/>
        </w:rPr>
        <w:t xml:space="preserve">5.3.3 При </w:t>
      </w:r>
      <w:r w:rsidR="00C76AE8" w:rsidRPr="002E632E">
        <w:rPr>
          <w:sz w:val="24"/>
          <w:szCs w:val="24"/>
        </w:rPr>
        <w:t>измерениях</w:t>
      </w:r>
      <w:r w:rsidRPr="002E632E">
        <w:rPr>
          <w:sz w:val="24"/>
          <w:szCs w:val="24"/>
        </w:rPr>
        <w:t xml:space="preserve"> анализатор</w:t>
      </w:r>
      <w:r w:rsidR="00C76AE8" w:rsidRPr="002E632E">
        <w:rPr>
          <w:sz w:val="24"/>
          <w:szCs w:val="24"/>
        </w:rPr>
        <w:t>ом</w:t>
      </w:r>
      <w:r w:rsidRPr="002E632E">
        <w:rPr>
          <w:sz w:val="24"/>
          <w:szCs w:val="24"/>
        </w:rPr>
        <w:t xml:space="preserve"> спектра в протоколе должны быть указаны скорость развертки и ширина полосы пропускания.</w:t>
      </w:r>
    </w:p>
    <w:p w14:paraId="591297EB" w14:textId="0CF557BA" w:rsidR="006E711A" w:rsidRPr="002E632E" w:rsidRDefault="004308DC" w:rsidP="004240ED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 w:rsidRPr="002E632E">
        <w:rPr>
          <w:sz w:val="24"/>
          <w:szCs w:val="24"/>
        </w:rPr>
        <w:t xml:space="preserve">5.3.4 Расстояние от измерительной антенны до оси пути, по которому движется или на котором стоит подвижной состав, составляет (10 ± 0.3) м. </w:t>
      </w:r>
      <w:r w:rsidR="006E711A" w:rsidRPr="002E632E">
        <w:rPr>
          <w:sz w:val="24"/>
          <w:szCs w:val="24"/>
        </w:rPr>
        <w:t>Э</w:t>
      </w:r>
      <w:r w:rsidRPr="002E632E">
        <w:rPr>
          <w:sz w:val="24"/>
          <w:szCs w:val="24"/>
        </w:rPr>
        <w:t xml:space="preserve">то расстояние отсчитывают от </w:t>
      </w:r>
      <w:r w:rsidR="006E711A" w:rsidRPr="002E632E">
        <w:rPr>
          <w:sz w:val="24"/>
          <w:szCs w:val="24"/>
        </w:rPr>
        <w:t>механ</w:t>
      </w:r>
      <w:r w:rsidRPr="002E632E">
        <w:rPr>
          <w:sz w:val="24"/>
          <w:szCs w:val="24"/>
        </w:rPr>
        <w:t>ического центра антенн</w:t>
      </w:r>
      <w:r w:rsidR="006E711A" w:rsidRPr="002E632E">
        <w:rPr>
          <w:sz w:val="24"/>
          <w:szCs w:val="24"/>
        </w:rPr>
        <w:t>, как указано в ГОСТ 33436.2</w:t>
      </w:r>
      <w:r w:rsidR="008E5ABB">
        <w:rPr>
          <w:sz w:val="24"/>
          <w:szCs w:val="24"/>
        </w:rPr>
        <w:t>—2016</w:t>
      </w:r>
      <w:r w:rsidR="006E711A" w:rsidRPr="002E632E">
        <w:rPr>
          <w:sz w:val="24"/>
          <w:szCs w:val="24"/>
        </w:rPr>
        <w:t xml:space="preserve"> (рисунки 3 </w:t>
      </w:r>
      <w:r w:rsidR="00DB26E3">
        <w:rPr>
          <w:sz w:val="24"/>
          <w:szCs w:val="24"/>
        </w:rPr>
        <w:t>—</w:t>
      </w:r>
      <w:r w:rsidR="00DB26E3" w:rsidRPr="002E632E">
        <w:rPr>
          <w:sz w:val="24"/>
          <w:szCs w:val="24"/>
        </w:rPr>
        <w:t xml:space="preserve"> </w:t>
      </w:r>
      <w:r w:rsidR="006E711A" w:rsidRPr="002E632E">
        <w:rPr>
          <w:sz w:val="24"/>
          <w:szCs w:val="24"/>
        </w:rPr>
        <w:t xml:space="preserve">5). </w:t>
      </w:r>
    </w:p>
    <w:p w14:paraId="0F419843" w14:textId="30CE753B" w:rsidR="004308DC" w:rsidRPr="002E632E" w:rsidRDefault="006E711A" w:rsidP="004240ED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 w:rsidRPr="002E632E">
        <w:rPr>
          <w:sz w:val="24"/>
          <w:szCs w:val="24"/>
        </w:rPr>
        <w:t xml:space="preserve">5.3.5 </w:t>
      </w:r>
      <w:r w:rsidR="004308DC" w:rsidRPr="002E632E">
        <w:rPr>
          <w:sz w:val="24"/>
          <w:szCs w:val="24"/>
        </w:rPr>
        <w:t>Измерения проводят с одной стороны железнодорожного подвижного состава.</w:t>
      </w:r>
    </w:p>
    <w:p w14:paraId="2A95B5CD" w14:textId="308D55ED" w:rsidR="004308DC" w:rsidRPr="002E632E" w:rsidRDefault="004308DC" w:rsidP="00000039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 w:rsidRPr="002E632E">
        <w:rPr>
          <w:sz w:val="24"/>
          <w:szCs w:val="24"/>
        </w:rPr>
        <w:t>5.3.</w:t>
      </w:r>
      <w:r w:rsidR="00AB51D7" w:rsidRPr="002E632E">
        <w:rPr>
          <w:sz w:val="24"/>
          <w:szCs w:val="24"/>
        </w:rPr>
        <w:t>6</w:t>
      </w:r>
      <w:r w:rsidRPr="002E632E">
        <w:rPr>
          <w:sz w:val="24"/>
          <w:szCs w:val="24"/>
        </w:rPr>
        <w:t xml:space="preserve"> Высота установки антенны относительно уровня головки рельса должна находиться в пределах от 1.0 до 2.0 м для рамочной антенны и от 2.5 до 3.5 м — для </w:t>
      </w:r>
      <w:r w:rsidR="00AB51D7" w:rsidRPr="002E632E">
        <w:rPr>
          <w:sz w:val="24"/>
          <w:szCs w:val="24"/>
        </w:rPr>
        <w:t xml:space="preserve">штыревого диполя, </w:t>
      </w:r>
      <w:r w:rsidRPr="002E632E">
        <w:rPr>
          <w:sz w:val="24"/>
          <w:szCs w:val="24"/>
        </w:rPr>
        <w:t xml:space="preserve">биконической и логопериодической антенн. Рамочную антенну устанавливают в вертикальной плоскости параллельно железнодорожному пути. </w:t>
      </w:r>
      <w:r w:rsidR="00AB51D7" w:rsidRPr="002E632E">
        <w:rPr>
          <w:sz w:val="24"/>
          <w:szCs w:val="24"/>
        </w:rPr>
        <w:t>Штыревой диполь, б</w:t>
      </w:r>
      <w:r w:rsidRPr="002E632E">
        <w:rPr>
          <w:sz w:val="24"/>
          <w:szCs w:val="24"/>
        </w:rPr>
        <w:t xml:space="preserve">иконическую и логопериодическую антенны устанавливают в вертикальной и горизонтальной плоскостях. Расположение </w:t>
      </w:r>
      <w:r w:rsidR="00AB51D7" w:rsidRPr="002E632E">
        <w:rPr>
          <w:sz w:val="24"/>
          <w:szCs w:val="24"/>
        </w:rPr>
        <w:t xml:space="preserve">штыревой и </w:t>
      </w:r>
      <w:r w:rsidRPr="002E632E">
        <w:rPr>
          <w:sz w:val="24"/>
          <w:szCs w:val="24"/>
        </w:rPr>
        <w:t>биконической антенн и вибраторов логопериодической антенны при измерениях в горизонтальной плоскости должно быть параллельно железнодорожному пути.</w:t>
      </w:r>
    </w:p>
    <w:p w14:paraId="5C7BD4DC" w14:textId="77777777" w:rsidR="004308DC" w:rsidRDefault="004308DC" w:rsidP="00C810B8">
      <w:pPr>
        <w:pStyle w:val="1OsnAbz"/>
        <w:spacing w:before="0" w:after="0" w:line="360" w:lineRule="auto"/>
        <w:ind w:firstLine="709"/>
        <w:rPr>
          <w:b/>
          <w:sz w:val="24"/>
          <w:szCs w:val="24"/>
        </w:rPr>
      </w:pPr>
    </w:p>
    <w:p w14:paraId="28AFE820" w14:textId="77777777" w:rsidR="00645AC6" w:rsidRPr="002E632E" w:rsidRDefault="00645AC6" w:rsidP="00C810B8">
      <w:pPr>
        <w:pStyle w:val="1OsnAbz"/>
        <w:spacing w:before="0" w:after="0" w:line="360" w:lineRule="auto"/>
        <w:ind w:firstLine="709"/>
        <w:rPr>
          <w:b/>
          <w:sz w:val="24"/>
          <w:szCs w:val="24"/>
        </w:rPr>
      </w:pPr>
    </w:p>
    <w:p w14:paraId="04BEC272" w14:textId="53EC749B" w:rsidR="00553B5A" w:rsidRPr="002E632E" w:rsidRDefault="004308DC" w:rsidP="00C810B8">
      <w:pPr>
        <w:pStyle w:val="1OsnAbz"/>
        <w:spacing w:before="0" w:after="0" w:line="360" w:lineRule="auto"/>
        <w:ind w:firstLine="709"/>
        <w:rPr>
          <w:b/>
          <w:sz w:val="24"/>
          <w:szCs w:val="24"/>
        </w:rPr>
      </w:pPr>
      <w:r w:rsidRPr="002E632E">
        <w:rPr>
          <w:b/>
          <w:sz w:val="24"/>
          <w:szCs w:val="24"/>
        </w:rPr>
        <w:lastRenderedPageBreak/>
        <w:t>5.4</w:t>
      </w:r>
      <w:r w:rsidR="00553B5A" w:rsidRPr="002E632E">
        <w:rPr>
          <w:b/>
          <w:sz w:val="24"/>
          <w:szCs w:val="24"/>
        </w:rPr>
        <w:t xml:space="preserve"> </w:t>
      </w:r>
      <w:r w:rsidRPr="002E632E">
        <w:rPr>
          <w:b/>
          <w:sz w:val="24"/>
          <w:szCs w:val="24"/>
        </w:rPr>
        <w:t>Измерительная площадка</w:t>
      </w:r>
    </w:p>
    <w:p w14:paraId="64144706" w14:textId="7F7CE28D" w:rsidR="00A62BD5" w:rsidRPr="00A62BD5" w:rsidRDefault="00A62BD5" w:rsidP="00000039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 w:rsidRPr="002E632E">
        <w:rPr>
          <w:sz w:val="24"/>
          <w:szCs w:val="24"/>
        </w:rPr>
        <w:t xml:space="preserve">5.4.1 </w:t>
      </w:r>
      <w:r w:rsidR="00456DF9" w:rsidRPr="002E632E">
        <w:rPr>
          <w:sz w:val="24"/>
          <w:szCs w:val="24"/>
        </w:rPr>
        <w:t xml:space="preserve">Свободная зона для организации измерительной площадки должна соответствовать ГОСТ </w:t>
      </w:r>
      <w:r w:rsidR="00456DF9" w:rsidRPr="002E632E">
        <w:rPr>
          <w:sz w:val="24"/>
          <w:szCs w:val="24"/>
          <w:lang w:val="en-US"/>
        </w:rPr>
        <w:t>CISPR</w:t>
      </w:r>
      <w:r w:rsidR="00456DF9" w:rsidRPr="002E632E">
        <w:rPr>
          <w:sz w:val="24"/>
          <w:szCs w:val="24"/>
        </w:rPr>
        <w:t xml:space="preserve"> 16-1-4</w:t>
      </w:r>
      <w:r w:rsidR="006F680D">
        <w:rPr>
          <w:sz w:val="24"/>
          <w:szCs w:val="24"/>
        </w:rPr>
        <w:t>—2023</w:t>
      </w:r>
      <w:r w:rsidR="00456DF9" w:rsidRPr="002E632E">
        <w:rPr>
          <w:sz w:val="24"/>
          <w:szCs w:val="24"/>
        </w:rPr>
        <w:t xml:space="preserve"> (рисунок 5). Территория в пределах свободной зоны должна быть плоской. Допустимы небольшие скаты для обеспечения необходимого дренажа. На измерительной площадке не должно быть деревьев, кустарников, строений. Измерительную площадку недопустимо размещать на участках, включающих мосты</w:t>
      </w:r>
      <w:r w:rsidR="00456DF9" w:rsidRPr="00A62BD5">
        <w:rPr>
          <w:sz w:val="24"/>
          <w:szCs w:val="24"/>
        </w:rPr>
        <w:t>, тоннели, опоры контактной сети с гибкими и жесткими поперечинами.</w:t>
      </w:r>
    </w:p>
    <w:p w14:paraId="2310ABD4" w14:textId="77777777" w:rsidR="00A62BD5" w:rsidRPr="00A62BD5" w:rsidRDefault="00A62BD5" w:rsidP="00A62BD5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 w:rsidRPr="00A62BD5">
        <w:rPr>
          <w:sz w:val="24"/>
          <w:szCs w:val="24"/>
        </w:rPr>
        <w:t>5.4.2. Точка измерения должна находиться в середине пролета между опорами контактной сети на стороне пути, противоположной месту размещения опор: на двухпутных участках измерения следует проводить со стороны пути, на котором находится испытуемый подвижной состав.</w:t>
      </w:r>
    </w:p>
    <w:p w14:paraId="3EA786E9" w14:textId="77777777" w:rsidR="00A62BD5" w:rsidRPr="00A62BD5" w:rsidRDefault="00A62BD5" w:rsidP="00A62BD5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 w:rsidRPr="00A62BD5">
        <w:rPr>
          <w:sz w:val="24"/>
          <w:szCs w:val="24"/>
        </w:rPr>
        <w:t xml:space="preserve"> 5.4.3 Длина контактной подвески в обе стороны от точки измерения должна быть не менее 2 км, при этом контактная сеть не должна иметь неоднородностей (нейтральных вставок, секционных изоляторов и т. п.). </w:t>
      </w:r>
    </w:p>
    <w:p w14:paraId="2E9DF889" w14:textId="77777777" w:rsidR="001D6D9C" w:rsidRDefault="00A62BD5" w:rsidP="00A62BD5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 w:rsidRPr="00A62BD5">
        <w:rPr>
          <w:sz w:val="24"/>
          <w:szCs w:val="24"/>
        </w:rPr>
        <w:t>5.4.4 В пределах 2 км или секции контактной сети не должны работать другие локомотивы, моторвагонный или специальный самоходный подвижной состав.</w:t>
      </w:r>
    </w:p>
    <w:p w14:paraId="7889C45B" w14:textId="2C7B262E" w:rsidR="00A62BD5" w:rsidRDefault="00A90E90" w:rsidP="00A62BD5">
      <w:pPr>
        <w:pStyle w:val="1OsnAbz"/>
        <w:spacing w:before="0" w:after="0" w:line="360" w:lineRule="auto"/>
        <w:ind w:firstLine="709"/>
        <w:rPr>
          <w:sz w:val="22"/>
          <w:szCs w:val="22"/>
        </w:rPr>
      </w:pPr>
      <w:r w:rsidRPr="008B21A4">
        <w:rPr>
          <w:rFonts w:eastAsia="Times New Roman"/>
          <w:spacing w:val="40"/>
          <w:sz w:val="22"/>
          <w:szCs w:val="22"/>
        </w:rPr>
        <w:t>Примечание</w:t>
      </w:r>
      <w:r w:rsidRPr="004F537E">
        <w:rPr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="00A62BD5" w:rsidRPr="00A62BD5">
        <w:rPr>
          <w:sz w:val="22"/>
          <w:szCs w:val="22"/>
        </w:rPr>
        <w:t xml:space="preserve"> Если условия по 5.4.3 и 5.4.4 обеспечить невозможно, необходимо регистрировать уровень посторонних помех (фоновый шум) до и после каждого измерения помех от испытуемого подвижного состава.</w:t>
      </w:r>
    </w:p>
    <w:p w14:paraId="499A3ABD" w14:textId="24A1BEC4" w:rsidR="00A62BD5" w:rsidRDefault="00A62BD5" w:rsidP="00A24D42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 w:rsidRPr="00A62BD5">
        <w:rPr>
          <w:sz w:val="24"/>
          <w:szCs w:val="24"/>
        </w:rPr>
        <w:t>5.4.5 Допустимый уровень посторонних помех на каждой частоте измерений, определенный при полностью выключенном оборудовании на испытуемом подвижном составе, должен быть не менее чем на 6 дБ ниже норм по 4.1 и 4.2</w:t>
      </w:r>
    </w:p>
    <w:p w14:paraId="1CBEBAAB" w14:textId="77777777" w:rsidR="00000039" w:rsidRDefault="00000039" w:rsidP="008836CE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Допускается проводить измерения, если уровень посторонних помех превышает допустимый, а суммарный уровень посторонних помех от испытуемого подвижного состава не превышает норм по 4.1 и 4.2</w:t>
      </w:r>
    </w:p>
    <w:p w14:paraId="3D995F8B" w14:textId="5C0C042B" w:rsidR="00000039" w:rsidRDefault="00000039" w:rsidP="008836CE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 w:rsidRPr="008B21A4">
        <w:rPr>
          <w:rFonts w:eastAsia="Times New Roman"/>
          <w:spacing w:val="40"/>
          <w:sz w:val="22"/>
          <w:szCs w:val="22"/>
        </w:rPr>
        <w:t>Примечание</w:t>
      </w:r>
      <w:r w:rsidRPr="004F537E">
        <w:rPr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z w:val="22"/>
          <w:szCs w:val="22"/>
        </w:rPr>
        <w:t xml:space="preserve"> Данный абзац включен в настоящий стандарт дополнительно в целях обеспечения проведения испытаний в условиях повышенного уровня помех в пределах измерительной площадки.</w:t>
      </w:r>
    </w:p>
    <w:p w14:paraId="54210C59" w14:textId="696C4D90" w:rsidR="000D227D" w:rsidRPr="002E632E" w:rsidRDefault="000D227D" w:rsidP="008836CE">
      <w:pPr>
        <w:pStyle w:val="1OsnAbz"/>
        <w:spacing w:before="0" w:after="0" w:line="360" w:lineRule="auto"/>
        <w:ind w:firstLine="709"/>
        <w:rPr>
          <w:sz w:val="24"/>
          <w:szCs w:val="24"/>
        </w:rPr>
      </w:pPr>
      <w:r w:rsidRPr="002E632E">
        <w:rPr>
          <w:sz w:val="24"/>
          <w:szCs w:val="24"/>
        </w:rPr>
        <w:t>5.4.6</w:t>
      </w:r>
      <w:r w:rsidR="00E50963" w:rsidRPr="002E632E">
        <w:rPr>
          <w:sz w:val="24"/>
          <w:szCs w:val="24"/>
        </w:rPr>
        <w:t xml:space="preserve"> </w:t>
      </w:r>
      <w:r w:rsidR="008E233D" w:rsidRPr="002E632E">
        <w:rPr>
          <w:sz w:val="24"/>
          <w:szCs w:val="24"/>
        </w:rPr>
        <w:t>О</w:t>
      </w:r>
      <w:r w:rsidR="00456DF9" w:rsidRPr="002E632E">
        <w:rPr>
          <w:sz w:val="24"/>
          <w:szCs w:val="24"/>
        </w:rPr>
        <w:t>борудовани</w:t>
      </w:r>
      <w:r w:rsidR="008E233D" w:rsidRPr="002E632E">
        <w:rPr>
          <w:sz w:val="24"/>
          <w:szCs w:val="24"/>
        </w:rPr>
        <w:t>е</w:t>
      </w:r>
      <w:r w:rsidR="00456DF9" w:rsidRPr="002E632E">
        <w:rPr>
          <w:sz w:val="24"/>
          <w:szCs w:val="24"/>
        </w:rPr>
        <w:t xml:space="preserve"> измерительной площадки металлической пластиной заземления</w:t>
      </w:r>
      <w:r w:rsidRPr="002E632E">
        <w:rPr>
          <w:sz w:val="24"/>
          <w:szCs w:val="24"/>
        </w:rPr>
        <w:t xml:space="preserve"> </w:t>
      </w:r>
      <w:r w:rsidR="008E233D" w:rsidRPr="002E632E">
        <w:rPr>
          <w:sz w:val="24"/>
          <w:szCs w:val="24"/>
        </w:rPr>
        <w:t>не требуется</w:t>
      </w:r>
      <w:r w:rsidR="001B0C8F" w:rsidRPr="002E632E">
        <w:rPr>
          <w:sz w:val="24"/>
          <w:szCs w:val="24"/>
        </w:rPr>
        <w:t>.</w:t>
      </w:r>
    </w:p>
    <w:p w14:paraId="13D777AC" w14:textId="77777777" w:rsidR="000D227D" w:rsidRDefault="000D227D" w:rsidP="008836CE">
      <w:pPr>
        <w:pStyle w:val="1OsnAbz"/>
        <w:spacing w:before="0" w:after="0" w:line="360" w:lineRule="auto"/>
        <w:ind w:firstLine="709"/>
        <w:rPr>
          <w:sz w:val="24"/>
          <w:szCs w:val="24"/>
        </w:rPr>
      </w:pPr>
    </w:p>
    <w:p w14:paraId="7F68E60B" w14:textId="77777777" w:rsidR="00645AC6" w:rsidRDefault="00645AC6" w:rsidP="008836CE">
      <w:pPr>
        <w:pStyle w:val="1OsnAbz"/>
        <w:spacing w:before="0" w:after="0" w:line="360" w:lineRule="auto"/>
        <w:ind w:firstLine="709"/>
        <w:rPr>
          <w:sz w:val="24"/>
          <w:szCs w:val="24"/>
        </w:rPr>
      </w:pPr>
    </w:p>
    <w:p w14:paraId="4FAA6F0D" w14:textId="77777777" w:rsidR="00000039" w:rsidRDefault="00000039" w:rsidP="00C810B8">
      <w:pPr>
        <w:pStyle w:val="1OsnAbz"/>
        <w:keepNext/>
        <w:tabs>
          <w:tab w:val="left" w:pos="3600"/>
        </w:tabs>
        <w:spacing w:before="0" w:after="0" w:line="360" w:lineRule="auto"/>
        <w:ind w:firstLine="709"/>
        <w:rPr>
          <w:b/>
          <w:sz w:val="24"/>
          <w:szCs w:val="24"/>
        </w:rPr>
      </w:pPr>
      <w:r w:rsidRPr="002E632E">
        <w:rPr>
          <w:b/>
          <w:sz w:val="24"/>
          <w:szCs w:val="24"/>
        </w:rPr>
        <w:lastRenderedPageBreak/>
        <w:t>5.5 Испытательные частоты</w:t>
      </w:r>
    </w:p>
    <w:p w14:paraId="51A31F19" w14:textId="77777777" w:rsidR="00000039" w:rsidRDefault="00000039" w:rsidP="00C810B8">
      <w:pPr>
        <w:pStyle w:val="1OsnAbz"/>
        <w:keepNext/>
        <w:tabs>
          <w:tab w:val="left" w:pos="3600"/>
        </w:tabs>
        <w:spacing w:before="0" w:after="0" w:line="360" w:lineRule="auto"/>
        <w:ind w:firstLine="709"/>
        <w:rPr>
          <w:rFonts w:eastAsia="Times New Roman"/>
          <w:sz w:val="24"/>
          <w:szCs w:val="24"/>
        </w:rPr>
      </w:pPr>
      <w:r w:rsidRPr="002E632E">
        <w:rPr>
          <w:rFonts w:eastAsia="Times New Roman"/>
          <w:sz w:val="24"/>
          <w:szCs w:val="24"/>
        </w:rPr>
        <w:t>При проведении измерений следует исключать частоты, на которых работают радиовещательные станции или другие источники сигналов высоких уровней.</w:t>
      </w:r>
    </w:p>
    <w:p w14:paraId="79ECE9A1" w14:textId="77777777" w:rsidR="00000039" w:rsidRDefault="00000039" w:rsidP="00C810B8">
      <w:pPr>
        <w:pStyle w:val="1OsnAbz"/>
        <w:keepNext/>
        <w:tabs>
          <w:tab w:val="left" w:pos="3600"/>
        </w:tabs>
        <w:spacing w:before="0" w:after="0" w:line="360" w:lineRule="auto"/>
        <w:ind w:firstLine="709"/>
        <w:rPr>
          <w:rFonts w:eastAsia="Times New Roman"/>
          <w:sz w:val="24"/>
          <w:szCs w:val="24"/>
        </w:rPr>
      </w:pPr>
      <w:r w:rsidRPr="002E632E">
        <w:rPr>
          <w:rFonts w:eastAsia="Times New Roman"/>
          <w:sz w:val="24"/>
          <w:szCs w:val="24"/>
        </w:rPr>
        <w:t>Напряженность поля электромагнитных помех измеряют на следующих частотах в пределах нормируемой полосы частот:</w:t>
      </w:r>
    </w:p>
    <w:p w14:paraId="10CBC6BE" w14:textId="77777777" w:rsidR="00000039" w:rsidRDefault="00000039" w:rsidP="00C810B8">
      <w:pPr>
        <w:pStyle w:val="1OsnAbz"/>
        <w:keepNext/>
        <w:tabs>
          <w:tab w:val="left" w:pos="3600"/>
        </w:tabs>
        <w:spacing w:before="0" w:after="0" w:line="360" w:lineRule="auto"/>
        <w:ind w:firstLine="709"/>
        <w:rPr>
          <w:rFonts w:eastAsia="Times New Roman"/>
          <w:sz w:val="24"/>
          <w:szCs w:val="24"/>
        </w:rPr>
      </w:pPr>
      <w:r w:rsidRPr="002E632E">
        <w:rPr>
          <w:rFonts w:eastAsia="Times New Roman"/>
          <w:sz w:val="24"/>
          <w:szCs w:val="24"/>
        </w:rPr>
        <w:t>- 0,24; 0,60; 1,00; 2,20; 3,50; 10,00; 22,00 МГц (точность установки частоты</w:t>
      </w:r>
      <w:r>
        <w:rPr>
          <w:rFonts w:eastAsia="Times New Roman"/>
          <w:sz w:val="24"/>
          <w:szCs w:val="24"/>
        </w:rPr>
        <w:t xml:space="preserve"> </w:t>
      </w:r>
      <w:r w:rsidRPr="002E632E">
        <w:rPr>
          <w:rFonts w:eastAsia="Times New Roman"/>
          <w:sz w:val="24"/>
          <w:szCs w:val="24"/>
        </w:rPr>
        <w:t>±</w:t>
      </w:r>
      <w:r>
        <w:rPr>
          <w:rFonts w:eastAsia="Times New Roman"/>
          <w:sz w:val="24"/>
          <w:szCs w:val="24"/>
        </w:rPr>
        <w:t xml:space="preserve"> </w:t>
      </w:r>
      <w:r w:rsidRPr="002E632E">
        <w:rPr>
          <w:rFonts w:eastAsia="Times New Roman"/>
          <w:sz w:val="24"/>
          <w:szCs w:val="24"/>
        </w:rPr>
        <w:t>10%);</w:t>
      </w:r>
    </w:p>
    <w:p w14:paraId="7494273C" w14:textId="77777777" w:rsidR="00000039" w:rsidRDefault="00000039" w:rsidP="00C810B8">
      <w:pPr>
        <w:pStyle w:val="1OsnAbz"/>
        <w:keepNext/>
        <w:tabs>
          <w:tab w:val="left" w:pos="3600"/>
        </w:tabs>
        <w:spacing w:before="0" w:after="0" w:line="360" w:lineRule="auto"/>
        <w:ind w:firstLine="709"/>
        <w:rPr>
          <w:rFonts w:eastAsia="Times New Roman"/>
          <w:sz w:val="24"/>
          <w:szCs w:val="24"/>
        </w:rPr>
      </w:pPr>
      <w:r w:rsidRPr="002E632E">
        <w:rPr>
          <w:rFonts w:eastAsia="Times New Roman"/>
          <w:sz w:val="24"/>
          <w:szCs w:val="24"/>
        </w:rPr>
        <w:t>- 35,00; 90,00; 180,00 МГц (точность установки частоты ±5 МГц);</w:t>
      </w:r>
    </w:p>
    <w:p w14:paraId="104923E4" w14:textId="3D7C81BA" w:rsidR="00000039" w:rsidRDefault="00000039" w:rsidP="008836CE">
      <w:pPr>
        <w:pStyle w:val="1OsnAbz"/>
        <w:spacing w:before="0" w:after="0" w:line="360" w:lineRule="auto"/>
        <w:ind w:firstLine="709"/>
        <w:rPr>
          <w:rFonts w:eastAsia="Times New Roman"/>
          <w:sz w:val="24"/>
          <w:szCs w:val="24"/>
        </w:rPr>
      </w:pPr>
      <w:r w:rsidRPr="002E632E">
        <w:rPr>
          <w:rFonts w:eastAsia="Times New Roman"/>
          <w:sz w:val="24"/>
          <w:szCs w:val="24"/>
        </w:rPr>
        <w:t>- 300,00; 600,00; 900,00 МГц (точность установки частоты ±</w:t>
      </w:r>
      <w:r w:rsidR="008836CE">
        <w:rPr>
          <w:rFonts w:eastAsia="Times New Roman"/>
          <w:sz w:val="24"/>
          <w:szCs w:val="24"/>
        </w:rPr>
        <w:t> </w:t>
      </w:r>
      <w:r w:rsidRPr="002E632E">
        <w:rPr>
          <w:rFonts w:eastAsia="Times New Roman"/>
          <w:sz w:val="24"/>
          <w:szCs w:val="24"/>
        </w:rPr>
        <w:t>20 МГц).</w:t>
      </w:r>
    </w:p>
    <w:p w14:paraId="5083EDD9" w14:textId="77777777" w:rsidR="00234122" w:rsidRDefault="00234122" w:rsidP="008836CE">
      <w:pPr>
        <w:pStyle w:val="1OsnAbz"/>
        <w:spacing w:before="0" w:after="0" w:line="360" w:lineRule="auto"/>
        <w:ind w:firstLine="709"/>
        <w:rPr>
          <w:rFonts w:eastAsia="Times New Roman"/>
          <w:sz w:val="24"/>
          <w:szCs w:val="24"/>
        </w:rPr>
      </w:pPr>
    </w:p>
    <w:p w14:paraId="1EB94924" w14:textId="77777777" w:rsidR="008836CE" w:rsidRPr="002E632E" w:rsidRDefault="008836CE" w:rsidP="00C810B8">
      <w:pPr>
        <w:pStyle w:val="1OsnAbz"/>
        <w:spacing w:before="0" w:after="0" w:line="360" w:lineRule="auto"/>
        <w:ind w:firstLine="709"/>
        <w:rPr>
          <w:b/>
          <w:sz w:val="24"/>
          <w:szCs w:val="24"/>
        </w:rPr>
      </w:pPr>
      <w:r w:rsidRPr="002E632E">
        <w:rPr>
          <w:b/>
          <w:sz w:val="24"/>
          <w:szCs w:val="24"/>
        </w:rPr>
        <w:t>5.6 Порядок проведения измерений</w:t>
      </w:r>
    </w:p>
    <w:p w14:paraId="4537B17C" w14:textId="77777777" w:rsidR="008836CE" w:rsidRPr="002E632E" w:rsidRDefault="008836CE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632E">
        <w:rPr>
          <w:rFonts w:ascii="Arial" w:eastAsia="Times New Roman" w:hAnsi="Arial" w:cs="Arial"/>
          <w:sz w:val="24"/>
          <w:szCs w:val="24"/>
          <w:lang w:eastAsia="ru-RU"/>
        </w:rPr>
        <w:t>5.6.1 При испытаниях подвижного состава на стоянке измерительную антенну устанавливают в следующих точках:</w:t>
      </w:r>
    </w:p>
    <w:p w14:paraId="04A0BFDC" w14:textId="77777777" w:rsidR="008836CE" w:rsidRPr="002E632E" w:rsidRDefault="008836CE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632E">
        <w:rPr>
          <w:rFonts w:ascii="Arial" w:eastAsia="Times New Roman" w:hAnsi="Arial" w:cs="Arial"/>
          <w:sz w:val="24"/>
          <w:szCs w:val="24"/>
          <w:lang w:eastAsia="ru-RU"/>
        </w:rPr>
        <w:t xml:space="preserve">- для электровозов </w:t>
      </w:r>
      <w:r>
        <w:rPr>
          <w:sz w:val="28"/>
          <w:szCs w:val="28"/>
        </w:rPr>
        <w:t>—</w:t>
      </w:r>
      <w:r w:rsidRPr="002E632E">
        <w:rPr>
          <w:rFonts w:ascii="Arial" w:eastAsia="Times New Roman" w:hAnsi="Arial" w:cs="Arial"/>
          <w:sz w:val="24"/>
          <w:szCs w:val="24"/>
          <w:lang w:eastAsia="ru-RU"/>
        </w:rPr>
        <w:t xml:space="preserve"> напротив поднятого токоприемника;</w:t>
      </w:r>
    </w:p>
    <w:p w14:paraId="25ED1E49" w14:textId="77777777" w:rsidR="008836CE" w:rsidRPr="002E632E" w:rsidRDefault="008836CE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632E">
        <w:rPr>
          <w:rFonts w:ascii="Arial" w:eastAsia="Times New Roman" w:hAnsi="Arial" w:cs="Arial"/>
          <w:sz w:val="24"/>
          <w:szCs w:val="24"/>
          <w:lang w:eastAsia="ru-RU"/>
        </w:rPr>
        <w:t xml:space="preserve">- для тепловозов </w:t>
      </w:r>
      <w:r>
        <w:rPr>
          <w:sz w:val="28"/>
          <w:szCs w:val="28"/>
        </w:rPr>
        <w:t>—</w:t>
      </w:r>
      <w:r w:rsidRPr="002E632E">
        <w:rPr>
          <w:rFonts w:ascii="Arial" w:eastAsia="Times New Roman" w:hAnsi="Arial" w:cs="Arial"/>
          <w:sz w:val="24"/>
          <w:szCs w:val="24"/>
          <w:lang w:eastAsia="ru-RU"/>
        </w:rPr>
        <w:t xml:space="preserve"> напротив середины секции;</w:t>
      </w:r>
    </w:p>
    <w:p w14:paraId="14AF9550" w14:textId="77777777" w:rsidR="008836CE" w:rsidRPr="002E632E" w:rsidRDefault="008836CE" w:rsidP="00C810B8">
      <w:pPr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632E">
        <w:rPr>
          <w:rFonts w:ascii="Arial" w:eastAsia="Times New Roman" w:hAnsi="Arial" w:cs="Arial"/>
          <w:sz w:val="24"/>
          <w:szCs w:val="24"/>
          <w:lang w:eastAsia="ru-RU"/>
        </w:rPr>
        <w:t xml:space="preserve">- для моторвагонного подвижного состава с питанием от контактной сети </w:t>
      </w:r>
      <w:r>
        <w:rPr>
          <w:sz w:val="28"/>
          <w:szCs w:val="28"/>
        </w:rPr>
        <w:t>—</w:t>
      </w:r>
      <w:r w:rsidRPr="002E632E">
        <w:rPr>
          <w:rFonts w:ascii="Arial" w:eastAsia="Times New Roman" w:hAnsi="Arial" w:cs="Arial"/>
          <w:sz w:val="24"/>
          <w:szCs w:val="24"/>
          <w:lang w:eastAsia="ru-RU"/>
        </w:rPr>
        <w:t xml:space="preserve"> напротив поднятого токоприемника;</w:t>
      </w:r>
    </w:p>
    <w:p w14:paraId="2EFFD9C8" w14:textId="77777777" w:rsidR="008836CE" w:rsidRPr="002E632E" w:rsidRDefault="008836CE" w:rsidP="00C810B8">
      <w:pPr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632E">
        <w:rPr>
          <w:rFonts w:ascii="Arial" w:eastAsia="Times New Roman" w:hAnsi="Arial" w:cs="Arial"/>
          <w:sz w:val="24"/>
          <w:szCs w:val="24"/>
          <w:lang w:eastAsia="ru-RU"/>
        </w:rPr>
        <w:t xml:space="preserve">- для автономного моторвагонного подвижного состава </w:t>
      </w:r>
      <w:r>
        <w:rPr>
          <w:rFonts w:ascii="Arial" w:eastAsia="Times New Roman" w:hAnsi="Arial" w:cs="Arial"/>
          <w:sz w:val="24"/>
          <w:szCs w:val="24"/>
          <w:lang w:eastAsia="ru-RU"/>
        </w:rPr>
        <w:t>—</w:t>
      </w:r>
      <w:r w:rsidRPr="002E632E">
        <w:rPr>
          <w:rFonts w:ascii="Arial" w:eastAsia="Times New Roman" w:hAnsi="Arial" w:cs="Arial"/>
          <w:sz w:val="24"/>
          <w:szCs w:val="24"/>
          <w:lang w:eastAsia="ru-RU"/>
        </w:rPr>
        <w:t xml:space="preserve"> напротив моторного вагона;</w:t>
      </w:r>
    </w:p>
    <w:p w14:paraId="28529E95" w14:textId="77777777" w:rsidR="008836CE" w:rsidRPr="002E632E" w:rsidRDefault="008836CE" w:rsidP="00C810B8">
      <w:pPr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632E">
        <w:rPr>
          <w:rFonts w:ascii="Arial" w:eastAsia="Times New Roman" w:hAnsi="Arial" w:cs="Arial"/>
          <w:sz w:val="24"/>
          <w:szCs w:val="24"/>
          <w:lang w:eastAsia="ru-RU"/>
        </w:rPr>
        <w:t xml:space="preserve">- для специального подвижного состава </w:t>
      </w:r>
      <w:r>
        <w:rPr>
          <w:sz w:val="28"/>
          <w:szCs w:val="28"/>
        </w:rPr>
        <w:t>—</w:t>
      </w:r>
      <w:r w:rsidRPr="002E632E">
        <w:rPr>
          <w:rFonts w:ascii="Arial" w:eastAsia="Times New Roman" w:hAnsi="Arial" w:cs="Arial"/>
          <w:sz w:val="24"/>
          <w:szCs w:val="24"/>
          <w:lang w:eastAsia="ru-RU"/>
        </w:rPr>
        <w:t xml:space="preserve"> напротив середины единицы подвижного состава;</w:t>
      </w:r>
    </w:p>
    <w:p w14:paraId="049A7434" w14:textId="6C42CB39" w:rsidR="008836CE" w:rsidRPr="002E632E" w:rsidRDefault="008836CE" w:rsidP="00C810B8">
      <w:pPr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632E">
        <w:rPr>
          <w:rFonts w:ascii="Arial" w:eastAsia="Times New Roman" w:hAnsi="Arial" w:cs="Arial"/>
          <w:sz w:val="24"/>
          <w:szCs w:val="24"/>
          <w:lang w:eastAsia="ru-RU"/>
        </w:rPr>
        <w:t xml:space="preserve">- для вагонов </w:t>
      </w:r>
      <w:r w:rsidR="002A2C30">
        <w:rPr>
          <w:rFonts w:ascii="Arial" w:eastAsia="Times New Roman" w:hAnsi="Arial" w:cs="Arial"/>
          <w:sz w:val="24"/>
          <w:szCs w:val="24"/>
          <w:lang w:eastAsia="ru-RU"/>
        </w:rPr>
        <w:t>—</w:t>
      </w:r>
      <w:r w:rsidRPr="002E632E">
        <w:rPr>
          <w:rFonts w:ascii="Arial" w:eastAsia="Times New Roman" w:hAnsi="Arial" w:cs="Arial"/>
          <w:sz w:val="24"/>
          <w:szCs w:val="24"/>
          <w:lang w:eastAsia="ru-RU"/>
        </w:rPr>
        <w:t xml:space="preserve"> напротив оборудования, которое может создавать наибольшие помехи.</w:t>
      </w:r>
    </w:p>
    <w:p w14:paraId="3468999A" w14:textId="63A331C5" w:rsidR="008836CE" w:rsidRPr="002C71A9" w:rsidRDefault="008836CE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2E0F54">
        <w:rPr>
          <w:rFonts w:ascii="Arial" w:eastAsia="Times New Roman" w:hAnsi="Arial" w:cs="Arial"/>
          <w:spacing w:val="40"/>
        </w:rPr>
        <w:t>Примечание</w:t>
      </w:r>
      <w:r w:rsidRPr="002C71A9">
        <w:t xml:space="preserve"> </w:t>
      </w:r>
      <w:r w:rsidR="002A2C30">
        <w:t>—</w:t>
      </w:r>
      <w:r w:rsidRPr="002C71A9">
        <w:t xml:space="preserve"> </w:t>
      </w:r>
      <w:r w:rsidRPr="002C71A9">
        <w:rPr>
          <w:rFonts w:ascii="Arial" w:eastAsia="Times New Roman" w:hAnsi="Arial" w:cs="Arial"/>
          <w:lang w:eastAsia="ru-RU"/>
        </w:rPr>
        <w:t>Текст данного подраздела отредактирован по отношению к пункту 6.3.2 примененного международного стандарта IEC 62236-3-1:2008 в целях уточнения мест размещения измерительных антенн при проведении измерений.</w:t>
      </w:r>
    </w:p>
    <w:p w14:paraId="2BD970F4" w14:textId="77777777" w:rsidR="008836CE" w:rsidRPr="002E632E" w:rsidRDefault="008836CE" w:rsidP="00C810B8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E632E">
        <w:rPr>
          <w:rFonts w:ascii="Arial" w:eastAsia="Times New Roman" w:hAnsi="Arial" w:cs="Arial"/>
          <w:sz w:val="24"/>
          <w:szCs w:val="24"/>
          <w:lang w:eastAsia="ru-RU"/>
        </w:rPr>
        <w:t xml:space="preserve">5.6.2 </w:t>
      </w:r>
      <w:r w:rsidRPr="002E632E">
        <w:rPr>
          <w:rFonts w:ascii="Arial" w:eastAsia="Calibri" w:hAnsi="Arial" w:cs="Arial"/>
          <w:sz w:val="24"/>
          <w:szCs w:val="24"/>
        </w:rPr>
        <w:t xml:space="preserve">При испытаниях железнодорожного подвижного состава в движении длительность измерений на испытательной частоте должна быть не менее 50 мс. Рекомендуется использование режима отображения максимальных значений. Показания измерителя электромагнитных помех считывают в период нахождения железнодорожного подвижного состава на отрезке пути </w:t>
      </w:r>
      <w:r>
        <w:rPr>
          <w:rFonts w:ascii="Arial" w:eastAsia="Calibri" w:hAnsi="Arial" w:cs="Arial"/>
          <w:sz w:val="24"/>
          <w:szCs w:val="24"/>
        </w:rPr>
        <w:t xml:space="preserve">не менее </w:t>
      </w:r>
      <w:r w:rsidRPr="002E632E">
        <w:rPr>
          <w:rFonts w:ascii="Arial" w:eastAsia="Calibri" w:hAnsi="Arial" w:cs="Arial"/>
          <w:sz w:val="24"/>
          <w:szCs w:val="24"/>
        </w:rPr>
        <w:t xml:space="preserve">200 м (100 м </w:t>
      </w:r>
      <w:r>
        <w:rPr>
          <w:rFonts w:ascii="Arial" w:eastAsia="Calibri" w:hAnsi="Arial" w:cs="Arial"/>
          <w:sz w:val="24"/>
          <w:szCs w:val="24"/>
        </w:rPr>
        <w:t>—</w:t>
      </w:r>
      <w:r w:rsidRPr="002E632E">
        <w:rPr>
          <w:rFonts w:ascii="Arial" w:eastAsia="Calibri" w:hAnsi="Arial" w:cs="Arial"/>
          <w:sz w:val="24"/>
          <w:szCs w:val="24"/>
        </w:rPr>
        <w:t xml:space="preserve"> до места расположения измерительной антенны и 100 м </w:t>
      </w:r>
      <w:r>
        <w:rPr>
          <w:rFonts w:ascii="Arial" w:eastAsia="Calibri" w:hAnsi="Arial" w:cs="Arial"/>
          <w:sz w:val="24"/>
          <w:szCs w:val="24"/>
        </w:rPr>
        <w:t>—</w:t>
      </w:r>
      <w:r w:rsidRPr="002E632E">
        <w:rPr>
          <w:rFonts w:ascii="Arial" w:eastAsia="Calibri" w:hAnsi="Arial" w:cs="Arial"/>
          <w:sz w:val="24"/>
          <w:szCs w:val="24"/>
        </w:rPr>
        <w:t xml:space="preserve"> за местом расположения антенны). Повторные измерения выполняют при превышении норм по 4.2. В этом случае число измерений должно составлять не менее трех на каждой частоте, на которой было </w:t>
      </w:r>
      <w:r w:rsidRPr="002E632E">
        <w:rPr>
          <w:rFonts w:ascii="Arial" w:eastAsia="Calibri" w:hAnsi="Arial" w:cs="Arial"/>
          <w:sz w:val="24"/>
          <w:szCs w:val="24"/>
        </w:rPr>
        <w:lastRenderedPageBreak/>
        <w:t>установлено превышение норм. В качестве результата измерений принимается максимальное измеренное значение.</w:t>
      </w:r>
    </w:p>
    <w:p w14:paraId="4FCF0978" w14:textId="77777777" w:rsidR="008836CE" w:rsidRPr="002E632E" w:rsidRDefault="008836CE" w:rsidP="00C810B8">
      <w:pPr>
        <w:spacing w:after="12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E632E">
        <w:rPr>
          <w:rFonts w:ascii="Arial" w:eastAsia="Calibri" w:hAnsi="Arial" w:cs="Arial"/>
          <w:sz w:val="24"/>
          <w:szCs w:val="24"/>
        </w:rPr>
        <w:t>5.6.3 Если антенну невозможно установить на расстоянии от оси пути, указанном в 5.3.4, то результат измерений пересчитывают к эталонному расстоянию 10 м. Эквивалентное зна</w:t>
      </w:r>
      <w:r>
        <w:rPr>
          <w:rFonts w:ascii="Arial" w:eastAsia="Calibri" w:hAnsi="Arial" w:cs="Arial"/>
          <w:sz w:val="24"/>
          <w:szCs w:val="24"/>
        </w:rPr>
        <w:t xml:space="preserve">чение поля на расстоянии 10 м </w:t>
      </w:r>
      <w:r w:rsidRPr="00A44C53">
        <w:rPr>
          <w:rFonts w:ascii="Arial" w:eastAsia="Calibri" w:hAnsi="Arial" w:cs="Arial"/>
          <w:i/>
          <w:sz w:val="24"/>
          <w:szCs w:val="24"/>
        </w:rPr>
        <w:t>Е</w:t>
      </w:r>
      <w:r>
        <w:rPr>
          <w:rFonts w:ascii="Arial" w:eastAsia="Calibri" w:hAnsi="Arial" w:cs="Arial"/>
          <w:sz w:val="24"/>
          <w:szCs w:val="24"/>
          <w:vertAlign w:val="subscript"/>
        </w:rPr>
        <w:t>10</w:t>
      </w:r>
      <w:r w:rsidRPr="002E632E">
        <w:rPr>
          <w:rFonts w:ascii="Arial" w:eastAsia="Calibri" w:hAnsi="Arial" w:cs="Arial"/>
          <w:sz w:val="24"/>
          <w:szCs w:val="24"/>
        </w:rPr>
        <w:t>, дБ, рассчитывают по формуле</w:t>
      </w:r>
      <w:r>
        <w:rPr>
          <w:rFonts w:ascii="Arial" w:eastAsia="Calibri" w:hAnsi="Arial" w:cs="Arial"/>
          <w:sz w:val="24"/>
          <w:szCs w:val="24"/>
        </w:rPr>
        <w:t>:</w:t>
      </w:r>
      <w:r w:rsidRPr="002E632E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</w:t>
      </w:r>
    </w:p>
    <w:p w14:paraId="54AB2FB6" w14:textId="77777777" w:rsidR="008836CE" w:rsidRPr="002E632E" w:rsidRDefault="00E97E69" w:rsidP="00C810B8">
      <w:pPr>
        <w:spacing w:after="120" w:line="360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Arial"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Calibri" w:hAnsi="Cambria Math" w:cs="Arial"/>
                <w:sz w:val="24"/>
                <w:szCs w:val="24"/>
              </w:rPr>
              <m:t>10</m:t>
            </m:r>
          </m:sub>
        </m:sSub>
        <m:r>
          <w:rPr>
            <w:rFonts w:ascii="Cambria Math" w:eastAsia="Calibri" w:hAnsi="Cambria Math" w:cs="Arial"/>
            <w:sz w:val="24"/>
            <w:szCs w:val="24"/>
          </w:rPr>
          <m:t>=</m:t>
        </m:r>
        <m:sSub>
          <m:sSubPr>
            <m:ctrlPr>
              <w:rPr>
                <w:rFonts w:ascii="Cambria Math" w:eastAsia="Calibri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Arial"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Calibri" w:hAnsi="Cambria Math" w:cs="Arial"/>
                <w:sz w:val="24"/>
                <w:szCs w:val="24"/>
              </w:rPr>
              <m:t>x</m:t>
            </m:r>
          </m:sub>
        </m:sSub>
        <m:r>
          <w:rPr>
            <w:rFonts w:ascii="Cambria Math" w:eastAsia="Calibri" w:hAnsi="Cambria Math" w:cs="Arial"/>
            <w:sz w:val="24"/>
            <w:szCs w:val="24"/>
          </w:rPr>
          <m:t>+</m:t>
        </m:r>
        <m:func>
          <m:funcPr>
            <m:ctrlPr>
              <w:rPr>
                <w:rFonts w:ascii="Cambria Math" w:eastAsia="Calibri" w:hAnsi="Cambria Math" w:cs="Arial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Arial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</w:rPr>
              <m:t>20lg</m:t>
            </m:r>
          </m:fName>
          <m:e>
            <m:r>
              <w:rPr>
                <w:rFonts w:ascii="Cambria Math" w:eastAsia="Calibri" w:hAnsi="Cambria Math" w:cs="Arial"/>
                <w:sz w:val="24"/>
                <w:szCs w:val="24"/>
              </w:rPr>
              <m:t>(</m:t>
            </m:r>
            <m:f>
              <m:fPr>
                <m:type m:val="lin"/>
                <m:ctrlPr>
                  <w:rPr>
                    <w:rFonts w:ascii="Cambria Math" w:eastAsia="Calibri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D</m:t>
                </m:r>
              </m:num>
              <m:den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10</m:t>
                </m:r>
              </m:den>
            </m:f>
            <m:r>
              <w:rPr>
                <w:rFonts w:ascii="Cambria Math" w:eastAsia="Calibri" w:hAnsi="Cambria Math" w:cs="Arial"/>
                <w:sz w:val="24"/>
                <w:szCs w:val="24"/>
              </w:rPr>
              <m:t>)</m:t>
            </m:r>
          </m:e>
        </m:func>
      </m:oMath>
      <w:r w:rsidR="008836CE" w:rsidRPr="002E632E">
        <w:rPr>
          <w:rFonts w:ascii="Arial" w:eastAsia="Calibri" w:hAnsi="Arial" w:cs="Arial"/>
          <w:sz w:val="24"/>
          <w:szCs w:val="24"/>
        </w:rPr>
        <w:t xml:space="preserve">  </w:t>
      </w:r>
      <w:r w:rsidR="008836CE">
        <w:rPr>
          <w:rFonts w:ascii="Arial" w:eastAsia="Calibri" w:hAnsi="Arial" w:cs="Arial"/>
          <w:sz w:val="24"/>
          <w:szCs w:val="24"/>
        </w:rPr>
        <w:t>,</w:t>
      </w:r>
      <w:r w:rsidR="008836CE" w:rsidRPr="002E632E">
        <w:rPr>
          <w:rFonts w:ascii="Arial" w:eastAsia="Calibri" w:hAnsi="Arial" w:cs="Arial"/>
          <w:sz w:val="24"/>
          <w:szCs w:val="24"/>
        </w:rPr>
        <w:t xml:space="preserve">      </w:t>
      </w:r>
      <w:r w:rsidR="008836CE">
        <w:rPr>
          <w:rFonts w:ascii="Arial" w:eastAsia="Calibri" w:hAnsi="Arial" w:cs="Arial"/>
          <w:sz w:val="24"/>
          <w:szCs w:val="24"/>
        </w:rPr>
        <w:t xml:space="preserve">          </w:t>
      </w:r>
      <w:r w:rsidR="008836CE" w:rsidRPr="002E632E">
        <w:rPr>
          <w:rFonts w:ascii="Arial" w:eastAsia="Calibri" w:hAnsi="Arial" w:cs="Arial"/>
          <w:sz w:val="24"/>
          <w:szCs w:val="24"/>
        </w:rPr>
        <w:t xml:space="preserve">                              (9)</w:t>
      </w:r>
    </w:p>
    <w:p w14:paraId="46524144" w14:textId="77777777" w:rsidR="008836CE" w:rsidRPr="002E632E" w:rsidRDefault="008836CE" w:rsidP="00C810B8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E632E">
        <w:rPr>
          <w:rFonts w:ascii="Arial" w:eastAsia="Calibri" w:hAnsi="Arial" w:cs="Arial"/>
          <w:sz w:val="24"/>
          <w:szCs w:val="24"/>
        </w:rPr>
        <w:t xml:space="preserve">где  </w:t>
      </w:r>
      <w:r w:rsidRPr="008145E6">
        <w:rPr>
          <w:rFonts w:ascii="Arial" w:eastAsia="Calibri" w:hAnsi="Arial" w:cs="Arial"/>
          <w:i/>
          <w:sz w:val="24"/>
          <w:szCs w:val="24"/>
        </w:rPr>
        <w:t>Е</w:t>
      </w:r>
      <w:r w:rsidRPr="00C810B8">
        <w:rPr>
          <w:rFonts w:ascii="Arial" w:eastAsia="Calibri" w:hAnsi="Arial" w:cs="Arial"/>
          <w:i/>
          <w:sz w:val="24"/>
          <w:szCs w:val="24"/>
          <w:vertAlign w:val="subscript"/>
        </w:rPr>
        <w:t>х</w:t>
      </w:r>
      <w:r w:rsidRPr="002E632E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—</w:t>
      </w:r>
      <w:r w:rsidRPr="002E632E">
        <w:rPr>
          <w:rFonts w:ascii="Arial" w:eastAsia="Calibri" w:hAnsi="Arial" w:cs="Arial"/>
          <w:sz w:val="24"/>
          <w:szCs w:val="24"/>
        </w:rPr>
        <w:t xml:space="preserve"> измеренное значение поля на расстоянии </w:t>
      </w:r>
      <w:r w:rsidRPr="00C810B8">
        <w:rPr>
          <w:rFonts w:ascii="Arial" w:eastAsia="Calibri" w:hAnsi="Arial" w:cs="Arial"/>
          <w:i/>
          <w:sz w:val="24"/>
          <w:szCs w:val="24"/>
        </w:rPr>
        <w:t>D</w:t>
      </w:r>
      <w:r w:rsidRPr="002E632E">
        <w:rPr>
          <w:rFonts w:ascii="Arial" w:eastAsia="Calibri" w:hAnsi="Arial" w:cs="Arial"/>
          <w:sz w:val="24"/>
          <w:szCs w:val="24"/>
        </w:rPr>
        <w:t>, дБ;</w:t>
      </w:r>
    </w:p>
    <w:p w14:paraId="5C9EB9F9" w14:textId="711D544D" w:rsidR="008836CE" w:rsidRPr="002E632E" w:rsidRDefault="008836CE" w:rsidP="00C810B8">
      <w:pPr>
        <w:spacing w:after="0" w:line="360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2E632E">
        <w:rPr>
          <w:rFonts w:ascii="Arial" w:eastAsia="Calibri" w:hAnsi="Arial" w:cs="Arial"/>
          <w:i/>
          <w:sz w:val="24"/>
          <w:szCs w:val="24"/>
        </w:rPr>
        <w:t>n</w:t>
      </w:r>
      <w:r w:rsidRPr="002E632E">
        <w:rPr>
          <w:rFonts w:ascii="Arial" w:eastAsia="Calibri" w:hAnsi="Arial" w:cs="Arial"/>
          <w:sz w:val="24"/>
          <w:szCs w:val="24"/>
        </w:rPr>
        <w:t xml:space="preserve"> </w:t>
      </w:r>
      <w:r w:rsidR="002A2C30">
        <w:rPr>
          <w:rFonts w:ascii="Arial" w:eastAsia="Calibri" w:hAnsi="Arial" w:cs="Arial"/>
          <w:sz w:val="24"/>
          <w:szCs w:val="24"/>
        </w:rPr>
        <w:t>—</w:t>
      </w:r>
      <w:r w:rsidRPr="002E632E">
        <w:rPr>
          <w:rFonts w:ascii="Arial" w:eastAsia="Calibri" w:hAnsi="Arial" w:cs="Arial"/>
          <w:sz w:val="24"/>
          <w:szCs w:val="24"/>
        </w:rPr>
        <w:t xml:space="preserve"> коэффициент, равный:</w:t>
      </w:r>
    </w:p>
    <w:p w14:paraId="5051715A" w14:textId="77777777" w:rsidR="008836CE" w:rsidRPr="002E632E" w:rsidRDefault="008836CE" w:rsidP="00C810B8">
      <w:pPr>
        <w:spacing w:after="0" w:line="360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2E632E">
        <w:rPr>
          <w:rFonts w:ascii="Arial" w:eastAsia="Calibri" w:hAnsi="Arial" w:cs="Arial"/>
          <w:sz w:val="24"/>
          <w:szCs w:val="24"/>
        </w:rPr>
        <w:t xml:space="preserve">- 1,80 </w:t>
      </w:r>
      <w:r>
        <w:rPr>
          <w:rFonts w:ascii="Arial" w:eastAsia="Calibri" w:hAnsi="Arial" w:cs="Arial"/>
          <w:sz w:val="24"/>
          <w:szCs w:val="24"/>
        </w:rPr>
        <w:t xml:space="preserve">— </w:t>
      </w:r>
      <w:r w:rsidRPr="002E632E">
        <w:rPr>
          <w:rFonts w:ascii="Arial" w:eastAsia="Calibri" w:hAnsi="Arial" w:cs="Arial"/>
          <w:sz w:val="24"/>
          <w:szCs w:val="24"/>
        </w:rPr>
        <w:t xml:space="preserve">для полосы частот от 0,15 до 0,40 МГц; </w:t>
      </w:r>
    </w:p>
    <w:p w14:paraId="5F76791D" w14:textId="77777777" w:rsidR="008836CE" w:rsidRPr="002E632E" w:rsidRDefault="008836CE" w:rsidP="00C810B8">
      <w:pPr>
        <w:spacing w:after="0" w:line="360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2E632E">
        <w:rPr>
          <w:rFonts w:ascii="Arial" w:eastAsia="Calibri" w:hAnsi="Arial" w:cs="Arial"/>
          <w:sz w:val="24"/>
          <w:szCs w:val="24"/>
        </w:rPr>
        <w:t>- 1</w:t>
      </w:r>
      <w:r>
        <w:rPr>
          <w:rFonts w:ascii="Arial" w:eastAsia="Calibri" w:hAnsi="Arial" w:cs="Arial"/>
          <w:sz w:val="24"/>
          <w:szCs w:val="24"/>
        </w:rPr>
        <w:t>,65 —</w:t>
      </w:r>
      <w:r w:rsidRPr="002E632E">
        <w:rPr>
          <w:rFonts w:ascii="Arial" w:eastAsia="Calibri" w:hAnsi="Arial" w:cs="Arial"/>
          <w:sz w:val="24"/>
          <w:szCs w:val="24"/>
        </w:rPr>
        <w:t xml:space="preserve"> для полосы частот от 0,41 до 1,60 МГц; </w:t>
      </w:r>
    </w:p>
    <w:p w14:paraId="5F112B32" w14:textId="77777777" w:rsidR="008836CE" w:rsidRPr="002E632E" w:rsidRDefault="008836CE" w:rsidP="00C810B8">
      <w:pPr>
        <w:spacing w:after="0" w:line="360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- 1,20 —</w:t>
      </w:r>
      <w:r w:rsidRPr="002E632E">
        <w:rPr>
          <w:rFonts w:ascii="Arial" w:eastAsia="Calibri" w:hAnsi="Arial" w:cs="Arial"/>
          <w:sz w:val="24"/>
          <w:szCs w:val="24"/>
        </w:rPr>
        <w:t xml:space="preserve"> для полосы частот от 1,61 до 110,00 МГц; </w:t>
      </w:r>
    </w:p>
    <w:p w14:paraId="30B2F8F4" w14:textId="77777777" w:rsidR="008836CE" w:rsidRPr="002E632E" w:rsidRDefault="008836CE" w:rsidP="00C810B8">
      <w:pPr>
        <w:spacing w:after="0" w:line="360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- 1,00 —</w:t>
      </w:r>
      <w:r w:rsidRPr="002E632E">
        <w:rPr>
          <w:rFonts w:ascii="Arial" w:eastAsia="Calibri" w:hAnsi="Arial" w:cs="Arial"/>
          <w:sz w:val="24"/>
          <w:szCs w:val="24"/>
        </w:rPr>
        <w:t xml:space="preserve"> для полосы частот от 110,01 до 1000,00 МГц.</w:t>
      </w:r>
    </w:p>
    <w:p w14:paraId="5D056FAC" w14:textId="77777777" w:rsidR="008836CE" w:rsidRPr="002E632E" w:rsidRDefault="008836CE" w:rsidP="00C810B8">
      <w:pPr>
        <w:spacing w:after="0" w:line="360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2E632E">
        <w:rPr>
          <w:rFonts w:ascii="Arial" w:eastAsia="Calibri" w:hAnsi="Arial" w:cs="Arial"/>
          <w:i/>
          <w:sz w:val="24"/>
          <w:szCs w:val="24"/>
        </w:rPr>
        <w:t>D</w:t>
      </w:r>
      <w:r>
        <w:rPr>
          <w:rFonts w:ascii="Arial" w:eastAsia="Calibri" w:hAnsi="Arial" w:cs="Arial"/>
          <w:sz w:val="24"/>
          <w:szCs w:val="24"/>
        </w:rPr>
        <w:t xml:space="preserve"> —</w:t>
      </w:r>
      <w:r w:rsidRPr="002E632E">
        <w:rPr>
          <w:rFonts w:ascii="Arial" w:eastAsia="Calibri" w:hAnsi="Arial" w:cs="Arial"/>
          <w:sz w:val="24"/>
          <w:szCs w:val="24"/>
        </w:rPr>
        <w:t xml:space="preserve"> расстояние, отличное от 10 м, на котором выполняют измерения, м.</w:t>
      </w:r>
    </w:p>
    <w:p w14:paraId="3499FAD1" w14:textId="77777777" w:rsidR="008836CE" w:rsidRPr="002E632E" w:rsidRDefault="008836CE" w:rsidP="00C810B8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E632E">
        <w:rPr>
          <w:rFonts w:ascii="Arial" w:eastAsia="Calibri" w:hAnsi="Arial" w:cs="Arial"/>
          <w:sz w:val="24"/>
          <w:szCs w:val="24"/>
        </w:rPr>
        <w:t xml:space="preserve">Значение </w:t>
      </w:r>
      <w:r w:rsidRPr="002E632E">
        <w:rPr>
          <w:rFonts w:ascii="Arial" w:eastAsia="Calibri" w:hAnsi="Arial" w:cs="Arial"/>
          <w:i/>
          <w:sz w:val="24"/>
          <w:szCs w:val="24"/>
        </w:rPr>
        <w:t>E</w:t>
      </w:r>
      <w:r w:rsidRPr="002E632E">
        <w:rPr>
          <w:rFonts w:ascii="Arial" w:eastAsia="Calibri" w:hAnsi="Arial" w:cs="Arial"/>
          <w:sz w:val="24"/>
          <w:szCs w:val="24"/>
          <w:vertAlign w:val="subscript"/>
        </w:rPr>
        <w:t>10</w:t>
      </w:r>
      <w:r w:rsidRPr="002E632E">
        <w:rPr>
          <w:rFonts w:ascii="Arial" w:eastAsia="Calibri" w:hAnsi="Arial" w:cs="Arial"/>
          <w:sz w:val="24"/>
          <w:szCs w:val="24"/>
        </w:rPr>
        <w:t xml:space="preserve"> сравнивают с нормативными значениями, рассчитанными по соответствующим формулам, приведенным в 4.1, 4.2.</w:t>
      </w:r>
    </w:p>
    <w:p w14:paraId="6A3C6933" w14:textId="77777777" w:rsidR="008836CE" w:rsidRPr="002E632E" w:rsidRDefault="008836CE" w:rsidP="00C810B8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E632E">
        <w:rPr>
          <w:rFonts w:ascii="Arial" w:eastAsia="Calibri" w:hAnsi="Arial" w:cs="Arial"/>
          <w:sz w:val="24"/>
          <w:szCs w:val="24"/>
        </w:rPr>
        <w:t>5.6.4 При измерениях на участках железных дорог, расположенных на насыпи, если нельзя обеспечить указанные в 5.3.</w:t>
      </w:r>
      <w:r>
        <w:rPr>
          <w:rFonts w:ascii="Arial" w:eastAsia="Calibri" w:hAnsi="Arial" w:cs="Arial"/>
          <w:sz w:val="24"/>
          <w:szCs w:val="24"/>
        </w:rPr>
        <w:t>6</w:t>
      </w:r>
      <w:r w:rsidRPr="002E632E">
        <w:rPr>
          <w:rFonts w:ascii="Arial" w:eastAsia="Calibri" w:hAnsi="Arial" w:cs="Arial"/>
          <w:sz w:val="24"/>
          <w:szCs w:val="24"/>
        </w:rPr>
        <w:t xml:space="preserve"> значения высот установки антенн относительно уровня головки рельса, результат измерений пересчитывают к эталонному расстоянию 10 м по формуле (9) с учетом высоты установки антенны относительно уровня земли.</w:t>
      </w:r>
    </w:p>
    <w:p w14:paraId="2A9CB460" w14:textId="77777777" w:rsidR="008836CE" w:rsidRPr="002E632E" w:rsidRDefault="008836CE" w:rsidP="00C810B8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E632E">
        <w:rPr>
          <w:rFonts w:ascii="Arial" w:eastAsia="Calibri" w:hAnsi="Arial" w:cs="Arial"/>
          <w:sz w:val="24"/>
          <w:szCs w:val="24"/>
        </w:rPr>
        <w:t xml:space="preserve">В этом случае величина </w:t>
      </w:r>
      <w:r w:rsidRPr="00F875F3">
        <w:rPr>
          <w:rFonts w:ascii="Arial" w:eastAsia="Calibri" w:hAnsi="Arial" w:cs="Arial"/>
          <w:i/>
          <w:sz w:val="24"/>
          <w:szCs w:val="24"/>
        </w:rPr>
        <w:t>D</w:t>
      </w:r>
      <w:r w:rsidRPr="002E632E">
        <w:rPr>
          <w:rFonts w:ascii="Arial" w:eastAsia="Calibri" w:hAnsi="Arial" w:cs="Arial"/>
          <w:sz w:val="24"/>
          <w:szCs w:val="24"/>
        </w:rPr>
        <w:t>, м, определяется по формуле (10):</w:t>
      </w:r>
    </w:p>
    <w:p w14:paraId="58C0A176" w14:textId="77777777" w:rsidR="008836CE" w:rsidRPr="002E632E" w:rsidRDefault="008836CE" w:rsidP="00C810B8">
      <w:pPr>
        <w:spacing w:after="0" w:line="360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  <m:oMath>
        <m:r>
          <w:rPr>
            <w:rFonts w:ascii="Cambria Math" w:eastAsia="Calibri" w:hAnsi="Cambria Math" w:cs="Arial"/>
            <w:sz w:val="24"/>
            <w:szCs w:val="24"/>
          </w:rPr>
          <m:t>D=</m:t>
        </m:r>
        <m:rad>
          <m:radPr>
            <m:degHide m:val="1"/>
            <m:ctrlPr>
              <w:rPr>
                <w:rFonts w:ascii="Cambria Math" w:eastAsia="Calibri" w:hAnsi="Cambria Math" w:cs="Arial"/>
                <w:i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eastAsia="Calibri" w:hAnsi="Cambria Math" w:cs="Arial"/>
                    <w:i/>
                    <w:sz w:val="24"/>
                    <w:szCs w:val="24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Н</m:t>
                    </m:r>
                  </m:sub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+h</m:t>
                </m:r>
              </m:e>
              <m:sub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 xml:space="preserve">Н    </m:t>
                </m:r>
              </m:sub>
              <m: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2</m:t>
                </m:r>
              </m:sup>
            </m:sSubSup>
          </m:e>
        </m:rad>
      </m:oMath>
      <w:r w:rsidRPr="00016102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</w:t>
      </w:r>
      <w:r>
        <w:rPr>
          <w:rFonts w:ascii="Arial" w:eastAsia="Calibri" w:hAnsi="Arial" w:cs="Arial"/>
          <w:noProof/>
          <w:sz w:val="24"/>
          <w:szCs w:val="24"/>
          <w:lang w:eastAsia="ru-RU"/>
        </w:rPr>
        <w:t>,</w:t>
      </w:r>
      <w:r w:rsidRPr="002E632E">
        <w:rPr>
          <w:rFonts w:ascii="Arial" w:eastAsia="Calibri" w:hAnsi="Arial" w:cs="Arial"/>
          <w:sz w:val="24"/>
          <w:szCs w:val="24"/>
        </w:rPr>
        <w:t xml:space="preserve">               </w:t>
      </w:r>
      <w:r>
        <w:rPr>
          <w:rFonts w:ascii="Arial" w:eastAsia="Calibri" w:hAnsi="Arial" w:cs="Arial"/>
          <w:sz w:val="24"/>
          <w:szCs w:val="24"/>
        </w:rPr>
        <w:t xml:space="preserve">          </w:t>
      </w:r>
      <w:r w:rsidRPr="002E632E">
        <w:rPr>
          <w:rFonts w:ascii="Arial" w:eastAsia="Calibri" w:hAnsi="Arial" w:cs="Arial"/>
          <w:sz w:val="24"/>
          <w:szCs w:val="24"/>
        </w:rPr>
        <w:t xml:space="preserve">                    (10)</w:t>
      </w:r>
    </w:p>
    <w:p w14:paraId="70FF1CDB" w14:textId="77777777" w:rsidR="008836CE" w:rsidRPr="006E42D6" w:rsidRDefault="008836CE" w:rsidP="00C810B8">
      <w:pPr>
        <w:spacing w:after="0" w:line="36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2E632E">
        <w:rPr>
          <w:rFonts w:ascii="Arial" w:eastAsia="Calibri" w:hAnsi="Arial" w:cs="Arial"/>
          <w:sz w:val="24"/>
          <w:szCs w:val="24"/>
        </w:rPr>
        <w:t xml:space="preserve">где </w:t>
      </w:r>
      <w:r w:rsidRPr="00F875F3">
        <w:rPr>
          <w:rFonts w:ascii="Arial" w:eastAsia="Calibri" w:hAnsi="Arial" w:cs="Arial"/>
          <w:i/>
          <w:sz w:val="24"/>
          <w:szCs w:val="24"/>
          <w:lang w:val="en-US"/>
        </w:rPr>
        <w:t>D</w:t>
      </w:r>
      <w:r w:rsidRPr="00F875F3">
        <w:rPr>
          <w:rFonts w:ascii="Arial" w:eastAsia="Calibri" w:hAnsi="Arial" w:cs="Arial"/>
          <w:sz w:val="24"/>
          <w:szCs w:val="24"/>
          <w:vertAlign w:val="subscript"/>
        </w:rPr>
        <w:t>Н</w:t>
      </w:r>
      <w:r w:rsidRPr="002E632E">
        <w:rPr>
          <w:rFonts w:ascii="Arial" w:eastAsia="Calibri" w:hAnsi="Arial" w:cs="Arial"/>
          <w:sz w:val="24"/>
          <w:szCs w:val="24"/>
          <w:vertAlign w:val="subscript"/>
        </w:rPr>
        <w:t xml:space="preserve"> </w:t>
      </w:r>
      <w:r>
        <w:rPr>
          <w:sz w:val="28"/>
          <w:szCs w:val="28"/>
        </w:rPr>
        <w:t>—</w:t>
      </w:r>
      <w:r w:rsidRPr="002E632E">
        <w:rPr>
          <w:rFonts w:ascii="Arial" w:eastAsia="Calibri" w:hAnsi="Arial" w:cs="Arial"/>
          <w:sz w:val="24"/>
          <w:szCs w:val="24"/>
        </w:rPr>
        <w:t xml:space="preserve"> </w:t>
      </w:r>
      <w:r w:rsidRPr="006E42D6">
        <w:rPr>
          <w:rFonts w:ascii="Arial" w:eastAsia="Calibri" w:hAnsi="Arial" w:cs="Arial"/>
          <w:spacing w:val="-2"/>
          <w:sz w:val="24"/>
          <w:szCs w:val="24"/>
        </w:rPr>
        <w:t>расстояние от оси пути до места установки измерительной антенны, м;</w:t>
      </w:r>
    </w:p>
    <w:p w14:paraId="0602FA78" w14:textId="1FA28C43" w:rsidR="008836CE" w:rsidRPr="002E632E" w:rsidRDefault="008145E6" w:rsidP="00C810B8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      </w:t>
      </w:r>
      <w:r w:rsidR="008836CE" w:rsidRPr="002E632E">
        <w:rPr>
          <w:rFonts w:ascii="Arial" w:eastAsia="Calibri" w:hAnsi="Arial" w:cs="Arial"/>
          <w:i/>
          <w:sz w:val="24"/>
          <w:szCs w:val="24"/>
          <w:lang w:val="en-US"/>
        </w:rPr>
        <w:t>h</w:t>
      </w:r>
      <w:r w:rsidR="008836CE" w:rsidRPr="002E632E">
        <w:rPr>
          <w:rFonts w:ascii="Arial" w:eastAsia="Calibri" w:hAnsi="Arial" w:cs="Arial"/>
          <w:sz w:val="24"/>
          <w:szCs w:val="24"/>
          <w:vertAlign w:val="subscript"/>
        </w:rPr>
        <w:t>н</w:t>
      </w:r>
      <w:r w:rsidR="008836CE" w:rsidRPr="002E632E">
        <w:rPr>
          <w:rFonts w:ascii="Arial" w:eastAsia="Calibri" w:hAnsi="Arial" w:cs="Arial"/>
          <w:sz w:val="24"/>
          <w:szCs w:val="24"/>
        </w:rPr>
        <w:t xml:space="preserve"> </w:t>
      </w:r>
      <w:r w:rsidR="008836CE">
        <w:rPr>
          <w:sz w:val="28"/>
          <w:szCs w:val="28"/>
        </w:rPr>
        <w:t>—</w:t>
      </w:r>
      <w:r w:rsidR="008836CE" w:rsidRPr="002E632E">
        <w:rPr>
          <w:rFonts w:ascii="Arial" w:eastAsia="Calibri" w:hAnsi="Arial" w:cs="Arial"/>
          <w:sz w:val="24"/>
          <w:szCs w:val="24"/>
        </w:rPr>
        <w:t xml:space="preserve"> высота насыпи, м.</w:t>
      </w:r>
    </w:p>
    <w:p w14:paraId="2C83ACB4" w14:textId="3B4F7947" w:rsidR="008836CE" w:rsidRDefault="008836CE" w:rsidP="008836CE">
      <w:pPr>
        <w:pStyle w:val="1OsnAbz"/>
        <w:spacing w:before="0" w:after="0" w:line="360" w:lineRule="auto"/>
        <w:ind w:firstLine="709"/>
        <w:rPr>
          <w:rFonts w:eastAsia="Calibri"/>
          <w:sz w:val="24"/>
          <w:szCs w:val="24"/>
        </w:rPr>
      </w:pPr>
      <w:r w:rsidRPr="002E632E">
        <w:rPr>
          <w:rFonts w:eastAsia="Calibri"/>
          <w:sz w:val="24"/>
          <w:szCs w:val="24"/>
        </w:rPr>
        <w:t>При проведении измерений железнодорожный подвижной состав должен быть виден с измерительной площадки. При значительной высоте насыпи измерительную антенну устанавливают на расстоянии 30 м от оси пути.</w:t>
      </w:r>
    </w:p>
    <w:p w14:paraId="764E2CB4" w14:textId="77777777" w:rsidR="00645AC6" w:rsidRDefault="00645AC6" w:rsidP="008836CE">
      <w:pPr>
        <w:pStyle w:val="1OsnAbz"/>
        <w:spacing w:before="0" w:after="0" w:line="360" w:lineRule="auto"/>
        <w:ind w:firstLine="709"/>
        <w:rPr>
          <w:rFonts w:eastAsia="Calibri"/>
          <w:sz w:val="24"/>
          <w:szCs w:val="24"/>
        </w:rPr>
      </w:pPr>
    </w:p>
    <w:p w14:paraId="3015E735" w14:textId="77777777" w:rsidR="00645AC6" w:rsidRDefault="00645AC6" w:rsidP="008836CE">
      <w:pPr>
        <w:pStyle w:val="1OsnAbz"/>
        <w:spacing w:before="0" w:after="0" w:line="360" w:lineRule="auto"/>
        <w:ind w:firstLine="709"/>
        <w:rPr>
          <w:rFonts w:eastAsia="Calibri"/>
          <w:sz w:val="24"/>
          <w:szCs w:val="24"/>
        </w:rPr>
      </w:pPr>
    </w:p>
    <w:p w14:paraId="5353B2CC" w14:textId="77777777" w:rsidR="00645AC6" w:rsidRDefault="00645AC6" w:rsidP="008836CE">
      <w:pPr>
        <w:pStyle w:val="1OsnAbz"/>
        <w:spacing w:before="0" w:after="0" w:line="360" w:lineRule="auto"/>
        <w:ind w:firstLine="709"/>
        <w:rPr>
          <w:rFonts w:eastAsia="Calibri"/>
          <w:sz w:val="24"/>
          <w:szCs w:val="24"/>
        </w:rPr>
      </w:pPr>
    </w:p>
    <w:p w14:paraId="4CFF0E15" w14:textId="77777777" w:rsidR="00645AC6" w:rsidRDefault="00645AC6" w:rsidP="008836CE">
      <w:pPr>
        <w:pStyle w:val="1OsnAbz"/>
        <w:spacing w:before="0" w:after="0" w:line="360" w:lineRule="auto"/>
        <w:ind w:firstLine="709"/>
        <w:rPr>
          <w:rFonts w:eastAsia="Calibri"/>
          <w:sz w:val="24"/>
          <w:szCs w:val="24"/>
        </w:rPr>
      </w:pPr>
    </w:p>
    <w:p w14:paraId="6FCC0A87" w14:textId="77777777" w:rsidR="00645AC6" w:rsidRDefault="00645AC6" w:rsidP="008836CE">
      <w:pPr>
        <w:pStyle w:val="1OsnAbz"/>
        <w:spacing w:before="0" w:after="0" w:line="360" w:lineRule="auto"/>
        <w:ind w:firstLine="709"/>
        <w:rPr>
          <w:sz w:val="24"/>
          <w:szCs w:val="24"/>
        </w:rPr>
      </w:pPr>
    </w:p>
    <w:p w14:paraId="0D32B18C" w14:textId="77777777" w:rsidR="008145E6" w:rsidRPr="00906FC8" w:rsidRDefault="008145E6" w:rsidP="008145E6">
      <w:pPr>
        <w:pStyle w:val="1OsnAbz"/>
        <w:spacing w:before="0" w:after="0" w:line="360" w:lineRule="auto"/>
        <w:ind w:left="709"/>
        <w:rPr>
          <w:b/>
          <w:sz w:val="28"/>
          <w:szCs w:val="28"/>
        </w:rPr>
      </w:pPr>
      <w:r w:rsidRPr="00906FC8">
        <w:rPr>
          <w:b/>
          <w:sz w:val="28"/>
          <w:szCs w:val="28"/>
        </w:rPr>
        <w:lastRenderedPageBreak/>
        <w:t>6 Требования по обеспечению электромагнитной</w:t>
      </w:r>
      <w:r>
        <w:rPr>
          <w:b/>
          <w:sz w:val="28"/>
          <w:szCs w:val="28"/>
        </w:rPr>
        <w:br/>
      </w:r>
      <w:r w:rsidRPr="00906FC8">
        <w:rPr>
          <w:b/>
          <w:sz w:val="28"/>
          <w:szCs w:val="28"/>
        </w:rPr>
        <w:t>совместимости железнодорожного подвижного состава</w:t>
      </w:r>
      <w:r>
        <w:rPr>
          <w:b/>
          <w:sz w:val="28"/>
          <w:szCs w:val="28"/>
        </w:rPr>
        <w:br/>
      </w:r>
      <w:r w:rsidRPr="00906FC8">
        <w:rPr>
          <w:b/>
          <w:sz w:val="28"/>
          <w:szCs w:val="28"/>
        </w:rPr>
        <w:t>с устройствами железнодорожной электросвязи и железнодорожной автоматики и телемеханики</w:t>
      </w:r>
    </w:p>
    <w:p w14:paraId="6CD1ED65" w14:textId="77777777" w:rsidR="008145E6" w:rsidRDefault="008145E6" w:rsidP="008145E6">
      <w:pPr>
        <w:pStyle w:val="1OsnAbz"/>
        <w:spacing w:before="0" w:after="0" w:line="360" w:lineRule="auto"/>
        <w:ind w:firstLine="709"/>
        <w:rPr>
          <w:b/>
          <w:sz w:val="24"/>
          <w:szCs w:val="24"/>
        </w:rPr>
      </w:pPr>
    </w:p>
    <w:p w14:paraId="4C8D3BF8" w14:textId="77777777" w:rsidR="008145E6" w:rsidRDefault="008145E6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3A46">
        <w:rPr>
          <w:rFonts w:ascii="Arial" w:eastAsia="Times New Roman" w:hAnsi="Arial" w:cs="Arial"/>
          <w:sz w:val="24"/>
          <w:szCs w:val="24"/>
          <w:lang w:eastAsia="ru-RU"/>
        </w:rPr>
        <w:t>Нормы мешающих влияний железнодорожного подвижного состава на устройства железнодорожной электросвязи и железнодорожной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13A46">
        <w:rPr>
          <w:rFonts w:ascii="Arial" w:eastAsia="Times New Roman" w:hAnsi="Arial" w:cs="Arial"/>
          <w:sz w:val="24"/>
          <w:szCs w:val="24"/>
          <w:lang w:eastAsia="ru-RU"/>
        </w:rPr>
        <w:t>автоматики, и телемеханики, а также методы измерения и расчета изложены в приложении А.</w:t>
      </w:r>
    </w:p>
    <w:p w14:paraId="25363C4C" w14:textId="614271BB" w:rsidR="00553B5A" w:rsidRPr="00C810B8" w:rsidRDefault="008145E6" w:rsidP="008145E6">
      <w:pPr>
        <w:pStyle w:val="1OsnAbz"/>
        <w:spacing w:before="0" w:after="0" w:line="360" w:lineRule="auto"/>
        <w:ind w:firstLine="709"/>
        <w:rPr>
          <w:sz w:val="22"/>
          <w:szCs w:val="22"/>
        </w:rPr>
      </w:pPr>
      <w:r w:rsidRPr="00C810B8">
        <w:rPr>
          <w:rFonts w:eastAsia="Times New Roman"/>
          <w:spacing w:val="40"/>
          <w:sz w:val="22"/>
          <w:szCs w:val="22"/>
        </w:rPr>
        <w:t>Примечание</w:t>
      </w:r>
      <w:r w:rsidRPr="00C810B8">
        <w:rPr>
          <w:rFonts w:eastAsia="Times New Roman"/>
          <w:sz w:val="22"/>
          <w:szCs w:val="22"/>
        </w:rPr>
        <w:t xml:space="preserve"> — Настоящий раздел изложен в соответствии с рекомендациями подраздела 6.1 и с учетом положений пункта 6.2.2 примененного международного стандарта IEC 62236-3-1:2018 с целью соблюдения требований по электромагнитной совместимости в части обеспечения безопасности железнодорожного подвижного состава, железнодорожной автоматики и телемеханики, железнодорожной электросвязи в государствах, принявших стандарт.</w:t>
      </w:r>
    </w:p>
    <w:p w14:paraId="59AAF73F" w14:textId="77777777" w:rsidR="008836CE" w:rsidRDefault="008836CE" w:rsidP="00553B5A">
      <w:pPr>
        <w:pStyle w:val="1OsnAbz"/>
        <w:spacing w:before="0" w:after="0" w:line="360" w:lineRule="auto"/>
        <w:ind w:firstLine="709"/>
        <w:rPr>
          <w:sz w:val="24"/>
          <w:szCs w:val="24"/>
        </w:rPr>
      </w:pPr>
    </w:p>
    <w:p w14:paraId="0EDC08A7" w14:textId="77777777" w:rsidR="008836CE" w:rsidRPr="002E632E" w:rsidRDefault="008836CE" w:rsidP="00553B5A">
      <w:pPr>
        <w:pStyle w:val="1OsnAbz"/>
        <w:spacing w:before="0" w:after="0" w:line="360" w:lineRule="auto"/>
        <w:ind w:firstLine="709"/>
        <w:rPr>
          <w:sz w:val="24"/>
          <w:szCs w:val="24"/>
        </w:rPr>
      </w:pPr>
    </w:p>
    <w:p w14:paraId="5B539945" w14:textId="77777777" w:rsidR="00113A46" w:rsidRDefault="00113A46" w:rsidP="008A5303">
      <w:pPr>
        <w:pStyle w:val="1OsnAbz"/>
        <w:spacing w:before="0" w:line="360" w:lineRule="auto"/>
        <w:ind w:firstLine="709"/>
        <w:rPr>
          <w:b/>
          <w:sz w:val="24"/>
          <w:szCs w:val="24"/>
        </w:rPr>
      </w:pPr>
    </w:p>
    <w:p w14:paraId="1FF5925A" w14:textId="77777777" w:rsidR="00113A46" w:rsidRDefault="00113A46" w:rsidP="000C432F">
      <w:pPr>
        <w:pStyle w:val="1OsnAbz"/>
        <w:spacing w:before="0" w:after="0"/>
        <w:ind w:firstLine="709"/>
        <w:rPr>
          <w:b/>
          <w:sz w:val="28"/>
          <w:szCs w:val="28"/>
        </w:rPr>
      </w:pPr>
    </w:p>
    <w:p w14:paraId="09C5BFF8" w14:textId="77777777" w:rsidR="007C65E9" w:rsidRDefault="007C65E9" w:rsidP="000C432F">
      <w:pPr>
        <w:pStyle w:val="1OsnAbz"/>
        <w:spacing w:before="0" w:after="0"/>
        <w:ind w:firstLine="709"/>
        <w:rPr>
          <w:b/>
          <w:sz w:val="28"/>
          <w:szCs w:val="28"/>
        </w:rPr>
      </w:pPr>
    </w:p>
    <w:p w14:paraId="0B45D00E" w14:textId="77777777" w:rsidR="007C65E9" w:rsidRDefault="007C65E9" w:rsidP="000C432F">
      <w:pPr>
        <w:pStyle w:val="1OsnAbz"/>
        <w:spacing w:before="0" w:after="0"/>
        <w:ind w:firstLine="709"/>
        <w:rPr>
          <w:b/>
          <w:sz w:val="28"/>
          <w:szCs w:val="28"/>
        </w:rPr>
      </w:pPr>
    </w:p>
    <w:p w14:paraId="104B6E2C" w14:textId="77777777" w:rsidR="007C65E9" w:rsidRDefault="007C65E9" w:rsidP="000C432F">
      <w:pPr>
        <w:pStyle w:val="1OsnAbz"/>
        <w:spacing w:before="0" w:after="0"/>
        <w:ind w:firstLine="709"/>
        <w:rPr>
          <w:b/>
          <w:sz w:val="28"/>
          <w:szCs w:val="28"/>
        </w:rPr>
      </w:pPr>
    </w:p>
    <w:p w14:paraId="38CE5398" w14:textId="77777777" w:rsidR="007C65E9" w:rsidRDefault="007C65E9" w:rsidP="000C432F">
      <w:pPr>
        <w:pStyle w:val="1OsnAbz"/>
        <w:spacing w:before="0" w:after="0"/>
        <w:ind w:firstLine="709"/>
        <w:rPr>
          <w:b/>
          <w:sz w:val="28"/>
          <w:szCs w:val="28"/>
        </w:rPr>
      </w:pPr>
    </w:p>
    <w:p w14:paraId="223C5E41" w14:textId="77777777" w:rsidR="007C65E9" w:rsidRDefault="007C65E9" w:rsidP="000C432F">
      <w:pPr>
        <w:pStyle w:val="1OsnAbz"/>
        <w:spacing w:before="0" w:after="0"/>
        <w:ind w:firstLine="709"/>
        <w:rPr>
          <w:b/>
          <w:sz w:val="28"/>
          <w:szCs w:val="28"/>
        </w:rPr>
      </w:pPr>
    </w:p>
    <w:p w14:paraId="00F8AE66" w14:textId="77777777" w:rsidR="007C65E9" w:rsidRDefault="007C65E9" w:rsidP="000C432F">
      <w:pPr>
        <w:pStyle w:val="1OsnAbz"/>
        <w:spacing w:before="0" w:after="0"/>
        <w:ind w:firstLine="709"/>
        <w:rPr>
          <w:b/>
          <w:sz w:val="28"/>
          <w:szCs w:val="28"/>
        </w:rPr>
      </w:pPr>
    </w:p>
    <w:p w14:paraId="5F472DCF" w14:textId="77777777" w:rsidR="007C65E9" w:rsidRDefault="007C65E9" w:rsidP="000C432F">
      <w:pPr>
        <w:pStyle w:val="1OsnAbz"/>
        <w:spacing w:before="0" w:after="0"/>
        <w:ind w:firstLine="709"/>
        <w:rPr>
          <w:b/>
          <w:sz w:val="28"/>
          <w:szCs w:val="28"/>
        </w:rPr>
      </w:pPr>
    </w:p>
    <w:p w14:paraId="48B5453A" w14:textId="77777777" w:rsidR="007C65E9" w:rsidRDefault="007C65E9" w:rsidP="000C432F">
      <w:pPr>
        <w:pStyle w:val="1OsnAbz"/>
        <w:spacing w:before="0" w:after="0"/>
        <w:ind w:firstLine="709"/>
        <w:rPr>
          <w:b/>
          <w:sz w:val="28"/>
          <w:szCs w:val="28"/>
        </w:rPr>
      </w:pPr>
    </w:p>
    <w:p w14:paraId="6D2D9E01" w14:textId="77777777" w:rsidR="007C65E9" w:rsidRDefault="007C65E9" w:rsidP="000C432F">
      <w:pPr>
        <w:pStyle w:val="1OsnAbz"/>
        <w:spacing w:before="0" w:after="0"/>
        <w:ind w:firstLine="709"/>
        <w:rPr>
          <w:b/>
          <w:sz w:val="28"/>
          <w:szCs w:val="28"/>
        </w:rPr>
      </w:pPr>
    </w:p>
    <w:p w14:paraId="0A1387B3" w14:textId="77777777" w:rsidR="007C65E9" w:rsidRDefault="007C65E9" w:rsidP="000C432F">
      <w:pPr>
        <w:pStyle w:val="1OsnAbz"/>
        <w:spacing w:before="0" w:after="0"/>
        <w:ind w:firstLine="709"/>
        <w:rPr>
          <w:b/>
          <w:sz w:val="28"/>
          <w:szCs w:val="28"/>
        </w:rPr>
      </w:pPr>
    </w:p>
    <w:p w14:paraId="2A4990E8" w14:textId="77777777" w:rsidR="007C65E9" w:rsidRDefault="007C65E9" w:rsidP="000C432F">
      <w:pPr>
        <w:pStyle w:val="1OsnAbz"/>
        <w:spacing w:before="0" w:after="0"/>
        <w:ind w:firstLine="709"/>
        <w:rPr>
          <w:b/>
          <w:sz w:val="28"/>
          <w:szCs w:val="28"/>
        </w:rPr>
      </w:pPr>
    </w:p>
    <w:p w14:paraId="6348D491" w14:textId="77777777" w:rsidR="007C65E9" w:rsidRDefault="007C65E9" w:rsidP="000C432F">
      <w:pPr>
        <w:pStyle w:val="1OsnAbz"/>
        <w:spacing w:before="0" w:after="0"/>
        <w:ind w:firstLine="709"/>
        <w:rPr>
          <w:b/>
          <w:sz w:val="28"/>
          <w:szCs w:val="28"/>
        </w:rPr>
      </w:pPr>
    </w:p>
    <w:p w14:paraId="7C0FB908" w14:textId="77777777" w:rsidR="007C65E9" w:rsidRDefault="007C65E9" w:rsidP="000C432F">
      <w:pPr>
        <w:pStyle w:val="1OsnAbz"/>
        <w:spacing w:before="0" w:after="0"/>
        <w:ind w:firstLine="709"/>
        <w:rPr>
          <w:b/>
          <w:sz w:val="28"/>
          <w:szCs w:val="28"/>
        </w:rPr>
      </w:pPr>
    </w:p>
    <w:p w14:paraId="39CE6593" w14:textId="77777777" w:rsidR="00F03789" w:rsidRPr="00C810B8" w:rsidRDefault="00F03789" w:rsidP="00C810B8">
      <w:pPr>
        <w:pageBreakBefore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10B8">
        <w:rPr>
          <w:rFonts w:ascii="Arial" w:hAnsi="Arial" w:cs="Arial"/>
          <w:b/>
          <w:sz w:val="24"/>
          <w:szCs w:val="24"/>
        </w:rPr>
        <w:lastRenderedPageBreak/>
        <w:t>Приложение А</w:t>
      </w:r>
    </w:p>
    <w:p w14:paraId="3E1B86B4" w14:textId="77777777" w:rsidR="00F03789" w:rsidRPr="00C810B8" w:rsidRDefault="00F03789" w:rsidP="00C810B8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10B8">
        <w:rPr>
          <w:rFonts w:ascii="Arial" w:hAnsi="Arial" w:cs="Arial"/>
          <w:b/>
          <w:sz w:val="24"/>
          <w:szCs w:val="24"/>
        </w:rPr>
        <w:t>(обязательное)</w:t>
      </w:r>
    </w:p>
    <w:p w14:paraId="325C9DAF" w14:textId="77777777" w:rsidR="00F03789" w:rsidRPr="00C810B8" w:rsidRDefault="00F03789" w:rsidP="00C810B8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0B7A1D" w14:textId="00303BAC" w:rsidR="00F03789" w:rsidRPr="00C810B8" w:rsidRDefault="00F03789" w:rsidP="00C810B8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10B8">
        <w:rPr>
          <w:rFonts w:ascii="Arial" w:hAnsi="Arial" w:cs="Arial"/>
          <w:b/>
          <w:sz w:val="24"/>
          <w:szCs w:val="24"/>
        </w:rPr>
        <w:t xml:space="preserve">Нормы мешающих влияний железнодорожного подвижного состава </w:t>
      </w:r>
      <w:r w:rsidRPr="00C810B8">
        <w:rPr>
          <w:rFonts w:ascii="Arial" w:hAnsi="Arial" w:cs="Arial"/>
          <w:b/>
          <w:sz w:val="24"/>
          <w:szCs w:val="24"/>
        </w:rPr>
        <w:br/>
        <w:t xml:space="preserve">на устройства железнодорожной электросвязи и </w:t>
      </w:r>
      <w:r w:rsidR="001000E4" w:rsidRPr="00C810B8">
        <w:rPr>
          <w:rFonts w:ascii="Arial" w:hAnsi="Arial" w:cs="Arial"/>
          <w:b/>
          <w:sz w:val="24"/>
          <w:szCs w:val="24"/>
        </w:rPr>
        <w:br/>
      </w:r>
      <w:r w:rsidRPr="00C810B8">
        <w:rPr>
          <w:rFonts w:ascii="Arial" w:hAnsi="Arial" w:cs="Arial"/>
          <w:b/>
          <w:sz w:val="24"/>
          <w:szCs w:val="24"/>
        </w:rPr>
        <w:t>железнодорожной автоматики и телемеханики</w:t>
      </w:r>
    </w:p>
    <w:p w14:paraId="023A5980" w14:textId="34C04293" w:rsidR="007C65E9" w:rsidRPr="00C810B8" w:rsidRDefault="001000E4" w:rsidP="00C810B8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10B8">
        <w:rPr>
          <w:rFonts w:ascii="Arial" w:hAnsi="Arial" w:cs="Arial"/>
          <w:b/>
          <w:sz w:val="24"/>
          <w:szCs w:val="24"/>
        </w:rPr>
        <w:t>Методы измерения и расчета</w:t>
      </w:r>
    </w:p>
    <w:p w14:paraId="13884511" w14:textId="77777777" w:rsidR="007C65E9" w:rsidRDefault="007C65E9" w:rsidP="000C432F">
      <w:pPr>
        <w:pStyle w:val="1OsnAbz"/>
        <w:spacing w:before="0" w:after="0"/>
        <w:ind w:firstLine="709"/>
        <w:rPr>
          <w:b/>
          <w:sz w:val="28"/>
          <w:szCs w:val="28"/>
        </w:rPr>
      </w:pPr>
    </w:p>
    <w:p w14:paraId="181C7570" w14:textId="5B139986" w:rsidR="003C29D8" w:rsidRDefault="003C29D8" w:rsidP="00C810B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  <w:r w:rsidRPr="005F710C">
        <w:rPr>
          <w:rFonts w:ascii="Arial" w:eastAsia="Times New Roman" w:hAnsi="Arial" w:cs="Arial"/>
          <w:b/>
          <w:bCs/>
          <w:lang w:eastAsia="ru-RU"/>
        </w:rPr>
        <w:t>А.1 Нормы мешающих влияний на устройства железнодорожной электросвязи.</w:t>
      </w:r>
      <w:r w:rsidR="00300FE1">
        <w:rPr>
          <w:rFonts w:ascii="Arial" w:eastAsia="Times New Roman" w:hAnsi="Arial" w:cs="Arial"/>
          <w:b/>
          <w:bCs/>
          <w:lang w:eastAsia="ru-RU"/>
        </w:rPr>
        <w:br/>
      </w:r>
      <w:r w:rsidR="00300FE1">
        <w:rPr>
          <w:rFonts w:ascii="Arial" w:eastAsia="Times New Roman" w:hAnsi="Arial" w:cs="Arial"/>
          <w:b/>
          <w:bCs/>
          <w:lang w:eastAsia="ru-RU"/>
        </w:rPr>
        <w:tab/>
      </w:r>
      <w:r w:rsidRPr="005F710C">
        <w:rPr>
          <w:rFonts w:ascii="Arial" w:eastAsia="Times New Roman" w:hAnsi="Arial" w:cs="Arial"/>
          <w:b/>
          <w:bCs/>
          <w:lang w:eastAsia="ru-RU"/>
        </w:rPr>
        <w:t>Методы измерения и расчета</w:t>
      </w:r>
    </w:p>
    <w:p w14:paraId="77A3E9B7" w14:textId="77777777" w:rsidR="005110FB" w:rsidRPr="005F710C" w:rsidRDefault="005110FB" w:rsidP="00C810B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</w:p>
    <w:p w14:paraId="146ADD95" w14:textId="77777777" w:rsidR="003C29D8" w:rsidRPr="005F710C" w:rsidRDefault="003C29D8" w:rsidP="00C810B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  <w:r w:rsidRPr="005F710C">
        <w:rPr>
          <w:rFonts w:ascii="Arial" w:eastAsia="Times New Roman" w:hAnsi="Arial" w:cs="Arial"/>
          <w:b/>
          <w:bCs/>
          <w:lang w:eastAsia="ru-RU"/>
        </w:rPr>
        <w:t>А.1.1 Нормы мешающих влияний</w:t>
      </w:r>
    </w:p>
    <w:p w14:paraId="62C362BC" w14:textId="77777777" w:rsidR="003C29D8" w:rsidRPr="005F710C" w:rsidRDefault="003C29D8" w:rsidP="00C810B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lang w:eastAsia="ru-RU"/>
        </w:rPr>
        <w:t>А.1.1.1 При испытаниях определяют мешающее влияние электровозов и электропоездов на кабельные проводные линии связи.</w:t>
      </w:r>
    </w:p>
    <w:p w14:paraId="7CAFBCAE" w14:textId="77777777" w:rsidR="003C29D8" w:rsidRDefault="003C29D8" w:rsidP="00C810B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lang w:eastAsia="ru-RU"/>
        </w:rPr>
        <w:t>А.1.1.2 Мешающее влияние электровоза, электропоезда на кабельные проводные линии связи оценивают по величине псофометрического тока электровоза, электропоезда, которая не должна превышать 5,0 А, либо, в случае превышения псофометрическим током его допустимого значения, по величине мешающего напряжения (псофометрического значения напряжения шума), наводимого, при работе электровоза, электропоезда, в кабельных проводных линиях связи, которая не должна превышать 1,0 мВ.</w:t>
      </w:r>
    </w:p>
    <w:p w14:paraId="13F08BD7" w14:textId="77777777" w:rsidR="005110FB" w:rsidRPr="005F710C" w:rsidRDefault="005110FB" w:rsidP="00C810B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7CE65F1C" w14:textId="2202E7A2" w:rsidR="003C29D8" w:rsidRPr="005F710C" w:rsidRDefault="003C29D8" w:rsidP="00C810B8">
      <w:pPr>
        <w:widowControl w:val="0"/>
        <w:spacing w:after="0" w:line="360" w:lineRule="auto"/>
        <w:ind w:left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b/>
          <w:bCs/>
          <w:lang w:eastAsia="ru-RU"/>
        </w:rPr>
        <w:t>А.1.2 Метод расчета напряжения, наведенного в контрольной цепи кабельной линии</w:t>
      </w:r>
      <w:r w:rsidR="00300FE1">
        <w:rPr>
          <w:rFonts w:ascii="Arial" w:eastAsia="Times New Roman" w:hAnsi="Arial" w:cs="Arial"/>
          <w:b/>
          <w:bCs/>
          <w:lang w:eastAsia="ru-RU"/>
        </w:rPr>
        <w:br/>
      </w:r>
      <w:r w:rsidRPr="005F710C">
        <w:rPr>
          <w:rFonts w:ascii="Arial" w:eastAsia="Times New Roman" w:hAnsi="Arial" w:cs="Arial"/>
          <w:b/>
          <w:bCs/>
          <w:lang w:eastAsia="ru-RU"/>
        </w:rPr>
        <w:t>связи</w:t>
      </w:r>
    </w:p>
    <w:p w14:paraId="2CDBB7C6" w14:textId="77777777" w:rsidR="003C29D8" w:rsidRPr="005F710C" w:rsidRDefault="003C29D8" w:rsidP="00C810B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5F710C">
        <w:rPr>
          <w:rFonts w:ascii="Arial" w:eastAsia="Times New Roman" w:hAnsi="Arial" w:cs="Arial"/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59143E15" wp14:editId="789E9340">
            <wp:simplePos x="0" y="0"/>
            <wp:positionH relativeFrom="column">
              <wp:posOffset>2245360</wp:posOffset>
            </wp:positionH>
            <wp:positionV relativeFrom="paragraph">
              <wp:posOffset>269240</wp:posOffset>
            </wp:positionV>
            <wp:extent cx="1262380" cy="662940"/>
            <wp:effectExtent l="0" t="0" r="0" b="3810"/>
            <wp:wrapTopAndBottom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710C">
        <w:rPr>
          <w:rFonts w:ascii="Arial" w:eastAsia="Times New Roman" w:hAnsi="Arial" w:cs="Arial"/>
          <w:bCs/>
          <w:lang w:eastAsia="ru-RU"/>
        </w:rPr>
        <w:t>Псофометрический ток определяется по формуле:</w:t>
      </w:r>
    </w:p>
    <w:p w14:paraId="6EF796BF" w14:textId="77777777" w:rsidR="005110FB" w:rsidRDefault="005110FB" w:rsidP="003C29D8">
      <w:pPr>
        <w:spacing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0425F17D" w14:textId="63520153" w:rsidR="003C29D8" w:rsidRPr="005F710C" w:rsidRDefault="003C29D8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840677" wp14:editId="41F90C20">
                <wp:simplePos x="0" y="0"/>
                <wp:positionH relativeFrom="column">
                  <wp:posOffset>3467908</wp:posOffset>
                </wp:positionH>
                <wp:positionV relativeFrom="paragraph">
                  <wp:posOffset>296537</wp:posOffset>
                </wp:positionV>
                <wp:extent cx="1663065" cy="238125"/>
                <wp:effectExtent l="0" t="0" r="0" b="9525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1CE47" w14:textId="77777777" w:rsidR="00E97E69" w:rsidRPr="008E0DAA" w:rsidRDefault="00E97E69" w:rsidP="003C29D8">
                            <w:pPr>
                              <w:ind w:right="96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40677" id="Надпись 34" o:spid="_x0000_s1027" type="#_x0000_t202" style="position:absolute;left:0;text-align:left;margin-left:273.05pt;margin-top:23.35pt;width:130.9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0m0gIAAMgFAAAOAAAAZHJzL2Uyb0RvYy54bWysVEtu2zAQ3RfoHQjuFX0sK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" filled="f" stroked="f">
                <v:textbox>
                  <w:txbxContent>
                    <w:p w14:paraId="6381CE47" w14:textId="77777777" w:rsidR="00E97E69" w:rsidRPr="008E0DAA" w:rsidRDefault="00E97E69" w:rsidP="003C29D8">
                      <w:pPr>
                        <w:ind w:right="96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Pr="005F710C">
        <w:rPr>
          <w:rFonts w:ascii="Arial" w:eastAsia="Times New Roman" w:hAnsi="Arial" w:cs="Arial"/>
          <w:lang w:eastAsia="ru-RU"/>
        </w:rPr>
        <w:t xml:space="preserve">где </w:t>
      </w:r>
      <w:r w:rsidRPr="005F710C">
        <w:rPr>
          <w:rFonts w:ascii="Arial" w:eastAsia="Times New Roman" w:hAnsi="Arial" w:cs="Arial"/>
          <w:i/>
          <w:lang w:val="en-US" w:eastAsia="ru-RU"/>
        </w:rPr>
        <w:t>I</w:t>
      </w:r>
      <w:r w:rsidRPr="005F710C">
        <w:rPr>
          <w:rFonts w:ascii="Arial" w:eastAsia="Times New Roman" w:hAnsi="Arial" w:cs="Arial"/>
          <w:vertAlign w:val="subscript"/>
          <w:lang w:eastAsia="ru-RU"/>
        </w:rPr>
        <w:t>пс</w:t>
      </w:r>
      <w:r w:rsidRPr="005F710C">
        <w:rPr>
          <w:rFonts w:ascii="Arial" w:eastAsia="Times New Roman" w:hAnsi="Arial" w:cs="Arial"/>
          <w:lang w:eastAsia="ru-RU"/>
        </w:rPr>
        <w:t xml:space="preserve"> — псофометрический ток электровоза, электропоезда в диапазоне частот </w:t>
      </w:r>
      <w:r w:rsidRPr="005F710C">
        <w:rPr>
          <w:rFonts w:ascii="Arial" w:eastAsia="Times New Roman" w:hAnsi="Arial" w:cs="Arial"/>
          <w:lang w:eastAsia="ru-RU"/>
        </w:rPr>
        <w:br/>
        <w:t>от 50 до 3450 Гц, определенный в спектральном анализе А;</w:t>
      </w:r>
    </w:p>
    <w:p w14:paraId="3EADF19F" w14:textId="77777777" w:rsidR="003C29D8" w:rsidRPr="005F710C" w:rsidRDefault="003C29D8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i/>
          <w:lang w:val="en-US" w:eastAsia="ru-RU"/>
        </w:rPr>
        <w:t>I</w:t>
      </w:r>
      <w:r w:rsidRPr="005F710C">
        <w:rPr>
          <w:rFonts w:ascii="Arial" w:eastAsia="Times New Roman" w:hAnsi="Arial" w:cs="Arial"/>
          <w:i/>
          <w:vertAlign w:val="subscript"/>
          <w:lang w:val="en-US" w:eastAsia="ru-RU"/>
        </w:rPr>
        <w:t>f</w:t>
      </w:r>
      <w:r w:rsidRPr="005F710C">
        <w:rPr>
          <w:rFonts w:ascii="Arial" w:eastAsia="Times New Roman" w:hAnsi="Arial" w:cs="Arial"/>
          <w:lang w:eastAsia="ru-RU"/>
        </w:rPr>
        <w:t xml:space="preserve"> — измеренное в испытаниях действующее значение гармонической составляющей спектра тока электровоза, электропоезда на частоте </w:t>
      </w:r>
      <w:r w:rsidRPr="005F710C">
        <w:rPr>
          <w:rFonts w:ascii="Arial" w:eastAsia="Times New Roman" w:hAnsi="Arial" w:cs="Arial"/>
          <w:i/>
          <w:lang w:val="en-US" w:eastAsia="ru-RU"/>
        </w:rPr>
        <w:t>f</w:t>
      </w:r>
      <w:r w:rsidRPr="005F710C">
        <w:rPr>
          <w:rFonts w:ascii="Arial" w:eastAsia="Times New Roman" w:hAnsi="Arial" w:cs="Arial"/>
          <w:i/>
          <w:lang w:eastAsia="ru-RU"/>
        </w:rPr>
        <w:t xml:space="preserve">,  А </w:t>
      </w:r>
      <w:r w:rsidRPr="005F710C">
        <w:rPr>
          <w:rFonts w:ascii="Arial" w:eastAsia="Times New Roman" w:hAnsi="Arial" w:cs="Arial"/>
          <w:lang w:eastAsia="ru-RU"/>
        </w:rPr>
        <w:t>;</w:t>
      </w:r>
    </w:p>
    <w:p w14:paraId="321B36DB" w14:textId="77777777" w:rsidR="003C29D8" w:rsidRDefault="003C29D8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i/>
          <w:lang w:val="en-US" w:eastAsia="ru-RU"/>
        </w:rPr>
        <w:t>p</w:t>
      </w:r>
      <w:r w:rsidRPr="005F710C">
        <w:rPr>
          <w:rFonts w:ascii="Arial" w:eastAsia="Times New Roman" w:hAnsi="Arial" w:cs="Arial"/>
          <w:i/>
          <w:vertAlign w:val="subscript"/>
          <w:lang w:val="en-US" w:eastAsia="ru-RU"/>
        </w:rPr>
        <w:t>f</w:t>
      </w:r>
      <w:r w:rsidRPr="005F710C">
        <w:rPr>
          <w:rFonts w:ascii="Arial" w:eastAsia="Times New Roman" w:hAnsi="Arial" w:cs="Arial"/>
          <w:lang w:eastAsia="ru-RU"/>
        </w:rPr>
        <w:t xml:space="preserve"> — коэффициент акустического воздействия для гармонической составляющей тока электровоза, электропоезда на частоте </w:t>
      </w:r>
      <w:r w:rsidRPr="005F710C">
        <w:rPr>
          <w:rFonts w:ascii="Arial" w:eastAsia="Times New Roman" w:hAnsi="Arial" w:cs="Arial"/>
          <w:i/>
          <w:iCs/>
          <w:lang w:val="en-US" w:eastAsia="ru-RU"/>
        </w:rPr>
        <w:t>f</w:t>
      </w:r>
      <w:r w:rsidRPr="005F710C">
        <w:rPr>
          <w:rFonts w:ascii="Arial" w:eastAsia="Times New Roman" w:hAnsi="Arial" w:cs="Arial"/>
          <w:lang w:eastAsia="ru-RU"/>
        </w:rPr>
        <w:t xml:space="preserve">  (таблица А.1).</w:t>
      </w:r>
    </w:p>
    <w:p w14:paraId="45A33D79" w14:textId="77777777" w:rsidR="005110FB" w:rsidRDefault="005110FB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227A2792" w14:textId="77777777" w:rsidR="005110FB" w:rsidRDefault="005110FB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620E71A1" w14:textId="77777777" w:rsidR="00300FE1" w:rsidRPr="005F710C" w:rsidRDefault="00300FE1" w:rsidP="00C810B8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ru-RU"/>
        </w:rPr>
      </w:pPr>
      <w:r w:rsidRPr="00C810B8">
        <w:rPr>
          <w:rFonts w:ascii="Arial" w:eastAsia="Times New Roman" w:hAnsi="Arial" w:cs="Arial"/>
          <w:spacing w:val="40"/>
          <w:lang w:eastAsia="ru-RU"/>
        </w:rPr>
        <w:lastRenderedPageBreak/>
        <w:t>Таблица</w:t>
      </w:r>
      <w:r w:rsidRPr="005F710C">
        <w:rPr>
          <w:rFonts w:ascii="Arial" w:eastAsia="Times New Roman" w:hAnsi="Arial" w:cs="Arial"/>
          <w:lang w:eastAsia="ru-RU"/>
        </w:rPr>
        <w:t xml:space="preserve"> А.1 — Коэффициенты акустического воздействия </w:t>
      </w:r>
      <w:r w:rsidRPr="005F710C">
        <w:rPr>
          <w:rFonts w:ascii="Arial" w:eastAsia="Times New Roman" w:hAnsi="Arial" w:cs="Arial"/>
          <w:i/>
          <w:lang w:val="en-US" w:eastAsia="ru-RU"/>
        </w:rPr>
        <w:t>p</w:t>
      </w:r>
      <w:r w:rsidRPr="005F710C">
        <w:rPr>
          <w:rFonts w:ascii="Arial" w:eastAsia="Times New Roman" w:hAnsi="Arial" w:cs="Arial"/>
          <w:i/>
          <w:vertAlign w:val="subscript"/>
          <w:lang w:val="en-US" w:eastAsia="ru-RU"/>
        </w:rPr>
        <w:t>f</w:t>
      </w:r>
      <w:r w:rsidRPr="005F710C">
        <w:rPr>
          <w:rFonts w:ascii="Arial" w:eastAsia="Times New Roman" w:hAnsi="Arial" w:cs="Arial"/>
          <w:lang w:eastAsia="ru-RU"/>
        </w:rPr>
        <w:t xml:space="preserve"> для гармонической составляющей тока электровоза, электропоезда на частоте </w:t>
      </w:r>
      <w:r w:rsidRPr="005F710C">
        <w:rPr>
          <w:rFonts w:ascii="Arial" w:eastAsia="Times New Roman" w:hAnsi="Arial" w:cs="Arial"/>
          <w:i/>
          <w:iCs/>
          <w:lang w:eastAsia="ru-RU"/>
        </w:rPr>
        <w:t>f</w:t>
      </w:r>
    </w:p>
    <w:tbl>
      <w:tblPr>
        <w:tblStyle w:val="a3"/>
        <w:tblW w:w="9884" w:type="dxa"/>
        <w:tblInd w:w="58" w:type="dxa"/>
        <w:tblLayout w:type="fixed"/>
        <w:tblLook w:val="04A0" w:firstRow="1" w:lastRow="0" w:firstColumn="1" w:lastColumn="0" w:noHBand="0" w:noVBand="1"/>
      </w:tblPr>
      <w:tblGrid>
        <w:gridCol w:w="812"/>
        <w:gridCol w:w="992"/>
        <w:gridCol w:w="851"/>
        <w:gridCol w:w="850"/>
        <w:gridCol w:w="992"/>
        <w:gridCol w:w="851"/>
        <w:gridCol w:w="850"/>
        <w:gridCol w:w="851"/>
        <w:gridCol w:w="850"/>
        <w:gridCol w:w="993"/>
        <w:gridCol w:w="992"/>
      </w:tblGrid>
      <w:tr w:rsidR="00300FE1" w:rsidRPr="005F710C" w14:paraId="7CFD5FD6" w14:textId="77777777" w:rsidTr="00C810B8">
        <w:tc>
          <w:tcPr>
            <w:tcW w:w="812" w:type="dxa"/>
          </w:tcPr>
          <w:p w14:paraId="70F493F3" w14:textId="77777777" w:rsidR="00300FE1" w:rsidRPr="005F710C" w:rsidRDefault="00300FE1" w:rsidP="00260D00">
            <w:pPr>
              <w:spacing w:before="40" w:after="40" w:line="300" w:lineRule="auto"/>
              <w:ind w:left="-20" w:right="-114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5F710C">
              <w:rPr>
                <w:rFonts w:ascii="Arial" w:eastAsia="Times New Roman" w:hAnsi="Arial" w:cs="Arial"/>
                <w:i/>
                <w:iCs/>
                <w:lang w:val="en-US" w:eastAsia="ru-RU"/>
              </w:rPr>
              <w:t>f</w:t>
            </w:r>
            <w:r w:rsidRPr="005F710C">
              <w:rPr>
                <w:rFonts w:ascii="Arial" w:eastAsia="Times New Roman" w:hAnsi="Arial" w:cs="Arial"/>
                <w:i/>
                <w:iCs/>
                <w:lang w:eastAsia="ru-RU"/>
              </w:rPr>
              <w:t>, Гц</w:t>
            </w:r>
          </w:p>
          <w:p w14:paraId="71DCD167" w14:textId="77777777" w:rsidR="00300FE1" w:rsidRPr="005F710C" w:rsidRDefault="00300FE1" w:rsidP="00260D00">
            <w:pPr>
              <w:spacing w:before="40" w:after="40" w:line="300" w:lineRule="auto"/>
              <w:ind w:left="-20" w:right="-11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i/>
                <w:lang w:val="en-US" w:eastAsia="ru-RU"/>
              </w:rPr>
              <w:t>p</w:t>
            </w:r>
            <w:r w:rsidRPr="005F710C">
              <w:rPr>
                <w:rFonts w:ascii="Arial" w:eastAsia="Times New Roman" w:hAnsi="Arial" w:cs="Arial"/>
                <w:i/>
                <w:vertAlign w:val="subscript"/>
                <w:lang w:val="en-US" w:eastAsia="ru-RU"/>
              </w:rPr>
              <w:t>f</w:t>
            </w:r>
          </w:p>
        </w:tc>
        <w:tc>
          <w:tcPr>
            <w:tcW w:w="992" w:type="dxa"/>
          </w:tcPr>
          <w:p w14:paraId="3F5A4DA3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50</w:t>
            </w:r>
          </w:p>
          <w:p w14:paraId="06612B61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0,0007</w:t>
            </w:r>
          </w:p>
        </w:tc>
        <w:tc>
          <w:tcPr>
            <w:tcW w:w="851" w:type="dxa"/>
          </w:tcPr>
          <w:p w14:paraId="58C9CE73" w14:textId="77777777" w:rsidR="00300FE1" w:rsidRPr="005F710C" w:rsidRDefault="00300FE1" w:rsidP="00260D00">
            <w:pPr>
              <w:spacing w:before="40" w:after="40" w:line="300" w:lineRule="auto"/>
              <w:ind w:left="-91" w:right="-13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100</w:t>
            </w:r>
          </w:p>
          <w:p w14:paraId="5102040B" w14:textId="77777777" w:rsidR="00300FE1" w:rsidRPr="005F710C" w:rsidRDefault="00300FE1" w:rsidP="00260D00">
            <w:pPr>
              <w:spacing w:before="40" w:after="40" w:line="300" w:lineRule="auto"/>
              <w:ind w:left="-91" w:right="-13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0,00891</w:t>
            </w:r>
          </w:p>
        </w:tc>
        <w:tc>
          <w:tcPr>
            <w:tcW w:w="850" w:type="dxa"/>
          </w:tcPr>
          <w:p w14:paraId="5561F3E9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150</w:t>
            </w:r>
          </w:p>
          <w:p w14:paraId="29D70A49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0,035</w:t>
            </w:r>
          </w:p>
        </w:tc>
        <w:tc>
          <w:tcPr>
            <w:tcW w:w="992" w:type="dxa"/>
          </w:tcPr>
          <w:p w14:paraId="39B267CA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200</w:t>
            </w:r>
          </w:p>
          <w:p w14:paraId="0C447EFC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0,0891</w:t>
            </w:r>
          </w:p>
        </w:tc>
        <w:tc>
          <w:tcPr>
            <w:tcW w:w="851" w:type="dxa"/>
          </w:tcPr>
          <w:p w14:paraId="3AC851C7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250</w:t>
            </w:r>
          </w:p>
          <w:p w14:paraId="31F61D08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0,178</w:t>
            </w:r>
          </w:p>
        </w:tc>
        <w:tc>
          <w:tcPr>
            <w:tcW w:w="850" w:type="dxa"/>
          </w:tcPr>
          <w:p w14:paraId="49C4784C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300</w:t>
            </w:r>
          </w:p>
          <w:p w14:paraId="1147E4E3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0,295</w:t>
            </w:r>
          </w:p>
        </w:tc>
        <w:tc>
          <w:tcPr>
            <w:tcW w:w="851" w:type="dxa"/>
          </w:tcPr>
          <w:p w14:paraId="0E2493D0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350</w:t>
            </w:r>
          </w:p>
          <w:p w14:paraId="2C4740A5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0,376</w:t>
            </w:r>
          </w:p>
        </w:tc>
        <w:tc>
          <w:tcPr>
            <w:tcW w:w="850" w:type="dxa"/>
          </w:tcPr>
          <w:p w14:paraId="4487C89E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400</w:t>
            </w:r>
          </w:p>
          <w:p w14:paraId="28282499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0,484</w:t>
            </w:r>
          </w:p>
        </w:tc>
        <w:tc>
          <w:tcPr>
            <w:tcW w:w="993" w:type="dxa"/>
          </w:tcPr>
          <w:p w14:paraId="2710DB33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450</w:t>
            </w:r>
          </w:p>
          <w:p w14:paraId="4CB5F04B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0,582</w:t>
            </w:r>
          </w:p>
        </w:tc>
        <w:tc>
          <w:tcPr>
            <w:tcW w:w="992" w:type="dxa"/>
          </w:tcPr>
          <w:p w14:paraId="7AD052FF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500</w:t>
            </w:r>
          </w:p>
          <w:p w14:paraId="250CF41A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0,661</w:t>
            </w:r>
          </w:p>
        </w:tc>
      </w:tr>
      <w:tr w:rsidR="00300FE1" w:rsidRPr="005F710C" w14:paraId="2455BA44" w14:textId="77777777" w:rsidTr="00C810B8">
        <w:tc>
          <w:tcPr>
            <w:tcW w:w="812" w:type="dxa"/>
          </w:tcPr>
          <w:p w14:paraId="1F527F25" w14:textId="77777777" w:rsidR="00300FE1" w:rsidRPr="005F710C" w:rsidRDefault="00300FE1" w:rsidP="00260D00">
            <w:pPr>
              <w:spacing w:before="40" w:after="40" w:line="300" w:lineRule="auto"/>
              <w:ind w:left="-20" w:right="-114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5F710C">
              <w:rPr>
                <w:rFonts w:ascii="Arial" w:eastAsia="Times New Roman" w:hAnsi="Arial" w:cs="Arial"/>
                <w:i/>
                <w:iCs/>
                <w:lang w:val="en-US" w:eastAsia="ru-RU"/>
              </w:rPr>
              <w:t>f</w:t>
            </w:r>
            <w:r w:rsidRPr="005F710C">
              <w:rPr>
                <w:rFonts w:ascii="Arial" w:eastAsia="Times New Roman" w:hAnsi="Arial" w:cs="Arial"/>
                <w:i/>
                <w:iCs/>
                <w:lang w:eastAsia="ru-RU"/>
              </w:rPr>
              <w:t>, Гц</w:t>
            </w:r>
          </w:p>
          <w:p w14:paraId="3AE45F38" w14:textId="77777777" w:rsidR="00300FE1" w:rsidRPr="005F710C" w:rsidRDefault="00300FE1" w:rsidP="00260D00">
            <w:pPr>
              <w:spacing w:before="40" w:after="40" w:line="300" w:lineRule="auto"/>
              <w:ind w:left="-20" w:right="-11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i/>
                <w:lang w:val="en-US" w:eastAsia="ru-RU"/>
              </w:rPr>
              <w:t>p</w:t>
            </w:r>
            <w:r w:rsidRPr="005F710C">
              <w:rPr>
                <w:rFonts w:ascii="Arial" w:eastAsia="Times New Roman" w:hAnsi="Arial" w:cs="Arial"/>
                <w:i/>
                <w:vertAlign w:val="subscript"/>
                <w:lang w:val="en-US" w:eastAsia="ru-RU"/>
              </w:rPr>
              <w:t>f</w:t>
            </w:r>
          </w:p>
        </w:tc>
        <w:tc>
          <w:tcPr>
            <w:tcW w:w="992" w:type="dxa"/>
          </w:tcPr>
          <w:p w14:paraId="6625CAB2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550</w:t>
            </w:r>
          </w:p>
          <w:p w14:paraId="52DE0952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0,733</w:t>
            </w:r>
          </w:p>
        </w:tc>
        <w:tc>
          <w:tcPr>
            <w:tcW w:w="851" w:type="dxa"/>
          </w:tcPr>
          <w:p w14:paraId="2B1875E4" w14:textId="77777777" w:rsidR="00300FE1" w:rsidRPr="005F710C" w:rsidRDefault="00300FE1" w:rsidP="00260D00">
            <w:pPr>
              <w:spacing w:before="40" w:after="40" w:line="300" w:lineRule="auto"/>
              <w:ind w:left="-91" w:right="-13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600</w:t>
            </w:r>
          </w:p>
          <w:p w14:paraId="646F8344" w14:textId="77777777" w:rsidR="00300FE1" w:rsidRPr="005F710C" w:rsidRDefault="00300FE1" w:rsidP="00260D00">
            <w:pPr>
              <w:spacing w:before="40" w:after="40" w:line="300" w:lineRule="auto"/>
              <w:ind w:left="-91" w:right="-13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0,794</w:t>
            </w:r>
          </w:p>
        </w:tc>
        <w:tc>
          <w:tcPr>
            <w:tcW w:w="850" w:type="dxa"/>
          </w:tcPr>
          <w:p w14:paraId="250BC6EF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650</w:t>
            </w:r>
          </w:p>
          <w:p w14:paraId="4FDB82A2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0,851</w:t>
            </w:r>
          </w:p>
        </w:tc>
        <w:tc>
          <w:tcPr>
            <w:tcW w:w="992" w:type="dxa"/>
          </w:tcPr>
          <w:p w14:paraId="332F6974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700</w:t>
            </w:r>
          </w:p>
          <w:p w14:paraId="3CED507F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0,902</w:t>
            </w:r>
          </w:p>
        </w:tc>
        <w:tc>
          <w:tcPr>
            <w:tcW w:w="851" w:type="dxa"/>
          </w:tcPr>
          <w:p w14:paraId="7735EB4E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750</w:t>
            </w:r>
          </w:p>
          <w:p w14:paraId="6A910100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0,955</w:t>
            </w:r>
          </w:p>
        </w:tc>
        <w:tc>
          <w:tcPr>
            <w:tcW w:w="850" w:type="dxa"/>
          </w:tcPr>
          <w:p w14:paraId="57E04BF8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800</w:t>
            </w:r>
          </w:p>
          <w:p w14:paraId="52CF434E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851" w:type="dxa"/>
          </w:tcPr>
          <w:p w14:paraId="7455FBD9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850</w:t>
            </w:r>
          </w:p>
          <w:p w14:paraId="21AB9EFB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1,035</w:t>
            </w:r>
          </w:p>
        </w:tc>
        <w:tc>
          <w:tcPr>
            <w:tcW w:w="850" w:type="dxa"/>
          </w:tcPr>
          <w:p w14:paraId="4FFED36E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900</w:t>
            </w:r>
          </w:p>
          <w:p w14:paraId="7E021167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1,072</w:t>
            </w:r>
          </w:p>
        </w:tc>
        <w:tc>
          <w:tcPr>
            <w:tcW w:w="993" w:type="dxa"/>
          </w:tcPr>
          <w:p w14:paraId="30629295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950</w:t>
            </w:r>
          </w:p>
          <w:p w14:paraId="509E22D6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1,109</w:t>
            </w:r>
          </w:p>
        </w:tc>
        <w:tc>
          <w:tcPr>
            <w:tcW w:w="992" w:type="dxa"/>
          </w:tcPr>
          <w:p w14:paraId="5DAB5B3C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1000</w:t>
            </w:r>
          </w:p>
          <w:p w14:paraId="11D7F16E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1,122</w:t>
            </w:r>
          </w:p>
        </w:tc>
      </w:tr>
      <w:tr w:rsidR="00300FE1" w:rsidRPr="005F710C" w14:paraId="5E4057F2" w14:textId="77777777" w:rsidTr="00C810B8">
        <w:tc>
          <w:tcPr>
            <w:tcW w:w="812" w:type="dxa"/>
          </w:tcPr>
          <w:p w14:paraId="07D78A1D" w14:textId="77777777" w:rsidR="00300FE1" w:rsidRPr="005F710C" w:rsidRDefault="00300FE1" w:rsidP="00260D00">
            <w:pPr>
              <w:spacing w:before="40" w:after="40" w:line="300" w:lineRule="auto"/>
              <w:ind w:left="-20" w:right="-114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5F710C">
              <w:rPr>
                <w:rFonts w:ascii="Arial" w:eastAsia="Times New Roman" w:hAnsi="Arial" w:cs="Arial"/>
                <w:i/>
                <w:iCs/>
                <w:lang w:val="en-US" w:eastAsia="ru-RU"/>
              </w:rPr>
              <w:t>f</w:t>
            </w:r>
            <w:r w:rsidRPr="005F710C">
              <w:rPr>
                <w:rFonts w:ascii="Arial" w:eastAsia="Times New Roman" w:hAnsi="Arial" w:cs="Arial"/>
                <w:i/>
                <w:iCs/>
                <w:lang w:eastAsia="ru-RU"/>
              </w:rPr>
              <w:t>, Гц</w:t>
            </w:r>
          </w:p>
          <w:p w14:paraId="72DA31FB" w14:textId="77777777" w:rsidR="00300FE1" w:rsidRPr="005F710C" w:rsidRDefault="00300FE1" w:rsidP="00260D00">
            <w:pPr>
              <w:spacing w:before="40" w:after="40" w:line="300" w:lineRule="auto"/>
              <w:ind w:left="-20" w:right="-11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i/>
                <w:lang w:val="en-US" w:eastAsia="ru-RU"/>
              </w:rPr>
              <w:t>p</w:t>
            </w:r>
            <w:r w:rsidRPr="005F710C">
              <w:rPr>
                <w:rFonts w:ascii="Arial" w:eastAsia="Times New Roman" w:hAnsi="Arial" w:cs="Arial"/>
                <w:i/>
                <w:vertAlign w:val="subscript"/>
                <w:lang w:val="en-US" w:eastAsia="ru-RU"/>
              </w:rPr>
              <w:t>f</w:t>
            </w:r>
          </w:p>
        </w:tc>
        <w:tc>
          <w:tcPr>
            <w:tcW w:w="992" w:type="dxa"/>
          </w:tcPr>
          <w:p w14:paraId="37BC53E9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1050</w:t>
            </w:r>
          </w:p>
          <w:p w14:paraId="4EEBD082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1,109</w:t>
            </w:r>
          </w:p>
        </w:tc>
        <w:tc>
          <w:tcPr>
            <w:tcW w:w="851" w:type="dxa"/>
          </w:tcPr>
          <w:p w14:paraId="47AAF447" w14:textId="77777777" w:rsidR="00300FE1" w:rsidRPr="005F710C" w:rsidRDefault="00300FE1" w:rsidP="00260D00">
            <w:pPr>
              <w:spacing w:before="40" w:after="40" w:line="300" w:lineRule="auto"/>
              <w:ind w:left="-91" w:right="-13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1100</w:t>
            </w:r>
          </w:p>
          <w:p w14:paraId="046A1499" w14:textId="77777777" w:rsidR="00300FE1" w:rsidRPr="005F710C" w:rsidRDefault="00300FE1" w:rsidP="00260D00">
            <w:pPr>
              <w:spacing w:before="40" w:after="40" w:line="300" w:lineRule="auto"/>
              <w:ind w:left="-91" w:right="-13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1,072</w:t>
            </w:r>
          </w:p>
        </w:tc>
        <w:tc>
          <w:tcPr>
            <w:tcW w:w="850" w:type="dxa"/>
          </w:tcPr>
          <w:p w14:paraId="74A4EC06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1150</w:t>
            </w:r>
          </w:p>
          <w:p w14:paraId="75FF9617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1,035</w:t>
            </w:r>
          </w:p>
        </w:tc>
        <w:tc>
          <w:tcPr>
            <w:tcW w:w="992" w:type="dxa"/>
          </w:tcPr>
          <w:p w14:paraId="692DF08E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1200</w:t>
            </w:r>
          </w:p>
          <w:p w14:paraId="22726FB3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851" w:type="dxa"/>
          </w:tcPr>
          <w:p w14:paraId="1B33E006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1250</w:t>
            </w:r>
          </w:p>
          <w:p w14:paraId="30261049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0,977</w:t>
            </w:r>
          </w:p>
        </w:tc>
        <w:tc>
          <w:tcPr>
            <w:tcW w:w="850" w:type="dxa"/>
          </w:tcPr>
          <w:p w14:paraId="3F4B8CA6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1300</w:t>
            </w:r>
          </w:p>
          <w:p w14:paraId="505F84C2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0,955</w:t>
            </w:r>
          </w:p>
        </w:tc>
        <w:tc>
          <w:tcPr>
            <w:tcW w:w="851" w:type="dxa"/>
          </w:tcPr>
          <w:p w14:paraId="7B74F91D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1350</w:t>
            </w:r>
          </w:p>
          <w:p w14:paraId="5185CA4A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0,928</w:t>
            </w:r>
          </w:p>
        </w:tc>
        <w:tc>
          <w:tcPr>
            <w:tcW w:w="850" w:type="dxa"/>
          </w:tcPr>
          <w:p w14:paraId="14AE635C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1400</w:t>
            </w:r>
          </w:p>
          <w:p w14:paraId="0126782C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0,905</w:t>
            </w:r>
          </w:p>
        </w:tc>
        <w:tc>
          <w:tcPr>
            <w:tcW w:w="993" w:type="dxa"/>
          </w:tcPr>
          <w:p w14:paraId="3BDCE8DB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1450</w:t>
            </w:r>
          </w:p>
          <w:p w14:paraId="24DDEE3B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0,881</w:t>
            </w:r>
          </w:p>
        </w:tc>
        <w:tc>
          <w:tcPr>
            <w:tcW w:w="992" w:type="dxa"/>
          </w:tcPr>
          <w:p w14:paraId="7109161D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1500</w:t>
            </w:r>
          </w:p>
          <w:p w14:paraId="04A237B9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0,861</w:t>
            </w:r>
          </w:p>
        </w:tc>
      </w:tr>
      <w:tr w:rsidR="00300FE1" w:rsidRPr="005F710C" w14:paraId="4A49B75F" w14:textId="77777777" w:rsidTr="00C810B8">
        <w:tc>
          <w:tcPr>
            <w:tcW w:w="812" w:type="dxa"/>
          </w:tcPr>
          <w:p w14:paraId="657AD167" w14:textId="77777777" w:rsidR="00300FE1" w:rsidRPr="005F710C" w:rsidRDefault="00300FE1" w:rsidP="00260D00">
            <w:pPr>
              <w:spacing w:before="40" w:after="40" w:line="300" w:lineRule="auto"/>
              <w:ind w:left="-20" w:right="-114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5F710C">
              <w:rPr>
                <w:rFonts w:ascii="Arial" w:eastAsia="Times New Roman" w:hAnsi="Arial" w:cs="Arial"/>
                <w:i/>
                <w:iCs/>
                <w:lang w:val="en-US" w:eastAsia="ru-RU"/>
              </w:rPr>
              <w:t>f</w:t>
            </w:r>
            <w:r w:rsidRPr="005F710C">
              <w:rPr>
                <w:rFonts w:ascii="Arial" w:eastAsia="Times New Roman" w:hAnsi="Arial" w:cs="Arial"/>
                <w:i/>
                <w:iCs/>
                <w:lang w:eastAsia="ru-RU"/>
              </w:rPr>
              <w:t>, Гц</w:t>
            </w:r>
          </w:p>
          <w:p w14:paraId="33C04B3D" w14:textId="77777777" w:rsidR="00300FE1" w:rsidRPr="005F710C" w:rsidRDefault="00300FE1" w:rsidP="00260D00">
            <w:pPr>
              <w:spacing w:before="40" w:after="40" w:line="300" w:lineRule="auto"/>
              <w:ind w:left="-20" w:right="-11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i/>
                <w:lang w:val="en-US" w:eastAsia="ru-RU"/>
              </w:rPr>
              <w:t>p</w:t>
            </w:r>
            <w:r w:rsidRPr="005F710C">
              <w:rPr>
                <w:rFonts w:ascii="Arial" w:eastAsia="Times New Roman" w:hAnsi="Arial" w:cs="Arial"/>
                <w:i/>
                <w:vertAlign w:val="subscript"/>
                <w:lang w:val="en-US" w:eastAsia="ru-RU"/>
              </w:rPr>
              <w:t>f</w:t>
            </w:r>
          </w:p>
        </w:tc>
        <w:tc>
          <w:tcPr>
            <w:tcW w:w="992" w:type="dxa"/>
          </w:tcPr>
          <w:p w14:paraId="73132F6F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1550</w:t>
            </w:r>
          </w:p>
          <w:p w14:paraId="420FB214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0,842</w:t>
            </w:r>
          </w:p>
        </w:tc>
        <w:tc>
          <w:tcPr>
            <w:tcW w:w="851" w:type="dxa"/>
          </w:tcPr>
          <w:p w14:paraId="6F2F93BC" w14:textId="77777777" w:rsidR="00300FE1" w:rsidRPr="005F710C" w:rsidRDefault="00300FE1" w:rsidP="00260D00">
            <w:pPr>
              <w:spacing w:before="40" w:after="40" w:line="300" w:lineRule="auto"/>
              <w:ind w:left="-91" w:right="-13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1600</w:t>
            </w:r>
          </w:p>
          <w:p w14:paraId="0F4397C6" w14:textId="77777777" w:rsidR="00300FE1" w:rsidRPr="005F710C" w:rsidRDefault="00300FE1" w:rsidP="00260D00">
            <w:pPr>
              <w:spacing w:before="40" w:after="40" w:line="300" w:lineRule="auto"/>
              <w:ind w:left="-91" w:right="-13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0,842</w:t>
            </w:r>
          </w:p>
        </w:tc>
        <w:tc>
          <w:tcPr>
            <w:tcW w:w="850" w:type="dxa"/>
          </w:tcPr>
          <w:p w14:paraId="2F223FCD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1650</w:t>
            </w:r>
          </w:p>
          <w:p w14:paraId="4FF67024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0,807</w:t>
            </w:r>
          </w:p>
        </w:tc>
        <w:tc>
          <w:tcPr>
            <w:tcW w:w="992" w:type="dxa"/>
          </w:tcPr>
          <w:p w14:paraId="3C38F8A9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1700</w:t>
            </w:r>
          </w:p>
          <w:p w14:paraId="70A82E3A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0,791</w:t>
            </w:r>
          </w:p>
        </w:tc>
        <w:tc>
          <w:tcPr>
            <w:tcW w:w="851" w:type="dxa"/>
          </w:tcPr>
          <w:p w14:paraId="7F02682B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1750</w:t>
            </w:r>
          </w:p>
          <w:p w14:paraId="1A6338A1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0,775</w:t>
            </w:r>
          </w:p>
        </w:tc>
        <w:tc>
          <w:tcPr>
            <w:tcW w:w="850" w:type="dxa"/>
          </w:tcPr>
          <w:p w14:paraId="6B802777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1800</w:t>
            </w:r>
          </w:p>
          <w:p w14:paraId="2E76FC2A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0,76</w:t>
            </w:r>
          </w:p>
        </w:tc>
        <w:tc>
          <w:tcPr>
            <w:tcW w:w="851" w:type="dxa"/>
          </w:tcPr>
          <w:p w14:paraId="25B49B85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1850</w:t>
            </w:r>
          </w:p>
          <w:p w14:paraId="1CBF0301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0,745</w:t>
            </w:r>
          </w:p>
        </w:tc>
        <w:tc>
          <w:tcPr>
            <w:tcW w:w="850" w:type="dxa"/>
          </w:tcPr>
          <w:p w14:paraId="66E2EDFD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1900</w:t>
            </w:r>
          </w:p>
          <w:p w14:paraId="2AD0FEB1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0,733</w:t>
            </w:r>
          </w:p>
        </w:tc>
        <w:tc>
          <w:tcPr>
            <w:tcW w:w="993" w:type="dxa"/>
          </w:tcPr>
          <w:p w14:paraId="2EC7A8D7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1950</w:t>
            </w:r>
          </w:p>
          <w:p w14:paraId="3CA50018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0,72</w:t>
            </w:r>
          </w:p>
        </w:tc>
        <w:tc>
          <w:tcPr>
            <w:tcW w:w="992" w:type="dxa"/>
          </w:tcPr>
          <w:p w14:paraId="21017735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2000</w:t>
            </w:r>
          </w:p>
          <w:p w14:paraId="5046E19A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0,709</w:t>
            </w:r>
          </w:p>
        </w:tc>
      </w:tr>
      <w:tr w:rsidR="00300FE1" w:rsidRPr="005F710C" w14:paraId="536D9BD1" w14:textId="77777777" w:rsidTr="00C810B8">
        <w:tc>
          <w:tcPr>
            <w:tcW w:w="812" w:type="dxa"/>
          </w:tcPr>
          <w:p w14:paraId="090C9CF8" w14:textId="77777777" w:rsidR="00300FE1" w:rsidRPr="005F710C" w:rsidRDefault="00300FE1" w:rsidP="00260D00">
            <w:pPr>
              <w:spacing w:before="40" w:after="40" w:line="300" w:lineRule="auto"/>
              <w:ind w:left="-20" w:right="-114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5F710C">
              <w:rPr>
                <w:rFonts w:ascii="Arial" w:eastAsia="Times New Roman" w:hAnsi="Arial" w:cs="Arial"/>
                <w:i/>
                <w:iCs/>
                <w:lang w:val="en-US" w:eastAsia="ru-RU"/>
              </w:rPr>
              <w:t>f</w:t>
            </w:r>
            <w:r w:rsidRPr="005F710C">
              <w:rPr>
                <w:rFonts w:ascii="Arial" w:eastAsia="Times New Roman" w:hAnsi="Arial" w:cs="Arial"/>
                <w:i/>
                <w:iCs/>
                <w:lang w:eastAsia="ru-RU"/>
              </w:rPr>
              <w:t>, Гц</w:t>
            </w:r>
          </w:p>
          <w:p w14:paraId="43EE8752" w14:textId="77777777" w:rsidR="00300FE1" w:rsidRPr="005F710C" w:rsidRDefault="00300FE1" w:rsidP="00260D00">
            <w:pPr>
              <w:spacing w:before="40" w:after="40" w:line="300" w:lineRule="auto"/>
              <w:ind w:left="-20" w:right="-11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i/>
                <w:lang w:val="en-US" w:eastAsia="ru-RU"/>
              </w:rPr>
              <w:t>p</w:t>
            </w:r>
            <w:r w:rsidRPr="005F710C">
              <w:rPr>
                <w:rFonts w:ascii="Arial" w:eastAsia="Times New Roman" w:hAnsi="Arial" w:cs="Arial"/>
                <w:i/>
                <w:vertAlign w:val="subscript"/>
                <w:lang w:val="en-US" w:eastAsia="ru-RU"/>
              </w:rPr>
              <w:t>f</w:t>
            </w:r>
          </w:p>
        </w:tc>
        <w:tc>
          <w:tcPr>
            <w:tcW w:w="992" w:type="dxa"/>
          </w:tcPr>
          <w:p w14:paraId="30CA3B98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2050</w:t>
            </w:r>
          </w:p>
          <w:p w14:paraId="595CF1C9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0,698</w:t>
            </w:r>
          </w:p>
        </w:tc>
        <w:tc>
          <w:tcPr>
            <w:tcW w:w="851" w:type="dxa"/>
          </w:tcPr>
          <w:p w14:paraId="5DB4955E" w14:textId="77777777" w:rsidR="00300FE1" w:rsidRPr="005F710C" w:rsidRDefault="00300FE1" w:rsidP="00260D00">
            <w:pPr>
              <w:spacing w:before="40" w:after="40" w:line="300" w:lineRule="auto"/>
              <w:ind w:left="-91" w:right="-13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2100</w:t>
            </w:r>
          </w:p>
          <w:p w14:paraId="73D31FD2" w14:textId="77777777" w:rsidR="00300FE1" w:rsidRPr="005F710C" w:rsidRDefault="00300FE1" w:rsidP="00260D00">
            <w:pPr>
              <w:spacing w:before="40" w:after="40" w:line="300" w:lineRule="auto"/>
              <w:ind w:left="-91" w:right="-13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0,688</w:t>
            </w:r>
          </w:p>
        </w:tc>
        <w:tc>
          <w:tcPr>
            <w:tcW w:w="850" w:type="dxa"/>
          </w:tcPr>
          <w:p w14:paraId="0578B1FB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2150</w:t>
            </w:r>
          </w:p>
          <w:p w14:paraId="025092E0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0,679</w:t>
            </w:r>
          </w:p>
        </w:tc>
        <w:tc>
          <w:tcPr>
            <w:tcW w:w="992" w:type="dxa"/>
          </w:tcPr>
          <w:p w14:paraId="681F40B0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2200</w:t>
            </w:r>
          </w:p>
          <w:p w14:paraId="12018B51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0,67</w:t>
            </w:r>
          </w:p>
        </w:tc>
        <w:tc>
          <w:tcPr>
            <w:tcW w:w="851" w:type="dxa"/>
          </w:tcPr>
          <w:p w14:paraId="604A51B4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2250</w:t>
            </w:r>
          </w:p>
          <w:p w14:paraId="1E2D57D6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0,661</w:t>
            </w:r>
          </w:p>
        </w:tc>
        <w:tc>
          <w:tcPr>
            <w:tcW w:w="850" w:type="dxa"/>
          </w:tcPr>
          <w:p w14:paraId="4C8F605E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2300</w:t>
            </w:r>
          </w:p>
          <w:p w14:paraId="3370D5C2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0,652</w:t>
            </w:r>
          </w:p>
        </w:tc>
        <w:tc>
          <w:tcPr>
            <w:tcW w:w="851" w:type="dxa"/>
          </w:tcPr>
          <w:p w14:paraId="0AC544A1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2350</w:t>
            </w:r>
          </w:p>
          <w:p w14:paraId="4CE67D19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0,643</w:t>
            </w:r>
          </w:p>
        </w:tc>
        <w:tc>
          <w:tcPr>
            <w:tcW w:w="850" w:type="dxa"/>
          </w:tcPr>
          <w:p w14:paraId="415A1328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2400</w:t>
            </w:r>
          </w:p>
          <w:p w14:paraId="379DAEA9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0,634</w:t>
            </w:r>
          </w:p>
        </w:tc>
        <w:tc>
          <w:tcPr>
            <w:tcW w:w="993" w:type="dxa"/>
          </w:tcPr>
          <w:p w14:paraId="37426E06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2450</w:t>
            </w:r>
          </w:p>
          <w:p w14:paraId="0A83B3D9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0,624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97533C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2550</w:t>
            </w:r>
          </w:p>
          <w:p w14:paraId="3D6128F9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0,604</w:t>
            </w:r>
          </w:p>
        </w:tc>
      </w:tr>
      <w:tr w:rsidR="00300FE1" w:rsidRPr="005F710C" w14:paraId="1371E391" w14:textId="77777777" w:rsidTr="00C810B8">
        <w:tc>
          <w:tcPr>
            <w:tcW w:w="812" w:type="dxa"/>
          </w:tcPr>
          <w:p w14:paraId="2EFF8615" w14:textId="77777777" w:rsidR="00300FE1" w:rsidRPr="005F710C" w:rsidRDefault="00300FE1" w:rsidP="00260D00">
            <w:pPr>
              <w:spacing w:before="40" w:after="40" w:line="300" w:lineRule="auto"/>
              <w:ind w:left="-20" w:right="-114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5F710C">
              <w:rPr>
                <w:rFonts w:ascii="Arial" w:eastAsia="Times New Roman" w:hAnsi="Arial" w:cs="Arial"/>
                <w:i/>
                <w:iCs/>
                <w:lang w:val="en-US" w:eastAsia="ru-RU"/>
              </w:rPr>
              <w:t>f</w:t>
            </w:r>
            <w:r w:rsidRPr="005F710C">
              <w:rPr>
                <w:rFonts w:ascii="Arial" w:eastAsia="Times New Roman" w:hAnsi="Arial" w:cs="Arial"/>
                <w:i/>
                <w:iCs/>
                <w:lang w:eastAsia="ru-RU"/>
              </w:rPr>
              <w:t>, Гц</w:t>
            </w:r>
          </w:p>
          <w:p w14:paraId="1BC78F59" w14:textId="77777777" w:rsidR="00300FE1" w:rsidRPr="005F710C" w:rsidRDefault="00300FE1" w:rsidP="00260D00">
            <w:pPr>
              <w:spacing w:before="40" w:after="40" w:line="300" w:lineRule="auto"/>
              <w:ind w:left="-20" w:right="-11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i/>
                <w:lang w:val="en-US" w:eastAsia="ru-RU"/>
              </w:rPr>
              <w:t>p</w:t>
            </w:r>
            <w:r w:rsidRPr="005F710C">
              <w:rPr>
                <w:rFonts w:ascii="Arial" w:eastAsia="Times New Roman" w:hAnsi="Arial" w:cs="Arial"/>
                <w:i/>
                <w:vertAlign w:val="subscript"/>
                <w:lang w:val="en-US" w:eastAsia="ru-RU"/>
              </w:rPr>
              <w:t>f</w:t>
            </w:r>
          </w:p>
        </w:tc>
        <w:tc>
          <w:tcPr>
            <w:tcW w:w="992" w:type="dxa"/>
          </w:tcPr>
          <w:p w14:paraId="51D31A41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2650</w:t>
            </w:r>
          </w:p>
          <w:p w14:paraId="2AA3100C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0,586</w:t>
            </w:r>
          </w:p>
        </w:tc>
        <w:tc>
          <w:tcPr>
            <w:tcW w:w="851" w:type="dxa"/>
          </w:tcPr>
          <w:p w14:paraId="4CAB6D6E" w14:textId="77777777" w:rsidR="00300FE1" w:rsidRPr="005F710C" w:rsidRDefault="00300FE1" w:rsidP="00260D00">
            <w:pPr>
              <w:spacing w:before="40" w:after="40" w:line="300" w:lineRule="auto"/>
              <w:ind w:left="-91" w:right="-13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2750</w:t>
            </w:r>
          </w:p>
          <w:p w14:paraId="67920354" w14:textId="77777777" w:rsidR="00300FE1" w:rsidRPr="005F710C" w:rsidRDefault="00300FE1" w:rsidP="00260D00">
            <w:pPr>
              <w:spacing w:before="40" w:after="40" w:line="300" w:lineRule="auto"/>
              <w:ind w:left="-91" w:right="-13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0,567</w:t>
            </w:r>
          </w:p>
        </w:tc>
        <w:tc>
          <w:tcPr>
            <w:tcW w:w="850" w:type="dxa"/>
          </w:tcPr>
          <w:p w14:paraId="67969CB5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2850</w:t>
            </w:r>
          </w:p>
          <w:p w14:paraId="1806BAE0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0,546</w:t>
            </w:r>
          </w:p>
        </w:tc>
        <w:tc>
          <w:tcPr>
            <w:tcW w:w="992" w:type="dxa"/>
          </w:tcPr>
          <w:p w14:paraId="553BE529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2950</w:t>
            </w:r>
          </w:p>
          <w:p w14:paraId="75D3422A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0,531</w:t>
            </w:r>
          </w:p>
        </w:tc>
        <w:tc>
          <w:tcPr>
            <w:tcW w:w="851" w:type="dxa"/>
          </w:tcPr>
          <w:p w14:paraId="449E3128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3050</w:t>
            </w:r>
          </w:p>
          <w:p w14:paraId="03D09497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0,514</w:t>
            </w:r>
          </w:p>
        </w:tc>
        <w:tc>
          <w:tcPr>
            <w:tcW w:w="850" w:type="dxa"/>
          </w:tcPr>
          <w:p w14:paraId="73E11C26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3150</w:t>
            </w:r>
          </w:p>
          <w:p w14:paraId="1E01DFF5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0,502</w:t>
            </w:r>
          </w:p>
        </w:tc>
        <w:tc>
          <w:tcPr>
            <w:tcW w:w="851" w:type="dxa"/>
          </w:tcPr>
          <w:p w14:paraId="48F9811C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3250</w:t>
            </w:r>
          </w:p>
          <w:p w14:paraId="26DAF779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0,489</w:t>
            </w:r>
          </w:p>
        </w:tc>
        <w:tc>
          <w:tcPr>
            <w:tcW w:w="850" w:type="dxa"/>
          </w:tcPr>
          <w:p w14:paraId="3954B0CD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3350</w:t>
            </w:r>
          </w:p>
          <w:p w14:paraId="010F8C22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0,482</w:t>
            </w:r>
          </w:p>
        </w:tc>
        <w:tc>
          <w:tcPr>
            <w:tcW w:w="993" w:type="dxa"/>
          </w:tcPr>
          <w:p w14:paraId="4C7F97CB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3450</w:t>
            </w:r>
          </w:p>
          <w:p w14:paraId="55EF1D5D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0,477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1465D30" w14:textId="77777777" w:rsidR="00300FE1" w:rsidRPr="005F710C" w:rsidRDefault="00300FE1" w:rsidP="00260D00">
            <w:pPr>
              <w:spacing w:before="40" w:after="40" w:line="300" w:lineRule="auto"/>
              <w:ind w:left="-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B101C" w:rsidRPr="005F710C" w14:paraId="3BEC4385" w14:textId="77777777" w:rsidTr="00C810B8">
        <w:tc>
          <w:tcPr>
            <w:tcW w:w="9884" w:type="dxa"/>
            <w:gridSpan w:val="11"/>
            <w:tcBorders>
              <w:right w:val="single" w:sz="4" w:space="0" w:color="auto"/>
            </w:tcBorders>
          </w:tcPr>
          <w:p w14:paraId="22DE0ED8" w14:textId="4D93A227" w:rsidR="00AB101C" w:rsidRPr="005F710C" w:rsidRDefault="00AB101C" w:rsidP="00C810B8">
            <w:pPr>
              <w:spacing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spacing w:val="40"/>
                <w:lang w:eastAsia="ru-RU"/>
              </w:rPr>
              <w:t>Примечание</w:t>
            </w:r>
            <w:r w:rsidRPr="005F710C">
              <w:rPr>
                <w:rFonts w:ascii="Arial" w:eastAsia="Times New Roman" w:hAnsi="Arial" w:cs="Arial"/>
                <w:lang w:eastAsia="ru-RU"/>
              </w:rPr>
              <w:t xml:space="preserve"> — Значения коэффициента акустического воздействия для других частот заданного диапазона определяются интерполяцией.</w:t>
            </w:r>
          </w:p>
        </w:tc>
      </w:tr>
    </w:tbl>
    <w:p w14:paraId="6DCE4E2E" w14:textId="77777777" w:rsidR="007C65E9" w:rsidRDefault="007C65E9" w:rsidP="000C432F">
      <w:pPr>
        <w:pStyle w:val="1OsnAbz"/>
        <w:spacing w:before="0" w:after="0"/>
        <w:ind w:firstLine="709"/>
        <w:rPr>
          <w:b/>
          <w:sz w:val="28"/>
          <w:szCs w:val="28"/>
        </w:rPr>
      </w:pPr>
    </w:p>
    <w:p w14:paraId="0D069FD0" w14:textId="674514C9" w:rsidR="00AB101C" w:rsidRPr="005F710C" w:rsidRDefault="00AB101C" w:rsidP="00C810B8">
      <w:pPr>
        <w:spacing w:after="0" w:line="360" w:lineRule="auto"/>
        <w:ind w:left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b/>
          <w:bCs/>
          <w:lang w:eastAsia="ru-RU"/>
        </w:rPr>
        <w:t>А.1.3 Метод определения мешающего напряжения, наводимого, в кабельной</w:t>
      </w:r>
      <w:r w:rsidR="005110FB">
        <w:rPr>
          <w:rFonts w:ascii="Arial" w:eastAsia="Times New Roman" w:hAnsi="Arial" w:cs="Arial"/>
          <w:b/>
          <w:bCs/>
          <w:lang w:eastAsia="ru-RU"/>
        </w:rPr>
        <w:br/>
      </w:r>
      <w:r w:rsidRPr="005F710C">
        <w:rPr>
          <w:rFonts w:ascii="Arial" w:eastAsia="Times New Roman" w:hAnsi="Arial" w:cs="Arial"/>
          <w:b/>
          <w:bCs/>
          <w:lang w:eastAsia="ru-RU"/>
        </w:rPr>
        <w:t>проводной линии связи</w:t>
      </w:r>
    </w:p>
    <w:p w14:paraId="522D9992" w14:textId="77777777" w:rsidR="00AB101C" w:rsidRPr="005F710C" w:rsidRDefault="00AB101C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lang w:eastAsia="ru-RU"/>
        </w:rPr>
        <w:t>Мешающее напряжение, индуцированное контуром тягового электроснабжения электровоза, электропоезда в кабельных проводных линиях связи определяется расчетным образом для контрольного участка кабеля связи по результатам измерения спектра гармонических составляющих тока электровоза, электропоезда.</w:t>
      </w:r>
    </w:p>
    <w:p w14:paraId="3A6959EB" w14:textId="77777777" w:rsidR="00AB101C" w:rsidRPr="005F710C" w:rsidRDefault="00AB101C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lang w:eastAsia="ru-RU"/>
        </w:rPr>
        <w:t xml:space="preserve">В качестве расчетного принимают контрольный участок кабеля связи типа МКПАБ 7х4х1,05+5х2х0,7+1х0,7 при ширине сближения между проводом связи и тяговой сетью </w:t>
      </w:r>
      <w:r w:rsidRPr="005F710C">
        <w:rPr>
          <w:rFonts w:ascii="Arial" w:eastAsia="Times New Roman" w:hAnsi="Arial" w:cs="Arial"/>
          <w:lang w:eastAsia="ru-RU"/>
        </w:rPr>
        <w:br/>
      </w:r>
      <w:r w:rsidRPr="005F710C">
        <w:rPr>
          <w:rFonts w:ascii="Arial" w:eastAsia="Times New Roman" w:hAnsi="Arial" w:cs="Arial"/>
          <w:i/>
          <w:lang w:val="en-US" w:eastAsia="ru-RU"/>
        </w:rPr>
        <w:t>a</w:t>
      </w:r>
      <w:r w:rsidRPr="005F710C">
        <w:rPr>
          <w:rFonts w:ascii="Arial" w:eastAsia="Times New Roman" w:hAnsi="Arial" w:cs="Arial"/>
          <w:lang w:eastAsia="ru-RU"/>
        </w:rPr>
        <w:t xml:space="preserve"> = 25 м и удельной проводимости земли </w:t>
      </w:r>
      <w:r w:rsidRPr="005F710C">
        <w:rPr>
          <w:rFonts w:ascii="Arial" w:hAnsi="Arial" w:cs="Arial"/>
          <w:i/>
          <w:noProof/>
          <w:lang w:eastAsia="ru-RU"/>
        </w:rPr>
        <w:t>ϭ</w:t>
      </w:r>
      <w:r w:rsidRPr="005F710C">
        <w:rPr>
          <w:rFonts w:ascii="Arial" w:hAnsi="Arial" w:cs="Arial"/>
          <w:noProof/>
          <w:lang w:eastAsia="ru-RU"/>
        </w:rPr>
        <w:t xml:space="preserve"> = </w:t>
      </w:r>
      <w:r w:rsidRPr="005F710C">
        <w:rPr>
          <w:rFonts w:ascii="Arial" w:eastAsia="Times New Roman" w:hAnsi="Arial" w:cs="Arial"/>
          <w:lang w:eastAsia="ru-RU"/>
        </w:rPr>
        <w:t>0,025 См/м.</w:t>
      </w:r>
    </w:p>
    <w:p w14:paraId="76AB6B14" w14:textId="77777777" w:rsidR="00AB101C" w:rsidRPr="005F710C" w:rsidRDefault="00AB101C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lang w:eastAsia="ru-RU"/>
        </w:rPr>
        <w:t xml:space="preserve">На расчетном участке принимается одностороннее электроснабжение двухпутного участка на плече </w:t>
      </w:r>
      <w:r w:rsidRPr="005F710C">
        <w:rPr>
          <w:rFonts w:ascii="Arial" w:hAnsi="Arial" w:cs="Arial"/>
          <w:noProof/>
          <w:lang w:eastAsia="ru-RU"/>
        </w:rPr>
        <w:t>равном</w:t>
      </w:r>
      <w:r w:rsidRPr="005F710C">
        <w:rPr>
          <w:rFonts w:ascii="Arial" w:eastAsia="Times New Roman" w:hAnsi="Arial" w:cs="Arial"/>
          <w:lang w:eastAsia="ru-RU"/>
        </w:rPr>
        <w:t xml:space="preserve"> </w:t>
      </w:r>
      <w:r w:rsidRPr="005F710C">
        <w:rPr>
          <w:rFonts w:ascii="Arial" w:hAnsi="Arial" w:cs="Arial"/>
        </w:rPr>
        <w:t xml:space="preserve">длине сближения линии связи с тяговой </w:t>
      </w:r>
      <w:r w:rsidRPr="005F710C">
        <w:rPr>
          <w:rFonts w:ascii="Arial" w:hAnsi="Arial" w:cs="Arial"/>
        </w:rPr>
        <w:br/>
        <w:t xml:space="preserve">сетью </w:t>
      </w:r>
      <w:r w:rsidRPr="005F710C">
        <w:rPr>
          <w:rFonts w:ascii="Arial" w:hAnsi="Arial" w:cs="Arial"/>
          <w:i/>
          <w:lang w:val="en-US"/>
        </w:rPr>
        <w:t>l</w:t>
      </w:r>
      <w:r w:rsidRPr="005F710C">
        <w:rPr>
          <w:rFonts w:ascii="Arial" w:hAnsi="Arial" w:cs="Arial"/>
          <w:vertAlign w:val="subscript"/>
        </w:rPr>
        <w:t>э</w:t>
      </w:r>
      <w:r w:rsidRPr="005F710C">
        <w:rPr>
          <w:rFonts w:ascii="Arial" w:hAnsi="Arial" w:cs="Arial"/>
        </w:rPr>
        <w:t>.</w:t>
      </w:r>
    </w:p>
    <w:p w14:paraId="2937CEE2" w14:textId="77777777" w:rsidR="00AB101C" w:rsidRPr="005F710C" w:rsidRDefault="00AB101C" w:rsidP="00AB101C">
      <w:pPr>
        <w:spacing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lang w:eastAsia="ru-RU"/>
        </w:rPr>
        <w:t>Мешающее напряжение (псофометрическое значение) определяется по формуле:</w:t>
      </w:r>
      <w:r w:rsidRPr="005F710C">
        <w:rPr>
          <w:noProof/>
          <w:lang w:eastAsia="ru-RU"/>
        </w:rPr>
        <w:t xml:space="preserve"> </w:t>
      </w:r>
      <w:r w:rsidRPr="005F710C">
        <w:rPr>
          <w:rFonts w:ascii="Arial" w:eastAsia="Times New Roman" w:hAnsi="Arial" w:cs="Arial"/>
          <w:lang w:eastAsia="ru-RU"/>
        </w:rPr>
        <w:t xml:space="preserve"> </w:t>
      </w:r>
    </w:p>
    <w:p w14:paraId="5D088E3D" w14:textId="77777777" w:rsidR="00AB101C" w:rsidRPr="005F710C" w:rsidRDefault="00AB101C" w:rsidP="00AB101C">
      <w:pPr>
        <w:spacing w:line="360" w:lineRule="auto"/>
        <w:ind w:firstLine="600"/>
        <w:jc w:val="center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45A7B5" wp14:editId="073F93AA">
                <wp:simplePos x="0" y="0"/>
                <wp:positionH relativeFrom="column">
                  <wp:posOffset>3981450</wp:posOffset>
                </wp:positionH>
                <wp:positionV relativeFrom="paragraph">
                  <wp:posOffset>281940</wp:posOffset>
                </wp:positionV>
                <wp:extent cx="266700" cy="238125"/>
                <wp:effectExtent l="0" t="0" r="0" b="381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1CA9D" w14:textId="77777777" w:rsidR="00E97E69" w:rsidRDefault="00E97E69" w:rsidP="00AB101C">
                            <w: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5A7B5" id="Надпись 36" o:spid="_x0000_s1028" type="#_x0000_t202" style="position:absolute;left:0;text-align:left;margin-left:313.5pt;margin-top:22.2pt;width:21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z00QIAAMc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" filled="f" stroked="f">
                <v:textbox>
                  <w:txbxContent>
                    <w:p w14:paraId="0E41CA9D" w14:textId="77777777" w:rsidR="00E97E69" w:rsidRDefault="00E97E69" w:rsidP="00AB101C">
                      <w: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Pr="005F710C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2D108A1F" wp14:editId="5E22C64C">
            <wp:extent cx="1066800" cy="563978"/>
            <wp:effectExtent l="0" t="0" r="0" b="762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74719" cy="56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9A5CD" w14:textId="77777777" w:rsidR="00AB101C" w:rsidRPr="005F710C" w:rsidRDefault="00AB101C" w:rsidP="00AB101C">
      <w:pPr>
        <w:spacing w:line="360" w:lineRule="auto"/>
        <w:ind w:firstLine="600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lang w:eastAsia="ru-RU"/>
        </w:rPr>
        <w:t xml:space="preserve">где </w:t>
      </w:r>
      <w:r w:rsidRPr="005F710C">
        <w:rPr>
          <w:rFonts w:ascii="Arial" w:eastAsia="Times New Roman" w:hAnsi="Arial" w:cs="Arial"/>
          <w:i/>
          <w:lang w:val="en-US" w:eastAsia="ru-RU"/>
        </w:rPr>
        <w:t>U</w:t>
      </w:r>
      <w:r w:rsidRPr="005F710C">
        <w:rPr>
          <w:rFonts w:ascii="Arial" w:eastAsia="Times New Roman" w:hAnsi="Arial" w:cs="Arial"/>
          <w:vertAlign w:val="subscript"/>
          <w:lang w:eastAsia="ru-RU"/>
        </w:rPr>
        <w:t>ш</w:t>
      </w:r>
      <w:r w:rsidRPr="005F710C">
        <w:rPr>
          <w:rFonts w:ascii="Arial" w:eastAsia="Times New Roman" w:hAnsi="Arial" w:cs="Arial"/>
          <w:lang w:eastAsia="ru-RU"/>
        </w:rPr>
        <w:t xml:space="preserve"> — действующее значение мешающего напряжения, индуцированного контуром тягового электроснабжения электровоза, электропоезда в цепи контрольного участка кабеля связи, мВ;</w:t>
      </w:r>
    </w:p>
    <w:p w14:paraId="629A8E53" w14:textId="388677CB" w:rsidR="00AB101C" w:rsidRPr="005F710C" w:rsidRDefault="00AB101C" w:rsidP="00C810B8">
      <w:pPr>
        <w:spacing w:after="0" w:line="360" w:lineRule="auto"/>
        <w:ind w:firstLine="1077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i/>
          <w:iCs/>
          <w:lang w:eastAsia="ru-RU"/>
        </w:rPr>
        <w:lastRenderedPageBreak/>
        <w:t>U</w:t>
      </w:r>
      <w:r w:rsidRPr="005F710C">
        <w:rPr>
          <w:rFonts w:ascii="Arial" w:eastAsia="Times New Roman" w:hAnsi="Arial" w:cs="Arial"/>
          <w:vertAlign w:val="subscript"/>
          <w:lang w:eastAsia="ru-RU"/>
        </w:rPr>
        <w:t>ш</w:t>
      </w:r>
      <w:r w:rsidRPr="005F710C">
        <w:rPr>
          <w:rFonts w:ascii="Arial" w:eastAsia="Times New Roman" w:hAnsi="Arial" w:cs="Arial"/>
          <w:i/>
          <w:vertAlign w:val="subscript"/>
          <w:lang w:val="en-US" w:eastAsia="ru-RU"/>
        </w:rPr>
        <w:t>f</w:t>
      </w:r>
      <w:r w:rsidRPr="005F710C">
        <w:rPr>
          <w:rFonts w:ascii="Arial" w:eastAsia="Times New Roman" w:hAnsi="Arial" w:cs="Arial"/>
          <w:lang w:eastAsia="ru-RU"/>
        </w:rPr>
        <w:t xml:space="preserve"> — действующее значение гармонической составляющей спектра мешающего напряжения на частоте </w:t>
      </w:r>
      <w:r w:rsidRPr="005F710C">
        <w:rPr>
          <w:rFonts w:ascii="Arial" w:eastAsia="Times New Roman" w:hAnsi="Arial" w:cs="Arial"/>
          <w:i/>
          <w:iCs/>
          <w:lang w:eastAsia="ru-RU"/>
        </w:rPr>
        <w:t>f</w:t>
      </w:r>
      <w:r w:rsidRPr="005F710C">
        <w:rPr>
          <w:rFonts w:ascii="Arial" w:eastAsia="Times New Roman" w:hAnsi="Arial" w:cs="Arial"/>
          <w:lang w:eastAsia="ru-RU"/>
        </w:rPr>
        <w:t xml:space="preserve"> в диапазоне от 50 до 3450 Гц, мВ:</w:t>
      </w:r>
    </w:p>
    <w:p w14:paraId="5E52F2DF" w14:textId="6DC9F517" w:rsidR="00AB101C" w:rsidRPr="005F710C" w:rsidRDefault="00AB101C" w:rsidP="00C810B8">
      <w:pPr>
        <w:pStyle w:val="formattext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5F710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E1B794" wp14:editId="689762AF">
                <wp:simplePos x="0" y="0"/>
                <wp:positionH relativeFrom="column">
                  <wp:posOffset>4095115</wp:posOffset>
                </wp:positionH>
                <wp:positionV relativeFrom="paragraph">
                  <wp:posOffset>219075</wp:posOffset>
                </wp:positionV>
                <wp:extent cx="228600" cy="254000"/>
                <wp:effectExtent l="0" t="0" r="0" b="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C3490" w14:textId="77777777" w:rsidR="00E97E69" w:rsidRPr="001829E8" w:rsidRDefault="00E97E69" w:rsidP="00C810B8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9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1B794" id="Надпись 38" o:spid="_x0000_s1029" type="#_x0000_t202" style="position:absolute;left:0;text-align:left;margin-left:322.45pt;margin-top:17.25pt;width:18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" filled="f" stroked="f">
                <v:textbox>
                  <w:txbxContent>
                    <w:p w14:paraId="761C3490" w14:textId="77777777" w:rsidR="00E97E69" w:rsidRPr="001829E8" w:rsidRDefault="00E97E69" w:rsidP="00C810B8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829E8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Pr="005F710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A4A27DD" wp14:editId="2755A36B">
            <wp:extent cx="1852930" cy="59799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722" cy="607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3C445B" w14:textId="77777777" w:rsidR="00AB101C" w:rsidRPr="005F710C" w:rsidRDefault="00AB101C" w:rsidP="00AB101C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F710C">
        <w:rPr>
          <w:rFonts w:ascii="Arial" w:hAnsi="Arial" w:cs="Arial"/>
          <w:sz w:val="22"/>
          <w:szCs w:val="22"/>
        </w:rPr>
        <w:t xml:space="preserve">где </w:t>
      </w:r>
      <w:r w:rsidRPr="005F710C">
        <w:rPr>
          <w:rFonts w:ascii="Arial" w:hAnsi="Arial" w:cs="Arial"/>
          <w:i/>
          <w:noProof/>
          <w:sz w:val="22"/>
          <w:szCs w:val="22"/>
        </w:rPr>
        <w:t>ώ</w:t>
      </w:r>
      <w:r w:rsidRPr="005F710C">
        <w:rPr>
          <w:rFonts w:ascii="Arial" w:hAnsi="Arial" w:cs="Arial"/>
          <w:i/>
          <w:noProof/>
          <w:sz w:val="22"/>
          <w:szCs w:val="22"/>
          <w:vertAlign w:val="subscript"/>
          <w:lang w:val="en-US"/>
        </w:rPr>
        <w:t>f</w:t>
      </w:r>
      <w:r w:rsidRPr="005F710C">
        <w:rPr>
          <w:rFonts w:ascii="Arial" w:hAnsi="Arial" w:cs="Arial"/>
          <w:i/>
          <w:noProof/>
          <w:sz w:val="22"/>
          <w:szCs w:val="22"/>
          <w:vertAlign w:val="subscript"/>
        </w:rPr>
        <w:t xml:space="preserve"> </w:t>
      </w:r>
      <w:r w:rsidRPr="005F710C">
        <w:rPr>
          <w:rFonts w:ascii="Arial" w:hAnsi="Arial" w:cs="Arial"/>
          <w:i/>
          <w:noProof/>
          <w:sz w:val="22"/>
          <w:szCs w:val="22"/>
        </w:rPr>
        <w:t>= 2</w:t>
      </w:r>
      <w:r w:rsidRPr="005F710C">
        <w:rPr>
          <w:rFonts w:ascii="Calibri" w:hAnsi="Calibri" w:cs="Arial"/>
          <w:i/>
          <w:noProof/>
          <w:sz w:val="22"/>
          <w:szCs w:val="22"/>
        </w:rPr>
        <w:t>π</w:t>
      </w:r>
      <w:r w:rsidRPr="005F710C">
        <w:rPr>
          <w:rFonts w:ascii="Arial" w:hAnsi="Arial" w:cs="Arial"/>
          <w:i/>
          <w:noProof/>
          <w:sz w:val="22"/>
          <w:szCs w:val="22"/>
          <w:lang w:val="en-US"/>
        </w:rPr>
        <w:t>f</w:t>
      </w:r>
      <w:r w:rsidRPr="005F710C">
        <w:rPr>
          <w:rFonts w:ascii="Arial" w:hAnsi="Arial" w:cs="Arial"/>
          <w:i/>
          <w:noProof/>
          <w:sz w:val="22"/>
          <w:szCs w:val="22"/>
        </w:rPr>
        <w:t xml:space="preserve"> </w:t>
      </w:r>
      <w:r w:rsidRPr="005F710C">
        <w:rPr>
          <w:rFonts w:ascii="Arial" w:hAnsi="Arial" w:cs="Arial"/>
          <w:sz w:val="22"/>
          <w:szCs w:val="22"/>
        </w:rPr>
        <w:t xml:space="preserve">— угловая частота гармонической составляющей спектра тока электровоза, электропоезда, рад/с; </w:t>
      </w:r>
    </w:p>
    <w:p w14:paraId="36172DC0" w14:textId="77777777" w:rsidR="00AB101C" w:rsidRPr="005F710C" w:rsidRDefault="00AB101C" w:rsidP="00C810B8">
      <w:pPr>
        <w:pStyle w:val="formattext"/>
        <w:spacing w:before="0" w:beforeAutospacing="0" w:after="0" w:afterAutospacing="0" w:line="360" w:lineRule="auto"/>
        <w:ind w:firstLine="1077"/>
        <w:jc w:val="both"/>
        <w:rPr>
          <w:rFonts w:ascii="Arial" w:hAnsi="Arial" w:cs="Arial"/>
          <w:sz w:val="22"/>
          <w:szCs w:val="22"/>
        </w:rPr>
      </w:pPr>
      <w:r w:rsidRPr="005F710C">
        <w:rPr>
          <w:rFonts w:ascii="Arial" w:hAnsi="Arial" w:cs="Arial"/>
          <w:i/>
          <w:iCs/>
          <w:sz w:val="22"/>
          <w:szCs w:val="22"/>
        </w:rPr>
        <w:t>f</w:t>
      </w:r>
      <w:r w:rsidRPr="005F710C">
        <w:rPr>
          <w:rFonts w:ascii="Arial" w:hAnsi="Arial" w:cs="Arial"/>
          <w:sz w:val="22"/>
          <w:szCs w:val="22"/>
        </w:rPr>
        <w:t xml:space="preserve"> — частота гармонической составляющей спектра тока электровоза, электропоезда в диапазоне частот от 50 до 3450 Гц;</w:t>
      </w:r>
    </w:p>
    <w:p w14:paraId="3242FEA9" w14:textId="77777777" w:rsidR="00AB101C" w:rsidRPr="005F710C" w:rsidRDefault="00AB101C" w:rsidP="00C810B8">
      <w:pPr>
        <w:pStyle w:val="formattext"/>
        <w:spacing w:before="0" w:beforeAutospacing="0" w:after="0" w:afterAutospacing="0" w:line="360" w:lineRule="auto"/>
        <w:ind w:firstLine="1077"/>
        <w:jc w:val="both"/>
        <w:rPr>
          <w:rFonts w:ascii="Arial" w:hAnsi="Arial" w:cs="Arial"/>
          <w:sz w:val="22"/>
          <w:szCs w:val="22"/>
        </w:rPr>
      </w:pPr>
      <w:r w:rsidRPr="005F710C">
        <w:rPr>
          <w:rFonts w:ascii="Arial" w:hAnsi="Arial" w:cs="Arial"/>
          <w:i/>
          <w:iCs/>
          <w:sz w:val="22"/>
          <w:szCs w:val="22"/>
        </w:rPr>
        <w:t>M</w:t>
      </w:r>
      <w:r w:rsidRPr="005F710C">
        <w:rPr>
          <w:rFonts w:ascii="Arial" w:hAnsi="Arial" w:cs="Arial"/>
          <w:i/>
          <w:noProof/>
          <w:sz w:val="22"/>
          <w:szCs w:val="22"/>
          <w:vertAlign w:val="subscript"/>
          <w:lang w:val="en-US"/>
        </w:rPr>
        <w:t>f</w:t>
      </w:r>
      <w:r w:rsidRPr="005F710C">
        <w:rPr>
          <w:rFonts w:ascii="Arial" w:hAnsi="Arial" w:cs="Arial"/>
          <w:sz w:val="22"/>
          <w:szCs w:val="22"/>
        </w:rPr>
        <w:t xml:space="preserve"> — взаимная индуктивность между двумя контактным проводом и проводом линии связи для гармонической составляющей тока электровоза, электропоезда на частоте </w:t>
      </w:r>
      <w:r w:rsidRPr="005F710C">
        <w:rPr>
          <w:rFonts w:ascii="Arial" w:hAnsi="Arial" w:cs="Arial"/>
          <w:i/>
          <w:iCs/>
          <w:sz w:val="22"/>
          <w:szCs w:val="22"/>
        </w:rPr>
        <w:t>f,</w:t>
      </w:r>
      <w:r w:rsidRPr="005F710C">
        <w:rPr>
          <w:rFonts w:ascii="Arial" w:hAnsi="Arial" w:cs="Arial"/>
          <w:sz w:val="22"/>
          <w:szCs w:val="22"/>
        </w:rPr>
        <w:t xml:space="preserve"> Гн/км: </w:t>
      </w:r>
    </w:p>
    <w:p w14:paraId="4F30600D" w14:textId="77777777" w:rsidR="00AB101C" w:rsidRPr="005F710C" w:rsidRDefault="00AB101C" w:rsidP="00AB101C">
      <w:pPr>
        <w:pStyle w:val="formattext"/>
        <w:spacing w:before="0" w:beforeAutospacing="0" w:after="0" w:afterAutospacing="0" w:line="360" w:lineRule="auto"/>
        <w:ind w:left="2763"/>
        <w:jc w:val="both"/>
        <w:rPr>
          <w:rFonts w:ascii="Arial" w:hAnsi="Arial" w:cs="Arial"/>
          <w:sz w:val="22"/>
          <w:szCs w:val="22"/>
        </w:rPr>
      </w:pPr>
      <w:r w:rsidRPr="005F710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5BCB80" wp14:editId="5E9AE190">
                <wp:simplePos x="0" y="0"/>
                <wp:positionH relativeFrom="column">
                  <wp:posOffset>3337560</wp:posOffset>
                </wp:positionH>
                <wp:positionV relativeFrom="paragraph">
                  <wp:posOffset>169545</wp:posOffset>
                </wp:positionV>
                <wp:extent cx="913765" cy="368935"/>
                <wp:effectExtent l="0" t="0" r="0" b="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97F69" w14:textId="77777777" w:rsidR="00E97E69" w:rsidRPr="00DB6CF0" w:rsidRDefault="00E97E69" w:rsidP="00AB10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B6C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BCB80" id="Надпись 39" o:spid="_x0000_s1030" type="#_x0000_t202" style="position:absolute;left:0;text-align:left;margin-left:262.8pt;margin-top:13.35pt;width:71.95pt;height:29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" filled="f" stroked="f">
                <v:textbox>
                  <w:txbxContent>
                    <w:p w14:paraId="33197F69" w14:textId="77777777" w:rsidR="00E97E69" w:rsidRPr="00DB6CF0" w:rsidRDefault="00E97E69" w:rsidP="00AB10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B6CF0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Pr="005F710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6CC3903" wp14:editId="13B410EB">
            <wp:extent cx="1638300" cy="461746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843" cy="470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82A8B9" w14:textId="77777777" w:rsidR="00AB101C" w:rsidRPr="005F710C" w:rsidRDefault="00AB101C" w:rsidP="00AB101C">
      <w:pPr>
        <w:pStyle w:val="formattext"/>
        <w:spacing w:before="0" w:beforeAutospacing="0" w:after="0" w:afterAutospacing="0" w:line="360" w:lineRule="auto"/>
        <w:ind w:left="60" w:firstLine="540"/>
        <w:jc w:val="both"/>
        <w:rPr>
          <w:rFonts w:ascii="Arial" w:hAnsi="Arial" w:cs="Arial"/>
          <w:sz w:val="22"/>
          <w:szCs w:val="22"/>
        </w:rPr>
      </w:pPr>
      <w:r w:rsidRPr="005F710C">
        <w:rPr>
          <w:rFonts w:ascii="Arial" w:hAnsi="Arial" w:cs="Arial"/>
          <w:sz w:val="22"/>
          <w:szCs w:val="22"/>
        </w:rPr>
        <w:t xml:space="preserve">где </w:t>
      </w:r>
      <w:r w:rsidRPr="005F710C">
        <w:rPr>
          <w:rFonts w:ascii="Arial" w:hAnsi="Arial" w:cs="Arial"/>
          <w:i/>
          <w:noProof/>
          <w:sz w:val="22"/>
          <w:szCs w:val="22"/>
          <w:lang w:val="en-US"/>
        </w:rPr>
        <w:t>I</w:t>
      </w:r>
      <w:r w:rsidRPr="005F710C">
        <w:rPr>
          <w:rFonts w:ascii="Arial" w:hAnsi="Arial" w:cs="Arial"/>
          <w:i/>
          <w:noProof/>
          <w:sz w:val="22"/>
          <w:szCs w:val="22"/>
          <w:vertAlign w:val="subscript"/>
          <w:lang w:val="en-US"/>
        </w:rPr>
        <w:t>f</w:t>
      </w:r>
      <w:r w:rsidRPr="005F710C">
        <w:rPr>
          <w:rFonts w:ascii="Arial" w:hAnsi="Arial" w:cs="Arial"/>
          <w:i/>
          <w:noProof/>
          <w:sz w:val="22"/>
          <w:szCs w:val="22"/>
          <w:vertAlign w:val="subscript"/>
        </w:rPr>
        <w:t xml:space="preserve"> </w:t>
      </w:r>
      <w:r w:rsidRPr="005F710C">
        <w:rPr>
          <w:rFonts w:ascii="Arial" w:hAnsi="Arial" w:cs="Arial"/>
          <w:sz w:val="22"/>
          <w:szCs w:val="22"/>
        </w:rPr>
        <w:t xml:space="preserve">— измеренное в спектральном анализе действующее значение гармонической составляющей спектра тока электровоза, электропоезда на </w:t>
      </w:r>
      <w:r w:rsidRPr="005F710C">
        <w:rPr>
          <w:rFonts w:ascii="Arial" w:hAnsi="Arial" w:cs="Arial"/>
          <w:sz w:val="22"/>
          <w:szCs w:val="22"/>
        </w:rPr>
        <w:br/>
        <w:t xml:space="preserve">частоте </w:t>
      </w:r>
      <w:r w:rsidRPr="005F710C">
        <w:rPr>
          <w:rFonts w:ascii="Arial" w:hAnsi="Arial" w:cs="Arial"/>
          <w:i/>
          <w:iCs/>
          <w:sz w:val="22"/>
          <w:szCs w:val="22"/>
        </w:rPr>
        <w:t>f</w:t>
      </w:r>
      <w:r w:rsidRPr="005F710C">
        <w:rPr>
          <w:rFonts w:ascii="Arial" w:hAnsi="Arial" w:cs="Arial"/>
          <w:sz w:val="22"/>
          <w:szCs w:val="22"/>
        </w:rPr>
        <w:t xml:space="preserve">, А; </w:t>
      </w:r>
    </w:p>
    <w:p w14:paraId="6A8FB81E" w14:textId="77777777" w:rsidR="00AB101C" w:rsidRPr="005F710C" w:rsidRDefault="00AB101C" w:rsidP="00C810B8">
      <w:pPr>
        <w:pStyle w:val="formattext"/>
        <w:spacing w:before="0" w:beforeAutospacing="0" w:after="0" w:afterAutospacing="0" w:line="360" w:lineRule="auto"/>
        <w:ind w:firstLine="1077"/>
        <w:jc w:val="both"/>
        <w:rPr>
          <w:rFonts w:ascii="Arial" w:hAnsi="Arial" w:cs="Arial"/>
          <w:sz w:val="22"/>
          <w:szCs w:val="22"/>
        </w:rPr>
      </w:pPr>
      <w:r w:rsidRPr="005F710C">
        <w:rPr>
          <w:rFonts w:ascii="Arial" w:hAnsi="Arial" w:cs="Arial"/>
          <w:i/>
          <w:iCs/>
          <w:sz w:val="22"/>
          <w:szCs w:val="22"/>
        </w:rPr>
        <w:t>p</w:t>
      </w:r>
      <w:r w:rsidRPr="005F710C">
        <w:rPr>
          <w:rFonts w:ascii="Arial" w:hAnsi="Arial" w:cs="Arial"/>
          <w:i/>
          <w:noProof/>
          <w:sz w:val="22"/>
          <w:szCs w:val="22"/>
          <w:vertAlign w:val="subscript"/>
          <w:lang w:val="en-US"/>
        </w:rPr>
        <w:t>f</w:t>
      </w:r>
      <w:r w:rsidRPr="005F710C">
        <w:rPr>
          <w:rFonts w:ascii="Arial" w:hAnsi="Arial" w:cs="Arial"/>
          <w:sz w:val="22"/>
          <w:szCs w:val="22"/>
        </w:rPr>
        <w:t xml:space="preserve"> — коэффициент акустического воздействия для составляющей тока электровоза, электропоезда на частоте </w:t>
      </w:r>
      <w:r w:rsidRPr="005F710C">
        <w:rPr>
          <w:rFonts w:ascii="Arial" w:hAnsi="Arial" w:cs="Arial"/>
          <w:i/>
          <w:iCs/>
          <w:sz w:val="22"/>
          <w:szCs w:val="22"/>
        </w:rPr>
        <w:t>f</w:t>
      </w:r>
      <w:r w:rsidRPr="005F710C">
        <w:rPr>
          <w:rFonts w:ascii="Arial" w:hAnsi="Arial" w:cs="Arial"/>
          <w:sz w:val="22"/>
          <w:szCs w:val="22"/>
        </w:rPr>
        <w:t xml:space="preserve"> (таблица А.1);</w:t>
      </w:r>
    </w:p>
    <w:p w14:paraId="26973AEE" w14:textId="77777777" w:rsidR="00AB101C" w:rsidRPr="005F710C" w:rsidRDefault="00AB101C" w:rsidP="00C810B8">
      <w:pPr>
        <w:pStyle w:val="formattext"/>
        <w:spacing w:before="0" w:beforeAutospacing="0" w:after="0" w:afterAutospacing="0" w:line="360" w:lineRule="auto"/>
        <w:ind w:firstLine="1077"/>
        <w:jc w:val="both"/>
        <w:rPr>
          <w:rFonts w:ascii="Arial" w:hAnsi="Arial" w:cs="Arial"/>
          <w:sz w:val="22"/>
          <w:szCs w:val="22"/>
        </w:rPr>
      </w:pPr>
      <w:r w:rsidRPr="005F710C">
        <w:rPr>
          <w:rFonts w:ascii="Arial" w:hAnsi="Arial" w:cs="Arial"/>
          <w:i/>
          <w:noProof/>
          <w:sz w:val="22"/>
          <w:szCs w:val="22"/>
        </w:rPr>
        <w:t>η</w:t>
      </w:r>
      <w:r w:rsidRPr="005F710C">
        <w:rPr>
          <w:rFonts w:ascii="Arial" w:hAnsi="Arial" w:cs="Arial"/>
          <w:i/>
          <w:noProof/>
          <w:sz w:val="22"/>
          <w:szCs w:val="22"/>
          <w:vertAlign w:val="subscript"/>
          <w:lang w:val="en-US"/>
        </w:rPr>
        <w:t>f</w:t>
      </w:r>
      <w:r w:rsidRPr="005F710C">
        <w:rPr>
          <w:rFonts w:ascii="Arial" w:hAnsi="Arial" w:cs="Arial"/>
          <w:noProof/>
          <w:sz w:val="22"/>
          <w:szCs w:val="22"/>
        </w:rPr>
        <w:t xml:space="preserve"> </w:t>
      </w:r>
      <w:r w:rsidRPr="005F710C">
        <w:rPr>
          <w:rFonts w:ascii="Arial" w:hAnsi="Arial" w:cs="Arial"/>
          <w:sz w:val="22"/>
          <w:szCs w:val="22"/>
        </w:rPr>
        <w:t xml:space="preserve">— коэффициент чувствительности двухпроводной цепи связи к помехам для составляющей тока электровоза, электропоезда на частоте </w:t>
      </w:r>
      <w:r w:rsidRPr="005F710C">
        <w:rPr>
          <w:rFonts w:ascii="Arial" w:hAnsi="Arial" w:cs="Arial"/>
          <w:i/>
          <w:iCs/>
          <w:sz w:val="22"/>
          <w:szCs w:val="22"/>
        </w:rPr>
        <w:t xml:space="preserve">f </w:t>
      </w:r>
      <w:r w:rsidRPr="005F710C">
        <w:rPr>
          <w:rFonts w:ascii="Arial" w:hAnsi="Arial" w:cs="Arial"/>
          <w:sz w:val="22"/>
          <w:szCs w:val="22"/>
        </w:rPr>
        <w:t xml:space="preserve"> (таблица А.2);</w:t>
      </w:r>
    </w:p>
    <w:p w14:paraId="12BC82BF" w14:textId="77777777" w:rsidR="00AB101C" w:rsidRPr="005F710C" w:rsidRDefault="00AB101C" w:rsidP="00C810B8">
      <w:pPr>
        <w:pStyle w:val="formattext"/>
        <w:spacing w:before="0" w:beforeAutospacing="0" w:after="0" w:afterAutospacing="0" w:line="360" w:lineRule="auto"/>
        <w:ind w:firstLine="1077"/>
        <w:jc w:val="both"/>
        <w:rPr>
          <w:rFonts w:ascii="Arial" w:hAnsi="Arial" w:cs="Arial"/>
          <w:sz w:val="22"/>
          <w:szCs w:val="22"/>
        </w:rPr>
      </w:pPr>
      <w:r w:rsidRPr="005F710C">
        <w:rPr>
          <w:rFonts w:ascii="Arial" w:hAnsi="Arial" w:cs="Arial"/>
          <w:i/>
          <w:sz w:val="22"/>
          <w:szCs w:val="22"/>
        </w:rPr>
        <w:t>S</w:t>
      </w:r>
      <w:r w:rsidRPr="005F710C">
        <w:rPr>
          <w:rFonts w:ascii="Arial" w:hAnsi="Arial" w:cs="Arial"/>
          <w:i/>
          <w:sz w:val="22"/>
          <w:szCs w:val="22"/>
          <w:vertAlign w:val="subscript"/>
        </w:rPr>
        <w:t>f</w:t>
      </w:r>
      <w:r w:rsidRPr="005F710C">
        <w:rPr>
          <w:rFonts w:ascii="Arial" w:hAnsi="Arial" w:cs="Arial"/>
          <w:sz w:val="22"/>
          <w:szCs w:val="22"/>
        </w:rPr>
        <w:t xml:space="preserve"> — результирующий коэффициент экранирующего (защитного) действия для составляющей тока электровоза, электропоезда на частоте </w:t>
      </w:r>
      <w:r w:rsidRPr="005F710C">
        <w:rPr>
          <w:rFonts w:ascii="Arial" w:hAnsi="Arial" w:cs="Arial"/>
          <w:i/>
          <w:sz w:val="22"/>
          <w:szCs w:val="22"/>
          <w:lang w:val="en-US"/>
        </w:rPr>
        <w:t>f</w:t>
      </w:r>
      <w:r w:rsidRPr="005F710C">
        <w:rPr>
          <w:rFonts w:ascii="Arial" w:hAnsi="Arial" w:cs="Arial"/>
          <w:sz w:val="22"/>
          <w:szCs w:val="22"/>
        </w:rPr>
        <w:t xml:space="preserve">: </w:t>
      </w:r>
    </w:p>
    <w:p w14:paraId="64F09B66" w14:textId="77777777" w:rsidR="00AB101C" w:rsidRPr="005F710C" w:rsidRDefault="00AB101C" w:rsidP="00C810B8">
      <w:pPr>
        <w:pStyle w:val="formattext"/>
        <w:spacing w:before="120" w:beforeAutospacing="0" w:after="120" w:afterAutospacing="0" w:line="360" w:lineRule="auto"/>
        <w:ind w:firstLine="1140"/>
        <w:rPr>
          <w:rFonts w:ascii="Arial" w:hAnsi="Arial" w:cs="Arial"/>
          <w:sz w:val="22"/>
          <w:szCs w:val="22"/>
          <w:lang w:val="en-US"/>
        </w:rPr>
      </w:pPr>
      <w:r w:rsidRPr="005F710C">
        <w:rPr>
          <w:rFonts w:ascii="Arial" w:hAnsi="Arial" w:cs="Arial"/>
          <w:i/>
          <w:sz w:val="22"/>
          <w:szCs w:val="22"/>
        </w:rPr>
        <w:t xml:space="preserve">                                          </w:t>
      </w:r>
      <w:r w:rsidRPr="005F710C">
        <w:rPr>
          <w:rFonts w:ascii="Arial" w:hAnsi="Arial" w:cs="Arial"/>
          <w:i/>
          <w:sz w:val="22"/>
          <w:szCs w:val="22"/>
          <w:lang w:val="en-US"/>
        </w:rPr>
        <w:t>S</w:t>
      </w:r>
      <w:r w:rsidRPr="005F710C">
        <w:rPr>
          <w:rFonts w:ascii="Arial" w:hAnsi="Arial" w:cs="Arial"/>
          <w:i/>
          <w:sz w:val="22"/>
          <w:szCs w:val="22"/>
          <w:vertAlign w:val="subscript"/>
          <w:lang w:val="en-US"/>
        </w:rPr>
        <w:t>f</w:t>
      </w:r>
      <w:r w:rsidRPr="005F710C">
        <w:rPr>
          <w:rFonts w:ascii="Arial" w:hAnsi="Arial" w:cs="Arial"/>
          <w:sz w:val="22"/>
          <w:szCs w:val="22"/>
          <w:vertAlign w:val="subscript"/>
          <w:lang w:val="en-US"/>
        </w:rPr>
        <w:t xml:space="preserve"> </w:t>
      </w:r>
      <w:r w:rsidRPr="005F710C">
        <w:rPr>
          <w:rFonts w:ascii="Arial" w:hAnsi="Arial" w:cs="Arial"/>
          <w:i/>
          <w:sz w:val="22"/>
          <w:szCs w:val="22"/>
          <w:lang w:val="en-US"/>
        </w:rPr>
        <w:t>= S</w:t>
      </w:r>
      <w:r w:rsidRPr="005F710C">
        <w:rPr>
          <w:rFonts w:ascii="Arial" w:hAnsi="Arial" w:cs="Arial"/>
          <w:sz w:val="22"/>
          <w:szCs w:val="22"/>
          <w:vertAlign w:val="subscript"/>
          <w:lang w:val="en-US"/>
        </w:rPr>
        <w:t>o</w:t>
      </w:r>
      <w:r w:rsidRPr="005F710C">
        <w:rPr>
          <w:rFonts w:ascii="Arial" w:hAnsi="Arial" w:cs="Arial"/>
          <w:sz w:val="22"/>
          <w:szCs w:val="22"/>
          <w:vertAlign w:val="subscript"/>
        </w:rPr>
        <w:t>б</w:t>
      </w:r>
      <w:r w:rsidRPr="005F710C">
        <w:rPr>
          <w:rFonts w:ascii="Arial" w:hAnsi="Arial" w:cs="Arial"/>
          <w:i/>
          <w:sz w:val="22"/>
          <w:szCs w:val="22"/>
          <w:vertAlign w:val="subscript"/>
          <w:lang w:val="en-US"/>
        </w:rPr>
        <w:t xml:space="preserve">f </w:t>
      </w:r>
      <w:r w:rsidRPr="005F710C">
        <w:rPr>
          <w:rFonts w:ascii="Arial" w:hAnsi="Arial" w:cs="Arial"/>
          <w:i/>
          <w:sz w:val="22"/>
          <w:szCs w:val="22"/>
          <w:lang w:val="en-US"/>
        </w:rPr>
        <w:t>S</w:t>
      </w:r>
      <w:r w:rsidRPr="005F710C">
        <w:rPr>
          <w:rFonts w:ascii="Arial" w:hAnsi="Arial" w:cs="Arial"/>
          <w:sz w:val="22"/>
          <w:szCs w:val="22"/>
          <w:vertAlign w:val="subscript"/>
          <w:lang w:val="en-US"/>
        </w:rPr>
        <w:t xml:space="preserve">p </w:t>
      </w:r>
      <w:r w:rsidRPr="005F710C">
        <w:rPr>
          <w:rFonts w:ascii="Arial" w:hAnsi="Arial" w:cs="Arial"/>
          <w:i/>
          <w:sz w:val="22"/>
          <w:szCs w:val="22"/>
          <w:lang w:val="en-US"/>
        </w:rPr>
        <w:t>S</w:t>
      </w:r>
      <w:r w:rsidRPr="005F710C">
        <w:rPr>
          <w:rFonts w:ascii="Arial" w:hAnsi="Arial" w:cs="Arial"/>
          <w:sz w:val="22"/>
          <w:szCs w:val="22"/>
          <w:vertAlign w:val="subscript"/>
        </w:rPr>
        <w:t>т</w:t>
      </w:r>
      <w:r w:rsidRPr="005F710C">
        <w:rPr>
          <w:rFonts w:ascii="Arial" w:hAnsi="Arial" w:cs="Arial"/>
          <w:i/>
          <w:sz w:val="22"/>
          <w:szCs w:val="22"/>
          <w:vertAlign w:val="subscript"/>
          <w:lang w:val="en-US"/>
        </w:rPr>
        <w:t xml:space="preserve"> </w:t>
      </w:r>
      <w:r w:rsidRPr="005F710C">
        <w:rPr>
          <w:rFonts w:ascii="Arial" w:hAnsi="Arial" w:cs="Arial"/>
          <w:sz w:val="22"/>
          <w:szCs w:val="22"/>
          <w:lang w:val="en-US"/>
        </w:rPr>
        <w:t>,                                               (</w:t>
      </w:r>
      <w:r w:rsidRPr="005F710C">
        <w:rPr>
          <w:rFonts w:ascii="Arial" w:hAnsi="Arial" w:cs="Arial"/>
          <w:sz w:val="22"/>
          <w:szCs w:val="22"/>
        </w:rPr>
        <w:t>А</w:t>
      </w:r>
      <w:r w:rsidRPr="005F710C">
        <w:rPr>
          <w:rFonts w:ascii="Arial" w:hAnsi="Arial" w:cs="Arial"/>
          <w:sz w:val="22"/>
          <w:szCs w:val="22"/>
          <w:lang w:val="en-US"/>
        </w:rPr>
        <w:t xml:space="preserve">.5) </w:t>
      </w:r>
    </w:p>
    <w:p w14:paraId="7D8672DD" w14:textId="77777777" w:rsidR="00AB101C" w:rsidRPr="005F710C" w:rsidRDefault="00AB101C" w:rsidP="00C810B8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F710C">
        <w:rPr>
          <w:rFonts w:ascii="Arial" w:hAnsi="Arial" w:cs="Arial"/>
          <w:sz w:val="22"/>
          <w:szCs w:val="22"/>
        </w:rPr>
        <w:t xml:space="preserve">где </w:t>
      </w:r>
      <w:r w:rsidRPr="005F710C">
        <w:rPr>
          <w:rFonts w:ascii="Arial" w:hAnsi="Arial" w:cs="Arial"/>
          <w:i/>
          <w:sz w:val="22"/>
          <w:szCs w:val="22"/>
        </w:rPr>
        <w:t>S</w:t>
      </w:r>
      <w:r w:rsidRPr="005F710C">
        <w:rPr>
          <w:rFonts w:ascii="Arial" w:hAnsi="Arial" w:cs="Arial"/>
          <w:sz w:val="22"/>
          <w:szCs w:val="22"/>
          <w:vertAlign w:val="subscript"/>
        </w:rPr>
        <w:t xml:space="preserve">oбf </w:t>
      </w:r>
      <w:r w:rsidRPr="005F710C">
        <w:rPr>
          <w:rFonts w:ascii="Arial" w:hAnsi="Arial" w:cs="Arial"/>
          <w:sz w:val="22"/>
          <w:szCs w:val="22"/>
        </w:rPr>
        <w:t xml:space="preserve">— коэффициент защитного действия оболочки кабеля на частоте </w:t>
      </w:r>
      <w:r w:rsidRPr="005F710C">
        <w:rPr>
          <w:rFonts w:ascii="Arial" w:hAnsi="Arial" w:cs="Arial"/>
          <w:i/>
          <w:sz w:val="22"/>
          <w:szCs w:val="22"/>
          <w:lang w:val="en-US"/>
        </w:rPr>
        <w:t>f</w:t>
      </w:r>
      <w:r w:rsidRPr="005F710C">
        <w:rPr>
          <w:rFonts w:ascii="Arial" w:hAnsi="Arial" w:cs="Arial"/>
          <w:i/>
          <w:sz w:val="22"/>
          <w:szCs w:val="22"/>
        </w:rPr>
        <w:t xml:space="preserve"> </w:t>
      </w:r>
      <w:r w:rsidRPr="005F710C">
        <w:rPr>
          <w:rFonts w:ascii="Arial" w:hAnsi="Arial" w:cs="Arial"/>
          <w:sz w:val="22"/>
          <w:szCs w:val="22"/>
        </w:rPr>
        <w:t>(таблица А.2);</w:t>
      </w:r>
    </w:p>
    <w:p w14:paraId="29F18E2F" w14:textId="77777777" w:rsidR="00AB101C" w:rsidRPr="005F710C" w:rsidRDefault="00AB101C" w:rsidP="00C810B8">
      <w:pPr>
        <w:pStyle w:val="formattext"/>
        <w:spacing w:before="0" w:beforeAutospacing="0" w:after="0" w:afterAutospacing="0" w:line="360" w:lineRule="auto"/>
        <w:ind w:firstLine="1021"/>
        <w:jc w:val="both"/>
        <w:rPr>
          <w:rFonts w:ascii="Arial" w:hAnsi="Arial" w:cs="Arial"/>
          <w:sz w:val="22"/>
          <w:szCs w:val="22"/>
        </w:rPr>
      </w:pPr>
      <w:r w:rsidRPr="005F710C">
        <w:rPr>
          <w:rFonts w:ascii="Arial" w:hAnsi="Arial" w:cs="Arial"/>
          <w:i/>
          <w:sz w:val="22"/>
          <w:szCs w:val="22"/>
        </w:rPr>
        <w:t>S</w:t>
      </w:r>
      <w:r w:rsidRPr="005F710C">
        <w:rPr>
          <w:rFonts w:ascii="Arial" w:hAnsi="Arial" w:cs="Arial"/>
          <w:sz w:val="22"/>
          <w:szCs w:val="22"/>
          <w:vertAlign w:val="subscript"/>
        </w:rPr>
        <w:t>p</w:t>
      </w:r>
      <w:r w:rsidRPr="005F710C">
        <w:rPr>
          <w:rFonts w:ascii="Arial" w:hAnsi="Arial" w:cs="Arial"/>
          <w:sz w:val="22"/>
          <w:szCs w:val="22"/>
        </w:rPr>
        <w:t xml:space="preserve"> = 0,34 — коэффициент экранирующего действия рельсов (двухпутный участок) для ширины сближения 25 м;</w:t>
      </w:r>
    </w:p>
    <w:p w14:paraId="32E86B54" w14:textId="77777777" w:rsidR="00AB101C" w:rsidRPr="005F710C" w:rsidRDefault="00AB101C" w:rsidP="00C810B8">
      <w:pPr>
        <w:pStyle w:val="formattext"/>
        <w:spacing w:before="0" w:beforeAutospacing="0" w:after="0" w:afterAutospacing="0" w:line="360" w:lineRule="auto"/>
        <w:ind w:firstLine="1021"/>
        <w:jc w:val="both"/>
        <w:rPr>
          <w:rFonts w:ascii="Arial" w:hAnsi="Arial" w:cs="Arial"/>
          <w:sz w:val="22"/>
          <w:szCs w:val="22"/>
        </w:rPr>
      </w:pPr>
      <w:r w:rsidRPr="005F710C">
        <w:rPr>
          <w:rFonts w:ascii="Arial" w:hAnsi="Arial" w:cs="Arial"/>
          <w:sz w:val="22"/>
          <w:szCs w:val="22"/>
        </w:rPr>
        <w:t>S</w:t>
      </w:r>
      <w:r w:rsidRPr="005F710C">
        <w:rPr>
          <w:rFonts w:ascii="Arial" w:hAnsi="Arial" w:cs="Arial"/>
          <w:sz w:val="22"/>
          <w:szCs w:val="22"/>
          <w:vertAlign w:val="subscript"/>
        </w:rPr>
        <w:t xml:space="preserve">т </w:t>
      </w:r>
      <w:r w:rsidRPr="005F710C">
        <w:rPr>
          <w:rFonts w:ascii="Arial" w:hAnsi="Arial" w:cs="Arial"/>
          <w:sz w:val="22"/>
          <w:szCs w:val="22"/>
        </w:rPr>
        <w:t>= 0,58 — коэффициент экранирующего действия тросов (медный трос сечением 120 мм</w:t>
      </w:r>
      <w:r w:rsidRPr="005F710C">
        <w:rPr>
          <w:rFonts w:ascii="Arial" w:hAnsi="Arial" w:cs="Arial"/>
          <w:sz w:val="22"/>
          <w:szCs w:val="22"/>
          <w:vertAlign w:val="superscript"/>
        </w:rPr>
        <w:t>2</w:t>
      </w:r>
      <w:r w:rsidRPr="005F710C">
        <w:rPr>
          <w:rFonts w:ascii="Arial" w:hAnsi="Arial" w:cs="Arial"/>
          <w:sz w:val="22"/>
          <w:szCs w:val="22"/>
        </w:rPr>
        <w:t>) при удельном сопротивлении земли 40 Ом м;</w:t>
      </w:r>
    </w:p>
    <w:p w14:paraId="196A4F95" w14:textId="77777777" w:rsidR="00AB101C" w:rsidRDefault="00AB101C" w:rsidP="00C810B8">
      <w:pPr>
        <w:spacing w:after="0" w:line="360" w:lineRule="auto"/>
        <w:ind w:firstLine="1021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i/>
          <w:lang w:val="en-US" w:eastAsia="ru-RU"/>
        </w:rPr>
        <w:t>l</w:t>
      </w:r>
      <w:r w:rsidRPr="005F710C">
        <w:rPr>
          <w:rFonts w:ascii="Arial" w:eastAsia="Times New Roman" w:hAnsi="Arial" w:cs="Arial"/>
          <w:vertAlign w:val="subscript"/>
          <w:lang w:eastAsia="ru-RU"/>
        </w:rPr>
        <w:t>э</w:t>
      </w:r>
      <w:r w:rsidRPr="005F710C">
        <w:rPr>
          <w:rFonts w:ascii="Arial" w:eastAsia="Times New Roman" w:hAnsi="Arial" w:cs="Arial"/>
          <w:lang w:eastAsia="ru-RU"/>
        </w:rPr>
        <w:t xml:space="preserve"> </w:t>
      </w:r>
      <w:r w:rsidRPr="005F710C">
        <w:rPr>
          <w:rFonts w:ascii="Arial" w:hAnsi="Arial" w:cs="Arial"/>
        </w:rPr>
        <w:t>—</w:t>
      </w:r>
      <w:r w:rsidRPr="005F710C">
        <w:rPr>
          <w:rFonts w:ascii="Arial" w:eastAsia="Times New Roman" w:hAnsi="Arial" w:cs="Arial"/>
          <w:lang w:eastAsia="ru-RU"/>
        </w:rPr>
        <w:t xml:space="preserve"> длина сближения линии связи с тяговой сетью,  км.</w:t>
      </w:r>
    </w:p>
    <w:p w14:paraId="1625E4F4" w14:textId="77777777" w:rsidR="007C5125" w:rsidRDefault="007C5125" w:rsidP="00C810B8">
      <w:pPr>
        <w:spacing w:after="0" w:line="360" w:lineRule="auto"/>
        <w:ind w:firstLine="1021"/>
        <w:jc w:val="both"/>
        <w:rPr>
          <w:rFonts w:ascii="Arial" w:eastAsia="Times New Roman" w:hAnsi="Arial" w:cs="Arial"/>
          <w:lang w:eastAsia="ru-RU"/>
        </w:rPr>
      </w:pPr>
    </w:p>
    <w:p w14:paraId="7CFF43A0" w14:textId="77777777" w:rsidR="007C5125" w:rsidRDefault="007C5125" w:rsidP="00C810B8">
      <w:pPr>
        <w:spacing w:after="0" w:line="360" w:lineRule="auto"/>
        <w:ind w:firstLine="1021"/>
        <w:jc w:val="both"/>
        <w:rPr>
          <w:rFonts w:ascii="Arial" w:eastAsia="Times New Roman" w:hAnsi="Arial" w:cs="Arial"/>
          <w:lang w:eastAsia="ru-RU"/>
        </w:rPr>
      </w:pPr>
    </w:p>
    <w:p w14:paraId="03680BAA" w14:textId="77777777" w:rsidR="007C5125" w:rsidRDefault="007C5125" w:rsidP="00C810B8">
      <w:pPr>
        <w:spacing w:after="0" w:line="360" w:lineRule="auto"/>
        <w:ind w:firstLine="1021"/>
        <w:jc w:val="both"/>
        <w:rPr>
          <w:rFonts w:ascii="Arial" w:eastAsia="Times New Roman" w:hAnsi="Arial" w:cs="Arial"/>
          <w:lang w:eastAsia="ru-RU"/>
        </w:rPr>
      </w:pPr>
    </w:p>
    <w:p w14:paraId="757B6373" w14:textId="77777777" w:rsidR="007C5125" w:rsidRDefault="007C5125" w:rsidP="00C810B8">
      <w:pPr>
        <w:spacing w:after="0" w:line="360" w:lineRule="auto"/>
        <w:ind w:firstLine="1021"/>
        <w:jc w:val="both"/>
        <w:rPr>
          <w:rFonts w:ascii="Arial" w:eastAsia="Times New Roman" w:hAnsi="Arial" w:cs="Arial"/>
          <w:lang w:eastAsia="ru-RU"/>
        </w:rPr>
      </w:pPr>
    </w:p>
    <w:p w14:paraId="0339D859" w14:textId="77777777" w:rsidR="007C5125" w:rsidRDefault="007C5125" w:rsidP="00C810B8">
      <w:pPr>
        <w:spacing w:after="0" w:line="360" w:lineRule="auto"/>
        <w:ind w:firstLine="1021"/>
        <w:jc w:val="both"/>
        <w:rPr>
          <w:rFonts w:ascii="Arial" w:eastAsia="Times New Roman" w:hAnsi="Arial" w:cs="Arial"/>
          <w:lang w:eastAsia="ru-RU"/>
        </w:rPr>
      </w:pPr>
    </w:p>
    <w:p w14:paraId="1E263B0D" w14:textId="77777777" w:rsidR="007C5125" w:rsidRPr="005F710C" w:rsidRDefault="007C5125" w:rsidP="00C810B8">
      <w:pPr>
        <w:spacing w:after="0" w:line="360" w:lineRule="auto"/>
        <w:ind w:firstLine="1021"/>
        <w:jc w:val="both"/>
        <w:rPr>
          <w:rFonts w:ascii="Arial" w:eastAsia="Times New Roman" w:hAnsi="Arial" w:cs="Arial"/>
          <w:lang w:eastAsia="ru-RU"/>
        </w:rPr>
      </w:pPr>
    </w:p>
    <w:p w14:paraId="5C10328B" w14:textId="77777777" w:rsidR="00725BA0" w:rsidRDefault="00725BA0" w:rsidP="00C810B8">
      <w:pPr>
        <w:pStyle w:val="formattext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5F710C">
        <w:rPr>
          <w:rFonts w:ascii="Arial" w:hAnsi="Arial" w:cs="Arial"/>
          <w:spacing w:val="40"/>
          <w:sz w:val="22"/>
          <w:szCs w:val="22"/>
        </w:rPr>
        <w:lastRenderedPageBreak/>
        <w:t>Таблица</w:t>
      </w:r>
      <w:r w:rsidRPr="005F710C">
        <w:rPr>
          <w:rFonts w:ascii="Arial" w:hAnsi="Arial" w:cs="Arial"/>
          <w:sz w:val="22"/>
          <w:szCs w:val="22"/>
        </w:rPr>
        <w:t xml:space="preserve"> А.2 — Коэффициент чувствительности двухпроводной цепи к помехам и коэффициент защитного действия оболочки кабеля для гармонической составляющей тока электровоза, электропоезда частотой </w:t>
      </w:r>
      <w:r w:rsidRPr="005F710C">
        <w:rPr>
          <w:rFonts w:ascii="Arial" w:hAnsi="Arial" w:cs="Arial"/>
          <w:i/>
          <w:iCs/>
          <w:sz w:val="22"/>
          <w:szCs w:val="22"/>
        </w:rPr>
        <w:t>f</w:t>
      </w:r>
    </w:p>
    <w:tbl>
      <w:tblPr>
        <w:tblW w:w="9923" w:type="dxa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1260"/>
        <w:gridCol w:w="1260"/>
        <w:gridCol w:w="1440"/>
        <w:gridCol w:w="22"/>
        <w:gridCol w:w="1598"/>
        <w:gridCol w:w="60"/>
        <w:gridCol w:w="2022"/>
      </w:tblGrid>
      <w:tr w:rsidR="00725BA0" w:rsidRPr="005F710C" w14:paraId="35E16648" w14:textId="77777777" w:rsidTr="00C810B8">
        <w:trPr>
          <w:trHeight w:val="30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</w:tcPr>
          <w:p w14:paraId="72731FE4" w14:textId="77777777" w:rsidR="00725BA0" w:rsidRPr="005F710C" w:rsidRDefault="00725BA0" w:rsidP="00C810B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f</w:t>
            </w:r>
            <w:r w:rsidRPr="005F710C">
              <w:rPr>
                <w:rFonts w:ascii="Arial" w:eastAsia="Times New Roman" w:hAnsi="Arial" w:cs="Arial"/>
                <w:bCs/>
                <w:i/>
                <w:iCs/>
              </w:rPr>
              <w:t>,</w:t>
            </w:r>
            <w:r w:rsidRPr="005F710C">
              <w:rPr>
                <w:rFonts w:ascii="Arial" w:eastAsia="Times New Roman" w:hAnsi="Arial" w:cs="Arial"/>
                <w:spacing w:val="20"/>
              </w:rPr>
              <w:t xml:space="preserve"> </w:t>
            </w:r>
            <w:r w:rsidRPr="005F710C">
              <w:rPr>
                <w:rFonts w:ascii="Arial" w:eastAsia="Times New Roman" w:hAnsi="Arial" w:cs="Arial"/>
                <w:spacing w:val="20"/>
                <w:lang w:eastAsia="ru-RU"/>
              </w:rPr>
              <w:t>Гц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</w:tcPr>
          <w:p w14:paraId="459B70F4" w14:textId="77777777" w:rsidR="00725BA0" w:rsidRPr="005F710C" w:rsidRDefault="00725BA0" w:rsidP="00C810B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i/>
                <w:color w:val="2F1A42"/>
              </w:rPr>
              <w:t>η</w:t>
            </w:r>
            <w:r w:rsidRPr="005F710C">
              <w:rPr>
                <w:rFonts w:ascii="Arial" w:eastAsia="Times New Roman" w:hAnsi="Arial" w:cs="Arial"/>
                <w:i/>
                <w:color w:val="2F1A42"/>
                <w:vertAlign w:val="subscript"/>
                <w:lang w:val="en-US"/>
              </w:rPr>
              <w:t>f</w:t>
            </w:r>
            <w:r w:rsidRPr="005F710C">
              <w:rPr>
                <w:rFonts w:ascii="Arial" w:eastAsia="Times New Roman" w:hAnsi="Arial" w:cs="Arial"/>
                <w:color w:val="2F1A42"/>
              </w:rPr>
              <w:t xml:space="preserve"> х10</w:t>
            </w:r>
            <w:r w:rsidRPr="005F710C">
              <w:rPr>
                <w:rFonts w:ascii="Arial" w:eastAsia="Times New Roman" w:hAnsi="Arial" w:cs="Arial"/>
                <w:color w:val="2F1A42"/>
                <w:vertAlign w:val="superscript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74915AE" w14:textId="77777777" w:rsidR="00725BA0" w:rsidRPr="005F710C" w:rsidRDefault="00725BA0" w:rsidP="00C810B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i/>
                <w:spacing w:val="20"/>
              </w:rPr>
              <w:t>S</w:t>
            </w:r>
            <w:r w:rsidRPr="005F710C">
              <w:rPr>
                <w:rFonts w:ascii="Arial" w:eastAsia="Times New Roman" w:hAnsi="Arial" w:cs="Arial"/>
                <w:spacing w:val="20"/>
                <w:vertAlign w:val="subscript"/>
              </w:rPr>
              <w:t>oб</w:t>
            </w:r>
            <w:r w:rsidRPr="005F710C">
              <w:rPr>
                <w:rFonts w:ascii="Arial" w:eastAsia="Times New Roman" w:hAnsi="Arial" w:cs="Arial"/>
                <w:i/>
                <w:spacing w:val="20"/>
                <w:vertAlign w:val="subscript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9D1BAA2" w14:textId="77777777" w:rsidR="00725BA0" w:rsidRPr="005F710C" w:rsidRDefault="00725BA0" w:rsidP="00C810B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bCs/>
                <w:i/>
                <w:iCs/>
                <w:lang w:val="en-US"/>
              </w:rPr>
              <w:t>f</w:t>
            </w:r>
            <w:r w:rsidRPr="005F710C">
              <w:rPr>
                <w:rFonts w:ascii="Arial" w:eastAsia="Times New Roman" w:hAnsi="Arial" w:cs="Arial"/>
                <w:bCs/>
                <w:i/>
                <w:iCs/>
              </w:rPr>
              <w:t>,</w:t>
            </w:r>
            <w:r w:rsidRPr="005F710C">
              <w:rPr>
                <w:rFonts w:ascii="Arial" w:eastAsia="Times New Roman" w:hAnsi="Arial" w:cs="Arial"/>
                <w:spacing w:val="20"/>
              </w:rPr>
              <w:t xml:space="preserve"> </w:t>
            </w:r>
            <w:r w:rsidRPr="005F710C">
              <w:rPr>
                <w:rFonts w:ascii="Arial" w:eastAsia="Times New Roman" w:hAnsi="Arial" w:cs="Arial"/>
                <w:spacing w:val="20"/>
                <w:lang w:eastAsia="ru-RU"/>
              </w:rPr>
              <w:t>Гц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DF1AD99" w14:textId="77777777" w:rsidR="00725BA0" w:rsidRPr="005F710C" w:rsidRDefault="00725BA0" w:rsidP="00C810B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i/>
                <w:color w:val="2F1A42"/>
                <w:lang w:eastAsia="ru-RU"/>
              </w:rPr>
              <w:t>η</w:t>
            </w:r>
            <w:r w:rsidRPr="005F710C">
              <w:rPr>
                <w:rFonts w:ascii="Arial" w:eastAsia="Times New Roman" w:hAnsi="Arial" w:cs="Arial"/>
                <w:i/>
                <w:color w:val="2F1A42"/>
                <w:vertAlign w:val="subscript"/>
                <w:lang w:val="en-US" w:eastAsia="ru-RU"/>
              </w:rPr>
              <w:t>f</w:t>
            </w:r>
            <w:r w:rsidRPr="005F710C">
              <w:rPr>
                <w:rFonts w:ascii="Arial" w:eastAsia="Times New Roman" w:hAnsi="Arial" w:cs="Arial"/>
                <w:color w:val="2F1A42"/>
                <w:lang w:eastAsia="ru-RU"/>
              </w:rPr>
              <w:t xml:space="preserve"> х10</w:t>
            </w:r>
            <w:r w:rsidRPr="005F710C">
              <w:rPr>
                <w:rFonts w:ascii="Arial" w:eastAsia="Times New Roman" w:hAnsi="Arial" w:cs="Arial"/>
                <w:color w:val="2F1A42"/>
                <w:vertAlign w:val="superscript"/>
                <w:lang w:eastAsia="ru-RU"/>
              </w:rPr>
              <w:t>3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B9D8AC5" w14:textId="77777777" w:rsidR="00725BA0" w:rsidRPr="005F710C" w:rsidRDefault="00725BA0" w:rsidP="00C810B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i/>
                <w:spacing w:val="20"/>
              </w:rPr>
              <w:t>S</w:t>
            </w:r>
            <w:r w:rsidRPr="005F710C">
              <w:rPr>
                <w:rFonts w:ascii="Arial" w:eastAsia="Times New Roman" w:hAnsi="Arial" w:cs="Arial"/>
                <w:spacing w:val="20"/>
                <w:vertAlign w:val="subscript"/>
              </w:rPr>
              <w:t>oб</w:t>
            </w:r>
            <w:r w:rsidRPr="005F710C">
              <w:rPr>
                <w:rFonts w:ascii="Arial" w:eastAsia="Times New Roman" w:hAnsi="Arial" w:cs="Arial"/>
                <w:i/>
                <w:spacing w:val="20"/>
                <w:vertAlign w:val="subscript"/>
              </w:rPr>
              <w:t>f</w:t>
            </w:r>
          </w:p>
        </w:tc>
      </w:tr>
      <w:tr w:rsidR="00725BA0" w:rsidRPr="005F710C" w14:paraId="027AC6AB" w14:textId="77777777" w:rsidTr="00C810B8">
        <w:trPr>
          <w:trHeight w:val="305"/>
        </w:trPr>
        <w:tc>
          <w:tcPr>
            <w:tcW w:w="2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231DB345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4573331C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0,035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C993A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0,219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F4108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1750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E863A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1,118</w:t>
            </w:r>
          </w:p>
        </w:tc>
        <w:tc>
          <w:tcPr>
            <w:tcW w:w="208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0535C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0,018</w:t>
            </w:r>
          </w:p>
        </w:tc>
      </w:tr>
      <w:tr w:rsidR="00725BA0" w:rsidRPr="005F710C" w14:paraId="322B9C27" w14:textId="77777777" w:rsidTr="00C810B8">
        <w:trPr>
          <w:trHeight w:val="28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3B244438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7959F7BA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1942F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E7B10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1850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3B9D3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1,121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CC983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0,018</w:t>
            </w:r>
          </w:p>
        </w:tc>
      </w:tr>
      <w:tr w:rsidR="00725BA0" w:rsidRPr="005F710C" w14:paraId="3452CE6E" w14:textId="77777777" w:rsidTr="00C810B8">
        <w:trPr>
          <w:trHeight w:val="30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4E125DDB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31A784A9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902AB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8013C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1950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42D99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1,127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6060B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0,017</w:t>
            </w:r>
          </w:p>
        </w:tc>
      </w:tr>
      <w:tr w:rsidR="00725BA0" w:rsidRPr="005F710C" w14:paraId="5B29CFD1" w14:textId="77777777" w:rsidTr="00C810B8">
        <w:trPr>
          <w:trHeight w:val="28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67C6244E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350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376BB614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spacing w:val="-10"/>
                <w:lang w:eastAsia="ru-RU"/>
              </w:rPr>
              <w:t>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4ECC4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BEA54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2050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96B2A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1,131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0EB26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0,017</w:t>
            </w:r>
          </w:p>
        </w:tc>
      </w:tr>
      <w:tr w:rsidR="00725BA0" w:rsidRPr="005F710C" w14:paraId="6E8DC0C3" w14:textId="77777777" w:rsidTr="00C810B8">
        <w:trPr>
          <w:trHeight w:val="30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6E167BE9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6F9C9B91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908AD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ED08F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3AD27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1,134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69BA4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0,016</w:t>
            </w:r>
          </w:p>
        </w:tc>
      </w:tr>
      <w:tr w:rsidR="00725BA0" w:rsidRPr="005F710C" w14:paraId="095B7535" w14:textId="77777777" w:rsidTr="00C810B8">
        <w:trPr>
          <w:trHeight w:val="28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4F28DF0B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550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6E01798B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0AD73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AFA9B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2250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CE060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1,138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8BB70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0,016</w:t>
            </w:r>
          </w:p>
        </w:tc>
      </w:tr>
      <w:tr w:rsidR="00725BA0" w:rsidRPr="005F710C" w14:paraId="5BFFBB4F" w14:textId="77777777" w:rsidTr="00C810B8">
        <w:trPr>
          <w:trHeight w:val="30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14AC2A9A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2BEB2033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F1E97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56D6E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2350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4086E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1,142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413FD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0,016</w:t>
            </w:r>
          </w:p>
        </w:tc>
      </w:tr>
      <w:tr w:rsidR="00725BA0" w:rsidRPr="005F710C" w14:paraId="21F139D5" w14:textId="77777777" w:rsidTr="00C810B8">
        <w:trPr>
          <w:trHeight w:val="28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7CC19CD6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750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2AAAC776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2CE4F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1A1BE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2450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69F02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1,145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EF747" w14:textId="77777777" w:rsidR="00725BA0" w:rsidRPr="005F710C" w:rsidRDefault="00725BA0" w:rsidP="00C810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0,015</w:t>
            </w:r>
          </w:p>
        </w:tc>
      </w:tr>
      <w:tr w:rsidR="00725BA0" w:rsidRPr="005F710C" w14:paraId="7575095A" w14:textId="77777777" w:rsidTr="00C810B8">
        <w:trPr>
          <w:trHeight w:val="30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3E446E74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624E3C51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CEA02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A2EDC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2550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48990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1,148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E1269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0,015</w:t>
            </w:r>
          </w:p>
        </w:tc>
      </w:tr>
      <w:tr w:rsidR="00725BA0" w:rsidRPr="005F710C" w14:paraId="5D35DC23" w14:textId="77777777" w:rsidTr="00C810B8">
        <w:trPr>
          <w:trHeight w:val="28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25F4BF47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950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395ACAC1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11E49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3BDFE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2650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CB3A1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1,151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41928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0,015</w:t>
            </w:r>
          </w:p>
        </w:tc>
      </w:tr>
      <w:tr w:rsidR="00725BA0" w:rsidRPr="005F710C" w14:paraId="7D354608" w14:textId="77777777" w:rsidTr="00C810B8">
        <w:trPr>
          <w:trHeight w:val="30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764B04ED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1050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3708EC9D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A07E4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DB342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2750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2C784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1,154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CD2F2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0,014</w:t>
            </w:r>
          </w:p>
        </w:tc>
      </w:tr>
      <w:tr w:rsidR="00725BA0" w:rsidRPr="005F710C" w14:paraId="78E91F35" w14:textId="77777777" w:rsidTr="00C810B8">
        <w:trPr>
          <w:trHeight w:val="30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7FCCA2FA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68955D9C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50F33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4F617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2850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18CAD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1,157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E84CB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0,014</w:t>
            </w:r>
          </w:p>
        </w:tc>
      </w:tr>
      <w:tr w:rsidR="00725BA0" w:rsidRPr="005F710C" w14:paraId="6A15F197" w14:textId="77777777" w:rsidTr="00C810B8">
        <w:trPr>
          <w:trHeight w:val="28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225F2EB0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388EE849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03E5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C5E0D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2950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10E36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1,16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B0043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0,014</w:t>
            </w:r>
          </w:p>
        </w:tc>
      </w:tr>
      <w:tr w:rsidR="00725BA0" w:rsidRPr="005F710C" w14:paraId="401C006A" w14:textId="77777777" w:rsidTr="00C810B8">
        <w:trPr>
          <w:trHeight w:val="30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66E2133B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1350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0A08B56C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4B4CC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8B14E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3050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6C3D9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1,163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40C63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0,014</w:t>
            </w:r>
          </w:p>
        </w:tc>
      </w:tr>
      <w:tr w:rsidR="00725BA0" w:rsidRPr="005F710C" w14:paraId="05D98063" w14:textId="77777777" w:rsidTr="00C810B8">
        <w:trPr>
          <w:trHeight w:val="28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0D48C32B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3B74083C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CC7CD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F3CB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3150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A7103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1,165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E57C1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0,014</w:t>
            </w:r>
          </w:p>
        </w:tc>
      </w:tr>
      <w:tr w:rsidR="00725BA0" w:rsidRPr="005F710C" w14:paraId="4D0F1E9F" w14:textId="77777777" w:rsidTr="00C810B8">
        <w:trPr>
          <w:trHeight w:val="30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041F1C2D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1550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3888A564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CC43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2057F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3250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9CD59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1,167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7C50B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0,013</w:t>
            </w:r>
          </w:p>
        </w:tc>
      </w:tr>
      <w:tr w:rsidR="00725BA0" w:rsidRPr="005F710C" w14:paraId="76A8A28D" w14:textId="77777777" w:rsidTr="00C810B8">
        <w:trPr>
          <w:trHeight w:val="30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58169B9E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765CDEC7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1,115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B6516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710C">
              <w:rPr>
                <w:rFonts w:ascii="Arial" w:eastAsia="Times New Roman" w:hAnsi="Arial" w:cs="Arial"/>
                <w:lang w:eastAsia="ru-RU"/>
              </w:rPr>
              <w:t>0,019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1F34D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FC9E9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1A9B7" w14:textId="77777777" w:rsidR="00725BA0" w:rsidRPr="005F710C" w:rsidRDefault="00725BA0" w:rsidP="007C5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25BA0" w:rsidRPr="005F710C" w14:paraId="0CBE3521" w14:textId="77777777" w:rsidTr="00C810B8">
        <w:trPr>
          <w:trHeight w:val="926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0E998" w14:textId="77777777" w:rsidR="00725BA0" w:rsidRPr="005F710C" w:rsidRDefault="00725BA0" w:rsidP="007C5125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710C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Pr="005F710C">
              <w:rPr>
                <w:rFonts w:ascii="Arial" w:hAnsi="Arial" w:cs="Arial"/>
                <w:sz w:val="22"/>
                <w:szCs w:val="22"/>
              </w:rPr>
              <w:t xml:space="preserve"> — Значения коэффициента чувствительности двухпроводной цепи к помехам и коэффициента защитного действия оболочки кабеля для других частот заданного диапазона определяются интерполяцией.</w:t>
            </w:r>
          </w:p>
        </w:tc>
      </w:tr>
    </w:tbl>
    <w:p w14:paraId="116DE919" w14:textId="77777777" w:rsidR="00725BA0" w:rsidRDefault="00725BA0" w:rsidP="00725BA0">
      <w:pPr>
        <w:pStyle w:val="formattext"/>
        <w:spacing w:before="0" w:beforeAutospacing="0" w:after="0" w:afterAutospacing="0" w:line="280" w:lineRule="exact"/>
        <w:jc w:val="both"/>
        <w:rPr>
          <w:rFonts w:ascii="Arial" w:hAnsi="Arial" w:cs="Arial"/>
          <w:i/>
          <w:iCs/>
          <w:sz w:val="22"/>
          <w:szCs w:val="22"/>
        </w:rPr>
      </w:pPr>
    </w:p>
    <w:p w14:paraId="350038DA" w14:textId="77777777" w:rsidR="00725BA0" w:rsidRPr="005F710C" w:rsidRDefault="00725BA0" w:rsidP="00C810B8">
      <w:pPr>
        <w:pStyle w:val="formattext"/>
        <w:widowControl w:val="0"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F710C">
        <w:rPr>
          <w:rFonts w:ascii="Arial" w:hAnsi="Arial" w:cs="Arial"/>
          <w:b/>
          <w:bCs/>
          <w:sz w:val="22"/>
          <w:szCs w:val="22"/>
        </w:rPr>
        <w:t>А.1.4 Метод измерения гармонических составляющих тока при оценке мешающего влияния электровозов и электропоездов на кабельные проводные линии электросвязи</w:t>
      </w:r>
    </w:p>
    <w:p w14:paraId="6491D3BE" w14:textId="77777777" w:rsidR="00725BA0" w:rsidRPr="005F710C" w:rsidRDefault="00725BA0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lang w:eastAsia="ru-RU"/>
        </w:rPr>
        <w:t>А.1.4.1 При определении псофометрического тока электровоза, электропоезда в спектральном анализе измеряют спектры гармонических составляющих тока электровоза, электропоезда.</w:t>
      </w:r>
    </w:p>
    <w:p w14:paraId="497503FA" w14:textId="77777777" w:rsidR="00725BA0" w:rsidRPr="005F710C" w:rsidRDefault="00725BA0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lang w:eastAsia="ru-RU"/>
        </w:rPr>
        <w:t>Измерения проводятся во всех оговоренных технической документацией эксплуатационных режимах работы электровоза, электропоезда в квазиустановившихся режимах работы его электрооборудования, в том числе в вынужденных режимах его работы с отключением части электрооборудования.</w:t>
      </w:r>
    </w:p>
    <w:p w14:paraId="29267380" w14:textId="77777777" w:rsidR="00725BA0" w:rsidRPr="005F710C" w:rsidRDefault="00725BA0" w:rsidP="00BB12B8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F710C">
        <w:rPr>
          <w:rFonts w:ascii="Arial" w:hAnsi="Arial" w:cs="Arial"/>
          <w:sz w:val="22"/>
          <w:szCs w:val="22"/>
        </w:rPr>
        <w:t>Измерения не проводятся в переходных режимах работы тяговой сети и электрооборудования электровоза, электропоезда (срабатывание защит, отрыв токоприемников, переключения в силовой схеме и схеме вспомогательного электрооборудования и т. п.).</w:t>
      </w:r>
    </w:p>
    <w:p w14:paraId="4329BBA2" w14:textId="77777777" w:rsidR="00725BA0" w:rsidRPr="005F710C" w:rsidRDefault="00725BA0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lang w:eastAsia="ru-RU"/>
        </w:rPr>
        <w:t>Измерения проводят вблизи тяговой подстанции непосредственно на электровозе, электропоезде в цепях его токоприемников (при электротяге переменного тока возможно измерение в цепях тяговых трансформаторов).</w:t>
      </w:r>
    </w:p>
    <w:p w14:paraId="4C9EB0BA" w14:textId="77777777" w:rsidR="00260D00" w:rsidRPr="005F710C" w:rsidRDefault="00260D00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lang w:eastAsia="ru-RU"/>
        </w:rPr>
        <w:lastRenderedPageBreak/>
        <w:t>При проведении испытаний на закрытом полигоне с односторонним электроснабжением от одной тяговой подстанции допускается проводить измерения тока электровоза, электропоезда в питающем или отсасывающем фидере тяговой подстанции. В последнем случае отсасывающий фидер тяговой подстанции при электроснабжении постоянного тока должен быть изолированным, а при электроснабжении переменного тока измерения должны проводиться на выводе понижающего трансформатора тяговой подстанции, подключенного к цепям отсоса.</w:t>
      </w:r>
    </w:p>
    <w:p w14:paraId="7EEEB817" w14:textId="77777777" w:rsidR="00260D00" w:rsidRPr="005F710C" w:rsidRDefault="00260D00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lang w:eastAsia="ru-RU"/>
        </w:rPr>
        <w:t xml:space="preserve">Результатами измерений являются дискретные спектры значимых гармонических составляющих тока электровоза, электропоезда в полосе частот от 50 до 3450 Гц. </w:t>
      </w:r>
    </w:p>
    <w:p w14:paraId="27195978" w14:textId="77777777" w:rsidR="00260D00" w:rsidRPr="005F710C" w:rsidRDefault="00260D00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lang w:eastAsia="ru-RU"/>
        </w:rPr>
        <w:t>Установки спектрального анализа должны реализовывать длину временного «окна» не более 300 мс и вместе с тем позволять выделение гармонических составляющих тока электровоза, электропоезда, кратных 50 Гц.</w:t>
      </w:r>
    </w:p>
    <w:p w14:paraId="128A280A" w14:textId="77777777" w:rsidR="00260D00" w:rsidRPr="005F710C" w:rsidRDefault="00260D00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lang w:eastAsia="ru-RU"/>
        </w:rPr>
        <w:t>Если электровоз, электропоезд состоит из нескольких секций, работающих по системе многих единиц, то для оценки величины псофометрического тока допускается проводить измерения на одной секции с последующим приведением результатов измерений к полносоставному электровозу, электропоезду их умножением на число секций.</w:t>
      </w:r>
    </w:p>
    <w:p w14:paraId="592EBA22" w14:textId="77777777" w:rsidR="00260D00" w:rsidRPr="005F710C" w:rsidRDefault="00260D00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lang w:eastAsia="ru-RU"/>
        </w:rPr>
        <w:t>А.1.4.2 При определении мешающего напряжения, индуцированного контуром тягового электроснабжения электровоза, электропоезда в цепи контрольного участка кабеля связи в спектральном анализе измеряют спектры гармонических составляющих тока электровоза, электропоезда.</w:t>
      </w:r>
    </w:p>
    <w:p w14:paraId="70A79486" w14:textId="77777777" w:rsidR="00260D00" w:rsidRPr="005F710C" w:rsidRDefault="00260D00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F710C">
        <w:rPr>
          <w:rFonts w:ascii="Arial" w:eastAsia="Times New Roman" w:hAnsi="Arial" w:cs="Arial"/>
          <w:lang w:eastAsia="ru-RU"/>
        </w:rPr>
        <w:t xml:space="preserve">Измерения проводятся по А.1.4.1, но при одностороннем электроснабжении электровоза, электропоезда на плече от 10 до 20 км при электротяге постоянного тока и от 20 до 50 км при электротяге переменного тока. </w:t>
      </w:r>
    </w:p>
    <w:p w14:paraId="67F9C147" w14:textId="77777777" w:rsidR="00260D00" w:rsidRDefault="00260D00" w:rsidP="00BB12B8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F710C">
        <w:rPr>
          <w:rFonts w:ascii="Arial" w:hAnsi="Arial" w:cs="Arial"/>
          <w:sz w:val="22"/>
          <w:szCs w:val="22"/>
        </w:rPr>
        <w:t>Допускается имитация консольного электроснабжения путем включения в контур тягового электроснабжения соответствующего реактанса.</w:t>
      </w:r>
    </w:p>
    <w:p w14:paraId="1BF81877" w14:textId="77777777" w:rsidR="00BB12B8" w:rsidRPr="005F710C" w:rsidRDefault="00BB12B8" w:rsidP="00BB12B8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042D2B0" w14:textId="77777777" w:rsidR="00260D00" w:rsidRPr="005F710C" w:rsidRDefault="00260D00" w:rsidP="00260D00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5F710C">
        <w:rPr>
          <w:rFonts w:ascii="Arial" w:hAnsi="Arial" w:cs="Arial"/>
          <w:b/>
          <w:bCs/>
          <w:sz w:val="22"/>
          <w:szCs w:val="22"/>
        </w:rPr>
        <w:t>А.2 Нормы мешающих влияний железнодорожного подвижного состава на</w:t>
      </w:r>
    </w:p>
    <w:p w14:paraId="4E998F2A" w14:textId="77777777" w:rsidR="00260D00" w:rsidRPr="005F710C" w:rsidRDefault="00260D00" w:rsidP="00260D00">
      <w:pPr>
        <w:pStyle w:val="formattext"/>
        <w:spacing w:before="0" w:beforeAutospacing="0" w:after="0" w:afterAutospacing="0" w:line="360" w:lineRule="auto"/>
        <w:ind w:left="680"/>
        <w:jc w:val="both"/>
        <w:rPr>
          <w:rFonts w:ascii="Arial" w:hAnsi="Arial" w:cs="Arial"/>
          <w:b/>
          <w:bCs/>
          <w:sz w:val="22"/>
          <w:szCs w:val="22"/>
        </w:rPr>
      </w:pPr>
      <w:r w:rsidRPr="005F710C">
        <w:rPr>
          <w:rFonts w:ascii="Arial" w:hAnsi="Arial" w:cs="Arial"/>
          <w:b/>
          <w:bCs/>
          <w:sz w:val="22"/>
          <w:szCs w:val="22"/>
        </w:rPr>
        <w:t>устройства железнодорожной автоматики и телемеханики.</w:t>
      </w:r>
      <w:r w:rsidRPr="005F710C">
        <w:rPr>
          <w:rFonts w:ascii="Arial" w:hAnsi="Arial" w:cs="Arial"/>
          <w:b/>
          <w:bCs/>
          <w:sz w:val="22"/>
          <w:szCs w:val="22"/>
        </w:rPr>
        <w:br/>
        <w:t>Методы измерения</w:t>
      </w:r>
    </w:p>
    <w:p w14:paraId="10F1AE60" w14:textId="2D4A8E4B" w:rsidR="00260D00" w:rsidRDefault="00260D00" w:rsidP="00260D00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BE12D3C" w14:textId="77777777" w:rsidR="00260D00" w:rsidRPr="005F710C" w:rsidRDefault="00260D00" w:rsidP="00260D00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F710C">
        <w:rPr>
          <w:rFonts w:ascii="Arial" w:hAnsi="Arial" w:cs="Arial"/>
          <w:b/>
          <w:bCs/>
          <w:sz w:val="22"/>
          <w:szCs w:val="22"/>
        </w:rPr>
        <w:t>А.2.1 Нормы мешающих влияний</w:t>
      </w:r>
    </w:p>
    <w:p w14:paraId="08914432" w14:textId="77777777" w:rsidR="00260D00" w:rsidRDefault="00260D00" w:rsidP="00C810B8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5F710C">
        <w:rPr>
          <w:rFonts w:ascii="Arial" w:hAnsi="Arial" w:cs="Arial"/>
        </w:rPr>
        <w:t>А.2.1.1 При испытаниях определяют мешающее влияние электровозов, электропоездов, пассажирских или грузовых вагонов с высоковольтным преобразователем на рельсовые цепи сигнализации, централизации, блокировки (СЦБ) и устройства автоматической локомотивной сигнализации (АЛС).</w:t>
      </w:r>
    </w:p>
    <w:p w14:paraId="40F9245D" w14:textId="77777777" w:rsidR="00260D00" w:rsidRPr="005F710C" w:rsidRDefault="00260D00" w:rsidP="00C810B8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</w:p>
    <w:p w14:paraId="47F1ED22" w14:textId="77777777" w:rsidR="00260D00" w:rsidRPr="005F710C" w:rsidRDefault="00260D00" w:rsidP="00C810B8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5F710C">
        <w:rPr>
          <w:rFonts w:ascii="Arial" w:hAnsi="Arial" w:cs="Arial"/>
        </w:rPr>
        <w:lastRenderedPageBreak/>
        <w:t>А.2.1.2 Мешающее влияние оценивают по величине гармонических составляющих тока электровоза, электропоезда, пассажирского или грузового вагона с высоковольтным преобразователем.</w:t>
      </w:r>
    </w:p>
    <w:p w14:paraId="7378B082" w14:textId="27230952" w:rsidR="00260D00" w:rsidRPr="005F710C" w:rsidRDefault="00260D00" w:rsidP="00BB12B8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F710C">
        <w:rPr>
          <w:rFonts w:ascii="Arial" w:hAnsi="Arial" w:cs="Arial"/>
        </w:rPr>
        <w:t>Допустимые значения величины гармонических составляющих тока электровоза или электропоезда приведены в таблице А.3, электрооборудования пассажирского или грузового вагона с высоковольтным преобразователем приведены в таблице A.4.</w:t>
      </w:r>
    </w:p>
    <w:p w14:paraId="21463CFF" w14:textId="77777777" w:rsidR="00260D00" w:rsidRPr="00936893" w:rsidRDefault="00260D00" w:rsidP="00C810B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DF7ACD">
        <w:rPr>
          <w:rFonts w:ascii="Arial" w:eastAsia="Times New Roman" w:hAnsi="Arial" w:cs="Arial"/>
          <w:spacing w:val="40"/>
        </w:rPr>
        <w:t>Таблица</w:t>
      </w:r>
      <w:r w:rsidRPr="00936893">
        <w:rPr>
          <w:rFonts w:ascii="Arial" w:eastAsia="Times New Roman" w:hAnsi="Arial" w:cs="Arial"/>
        </w:rPr>
        <w:t xml:space="preserve"> А.3 — Допустимые значения величины гармонических составляющих тока электровоза или электропоезда</w:t>
      </w:r>
    </w:p>
    <w:tbl>
      <w:tblPr>
        <w:tblStyle w:val="a3"/>
        <w:tblW w:w="9868" w:type="dxa"/>
        <w:tblInd w:w="74" w:type="dxa"/>
        <w:tblLook w:val="04A0" w:firstRow="1" w:lastRow="0" w:firstColumn="1" w:lastColumn="0" w:noHBand="0" w:noVBand="1"/>
      </w:tblPr>
      <w:tblGrid>
        <w:gridCol w:w="2134"/>
        <w:gridCol w:w="2347"/>
        <w:gridCol w:w="2410"/>
        <w:gridCol w:w="2977"/>
      </w:tblGrid>
      <w:tr w:rsidR="00260D00" w:rsidRPr="00397B0D" w14:paraId="4C762CBF" w14:textId="77777777" w:rsidTr="00C810B8"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10C2B373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Система электроснабжения электровоза/</w:t>
            </w:r>
          </w:p>
          <w:p w14:paraId="186B0F6F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электропоезда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vAlign w:val="center"/>
          </w:tcPr>
          <w:p w14:paraId="5E3BC1D5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Полоса частот гармонических составляющих тока электровоза / электропоезда, Гц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3587DE2C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Центральная частота полосы (номинальная частота сигнального тока устройства СЦБ и АЛС),  Гц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38631700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Действующее значение гармонических составляющих тока электровоза / электропоезда в полосе частот</w:t>
            </w:r>
            <w:r w:rsidRPr="002948C7">
              <w:rPr>
                <w:rFonts w:ascii="Arial" w:hAnsi="Arial" w:cs="Arial"/>
                <w:vertAlign w:val="superscript"/>
              </w:rPr>
              <w:t>1)</w:t>
            </w:r>
            <w:r w:rsidRPr="002948C7">
              <w:rPr>
                <w:rFonts w:ascii="Arial" w:eastAsia="Times New Roman" w:hAnsi="Arial" w:cs="Arial"/>
              </w:rPr>
              <w:t>, А, не более</w:t>
            </w:r>
          </w:p>
        </w:tc>
      </w:tr>
      <w:tr w:rsidR="00260D00" w:rsidRPr="00397B0D" w14:paraId="5D7761F7" w14:textId="77777777" w:rsidTr="00C810B8">
        <w:tc>
          <w:tcPr>
            <w:tcW w:w="2134" w:type="dxa"/>
            <w:vMerge w:val="restart"/>
            <w:tcBorders>
              <w:top w:val="double" w:sz="4" w:space="0" w:color="auto"/>
            </w:tcBorders>
          </w:tcPr>
          <w:p w14:paraId="6C9F7BBE" w14:textId="77777777" w:rsidR="00260D00" w:rsidRPr="002948C7" w:rsidRDefault="00260D00" w:rsidP="00260D00">
            <w:pPr>
              <w:jc w:val="both"/>
              <w:rPr>
                <w:rFonts w:ascii="Arial" w:eastAsia="Times New Roman" w:hAnsi="Arial" w:cs="Arial"/>
              </w:rPr>
            </w:pPr>
          </w:p>
          <w:p w14:paraId="3D5B187E" w14:textId="77777777" w:rsidR="00260D00" w:rsidRPr="002948C7" w:rsidRDefault="00260D00" w:rsidP="00260D00">
            <w:pPr>
              <w:jc w:val="both"/>
              <w:rPr>
                <w:rFonts w:ascii="Arial" w:eastAsia="Times New Roman" w:hAnsi="Arial" w:cs="Arial"/>
              </w:rPr>
            </w:pPr>
          </w:p>
          <w:p w14:paraId="6AC765F9" w14:textId="77777777" w:rsidR="00260D00" w:rsidRPr="002948C7" w:rsidRDefault="00260D00" w:rsidP="00260D00">
            <w:pPr>
              <w:jc w:val="both"/>
              <w:rPr>
                <w:rFonts w:ascii="Arial" w:eastAsia="Times New Roman" w:hAnsi="Arial" w:cs="Arial"/>
              </w:rPr>
            </w:pPr>
          </w:p>
          <w:p w14:paraId="7E9FF73E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Система 3 кВ постоянного тока</w:t>
            </w:r>
          </w:p>
        </w:tc>
        <w:tc>
          <w:tcPr>
            <w:tcW w:w="2347" w:type="dxa"/>
            <w:tcBorders>
              <w:top w:val="double" w:sz="4" w:space="0" w:color="auto"/>
            </w:tcBorders>
            <w:vAlign w:val="bottom"/>
          </w:tcPr>
          <w:p w14:paraId="59DCF40B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19 – 21</w:t>
            </w:r>
          </w:p>
          <w:p w14:paraId="0C8B20D7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21 – 29</w:t>
            </w:r>
          </w:p>
          <w:p w14:paraId="50779F96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29 – 31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18322246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565996AB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11,6</w:t>
            </w:r>
          </w:p>
          <w:p w14:paraId="45F603A6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1,0</w:t>
            </w:r>
          </w:p>
          <w:p w14:paraId="09F6D5DE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11,6</w:t>
            </w:r>
          </w:p>
        </w:tc>
      </w:tr>
      <w:tr w:rsidR="00260D00" w:rsidRPr="00397B0D" w14:paraId="02001967" w14:textId="77777777" w:rsidTr="00C810B8">
        <w:tc>
          <w:tcPr>
            <w:tcW w:w="2134" w:type="dxa"/>
            <w:vMerge/>
          </w:tcPr>
          <w:p w14:paraId="47F62309" w14:textId="77777777" w:rsidR="00260D00" w:rsidRPr="002948C7" w:rsidRDefault="00260D00" w:rsidP="00260D0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7" w:type="dxa"/>
          </w:tcPr>
          <w:p w14:paraId="48AAF619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40 – 46</w:t>
            </w:r>
          </w:p>
          <w:p w14:paraId="61AFF126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46 – 54</w:t>
            </w:r>
          </w:p>
          <w:p w14:paraId="35C3375E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54 – 60</w:t>
            </w:r>
          </w:p>
        </w:tc>
        <w:tc>
          <w:tcPr>
            <w:tcW w:w="2410" w:type="dxa"/>
            <w:vAlign w:val="center"/>
          </w:tcPr>
          <w:p w14:paraId="1D2FCE98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2977" w:type="dxa"/>
            <w:vAlign w:val="center"/>
          </w:tcPr>
          <w:p w14:paraId="4E154E99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5,0</w:t>
            </w:r>
          </w:p>
          <w:p w14:paraId="227511F6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1,3</w:t>
            </w:r>
          </w:p>
          <w:p w14:paraId="003EBDB3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5,0</w:t>
            </w:r>
          </w:p>
        </w:tc>
      </w:tr>
      <w:tr w:rsidR="00260D00" w:rsidRPr="00397B0D" w14:paraId="384E8A9C" w14:textId="77777777" w:rsidTr="00C810B8">
        <w:tc>
          <w:tcPr>
            <w:tcW w:w="2134" w:type="dxa"/>
            <w:vMerge/>
          </w:tcPr>
          <w:p w14:paraId="58DB3FB0" w14:textId="77777777" w:rsidR="00260D00" w:rsidRPr="002948C7" w:rsidRDefault="00260D00" w:rsidP="00260D0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7" w:type="dxa"/>
          </w:tcPr>
          <w:p w14:paraId="6E271EC9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4507 – 4583</w:t>
            </w:r>
          </w:p>
        </w:tc>
        <w:tc>
          <w:tcPr>
            <w:tcW w:w="2410" w:type="dxa"/>
            <w:vAlign w:val="center"/>
          </w:tcPr>
          <w:p w14:paraId="6DD4F975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4545</w:t>
            </w:r>
          </w:p>
        </w:tc>
        <w:tc>
          <w:tcPr>
            <w:tcW w:w="2977" w:type="dxa"/>
            <w:vAlign w:val="center"/>
          </w:tcPr>
          <w:p w14:paraId="1E72E1D6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0,2</w:t>
            </w:r>
          </w:p>
        </w:tc>
      </w:tr>
      <w:tr w:rsidR="00260D00" w:rsidRPr="00397B0D" w14:paraId="0C78F6C2" w14:textId="77777777" w:rsidTr="00C810B8">
        <w:tc>
          <w:tcPr>
            <w:tcW w:w="2134" w:type="dxa"/>
            <w:vMerge/>
          </w:tcPr>
          <w:p w14:paraId="38286188" w14:textId="77777777" w:rsidR="00260D00" w:rsidRPr="002948C7" w:rsidRDefault="00260D00" w:rsidP="00260D0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7" w:type="dxa"/>
          </w:tcPr>
          <w:p w14:paraId="0032769A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5517 – 5593</w:t>
            </w:r>
          </w:p>
        </w:tc>
        <w:tc>
          <w:tcPr>
            <w:tcW w:w="2410" w:type="dxa"/>
            <w:vAlign w:val="center"/>
          </w:tcPr>
          <w:p w14:paraId="2AFC9D68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5555</w:t>
            </w:r>
          </w:p>
        </w:tc>
        <w:tc>
          <w:tcPr>
            <w:tcW w:w="2977" w:type="dxa"/>
            <w:vAlign w:val="center"/>
          </w:tcPr>
          <w:p w14:paraId="382F5FBF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0,2</w:t>
            </w:r>
          </w:p>
        </w:tc>
      </w:tr>
      <w:tr w:rsidR="00260D00" w:rsidRPr="00397B0D" w14:paraId="39118593" w14:textId="77777777" w:rsidTr="00C810B8">
        <w:trPr>
          <w:trHeight w:val="788"/>
        </w:trPr>
        <w:tc>
          <w:tcPr>
            <w:tcW w:w="2134" w:type="dxa"/>
            <w:vMerge w:val="restart"/>
          </w:tcPr>
          <w:p w14:paraId="179F3830" w14:textId="77777777" w:rsidR="00260D00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</w:p>
          <w:p w14:paraId="523B3665" w14:textId="77777777" w:rsidR="00260D00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</w:p>
          <w:p w14:paraId="44A299EE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 xml:space="preserve">Система 25 кВ, </w:t>
            </w:r>
            <w:r w:rsidRPr="002948C7">
              <w:rPr>
                <w:rFonts w:ascii="Arial" w:eastAsia="Times New Roman" w:hAnsi="Arial" w:cs="Arial"/>
              </w:rPr>
              <w:br/>
              <w:t xml:space="preserve">50 Гц переменного тока </w:t>
            </w:r>
          </w:p>
        </w:tc>
        <w:tc>
          <w:tcPr>
            <w:tcW w:w="2347" w:type="dxa"/>
            <w:vAlign w:val="center"/>
          </w:tcPr>
          <w:p w14:paraId="2CF8261D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15 – 21</w:t>
            </w:r>
          </w:p>
          <w:p w14:paraId="46DAFA88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21 – 29</w:t>
            </w:r>
          </w:p>
          <w:p w14:paraId="59C9FEA2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29 – 35</w:t>
            </w:r>
          </w:p>
        </w:tc>
        <w:tc>
          <w:tcPr>
            <w:tcW w:w="2410" w:type="dxa"/>
            <w:vAlign w:val="center"/>
          </w:tcPr>
          <w:p w14:paraId="353A74C7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2977" w:type="dxa"/>
            <w:vAlign w:val="center"/>
          </w:tcPr>
          <w:p w14:paraId="1E9ECDA9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4,1</w:t>
            </w:r>
          </w:p>
          <w:p w14:paraId="4D449E4A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1,0</w:t>
            </w:r>
          </w:p>
          <w:p w14:paraId="5C796B2D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4,1</w:t>
            </w:r>
          </w:p>
        </w:tc>
      </w:tr>
      <w:tr w:rsidR="00260D00" w:rsidRPr="00397B0D" w14:paraId="73A7245E" w14:textId="77777777" w:rsidTr="00C810B8">
        <w:tc>
          <w:tcPr>
            <w:tcW w:w="2134" w:type="dxa"/>
            <w:vMerge/>
          </w:tcPr>
          <w:p w14:paraId="703E2547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47" w:type="dxa"/>
            <w:vAlign w:val="center"/>
          </w:tcPr>
          <w:p w14:paraId="1B28FC92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65 – 85</w:t>
            </w:r>
          </w:p>
        </w:tc>
        <w:tc>
          <w:tcPr>
            <w:tcW w:w="2410" w:type="dxa"/>
            <w:vAlign w:val="center"/>
          </w:tcPr>
          <w:p w14:paraId="0E6E368C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2977" w:type="dxa"/>
            <w:vAlign w:val="center"/>
          </w:tcPr>
          <w:p w14:paraId="352F539B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4,1</w:t>
            </w:r>
          </w:p>
        </w:tc>
      </w:tr>
      <w:tr w:rsidR="00260D00" w:rsidRPr="00397B0D" w14:paraId="13E135ED" w14:textId="77777777" w:rsidTr="00C810B8">
        <w:tc>
          <w:tcPr>
            <w:tcW w:w="2134" w:type="dxa"/>
            <w:vMerge/>
          </w:tcPr>
          <w:p w14:paraId="6E2B19CA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47" w:type="dxa"/>
            <w:vAlign w:val="center"/>
          </w:tcPr>
          <w:p w14:paraId="06894D1A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4462 – 4538</w:t>
            </w:r>
          </w:p>
        </w:tc>
        <w:tc>
          <w:tcPr>
            <w:tcW w:w="2410" w:type="dxa"/>
            <w:vAlign w:val="center"/>
          </w:tcPr>
          <w:p w14:paraId="5C5F9584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4500</w:t>
            </w:r>
          </w:p>
        </w:tc>
        <w:tc>
          <w:tcPr>
            <w:tcW w:w="2977" w:type="dxa"/>
            <w:vAlign w:val="center"/>
          </w:tcPr>
          <w:p w14:paraId="59F7D633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0,2</w:t>
            </w:r>
          </w:p>
        </w:tc>
      </w:tr>
      <w:tr w:rsidR="00260D00" w:rsidRPr="00397B0D" w14:paraId="40BF6613" w14:textId="77777777" w:rsidTr="00C810B8">
        <w:trPr>
          <w:trHeight w:val="116"/>
        </w:trPr>
        <w:tc>
          <w:tcPr>
            <w:tcW w:w="2134" w:type="dxa"/>
            <w:vMerge/>
          </w:tcPr>
          <w:p w14:paraId="41DE7EF1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47" w:type="dxa"/>
            <w:vAlign w:val="center"/>
          </w:tcPr>
          <w:p w14:paraId="0FB8C616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5462 – 5538</w:t>
            </w:r>
          </w:p>
        </w:tc>
        <w:tc>
          <w:tcPr>
            <w:tcW w:w="2410" w:type="dxa"/>
            <w:vAlign w:val="center"/>
          </w:tcPr>
          <w:p w14:paraId="3E93E800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5500</w:t>
            </w:r>
          </w:p>
        </w:tc>
        <w:tc>
          <w:tcPr>
            <w:tcW w:w="2977" w:type="dxa"/>
            <w:vAlign w:val="center"/>
          </w:tcPr>
          <w:p w14:paraId="4B380FB5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0,2</w:t>
            </w:r>
          </w:p>
        </w:tc>
      </w:tr>
      <w:tr w:rsidR="00260D00" w:rsidRPr="00397B0D" w14:paraId="1C443600" w14:textId="77777777" w:rsidTr="00C810B8">
        <w:tc>
          <w:tcPr>
            <w:tcW w:w="2134" w:type="dxa"/>
            <w:vMerge w:val="restart"/>
          </w:tcPr>
          <w:p w14:paraId="09BBC025" w14:textId="77777777" w:rsidR="00260D00" w:rsidRPr="002948C7" w:rsidRDefault="00260D00" w:rsidP="00260D00">
            <w:pPr>
              <w:jc w:val="both"/>
              <w:rPr>
                <w:rFonts w:ascii="Arial" w:eastAsia="Times New Roman" w:hAnsi="Arial" w:cs="Arial"/>
              </w:rPr>
            </w:pPr>
          </w:p>
          <w:p w14:paraId="02C70BBC" w14:textId="77777777" w:rsidR="00260D00" w:rsidRPr="002948C7" w:rsidRDefault="00260D00" w:rsidP="00260D00">
            <w:pPr>
              <w:jc w:val="both"/>
              <w:rPr>
                <w:rFonts w:ascii="Arial" w:eastAsia="Times New Roman" w:hAnsi="Arial" w:cs="Arial"/>
              </w:rPr>
            </w:pPr>
          </w:p>
          <w:p w14:paraId="2919D8EE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Система 3 кВ постоянного тока и 25 кВ, 50 Гц переменного тока</w:t>
            </w:r>
          </w:p>
        </w:tc>
        <w:tc>
          <w:tcPr>
            <w:tcW w:w="2347" w:type="dxa"/>
            <w:vAlign w:val="center"/>
          </w:tcPr>
          <w:p w14:paraId="5FA3EDB1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167 – 184</w:t>
            </w:r>
          </w:p>
        </w:tc>
        <w:tc>
          <w:tcPr>
            <w:tcW w:w="2410" w:type="dxa"/>
            <w:vAlign w:val="center"/>
          </w:tcPr>
          <w:p w14:paraId="2EE277DE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175</w:t>
            </w:r>
          </w:p>
        </w:tc>
        <w:tc>
          <w:tcPr>
            <w:tcW w:w="2977" w:type="dxa"/>
            <w:vAlign w:val="center"/>
          </w:tcPr>
          <w:p w14:paraId="411D4DF3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0,4</w:t>
            </w:r>
          </w:p>
        </w:tc>
      </w:tr>
      <w:tr w:rsidR="00260D00" w:rsidRPr="00397B0D" w14:paraId="4C689172" w14:textId="77777777" w:rsidTr="00C810B8">
        <w:tc>
          <w:tcPr>
            <w:tcW w:w="2134" w:type="dxa"/>
            <w:vMerge/>
          </w:tcPr>
          <w:p w14:paraId="7FD865DA" w14:textId="77777777" w:rsidR="00260D00" w:rsidRPr="002948C7" w:rsidRDefault="00260D00" w:rsidP="00260D0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7" w:type="dxa"/>
            <w:vAlign w:val="center"/>
          </w:tcPr>
          <w:p w14:paraId="2BC863D1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268 – 282</w:t>
            </w:r>
            <w:r w:rsidRPr="002948C7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2410" w:type="dxa"/>
            <w:vAlign w:val="center"/>
          </w:tcPr>
          <w:p w14:paraId="41AA1A13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275</w:t>
            </w:r>
            <w:r w:rsidRPr="002948C7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2977" w:type="dxa"/>
            <w:vAlign w:val="center"/>
          </w:tcPr>
          <w:p w14:paraId="35B719E1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0,38</w:t>
            </w:r>
            <w:r w:rsidRPr="002948C7">
              <w:rPr>
                <w:rFonts w:ascii="Arial" w:hAnsi="Arial" w:cs="Arial"/>
                <w:vertAlign w:val="superscript"/>
              </w:rPr>
              <w:t>2)</w:t>
            </w:r>
          </w:p>
        </w:tc>
      </w:tr>
      <w:tr w:rsidR="00260D00" w:rsidRPr="00397B0D" w14:paraId="00852868" w14:textId="77777777" w:rsidTr="00C810B8">
        <w:tc>
          <w:tcPr>
            <w:tcW w:w="2134" w:type="dxa"/>
            <w:vMerge/>
          </w:tcPr>
          <w:p w14:paraId="62A0B1E8" w14:textId="77777777" w:rsidR="00260D00" w:rsidRPr="002948C7" w:rsidRDefault="00260D00" w:rsidP="00260D0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7" w:type="dxa"/>
            <w:vAlign w:val="center"/>
          </w:tcPr>
          <w:p w14:paraId="49D5F5E9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408 – 432</w:t>
            </w:r>
          </w:p>
        </w:tc>
        <w:tc>
          <w:tcPr>
            <w:tcW w:w="2410" w:type="dxa"/>
            <w:vAlign w:val="center"/>
          </w:tcPr>
          <w:p w14:paraId="3047C350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420</w:t>
            </w:r>
          </w:p>
        </w:tc>
        <w:tc>
          <w:tcPr>
            <w:tcW w:w="2977" w:type="dxa"/>
            <w:vAlign w:val="center"/>
          </w:tcPr>
          <w:p w14:paraId="4C1C9B78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0,35</w:t>
            </w:r>
          </w:p>
        </w:tc>
      </w:tr>
      <w:tr w:rsidR="00260D00" w:rsidRPr="00397B0D" w14:paraId="2E37FBF6" w14:textId="77777777" w:rsidTr="00C810B8">
        <w:tc>
          <w:tcPr>
            <w:tcW w:w="2134" w:type="dxa"/>
            <w:vMerge/>
          </w:tcPr>
          <w:p w14:paraId="0F6BE125" w14:textId="77777777" w:rsidR="00260D00" w:rsidRPr="002948C7" w:rsidRDefault="00260D00" w:rsidP="00260D0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7" w:type="dxa"/>
            <w:vAlign w:val="center"/>
          </w:tcPr>
          <w:p w14:paraId="38A9073C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468 – 492</w:t>
            </w:r>
          </w:p>
        </w:tc>
        <w:tc>
          <w:tcPr>
            <w:tcW w:w="2410" w:type="dxa"/>
            <w:vAlign w:val="center"/>
          </w:tcPr>
          <w:p w14:paraId="47875004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480</w:t>
            </w:r>
          </w:p>
        </w:tc>
        <w:tc>
          <w:tcPr>
            <w:tcW w:w="2977" w:type="dxa"/>
            <w:vAlign w:val="center"/>
          </w:tcPr>
          <w:p w14:paraId="2D158910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0,35</w:t>
            </w:r>
          </w:p>
        </w:tc>
      </w:tr>
      <w:tr w:rsidR="00260D00" w:rsidRPr="00397B0D" w14:paraId="0CCE9677" w14:textId="77777777" w:rsidTr="00C810B8">
        <w:tc>
          <w:tcPr>
            <w:tcW w:w="2134" w:type="dxa"/>
            <w:vMerge/>
          </w:tcPr>
          <w:p w14:paraId="34C9DB58" w14:textId="77777777" w:rsidR="00260D00" w:rsidRPr="002948C7" w:rsidRDefault="00260D00" w:rsidP="00260D0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7" w:type="dxa"/>
            <w:vAlign w:val="center"/>
          </w:tcPr>
          <w:p w14:paraId="3EF083AE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568 – 592</w:t>
            </w:r>
          </w:p>
        </w:tc>
        <w:tc>
          <w:tcPr>
            <w:tcW w:w="2410" w:type="dxa"/>
            <w:vAlign w:val="center"/>
          </w:tcPr>
          <w:p w14:paraId="2BF87358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580</w:t>
            </w:r>
          </w:p>
        </w:tc>
        <w:tc>
          <w:tcPr>
            <w:tcW w:w="2977" w:type="dxa"/>
            <w:vAlign w:val="center"/>
          </w:tcPr>
          <w:p w14:paraId="756DB53B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0,35</w:t>
            </w:r>
          </w:p>
        </w:tc>
      </w:tr>
      <w:tr w:rsidR="00260D00" w:rsidRPr="00397B0D" w14:paraId="48BCC616" w14:textId="77777777" w:rsidTr="00C810B8">
        <w:tc>
          <w:tcPr>
            <w:tcW w:w="2134" w:type="dxa"/>
            <w:vMerge/>
          </w:tcPr>
          <w:p w14:paraId="6C6F1AC9" w14:textId="77777777" w:rsidR="00260D00" w:rsidRPr="002948C7" w:rsidRDefault="00260D00" w:rsidP="00260D0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7" w:type="dxa"/>
            <w:vAlign w:val="center"/>
          </w:tcPr>
          <w:p w14:paraId="7D637CC3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708 – 732</w:t>
            </w:r>
          </w:p>
        </w:tc>
        <w:tc>
          <w:tcPr>
            <w:tcW w:w="2410" w:type="dxa"/>
            <w:vAlign w:val="center"/>
          </w:tcPr>
          <w:p w14:paraId="6CB64CD5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720</w:t>
            </w:r>
          </w:p>
        </w:tc>
        <w:tc>
          <w:tcPr>
            <w:tcW w:w="2977" w:type="dxa"/>
            <w:vAlign w:val="center"/>
          </w:tcPr>
          <w:p w14:paraId="28AE7B4B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0,35</w:t>
            </w:r>
          </w:p>
        </w:tc>
      </w:tr>
      <w:tr w:rsidR="00260D00" w:rsidRPr="00397B0D" w14:paraId="0E8B7F60" w14:textId="77777777" w:rsidTr="00C810B8">
        <w:tc>
          <w:tcPr>
            <w:tcW w:w="2134" w:type="dxa"/>
            <w:vMerge/>
          </w:tcPr>
          <w:p w14:paraId="0D080BAB" w14:textId="77777777" w:rsidR="00260D00" w:rsidRPr="002948C7" w:rsidRDefault="00260D00" w:rsidP="00260D0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7" w:type="dxa"/>
            <w:vAlign w:val="center"/>
          </w:tcPr>
          <w:p w14:paraId="08B45227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768 – 792</w:t>
            </w:r>
          </w:p>
        </w:tc>
        <w:tc>
          <w:tcPr>
            <w:tcW w:w="2410" w:type="dxa"/>
            <w:vAlign w:val="center"/>
          </w:tcPr>
          <w:p w14:paraId="08C04A09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780</w:t>
            </w:r>
          </w:p>
        </w:tc>
        <w:tc>
          <w:tcPr>
            <w:tcW w:w="2977" w:type="dxa"/>
            <w:vAlign w:val="center"/>
          </w:tcPr>
          <w:p w14:paraId="53E4E0A8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0,35</w:t>
            </w:r>
          </w:p>
        </w:tc>
      </w:tr>
      <w:tr w:rsidR="00260D00" w:rsidRPr="00397B0D" w14:paraId="39276C03" w14:textId="77777777" w:rsidTr="00C810B8">
        <w:tc>
          <w:tcPr>
            <w:tcW w:w="2134" w:type="dxa"/>
            <w:vMerge/>
          </w:tcPr>
          <w:p w14:paraId="18A24066" w14:textId="77777777" w:rsidR="00260D00" w:rsidRPr="002948C7" w:rsidRDefault="00260D00" w:rsidP="00260D00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347" w:type="dxa"/>
            <w:vAlign w:val="center"/>
          </w:tcPr>
          <w:p w14:paraId="238D3736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4962 – 5038</w:t>
            </w:r>
          </w:p>
        </w:tc>
        <w:tc>
          <w:tcPr>
            <w:tcW w:w="2410" w:type="dxa"/>
            <w:vAlign w:val="center"/>
          </w:tcPr>
          <w:p w14:paraId="7B8BE842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5000</w:t>
            </w:r>
          </w:p>
        </w:tc>
        <w:tc>
          <w:tcPr>
            <w:tcW w:w="2977" w:type="dxa"/>
            <w:vAlign w:val="center"/>
          </w:tcPr>
          <w:p w14:paraId="415A1D6B" w14:textId="77777777" w:rsidR="00260D00" w:rsidRPr="002948C7" w:rsidRDefault="00260D00" w:rsidP="00260D00">
            <w:pPr>
              <w:jc w:val="center"/>
              <w:rPr>
                <w:rFonts w:ascii="Arial" w:eastAsia="Times New Roman" w:hAnsi="Arial" w:cs="Arial"/>
              </w:rPr>
            </w:pPr>
            <w:r w:rsidRPr="002948C7">
              <w:rPr>
                <w:rFonts w:ascii="Arial" w:eastAsia="Times New Roman" w:hAnsi="Arial" w:cs="Arial"/>
              </w:rPr>
              <w:t>0,2</w:t>
            </w:r>
          </w:p>
        </w:tc>
      </w:tr>
      <w:tr w:rsidR="00260D00" w:rsidRPr="00397B0D" w14:paraId="1C4BC6F8" w14:textId="77777777" w:rsidTr="00C810B8">
        <w:trPr>
          <w:trHeight w:val="1197"/>
        </w:trPr>
        <w:tc>
          <w:tcPr>
            <w:tcW w:w="9868" w:type="dxa"/>
            <w:gridSpan w:val="4"/>
          </w:tcPr>
          <w:p w14:paraId="38677646" w14:textId="77777777" w:rsidR="00260D00" w:rsidRPr="002948C7" w:rsidRDefault="00260D00" w:rsidP="00260D00">
            <w:pPr>
              <w:jc w:val="both"/>
              <w:rPr>
                <w:rFonts w:ascii="Arial" w:hAnsi="Arial" w:cs="Arial"/>
              </w:rPr>
            </w:pPr>
            <w:r w:rsidRPr="002948C7">
              <w:rPr>
                <w:rFonts w:ascii="Arial" w:hAnsi="Arial" w:cs="Arial"/>
                <w:vertAlign w:val="superscript"/>
              </w:rPr>
              <w:t>1)</w:t>
            </w:r>
            <w:r w:rsidRPr="002948C7">
              <w:rPr>
                <w:rFonts w:ascii="Arial" w:hAnsi="Arial" w:cs="Arial"/>
              </w:rPr>
              <w:t xml:space="preserve"> Указан уровень действующего значения, рассчитанный сразу для всех гармонических составляющих, одновременно присутствующих в заданной полосе, с длительностью его возмущения более 0,3 с.</w:t>
            </w:r>
          </w:p>
          <w:p w14:paraId="74312455" w14:textId="77777777" w:rsidR="00260D00" w:rsidRPr="002948C7" w:rsidRDefault="00260D00" w:rsidP="00260D00">
            <w:pPr>
              <w:jc w:val="both"/>
              <w:rPr>
                <w:rFonts w:ascii="Arial" w:eastAsia="Times New Roman" w:hAnsi="Arial" w:cs="Arial"/>
              </w:rPr>
            </w:pPr>
            <w:r w:rsidRPr="002948C7">
              <w:rPr>
                <w:rFonts w:ascii="Arial" w:hAnsi="Arial" w:cs="Arial"/>
                <w:vertAlign w:val="superscript"/>
              </w:rPr>
              <w:t>2)</w:t>
            </w:r>
            <w:r w:rsidRPr="002948C7">
              <w:rPr>
                <w:rFonts w:ascii="Arial" w:hAnsi="Arial" w:cs="Arial"/>
              </w:rPr>
              <w:t xml:space="preserve"> Только для электропоездов ВСМ.</w:t>
            </w:r>
          </w:p>
        </w:tc>
      </w:tr>
    </w:tbl>
    <w:p w14:paraId="2D4C8AC4" w14:textId="77777777" w:rsidR="00725BA0" w:rsidRDefault="00725BA0" w:rsidP="00725BA0">
      <w:pPr>
        <w:pStyle w:val="formattext"/>
        <w:spacing w:before="0" w:beforeAutospacing="0" w:after="0" w:afterAutospacing="0" w:line="280" w:lineRule="exact"/>
        <w:jc w:val="both"/>
        <w:rPr>
          <w:rFonts w:ascii="Arial" w:hAnsi="Arial" w:cs="Arial"/>
          <w:i/>
          <w:iCs/>
          <w:sz w:val="22"/>
          <w:szCs w:val="22"/>
        </w:rPr>
      </w:pPr>
    </w:p>
    <w:p w14:paraId="4CAE29C3" w14:textId="77777777" w:rsidR="00BB12B8" w:rsidRDefault="00BB12B8" w:rsidP="00725BA0">
      <w:pPr>
        <w:pStyle w:val="formattext"/>
        <w:spacing w:before="0" w:beforeAutospacing="0" w:after="0" w:afterAutospacing="0" w:line="280" w:lineRule="exact"/>
        <w:jc w:val="both"/>
        <w:rPr>
          <w:rFonts w:ascii="Arial" w:hAnsi="Arial" w:cs="Arial"/>
          <w:i/>
          <w:iCs/>
          <w:sz w:val="22"/>
          <w:szCs w:val="22"/>
        </w:rPr>
      </w:pPr>
    </w:p>
    <w:p w14:paraId="71A9C5A0" w14:textId="77777777" w:rsidR="00BB12B8" w:rsidRDefault="00BB12B8" w:rsidP="00725BA0">
      <w:pPr>
        <w:pStyle w:val="formattext"/>
        <w:spacing w:before="0" w:beforeAutospacing="0" w:after="0" w:afterAutospacing="0" w:line="280" w:lineRule="exact"/>
        <w:jc w:val="both"/>
        <w:rPr>
          <w:rFonts w:ascii="Arial" w:hAnsi="Arial" w:cs="Arial"/>
          <w:i/>
          <w:iCs/>
          <w:sz w:val="22"/>
          <w:szCs w:val="22"/>
        </w:rPr>
      </w:pPr>
    </w:p>
    <w:p w14:paraId="6FC2CFDF" w14:textId="77777777" w:rsidR="00BB12B8" w:rsidRDefault="00BB12B8" w:rsidP="00725BA0">
      <w:pPr>
        <w:pStyle w:val="formattext"/>
        <w:spacing w:before="0" w:beforeAutospacing="0" w:after="0" w:afterAutospacing="0" w:line="280" w:lineRule="exact"/>
        <w:jc w:val="both"/>
        <w:rPr>
          <w:rFonts w:ascii="Arial" w:hAnsi="Arial" w:cs="Arial"/>
          <w:i/>
          <w:iCs/>
          <w:sz w:val="22"/>
          <w:szCs w:val="22"/>
        </w:rPr>
      </w:pPr>
    </w:p>
    <w:p w14:paraId="2A81FCF9" w14:textId="77777777" w:rsidR="00BB12B8" w:rsidRDefault="00BB12B8" w:rsidP="00725BA0">
      <w:pPr>
        <w:pStyle w:val="formattext"/>
        <w:spacing w:before="0" w:beforeAutospacing="0" w:after="0" w:afterAutospacing="0" w:line="280" w:lineRule="exact"/>
        <w:jc w:val="both"/>
        <w:rPr>
          <w:rFonts w:ascii="Arial" w:hAnsi="Arial" w:cs="Arial"/>
          <w:i/>
          <w:iCs/>
          <w:sz w:val="22"/>
          <w:szCs w:val="22"/>
        </w:rPr>
      </w:pPr>
    </w:p>
    <w:p w14:paraId="70D30F14" w14:textId="77777777" w:rsidR="00BB12B8" w:rsidRDefault="00BB12B8" w:rsidP="00725BA0">
      <w:pPr>
        <w:pStyle w:val="formattext"/>
        <w:spacing w:before="0" w:beforeAutospacing="0" w:after="0" w:afterAutospacing="0" w:line="280" w:lineRule="exact"/>
        <w:jc w:val="both"/>
        <w:rPr>
          <w:rFonts w:ascii="Arial" w:hAnsi="Arial" w:cs="Arial"/>
          <w:i/>
          <w:iCs/>
          <w:sz w:val="22"/>
          <w:szCs w:val="22"/>
        </w:rPr>
      </w:pPr>
    </w:p>
    <w:p w14:paraId="7855CEB2" w14:textId="77777777" w:rsidR="00BB12B8" w:rsidRDefault="00BB12B8" w:rsidP="00725BA0">
      <w:pPr>
        <w:pStyle w:val="formattext"/>
        <w:spacing w:before="0" w:beforeAutospacing="0" w:after="0" w:afterAutospacing="0" w:line="280" w:lineRule="exact"/>
        <w:jc w:val="both"/>
        <w:rPr>
          <w:rFonts w:ascii="Arial" w:hAnsi="Arial" w:cs="Arial"/>
          <w:i/>
          <w:iCs/>
          <w:sz w:val="22"/>
          <w:szCs w:val="22"/>
        </w:rPr>
      </w:pPr>
    </w:p>
    <w:p w14:paraId="7ABAFFE3" w14:textId="77777777" w:rsidR="00BB12B8" w:rsidRDefault="00BB12B8" w:rsidP="00725BA0">
      <w:pPr>
        <w:pStyle w:val="formattext"/>
        <w:spacing w:before="0" w:beforeAutospacing="0" w:after="0" w:afterAutospacing="0" w:line="280" w:lineRule="exact"/>
        <w:jc w:val="both"/>
        <w:rPr>
          <w:rFonts w:ascii="Arial" w:hAnsi="Arial" w:cs="Arial"/>
          <w:i/>
          <w:iCs/>
          <w:sz w:val="22"/>
          <w:szCs w:val="22"/>
        </w:rPr>
      </w:pPr>
    </w:p>
    <w:p w14:paraId="07A96E2A" w14:textId="77777777" w:rsidR="00260D00" w:rsidRPr="002948C7" w:rsidRDefault="00260D00" w:rsidP="00C810B8">
      <w:pPr>
        <w:widowControl w:val="0"/>
        <w:spacing w:line="360" w:lineRule="auto"/>
        <w:jc w:val="both"/>
        <w:rPr>
          <w:rFonts w:ascii="Arial" w:eastAsia="Times New Roman" w:hAnsi="Arial" w:cs="Arial"/>
          <w:lang w:eastAsia="ru-RU"/>
        </w:rPr>
      </w:pPr>
      <w:r w:rsidRPr="002948C7">
        <w:rPr>
          <w:rFonts w:ascii="Arial" w:eastAsia="Times New Roman" w:hAnsi="Arial" w:cs="Arial"/>
          <w:spacing w:val="40"/>
          <w:lang w:eastAsia="ru-RU"/>
        </w:rPr>
        <w:lastRenderedPageBreak/>
        <w:t>Таблица</w:t>
      </w:r>
      <w:r w:rsidRPr="002948C7">
        <w:rPr>
          <w:rFonts w:ascii="Arial" w:eastAsia="Times New Roman" w:hAnsi="Arial" w:cs="Arial"/>
          <w:lang w:eastAsia="ru-RU"/>
        </w:rPr>
        <w:t xml:space="preserve"> А.4 — </w:t>
      </w:r>
      <w:r w:rsidRPr="002948C7">
        <w:rPr>
          <w:rFonts w:ascii="Arial" w:eastAsia="Times New Roman" w:hAnsi="Arial" w:cs="Arial"/>
        </w:rPr>
        <w:t xml:space="preserve">Допустимые значения величины гармонических составляющих тока </w:t>
      </w:r>
      <w:r w:rsidRPr="002948C7">
        <w:rPr>
          <w:rFonts w:ascii="Arial" w:eastAsia="Times New Roman" w:hAnsi="Arial" w:cs="Arial"/>
          <w:lang w:eastAsia="ru-RU"/>
        </w:rPr>
        <w:t>электрооборудования пассажирского или грузового вагона с высоковольтным преобразователем</w:t>
      </w:r>
    </w:p>
    <w:tbl>
      <w:tblPr>
        <w:tblStyle w:val="a3"/>
        <w:tblW w:w="0" w:type="auto"/>
        <w:tblInd w:w="75" w:type="dxa"/>
        <w:tblLook w:val="04A0" w:firstRow="1" w:lastRow="0" w:firstColumn="1" w:lastColumn="0" w:noHBand="0" w:noVBand="1"/>
      </w:tblPr>
      <w:tblGrid>
        <w:gridCol w:w="2880"/>
        <w:gridCol w:w="2880"/>
        <w:gridCol w:w="3571"/>
      </w:tblGrid>
      <w:tr w:rsidR="008959DA" w14:paraId="3710807F" w14:textId="77777777" w:rsidTr="006F5F62">
        <w:tc>
          <w:tcPr>
            <w:tcW w:w="2880" w:type="dxa"/>
            <w:tcBorders>
              <w:bottom w:val="double" w:sz="4" w:space="0" w:color="auto"/>
            </w:tcBorders>
          </w:tcPr>
          <w:p w14:paraId="3A8B0BB0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</w:rPr>
              <w:t>Полоса частот гармонических составляющих тока вагона пассажирского / грузового, Гц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14:paraId="034C35C9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</w:rPr>
              <w:t>Центральная частота полосы (номинальная частота сигнального тока устройства СЦБ и АЛС),  Гц</w:t>
            </w:r>
          </w:p>
        </w:tc>
        <w:tc>
          <w:tcPr>
            <w:tcW w:w="3571" w:type="dxa"/>
            <w:tcBorders>
              <w:bottom w:val="double" w:sz="4" w:space="0" w:color="auto"/>
            </w:tcBorders>
          </w:tcPr>
          <w:p w14:paraId="1DB80124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</w:rPr>
              <w:t>Действующее значение гармонических составляющих тока электрооборудования вагона пассажирского / грузового в полосе частот</w:t>
            </w:r>
            <w:r w:rsidRPr="002948C7">
              <w:rPr>
                <w:rFonts w:ascii="Arial" w:hAnsi="Arial" w:cs="Arial"/>
                <w:vertAlign w:val="superscript"/>
              </w:rPr>
              <w:t>1)</w:t>
            </w:r>
            <w:r w:rsidRPr="002948C7">
              <w:rPr>
                <w:rFonts w:ascii="Arial" w:eastAsia="Times New Roman" w:hAnsi="Arial" w:cs="Arial"/>
              </w:rPr>
              <w:t>, мА, не более</w:t>
            </w:r>
          </w:p>
        </w:tc>
      </w:tr>
      <w:tr w:rsidR="008959DA" w14:paraId="6BB9F09A" w14:textId="77777777" w:rsidTr="006F5F62">
        <w:trPr>
          <w:trHeight w:val="283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14:paraId="0F1E5E62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 xml:space="preserve">19 </w:t>
            </w:r>
            <w:r w:rsidRPr="002948C7">
              <w:rPr>
                <w:rFonts w:ascii="Arial" w:eastAsia="Times New Roman" w:hAnsi="Arial" w:cs="Arial"/>
              </w:rPr>
              <w:t>–</w:t>
            </w:r>
            <w:r w:rsidRPr="002948C7">
              <w:rPr>
                <w:rFonts w:ascii="Arial" w:eastAsia="Times New Roman" w:hAnsi="Arial" w:cs="Arial"/>
                <w:lang w:eastAsia="ru-RU"/>
              </w:rPr>
              <w:t xml:space="preserve"> 21</w:t>
            </w:r>
          </w:p>
          <w:p w14:paraId="1B178BB4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 xml:space="preserve">21 </w:t>
            </w:r>
            <w:r w:rsidRPr="002948C7">
              <w:rPr>
                <w:rFonts w:ascii="Arial" w:eastAsia="Times New Roman" w:hAnsi="Arial" w:cs="Arial"/>
              </w:rPr>
              <w:t>–</w:t>
            </w:r>
            <w:r w:rsidRPr="002948C7">
              <w:rPr>
                <w:rFonts w:ascii="Arial" w:eastAsia="Times New Roman" w:hAnsi="Arial" w:cs="Arial"/>
                <w:lang w:eastAsia="ru-RU"/>
              </w:rPr>
              <w:t xml:space="preserve"> 29</w:t>
            </w:r>
          </w:p>
          <w:p w14:paraId="71573169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 xml:space="preserve">29 </w:t>
            </w:r>
            <w:r w:rsidRPr="002948C7">
              <w:rPr>
                <w:rFonts w:ascii="Arial" w:eastAsia="Times New Roman" w:hAnsi="Arial" w:cs="Arial"/>
              </w:rPr>
              <w:t>–</w:t>
            </w:r>
            <w:r w:rsidRPr="002948C7">
              <w:rPr>
                <w:rFonts w:ascii="Arial" w:eastAsia="Times New Roman" w:hAnsi="Arial" w:cs="Arial"/>
                <w:lang w:eastAsia="ru-RU"/>
              </w:rPr>
              <w:t xml:space="preserve"> 31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14:paraId="390F6BC0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3571" w:type="dxa"/>
            <w:tcBorders>
              <w:top w:val="double" w:sz="4" w:space="0" w:color="auto"/>
            </w:tcBorders>
            <w:vAlign w:val="center"/>
          </w:tcPr>
          <w:p w14:paraId="1FA58017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240</w:t>
            </w:r>
          </w:p>
          <w:p w14:paraId="2B2FB5F1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60</w:t>
            </w:r>
          </w:p>
          <w:p w14:paraId="6063B23E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240</w:t>
            </w:r>
          </w:p>
        </w:tc>
      </w:tr>
      <w:tr w:rsidR="008959DA" w14:paraId="71904EE0" w14:textId="77777777" w:rsidTr="006F5F62">
        <w:trPr>
          <w:trHeight w:val="283"/>
        </w:trPr>
        <w:tc>
          <w:tcPr>
            <w:tcW w:w="2880" w:type="dxa"/>
            <w:vAlign w:val="center"/>
          </w:tcPr>
          <w:p w14:paraId="57503C5B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 xml:space="preserve">40 </w:t>
            </w:r>
            <w:r w:rsidRPr="002948C7">
              <w:rPr>
                <w:rFonts w:ascii="Arial" w:eastAsia="Times New Roman" w:hAnsi="Arial" w:cs="Arial"/>
              </w:rPr>
              <w:t>–</w:t>
            </w:r>
            <w:r w:rsidRPr="002948C7">
              <w:rPr>
                <w:rFonts w:ascii="Arial" w:eastAsia="Times New Roman" w:hAnsi="Arial" w:cs="Arial"/>
                <w:lang w:eastAsia="ru-RU"/>
              </w:rPr>
              <w:t xml:space="preserve"> 46</w:t>
            </w:r>
          </w:p>
          <w:p w14:paraId="3C284500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 xml:space="preserve">46 </w:t>
            </w:r>
            <w:r w:rsidRPr="002948C7">
              <w:rPr>
                <w:rFonts w:ascii="Arial" w:eastAsia="Times New Roman" w:hAnsi="Arial" w:cs="Arial"/>
              </w:rPr>
              <w:t xml:space="preserve">– </w:t>
            </w:r>
            <w:r w:rsidRPr="002948C7">
              <w:rPr>
                <w:rFonts w:ascii="Arial" w:eastAsia="Times New Roman" w:hAnsi="Arial" w:cs="Arial"/>
                <w:lang w:eastAsia="ru-RU"/>
              </w:rPr>
              <w:t>54</w:t>
            </w:r>
          </w:p>
          <w:p w14:paraId="6FEBF7F3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 xml:space="preserve">54 </w:t>
            </w:r>
            <w:r w:rsidRPr="002948C7">
              <w:rPr>
                <w:rFonts w:ascii="Arial" w:eastAsia="Times New Roman" w:hAnsi="Arial" w:cs="Arial"/>
              </w:rPr>
              <w:t>–</w:t>
            </w:r>
            <w:r w:rsidRPr="002948C7">
              <w:rPr>
                <w:rFonts w:ascii="Arial" w:eastAsia="Times New Roman" w:hAnsi="Arial" w:cs="Arial"/>
                <w:lang w:eastAsia="ru-RU"/>
              </w:rPr>
              <w:t xml:space="preserve"> 60</w:t>
            </w:r>
          </w:p>
        </w:tc>
        <w:tc>
          <w:tcPr>
            <w:tcW w:w="2880" w:type="dxa"/>
            <w:vAlign w:val="center"/>
          </w:tcPr>
          <w:p w14:paraId="4A941525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3571" w:type="dxa"/>
            <w:vAlign w:val="center"/>
          </w:tcPr>
          <w:p w14:paraId="2DFC0DA0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100</w:t>
            </w:r>
          </w:p>
          <w:p w14:paraId="39A37D28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24</w:t>
            </w:r>
          </w:p>
          <w:p w14:paraId="50052CB0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</w:tr>
      <w:tr w:rsidR="008959DA" w14:paraId="3BD385AB" w14:textId="77777777" w:rsidTr="006F5F62">
        <w:trPr>
          <w:trHeight w:val="340"/>
        </w:trPr>
        <w:tc>
          <w:tcPr>
            <w:tcW w:w="2880" w:type="dxa"/>
          </w:tcPr>
          <w:p w14:paraId="482ED9A4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 xml:space="preserve">167 </w:t>
            </w:r>
            <w:r w:rsidRPr="002948C7">
              <w:rPr>
                <w:rFonts w:ascii="Arial" w:eastAsia="Times New Roman" w:hAnsi="Arial" w:cs="Arial"/>
              </w:rPr>
              <w:t>–</w:t>
            </w:r>
            <w:r w:rsidRPr="002948C7">
              <w:rPr>
                <w:rFonts w:ascii="Arial" w:eastAsia="Times New Roman" w:hAnsi="Arial" w:cs="Arial"/>
                <w:lang w:eastAsia="ru-RU"/>
              </w:rPr>
              <w:t xml:space="preserve"> 184</w:t>
            </w:r>
          </w:p>
        </w:tc>
        <w:tc>
          <w:tcPr>
            <w:tcW w:w="2880" w:type="dxa"/>
          </w:tcPr>
          <w:p w14:paraId="48604291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175</w:t>
            </w:r>
          </w:p>
        </w:tc>
        <w:tc>
          <w:tcPr>
            <w:tcW w:w="3571" w:type="dxa"/>
          </w:tcPr>
          <w:p w14:paraId="2FE69449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</w:tr>
      <w:tr w:rsidR="008959DA" w14:paraId="2EF0F501" w14:textId="77777777" w:rsidTr="006F5F62">
        <w:trPr>
          <w:trHeight w:val="340"/>
        </w:trPr>
        <w:tc>
          <w:tcPr>
            <w:tcW w:w="2880" w:type="dxa"/>
          </w:tcPr>
          <w:p w14:paraId="3CBBC019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 xml:space="preserve">408 </w:t>
            </w:r>
            <w:r w:rsidRPr="002948C7">
              <w:rPr>
                <w:rFonts w:ascii="Arial" w:eastAsia="Times New Roman" w:hAnsi="Arial" w:cs="Arial"/>
              </w:rPr>
              <w:t>–</w:t>
            </w:r>
            <w:r w:rsidRPr="002948C7">
              <w:rPr>
                <w:rFonts w:ascii="Arial" w:eastAsia="Times New Roman" w:hAnsi="Arial" w:cs="Arial"/>
                <w:lang w:eastAsia="ru-RU"/>
              </w:rPr>
              <w:t xml:space="preserve"> 432</w:t>
            </w:r>
          </w:p>
        </w:tc>
        <w:tc>
          <w:tcPr>
            <w:tcW w:w="2880" w:type="dxa"/>
          </w:tcPr>
          <w:p w14:paraId="09C543CB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420</w:t>
            </w:r>
          </w:p>
        </w:tc>
        <w:tc>
          <w:tcPr>
            <w:tcW w:w="3571" w:type="dxa"/>
          </w:tcPr>
          <w:p w14:paraId="6FC68BE0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</w:tr>
      <w:tr w:rsidR="008959DA" w14:paraId="296ADBAE" w14:textId="77777777" w:rsidTr="006F5F62">
        <w:trPr>
          <w:trHeight w:val="340"/>
        </w:trPr>
        <w:tc>
          <w:tcPr>
            <w:tcW w:w="2880" w:type="dxa"/>
          </w:tcPr>
          <w:p w14:paraId="6CF3FF1A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 xml:space="preserve">468 </w:t>
            </w:r>
            <w:r w:rsidRPr="002948C7">
              <w:rPr>
                <w:rFonts w:ascii="Arial" w:eastAsia="Times New Roman" w:hAnsi="Arial" w:cs="Arial"/>
              </w:rPr>
              <w:t>–</w:t>
            </w:r>
            <w:r w:rsidRPr="002948C7">
              <w:rPr>
                <w:rFonts w:ascii="Arial" w:eastAsia="Times New Roman" w:hAnsi="Arial" w:cs="Arial"/>
                <w:lang w:eastAsia="ru-RU"/>
              </w:rPr>
              <w:t xml:space="preserve"> 492</w:t>
            </w:r>
          </w:p>
        </w:tc>
        <w:tc>
          <w:tcPr>
            <w:tcW w:w="2880" w:type="dxa"/>
          </w:tcPr>
          <w:p w14:paraId="678E7D2E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480</w:t>
            </w:r>
          </w:p>
        </w:tc>
        <w:tc>
          <w:tcPr>
            <w:tcW w:w="3571" w:type="dxa"/>
          </w:tcPr>
          <w:p w14:paraId="60654DE9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</w:tr>
      <w:tr w:rsidR="008959DA" w14:paraId="5F68EEA3" w14:textId="77777777" w:rsidTr="006F5F62">
        <w:trPr>
          <w:trHeight w:val="340"/>
        </w:trPr>
        <w:tc>
          <w:tcPr>
            <w:tcW w:w="2880" w:type="dxa"/>
          </w:tcPr>
          <w:p w14:paraId="037A7B9B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 xml:space="preserve">568 </w:t>
            </w:r>
            <w:r w:rsidRPr="002948C7">
              <w:rPr>
                <w:rFonts w:ascii="Arial" w:eastAsia="Times New Roman" w:hAnsi="Arial" w:cs="Arial"/>
              </w:rPr>
              <w:t>–</w:t>
            </w:r>
            <w:r w:rsidRPr="002948C7">
              <w:rPr>
                <w:rFonts w:ascii="Arial" w:eastAsia="Times New Roman" w:hAnsi="Arial" w:cs="Arial"/>
                <w:lang w:eastAsia="ru-RU"/>
              </w:rPr>
              <w:t xml:space="preserve"> 592</w:t>
            </w:r>
          </w:p>
        </w:tc>
        <w:tc>
          <w:tcPr>
            <w:tcW w:w="2880" w:type="dxa"/>
          </w:tcPr>
          <w:p w14:paraId="0CE4912D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580</w:t>
            </w:r>
          </w:p>
        </w:tc>
        <w:tc>
          <w:tcPr>
            <w:tcW w:w="3571" w:type="dxa"/>
          </w:tcPr>
          <w:p w14:paraId="37A210BD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</w:tr>
      <w:tr w:rsidR="008959DA" w14:paraId="48665002" w14:textId="77777777" w:rsidTr="006F5F62">
        <w:trPr>
          <w:trHeight w:val="340"/>
        </w:trPr>
        <w:tc>
          <w:tcPr>
            <w:tcW w:w="2880" w:type="dxa"/>
          </w:tcPr>
          <w:p w14:paraId="5797C419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 xml:space="preserve">708 </w:t>
            </w:r>
            <w:r w:rsidRPr="002948C7">
              <w:rPr>
                <w:rFonts w:ascii="Arial" w:eastAsia="Times New Roman" w:hAnsi="Arial" w:cs="Arial"/>
              </w:rPr>
              <w:t>–</w:t>
            </w:r>
            <w:r w:rsidRPr="002948C7">
              <w:rPr>
                <w:rFonts w:ascii="Arial" w:eastAsia="Times New Roman" w:hAnsi="Arial" w:cs="Arial"/>
                <w:lang w:eastAsia="ru-RU"/>
              </w:rPr>
              <w:t xml:space="preserve"> 732</w:t>
            </w:r>
          </w:p>
        </w:tc>
        <w:tc>
          <w:tcPr>
            <w:tcW w:w="2880" w:type="dxa"/>
          </w:tcPr>
          <w:p w14:paraId="744AC799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720</w:t>
            </w:r>
          </w:p>
        </w:tc>
        <w:tc>
          <w:tcPr>
            <w:tcW w:w="3571" w:type="dxa"/>
          </w:tcPr>
          <w:p w14:paraId="73D83496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</w:tr>
      <w:tr w:rsidR="008959DA" w14:paraId="3B68A7F9" w14:textId="77777777" w:rsidTr="006F5F62">
        <w:trPr>
          <w:trHeight w:val="340"/>
        </w:trPr>
        <w:tc>
          <w:tcPr>
            <w:tcW w:w="2880" w:type="dxa"/>
          </w:tcPr>
          <w:p w14:paraId="18183DC3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 xml:space="preserve">768 </w:t>
            </w:r>
            <w:r w:rsidRPr="002948C7">
              <w:rPr>
                <w:rFonts w:ascii="Arial" w:eastAsia="Times New Roman" w:hAnsi="Arial" w:cs="Arial"/>
              </w:rPr>
              <w:t>–</w:t>
            </w:r>
            <w:r w:rsidRPr="002948C7">
              <w:rPr>
                <w:rFonts w:ascii="Arial" w:eastAsia="Times New Roman" w:hAnsi="Arial" w:cs="Arial"/>
                <w:lang w:eastAsia="ru-RU"/>
              </w:rPr>
              <w:t xml:space="preserve"> 792</w:t>
            </w:r>
          </w:p>
        </w:tc>
        <w:tc>
          <w:tcPr>
            <w:tcW w:w="2880" w:type="dxa"/>
          </w:tcPr>
          <w:p w14:paraId="75061DEE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780</w:t>
            </w:r>
          </w:p>
        </w:tc>
        <w:tc>
          <w:tcPr>
            <w:tcW w:w="3571" w:type="dxa"/>
          </w:tcPr>
          <w:p w14:paraId="06B7273B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</w:tr>
      <w:tr w:rsidR="008959DA" w14:paraId="7AC5166F" w14:textId="77777777" w:rsidTr="006F5F62">
        <w:trPr>
          <w:trHeight w:val="340"/>
        </w:trPr>
        <w:tc>
          <w:tcPr>
            <w:tcW w:w="2880" w:type="dxa"/>
          </w:tcPr>
          <w:p w14:paraId="3900D55F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 xml:space="preserve">4508 </w:t>
            </w:r>
            <w:r w:rsidRPr="002948C7">
              <w:rPr>
                <w:rFonts w:ascii="Arial" w:eastAsia="Times New Roman" w:hAnsi="Arial" w:cs="Arial"/>
              </w:rPr>
              <w:t>–</w:t>
            </w:r>
            <w:r w:rsidRPr="002948C7">
              <w:rPr>
                <w:rFonts w:ascii="Arial" w:eastAsia="Times New Roman" w:hAnsi="Arial" w:cs="Arial"/>
                <w:lang w:eastAsia="ru-RU"/>
              </w:rPr>
              <w:t xml:space="preserve"> 4583</w:t>
            </w:r>
          </w:p>
        </w:tc>
        <w:tc>
          <w:tcPr>
            <w:tcW w:w="2880" w:type="dxa"/>
          </w:tcPr>
          <w:p w14:paraId="70067626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4545</w:t>
            </w:r>
          </w:p>
        </w:tc>
        <w:tc>
          <w:tcPr>
            <w:tcW w:w="3571" w:type="dxa"/>
          </w:tcPr>
          <w:p w14:paraId="42EF8B70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8959DA" w14:paraId="4FB52FF4" w14:textId="77777777" w:rsidTr="006F5F62">
        <w:trPr>
          <w:trHeight w:val="340"/>
        </w:trPr>
        <w:tc>
          <w:tcPr>
            <w:tcW w:w="2880" w:type="dxa"/>
          </w:tcPr>
          <w:p w14:paraId="75FA9CDA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 xml:space="preserve">4963 </w:t>
            </w:r>
            <w:r w:rsidRPr="002948C7">
              <w:rPr>
                <w:rFonts w:ascii="Arial" w:eastAsia="Times New Roman" w:hAnsi="Arial" w:cs="Arial"/>
              </w:rPr>
              <w:t>–</w:t>
            </w:r>
            <w:r w:rsidRPr="002948C7">
              <w:rPr>
                <w:rFonts w:ascii="Arial" w:eastAsia="Times New Roman" w:hAnsi="Arial" w:cs="Arial"/>
                <w:lang w:eastAsia="ru-RU"/>
              </w:rPr>
              <w:t xml:space="preserve"> 5038</w:t>
            </w:r>
          </w:p>
        </w:tc>
        <w:tc>
          <w:tcPr>
            <w:tcW w:w="2880" w:type="dxa"/>
          </w:tcPr>
          <w:p w14:paraId="2A605334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5000</w:t>
            </w:r>
          </w:p>
        </w:tc>
        <w:tc>
          <w:tcPr>
            <w:tcW w:w="3571" w:type="dxa"/>
          </w:tcPr>
          <w:p w14:paraId="4C64BD0B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8959DA" w14:paraId="2218AB77" w14:textId="77777777" w:rsidTr="006F5F62">
        <w:trPr>
          <w:trHeight w:val="340"/>
        </w:trPr>
        <w:tc>
          <w:tcPr>
            <w:tcW w:w="2880" w:type="dxa"/>
          </w:tcPr>
          <w:p w14:paraId="74FD7F20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</w:rPr>
              <w:t>5517 – 5593</w:t>
            </w:r>
          </w:p>
        </w:tc>
        <w:tc>
          <w:tcPr>
            <w:tcW w:w="2880" w:type="dxa"/>
            <w:vAlign w:val="center"/>
          </w:tcPr>
          <w:p w14:paraId="3C02E683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</w:rPr>
              <w:t>5555</w:t>
            </w:r>
          </w:p>
        </w:tc>
        <w:tc>
          <w:tcPr>
            <w:tcW w:w="3571" w:type="dxa"/>
          </w:tcPr>
          <w:p w14:paraId="5651FB0B" w14:textId="77777777" w:rsidR="008959DA" w:rsidRPr="002948C7" w:rsidRDefault="008959DA" w:rsidP="006F5F62">
            <w:pPr>
              <w:spacing w:before="40" w:after="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8959DA" w14:paraId="119333D2" w14:textId="77777777" w:rsidTr="00C810B8">
        <w:trPr>
          <w:trHeight w:val="874"/>
        </w:trPr>
        <w:tc>
          <w:tcPr>
            <w:tcW w:w="9331" w:type="dxa"/>
            <w:gridSpan w:val="3"/>
          </w:tcPr>
          <w:p w14:paraId="2776BF3C" w14:textId="77777777" w:rsidR="008959DA" w:rsidRPr="002948C7" w:rsidRDefault="008959DA" w:rsidP="006F5F62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948C7">
              <w:rPr>
                <w:rFonts w:ascii="Arial" w:hAnsi="Arial" w:cs="Arial"/>
                <w:vertAlign w:val="superscript"/>
              </w:rPr>
              <w:t>1)</w:t>
            </w:r>
            <w:r w:rsidRPr="002948C7">
              <w:rPr>
                <w:rFonts w:ascii="Arial" w:hAnsi="Arial" w:cs="Arial"/>
              </w:rPr>
              <w:t xml:space="preserve"> Указан уровень действующего значения, рассчитанный сразу для всех гармонических составляющих, одновременно присутствующих в заданной полосе, с длительностью его возмущения</w:t>
            </w:r>
            <w:r w:rsidRPr="002948C7">
              <w:t xml:space="preserve"> более 0,3 с.</w:t>
            </w:r>
          </w:p>
        </w:tc>
      </w:tr>
    </w:tbl>
    <w:p w14:paraId="75C5E99A" w14:textId="77777777" w:rsidR="00725BA0" w:rsidRDefault="00725BA0" w:rsidP="00725BA0">
      <w:pPr>
        <w:pStyle w:val="formattext"/>
        <w:spacing w:before="0" w:beforeAutospacing="0" w:after="0" w:afterAutospacing="0" w:line="280" w:lineRule="exact"/>
        <w:jc w:val="both"/>
        <w:rPr>
          <w:rFonts w:ascii="Arial" w:hAnsi="Arial" w:cs="Arial"/>
          <w:i/>
          <w:iCs/>
          <w:sz w:val="22"/>
          <w:szCs w:val="22"/>
        </w:rPr>
      </w:pPr>
    </w:p>
    <w:p w14:paraId="16DD3D2C" w14:textId="77777777" w:rsidR="008959DA" w:rsidRPr="001B0A81" w:rsidRDefault="008959DA" w:rsidP="008959DA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1B0A81">
        <w:rPr>
          <w:rFonts w:ascii="Arial" w:hAnsi="Arial" w:cs="Arial"/>
          <w:b/>
        </w:rPr>
        <w:t>А.2.2 Метод измерения гармонических составляющих тока при оценке мешающего влияния электровозов, электропоездов, пассажирских или грузовых вагонов с высоковольтным преобразователем на рельсовые цепи сигнализации, централизации, блокировки (СЦБ) и устройства автоматической локомотивной сигнализации (АЛС)</w:t>
      </w:r>
    </w:p>
    <w:p w14:paraId="40806DB8" w14:textId="77777777" w:rsidR="008959DA" w:rsidRPr="001B0A81" w:rsidRDefault="008959DA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B0A81">
        <w:rPr>
          <w:rFonts w:ascii="Arial" w:eastAsia="Times New Roman" w:hAnsi="Arial" w:cs="Arial"/>
          <w:lang w:eastAsia="ru-RU"/>
        </w:rPr>
        <w:t>А.2.2.1 Измерение величины гармонических составляющих тока электровоза, электропоезда проводят в динамическом спектральном анализе, реализующем спектрально-временное представление сигнала тока электровоза, электропоезда.</w:t>
      </w:r>
    </w:p>
    <w:p w14:paraId="19FDF02E" w14:textId="77777777" w:rsidR="008959DA" w:rsidRPr="001B0A81" w:rsidRDefault="008959DA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B0A81">
        <w:rPr>
          <w:rFonts w:ascii="Arial" w:eastAsia="Times New Roman" w:hAnsi="Arial" w:cs="Arial"/>
          <w:lang w:eastAsia="ru-RU"/>
        </w:rPr>
        <w:t>Измерения проводятся в движении и на стоянке во всех оговоренных технической документацией эксплуатационных режимах работы электровоза, электропоезда, в том числе в вынужденных режимах его работы с отключением части электрооборудования.</w:t>
      </w:r>
    </w:p>
    <w:p w14:paraId="466EF5AC" w14:textId="77777777" w:rsidR="008959DA" w:rsidRPr="001B0A81" w:rsidRDefault="008959DA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B0A81">
        <w:rPr>
          <w:rFonts w:ascii="Arial" w:eastAsia="Times New Roman" w:hAnsi="Arial" w:cs="Arial"/>
          <w:lang w:eastAsia="ru-RU"/>
        </w:rPr>
        <w:lastRenderedPageBreak/>
        <w:t>Измерения тока проводят непосредственно на электровозе, электропоезде в цепях токоприемников (при электротяге переменного тока возможно измерение в цепях тяговых трансформаторов).</w:t>
      </w:r>
    </w:p>
    <w:p w14:paraId="29D39CAE" w14:textId="77777777" w:rsidR="008959DA" w:rsidRPr="001B0A81" w:rsidRDefault="008959DA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B0A81">
        <w:rPr>
          <w:rFonts w:ascii="Arial" w:eastAsia="Times New Roman" w:hAnsi="Arial" w:cs="Arial"/>
          <w:lang w:eastAsia="ru-RU"/>
        </w:rPr>
        <w:t>При проведении испытаний на закрытом полигоне с односторонним электроснабжением от одной тяговой подстанции допускается проводить измерения тока электровоза, электропоезда в питающем или отсасывающем фидере тяговой подстанции. В последнем случае отсасывающий фидер тяговой подстанции при электроснабжении постоянного тока должен быть изолированным, а при электроснабжении переменного тока измерения должны проводиться непосредственно на выводе трансформатора тяговой подстанции, подключенного к цепям отсоса.</w:t>
      </w:r>
    </w:p>
    <w:p w14:paraId="362E86D8" w14:textId="77777777" w:rsidR="008959DA" w:rsidRPr="001B0A81" w:rsidRDefault="008959DA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B0A81">
        <w:rPr>
          <w:rFonts w:ascii="Arial" w:eastAsia="Times New Roman" w:hAnsi="Arial" w:cs="Arial"/>
          <w:lang w:eastAsia="ru-RU"/>
        </w:rPr>
        <w:t>Установки спектрального анализа в измерениях должны реализовывать длину временного «окна» не более 300 мс и перекрытие «окон» в анализе не менее 75 %.</w:t>
      </w:r>
    </w:p>
    <w:p w14:paraId="31F7D8D2" w14:textId="77777777" w:rsidR="008959DA" w:rsidRPr="001B0A81" w:rsidRDefault="008959DA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B0A81">
        <w:rPr>
          <w:rFonts w:ascii="Arial" w:eastAsia="Times New Roman" w:hAnsi="Arial" w:cs="Arial"/>
          <w:lang w:eastAsia="ru-RU"/>
        </w:rPr>
        <w:t>Результатом измерений являются сечения спектрограмм, полученных в динамическом спектральном анализе, по частотам полосы, указанной в таблице А.3, — диаграммы развития действующего значения гармонических составляющих тока во времени в заданной полосе частот.</w:t>
      </w:r>
    </w:p>
    <w:p w14:paraId="0C45CDA7" w14:textId="77777777" w:rsidR="008959DA" w:rsidRPr="001B0A81" w:rsidRDefault="008959DA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B0A81">
        <w:rPr>
          <w:rFonts w:ascii="Arial" w:eastAsia="Times New Roman" w:hAnsi="Arial" w:cs="Arial"/>
          <w:lang w:eastAsia="ru-RU"/>
        </w:rPr>
        <w:t>При анализе результатов измерений не рассматриваются переходные режимы работы тяговой сети и электрооборудования электровоза, электропоезда (срабатывание защит, отрыв токоприемников, переключения в силовой схеме и схеме вспомогательного электрооборудования и т. п.).</w:t>
      </w:r>
    </w:p>
    <w:p w14:paraId="6CEF3F94" w14:textId="77777777" w:rsidR="008959DA" w:rsidRPr="001B0A81" w:rsidRDefault="008959DA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B0A81">
        <w:rPr>
          <w:rFonts w:ascii="Arial" w:eastAsia="Times New Roman" w:hAnsi="Arial" w:cs="Arial"/>
          <w:lang w:eastAsia="ru-RU"/>
        </w:rPr>
        <w:t>А.2.2.2 Измерение величины гармонических составляющих тока электрооборудования пассажирского, грузового вагона с высоковольтным преобразователем проводят в динамическом спектральном анализе тока электрооборудования вагона.</w:t>
      </w:r>
    </w:p>
    <w:p w14:paraId="31670EA5" w14:textId="77777777" w:rsidR="008959DA" w:rsidRPr="001B0A81" w:rsidRDefault="008959DA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B0A81">
        <w:rPr>
          <w:rFonts w:ascii="Arial" w:eastAsia="Times New Roman" w:hAnsi="Arial" w:cs="Arial"/>
          <w:lang w:eastAsia="ru-RU"/>
        </w:rPr>
        <w:t>Измерения проводят вблизи тяговой подстанции на высоковольтном вводе электрооборудования вагона.</w:t>
      </w:r>
    </w:p>
    <w:p w14:paraId="59A9AFC6" w14:textId="77777777" w:rsidR="008959DA" w:rsidRPr="001B0A81" w:rsidRDefault="008959DA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B0A81">
        <w:rPr>
          <w:rFonts w:ascii="Arial" w:eastAsia="Times New Roman" w:hAnsi="Arial" w:cs="Arial"/>
          <w:lang w:eastAsia="ru-RU"/>
        </w:rPr>
        <w:t>Измерения проводятся на стоянке во всех оговоренных технической документацией эксплуатационных режимах работы электрооборудования пассажирского</w:t>
      </w:r>
      <w:r w:rsidRPr="001B0A81">
        <w:rPr>
          <w:rFonts w:ascii="Arial" w:hAnsi="Arial" w:cs="Arial"/>
        </w:rPr>
        <w:t>,</w:t>
      </w:r>
      <w:r w:rsidRPr="001B0A81">
        <w:rPr>
          <w:rFonts w:ascii="Arial" w:eastAsia="Times New Roman" w:hAnsi="Arial" w:cs="Arial"/>
          <w:lang w:eastAsia="ru-RU"/>
        </w:rPr>
        <w:t xml:space="preserve"> грузового вагона с высоковольтным преобразователем.</w:t>
      </w:r>
    </w:p>
    <w:p w14:paraId="5DC924FB" w14:textId="77777777" w:rsidR="008959DA" w:rsidRPr="001B0A81" w:rsidRDefault="008959DA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B0A81">
        <w:rPr>
          <w:rFonts w:ascii="Arial" w:eastAsia="Times New Roman" w:hAnsi="Arial" w:cs="Arial"/>
          <w:lang w:eastAsia="ru-RU"/>
        </w:rPr>
        <w:t>Установки спектрального анализа в измерениях — по А.2.2.1.</w:t>
      </w:r>
    </w:p>
    <w:p w14:paraId="089C9A29" w14:textId="77777777" w:rsidR="008959DA" w:rsidRPr="001B0A81" w:rsidRDefault="008959DA" w:rsidP="00C810B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B0A81">
        <w:rPr>
          <w:rFonts w:ascii="Arial" w:eastAsia="Times New Roman" w:hAnsi="Arial" w:cs="Arial"/>
          <w:lang w:eastAsia="ru-RU"/>
        </w:rPr>
        <w:t>Результатом измерений являются сечения полученных в спектральном анализе спектрограмм по частотам полосы, указанной в таблице А.4, — диаграммы развития действующего значения гармонических составляющих тока во времени в заданной полосе частот.</w:t>
      </w:r>
    </w:p>
    <w:p w14:paraId="61C6D2A5" w14:textId="7AD2DCB9" w:rsidR="00725BA0" w:rsidRDefault="008959DA" w:rsidP="00C810B8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  <w:iCs/>
          <w:sz w:val="22"/>
          <w:szCs w:val="22"/>
        </w:rPr>
      </w:pPr>
      <w:r w:rsidRPr="001B0A81">
        <w:rPr>
          <w:rFonts w:ascii="Arial" w:hAnsi="Arial" w:cs="Arial"/>
        </w:rPr>
        <w:t>При анализе результатов измерений не рассматриваются переходные режимы работы тяговой сети и электрооборудования вагона (срабатывание защит, переключения в схеме электрооборудования вагона и т. п.).</w:t>
      </w:r>
    </w:p>
    <w:p w14:paraId="5A72DF73" w14:textId="1DD9BA13" w:rsidR="00832729" w:rsidRDefault="00832729" w:rsidP="00F34490">
      <w:pPr>
        <w:tabs>
          <w:tab w:val="left" w:pos="588"/>
        </w:tabs>
        <w:spacing w:after="0" w:line="360" w:lineRule="auto"/>
        <w:jc w:val="both"/>
        <w:rPr>
          <w:rFonts w:ascii="Arial" w:hAnsi="Arial" w:cs="Arial"/>
        </w:rPr>
      </w:pPr>
    </w:p>
    <w:p w14:paraId="44C41A8F" w14:textId="77777777" w:rsidR="00F7259F" w:rsidRPr="00F34490" w:rsidRDefault="00F7259F" w:rsidP="00F34490">
      <w:pPr>
        <w:tabs>
          <w:tab w:val="left" w:pos="588"/>
        </w:tabs>
        <w:spacing w:after="0" w:line="360" w:lineRule="auto"/>
        <w:jc w:val="both"/>
        <w:rPr>
          <w:rFonts w:ascii="Arial" w:hAnsi="Arial" w:cs="Arial"/>
        </w:rPr>
        <w:sectPr w:rsidR="00F7259F" w:rsidRPr="00F34490" w:rsidSect="002732E5">
          <w:headerReference w:type="first" r:id="rId27"/>
          <w:footerReference w:type="first" r:id="rId28"/>
          <w:footnotePr>
            <w:numRestart w:val="eachPage"/>
          </w:footnotePr>
          <w:pgSz w:w="11906" w:h="16838"/>
          <w:pgMar w:top="1134" w:right="1134" w:bottom="1134" w:left="851" w:header="709" w:footer="709" w:gutter="0"/>
          <w:pgNumType w:start="1"/>
          <w:cols w:space="708"/>
          <w:titlePg/>
          <w:docGrid w:linePitch="360"/>
        </w:sectPr>
      </w:pPr>
    </w:p>
    <w:p w14:paraId="00A27148" w14:textId="2644BFFE" w:rsidR="00862293" w:rsidRDefault="00862293" w:rsidP="00E169C9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Приложение </w:t>
      </w:r>
      <w:r w:rsidR="00F07D09">
        <w:rPr>
          <w:rFonts w:ascii="Arial" w:hAnsi="Arial" w:cs="Arial"/>
          <w:b/>
          <w:sz w:val="24"/>
        </w:rPr>
        <w:t>Б</w:t>
      </w:r>
    </w:p>
    <w:p w14:paraId="24B2FAD5" w14:textId="464AD57A" w:rsidR="00862293" w:rsidRDefault="00862293" w:rsidP="00E169C9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(обязательное)</w:t>
      </w:r>
    </w:p>
    <w:p w14:paraId="3FEC8602" w14:textId="670F7E12" w:rsidR="006C40AF" w:rsidRDefault="006C40AF" w:rsidP="008D11A9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Методы измерения напряжения электромагнитных помех, создаваемых подвижным составом в каналах железнодорожной радиосвязи и бортовой сети, питающей радиостанции</w:t>
      </w:r>
    </w:p>
    <w:p w14:paraId="2DBB679E" w14:textId="77777777" w:rsidR="00652CBE" w:rsidRPr="00960637" w:rsidRDefault="00652CBE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8E5AB0" w14:textId="368647DE" w:rsidR="00960637" w:rsidRDefault="00F07D09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bookmarkStart w:id="10" w:name="P00D8"/>
      <w:bookmarkStart w:id="11" w:name="P00D9"/>
      <w:bookmarkEnd w:id="10"/>
      <w:bookmarkEnd w:id="11"/>
      <w:r>
        <w:rPr>
          <w:rFonts w:ascii="Arial" w:hAnsi="Arial" w:cs="Arial"/>
          <w:b/>
          <w:bCs/>
          <w:sz w:val="22"/>
          <w:szCs w:val="22"/>
        </w:rPr>
        <w:t>Б</w:t>
      </w:r>
      <w:r w:rsidR="006C40AF" w:rsidRPr="00960637">
        <w:rPr>
          <w:rFonts w:ascii="Arial" w:hAnsi="Arial" w:cs="Arial"/>
          <w:b/>
          <w:bCs/>
          <w:sz w:val="22"/>
          <w:szCs w:val="22"/>
        </w:rPr>
        <w:t>.1 Метод измерения напряжения электромагнитных помех, создаваемых</w:t>
      </w:r>
    </w:p>
    <w:p w14:paraId="61FE3A0E" w14:textId="6F39D06D" w:rsidR="006C40AF" w:rsidRDefault="006C40AF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960637">
        <w:rPr>
          <w:rFonts w:ascii="Arial" w:hAnsi="Arial" w:cs="Arial"/>
          <w:b/>
          <w:bCs/>
          <w:sz w:val="22"/>
          <w:szCs w:val="22"/>
        </w:rPr>
        <w:t>подвижным составом в каналах железнодорожной радиосвязи</w:t>
      </w:r>
    </w:p>
    <w:p w14:paraId="4403FC52" w14:textId="77777777" w:rsidR="00960637" w:rsidRPr="00960637" w:rsidRDefault="00960637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1B0F1A36" w14:textId="587FEC42" w:rsidR="006C40AF" w:rsidRPr="00960637" w:rsidRDefault="00F07D09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bookmarkStart w:id="12" w:name="P00DB"/>
      <w:bookmarkStart w:id="13" w:name="P00DC"/>
      <w:bookmarkEnd w:id="12"/>
      <w:bookmarkEnd w:id="13"/>
      <w:r>
        <w:rPr>
          <w:rFonts w:ascii="Arial" w:hAnsi="Arial" w:cs="Arial"/>
          <w:b/>
          <w:bCs/>
          <w:sz w:val="22"/>
          <w:szCs w:val="22"/>
        </w:rPr>
        <w:t>Б</w:t>
      </w:r>
      <w:r w:rsidR="006C40AF" w:rsidRPr="00960637">
        <w:rPr>
          <w:rFonts w:ascii="Arial" w:hAnsi="Arial" w:cs="Arial"/>
          <w:b/>
          <w:bCs/>
          <w:sz w:val="22"/>
          <w:szCs w:val="22"/>
        </w:rPr>
        <w:t>.1.1 Общие положения</w:t>
      </w:r>
    </w:p>
    <w:p w14:paraId="23C0A2AB" w14:textId="3E978D4C" w:rsidR="006C40AF" w:rsidRPr="00960637" w:rsidRDefault="00F07D09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14" w:name="P00DE"/>
      <w:bookmarkEnd w:id="14"/>
      <w:r>
        <w:rPr>
          <w:rFonts w:ascii="Arial" w:hAnsi="Arial" w:cs="Arial"/>
          <w:sz w:val="22"/>
          <w:szCs w:val="22"/>
        </w:rPr>
        <w:t>Б</w:t>
      </w:r>
      <w:r w:rsidR="006C40AF" w:rsidRPr="00960637">
        <w:rPr>
          <w:rFonts w:ascii="Arial" w:hAnsi="Arial" w:cs="Arial"/>
          <w:sz w:val="22"/>
          <w:szCs w:val="22"/>
        </w:rPr>
        <w:t>.1.1.1 Измерение напряжения электромагнитных помех, создаваемых подвижным составом в каналах железнодорожной радиосвязи, проводят на выходе антенных кабелей радиостан</w:t>
      </w:r>
      <w:r w:rsidR="00080B80" w:rsidRPr="00960637">
        <w:rPr>
          <w:rFonts w:ascii="Arial" w:hAnsi="Arial" w:cs="Arial"/>
          <w:sz w:val="22"/>
          <w:szCs w:val="22"/>
        </w:rPr>
        <w:t>ции железнодорожной радиосвязи.</w:t>
      </w:r>
    </w:p>
    <w:p w14:paraId="0C4F8C01" w14:textId="571476F9" w:rsidR="006C40AF" w:rsidRDefault="00F07D09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15" w:name="P00E0"/>
      <w:bookmarkEnd w:id="15"/>
      <w:r>
        <w:rPr>
          <w:rFonts w:ascii="Arial" w:hAnsi="Arial" w:cs="Arial"/>
          <w:sz w:val="22"/>
          <w:szCs w:val="22"/>
        </w:rPr>
        <w:t>Б</w:t>
      </w:r>
      <w:r w:rsidR="006C40AF" w:rsidRPr="00960637">
        <w:rPr>
          <w:rFonts w:ascii="Arial" w:hAnsi="Arial" w:cs="Arial"/>
          <w:sz w:val="22"/>
          <w:szCs w:val="22"/>
        </w:rPr>
        <w:t xml:space="preserve">.1.1.2 Измерения напряжения электромагнитных помех, создаваемых подвижным составом в каналах железнодорожной радиосвязи, проводят при приемочных испытаниях первого опытного образца каждого вида железнодорожного подвижного состава; порядок отбора образцов при периодических и типовых испытаниях </w:t>
      </w:r>
      <w:r w:rsidR="00FA25B9" w:rsidRPr="00960637">
        <w:rPr>
          <w:sz w:val="22"/>
          <w:szCs w:val="22"/>
        </w:rPr>
        <w:t>–</w:t>
      </w:r>
      <w:r w:rsidR="006C40AF" w:rsidRPr="00960637">
        <w:rPr>
          <w:rFonts w:ascii="Arial" w:hAnsi="Arial" w:cs="Arial"/>
          <w:sz w:val="22"/>
          <w:szCs w:val="22"/>
        </w:rPr>
        <w:t xml:space="preserve"> в соответствии с техническими условиями на соответствующий вид подвижного состава.</w:t>
      </w:r>
    </w:p>
    <w:p w14:paraId="5C3B9C76" w14:textId="77777777" w:rsidR="0014011A" w:rsidRPr="00960637" w:rsidRDefault="0014011A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8DA1F5B" w14:textId="47250A8B" w:rsidR="00220D9D" w:rsidRDefault="00F07D09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bookmarkStart w:id="16" w:name="P00E2"/>
      <w:bookmarkStart w:id="17" w:name="P00E3"/>
      <w:bookmarkEnd w:id="16"/>
      <w:bookmarkEnd w:id="17"/>
      <w:r>
        <w:rPr>
          <w:rFonts w:ascii="Arial" w:hAnsi="Arial" w:cs="Arial"/>
          <w:b/>
          <w:bCs/>
          <w:sz w:val="22"/>
          <w:szCs w:val="22"/>
        </w:rPr>
        <w:t>Б</w:t>
      </w:r>
      <w:r w:rsidR="006C40AF" w:rsidRPr="00960637">
        <w:rPr>
          <w:rFonts w:ascii="Arial" w:hAnsi="Arial" w:cs="Arial"/>
          <w:b/>
          <w:bCs/>
          <w:sz w:val="22"/>
          <w:szCs w:val="22"/>
        </w:rPr>
        <w:t>.1.2 Условия проведения измерений</w:t>
      </w:r>
    </w:p>
    <w:p w14:paraId="6B751C1A" w14:textId="77777777" w:rsidR="00F30C2C" w:rsidRPr="00960637" w:rsidRDefault="00F30C2C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465E3DA8" w14:textId="73125966" w:rsidR="006C40AF" w:rsidRPr="00960637" w:rsidRDefault="00F07D09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18" w:name="P00E5"/>
      <w:bookmarkEnd w:id="18"/>
      <w:r>
        <w:rPr>
          <w:rFonts w:ascii="Arial" w:hAnsi="Arial" w:cs="Arial"/>
          <w:b/>
          <w:bCs/>
          <w:sz w:val="22"/>
          <w:szCs w:val="22"/>
        </w:rPr>
        <w:t>Б</w:t>
      </w:r>
      <w:r w:rsidR="006C40AF" w:rsidRPr="00960637">
        <w:rPr>
          <w:rFonts w:ascii="Arial" w:hAnsi="Arial" w:cs="Arial"/>
          <w:b/>
          <w:bCs/>
          <w:sz w:val="22"/>
          <w:szCs w:val="22"/>
        </w:rPr>
        <w:t>.1.2.1 Климатические условия</w:t>
      </w:r>
    </w:p>
    <w:p w14:paraId="5E060B0A" w14:textId="77777777" w:rsidR="00220D9D" w:rsidRPr="00960637" w:rsidRDefault="006C40AF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60637">
        <w:rPr>
          <w:rFonts w:ascii="Arial" w:hAnsi="Arial" w:cs="Arial"/>
          <w:sz w:val="22"/>
          <w:szCs w:val="22"/>
        </w:rPr>
        <w:t>Измерения проводят при отсутствии атмосферных осадков (дождя, снега), при температуре воздуха не менее 5°С и скорости ветра менее 10 м/с. При наличии на проводах контактной сети изморози и гололедных образований измерения не проводят.</w:t>
      </w:r>
    </w:p>
    <w:p w14:paraId="6EB35452" w14:textId="21FC9545" w:rsidR="00220D9D" w:rsidRPr="00960637" w:rsidRDefault="00F07D09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bookmarkStart w:id="19" w:name="P00E7"/>
      <w:bookmarkEnd w:id="19"/>
      <w:r>
        <w:rPr>
          <w:rFonts w:ascii="Arial" w:hAnsi="Arial" w:cs="Arial"/>
          <w:b/>
          <w:bCs/>
          <w:sz w:val="22"/>
          <w:szCs w:val="22"/>
        </w:rPr>
        <w:t>Б</w:t>
      </w:r>
      <w:r w:rsidR="006C40AF" w:rsidRPr="00960637">
        <w:rPr>
          <w:rFonts w:ascii="Arial" w:hAnsi="Arial" w:cs="Arial"/>
          <w:b/>
          <w:bCs/>
          <w:sz w:val="22"/>
          <w:szCs w:val="22"/>
        </w:rPr>
        <w:t>.1.2.2 Режимы работы подвижного состава при проведении измерений</w:t>
      </w:r>
    </w:p>
    <w:p w14:paraId="69E5F6C1" w14:textId="71F72B3D" w:rsidR="00220D9D" w:rsidRPr="00960637" w:rsidRDefault="00F07D09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20" w:name="P00E9"/>
      <w:bookmarkEnd w:id="20"/>
      <w:r>
        <w:rPr>
          <w:rFonts w:ascii="Arial" w:hAnsi="Arial" w:cs="Arial"/>
          <w:sz w:val="22"/>
          <w:szCs w:val="22"/>
        </w:rPr>
        <w:t>Б</w:t>
      </w:r>
      <w:r w:rsidR="006C40AF" w:rsidRPr="00960637">
        <w:rPr>
          <w:rFonts w:ascii="Arial" w:hAnsi="Arial" w:cs="Arial"/>
          <w:sz w:val="22"/>
          <w:szCs w:val="22"/>
        </w:rPr>
        <w:t>.1.2.2.1 Испытания подвижного состава проводят на стоянке и в движении в режимах тяги и электрического торможения, если такое предусмотрено его конструкцией.</w:t>
      </w:r>
    </w:p>
    <w:p w14:paraId="5C63DAFA" w14:textId="3242C5B0" w:rsidR="00220D9D" w:rsidRPr="00960637" w:rsidRDefault="00F07D09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21" w:name="P00EB"/>
      <w:bookmarkEnd w:id="21"/>
      <w:r>
        <w:rPr>
          <w:rFonts w:ascii="Arial" w:hAnsi="Arial" w:cs="Arial"/>
          <w:sz w:val="22"/>
          <w:szCs w:val="22"/>
        </w:rPr>
        <w:t>Б</w:t>
      </w:r>
      <w:r w:rsidR="006C40AF" w:rsidRPr="00960637">
        <w:rPr>
          <w:rFonts w:ascii="Arial" w:hAnsi="Arial" w:cs="Arial"/>
          <w:sz w:val="22"/>
          <w:szCs w:val="22"/>
        </w:rPr>
        <w:t>.1.2.2.2 На стоянке измерения проводят при включенном вспомогательном электрооборудовании подвижного состава (вспомогательные преобразователи, вентиляторы, компрессоры, генераторы управления, климатические установки, зарядные агрегаты и другое электрооборудование), работающем с номинальным током.</w:t>
      </w:r>
    </w:p>
    <w:p w14:paraId="18509F48" w14:textId="46A6B499" w:rsidR="00220D9D" w:rsidRPr="00960637" w:rsidRDefault="00F07D09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pacing w:val="-2"/>
          <w:sz w:val="22"/>
          <w:szCs w:val="22"/>
        </w:rPr>
      </w:pPr>
      <w:bookmarkStart w:id="22" w:name="P00ED"/>
      <w:bookmarkEnd w:id="22"/>
      <w:r>
        <w:rPr>
          <w:rFonts w:ascii="Arial" w:hAnsi="Arial" w:cs="Arial"/>
          <w:sz w:val="22"/>
          <w:szCs w:val="22"/>
        </w:rPr>
        <w:t>Б</w:t>
      </w:r>
      <w:r w:rsidR="006C40AF" w:rsidRPr="00960637">
        <w:rPr>
          <w:rFonts w:ascii="Arial" w:hAnsi="Arial" w:cs="Arial"/>
          <w:sz w:val="22"/>
          <w:szCs w:val="22"/>
        </w:rPr>
        <w:t xml:space="preserve">.1.2.2.3 </w:t>
      </w:r>
      <w:r w:rsidR="006C40AF" w:rsidRPr="00960637">
        <w:rPr>
          <w:rFonts w:ascii="Arial" w:hAnsi="Arial" w:cs="Arial"/>
          <w:spacing w:val="-2"/>
          <w:sz w:val="22"/>
          <w:szCs w:val="22"/>
        </w:rPr>
        <w:t>При измерениях на стоянке подвижной состав должен находиться на путях, удаленных на расстояние не менее 200 м от посторонних, т.е. не относящихся к непосредственному питанию испытуемого подвижного состава, источников электромагнитных помех: других электрифицированных путей, тяговых подстанций, линий электропередачи и т.д.</w:t>
      </w:r>
    </w:p>
    <w:p w14:paraId="6759BACC" w14:textId="046B2C40" w:rsidR="006C40AF" w:rsidRPr="00960637" w:rsidRDefault="00F07D09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23" w:name="P00EF"/>
      <w:bookmarkEnd w:id="23"/>
      <w:r>
        <w:rPr>
          <w:rFonts w:ascii="Arial" w:hAnsi="Arial" w:cs="Arial"/>
          <w:sz w:val="22"/>
          <w:szCs w:val="22"/>
        </w:rPr>
        <w:lastRenderedPageBreak/>
        <w:t>Б</w:t>
      </w:r>
      <w:r w:rsidR="006C40AF" w:rsidRPr="00960637">
        <w:rPr>
          <w:rFonts w:ascii="Arial" w:hAnsi="Arial" w:cs="Arial"/>
          <w:sz w:val="22"/>
          <w:szCs w:val="22"/>
        </w:rPr>
        <w:t>.1.2.2.4 Испытания подвижного состава в движении проводят при скорости (70±10) км/ч, а также при увеличении скорости и торможении. Испытуемый подвижной состав должен ускоряться или замедляться с усилием приблизительно 1/3 максимального тягового (тормозного) усилия в заданном диапазоне скоростей.</w:t>
      </w:r>
      <w:bookmarkStart w:id="24" w:name="P00F1"/>
      <w:bookmarkEnd w:id="24"/>
    </w:p>
    <w:p w14:paraId="78601027" w14:textId="1E8D3E7C" w:rsidR="006C40AF" w:rsidRPr="00960637" w:rsidRDefault="00F07D09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</w:t>
      </w:r>
      <w:r w:rsidR="006C40AF" w:rsidRPr="00960637">
        <w:rPr>
          <w:rFonts w:ascii="Arial" w:hAnsi="Arial" w:cs="Arial"/>
          <w:sz w:val="22"/>
          <w:szCs w:val="22"/>
        </w:rPr>
        <w:t>.1.2.2.5 Допустимый уровень посторонних помех на каждой частоте измерений, определенный при полностью выключенном оборудовании на испытуемом подвижном составе, должен быть не менее чем на 6 дБ ниже норм по 4.3.</w:t>
      </w:r>
    </w:p>
    <w:p w14:paraId="60AE479C" w14:textId="77777777" w:rsidR="00220D9D" w:rsidRDefault="006C40AF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60637">
        <w:rPr>
          <w:rFonts w:ascii="Arial" w:hAnsi="Arial" w:cs="Arial"/>
          <w:sz w:val="22"/>
          <w:szCs w:val="22"/>
        </w:rPr>
        <w:t>Допускается проводить измерения, если уровень посторонних помех превышает допустимый, а суммарный уровень посторонних помех и помех от испытуемого подвижного состава не превышает норм по 4.3.</w:t>
      </w:r>
    </w:p>
    <w:p w14:paraId="698D29E5" w14:textId="77777777" w:rsidR="0014011A" w:rsidRPr="00960637" w:rsidRDefault="0014011A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BD2DB2D" w14:textId="2BA2ED78" w:rsidR="006C40AF" w:rsidRPr="00960637" w:rsidRDefault="00F07D09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25" w:name="P00F3"/>
      <w:bookmarkStart w:id="26" w:name="P00F4"/>
      <w:bookmarkEnd w:id="25"/>
      <w:bookmarkEnd w:id="26"/>
      <w:r>
        <w:rPr>
          <w:rFonts w:ascii="Arial" w:hAnsi="Arial" w:cs="Arial"/>
          <w:b/>
          <w:bCs/>
          <w:sz w:val="22"/>
          <w:szCs w:val="22"/>
        </w:rPr>
        <w:t>Б</w:t>
      </w:r>
      <w:r w:rsidR="006C40AF" w:rsidRPr="00960637">
        <w:rPr>
          <w:rFonts w:ascii="Arial" w:hAnsi="Arial" w:cs="Arial"/>
          <w:b/>
          <w:bCs/>
          <w:sz w:val="22"/>
          <w:szCs w:val="22"/>
        </w:rPr>
        <w:t>.1.3 Требования к измерительным приборам</w:t>
      </w:r>
    </w:p>
    <w:p w14:paraId="032F0A7E" w14:textId="0C7D63AB" w:rsidR="006C40AF" w:rsidRPr="00960637" w:rsidRDefault="006C40AF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60637">
        <w:rPr>
          <w:rFonts w:ascii="Arial" w:hAnsi="Arial" w:cs="Arial"/>
          <w:sz w:val="22"/>
          <w:szCs w:val="22"/>
        </w:rPr>
        <w:t>Измерительные приборы должны соответствовать требованиям ГОСТ 30805.16.1.1.</w:t>
      </w:r>
    </w:p>
    <w:p w14:paraId="2E3DA115" w14:textId="77777777" w:rsidR="00220D9D" w:rsidRPr="00960637" w:rsidRDefault="006C40AF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60637">
        <w:rPr>
          <w:rFonts w:ascii="Arial" w:hAnsi="Arial" w:cs="Arial"/>
          <w:sz w:val="22"/>
          <w:szCs w:val="22"/>
        </w:rPr>
        <w:t>Средства измерений, применяемые при испытаниях, должны быть утвержденного типа и поверены, а испытательное оборудование должно быть аттестовано в соответствии с требованиями национальных стандартов и нормативных документов, действующих на территории государства, принявшего стандарт</w:t>
      </w:r>
      <w:r w:rsidRPr="00960637">
        <w:rPr>
          <w:rFonts w:ascii="Arial" w:eastAsiaTheme="minorHAnsi" w:hAnsi="Arial" w:cs="Arial"/>
          <w:b/>
          <w:noProof/>
          <w:sz w:val="22"/>
          <w:szCs w:val="22"/>
        </w:rPr>
        <w:t>.</w:t>
      </w:r>
      <w:r w:rsidRPr="00960637">
        <w:rPr>
          <w:rFonts w:ascii="Arial" w:hAnsi="Arial" w:cs="Arial"/>
          <w:sz w:val="22"/>
          <w:szCs w:val="22"/>
        </w:rPr>
        <w:t xml:space="preserve"> </w:t>
      </w:r>
    </w:p>
    <w:p w14:paraId="3888745B" w14:textId="72532ECA" w:rsidR="00220D9D" w:rsidRDefault="00996091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96091">
        <w:rPr>
          <w:rFonts w:ascii="Arial" w:hAnsi="Arial" w:cs="Arial"/>
          <w:spacing w:val="40"/>
          <w:sz w:val="22"/>
          <w:szCs w:val="22"/>
        </w:rPr>
        <w:t>Примечание</w:t>
      </w:r>
      <w:r>
        <w:rPr>
          <w:rFonts w:ascii="Arial" w:hAnsi="Arial" w:cs="Arial"/>
          <w:sz w:val="22"/>
          <w:szCs w:val="22"/>
        </w:rPr>
        <w:t xml:space="preserve"> —</w:t>
      </w:r>
      <w:r w:rsidR="00220D9D" w:rsidRPr="00960637">
        <w:rPr>
          <w:rFonts w:ascii="Arial" w:hAnsi="Arial" w:cs="Arial"/>
          <w:sz w:val="22"/>
          <w:szCs w:val="22"/>
        </w:rPr>
        <w:t xml:space="preserve"> Измерительные приборы должны обеспечивать режим измерений квазипиковых значений помех.</w:t>
      </w:r>
    </w:p>
    <w:p w14:paraId="7441312F" w14:textId="77777777" w:rsidR="0014011A" w:rsidRPr="00960637" w:rsidRDefault="0014011A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CBBA339" w14:textId="247CE6F1" w:rsidR="00220D9D" w:rsidRPr="00960637" w:rsidRDefault="00F07D09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27" w:name="P00F6"/>
      <w:bookmarkStart w:id="28" w:name="P00F7"/>
      <w:bookmarkEnd w:id="27"/>
      <w:bookmarkEnd w:id="28"/>
      <w:r>
        <w:rPr>
          <w:rFonts w:ascii="Arial" w:hAnsi="Arial" w:cs="Arial"/>
          <w:b/>
          <w:bCs/>
          <w:sz w:val="22"/>
          <w:szCs w:val="22"/>
        </w:rPr>
        <w:t>Б</w:t>
      </w:r>
      <w:r w:rsidR="00220D9D" w:rsidRPr="00960637">
        <w:rPr>
          <w:rFonts w:ascii="Arial" w:hAnsi="Arial" w:cs="Arial"/>
          <w:b/>
          <w:bCs/>
          <w:sz w:val="22"/>
          <w:szCs w:val="22"/>
        </w:rPr>
        <w:t>.1.4 Испытательные частоты</w:t>
      </w:r>
    </w:p>
    <w:p w14:paraId="15718B70" w14:textId="77777777" w:rsidR="00220D9D" w:rsidRPr="00960637" w:rsidRDefault="00220D9D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60637">
        <w:rPr>
          <w:rFonts w:ascii="Arial" w:hAnsi="Arial" w:cs="Arial"/>
          <w:sz w:val="22"/>
          <w:szCs w:val="22"/>
        </w:rPr>
        <w:t>Измерение в гектометровом радиочастотном диапазоне следует проводить при отсутствии переговоров в канале радиосвязи и отсутствии приема сигналов с уровнем, превышающим допустимый уровень фона, на частоте 2,13 МГц.</w:t>
      </w:r>
    </w:p>
    <w:p w14:paraId="3FFF1756" w14:textId="77777777" w:rsidR="00220D9D" w:rsidRPr="00960637" w:rsidRDefault="00220D9D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60637">
        <w:rPr>
          <w:rFonts w:ascii="Arial" w:hAnsi="Arial" w:cs="Arial"/>
          <w:sz w:val="22"/>
          <w:szCs w:val="22"/>
        </w:rPr>
        <w:t>При проведении измерений в метровом радиочастотном диапазоне следует исключать частоты, на которых работают железнодорожные радиостанции с уровнем, превышающим допустимый уровень фона.</w:t>
      </w:r>
    </w:p>
    <w:p w14:paraId="382F1B4E" w14:textId="5A516BEE" w:rsidR="00220D9D" w:rsidRPr="00960637" w:rsidRDefault="00220D9D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60637">
        <w:rPr>
          <w:rFonts w:ascii="Arial" w:hAnsi="Arial" w:cs="Arial"/>
          <w:sz w:val="22"/>
          <w:szCs w:val="22"/>
        </w:rPr>
        <w:t>Напряжение электромагнитных помех измеряют на следующих частотах в пределах нормируемых полос частот железнодорожной радиосвязи 151,7</w:t>
      </w:r>
      <w:r w:rsidR="00080B80" w:rsidRPr="00960637">
        <w:rPr>
          <w:rFonts w:ascii="Arial" w:hAnsi="Arial" w:cs="Arial"/>
          <w:sz w:val="22"/>
          <w:szCs w:val="22"/>
        </w:rPr>
        <w:t xml:space="preserve"> </w:t>
      </w:r>
      <w:r w:rsidR="00057B10">
        <w:rPr>
          <w:rFonts w:ascii="Arial" w:hAnsi="Arial" w:cs="Arial"/>
          <w:sz w:val="22"/>
          <w:szCs w:val="22"/>
        </w:rPr>
        <w:t>–</w:t>
      </w:r>
      <w:r w:rsidR="00080B80" w:rsidRPr="00960637">
        <w:rPr>
          <w:rFonts w:ascii="Arial" w:hAnsi="Arial" w:cs="Arial"/>
          <w:sz w:val="22"/>
          <w:szCs w:val="22"/>
        </w:rPr>
        <w:t xml:space="preserve"> </w:t>
      </w:r>
      <w:r w:rsidRPr="00960637">
        <w:rPr>
          <w:rFonts w:ascii="Arial" w:hAnsi="Arial" w:cs="Arial"/>
          <w:sz w:val="22"/>
          <w:szCs w:val="22"/>
        </w:rPr>
        <w:t>154,0 МГц и 155,0</w:t>
      </w:r>
      <w:r w:rsidR="003C7301" w:rsidRPr="00960637">
        <w:rPr>
          <w:rFonts w:ascii="Arial" w:hAnsi="Arial" w:cs="Arial"/>
          <w:sz w:val="22"/>
          <w:szCs w:val="22"/>
        </w:rPr>
        <w:t xml:space="preserve"> </w:t>
      </w:r>
      <w:r w:rsidR="00057B10">
        <w:rPr>
          <w:rFonts w:ascii="Arial" w:hAnsi="Arial" w:cs="Arial"/>
          <w:sz w:val="22"/>
          <w:szCs w:val="22"/>
        </w:rPr>
        <w:t>–</w:t>
      </w:r>
      <w:r w:rsidR="003C7301" w:rsidRPr="00960637">
        <w:rPr>
          <w:rFonts w:ascii="Arial" w:hAnsi="Arial" w:cs="Arial"/>
          <w:sz w:val="22"/>
          <w:szCs w:val="22"/>
        </w:rPr>
        <w:t xml:space="preserve"> </w:t>
      </w:r>
      <w:r w:rsidRPr="00960637">
        <w:rPr>
          <w:rFonts w:ascii="Arial" w:hAnsi="Arial" w:cs="Arial"/>
          <w:sz w:val="22"/>
          <w:szCs w:val="22"/>
        </w:rPr>
        <w:t>156,0 МГц:</w:t>
      </w:r>
    </w:p>
    <w:p w14:paraId="023749BE" w14:textId="5D911FCD" w:rsidR="00220D9D" w:rsidRPr="00960637" w:rsidRDefault="00220D9D" w:rsidP="00C810B8">
      <w:pPr>
        <w:pStyle w:val="formattext"/>
        <w:spacing w:before="0" w:beforeAutospacing="0" w:after="0" w:afterAutospacing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60637">
        <w:rPr>
          <w:rFonts w:ascii="Arial" w:hAnsi="Arial" w:cs="Arial"/>
          <w:sz w:val="22"/>
          <w:szCs w:val="22"/>
        </w:rPr>
        <w:t xml:space="preserve">- при отсутствии фильтра в антенно-фидерном тракте </w:t>
      </w:r>
      <w:r w:rsidR="00996091">
        <w:rPr>
          <w:rFonts w:ascii="Arial" w:hAnsi="Arial" w:cs="Arial"/>
          <w:sz w:val="22"/>
          <w:szCs w:val="22"/>
        </w:rPr>
        <w:t>—</w:t>
      </w:r>
      <w:r w:rsidRPr="00960637">
        <w:rPr>
          <w:rFonts w:ascii="Arial" w:hAnsi="Arial" w:cs="Arial"/>
          <w:sz w:val="22"/>
          <w:szCs w:val="22"/>
        </w:rPr>
        <w:t xml:space="preserve"> 153,0 МГц </w:t>
      </w:r>
      <w:r w:rsidR="00996091">
        <w:rPr>
          <w:rFonts w:ascii="Arial" w:hAnsi="Arial" w:cs="Arial"/>
          <w:sz w:val="22"/>
          <w:szCs w:val="22"/>
        </w:rPr>
        <w:t>—</w:t>
      </w:r>
      <w:r w:rsidRPr="00960637">
        <w:rPr>
          <w:rFonts w:ascii="Arial" w:hAnsi="Arial" w:cs="Arial"/>
          <w:sz w:val="22"/>
          <w:szCs w:val="22"/>
        </w:rPr>
        <w:t xml:space="preserve"> для</w:t>
      </w:r>
      <w:r w:rsidR="0014011A">
        <w:rPr>
          <w:rFonts w:ascii="Arial" w:hAnsi="Arial" w:cs="Arial"/>
          <w:sz w:val="22"/>
          <w:szCs w:val="22"/>
        </w:rPr>
        <w:br/>
      </w:r>
      <w:r w:rsidRPr="00960637">
        <w:rPr>
          <w:rFonts w:ascii="Arial" w:hAnsi="Arial" w:cs="Arial"/>
          <w:sz w:val="22"/>
          <w:szCs w:val="22"/>
        </w:rPr>
        <w:t xml:space="preserve">локомотивной радиостанции передачи речи; 155,5 МГц </w:t>
      </w:r>
      <w:r w:rsidR="00057B10">
        <w:rPr>
          <w:rFonts w:ascii="Arial" w:hAnsi="Arial" w:cs="Arial"/>
          <w:sz w:val="22"/>
          <w:szCs w:val="22"/>
        </w:rPr>
        <w:t>—</w:t>
      </w:r>
      <w:r w:rsidRPr="00960637">
        <w:rPr>
          <w:rFonts w:ascii="Arial" w:hAnsi="Arial" w:cs="Arial"/>
          <w:sz w:val="22"/>
          <w:szCs w:val="22"/>
        </w:rPr>
        <w:t xml:space="preserve"> для локомотивной радиостанции передачи данных;</w:t>
      </w:r>
    </w:p>
    <w:p w14:paraId="5433078A" w14:textId="4CA3701C" w:rsidR="00220D9D" w:rsidRDefault="00220D9D" w:rsidP="00C810B8">
      <w:pPr>
        <w:pStyle w:val="formattext"/>
        <w:spacing w:before="0" w:beforeAutospacing="0" w:after="0" w:afterAutospacing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60637">
        <w:rPr>
          <w:rFonts w:ascii="Arial" w:hAnsi="Arial" w:cs="Arial"/>
          <w:sz w:val="22"/>
          <w:szCs w:val="22"/>
        </w:rPr>
        <w:t xml:space="preserve">- при наличии фильтра </w:t>
      </w:r>
      <w:r w:rsidR="00996091">
        <w:rPr>
          <w:rFonts w:ascii="Arial" w:hAnsi="Arial" w:cs="Arial"/>
          <w:sz w:val="22"/>
          <w:szCs w:val="22"/>
        </w:rPr>
        <w:t>—</w:t>
      </w:r>
      <w:r w:rsidRPr="00960637">
        <w:rPr>
          <w:rFonts w:ascii="Arial" w:hAnsi="Arial" w:cs="Arial"/>
          <w:sz w:val="22"/>
          <w:szCs w:val="22"/>
        </w:rPr>
        <w:t xml:space="preserve"> на средних частотах полос пропускания дуплексного</w:t>
      </w:r>
      <w:r w:rsidR="00B915CB">
        <w:rPr>
          <w:rFonts w:ascii="Arial" w:hAnsi="Arial" w:cs="Arial"/>
          <w:sz w:val="22"/>
          <w:szCs w:val="22"/>
        </w:rPr>
        <w:br/>
      </w:r>
      <w:r w:rsidRPr="00960637">
        <w:rPr>
          <w:rFonts w:ascii="Arial" w:hAnsi="Arial" w:cs="Arial"/>
          <w:sz w:val="22"/>
          <w:szCs w:val="22"/>
        </w:rPr>
        <w:t>фильтра.</w:t>
      </w:r>
    </w:p>
    <w:p w14:paraId="0A069357" w14:textId="77777777" w:rsidR="00B915CB" w:rsidRDefault="00B915CB" w:rsidP="00C810B8">
      <w:pPr>
        <w:pStyle w:val="formattext"/>
        <w:spacing w:before="0" w:beforeAutospacing="0" w:after="0" w:afterAutospacing="0" w:line="360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28DD4BA6" w14:textId="77777777" w:rsidR="00B915CB" w:rsidRDefault="00B915CB" w:rsidP="00C810B8">
      <w:pPr>
        <w:pStyle w:val="formattext"/>
        <w:spacing w:before="0" w:beforeAutospacing="0" w:after="0" w:afterAutospacing="0" w:line="360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6964AAC2" w14:textId="66B476ED" w:rsidR="00220D9D" w:rsidRPr="00960637" w:rsidRDefault="00EA550F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bookmarkStart w:id="29" w:name="P00FA"/>
      <w:bookmarkStart w:id="30" w:name="P00FB"/>
      <w:bookmarkEnd w:id="29"/>
      <w:bookmarkEnd w:id="30"/>
      <w:r>
        <w:rPr>
          <w:rFonts w:ascii="Arial" w:hAnsi="Arial" w:cs="Arial"/>
          <w:b/>
          <w:bCs/>
          <w:sz w:val="22"/>
          <w:szCs w:val="22"/>
        </w:rPr>
        <w:lastRenderedPageBreak/>
        <w:t>Б</w:t>
      </w:r>
      <w:r w:rsidR="00220D9D" w:rsidRPr="00960637">
        <w:rPr>
          <w:rFonts w:ascii="Arial" w:hAnsi="Arial" w:cs="Arial"/>
          <w:b/>
          <w:bCs/>
          <w:sz w:val="22"/>
          <w:szCs w:val="22"/>
        </w:rPr>
        <w:t>.1.5 Порядок проведения измерений</w:t>
      </w:r>
    </w:p>
    <w:p w14:paraId="139BAEB7" w14:textId="344357F6" w:rsidR="00220D9D" w:rsidRPr="00960637" w:rsidRDefault="00EA550F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31" w:name="P00FD"/>
      <w:bookmarkEnd w:id="31"/>
      <w:r>
        <w:rPr>
          <w:rFonts w:ascii="Arial" w:hAnsi="Arial" w:cs="Arial"/>
          <w:sz w:val="22"/>
          <w:szCs w:val="22"/>
        </w:rPr>
        <w:t>Б</w:t>
      </w:r>
      <w:r w:rsidR="00220D9D" w:rsidRPr="00960637">
        <w:rPr>
          <w:rFonts w:ascii="Arial" w:hAnsi="Arial" w:cs="Arial"/>
          <w:sz w:val="22"/>
          <w:szCs w:val="22"/>
        </w:rPr>
        <w:t>.1.5.1 Проведение измерений в канале железнодорожной радиосвязи гектометрового радиочастотного диапазона</w:t>
      </w:r>
    </w:p>
    <w:p w14:paraId="568A61B8" w14:textId="77777777" w:rsidR="00220D9D" w:rsidRPr="00960637" w:rsidRDefault="00220D9D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60637">
        <w:rPr>
          <w:rFonts w:ascii="Arial" w:hAnsi="Arial" w:cs="Arial"/>
          <w:sz w:val="22"/>
          <w:szCs w:val="22"/>
        </w:rPr>
        <w:t>Перед проведением измерений следует выполнить настройку входящих устройств в антенно-фидерный тракт гектометрового радиочастотного диапазона. Коэффициент стоячей волны (КСВ) тракта не должен превышать 2,5.</w:t>
      </w:r>
    </w:p>
    <w:p w14:paraId="15D3B560" w14:textId="77777777" w:rsidR="00220D9D" w:rsidRPr="00960637" w:rsidRDefault="00220D9D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60637">
        <w:rPr>
          <w:rFonts w:ascii="Arial" w:hAnsi="Arial" w:cs="Arial"/>
          <w:sz w:val="22"/>
          <w:szCs w:val="22"/>
        </w:rPr>
        <w:t>Антенно-фидерный тракт может включать несколько видов устройств, в том числе антенно-согласующее устройство, входящее в состав радиостанции, устройства согласования для конкретных типов локомотивных антенн, устройства подавления помех.</w:t>
      </w:r>
    </w:p>
    <w:p w14:paraId="75E1DC11" w14:textId="77777777" w:rsidR="00220D9D" w:rsidRPr="00960637" w:rsidRDefault="00220D9D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60637">
        <w:rPr>
          <w:rFonts w:ascii="Arial" w:hAnsi="Arial" w:cs="Arial"/>
          <w:sz w:val="22"/>
          <w:szCs w:val="22"/>
        </w:rPr>
        <w:t>КСВ соединительных кабелей в антенно-фидерном тракте не должен превышать 1,1.</w:t>
      </w:r>
    </w:p>
    <w:p w14:paraId="095D8C0A" w14:textId="1692477F" w:rsidR="00220D9D" w:rsidRPr="00960637" w:rsidRDefault="00220D9D" w:rsidP="00960637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60637">
        <w:rPr>
          <w:rFonts w:ascii="Arial" w:hAnsi="Arial" w:cs="Arial"/>
          <w:sz w:val="22"/>
          <w:szCs w:val="22"/>
        </w:rPr>
        <w:t xml:space="preserve">Для проведения измерений от антенного разъема гектометрового радиочастотного диапазона на радиостанции, установленной на подвижном составе, отключают коаксиальный кабель и подключают этот кабель к измерительному приемнику в соответствии со схемой на рисунке </w:t>
      </w:r>
      <w:r w:rsidR="00772333">
        <w:rPr>
          <w:rFonts w:ascii="Arial" w:hAnsi="Arial" w:cs="Arial"/>
          <w:sz w:val="22"/>
          <w:szCs w:val="22"/>
        </w:rPr>
        <w:t>Б</w:t>
      </w:r>
      <w:r w:rsidRPr="00960637">
        <w:rPr>
          <w:rFonts w:ascii="Arial" w:hAnsi="Arial" w:cs="Arial"/>
          <w:sz w:val="22"/>
          <w:szCs w:val="22"/>
        </w:rPr>
        <w:t>.1.</w:t>
      </w:r>
    </w:p>
    <w:p w14:paraId="42D4CE0B" w14:textId="0628C1F9" w:rsidR="00220D9D" w:rsidRDefault="00220D9D" w:rsidP="00220D9D">
      <w:pPr>
        <w:pStyle w:val="formattext"/>
        <w:jc w:val="center"/>
      </w:pPr>
      <w:r>
        <w:rPr>
          <w:noProof/>
        </w:rPr>
        <w:drawing>
          <wp:inline distT="0" distB="0" distL="0" distR="0" wp14:anchorId="64A61C36" wp14:editId="43BDAAAA">
            <wp:extent cx="3128400" cy="179640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128400" cy="17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605DB" w14:textId="77777777" w:rsidR="000B254D" w:rsidRPr="000B254D" w:rsidRDefault="00220D9D" w:rsidP="000B254D">
      <w:pPr>
        <w:pStyle w:val="formattext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0B254D">
        <w:rPr>
          <w:rFonts w:ascii="Arial" w:hAnsi="Arial" w:cs="Arial"/>
          <w:sz w:val="22"/>
          <w:szCs w:val="22"/>
        </w:rPr>
        <w:t xml:space="preserve">А1 </w:t>
      </w:r>
      <w:r w:rsidR="000B254D" w:rsidRPr="000B254D">
        <w:rPr>
          <w:sz w:val="22"/>
          <w:szCs w:val="22"/>
        </w:rPr>
        <w:t>—</w:t>
      </w:r>
      <w:r w:rsidRPr="000B254D">
        <w:rPr>
          <w:rFonts w:ascii="Arial" w:hAnsi="Arial" w:cs="Arial"/>
          <w:sz w:val="22"/>
          <w:szCs w:val="22"/>
        </w:rPr>
        <w:t xml:space="preserve"> антенна радиостанции железнодорожной радиосвязи гектометрового радиочастотного диапазона; АнСУ </w:t>
      </w:r>
      <w:r w:rsidR="000B254D" w:rsidRPr="000B254D">
        <w:rPr>
          <w:rFonts w:ascii="Arial" w:hAnsi="Arial" w:cs="Arial"/>
          <w:sz w:val="22"/>
          <w:szCs w:val="22"/>
        </w:rPr>
        <w:t>—</w:t>
      </w:r>
      <w:r w:rsidRPr="000B254D">
        <w:rPr>
          <w:rFonts w:ascii="Arial" w:hAnsi="Arial" w:cs="Arial"/>
          <w:sz w:val="22"/>
          <w:szCs w:val="22"/>
        </w:rPr>
        <w:t xml:space="preserve"> антенно-согласующее устройство радиостанции железнодорожной радиосвязи; ИП </w:t>
      </w:r>
      <w:r w:rsidR="000B254D" w:rsidRPr="000B254D">
        <w:rPr>
          <w:rFonts w:ascii="Arial" w:hAnsi="Arial" w:cs="Arial"/>
          <w:sz w:val="22"/>
          <w:szCs w:val="22"/>
        </w:rPr>
        <w:t>—</w:t>
      </w:r>
      <w:r w:rsidRPr="000B254D">
        <w:rPr>
          <w:rFonts w:ascii="Arial" w:hAnsi="Arial" w:cs="Arial"/>
          <w:sz w:val="22"/>
          <w:szCs w:val="22"/>
        </w:rPr>
        <w:t xml:space="preserve"> измерительный приемник</w:t>
      </w:r>
    </w:p>
    <w:p w14:paraId="380B2507" w14:textId="04CD7F6C" w:rsidR="00220D9D" w:rsidRPr="000B254D" w:rsidRDefault="00220D9D" w:rsidP="000B254D">
      <w:pPr>
        <w:pStyle w:val="formattext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0B254D">
        <w:rPr>
          <w:rFonts w:ascii="Arial" w:hAnsi="Arial" w:cs="Arial"/>
          <w:sz w:val="22"/>
          <w:szCs w:val="22"/>
        </w:rPr>
        <w:t xml:space="preserve">Рисунок </w:t>
      </w:r>
      <w:r w:rsidR="007F227E">
        <w:rPr>
          <w:rFonts w:ascii="Arial" w:hAnsi="Arial" w:cs="Arial"/>
          <w:sz w:val="22"/>
          <w:szCs w:val="22"/>
        </w:rPr>
        <w:t>Б</w:t>
      </w:r>
      <w:r w:rsidRPr="000B254D">
        <w:rPr>
          <w:rFonts w:ascii="Arial" w:hAnsi="Arial" w:cs="Arial"/>
          <w:sz w:val="22"/>
          <w:szCs w:val="22"/>
        </w:rPr>
        <w:t xml:space="preserve">.1 </w:t>
      </w:r>
      <w:r w:rsidR="000C6EB4">
        <w:rPr>
          <w:sz w:val="22"/>
          <w:szCs w:val="22"/>
        </w:rPr>
        <w:t>—</w:t>
      </w:r>
      <w:r w:rsidRPr="000B254D">
        <w:rPr>
          <w:rFonts w:ascii="Arial" w:hAnsi="Arial" w:cs="Arial"/>
          <w:sz w:val="22"/>
          <w:szCs w:val="22"/>
        </w:rPr>
        <w:t xml:space="preserve"> Схема измерения напряжения электромагнитных помех, создаваемых подвижным составом в канале железнодорожной радиосвязи гектометрового радиочастотного диапазона</w:t>
      </w:r>
    </w:p>
    <w:p w14:paraId="1E9844BA" w14:textId="5A9E131F" w:rsidR="00220D9D" w:rsidRPr="000B254D" w:rsidRDefault="00EA550F" w:rsidP="000B254D">
      <w:pPr>
        <w:pStyle w:val="formattext"/>
        <w:spacing w:before="0" w:beforeAutospacing="0" w:after="0" w:afterAutospacing="0" w:line="360" w:lineRule="auto"/>
        <w:ind w:firstLine="482"/>
        <w:jc w:val="both"/>
        <w:rPr>
          <w:rFonts w:ascii="Arial" w:hAnsi="Arial" w:cs="Arial"/>
          <w:sz w:val="22"/>
          <w:szCs w:val="22"/>
        </w:rPr>
      </w:pPr>
      <w:bookmarkStart w:id="32" w:name="P0103"/>
      <w:bookmarkEnd w:id="32"/>
      <w:r>
        <w:rPr>
          <w:rFonts w:ascii="Arial" w:hAnsi="Arial" w:cs="Arial"/>
          <w:sz w:val="22"/>
          <w:szCs w:val="22"/>
        </w:rPr>
        <w:t>Б</w:t>
      </w:r>
      <w:r w:rsidR="00220D9D" w:rsidRPr="000B254D">
        <w:rPr>
          <w:rFonts w:ascii="Arial" w:hAnsi="Arial" w:cs="Arial"/>
          <w:sz w:val="22"/>
          <w:szCs w:val="22"/>
        </w:rPr>
        <w:t>.1.5.2 Проведение измерений в канале железнодорожной радиосвязи метрового радиочастотного диапазона</w:t>
      </w:r>
    </w:p>
    <w:p w14:paraId="52915C7A" w14:textId="77777777" w:rsidR="00220D9D" w:rsidRPr="000B254D" w:rsidRDefault="00220D9D" w:rsidP="000B254D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B254D">
        <w:rPr>
          <w:rFonts w:ascii="Arial" w:hAnsi="Arial" w:cs="Arial"/>
          <w:sz w:val="22"/>
          <w:szCs w:val="22"/>
        </w:rPr>
        <w:t>Перед проведением измерений следует провести контроль антенно-фидерного тракта метрового радиочастотного диапазона. При этом КСВ тракта на входе радиостанции не должен превышать 2. Если в антенно-фидерный тракт включены фильтрующие устройства, следует проверить их исправность.</w:t>
      </w:r>
    </w:p>
    <w:p w14:paraId="2D95840C" w14:textId="77777777" w:rsidR="00220D9D" w:rsidRPr="000B254D" w:rsidRDefault="00220D9D" w:rsidP="000B254D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B254D">
        <w:rPr>
          <w:rFonts w:ascii="Arial" w:hAnsi="Arial" w:cs="Arial"/>
          <w:sz w:val="22"/>
          <w:szCs w:val="22"/>
        </w:rPr>
        <w:t>КСВ соединительных кабелей между антенной и дуплексным фильтром и между дуплексным фильтром и подключенными к нему радиосредствами не должен превышать 1,1.</w:t>
      </w:r>
    </w:p>
    <w:p w14:paraId="796AB573" w14:textId="7D5071A3" w:rsidR="00705640" w:rsidRPr="000B254D" w:rsidRDefault="00220D9D" w:rsidP="000B254D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B254D">
        <w:rPr>
          <w:rFonts w:ascii="Arial" w:hAnsi="Arial" w:cs="Arial"/>
          <w:sz w:val="22"/>
          <w:szCs w:val="22"/>
        </w:rPr>
        <w:lastRenderedPageBreak/>
        <w:t xml:space="preserve">При отсутствии фильтрующих устройств в антенно-фидерном тракте для проведения измерений от антенного разъема метрового радиочастотного диапазона на радиостанции, установленной на подвижном составе, отключают коаксиальный кабель и подключают этот кабель к измерительному приемнику в соответствии со схемой на рисунке </w:t>
      </w:r>
      <w:r w:rsidR="007F227E">
        <w:rPr>
          <w:rFonts w:ascii="Arial" w:hAnsi="Arial" w:cs="Arial"/>
          <w:sz w:val="22"/>
          <w:szCs w:val="22"/>
        </w:rPr>
        <w:t>Б</w:t>
      </w:r>
      <w:r w:rsidRPr="000B254D">
        <w:rPr>
          <w:rFonts w:ascii="Arial" w:hAnsi="Arial" w:cs="Arial"/>
          <w:sz w:val="22"/>
          <w:szCs w:val="22"/>
        </w:rPr>
        <w:t>.2 а).</w:t>
      </w:r>
    </w:p>
    <w:p w14:paraId="5973B4E3" w14:textId="2002D2B9" w:rsidR="00705640" w:rsidRPr="00705640" w:rsidRDefault="00705640" w:rsidP="007D5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75AC7EB" wp14:editId="72F88971">
            <wp:extent cx="3380400" cy="181080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380400" cy="18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51E2E" w14:textId="77777777" w:rsidR="00F30C2C" w:rsidRDefault="00705640" w:rsidP="007D5DC4">
      <w:pPr>
        <w:spacing w:after="0" w:line="360" w:lineRule="auto"/>
        <w:jc w:val="center"/>
        <w:rPr>
          <w:rFonts w:ascii="Arial" w:eastAsia="Times New Roman" w:hAnsi="Arial" w:cs="Arial"/>
          <w:lang w:eastAsia="ru-RU"/>
        </w:rPr>
      </w:pPr>
      <w:r w:rsidRPr="007D5DC4">
        <w:rPr>
          <w:rFonts w:ascii="Arial" w:eastAsia="Times New Roman" w:hAnsi="Arial" w:cs="Arial"/>
          <w:lang w:eastAsia="ru-RU"/>
        </w:rPr>
        <w:t xml:space="preserve">А2 </w:t>
      </w:r>
      <w:r w:rsidR="000131E4" w:rsidRPr="007D5DC4">
        <w:t>—</w:t>
      </w:r>
      <w:r w:rsidRPr="007D5DC4">
        <w:rPr>
          <w:rFonts w:ascii="Arial" w:eastAsia="Times New Roman" w:hAnsi="Arial" w:cs="Arial"/>
          <w:lang w:eastAsia="ru-RU"/>
        </w:rPr>
        <w:t xml:space="preserve"> антенна радиостанции железнодорожной радиосвязи метрового </w:t>
      </w:r>
    </w:p>
    <w:p w14:paraId="46EF3FD5" w14:textId="78839842" w:rsidR="00705640" w:rsidRPr="007D5DC4" w:rsidRDefault="00705640" w:rsidP="007D5DC4">
      <w:pPr>
        <w:spacing w:after="0" w:line="360" w:lineRule="auto"/>
        <w:jc w:val="center"/>
        <w:rPr>
          <w:rFonts w:ascii="Arial" w:eastAsia="Times New Roman" w:hAnsi="Arial" w:cs="Arial"/>
          <w:lang w:eastAsia="ru-RU"/>
        </w:rPr>
      </w:pPr>
      <w:r w:rsidRPr="007D5DC4">
        <w:rPr>
          <w:rFonts w:ascii="Arial" w:eastAsia="Times New Roman" w:hAnsi="Arial" w:cs="Arial"/>
          <w:lang w:eastAsia="ru-RU"/>
        </w:rPr>
        <w:t xml:space="preserve">радиочастотного диапазона; ИП </w:t>
      </w:r>
      <w:r w:rsidR="000131E4" w:rsidRPr="007D5DC4">
        <w:t>—</w:t>
      </w:r>
      <w:r w:rsidRPr="007D5DC4">
        <w:rPr>
          <w:rFonts w:ascii="Arial" w:eastAsia="Times New Roman" w:hAnsi="Arial" w:cs="Arial"/>
          <w:lang w:eastAsia="ru-RU"/>
        </w:rPr>
        <w:t xml:space="preserve"> измерительный приемник</w:t>
      </w:r>
      <w:r w:rsidRPr="007D5DC4">
        <w:rPr>
          <w:rFonts w:ascii="Arial" w:eastAsia="Times New Roman" w:hAnsi="Arial" w:cs="Arial"/>
          <w:lang w:eastAsia="ru-RU"/>
        </w:rPr>
        <w:br/>
        <w:t xml:space="preserve">Рисунок </w:t>
      </w:r>
      <w:r w:rsidR="007F227E">
        <w:rPr>
          <w:rFonts w:ascii="Arial" w:eastAsia="Times New Roman" w:hAnsi="Arial" w:cs="Arial"/>
          <w:lang w:eastAsia="ru-RU"/>
        </w:rPr>
        <w:t>Б</w:t>
      </w:r>
      <w:r w:rsidRPr="007D5DC4">
        <w:rPr>
          <w:rFonts w:ascii="Arial" w:eastAsia="Times New Roman" w:hAnsi="Arial" w:cs="Arial"/>
          <w:lang w:eastAsia="ru-RU"/>
        </w:rPr>
        <w:t xml:space="preserve">.2 а) </w:t>
      </w:r>
      <w:r w:rsidR="000131E4" w:rsidRPr="007D5DC4">
        <w:t>—</w:t>
      </w:r>
      <w:r w:rsidRPr="007D5DC4">
        <w:rPr>
          <w:rFonts w:ascii="Arial" w:eastAsia="Times New Roman" w:hAnsi="Arial" w:cs="Arial"/>
          <w:lang w:eastAsia="ru-RU"/>
        </w:rPr>
        <w:t xml:space="preserve"> Схема измерения напряжения электромагнитных помех, создаваемых подвижным составом в каналах железнодорожной радиосвязи метрового радиочастотного диапазона при отсутствии фильтрующих устройств в антенно-фидерном тракте </w:t>
      </w:r>
    </w:p>
    <w:p w14:paraId="72C18BB9" w14:textId="1B179C74" w:rsidR="00705640" w:rsidRPr="007D5DC4" w:rsidRDefault="00705640" w:rsidP="007F6EFD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7D5DC4">
        <w:rPr>
          <w:rFonts w:ascii="Arial" w:eastAsia="Times New Roman" w:hAnsi="Arial" w:cs="Arial"/>
          <w:lang w:eastAsia="ru-RU"/>
        </w:rPr>
        <w:t xml:space="preserve">При наличии фильтрующих устройств в антенно-фидерном тракте от фильтра отключают коаксиальные кабели, идущие к радиостанциям. Измерения напряжения электромагнитных помех выполняют на выходных разъемах фильтра в соответствии со схемой на рисунке </w:t>
      </w:r>
      <w:r w:rsidR="007F227E">
        <w:rPr>
          <w:rFonts w:ascii="Arial" w:eastAsia="Times New Roman" w:hAnsi="Arial" w:cs="Arial"/>
          <w:lang w:eastAsia="ru-RU"/>
        </w:rPr>
        <w:t>Б</w:t>
      </w:r>
      <w:r w:rsidRPr="007D5DC4">
        <w:rPr>
          <w:rFonts w:ascii="Arial" w:eastAsia="Times New Roman" w:hAnsi="Arial" w:cs="Arial"/>
          <w:lang w:eastAsia="ru-RU"/>
        </w:rPr>
        <w:t>.2 б).</w:t>
      </w:r>
    </w:p>
    <w:p w14:paraId="358C8668" w14:textId="09BE1603" w:rsidR="00272FA9" w:rsidRDefault="00272FA9" w:rsidP="007D5DC4">
      <w:pPr>
        <w:pStyle w:val="formattext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5C5F39C5" wp14:editId="5E4903EA">
            <wp:extent cx="3373200" cy="181800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373200" cy="18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74501" w14:textId="73D9C955" w:rsidR="00272FA9" w:rsidRDefault="00272FA9" w:rsidP="007F6EFD">
      <w:pPr>
        <w:pStyle w:val="formattext"/>
        <w:spacing w:before="12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7D5DC4">
        <w:rPr>
          <w:rFonts w:ascii="Arial" w:hAnsi="Arial" w:cs="Arial"/>
          <w:sz w:val="22"/>
          <w:szCs w:val="22"/>
        </w:rPr>
        <w:t xml:space="preserve">А2 </w:t>
      </w:r>
      <w:r w:rsidR="00AC0920" w:rsidRPr="007D5DC4">
        <w:rPr>
          <w:sz w:val="22"/>
          <w:szCs w:val="22"/>
        </w:rPr>
        <w:t>—</w:t>
      </w:r>
      <w:r w:rsidRPr="007D5DC4">
        <w:rPr>
          <w:rFonts w:ascii="Arial" w:hAnsi="Arial" w:cs="Arial"/>
          <w:sz w:val="22"/>
          <w:szCs w:val="22"/>
        </w:rPr>
        <w:t xml:space="preserve"> антенна радиостанции железнодорожной радиосвязи метрового радиочастотного диапазона; ФУ </w:t>
      </w:r>
      <w:r w:rsidR="00AC0920" w:rsidRPr="007D5DC4">
        <w:rPr>
          <w:rFonts w:ascii="Arial" w:hAnsi="Arial" w:cs="Arial"/>
          <w:sz w:val="22"/>
          <w:szCs w:val="22"/>
        </w:rPr>
        <w:t>—</w:t>
      </w:r>
      <w:r w:rsidRPr="007D5DC4">
        <w:rPr>
          <w:rFonts w:ascii="Arial" w:hAnsi="Arial" w:cs="Arial"/>
          <w:sz w:val="22"/>
          <w:szCs w:val="22"/>
        </w:rPr>
        <w:t xml:space="preserve"> фильтрующее устройство;</w:t>
      </w:r>
      <w:r w:rsidR="007F6EFD">
        <w:rPr>
          <w:rFonts w:ascii="Arial" w:hAnsi="Arial" w:cs="Arial"/>
          <w:sz w:val="22"/>
          <w:szCs w:val="22"/>
        </w:rPr>
        <w:t xml:space="preserve"> </w:t>
      </w:r>
      <w:r w:rsidRPr="007D5DC4">
        <w:rPr>
          <w:rFonts w:ascii="Arial" w:hAnsi="Arial" w:cs="Arial"/>
          <w:sz w:val="22"/>
          <w:szCs w:val="22"/>
        </w:rPr>
        <w:t xml:space="preserve">ИП </w:t>
      </w:r>
      <w:r w:rsidR="00AC0920" w:rsidRPr="007D5DC4">
        <w:rPr>
          <w:rFonts w:ascii="Arial" w:hAnsi="Arial" w:cs="Arial"/>
          <w:sz w:val="22"/>
          <w:szCs w:val="22"/>
        </w:rPr>
        <w:t>—</w:t>
      </w:r>
      <w:r w:rsidRPr="007D5DC4">
        <w:rPr>
          <w:rFonts w:ascii="Arial" w:hAnsi="Arial" w:cs="Arial"/>
          <w:sz w:val="22"/>
          <w:szCs w:val="22"/>
        </w:rPr>
        <w:t xml:space="preserve"> измерительный приемник</w:t>
      </w:r>
      <w:r w:rsidRPr="007D5DC4">
        <w:rPr>
          <w:rFonts w:ascii="Arial" w:hAnsi="Arial" w:cs="Arial"/>
          <w:sz w:val="22"/>
          <w:szCs w:val="22"/>
        </w:rPr>
        <w:br/>
        <w:t xml:space="preserve">Рисунок </w:t>
      </w:r>
      <w:r w:rsidR="007F227E">
        <w:rPr>
          <w:rFonts w:ascii="Arial" w:hAnsi="Arial" w:cs="Arial"/>
          <w:sz w:val="22"/>
          <w:szCs w:val="22"/>
        </w:rPr>
        <w:t>Б</w:t>
      </w:r>
      <w:r w:rsidRPr="007D5DC4">
        <w:rPr>
          <w:rFonts w:ascii="Arial" w:hAnsi="Arial" w:cs="Arial"/>
          <w:sz w:val="22"/>
          <w:szCs w:val="22"/>
        </w:rPr>
        <w:t xml:space="preserve">.2 б) </w:t>
      </w:r>
      <w:r w:rsidR="00AC0920" w:rsidRPr="007D5DC4">
        <w:rPr>
          <w:rFonts w:ascii="Arial" w:hAnsi="Arial" w:cs="Arial"/>
          <w:sz w:val="22"/>
          <w:szCs w:val="22"/>
        </w:rPr>
        <w:t>—</w:t>
      </w:r>
      <w:r w:rsidRPr="007D5DC4">
        <w:rPr>
          <w:rFonts w:ascii="Arial" w:hAnsi="Arial" w:cs="Arial"/>
          <w:sz w:val="22"/>
          <w:szCs w:val="22"/>
        </w:rPr>
        <w:t xml:space="preserve"> Схема измерения напряжения электромагнитных помех, создаваемых подвижным составом в каналах железнодорожной радиосвязи метрового радиочастотного диапазона при наличии фильтрующих устройств в антенно-фидерном тракте </w:t>
      </w:r>
    </w:p>
    <w:p w14:paraId="7EF678A2" w14:textId="77777777" w:rsidR="00883A51" w:rsidRDefault="00883A51" w:rsidP="007F6EFD">
      <w:pPr>
        <w:pStyle w:val="formattext"/>
        <w:spacing w:before="12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</w:p>
    <w:p w14:paraId="507ECA13" w14:textId="77777777" w:rsidR="00883A51" w:rsidRDefault="00883A51" w:rsidP="007F6EFD">
      <w:pPr>
        <w:pStyle w:val="formattext"/>
        <w:spacing w:before="12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</w:p>
    <w:p w14:paraId="17F32DAE" w14:textId="77777777" w:rsidR="00674367" w:rsidRPr="007D5DC4" w:rsidRDefault="00674367" w:rsidP="007F6EFD">
      <w:pPr>
        <w:pStyle w:val="formattext"/>
        <w:spacing w:before="12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</w:p>
    <w:p w14:paraId="03D7BD70" w14:textId="050DAEC1" w:rsidR="00272FA9" w:rsidRDefault="007F227E" w:rsidP="00DA61F1">
      <w:pPr>
        <w:pStyle w:val="formattext"/>
        <w:spacing w:before="0" w:beforeAutospacing="0" w:after="0" w:afterAutospacing="0" w:line="360" w:lineRule="auto"/>
        <w:ind w:left="709"/>
        <w:jc w:val="both"/>
        <w:rPr>
          <w:rFonts w:ascii="Arial" w:hAnsi="Arial" w:cs="Arial"/>
          <w:b/>
          <w:bCs/>
        </w:rPr>
      </w:pPr>
      <w:bookmarkStart w:id="33" w:name="P010D"/>
      <w:bookmarkStart w:id="34" w:name="P010E"/>
      <w:bookmarkEnd w:id="33"/>
      <w:bookmarkEnd w:id="34"/>
      <w:r>
        <w:rPr>
          <w:rFonts w:ascii="Arial" w:hAnsi="Arial" w:cs="Arial"/>
          <w:b/>
          <w:bCs/>
        </w:rPr>
        <w:t>Б</w:t>
      </w:r>
      <w:r w:rsidR="00272FA9" w:rsidRPr="00272FA9">
        <w:rPr>
          <w:rFonts w:ascii="Arial" w:hAnsi="Arial" w:cs="Arial"/>
          <w:b/>
          <w:bCs/>
        </w:rPr>
        <w:t>.2 Метод измерения напряжения электромагнитных помех,</w:t>
      </w:r>
      <w:r w:rsidR="00674367">
        <w:rPr>
          <w:rFonts w:ascii="Arial" w:hAnsi="Arial" w:cs="Arial"/>
          <w:b/>
          <w:bCs/>
        </w:rPr>
        <w:t xml:space="preserve"> </w:t>
      </w:r>
      <w:r w:rsidR="00272FA9" w:rsidRPr="00272FA9">
        <w:rPr>
          <w:rFonts w:ascii="Arial" w:hAnsi="Arial" w:cs="Arial"/>
          <w:b/>
          <w:bCs/>
        </w:rPr>
        <w:t>создаваемых</w:t>
      </w:r>
      <w:r w:rsidR="00674367">
        <w:rPr>
          <w:rFonts w:ascii="Arial" w:hAnsi="Arial" w:cs="Arial"/>
          <w:b/>
          <w:bCs/>
        </w:rPr>
        <w:t xml:space="preserve"> </w:t>
      </w:r>
      <w:r w:rsidR="00272FA9" w:rsidRPr="00272FA9">
        <w:rPr>
          <w:rFonts w:ascii="Arial" w:hAnsi="Arial" w:cs="Arial"/>
          <w:b/>
          <w:bCs/>
        </w:rPr>
        <w:t>подвижным составом в бортовой сети, питающей радиостанции</w:t>
      </w:r>
      <w:r w:rsidR="00674367">
        <w:rPr>
          <w:rFonts w:ascii="Arial" w:hAnsi="Arial" w:cs="Arial"/>
          <w:b/>
          <w:bCs/>
        </w:rPr>
        <w:t xml:space="preserve"> </w:t>
      </w:r>
      <w:r w:rsidR="00272FA9" w:rsidRPr="00272FA9">
        <w:rPr>
          <w:rFonts w:ascii="Arial" w:hAnsi="Arial" w:cs="Arial"/>
          <w:b/>
          <w:bCs/>
        </w:rPr>
        <w:t>железнодорожной радиосвязи</w:t>
      </w:r>
    </w:p>
    <w:p w14:paraId="39BA100D" w14:textId="77777777" w:rsidR="00083AC1" w:rsidRPr="00272FA9" w:rsidRDefault="00083AC1" w:rsidP="00DA61F1">
      <w:pPr>
        <w:pStyle w:val="formattext"/>
        <w:spacing w:before="0" w:beforeAutospacing="0" w:after="0" w:afterAutospacing="0" w:line="360" w:lineRule="auto"/>
        <w:ind w:left="709" w:firstLine="709"/>
        <w:jc w:val="both"/>
        <w:rPr>
          <w:rFonts w:ascii="Arial" w:hAnsi="Arial" w:cs="Arial"/>
          <w:b/>
          <w:bCs/>
        </w:rPr>
      </w:pPr>
    </w:p>
    <w:p w14:paraId="38B9FFED" w14:textId="78F5D2BD" w:rsidR="00272FA9" w:rsidRPr="00083AC1" w:rsidRDefault="007F227E" w:rsidP="002A62C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bookmarkStart w:id="35" w:name="P0110"/>
      <w:bookmarkStart w:id="36" w:name="P0111"/>
      <w:bookmarkEnd w:id="35"/>
      <w:bookmarkEnd w:id="36"/>
      <w:r>
        <w:rPr>
          <w:rFonts w:ascii="Arial" w:hAnsi="Arial" w:cs="Arial"/>
          <w:b/>
          <w:bCs/>
          <w:sz w:val="22"/>
          <w:szCs w:val="22"/>
        </w:rPr>
        <w:t>Б</w:t>
      </w:r>
      <w:r w:rsidR="00272FA9" w:rsidRPr="00083AC1">
        <w:rPr>
          <w:rFonts w:ascii="Arial" w:hAnsi="Arial" w:cs="Arial"/>
          <w:b/>
          <w:bCs/>
          <w:sz w:val="22"/>
          <w:szCs w:val="22"/>
        </w:rPr>
        <w:t>.2.1 Общие положения</w:t>
      </w:r>
    </w:p>
    <w:p w14:paraId="2E4933F5" w14:textId="5FC7CC03" w:rsidR="00272FA9" w:rsidRPr="00083AC1" w:rsidRDefault="00272FA9" w:rsidP="002A62C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37" w:name="P0113"/>
      <w:bookmarkStart w:id="38" w:name="P0115"/>
      <w:bookmarkEnd w:id="37"/>
      <w:bookmarkEnd w:id="38"/>
      <w:r w:rsidRPr="00083AC1">
        <w:rPr>
          <w:rFonts w:ascii="Arial" w:hAnsi="Arial" w:cs="Arial"/>
          <w:sz w:val="22"/>
          <w:szCs w:val="22"/>
        </w:rPr>
        <w:t xml:space="preserve">Измерения напряжения электромагнитных помех, создаваемых подвижным составом в бортовой сети, питающей радиостанции железнодорожной радиосвязи, проводят при приемочных испытаниях первого опытного образца каждого вида железнодорожного подвижного состава; порядок отбора образцов при периодических и типовых испытаниях </w:t>
      </w:r>
      <w:r w:rsidR="00883A51" w:rsidRPr="00083AC1">
        <w:rPr>
          <w:rFonts w:ascii="Arial" w:hAnsi="Arial" w:cs="Arial"/>
          <w:sz w:val="22"/>
          <w:szCs w:val="22"/>
        </w:rPr>
        <w:t>—</w:t>
      </w:r>
      <w:r w:rsidRPr="00083AC1">
        <w:rPr>
          <w:rFonts w:ascii="Arial" w:hAnsi="Arial" w:cs="Arial"/>
          <w:sz w:val="22"/>
          <w:szCs w:val="22"/>
        </w:rPr>
        <w:t xml:space="preserve"> в соответствии с техническими условиями на соответствующий вид подвижного состава.</w:t>
      </w:r>
    </w:p>
    <w:p w14:paraId="2E90CF32" w14:textId="00B78F1C" w:rsidR="00883A51" w:rsidRDefault="00883A51" w:rsidP="002A62C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83AC1">
        <w:rPr>
          <w:rFonts w:ascii="Arial" w:hAnsi="Arial" w:cs="Arial"/>
          <w:spacing w:val="40"/>
          <w:sz w:val="22"/>
          <w:szCs w:val="22"/>
        </w:rPr>
        <w:t>Примечание</w:t>
      </w:r>
      <w:r w:rsidR="00272FA9" w:rsidRPr="00083AC1">
        <w:rPr>
          <w:rFonts w:ascii="Arial" w:hAnsi="Arial" w:cs="Arial"/>
          <w:sz w:val="22"/>
          <w:szCs w:val="22"/>
        </w:rPr>
        <w:t xml:space="preserve"> </w:t>
      </w:r>
      <w:r w:rsidR="00674367" w:rsidRPr="00083AC1">
        <w:rPr>
          <w:sz w:val="22"/>
          <w:szCs w:val="22"/>
        </w:rPr>
        <w:t>—</w:t>
      </w:r>
      <w:r w:rsidR="00272FA9" w:rsidRPr="00083AC1">
        <w:rPr>
          <w:rFonts w:ascii="Arial" w:hAnsi="Arial" w:cs="Arial"/>
          <w:sz w:val="22"/>
          <w:szCs w:val="22"/>
        </w:rPr>
        <w:t xml:space="preserve"> Порядок отбора образцов проводят с учетом ДА.2.2.1.</w:t>
      </w:r>
    </w:p>
    <w:p w14:paraId="1CF9CC96" w14:textId="77777777" w:rsidR="00DA61F1" w:rsidRPr="00083AC1" w:rsidRDefault="00DA61F1" w:rsidP="002A62C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E585D5C" w14:textId="09A29872" w:rsidR="00705640" w:rsidRPr="00083AC1" w:rsidRDefault="007F227E" w:rsidP="002A62C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Б</w:t>
      </w:r>
      <w:r w:rsidR="00705640" w:rsidRPr="00083AC1">
        <w:rPr>
          <w:rFonts w:ascii="Arial" w:hAnsi="Arial" w:cs="Arial"/>
          <w:b/>
          <w:bCs/>
          <w:sz w:val="22"/>
          <w:szCs w:val="22"/>
        </w:rPr>
        <w:t>.2.2 Условия проведения измерений</w:t>
      </w:r>
    </w:p>
    <w:p w14:paraId="1D1BD6AF" w14:textId="77777777" w:rsidR="00705640" w:rsidRPr="00083AC1" w:rsidRDefault="00705640" w:rsidP="002A62C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39" w:name="P011A"/>
      <w:bookmarkEnd w:id="39"/>
      <w:r w:rsidRPr="00083AC1">
        <w:rPr>
          <w:rFonts w:ascii="Arial" w:hAnsi="Arial" w:cs="Arial"/>
          <w:sz w:val="22"/>
          <w:szCs w:val="22"/>
        </w:rPr>
        <w:t>ДА.2.2.1 Измерения напряжения помех в бортовой сети проводят на тех видах подвижного состава, где при измерениях в соответствии с ДА.1 превышен уровень помех в каналах железнодорожной радиосвязи.</w:t>
      </w:r>
    </w:p>
    <w:p w14:paraId="166B95BE" w14:textId="51C87403" w:rsidR="00705640" w:rsidRDefault="00705640" w:rsidP="002A62C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40" w:name="P011C"/>
      <w:bookmarkEnd w:id="40"/>
      <w:r w:rsidRPr="00083AC1">
        <w:rPr>
          <w:rFonts w:ascii="Arial" w:hAnsi="Arial" w:cs="Arial"/>
          <w:sz w:val="22"/>
          <w:szCs w:val="22"/>
        </w:rPr>
        <w:t>ДА.2.2.2 Измерения проводят при нахождении подвижного состава на стоянке при включенном вспомогательном электрооборудовании (вентиляторы, компрессоры, генераторы управления, климатические установки, зарядные агрегаты и другое электрооборудование), работающем с номинальным током.</w:t>
      </w:r>
      <w:bookmarkStart w:id="41" w:name="P011E"/>
      <w:bookmarkStart w:id="42" w:name="P011F"/>
      <w:bookmarkEnd w:id="41"/>
      <w:bookmarkEnd w:id="42"/>
    </w:p>
    <w:p w14:paraId="362A5ECD" w14:textId="77777777" w:rsidR="00DA61F1" w:rsidRPr="00083AC1" w:rsidRDefault="00DA61F1" w:rsidP="002A62C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85C573E" w14:textId="3DBF0396" w:rsidR="00705640" w:rsidRPr="00083AC1" w:rsidRDefault="003D7A4B" w:rsidP="002A62C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Б</w:t>
      </w:r>
      <w:r w:rsidR="00705640" w:rsidRPr="00083AC1">
        <w:rPr>
          <w:rFonts w:ascii="Arial" w:hAnsi="Arial" w:cs="Arial"/>
          <w:b/>
          <w:bCs/>
          <w:sz w:val="22"/>
          <w:szCs w:val="22"/>
        </w:rPr>
        <w:t>.2.3 Требования к измерительным приборам</w:t>
      </w:r>
    </w:p>
    <w:p w14:paraId="498BA85C" w14:textId="4BC6C8B3" w:rsidR="00705640" w:rsidRPr="00083AC1" w:rsidRDefault="00705640" w:rsidP="002A62C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83AC1">
        <w:rPr>
          <w:rFonts w:ascii="Arial" w:hAnsi="Arial" w:cs="Arial"/>
          <w:sz w:val="22"/>
          <w:szCs w:val="22"/>
        </w:rPr>
        <w:t xml:space="preserve">Измерительные приборы должны соответствовать требованиям </w:t>
      </w:r>
      <w:r w:rsidR="00080B80" w:rsidRPr="00083AC1">
        <w:rPr>
          <w:rFonts w:ascii="Arial" w:hAnsi="Arial" w:cs="Arial"/>
          <w:sz w:val="22"/>
          <w:szCs w:val="22"/>
        </w:rPr>
        <w:br/>
      </w:r>
      <w:r w:rsidRPr="00083AC1">
        <w:rPr>
          <w:rFonts w:ascii="Arial" w:hAnsi="Arial" w:cs="Arial"/>
          <w:sz w:val="22"/>
          <w:szCs w:val="22"/>
        </w:rPr>
        <w:t>ГОСТ 30805.16.1.1.</w:t>
      </w:r>
    </w:p>
    <w:p w14:paraId="0DC6AC2A" w14:textId="162D32F7" w:rsidR="00705640" w:rsidRPr="00083AC1" w:rsidRDefault="00705640" w:rsidP="002A62C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83AC1">
        <w:rPr>
          <w:rFonts w:ascii="Arial" w:hAnsi="Arial" w:cs="Arial"/>
          <w:sz w:val="22"/>
          <w:szCs w:val="22"/>
        </w:rPr>
        <w:t>Средства измерений, применяемые при испытаниях, должны быть утвержденного типа и поверены, а испытательное оборудование должно быть аттестовано в соответствии с требованиями национальных стандартов и нормативных документов, действующих на территории государства, принявшего стандарт.</w:t>
      </w:r>
    </w:p>
    <w:p w14:paraId="2F2995C7" w14:textId="79745016" w:rsidR="00705640" w:rsidRDefault="00083AC1" w:rsidP="002A62C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83AC1">
        <w:rPr>
          <w:rFonts w:ascii="Arial" w:hAnsi="Arial" w:cs="Arial"/>
          <w:spacing w:val="40"/>
        </w:rPr>
        <w:t>Примечание</w:t>
      </w:r>
      <w:r w:rsidRPr="00083AC1">
        <w:rPr>
          <w:rFonts w:ascii="Arial" w:hAnsi="Arial" w:cs="Arial"/>
        </w:rPr>
        <w:t xml:space="preserve"> </w:t>
      </w:r>
      <w:r w:rsidRPr="00083AC1">
        <w:t>—</w:t>
      </w:r>
      <w:r w:rsidR="00705640" w:rsidRPr="00083AC1">
        <w:rPr>
          <w:rFonts w:ascii="Arial" w:eastAsia="Times New Roman" w:hAnsi="Arial" w:cs="Arial"/>
          <w:lang w:eastAsia="ru-RU"/>
        </w:rPr>
        <w:t xml:space="preserve"> Измерительные приборы должны обеспечивать режим измерений квазипиковых значений помех.</w:t>
      </w:r>
    </w:p>
    <w:p w14:paraId="0D663CEE" w14:textId="77777777" w:rsidR="00DA61F1" w:rsidRPr="00083AC1" w:rsidRDefault="00DA61F1" w:rsidP="002A62C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32B07AD2" w14:textId="63F977D8" w:rsidR="00705640" w:rsidRPr="00083AC1" w:rsidRDefault="003D7A4B" w:rsidP="002A62C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bookmarkStart w:id="43" w:name="P0121"/>
      <w:bookmarkStart w:id="44" w:name="P0122"/>
      <w:bookmarkEnd w:id="43"/>
      <w:bookmarkEnd w:id="44"/>
      <w:r>
        <w:rPr>
          <w:rFonts w:ascii="Arial" w:eastAsia="Times New Roman" w:hAnsi="Arial" w:cs="Arial"/>
          <w:b/>
          <w:bCs/>
          <w:lang w:eastAsia="ru-RU"/>
        </w:rPr>
        <w:t>Б</w:t>
      </w:r>
      <w:r w:rsidR="00705640" w:rsidRPr="00083AC1">
        <w:rPr>
          <w:rFonts w:ascii="Arial" w:eastAsia="Times New Roman" w:hAnsi="Arial" w:cs="Arial"/>
          <w:b/>
          <w:bCs/>
          <w:lang w:eastAsia="ru-RU"/>
        </w:rPr>
        <w:t>.2.4 Порядок проведения измерений</w:t>
      </w:r>
    </w:p>
    <w:p w14:paraId="37649AB0" w14:textId="77777777" w:rsidR="00705640" w:rsidRPr="00083AC1" w:rsidRDefault="00705640" w:rsidP="002A62C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83AC1">
        <w:rPr>
          <w:rFonts w:ascii="Arial" w:eastAsia="Times New Roman" w:hAnsi="Arial" w:cs="Arial"/>
          <w:lang w:eastAsia="ru-RU"/>
        </w:rPr>
        <w:t>При проведении измерений радиостанцию железнодорожной радиосвязи, установленную на подвижном составе, отключают от бортовой сети. Вместо радиостанции подключают сопротивление величиной 50-100 Ом, имитирующее нагрузку (радиостанцию).</w:t>
      </w:r>
    </w:p>
    <w:p w14:paraId="298F27F5" w14:textId="3510B605" w:rsidR="00705640" w:rsidRPr="00083AC1" w:rsidRDefault="00705640" w:rsidP="002A62C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83AC1">
        <w:rPr>
          <w:rFonts w:ascii="Arial" w:eastAsia="Times New Roman" w:hAnsi="Arial" w:cs="Arial"/>
          <w:lang w:eastAsia="ru-RU"/>
        </w:rPr>
        <w:lastRenderedPageBreak/>
        <w:t xml:space="preserve">Измерительный прибор подключают между каждым питающим проводом и корпусом подвижного </w:t>
      </w:r>
      <w:r w:rsidR="00C73619" w:rsidRPr="00083AC1">
        <w:rPr>
          <w:rFonts w:ascii="Arial" w:eastAsia="Times New Roman" w:hAnsi="Arial" w:cs="Arial"/>
          <w:lang w:eastAsia="ru-RU"/>
        </w:rPr>
        <w:t>состава</w:t>
      </w:r>
      <w:r w:rsidRPr="00083AC1">
        <w:rPr>
          <w:rFonts w:ascii="Arial" w:eastAsia="Times New Roman" w:hAnsi="Arial" w:cs="Arial"/>
          <w:lang w:eastAsia="ru-RU"/>
        </w:rPr>
        <w:t xml:space="preserve"> с использованием пробника напряжения</w:t>
      </w:r>
      <w:r w:rsidR="00C73619" w:rsidRPr="00083AC1">
        <w:rPr>
          <w:rFonts w:ascii="Arial" w:eastAsia="Times New Roman" w:hAnsi="Arial" w:cs="Arial"/>
          <w:lang w:eastAsia="ru-RU"/>
        </w:rPr>
        <w:t xml:space="preserve"> с высоким полным входным сопротивлением</w:t>
      </w:r>
      <w:r w:rsidR="001266CE" w:rsidRPr="00083AC1">
        <w:rPr>
          <w:rFonts w:ascii="Arial" w:eastAsia="Times New Roman" w:hAnsi="Arial" w:cs="Arial"/>
          <w:lang w:eastAsia="ru-RU"/>
        </w:rPr>
        <w:t xml:space="preserve"> </w:t>
      </w:r>
      <w:r w:rsidR="001266CE" w:rsidRPr="00FC1CA4">
        <w:rPr>
          <w:rFonts w:ascii="Arial" w:eastAsia="Times New Roman" w:hAnsi="Arial" w:cs="Arial"/>
          <w:lang w:eastAsia="ru-RU"/>
        </w:rPr>
        <w:t>по ГОСТ 30805.16.1.2</w:t>
      </w:r>
      <w:r w:rsidR="001E2AF7">
        <w:rPr>
          <w:rFonts w:ascii="Arial" w:eastAsia="Times New Roman" w:hAnsi="Arial" w:cs="Arial"/>
          <w:lang w:eastAsia="ru-RU"/>
        </w:rPr>
        <w:t>—2013</w:t>
      </w:r>
      <w:r w:rsidR="001266CE" w:rsidRPr="00FC1CA4">
        <w:rPr>
          <w:rFonts w:ascii="Arial" w:eastAsia="Times New Roman" w:hAnsi="Arial" w:cs="Arial"/>
          <w:lang w:eastAsia="ru-RU"/>
        </w:rPr>
        <w:t xml:space="preserve"> (п</w:t>
      </w:r>
      <w:r w:rsidR="00355D09">
        <w:rPr>
          <w:rFonts w:ascii="Arial" w:eastAsia="Times New Roman" w:hAnsi="Arial" w:cs="Arial"/>
          <w:lang w:eastAsia="ru-RU"/>
        </w:rPr>
        <w:t>ункт</w:t>
      </w:r>
      <w:r w:rsidR="001266CE" w:rsidRPr="00FC1CA4">
        <w:rPr>
          <w:rFonts w:ascii="Arial" w:eastAsia="Times New Roman" w:hAnsi="Arial" w:cs="Arial"/>
          <w:lang w:eastAsia="ru-RU"/>
        </w:rPr>
        <w:t xml:space="preserve"> 5.2.1)</w:t>
      </w:r>
      <w:r w:rsidRPr="00FC1CA4">
        <w:rPr>
          <w:rFonts w:ascii="Arial" w:eastAsia="Times New Roman" w:hAnsi="Arial" w:cs="Arial"/>
          <w:lang w:eastAsia="ru-RU"/>
        </w:rPr>
        <w:t>.</w:t>
      </w:r>
      <w:r w:rsidR="009A2695" w:rsidRPr="00FC1CA4">
        <w:rPr>
          <w:rFonts w:ascii="Arial" w:eastAsia="Times New Roman" w:hAnsi="Arial" w:cs="Arial"/>
          <w:lang w:eastAsia="ru-RU"/>
        </w:rPr>
        <w:t xml:space="preserve"> Вывод измерительного</w:t>
      </w:r>
      <w:r w:rsidR="009A2695" w:rsidRPr="00083AC1">
        <w:rPr>
          <w:rFonts w:ascii="Arial" w:eastAsia="Times New Roman" w:hAnsi="Arial" w:cs="Arial"/>
          <w:lang w:eastAsia="ru-RU"/>
        </w:rPr>
        <w:t xml:space="preserve"> заземления пробника напряжения подключают к корпусу подвижного состава проводом минимально возможной длины для снижения влияния сильных магнитных полей.</w:t>
      </w:r>
    </w:p>
    <w:p w14:paraId="5F08F19D" w14:textId="77777777" w:rsidR="00705640" w:rsidRPr="00705640" w:rsidRDefault="00705640" w:rsidP="00705640">
      <w:pPr>
        <w:pStyle w:val="formattext"/>
        <w:spacing w:before="0" w:beforeAutospacing="0" w:after="0" w:afterAutospacing="0" w:line="360" w:lineRule="auto"/>
        <w:ind w:firstLine="482"/>
        <w:jc w:val="both"/>
        <w:rPr>
          <w:rFonts w:ascii="Arial" w:hAnsi="Arial" w:cs="Arial"/>
        </w:rPr>
      </w:pPr>
    </w:p>
    <w:p w14:paraId="73F1708A" w14:textId="77777777" w:rsidR="00272FA9" w:rsidRPr="00705640" w:rsidRDefault="00272FA9" w:rsidP="00705640">
      <w:pPr>
        <w:pStyle w:val="formattext"/>
        <w:spacing w:before="0" w:beforeAutospacing="0" w:after="0" w:afterAutospacing="0" w:line="360" w:lineRule="auto"/>
        <w:ind w:firstLine="482"/>
        <w:jc w:val="both"/>
        <w:rPr>
          <w:rFonts w:ascii="Arial" w:hAnsi="Arial" w:cs="Arial"/>
        </w:rPr>
      </w:pPr>
    </w:p>
    <w:p w14:paraId="000A9396" w14:textId="77777777" w:rsidR="00220D9D" w:rsidRPr="00220D9D" w:rsidRDefault="00220D9D" w:rsidP="00220D9D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14:paraId="44BE8A4E" w14:textId="77777777" w:rsidR="00220D9D" w:rsidRPr="00220D9D" w:rsidRDefault="00220D9D" w:rsidP="00220D9D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709C55E9" w14:textId="37872D84" w:rsidR="00D50AF6" w:rsidRPr="003B7E57" w:rsidRDefault="00D50AF6" w:rsidP="003B7E57">
      <w:pPr>
        <w:spacing w:after="0" w:line="360" w:lineRule="auto"/>
        <w:ind w:firstLine="709"/>
        <w:jc w:val="both"/>
        <w:rPr>
          <w:rFonts w:ascii="Arial" w:hAnsi="Arial" w:cs="Arial"/>
          <w:noProof/>
          <w:lang w:eastAsia="ru-RU"/>
        </w:rPr>
      </w:pPr>
      <w:bookmarkStart w:id="45" w:name="P012D"/>
      <w:bookmarkStart w:id="46" w:name="P012F"/>
      <w:bookmarkStart w:id="47" w:name="P0132"/>
      <w:bookmarkStart w:id="48" w:name="P0134"/>
      <w:bookmarkStart w:id="49" w:name="P0136"/>
      <w:bookmarkStart w:id="50" w:name="P0138"/>
      <w:bookmarkStart w:id="51" w:name="P013A"/>
      <w:bookmarkStart w:id="52" w:name="P013D"/>
      <w:bookmarkStart w:id="53" w:name="P013F"/>
      <w:bookmarkStart w:id="54" w:name="P0143"/>
      <w:bookmarkStart w:id="55" w:name="P0145"/>
      <w:bookmarkStart w:id="56" w:name="P0148"/>
      <w:bookmarkStart w:id="57" w:name="P014C"/>
      <w:bookmarkStart w:id="58" w:name="P015D"/>
      <w:bookmarkStart w:id="59" w:name="P015E"/>
      <w:bookmarkStart w:id="60" w:name="P0160"/>
      <w:bookmarkStart w:id="61" w:name="P0161"/>
      <w:bookmarkStart w:id="62" w:name="P0163"/>
      <w:bookmarkStart w:id="63" w:name="P0164"/>
      <w:bookmarkStart w:id="64" w:name="P0166"/>
      <w:bookmarkStart w:id="65" w:name="P016B"/>
      <w:bookmarkStart w:id="66" w:name="P0174"/>
      <w:bookmarkStart w:id="67" w:name="P0176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 w:rsidRPr="003B7E57">
        <w:rPr>
          <w:rFonts w:ascii="Arial" w:hAnsi="Arial" w:cs="Arial"/>
          <w:noProof/>
          <w:lang w:eastAsia="ru-RU"/>
        </w:rPr>
        <w:br w:type="page"/>
      </w:r>
    </w:p>
    <w:p w14:paraId="4F05D9C4" w14:textId="7B088C60" w:rsidR="00D50AF6" w:rsidRPr="00A04171" w:rsidRDefault="00D50AF6" w:rsidP="00D50AF6">
      <w:pPr>
        <w:pageBreakBefore/>
        <w:tabs>
          <w:tab w:val="left" w:pos="588"/>
        </w:tabs>
        <w:spacing w:after="0" w:line="360" w:lineRule="auto"/>
        <w:ind w:firstLine="403"/>
        <w:jc w:val="center"/>
        <w:rPr>
          <w:rFonts w:ascii="Arial" w:hAnsi="Arial" w:cs="Arial"/>
          <w:b/>
          <w:sz w:val="24"/>
          <w:szCs w:val="24"/>
        </w:rPr>
      </w:pPr>
      <w:r w:rsidRPr="00A04171">
        <w:rPr>
          <w:rFonts w:ascii="Arial" w:hAnsi="Arial" w:cs="Arial"/>
          <w:b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b/>
          <w:sz w:val="24"/>
          <w:szCs w:val="24"/>
        </w:rPr>
        <w:t>В</w:t>
      </w:r>
    </w:p>
    <w:p w14:paraId="2E8005CD" w14:textId="77777777" w:rsidR="00D50AF6" w:rsidRPr="0019501A" w:rsidRDefault="00D50AF6" w:rsidP="00D50AF6">
      <w:pPr>
        <w:tabs>
          <w:tab w:val="left" w:pos="588"/>
        </w:tabs>
        <w:spacing w:after="0" w:line="360" w:lineRule="auto"/>
        <w:ind w:firstLine="403"/>
        <w:jc w:val="center"/>
        <w:rPr>
          <w:rFonts w:ascii="Arial" w:hAnsi="Arial" w:cs="Arial"/>
          <w:b/>
          <w:sz w:val="24"/>
          <w:szCs w:val="24"/>
        </w:rPr>
      </w:pPr>
      <w:r w:rsidRPr="0019501A">
        <w:rPr>
          <w:rFonts w:ascii="Arial" w:hAnsi="Arial" w:cs="Arial"/>
          <w:b/>
          <w:sz w:val="24"/>
          <w:szCs w:val="24"/>
        </w:rPr>
        <w:t>(справочное)</w:t>
      </w:r>
    </w:p>
    <w:p w14:paraId="006B5BE6" w14:textId="3B4812C7" w:rsidR="00D50AF6" w:rsidRDefault="00D50AF6" w:rsidP="00D50AF6">
      <w:pPr>
        <w:tabs>
          <w:tab w:val="left" w:pos="588"/>
        </w:tabs>
        <w:spacing w:after="0" w:line="360" w:lineRule="auto"/>
        <w:ind w:firstLine="40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Излучаемые электромагнитные помехи </w:t>
      </w:r>
      <w:r w:rsidR="003B7E57">
        <w:rPr>
          <w:rFonts w:ascii="Arial" w:hAnsi="Arial" w:cs="Arial"/>
          <w:b/>
          <w:sz w:val="24"/>
          <w:szCs w:val="24"/>
        </w:rPr>
        <w:t>—</w:t>
      </w:r>
      <w:r>
        <w:rPr>
          <w:rFonts w:ascii="Arial" w:hAnsi="Arial" w:cs="Arial"/>
          <w:b/>
          <w:sz w:val="24"/>
          <w:szCs w:val="24"/>
        </w:rPr>
        <w:t xml:space="preserve"> Методика испытаний</w:t>
      </w:r>
    </w:p>
    <w:p w14:paraId="5301C034" w14:textId="77777777" w:rsidR="003B7E57" w:rsidRPr="00A04171" w:rsidRDefault="003B7E57" w:rsidP="00D50AF6">
      <w:pPr>
        <w:tabs>
          <w:tab w:val="left" w:pos="588"/>
        </w:tabs>
        <w:spacing w:after="0" w:line="360" w:lineRule="auto"/>
        <w:ind w:firstLine="403"/>
        <w:jc w:val="center"/>
        <w:rPr>
          <w:rFonts w:ascii="Arial" w:hAnsi="Arial" w:cs="Arial"/>
          <w:b/>
          <w:sz w:val="24"/>
          <w:szCs w:val="24"/>
        </w:rPr>
      </w:pPr>
    </w:p>
    <w:p w14:paraId="67CDEBBD" w14:textId="1BBA5983" w:rsidR="00DE6EEB" w:rsidRPr="00C810B8" w:rsidRDefault="00DE6EEB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C810B8">
        <w:rPr>
          <w:rFonts w:ascii="Arial" w:eastAsia="Times New Roman" w:hAnsi="Arial" w:cs="Arial"/>
          <w:b/>
          <w:bCs/>
          <w:lang w:eastAsia="ru-RU"/>
        </w:rPr>
        <w:t>В.1 Назначение</w:t>
      </w:r>
    </w:p>
    <w:p w14:paraId="73076359" w14:textId="1F9BE338" w:rsidR="00C401A3" w:rsidRPr="00C810B8" w:rsidRDefault="00DE6EEB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C810B8">
        <w:rPr>
          <w:rFonts w:ascii="Arial" w:eastAsia="Times New Roman" w:hAnsi="Arial" w:cs="Arial"/>
          <w:lang w:eastAsia="ru-RU"/>
        </w:rPr>
        <w:t xml:space="preserve">В настоящем приложении представлен метод измерения помех от единицы подвижного состава в полосе частот от 9 кГц до 1 ГГц. Он соответствует большинству рекомендаций по методам измерения, изложенным в стандарте </w:t>
      </w:r>
      <w:r w:rsidR="005B4F72" w:rsidRPr="00C810B8">
        <w:rPr>
          <w:rFonts w:ascii="Arial" w:eastAsia="Times New Roman" w:hAnsi="Arial" w:cs="Arial"/>
          <w:lang w:eastAsia="ru-RU"/>
        </w:rPr>
        <w:t>ГОСТ 33436.2</w:t>
      </w:r>
      <w:r w:rsidRPr="00C810B8">
        <w:rPr>
          <w:rFonts w:ascii="Arial" w:eastAsia="Times New Roman" w:hAnsi="Arial" w:cs="Arial"/>
          <w:lang w:eastAsia="ru-RU"/>
        </w:rPr>
        <w:t>, но предусматривает упрощенные характеристики, которые значительно уменьшают полную длительность испытания.</w:t>
      </w:r>
    </w:p>
    <w:p w14:paraId="65DA8F6A" w14:textId="77777777" w:rsidR="00CD6A18" w:rsidRPr="00C810B8" w:rsidRDefault="00CD6A18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74E89B37" w14:textId="77777777" w:rsidR="00DE6EEB" w:rsidRPr="00C810B8" w:rsidRDefault="00DE6EEB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bookmarkStart w:id="68" w:name="P0182"/>
      <w:bookmarkStart w:id="69" w:name="P0183"/>
      <w:bookmarkEnd w:id="68"/>
      <w:bookmarkEnd w:id="69"/>
      <w:r w:rsidRPr="00C810B8">
        <w:rPr>
          <w:rFonts w:ascii="Arial" w:eastAsia="Times New Roman" w:hAnsi="Arial" w:cs="Arial"/>
          <w:b/>
          <w:bCs/>
          <w:lang w:eastAsia="ru-RU"/>
        </w:rPr>
        <w:t>В.2 Измерительное оборудование и метод испытания</w:t>
      </w:r>
    </w:p>
    <w:p w14:paraId="1A9791FB" w14:textId="77777777" w:rsidR="00DE6EEB" w:rsidRPr="00C810B8" w:rsidRDefault="00DE6EEB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C810B8">
        <w:rPr>
          <w:rFonts w:ascii="Arial" w:eastAsia="Times New Roman" w:hAnsi="Arial" w:cs="Arial"/>
          <w:lang w:eastAsia="ru-RU"/>
        </w:rPr>
        <w:t>Чтобы уменьшить длительность испытания, используют методику сканирования частоты. Это можно сделать либо с помощью анализатора спектра, либо с помощью приемника с компьютерным управлением. Каждый частотный диапазон делится на несколько поддиапазонов.</w:t>
      </w:r>
    </w:p>
    <w:p w14:paraId="43C80D8B" w14:textId="77777777" w:rsidR="00DE6EEB" w:rsidRPr="00C810B8" w:rsidRDefault="00DE6EEB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C810B8">
        <w:rPr>
          <w:rFonts w:ascii="Arial" w:eastAsia="Times New Roman" w:hAnsi="Arial" w:cs="Arial"/>
          <w:lang w:eastAsia="ru-RU"/>
        </w:rPr>
        <w:t>Каждая оценка поезда или самоходного средства заключается в проведении испытания в каждом поддиапазоне.</w:t>
      </w:r>
    </w:p>
    <w:p w14:paraId="6CBC72A6" w14:textId="77777777" w:rsidR="00DE6EEB" w:rsidRPr="00C810B8" w:rsidRDefault="00DE6EEB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C810B8">
        <w:rPr>
          <w:rFonts w:ascii="Arial" w:eastAsia="Times New Roman" w:hAnsi="Arial" w:cs="Arial"/>
          <w:lang w:eastAsia="ru-RU"/>
        </w:rPr>
        <w:t>Аппаратура должна непрерывно сканировать этот поддиапазон и запоминать максимальные значения, полученные во время испытания. Это можно обеспечить с помощью функции "удержание пика" или при компьютерном управлении аппаратурой. Данный метод предполагает, что уровень и характеристики ЭМ помех во время каждого сканирования существенно не меняются.</w:t>
      </w:r>
    </w:p>
    <w:p w14:paraId="14872C64" w14:textId="5D239B1B" w:rsidR="00DE6EEB" w:rsidRPr="00C810B8" w:rsidRDefault="00DE6EEB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C810B8">
        <w:rPr>
          <w:rFonts w:ascii="Arial" w:eastAsia="Times New Roman" w:hAnsi="Arial" w:cs="Arial"/>
          <w:lang w:eastAsia="ru-RU"/>
        </w:rPr>
        <w:t xml:space="preserve">Позиция, размещение, тип и другие характеристики, касающиеся антенн, соответствуют тем, что описаны в стандарте </w:t>
      </w:r>
      <w:r w:rsidR="005B4F72" w:rsidRPr="00C810B8">
        <w:rPr>
          <w:rFonts w:ascii="Arial" w:eastAsia="Times New Roman" w:hAnsi="Arial" w:cs="Arial"/>
          <w:lang w:eastAsia="ru-RU"/>
        </w:rPr>
        <w:t>ГОСТ 33436.2</w:t>
      </w:r>
      <w:r w:rsidRPr="00C810B8">
        <w:rPr>
          <w:rFonts w:ascii="Arial" w:eastAsia="Times New Roman" w:hAnsi="Arial" w:cs="Arial"/>
          <w:lang w:eastAsia="ru-RU"/>
        </w:rPr>
        <w:t>.</w:t>
      </w:r>
    </w:p>
    <w:p w14:paraId="2DBC8EB3" w14:textId="527E9772" w:rsidR="00DE6EEB" w:rsidRPr="00C810B8" w:rsidRDefault="00DE6EEB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strike/>
          <w:lang w:eastAsia="ru-RU"/>
        </w:rPr>
      </w:pPr>
      <w:r w:rsidRPr="00C810B8">
        <w:rPr>
          <w:rFonts w:ascii="Arial" w:eastAsia="Times New Roman" w:hAnsi="Arial" w:cs="Arial"/>
          <w:lang w:eastAsia="ru-RU"/>
        </w:rPr>
        <w:t xml:space="preserve">Измерительная аппаратура должна соответствовать требованиям </w:t>
      </w:r>
      <w:r w:rsidR="00CD6A18" w:rsidRPr="00C810B8">
        <w:rPr>
          <w:rFonts w:ascii="Arial" w:eastAsia="Times New Roman" w:hAnsi="Arial" w:cs="Arial"/>
          <w:lang w:eastAsia="ru-RU"/>
        </w:rPr>
        <w:br/>
      </w:r>
      <w:r w:rsidR="0032198B" w:rsidRPr="00C810B8">
        <w:rPr>
          <w:rFonts w:ascii="Arial" w:eastAsia="Times New Roman" w:hAnsi="Arial" w:cs="Arial"/>
          <w:lang w:eastAsia="ru-RU"/>
        </w:rPr>
        <w:t xml:space="preserve">ГОСТ </w:t>
      </w:r>
      <w:r w:rsidR="00492F3C" w:rsidRPr="00CF57B0">
        <w:rPr>
          <w:rFonts w:ascii="Arial" w:hAnsi="Arial" w:cs="Arial"/>
        </w:rPr>
        <w:t>CISPR 16-1-1</w:t>
      </w:r>
      <w:r w:rsidR="0080532D" w:rsidRPr="00CF57B0">
        <w:rPr>
          <w:rFonts w:ascii="Arial" w:hAnsi="Arial" w:cs="Arial"/>
        </w:rPr>
        <w:t>—</w:t>
      </w:r>
      <w:r w:rsidR="006B3395" w:rsidRPr="00CF57B0">
        <w:rPr>
          <w:rFonts w:ascii="Arial" w:hAnsi="Arial" w:cs="Arial"/>
        </w:rPr>
        <w:t>201</w:t>
      </w:r>
      <w:r w:rsidR="0080532D" w:rsidRPr="00CF57B0">
        <w:rPr>
          <w:rFonts w:ascii="Arial" w:hAnsi="Arial" w:cs="Arial"/>
        </w:rPr>
        <w:t>6</w:t>
      </w:r>
      <w:r w:rsidR="0032198B" w:rsidRPr="00CF57B0">
        <w:rPr>
          <w:rFonts w:ascii="Arial" w:hAnsi="Arial" w:cs="Arial"/>
        </w:rPr>
        <w:t xml:space="preserve"> (</w:t>
      </w:r>
      <w:r w:rsidR="0032198B" w:rsidRPr="00C810B8">
        <w:rPr>
          <w:rFonts w:ascii="Arial" w:eastAsia="Times New Roman" w:hAnsi="Arial" w:cs="Arial"/>
          <w:lang w:eastAsia="ru-RU"/>
        </w:rPr>
        <w:t>пункт</w:t>
      </w:r>
      <w:r w:rsidR="006B3395" w:rsidRPr="00C810B8">
        <w:rPr>
          <w:rFonts w:ascii="Arial" w:eastAsia="Times New Roman" w:hAnsi="Arial" w:cs="Arial"/>
          <w:lang w:eastAsia="ru-RU"/>
        </w:rPr>
        <w:t xml:space="preserve"> 5</w:t>
      </w:r>
      <w:r w:rsidR="0032198B" w:rsidRPr="00C810B8">
        <w:rPr>
          <w:rFonts w:ascii="Arial" w:eastAsia="Times New Roman" w:hAnsi="Arial" w:cs="Arial"/>
          <w:lang w:eastAsia="ru-RU"/>
        </w:rPr>
        <w:t>)</w:t>
      </w:r>
      <w:r w:rsidRPr="00C810B8">
        <w:rPr>
          <w:rFonts w:ascii="Arial" w:eastAsia="Times New Roman" w:hAnsi="Arial" w:cs="Arial"/>
          <w:lang w:eastAsia="ru-RU"/>
        </w:rPr>
        <w:t xml:space="preserve">. </w:t>
      </w:r>
    </w:p>
    <w:p w14:paraId="68ED73C1" w14:textId="4BBC5521" w:rsidR="00DE6EEB" w:rsidRDefault="00DE6EEB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C810B8">
        <w:rPr>
          <w:rFonts w:ascii="Arial" w:eastAsia="Times New Roman" w:hAnsi="Arial" w:cs="Arial"/>
          <w:lang w:eastAsia="ru-RU"/>
        </w:rPr>
        <w:t>В качестве руководства по испытанию можно использовать таблицу В.1.</w:t>
      </w:r>
    </w:p>
    <w:p w14:paraId="25276D02" w14:textId="77777777" w:rsidR="00F60096" w:rsidRDefault="00F60096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535FADD3" w14:textId="77777777" w:rsidR="00F60096" w:rsidRDefault="00F60096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0B30660A" w14:textId="77777777" w:rsidR="00F60096" w:rsidRDefault="00F60096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730ED70F" w14:textId="77777777" w:rsidR="00F60096" w:rsidRDefault="00F60096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6CBF5670" w14:textId="77777777" w:rsidR="00F60096" w:rsidRDefault="00F60096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4AB6B7CA" w14:textId="77777777" w:rsidR="00F60096" w:rsidRDefault="00F60096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3321D8AD" w14:textId="77777777" w:rsidR="00F60096" w:rsidRDefault="00F60096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6F98875F" w14:textId="77777777" w:rsidR="00F60096" w:rsidRDefault="00F60096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48B9C829" w14:textId="77777777" w:rsidR="00F60096" w:rsidRPr="00C810B8" w:rsidRDefault="00F60096" w:rsidP="003B7E5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131AB8BE" w14:textId="212ACE7E" w:rsidR="006B3395" w:rsidRDefault="00CD6A18" w:rsidP="001710E7">
      <w:pPr>
        <w:spacing w:after="120" w:line="360" w:lineRule="auto"/>
        <w:jc w:val="both"/>
        <w:rPr>
          <w:rFonts w:ascii="Arial" w:eastAsia="Times New Roman" w:hAnsi="Arial" w:cs="Arial"/>
          <w:lang w:eastAsia="ru-RU"/>
        </w:rPr>
      </w:pPr>
      <w:r w:rsidRPr="00CD6A18">
        <w:rPr>
          <w:rFonts w:ascii="Arial" w:eastAsia="Times New Roman" w:hAnsi="Arial" w:cs="Arial"/>
          <w:spacing w:val="40"/>
          <w:lang w:eastAsia="ru-RU"/>
        </w:rPr>
        <w:lastRenderedPageBreak/>
        <w:t>Таблица</w:t>
      </w:r>
      <w:r w:rsidR="006B3395" w:rsidRPr="00CD6A18">
        <w:rPr>
          <w:rFonts w:ascii="Arial" w:eastAsia="Times New Roman" w:hAnsi="Arial" w:cs="Arial"/>
          <w:lang w:eastAsia="ru-RU"/>
        </w:rPr>
        <w:t xml:space="preserve"> В1 </w:t>
      </w:r>
      <w:r w:rsidR="003100A9">
        <w:rPr>
          <w:rFonts w:ascii="Arial" w:eastAsia="Times New Roman" w:hAnsi="Arial" w:cs="Arial"/>
          <w:lang w:eastAsia="ru-RU"/>
        </w:rPr>
        <w:t>—</w:t>
      </w:r>
      <w:r w:rsidR="006B3395" w:rsidRPr="00CD6A18">
        <w:rPr>
          <w:rFonts w:ascii="Arial" w:eastAsia="Times New Roman" w:hAnsi="Arial" w:cs="Arial"/>
          <w:lang w:eastAsia="ru-RU"/>
        </w:rPr>
        <w:t xml:space="preserve"> Руководство по испытанию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019"/>
        <w:gridCol w:w="1840"/>
        <w:gridCol w:w="1656"/>
        <w:gridCol w:w="1808"/>
      </w:tblGrid>
      <w:tr w:rsidR="00831B31" w:rsidRPr="001F6304" w14:paraId="18F7A5C8" w14:textId="77777777" w:rsidTr="00C810B8">
        <w:trPr>
          <w:trHeight w:val="704"/>
        </w:trPr>
        <w:tc>
          <w:tcPr>
            <w:tcW w:w="2304" w:type="dxa"/>
            <w:tcBorders>
              <w:bottom w:val="double" w:sz="4" w:space="0" w:color="auto"/>
            </w:tcBorders>
            <w:shd w:val="clear" w:color="auto" w:fill="auto"/>
          </w:tcPr>
          <w:p w14:paraId="722CB657" w14:textId="3C4B0192" w:rsidR="00831B31" w:rsidRPr="001F6304" w:rsidRDefault="00831B31" w:rsidP="00FC31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Диапазон</w:t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auto"/>
          </w:tcPr>
          <w:p w14:paraId="385C2530" w14:textId="1A4A0451" w:rsidR="00831B31" w:rsidRPr="001F6304" w:rsidRDefault="00831B31" w:rsidP="00FC31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Поддиапазон (Гц)</w:t>
            </w:r>
          </w:p>
        </w:tc>
        <w:tc>
          <w:tcPr>
            <w:tcW w:w="1840" w:type="dxa"/>
            <w:tcBorders>
              <w:bottom w:val="double" w:sz="4" w:space="0" w:color="auto"/>
            </w:tcBorders>
            <w:shd w:val="clear" w:color="auto" w:fill="auto"/>
          </w:tcPr>
          <w:p w14:paraId="420B6666" w14:textId="5801B5DA" w:rsidR="00831B31" w:rsidRPr="001F6304" w:rsidRDefault="00831B31" w:rsidP="00FC31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Длина поддиапазона</w:t>
            </w:r>
            <w:r w:rsidR="00C30F27" w:rsidRPr="00C30F27">
              <w:rPr>
                <w:rFonts w:ascii="Arial" w:hAnsi="Arial" w:cs="Arial"/>
                <w:bCs/>
                <w:color w:val="231F20"/>
                <w:vertAlign w:val="superscript"/>
                <w:lang w:eastAsia="ru-RU"/>
              </w:rPr>
              <w:t>(а)</w:t>
            </w:r>
            <w:r>
              <w:rPr>
                <w:rFonts w:ascii="Arial" w:hAnsi="Arial" w:cs="Arial"/>
                <w:bCs/>
                <w:color w:val="231F20"/>
                <w:lang w:eastAsia="ru-RU"/>
              </w:rPr>
              <w:t xml:space="preserve"> (Гц)</w:t>
            </w:r>
          </w:p>
        </w:tc>
        <w:tc>
          <w:tcPr>
            <w:tcW w:w="1656" w:type="dxa"/>
            <w:tcBorders>
              <w:bottom w:val="double" w:sz="4" w:space="0" w:color="auto"/>
            </w:tcBorders>
          </w:tcPr>
          <w:p w14:paraId="4A64273A" w14:textId="7BF3DAAF" w:rsidR="00831B31" w:rsidRPr="001F6304" w:rsidRDefault="00831B31" w:rsidP="00831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Ширина полосы (кГц)</w:t>
            </w:r>
          </w:p>
        </w:tc>
        <w:tc>
          <w:tcPr>
            <w:tcW w:w="1808" w:type="dxa"/>
            <w:tcBorders>
              <w:bottom w:val="double" w:sz="4" w:space="0" w:color="auto"/>
            </w:tcBorders>
          </w:tcPr>
          <w:p w14:paraId="7F41C38B" w14:textId="569F9172" w:rsidR="00831B31" w:rsidRPr="001F6304" w:rsidRDefault="00831B31" w:rsidP="00FC31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Время сканирования</w:t>
            </w:r>
            <w:r w:rsidR="00C30F27" w:rsidRPr="00C30F27">
              <w:rPr>
                <w:rFonts w:ascii="Arial" w:hAnsi="Arial" w:cs="Arial"/>
                <w:bCs/>
                <w:color w:val="231F20"/>
                <w:vertAlign w:val="superscript"/>
                <w:lang w:val="en-US" w:eastAsia="ru-RU"/>
              </w:rPr>
              <w:t>(b)</w:t>
            </w:r>
            <w:r>
              <w:rPr>
                <w:rFonts w:ascii="Arial" w:hAnsi="Arial" w:cs="Arial"/>
                <w:bCs/>
                <w:color w:val="231F20"/>
                <w:lang w:eastAsia="ru-RU"/>
              </w:rPr>
              <w:t xml:space="preserve"> (мс)</w:t>
            </w:r>
          </w:p>
        </w:tc>
      </w:tr>
      <w:tr w:rsidR="00831B31" w:rsidRPr="001F6304" w14:paraId="3AB490EE" w14:textId="77777777" w:rsidTr="00C810B8">
        <w:trPr>
          <w:trHeight w:val="852"/>
        </w:trPr>
        <w:tc>
          <w:tcPr>
            <w:tcW w:w="2304" w:type="dxa"/>
            <w:tcBorders>
              <w:top w:val="double" w:sz="4" w:space="0" w:color="auto"/>
            </w:tcBorders>
            <w:shd w:val="clear" w:color="auto" w:fill="auto"/>
          </w:tcPr>
          <w:p w14:paraId="6F9FADEA" w14:textId="34F138EF" w:rsidR="00831B31" w:rsidRPr="001F6304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В</w:t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auto"/>
          </w:tcPr>
          <w:p w14:paraId="26FAEB57" w14:textId="77777777" w:rsid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150 к- 1,15 М</w:t>
            </w:r>
          </w:p>
          <w:p w14:paraId="24FCF0F6" w14:textId="77777777" w:rsid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1М-11М</w:t>
            </w:r>
          </w:p>
          <w:p w14:paraId="037CD5AB" w14:textId="77777777" w:rsid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10М-20М</w:t>
            </w:r>
          </w:p>
          <w:p w14:paraId="5BDFD60E" w14:textId="0C7391F8" w:rsidR="00831B31" w:rsidRP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20 М-30М</w:t>
            </w:r>
          </w:p>
        </w:tc>
        <w:tc>
          <w:tcPr>
            <w:tcW w:w="1840" w:type="dxa"/>
            <w:tcBorders>
              <w:top w:val="double" w:sz="4" w:space="0" w:color="auto"/>
            </w:tcBorders>
            <w:shd w:val="clear" w:color="auto" w:fill="auto"/>
          </w:tcPr>
          <w:p w14:paraId="35D3147E" w14:textId="77777777" w:rsid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1М</w:t>
            </w:r>
          </w:p>
          <w:p w14:paraId="65498A43" w14:textId="77777777" w:rsid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10М</w:t>
            </w:r>
          </w:p>
          <w:p w14:paraId="2E74AAB0" w14:textId="77777777" w:rsid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10М</w:t>
            </w:r>
          </w:p>
          <w:p w14:paraId="3523AE3B" w14:textId="2AD9CCCD" w:rsidR="00831B31" w:rsidRP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10М</w:t>
            </w:r>
          </w:p>
        </w:tc>
        <w:tc>
          <w:tcPr>
            <w:tcW w:w="1656" w:type="dxa"/>
            <w:tcBorders>
              <w:top w:val="double" w:sz="4" w:space="0" w:color="auto"/>
            </w:tcBorders>
          </w:tcPr>
          <w:p w14:paraId="5A4C7974" w14:textId="77777777" w:rsid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9 или 10</w:t>
            </w:r>
          </w:p>
          <w:p w14:paraId="1363A902" w14:textId="77777777" w:rsid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9 или 10</w:t>
            </w:r>
          </w:p>
          <w:p w14:paraId="3CBB8EFC" w14:textId="77777777" w:rsid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9 или 10</w:t>
            </w:r>
          </w:p>
          <w:p w14:paraId="34DFCA6D" w14:textId="50D1B2FE" w:rsidR="00831B31" w:rsidRP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9 или 10</w:t>
            </w:r>
          </w:p>
        </w:tc>
        <w:tc>
          <w:tcPr>
            <w:tcW w:w="1808" w:type="dxa"/>
            <w:tcBorders>
              <w:top w:val="double" w:sz="4" w:space="0" w:color="auto"/>
            </w:tcBorders>
          </w:tcPr>
          <w:p w14:paraId="49A0A28A" w14:textId="77777777" w:rsid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37</w:t>
            </w:r>
          </w:p>
          <w:p w14:paraId="35AB9DB4" w14:textId="77777777" w:rsid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370</w:t>
            </w:r>
          </w:p>
          <w:p w14:paraId="0EEB9365" w14:textId="77777777" w:rsid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370</w:t>
            </w:r>
          </w:p>
          <w:p w14:paraId="08658BE5" w14:textId="519194A4" w:rsidR="00831B31" w:rsidRP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370</w:t>
            </w:r>
          </w:p>
        </w:tc>
      </w:tr>
      <w:tr w:rsidR="00831B31" w:rsidRPr="001F6304" w14:paraId="579EAF48" w14:textId="77777777" w:rsidTr="00C810B8">
        <w:trPr>
          <w:trHeight w:val="803"/>
        </w:trPr>
        <w:tc>
          <w:tcPr>
            <w:tcW w:w="2304" w:type="dxa"/>
            <w:shd w:val="clear" w:color="auto" w:fill="auto"/>
          </w:tcPr>
          <w:p w14:paraId="3C28D1E7" w14:textId="6ED88165" w:rsidR="00831B31" w:rsidRP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val="en-US" w:eastAsia="ru-RU"/>
              </w:rPr>
            </w:pPr>
            <w:r>
              <w:rPr>
                <w:rFonts w:ascii="Arial" w:hAnsi="Arial" w:cs="Arial"/>
                <w:bCs/>
                <w:color w:val="231F20"/>
                <w:lang w:val="en-US" w:eastAsia="ru-RU"/>
              </w:rPr>
              <w:t>C/D</w:t>
            </w:r>
          </w:p>
        </w:tc>
        <w:tc>
          <w:tcPr>
            <w:tcW w:w="2019" w:type="dxa"/>
            <w:shd w:val="clear" w:color="auto" w:fill="auto"/>
          </w:tcPr>
          <w:p w14:paraId="4F19BB6D" w14:textId="77777777" w:rsid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val="en-US" w:eastAsia="ru-RU"/>
              </w:rPr>
              <w:t xml:space="preserve">30 </w:t>
            </w:r>
            <w:r>
              <w:rPr>
                <w:rFonts w:ascii="Arial" w:hAnsi="Arial" w:cs="Arial"/>
                <w:bCs/>
                <w:color w:val="231F20"/>
                <w:lang w:eastAsia="ru-RU"/>
              </w:rPr>
              <w:t>М</w:t>
            </w:r>
            <w:r>
              <w:rPr>
                <w:rFonts w:ascii="Arial" w:hAnsi="Arial" w:cs="Arial"/>
                <w:bCs/>
                <w:color w:val="231F20"/>
                <w:lang w:val="en-US" w:eastAsia="ru-RU"/>
              </w:rPr>
              <w:t>-230</w:t>
            </w:r>
            <w:r>
              <w:rPr>
                <w:rFonts w:ascii="Arial" w:hAnsi="Arial" w:cs="Arial"/>
                <w:bCs/>
                <w:color w:val="231F20"/>
                <w:lang w:eastAsia="ru-RU"/>
              </w:rPr>
              <w:t xml:space="preserve"> М</w:t>
            </w:r>
          </w:p>
          <w:p w14:paraId="5CB6A99F" w14:textId="77777777" w:rsidR="00831B31" w:rsidRDefault="00831B31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200М-500М</w:t>
            </w:r>
          </w:p>
          <w:p w14:paraId="050963C9" w14:textId="728A745C" w:rsidR="00C30F27" w:rsidRPr="00831B31" w:rsidRDefault="00C30F27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500 М-1Г</w:t>
            </w:r>
          </w:p>
        </w:tc>
        <w:tc>
          <w:tcPr>
            <w:tcW w:w="1840" w:type="dxa"/>
            <w:shd w:val="clear" w:color="auto" w:fill="auto"/>
          </w:tcPr>
          <w:p w14:paraId="58E471C1" w14:textId="77777777" w:rsidR="00831B31" w:rsidRDefault="00C30F27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200 М</w:t>
            </w:r>
          </w:p>
          <w:p w14:paraId="241FCE91" w14:textId="77777777" w:rsidR="00C30F27" w:rsidRDefault="00C30F27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300 М</w:t>
            </w:r>
          </w:p>
          <w:p w14:paraId="5445D9D4" w14:textId="4E9776B1" w:rsidR="00C30F27" w:rsidRPr="00C30F27" w:rsidRDefault="00C30F27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500 М</w:t>
            </w:r>
          </w:p>
        </w:tc>
        <w:tc>
          <w:tcPr>
            <w:tcW w:w="1656" w:type="dxa"/>
          </w:tcPr>
          <w:p w14:paraId="2F10DB42" w14:textId="77777777" w:rsidR="00831B31" w:rsidRDefault="00C30F27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100 или 120</w:t>
            </w:r>
          </w:p>
          <w:p w14:paraId="10609FBF" w14:textId="77777777" w:rsidR="00C30F27" w:rsidRDefault="00C30F27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100 или 120</w:t>
            </w:r>
          </w:p>
          <w:p w14:paraId="16C2829E" w14:textId="6DB13285" w:rsidR="00C30F27" w:rsidRPr="00C30F27" w:rsidRDefault="00C30F27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100 или 120</w:t>
            </w:r>
          </w:p>
        </w:tc>
        <w:tc>
          <w:tcPr>
            <w:tcW w:w="1808" w:type="dxa"/>
          </w:tcPr>
          <w:p w14:paraId="58318FC6" w14:textId="77777777" w:rsidR="00831B31" w:rsidRDefault="00C30F27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42</w:t>
            </w:r>
          </w:p>
          <w:p w14:paraId="06BF94E2" w14:textId="77777777" w:rsidR="00C30F27" w:rsidRDefault="00C30F27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63</w:t>
            </w:r>
          </w:p>
          <w:p w14:paraId="3F19B0C1" w14:textId="3ABD1F87" w:rsidR="00C30F27" w:rsidRPr="00C30F27" w:rsidRDefault="00C30F27" w:rsidP="00C810B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color w:val="231F20"/>
                <w:lang w:eastAsia="ru-RU"/>
              </w:rPr>
            </w:pPr>
            <w:r>
              <w:rPr>
                <w:rFonts w:ascii="Arial" w:hAnsi="Arial" w:cs="Arial"/>
                <w:bCs/>
                <w:color w:val="231F20"/>
                <w:lang w:eastAsia="ru-RU"/>
              </w:rPr>
              <w:t>100</w:t>
            </w:r>
          </w:p>
        </w:tc>
      </w:tr>
      <w:tr w:rsidR="00831B31" w:rsidRPr="001F6304" w14:paraId="1A875B2B" w14:textId="77777777" w:rsidTr="00C810B8">
        <w:trPr>
          <w:trHeight w:val="205"/>
        </w:trPr>
        <w:tc>
          <w:tcPr>
            <w:tcW w:w="9627" w:type="dxa"/>
            <w:gridSpan w:val="5"/>
            <w:shd w:val="clear" w:color="auto" w:fill="auto"/>
          </w:tcPr>
          <w:p w14:paraId="480A3C28" w14:textId="37D80FC6" w:rsidR="00D628CE" w:rsidRPr="00D628CE" w:rsidRDefault="00D628CE" w:rsidP="00C810B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color w:val="231F20"/>
                <w:lang w:eastAsia="ru-RU"/>
              </w:rPr>
            </w:pPr>
            <w:r w:rsidRPr="00D628CE">
              <w:rPr>
                <w:rFonts w:ascii="Arial" w:hAnsi="Arial" w:cs="Arial"/>
                <w:bCs/>
                <w:color w:val="231F20"/>
                <w:lang w:eastAsia="ru-RU"/>
              </w:rPr>
              <w:t>(</w:t>
            </w:r>
            <w:r>
              <w:rPr>
                <w:rFonts w:ascii="Arial" w:hAnsi="Arial" w:cs="Arial"/>
                <w:bCs/>
                <w:color w:val="231F20"/>
                <w:lang w:val="en-US" w:eastAsia="ru-RU"/>
              </w:rPr>
              <w:t>a</w:t>
            </w:r>
            <w:r w:rsidRPr="00D628CE">
              <w:rPr>
                <w:rFonts w:ascii="Arial" w:hAnsi="Arial" w:cs="Arial"/>
                <w:bCs/>
                <w:color w:val="231F20"/>
                <w:lang w:eastAsia="ru-RU"/>
              </w:rPr>
              <w:t xml:space="preserve">) </w:t>
            </w:r>
            <w:r>
              <w:rPr>
                <w:rFonts w:ascii="Arial" w:hAnsi="Arial" w:cs="Arial"/>
                <w:bCs/>
                <w:color w:val="231F20"/>
                <w:lang w:eastAsia="ru-RU"/>
              </w:rPr>
              <w:t>Для анализатора спектра.</w:t>
            </w:r>
          </w:p>
          <w:p w14:paraId="14CE409D" w14:textId="77777777" w:rsidR="00831B31" w:rsidRDefault="00D628CE" w:rsidP="00C810B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color w:val="231F20"/>
                <w:lang w:eastAsia="ru-RU"/>
              </w:rPr>
            </w:pPr>
            <w:r w:rsidRPr="00D628CE">
              <w:rPr>
                <w:rFonts w:ascii="Arial" w:hAnsi="Arial" w:cs="Arial"/>
                <w:bCs/>
                <w:color w:val="231F20"/>
                <w:lang w:eastAsia="ru-RU"/>
              </w:rPr>
              <w:t>(</w:t>
            </w:r>
            <w:r>
              <w:rPr>
                <w:rFonts w:ascii="Arial" w:hAnsi="Arial" w:cs="Arial"/>
                <w:bCs/>
                <w:color w:val="231F20"/>
                <w:lang w:val="en-US" w:eastAsia="ru-RU"/>
              </w:rPr>
              <w:t>b</w:t>
            </w:r>
            <w:r w:rsidRPr="00D628CE">
              <w:rPr>
                <w:rFonts w:ascii="Arial" w:hAnsi="Arial" w:cs="Arial"/>
                <w:bCs/>
                <w:color w:val="231F20"/>
                <w:lang w:eastAsia="ru-RU"/>
              </w:rPr>
              <w:t>)</w:t>
            </w:r>
            <w:r>
              <w:rPr>
                <w:rFonts w:ascii="Arial" w:hAnsi="Arial" w:cs="Arial"/>
                <w:bCs/>
                <w:color w:val="231F20"/>
                <w:lang w:eastAsia="ru-RU"/>
              </w:rPr>
              <w:t xml:space="preserve"> Может незначительно отличаться при использовании разных приборов.</w:t>
            </w:r>
          </w:p>
          <w:p w14:paraId="124C773F" w14:textId="68F5EC31" w:rsidR="003100A9" w:rsidRPr="00D628CE" w:rsidRDefault="003100A9" w:rsidP="00C810B8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231F20"/>
                <w:lang w:eastAsia="ru-RU"/>
              </w:rPr>
            </w:pPr>
            <w:r w:rsidRPr="003100A9">
              <w:rPr>
                <w:rFonts w:ascii="Arial" w:eastAsia="Times New Roman" w:hAnsi="Arial" w:cs="Arial"/>
                <w:spacing w:val="40"/>
                <w:lang w:eastAsia="ru-RU"/>
              </w:rPr>
              <w:t>Примечание</w:t>
            </w:r>
            <w:r w:rsidRPr="00D628CE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>—</w:t>
            </w:r>
            <w:r w:rsidRPr="00D628CE">
              <w:rPr>
                <w:rFonts w:ascii="Arial" w:eastAsia="Times New Roman" w:hAnsi="Arial" w:cs="Arial"/>
                <w:lang w:eastAsia="ru-RU"/>
              </w:rPr>
              <w:t xml:space="preserve"> Если используется стандартный недорогой анализатор спектра, необходимо позаботиться о том, чтобы всегда использовать аппаратуру в пределах норм, гарантированных производителем (затухание входного сигнала, коэффициенты усиления на ПЧ и др.), и обеспечить соответствующую калибровку. До проведения испытания также может понадобиться проверить точность прибора по всему диапазону частот с использованием эталонного сигнала.</w:t>
            </w:r>
          </w:p>
        </w:tc>
      </w:tr>
    </w:tbl>
    <w:p w14:paraId="6774C364" w14:textId="77777777" w:rsidR="00DE6EEB" w:rsidRDefault="00DE6EEB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0BE1EE54" w14:textId="2E005434" w:rsidR="00D628CE" w:rsidRDefault="00D628CE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41D32C6B" w14:textId="099BF072" w:rsidR="00DC3655" w:rsidRPr="00A04171" w:rsidRDefault="00DC3655" w:rsidP="00DC3655">
      <w:pPr>
        <w:pageBreakBefore/>
        <w:tabs>
          <w:tab w:val="left" w:pos="588"/>
        </w:tabs>
        <w:spacing w:after="0" w:line="360" w:lineRule="auto"/>
        <w:ind w:firstLine="403"/>
        <w:jc w:val="center"/>
        <w:rPr>
          <w:rFonts w:ascii="Arial" w:hAnsi="Arial" w:cs="Arial"/>
          <w:b/>
          <w:sz w:val="24"/>
          <w:szCs w:val="24"/>
        </w:rPr>
      </w:pPr>
      <w:r w:rsidRPr="00A04171">
        <w:rPr>
          <w:rFonts w:ascii="Arial" w:hAnsi="Arial" w:cs="Arial"/>
          <w:b/>
          <w:sz w:val="24"/>
          <w:szCs w:val="24"/>
        </w:rPr>
        <w:lastRenderedPageBreak/>
        <w:t xml:space="preserve">Приложение </w:t>
      </w:r>
      <w:r w:rsidR="00DC50B9">
        <w:rPr>
          <w:rFonts w:ascii="Arial" w:hAnsi="Arial" w:cs="Arial"/>
          <w:b/>
          <w:sz w:val="24"/>
          <w:szCs w:val="24"/>
        </w:rPr>
        <w:t>Г</w:t>
      </w:r>
    </w:p>
    <w:p w14:paraId="5D5BD258" w14:textId="77777777" w:rsidR="00DC3655" w:rsidRDefault="00DC3655" w:rsidP="00DC3655">
      <w:pPr>
        <w:tabs>
          <w:tab w:val="left" w:pos="588"/>
        </w:tabs>
        <w:spacing w:after="0" w:line="360" w:lineRule="auto"/>
        <w:ind w:firstLine="403"/>
        <w:jc w:val="center"/>
        <w:rPr>
          <w:rFonts w:ascii="Arial" w:hAnsi="Arial" w:cs="Arial"/>
          <w:b/>
          <w:sz w:val="24"/>
          <w:szCs w:val="24"/>
        </w:rPr>
      </w:pPr>
      <w:r w:rsidRPr="0019501A">
        <w:rPr>
          <w:rFonts w:ascii="Arial" w:hAnsi="Arial" w:cs="Arial"/>
          <w:b/>
          <w:sz w:val="24"/>
          <w:szCs w:val="24"/>
        </w:rPr>
        <w:t>(справочное)</w:t>
      </w:r>
    </w:p>
    <w:p w14:paraId="63728945" w14:textId="77777777" w:rsidR="001710E7" w:rsidRPr="0019501A" w:rsidRDefault="001710E7" w:rsidP="00DC3655">
      <w:pPr>
        <w:tabs>
          <w:tab w:val="left" w:pos="588"/>
        </w:tabs>
        <w:spacing w:after="0" w:line="360" w:lineRule="auto"/>
        <w:ind w:firstLine="403"/>
        <w:jc w:val="center"/>
        <w:rPr>
          <w:rFonts w:ascii="Arial" w:hAnsi="Arial" w:cs="Arial"/>
          <w:b/>
          <w:sz w:val="24"/>
          <w:szCs w:val="24"/>
        </w:rPr>
      </w:pPr>
    </w:p>
    <w:p w14:paraId="64CDB8A9" w14:textId="77777777" w:rsidR="00754AF1" w:rsidRPr="00754AF1" w:rsidRDefault="00754AF1" w:rsidP="001710E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54AF1">
        <w:rPr>
          <w:rFonts w:ascii="Arial" w:hAnsi="Arial" w:cs="Arial"/>
        </w:rPr>
        <w:t>В начале 1990-х годов были проведены измерения выбросов от железных дорог и самоходных средств на железных дорогах, чтобы получить информацию о значениях, которые можно было бы ожидать в близи железных дорог. Было установлено, что, в частности, результаты измерений магнитного поля на расстоянии 10 м давали плохую воспроизводимость для частот ниже 150 кГц по нескольким причинам.</w:t>
      </w:r>
    </w:p>
    <w:p w14:paraId="433226F4" w14:textId="77777777" w:rsidR="00754AF1" w:rsidRPr="00754AF1" w:rsidRDefault="00754AF1" w:rsidP="001710E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54AF1">
        <w:rPr>
          <w:rFonts w:ascii="Arial" w:hAnsi="Arial" w:cs="Arial"/>
        </w:rPr>
        <w:t>Из-за большого разброса измеренных значений (до 20 дБ) на одном и том же самоходном средстве в зависимости от местоположения и других обстоятельств воспроизводимость не может быть достигнута, и полезность находится под вопросом.</w:t>
      </w:r>
    </w:p>
    <w:p w14:paraId="760D2645" w14:textId="30B7C685" w:rsidR="00754AF1" w:rsidRDefault="00754AF1" w:rsidP="001710E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54AF1">
        <w:rPr>
          <w:rFonts w:ascii="Arial" w:hAnsi="Arial" w:cs="Arial"/>
        </w:rPr>
        <w:t xml:space="preserve">Поскольку эти значения выбросов были опубликованы в первых изданиях </w:t>
      </w:r>
      <w:r w:rsidR="001710E7">
        <w:rPr>
          <w:rFonts w:ascii="Arial" w:hAnsi="Arial" w:cs="Arial"/>
        </w:rPr>
        <w:br/>
      </w:r>
      <w:r w:rsidRPr="00754AF1">
        <w:rPr>
          <w:rFonts w:ascii="Arial" w:hAnsi="Arial" w:cs="Arial"/>
        </w:rPr>
        <w:t xml:space="preserve">IEC 62236-3-1, графики показаны в данном информационном приложении, но не являются обязательными для выполнения (см. рисунки </w:t>
      </w:r>
      <w:r w:rsidR="00163CEC">
        <w:rPr>
          <w:rFonts w:ascii="Arial" w:hAnsi="Arial" w:cs="Arial"/>
        </w:rPr>
        <w:t>Г.1 и Г</w:t>
      </w:r>
      <w:r w:rsidRPr="00754AF1">
        <w:rPr>
          <w:rFonts w:ascii="Arial" w:hAnsi="Arial" w:cs="Arial"/>
        </w:rPr>
        <w:t>.2).</w:t>
      </w:r>
    </w:p>
    <w:p w14:paraId="7508D5FA" w14:textId="77777777" w:rsidR="00D652A0" w:rsidRPr="00754AF1" w:rsidRDefault="00D652A0" w:rsidP="001710E7">
      <w:pPr>
        <w:spacing w:after="0" w:line="360" w:lineRule="auto"/>
        <w:ind w:firstLine="709"/>
        <w:jc w:val="both"/>
        <w:rPr>
          <w:rFonts w:ascii="Arial" w:eastAsia="Times New Roman" w:hAnsi="Arial" w:cs="Arial"/>
          <w:lang w:bidi="ru-RU"/>
        </w:rPr>
      </w:pPr>
    </w:p>
    <w:p w14:paraId="342ECAB5" w14:textId="5649F065" w:rsidR="00754AF1" w:rsidRDefault="000E0B7E" w:rsidP="00754AF1">
      <w:pPr>
        <w:jc w:val="center"/>
        <w:rPr>
          <w:rFonts w:ascii="Arial" w:eastAsia="Times New Roman" w:hAnsi="Arial" w:cs="Arial"/>
          <w:sz w:val="20"/>
          <w:szCs w:val="20"/>
          <w:lang w:bidi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6D983C43" wp14:editId="044CD3EC">
            <wp:extent cx="5337837" cy="46742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940" cy="467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20FD6" w14:textId="3E63F418" w:rsidR="00754AF1" w:rsidRPr="00C810B8" w:rsidRDefault="00754AF1" w:rsidP="00D652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bidi="ru-RU"/>
        </w:rPr>
      </w:pPr>
      <w:r w:rsidRPr="00C810B8">
        <w:rPr>
          <w:rFonts w:ascii="Arial" w:eastAsia="Times New Roman" w:hAnsi="Arial" w:cs="Arial"/>
          <w:lang w:bidi="ru-RU"/>
        </w:rPr>
        <w:t xml:space="preserve">Рисунок </w:t>
      </w:r>
      <w:r w:rsidR="00DC50B9" w:rsidRPr="00C810B8">
        <w:rPr>
          <w:rFonts w:ascii="Arial" w:eastAsia="Times New Roman" w:hAnsi="Arial" w:cs="Arial"/>
          <w:lang w:bidi="ru-RU"/>
        </w:rPr>
        <w:t>Г</w:t>
      </w:r>
      <w:r w:rsidRPr="00C810B8">
        <w:rPr>
          <w:rFonts w:ascii="Arial" w:eastAsia="Times New Roman" w:hAnsi="Arial" w:cs="Arial"/>
          <w:lang w:bidi="ru-RU"/>
        </w:rPr>
        <w:t xml:space="preserve">.1 </w:t>
      </w:r>
      <w:r w:rsidR="00D652A0" w:rsidRPr="00C810B8">
        <w:rPr>
          <w:rFonts w:ascii="Arial" w:eastAsia="Times New Roman" w:hAnsi="Arial" w:cs="Arial"/>
          <w:lang w:bidi="ru-RU"/>
        </w:rPr>
        <w:t>—</w:t>
      </w:r>
      <w:r w:rsidRPr="00C810B8">
        <w:rPr>
          <w:rFonts w:ascii="Arial" w:eastAsia="Times New Roman" w:hAnsi="Arial" w:cs="Arial"/>
          <w:lang w:bidi="ru-RU"/>
        </w:rPr>
        <w:t xml:space="preserve"> </w:t>
      </w:r>
      <w:r w:rsidRPr="00C810B8">
        <w:rPr>
          <w:rFonts w:ascii="Arial" w:hAnsi="Arial" w:cs="Arial"/>
        </w:rPr>
        <w:t>Значения напряженности поля электромагнитных помех (квазипиковые значения), создаваемых подвижным составом на стоянке</w:t>
      </w:r>
    </w:p>
    <w:p w14:paraId="126AC8B3" w14:textId="6C05A669" w:rsidR="000E0B7E" w:rsidRPr="00A3122B" w:rsidRDefault="000E0B7E" w:rsidP="00754AF1">
      <w:pPr>
        <w:jc w:val="center"/>
        <w:rPr>
          <w:rFonts w:ascii="Arial" w:eastAsia="Times New Roman" w:hAnsi="Arial" w:cs="Arial"/>
          <w:b/>
          <w:sz w:val="20"/>
          <w:szCs w:val="20"/>
          <w:lang w:bidi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2FCE07A7" wp14:editId="0E084EBD">
            <wp:extent cx="4799176" cy="4730750"/>
            <wp:effectExtent l="0" t="0" r="190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222" cy="473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4BE97" w14:textId="1B981CC8" w:rsidR="00754AF1" w:rsidRPr="00C810B8" w:rsidRDefault="00754AF1" w:rsidP="00754AF1">
      <w:pPr>
        <w:jc w:val="center"/>
        <w:rPr>
          <w:rFonts w:ascii="Arial" w:eastAsia="Times New Roman" w:hAnsi="Arial" w:cs="Arial"/>
          <w:lang w:bidi="ru-RU"/>
        </w:rPr>
      </w:pPr>
      <w:r w:rsidRPr="00C810B8">
        <w:rPr>
          <w:rFonts w:ascii="Arial" w:eastAsia="Times New Roman" w:hAnsi="Arial" w:cs="Arial"/>
          <w:lang w:bidi="ru-RU"/>
        </w:rPr>
        <w:t xml:space="preserve">Рисунок </w:t>
      </w:r>
      <w:r w:rsidR="00DC50B9" w:rsidRPr="00C810B8">
        <w:rPr>
          <w:rFonts w:ascii="Arial" w:eastAsia="Times New Roman" w:hAnsi="Arial" w:cs="Arial"/>
          <w:lang w:bidi="ru-RU"/>
        </w:rPr>
        <w:t>Г</w:t>
      </w:r>
      <w:r w:rsidRPr="00C810B8">
        <w:rPr>
          <w:rFonts w:ascii="Arial" w:eastAsia="Times New Roman" w:hAnsi="Arial" w:cs="Arial"/>
          <w:lang w:bidi="ru-RU"/>
        </w:rPr>
        <w:t xml:space="preserve">.2 </w:t>
      </w:r>
      <w:r w:rsidR="00387697" w:rsidRPr="00C810B8">
        <w:rPr>
          <w:rFonts w:ascii="Arial" w:eastAsia="Times New Roman" w:hAnsi="Arial" w:cs="Arial"/>
          <w:lang w:bidi="ru-RU"/>
        </w:rPr>
        <w:t>—</w:t>
      </w:r>
      <w:r w:rsidRPr="00C810B8">
        <w:rPr>
          <w:rFonts w:ascii="Arial" w:eastAsia="Times New Roman" w:hAnsi="Arial" w:cs="Arial"/>
          <w:lang w:bidi="ru-RU"/>
        </w:rPr>
        <w:t xml:space="preserve"> Значения</w:t>
      </w:r>
      <w:r w:rsidRPr="00C810B8">
        <w:rPr>
          <w:rFonts w:ascii="Arial" w:hAnsi="Arial" w:cs="Arial"/>
        </w:rPr>
        <w:t xml:space="preserve"> напряженности поля электромагнитных помех, создаваемых подвижным составом в режиме движения</w:t>
      </w:r>
    </w:p>
    <w:p w14:paraId="21806220" w14:textId="77777777" w:rsidR="00754AF1" w:rsidRDefault="00754AF1" w:rsidP="00754AF1">
      <w:pPr>
        <w:jc w:val="center"/>
        <w:rPr>
          <w:rFonts w:ascii="Arial" w:eastAsia="Times New Roman" w:hAnsi="Arial" w:cs="Arial"/>
          <w:sz w:val="20"/>
          <w:szCs w:val="20"/>
          <w:lang w:bidi="ru-RU"/>
        </w:rPr>
      </w:pPr>
    </w:p>
    <w:p w14:paraId="02F63D17" w14:textId="77777777" w:rsidR="00387697" w:rsidRDefault="00387697" w:rsidP="00754AF1">
      <w:pPr>
        <w:jc w:val="center"/>
        <w:rPr>
          <w:rFonts w:ascii="Arial" w:eastAsia="Times New Roman" w:hAnsi="Arial" w:cs="Arial"/>
          <w:sz w:val="20"/>
          <w:szCs w:val="20"/>
          <w:lang w:bidi="ru-RU"/>
        </w:rPr>
      </w:pPr>
    </w:p>
    <w:p w14:paraId="3B925281" w14:textId="77777777" w:rsidR="00387697" w:rsidRDefault="00387697" w:rsidP="00754AF1">
      <w:pPr>
        <w:jc w:val="center"/>
        <w:rPr>
          <w:rFonts w:ascii="Arial" w:eastAsia="Times New Roman" w:hAnsi="Arial" w:cs="Arial"/>
          <w:sz w:val="20"/>
          <w:szCs w:val="20"/>
          <w:lang w:bidi="ru-RU"/>
        </w:rPr>
      </w:pPr>
    </w:p>
    <w:p w14:paraId="7773ECB7" w14:textId="77777777" w:rsidR="00387697" w:rsidRDefault="00387697" w:rsidP="00754AF1">
      <w:pPr>
        <w:jc w:val="center"/>
        <w:rPr>
          <w:rFonts w:ascii="Arial" w:eastAsia="Times New Roman" w:hAnsi="Arial" w:cs="Arial"/>
          <w:sz w:val="20"/>
          <w:szCs w:val="20"/>
          <w:lang w:bidi="ru-RU"/>
        </w:rPr>
      </w:pPr>
    </w:p>
    <w:p w14:paraId="354D0EC2" w14:textId="77777777" w:rsidR="00387697" w:rsidRDefault="00387697" w:rsidP="00754AF1">
      <w:pPr>
        <w:jc w:val="center"/>
        <w:rPr>
          <w:rFonts w:ascii="Arial" w:eastAsia="Times New Roman" w:hAnsi="Arial" w:cs="Arial"/>
          <w:sz w:val="20"/>
          <w:szCs w:val="20"/>
          <w:lang w:bidi="ru-RU"/>
        </w:rPr>
      </w:pPr>
    </w:p>
    <w:p w14:paraId="683C0011" w14:textId="77777777" w:rsidR="00387697" w:rsidRDefault="00387697" w:rsidP="00754AF1">
      <w:pPr>
        <w:jc w:val="center"/>
        <w:rPr>
          <w:rFonts w:ascii="Arial" w:eastAsia="Times New Roman" w:hAnsi="Arial" w:cs="Arial"/>
          <w:sz w:val="20"/>
          <w:szCs w:val="20"/>
          <w:lang w:bidi="ru-RU"/>
        </w:rPr>
      </w:pPr>
    </w:p>
    <w:p w14:paraId="60DB72FA" w14:textId="77777777" w:rsidR="00387697" w:rsidRDefault="00387697" w:rsidP="00754AF1">
      <w:pPr>
        <w:jc w:val="center"/>
        <w:rPr>
          <w:rFonts w:ascii="Arial" w:eastAsia="Times New Roman" w:hAnsi="Arial" w:cs="Arial"/>
          <w:sz w:val="20"/>
          <w:szCs w:val="20"/>
          <w:lang w:bidi="ru-RU"/>
        </w:rPr>
      </w:pPr>
    </w:p>
    <w:p w14:paraId="5DD6C2C0" w14:textId="77777777" w:rsidR="00387697" w:rsidRDefault="00387697" w:rsidP="00754AF1">
      <w:pPr>
        <w:jc w:val="center"/>
        <w:rPr>
          <w:rFonts w:ascii="Arial" w:eastAsia="Times New Roman" w:hAnsi="Arial" w:cs="Arial"/>
          <w:sz w:val="20"/>
          <w:szCs w:val="20"/>
          <w:lang w:bidi="ru-RU"/>
        </w:rPr>
      </w:pPr>
    </w:p>
    <w:p w14:paraId="7ACA65B8" w14:textId="77777777" w:rsidR="00646C07" w:rsidRDefault="00646C07" w:rsidP="00B14041">
      <w:pPr>
        <w:tabs>
          <w:tab w:val="left" w:pos="709"/>
        </w:tabs>
        <w:spacing w:before="120" w:after="0" w:line="360" w:lineRule="auto"/>
        <w:rPr>
          <w:rFonts w:ascii="Arial" w:hAnsi="Arial" w:cs="Arial"/>
          <w:sz w:val="24"/>
          <w:szCs w:val="24"/>
        </w:rPr>
        <w:sectPr w:rsidR="00646C07" w:rsidSect="00DD0424">
          <w:headerReference w:type="first" r:id="rId34"/>
          <w:footnotePr>
            <w:numRestart w:val="eachPage"/>
          </w:footnotePr>
          <w:pgSz w:w="11906" w:h="16838"/>
          <w:pgMar w:top="1134" w:right="1418" w:bottom="1134" w:left="851" w:header="708" w:footer="708" w:gutter="0"/>
          <w:cols w:space="708"/>
          <w:titlePg/>
          <w:docGrid w:linePitch="360"/>
        </w:sectPr>
      </w:pPr>
    </w:p>
    <w:p w14:paraId="280332B8" w14:textId="0542BCA7" w:rsidR="00313C91" w:rsidRDefault="00FA6821" w:rsidP="00646C0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Библиография</w:t>
      </w:r>
    </w:p>
    <w:p w14:paraId="1C5F484C" w14:textId="77777777" w:rsidR="007C0466" w:rsidRDefault="007C0466" w:rsidP="00646C0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786"/>
      </w:tblGrid>
      <w:tr w:rsidR="006B3F8A" w:rsidRPr="00A975DB" w14:paraId="32E15E70" w14:textId="77777777" w:rsidTr="007C0466">
        <w:trPr>
          <w:trHeight w:val="835"/>
        </w:trPr>
        <w:tc>
          <w:tcPr>
            <w:tcW w:w="851" w:type="dxa"/>
          </w:tcPr>
          <w:p w14:paraId="1EC2CAD1" w14:textId="3BA46113" w:rsidR="006B3F8A" w:rsidRPr="00A975DB" w:rsidRDefault="00A975DB" w:rsidP="00C810B8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75DB">
              <w:rPr>
                <w:rFonts w:ascii="Arial" w:hAnsi="Arial" w:cs="Arial"/>
                <w:sz w:val="24"/>
                <w:szCs w:val="24"/>
                <w:lang w:val="en-US"/>
              </w:rPr>
              <w:t>[</w:t>
            </w:r>
            <w:r w:rsidR="006B3F8A" w:rsidRPr="00A975DB">
              <w:rPr>
                <w:rFonts w:ascii="Arial" w:hAnsi="Arial" w:cs="Arial"/>
                <w:sz w:val="24"/>
                <w:szCs w:val="24"/>
              </w:rPr>
              <w:t>1</w:t>
            </w:r>
            <w:r w:rsidRPr="00A975DB">
              <w:rPr>
                <w:rFonts w:ascii="Arial" w:hAnsi="Arial" w:cs="Arial"/>
                <w:sz w:val="24"/>
                <w:szCs w:val="24"/>
                <w:lang w:val="en-US"/>
              </w:rPr>
              <w:t>]</w:t>
            </w:r>
          </w:p>
        </w:tc>
        <w:tc>
          <w:tcPr>
            <w:tcW w:w="8786" w:type="dxa"/>
          </w:tcPr>
          <w:p w14:paraId="31EB81DA" w14:textId="185E90DD" w:rsidR="006B3F8A" w:rsidRPr="00A975DB" w:rsidRDefault="00A975DB" w:rsidP="00C810B8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75DB">
              <w:rPr>
                <w:rFonts w:ascii="Arial" w:hAnsi="Arial" w:cs="Arial"/>
                <w:sz w:val="24"/>
                <w:szCs w:val="24"/>
              </w:rPr>
              <w:t>ТР ТС 001/2011</w:t>
            </w:r>
            <w:r w:rsidRPr="00A975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975DB">
              <w:rPr>
                <w:rStyle w:val="aff1"/>
                <w:rFonts w:ascii="Arial" w:hAnsi="Arial" w:cs="Arial"/>
                <w:b w:val="0"/>
                <w:color w:val="333333"/>
                <w:sz w:val="24"/>
                <w:szCs w:val="24"/>
                <w:shd w:val="clear" w:color="auto" w:fill="FFFFFF"/>
              </w:rPr>
              <w:t>«О безопасности железнодорожного подвижного состава»</w:t>
            </w:r>
          </w:p>
        </w:tc>
      </w:tr>
      <w:tr w:rsidR="006B3F8A" w:rsidRPr="00A975DB" w14:paraId="0447240C" w14:textId="77777777" w:rsidTr="00C810B8">
        <w:tc>
          <w:tcPr>
            <w:tcW w:w="851" w:type="dxa"/>
          </w:tcPr>
          <w:p w14:paraId="0AF0CB27" w14:textId="40B4C9D6" w:rsidR="006B3F8A" w:rsidRPr="00A975DB" w:rsidRDefault="00A975DB" w:rsidP="00C810B8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75DB">
              <w:rPr>
                <w:rFonts w:ascii="Arial" w:hAnsi="Arial" w:cs="Arial"/>
                <w:sz w:val="24"/>
                <w:szCs w:val="24"/>
                <w:lang w:val="en-US"/>
              </w:rPr>
              <w:t>[</w:t>
            </w:r>
            <w:r w:rsidR="006B3F8A" w:rsidRPr="00A975DB">
              <w:rPr>
                <w:rFonts w:ascii="Arial" w:hAnsi="Arial" w:cs="Arial"/>
                <w:sz w:val="24"/>
                <w:szCs w:val="24"/>
              </w:rPr>
              <w:t>2</w:t>
            </w:r>
            <w:r w:rsidRPr="00A975DB">
              <w:rPr>
                <w:rFonts w:ascii="Arial" w:hAnsi="Arial" w:cs="Arial"/>
                <w:sz w:val="24"/>
                <w:szCs w:val="24"/>
                <w:lang w:val="en-US"/>
              </w:rPr>
              <w:t>]</w:t>
            </w:r>
          </w:p>
        </w:tc>
        <w:tc>
          <w:tcPr>
            <w:tcW w:w="8786" w:type="dxa"/>
          </w:tcPr>
          <w:p w14:paraId="52AE5030" w14:textId="1A7974A4" w:rsidR="006B3F8A" w:rsidRPr="00A975DB" w:rsidRDefault="00A975DB" w:rsidP="00C810B8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75DB">
              <w:rPr>
                <w:rFonts w:ascii="Arial" w:hAnsi="Arial" w:cs="Arial"/>
                <w:sz w:val="24"/>
                <w:szCs w:val="24"/>
              </w:rPr>
              <w:t>ТР ТС 002/2011</w:t>
            </w:r>
            <w:r w:rsidR="00DE5E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75DB">
              <w:rPr>
                <w:rFonts w:ascii="Arial" w:hAnsi="Arial" w:cs="Arial"/>
                <w:sz w:val="24"/>
                <w:szCs w:val="24"/>
              </w:rPr>
              <w:t xml:space="preserve">«О безопасности высокоскоростного железнодорожного </w:t>
            </w:r>
            <w:r w:rsidR="00CF44FD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</w:t>
            </w:r>
            <w:r w:rsidRPr="00A975DB">
              <w:rPr>
                <w:rFonts w:ascii="Arial" w:hAnsi="Arial" w:cs="Arial"/>
                <w:sz w:val="24"/>
                <w:szCs w:val="24"/>
              </w:rPr>
              <w:t>транспорта»</w:t>
            </w:r>
          </w:p>
        </w:tc>
      </w:tr>
    </w:tbl>
    <w:p w14:paraId="6C4C0ED5" w14:textId="133D3454" w:rsidR="00FA6821" w:rsidRPr="00A975DB" w:rsidRDefault="00FA6821" w:rsidP="00646C0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E0D3AA8" w14:textId="6EC828E6" w:rsidR="00FA6821" w:rsidRPr="00A975DB" w:rsidRDefault="00FA6821">
      <w:pPr>
        <w:rPr>
          <w:rFonts w:ascii="Arial" w:hAnsi="Arial" w:cs="Arial"/>
          <w:sz w:val="24"/>
          <w:szCs w:val="24"/>
        </w:rPr>
      </w:pPr>
      <w:r w:rsidRPr="00A975DB">
        <w:rPr>
          <w:rFonts w:ascii="Arial" w:hAnsi="Arial" w:cs="Arial"/>
          <w:sz w:val="24"/>
          <w:szCs w:val="24"/>
        </w:rPr>
        <w:br w:type="page"/>
      </w:r>
    </w:p>
    <w:p w14:paraId="3A401AFB" w14:textId="6F7B6290" w:rsidR="008F0CC5" w:rsidRDefault="008F0CC5" w:rsidP="007E11FF">
      <w:pPr>
        <w:pBdr>
          <w:top w:val="single" w:sz="4" w:space="1" w:color="auto"/>
        </w:pBd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2666">
        <w:rPr>
          <w:rFonts w:ascii="Arial" w:hAnsi="Arial" w:cs="Arial"/>
          <w:sz w:val="24"/>
          <w:szCs w:val="24"/>
        </w:rPr>
        <w:lastRenderedPageBreak/>
        <w:t>УДК</w:t>
      </w:r>
      <w:r w:rsidRPr="00CD3C75">
        <w:rPr>
          <w:rFonts w:ascii="Arial" w:hAnsi="Arial" w:cs="Arial"/>
          <w:sz w:val="24"/>
          <w:szCs w:val="24"/>
        </w:rPr>
        <w:t>:</w:t>
      </w:r>
      <w:r w:rsidR="00202908">
        <w:rPr>
          <w:rFonts w:ascii="Arial" w:hAnsi="Arial" w:cs="Arial"/>
          <w:sz w:val="24"/>
          <w:szCs w:val="24"/>
        </w:rPr>
        <w:t>621.</w:t>
      </w:r>
      <w:r w:rsidR="0054213E">
        <w:rPr>
          <w:rFonts w:ascii="Arial" w:hAnsi="Arial" w:cs="Arial"/>
          <w:sz w:val="24"/>
          <w:szCs w:val="24"/>
        </w:rPr>
        <w:t>311.</w:t>
      </w:r>
      <w:r w:rsidR="00202908">
        <w:rPr>
          <w:rFonts w:ascii="Arial" w:hAnsi="Arial" w:cs="Arial"/>
          <w:sz w:val="24"/>
          <w:szCs w:val="24"/>
        </w:rPr>
        <w:t>2</w:t>
      </w:r>
      <w:r w:rsidR="0054213E">
        <w:rPr>
          <w:rFonts w:ascii="Arial" w:hAnsi="Arial" w:cs="Arial"/>
          <w:sz w:val="24"/>
          <w:szCs w:val="24"/>
        </w:rPr>
        <w:t>5.</w:t>
      </w:r>
      <w:r w:rsidR="00202908">
        <w:rPr>
          <w:rFonts w:ascii="Arial" w:hAnsi="Arial" w:cs="Arial"/>
          <w:sz w:val="24"/>
          <w:szCs w:val="24"/>
        </w:rPr>
        <w:t>0</w:t>
      </w:r>
      <w:r w:rsidR="0054213E">
        <w:rPr>
          <w:rFonts w:ascii="Arial" w:hAnsi="Arial" w:cs="Arial"/>
          <w:sz w:val="24"/>
          <w:szCs w:val="24"/>
        </w:rPr>
        <w:t>0</w:t>
      </w:r>
      <w:r w:rsidR="00202908">
        <w:rPr>
          <w:rFonts w:ascii="Arial" w:hAnsi="Arial" w:cs="Arial"/>
          <w:sz w:val="24"/>
          <w:szCs w:val="24"/>
        </w:rPr>
        <w:t>1</w:t>
      </w:r>
      <w:r w:rsidR="0054213E">
        <w:rPr>
          <w:rFonts w:ascii="Arial" w:hAnsi="Arial" w:cs="Arial"/>
          <w:sz w:val="24"/>
          <w:szCs w:val="24"/>
        </w:rPr>
        <w:t>.4</w:t>
      </w:r>
      <w:r w:rsidR="00202908">
        <w:rPr>
          <w:rFonts w:ascii="Arial" w:hAnsi="Arial" w:cs="Arial"/>
          <w:sz w:val="24"/>
          <w:szCs w:val="24"/>
        </w:rPr>
        <w:t>:</w:t>
      </w:r>
      <w:r w:rsidR="002E08DB" w:rsidRPr="00CD3C75">
        <w:rPr>
          <w:rFonts w:ascii="Arial" w:hAnsi="Arial" w:cs="Arial"/>
          <w:sz w:val="24"/>
          <w:szCs w:val="24"/>
        </w:rPr>
        <w:t>006</w:t>
      </w:r>
      <w:r w:rsidR="00202908">
        <w:rPr>
          <w:rFonts w:ascii="Arial" w:hAnsi="Arial" w:cs="Arial"/>
          <w:sz w:val="24"/>
          <w:szCs w:val="24"/>
        </w:rPr>
        <w:t>.</w:t>
      </w:r>
      <w:r w:rsidR="002E08DB" w:rsidRPr="00CD3C75">
        <w:rPr>
          <w:rFonts w:ascii="Arial" w:hAnsi="Arial" w:cs="Arial"/>
          <w:sz w:val="24"/>
          <w:szCs w:val="24"/>
        </w:rPr>
        <w:t>354</w:t>
      </w:r>
      <w:r w:rsidRPr="00CD3C75">
        <w:rPr>
          <w:rFonts w:ascii="Arial" w:hAnsi="Arial" w:cs="Arial"/>
          <w:sz w:val="24"/>
          <w:szCs w:val="24"/>
        </w:rPr>
        <w:t xml:space="preserve">  </w:t>
      </w:r>
      <w:r w:rsidR="0066379F" w:rsidRPr="00CD3C75">
        <w:rPr>
          <w:rFonts w:ascii="Arial" w:hAnsi="Arial" w:cs="Arial"/>
          <w:sz w:val="24"/>
          <w:szCs w:val="24"/>
        </w:rPr>
        <w:tab/>
      </w:r>
      <w:r w:rsidR="0066379F" w:rsidRPr="00CD3C75">
        <w:rPr>
          <w:rFonts w:ascii="Arial" w:hAnsi="Arial" w:cs="Arial"/>
          <w:sz w:val="24"/>
          <w:szCs w:val="24"/>
        </w:rPr>
        <w:tab/>
      </w:r>
      <w:r w:rsidR="004B1C96">
        <w:rPr>
          <w:rFonts w:ascii="Arial" w:hAnsi="Arial" w:cs="Arial"/>
          <w:sz w:val="24"/>
          <w:szCs w:val="24"/>
        </w:rPr>
        <w:tab/>
      </w:r>
      <w:r w:rsidR="004B1C96">
        <w:rPr>
          <w:rFonts w:ascii="Arial" w:hAnsi="Arial" w:cs="Arial"/>
          <w:sz w:val="24"/>
          <w:szCs w:val="24"/>
        </w:rPr>
        <w:tab/>
      </w:r>
      <w:r w:rsidR="004B1C96">
        <w:rPr>
          <w:rFonts w:ascii="Arial" w:hAnsi="Arial" w:cs="Arial"/>
          <w:sz w:val="24"/>
          <w:szCs w:val="24"/>
        </w:rPr>
        <w:tab/>
      </w:r>
      <w:r w:rsidR="004B1C96">
        <w:rPr>
          <w:rFonts w:ascii="Arial" w:hAnsi="Arial" w:cs="Arial"/>
          <w:sz w:val="24"/>
          <w:szCs w:val="24"/>
        </w:rPr>
        <w:tab/>
      </w:r>
      <w:r w:rsidR="00C810B8">
        <w:rPr>
          <w:rFonts w:ascii="Arial" w:hAnsi="Arial" w:cs="Arial"/>
          <w:sz w:val="24"/>
          <w:szCs w:val="24"/>
        </w:rPr>
        <w:t xml:space="preserve"> </w:t>
      </w:r>
      <w:r w:rsidR="00DD2941">
        <w:rPr>
          <w:rFonts w:ascii="Arial" w:hAnsi="Arial" w:cs="Arial"/>
          <w:sz w:val="24"/>
          <w:szCs w:val="24"/>
        </w:rPr>
        <w:tab/>
      </w:r>
      <w:r w:rsidR="00C810B8">
        <w:rPr>
          <w:rFonts w:ascii="Arial" w:hAnsi="Arial" w:cs="Arial"/>
          <w:sz w:val="24"/>
          <w:szCs w:val="24"/>
        </w:rPr>
        <w:t xml:space="preserve"> </w:t>
      </w:r>
      <w:r w:rsidR="0054213E">
        <w:rPr>
          <w:rFonts w:ascii="Arial" w:hAnsi="Arial" w:cs="Arial"/>
          <w:sz w:val="24"/>
          <w:szCs w:val="24"/>
        </w:rPr>
        <w:t>М</w:t>
      </w:r>
      <w:r w:rsidRPr="00EC2666">
        <w:rPr>
          <w:rFonts w:ascii="Arial" w:hAnsi="Arial" w:cs="Arial"/>
          <w:sz w:val="24"/>
          <w:szCs w:val="24"/>
        </w:rPr>
        <w:t>КС</w:t>
      </w:r>
      <w:r w:rsidR="000F4D27" w:rsidRPr="00CD3C75">
        <w:rPr>
          <w:rFonts w:ascii="Arial" w:hAnsi="Arial" w:cs="Arial"/>
          <w:sz w:val="24"/>
          <w:szCs w:val="24"/>
        </w:rPr>
        <w:tab/>
      </w:r>
      <w:r w:rsidR="00C810B8">
        <w:rPr>
          <w:rFonts w:ascii="Arial" w:hAnsi="Arial" w:cs="Arial"/>
          <w:sz w:val="24"/>
          <w:szCs w:val="24"/>
        </w:rPr>
        <w:t xml:space="preserve"> </w:t>
      </w:r>
      <w:r w:rsidR="0054213E">
        <w:rPr>
          <w:rFonts w:ascii="Arial" w:hAnsi="Arial" w:cs="Arial"/>
          <w:sz w:val="24"/>
          <w:szCs w:val="24"/>
        </w:rPr>
        <w:t>33.100</w:t>
      </w:r>
    </w:p>
    <w:p w14:paraId="2D31B41C" w14:textId="79C3BBB0" w:rsidR="0054213E" w:rsidRPr="00CD3C75" w:rsidRDefault="0054213E" w:rsidP="0054213E">
      <w:pPr>
        <w:pBdr>
          <w:top w:val="single" w:sz="4" w:space="1" w:color="auto"/>
        </w:pBdr>
        <w:tabs>
          <w:tab w:val="left" w:pos="709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="00DD294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45.020                                      </w:t>
      </w:r>
    </w:p>
    <w:p w14:paraId="4857ECFE" w14:textId="3691ABD9" w:rsidR="008F0CC5" w:rsidRPr="007F5266" w:rsidRDefault="008F0CC5" w:rsidP="00DD294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5266">
        <w:rPr>
          <w:rFonts w:ascii="Arial" w:hAnsi="Arial" w:cs="Arial"/>
          <w:sz w:val="24"/>
          <w:szCs w:val="24"/>
        </w:rPr>
        <w:t xml:space="preserve">Ключевые слова: </w:t>
      </w:r>
      <w:r w:rsidR="007F5266" w:rsidRPr="007F5266">
        <w:rPr>
          <w:rFonts w:ascii="Arial" w:hAnsi="Arial" w:cs="Arial"/>
          <w:sz w:val="24"/>
          <w:szCs w:val="24"/>
        </w:rPr>
        <w:t>совместимость, технические средства железнодорожного транспорта, устойчивость к электромагнитным помехам, подвижной состав, канал технологической радиосвязи, требования, нормы, методы испытаний</w:t>
      </w:r>
    </w:p>
    <w:p w14:paraId="702BB5FF" w14:textId="77777777" w:rsidR="008F0CC5" w:rsidRPr="00EC2666" w:rsidRDefault="008F0CC5" w:rsidP="00377870">
      <w:pPr>
        <w:pBdr>
          <w:bottom w:val="single" w:sz="6" w:space="1" w:color="auto"/>
        </w:pBd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F1DCCA" w14:textId="13451F3B" w:rsidR="008F0CC5" w:rsidRDefault="008F0CC5" w:rsidP="00377870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CBE62F" w14:textId="77777777" w:rsidR="002F0BE9" w:rsidRDefault="002F0BE9" w:rsidP="00377870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90613B" w14:textId="77777777" w:rsidR="00A135C5" w:rsidRDefault="00A135C5" w:rsidP="00100FDD">
      <w:pPr>
        <w:rPr>
          <w:rFonts w:ascii="Arial" w:eastAsia="Times New Roman" w:hAnsi="Arial" w:cs="Arial"/>
          <w:bCs/>
          <w:color w:val="231F20"/>
          <w:sz w:val="24"/>
          <w:szCs w:val="24"/>
        </w:rPr>
      </w:pPr>
    </w:p>
    <w:p w14:paraId="4CEDC2AE" w14:textId="77777777" w:rsidR="00A135C5" w:rsidRPr="00A135C5" w:rsidRDefault="00A135C5" w:rsidP="00C810B8">
      <w:pPr>
        <w:spacing w:after="0" w:line="360" w:lineRule="auto"/>
        <w:rPr>
          <w:rFonts w:ascii="Arial" w:eastAsia="Times New Roman" w:hAnsi="Arial" w:cs="Arial"/>
          <w:bCs/>
          <w:color w:val="231F20"/>
          <w:sz w:val="24"/>
          <w:szCs w:val="24"/>
        </w:rPr>
      </w:pPr>
    </w:p>
    <w:p w14:paraId="720D054F" w14:textId="3AA2A062" w:rsidR="00A135C5" w:rsidRDefault="00A135C5" w:rsidP="00C810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10B8">
        <w:rPr>
          <w:rFonts w:ascii="Arial" w:hAnsi="Arial" w:cs="Arial"/>
          <w:sz w:val="24"/>
          <w:szCs w:val="24"/>
        </w:rPr>
        <w:t xml:space="preserve">Заместитель генерального директора                                    </w:t>
      </w:r>
      <w:r w:rsidR="00B107B8">
        <w:rPr>
          <w:rFonts w:ascii="Arial" w:hAnsi="Arial" w:cs="Arial"/>
          <w:sz w:val="24"/>
          <w:szCs w:val="24"/>
        </w:rPr>
        <w:t xml:space="preserve">            </w:t>
      </w:r>
      <w:r w:rsidRPr="00C810B8">
        <w:rPr>
          <w:rFonts w:ascii="Arial" w:hAnsi="Arial" w:cs="Arial"/>
          <w:sz w:val="24"/>
          <w:szCs w:val="24"/>
        </w:rPr>
        <w:t xml:space="preserve">   Е.А. Письменный</w:t>
      </w:r>
    </w:p>
    <w:p w14:paraId="3212BBED" w14:textId="77777777" w:rsidR="00CF44FD" w:rsidRPr="00C810B8" w:rsidRDefault="00CF44FD" w:rsidP="00C810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91A50D" w14:textId="26C30331" w:rsidR="00A135C5" w:rsidRPr="00C810B8" w:rsidRDefault="00A135C5" w:rsidP="00C810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10B8">
        <w:rPr>
          <w:rFonts w:ascii="Arial" w:hAnsi="Arial" w:cs="Arial"/>
          <w:sz w:val="24"/>
          <w:szCs w:val="24"/>
        </w:rPr>
        <w:t xml:space="preserve">Начальник Центра испытаний и моделирования              </w:t>
      </w:r>
      <w:r w:rsidR="007C0466">
        <w:rPr>
          <w:rFonts w:ascii="Arial" w:hAnsi="Arial" w:cs="Arial"/>
          <w:sz w:val="24"/>
          <w:szCs w:val="24"/>
        </w:rPr>
        <w:t xml:space="preserve"> </w:t>
      </w:r>
      <w:r w:rsidRPr="00C810B8">
        <w:rPr>
          <w:rFonts w:ascii="Arial" w:hAnsi="Arial" w:cs="Arial"/>
          <w:sz w:val="24"/>
          <w:szCs w:val="24"/>
        </w:rPr>
        <w:t xml:space="preserve"> </w:t>
      </w:r>
      <w:r w:rsidR="00B107B8">
        <w:rPr>
          <w:rFonts w:ascii="Arial" w:hAnsi="Arial" w:cs="Arial"/>
          <w:sz w:val="24"/>
          <w:szCs w:val="24"/>
        </w:rPr>
        <w:t xml:space="preserve">          </w:t>
      </w:r>
      <w:r w:rsidRPr="00C810B8">
        <w:rPr>
          <w:rFonts w:ascii="Arial" w:hAnsi="Arial" w:cs="Arial"/>
          <w:sz w:val="24"/>
          <w:szCs w:val="24"/>
        </w:rPr>
        <w:t xml:space="preserve">        Е.М. Дзичковский</w:t>
      </w:r>
    </w:p>
    <w:p w14:paraId="0675DF95" w14:textId="72DC571E" w:rsidR="00A135C5" w:rsidRPr="00C810B8" w:rsidRDefault="00CF44FD" w:rsidP="00C810B8">
      <w:pPr>
        <w:tabs>
          <w:tab w:val="left" w:pos="58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30F1458" w14:textId="3D56CA14" w:rsidR="00A135C5" w:rsidRPr="00C810B8" w:rsidRDefault="00A135C5" w:rsidP="00C810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10B8">
        <w:rPr>
          <w:rFonts w:ascii="Arial" w:hAnsi="Arial" w:cs="Arial"/>
          <w:sz w:val="24"/>
          <w:szCs w:val="24"/>
        </w:rPr>
        <w:t>Начальник центра нормативного и</w:t>
      </w:r>
      <w:r w:rsidR="00CF44FD">
        <w:rPr>
          <w:rFonts w:ascii="Arial" w:hAnsi="Arial" w:cs="Arial"/>
          <w:sz w:val="24"/>
          <w:szCs w:val="24"/>
        </w:rPr>
        <w:t xml:space="preserve"> </w:t>
      </w:r>
    </w:p>
    <w:p w14:paraId="248C5D2C" w14:textId="77777777" w:rsidR="00A135C5" w:rsidRPr="00C810B8" w:rsidRDefault="00A135C5" w:rsidP="00C810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10B8">
        <w:rPr>
          <w:rFonts w:ascii="Arial" w:hAnsi="Arial" w:cs="Arial"/>
          <w:sz w:val="24"/>
          <w:szCs w:val="24"/>
        </w:rPr>
        <w:t>технического регулирования</w:t>
      </w:r>
    </w:p>
    <w:p w14:paraId="37DF155C" w14:textId="637EF53D" w:rsidR="00A135C5" w:rsidRPr="00C810B8" w:rsidRDefault="00A135C5" w:rsidP="00C810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10B8">
        <w:rPr>
          <w:rFonts w:ascii="Arial" w:hAnsi="Arial" w:cs="Arial"/>
          <w:sz w:val="24"/>
          <w:szCs w:val="24"/>
        </w:rPr>
        <w:t>Центра испытаний и моделирования</w:t>
      </w:r>
      <w:r w:rsidR="00CF44FD" w:rsidRPr="00CE60D2">
        <w:rPr>
          <w:rFonts w:ascii="Arial" w:hAnsi="Arial" w:cs="Arial"/>
          <w:sz w:val="24"/>
          <w:szCs w:val="24"/>
        </w:rPr>
        <w:t xml:space="preserve">                                  </w:t>
      </w:r>
      <w:r w:rsidR="00B107B8">
        <w:rPr>
          <w:rFonts w:ascii="Arial" w:hAnsi="Arial" w:cs="Arial"/>
          <w:sz w:val="24"/>
          <w:szCs w:val="24"/>
        </w:rPr>
        <w:t xml:space="preserve">      </w:t>
      </w:r>
      <w:r w:rsidR="00CF44FD" w:rsidRPr="00CE60D2">
        <w:rPr>
          <w:rFonts w:ascii="Arial" w:hAnsi="Arial" w:cs="Arial"/>
          <w:sz w:val="24"/>
          <w:szCs w:val="24"/>
        </w:rPr>
        <w:t xml:space="preserve">                  Е.Н. Маковеев</w:t>
      </w:r>
    </w:p>
    <w:p w14:paraId="044342FE" w14:textId="77777777" w:rsidR="00A135C5" w:rsidRPr="00C810B8" w:rsidRDefault="00A135C5" w:rsidP="00C810B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E7B120" w14:textId="6F2E467B" w:rsidR="00A135C5" w:rsidRPr="00C810B8" w:rsidRDefault="00A135C5" w:rsidP="00C810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10B8">
        <w:rPr>
          <w:rFonts w:ascii="Arial" w:hAnsi="Arial" w:cs="Arial"/>
          <w:sz w:val="24"/>
          <w:szCs w:val="24"/>
        </w:rPr>
        <w:t xml:space="preserve">Старший научный сотрудник отдела                                                      Электрооборудование                                                         </w:t>
      </w:r>
    </w:p>
    <w:p w14:paraId="4F82E99F" w14:textId="02589BD7" w:rsidR="00A135C5" w:rsidRPr="00C810B8" w:rsidRDefault="00A135C5" w:rsidP="00C810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10B8">
        <w:rPr>
          <w:rFonts w:ascii="Arial" w:hAnsi="Arial" w:cs="Arial"/>
          <w:sz w:val="24"/>
          <w:szCs w:val="24"/>
        </w:rPr>
        <w:t>Научного центра «Тяговый подвижной состав»</w:t>
      </w:r>
      <w:r w:rsidR="00CF44FD" w:rsidRPr="00CE60D2">
        <w:rPr>
          <w:rFonts w:ascii="Arial" w:hAnsi="Arial" w:cs="Arial"/>
          <w:sz w:val="24"/>
          <w:szCs w:val="24"/>
        </w:rPr>
        <w:t xml:space="preserve">         </w:t>
      </w:r>
      <w:r w:rsidR="00B107B8">
        <w:rPr>
          <w:rFonts w:ascii="Arial" w:hAnsi="Arial" w:cs="Arial"/>
          <w:sz w:val="24"/>
          <w:szCs w:val="24"/>
        </w:rPr>
        <w:t xml:space="preserve">         </w:t>
      </w:r>
      <w:r w:rsidR="007C0466">
        <w:rPr>
          <w:rFonts w:ascii="Arial" w:hAnsi="Arial" w:cs="Arial"/>
          <w:sz w:val="24"/>
          <w:szCs w:val="24"/>
        </w:rPr>
        <w:t xml:space="preserve"> </w:t>
      </w:r>
      <w:r w:rsidR="00B107B8">
        <w:rPr>
          <w:rFonts w:ascii="Arial" w:hAnsi="Arial" w:cs="Arial"/>
          <w:sz w:val="24"/>
          <w:szCs w:val="24"/>
        </w:rPr>
        <w:t xml:space="preserve">          </w:t>
      </w:r>
      <w:r w:rsidR="00C810B8">
        <w:rPr>
          <w:rFonts w:ascii="Arial" w:hAnsi="Arial" w:cs="Arial"/>
          <w:sz w:val="24"/>
          <w:szCs w:val="24"/>
        </w:rPr>
        <w:t xml:space="preserve">    </w:t>
      </w:r>
      <w:r w:rsidR="00CF44FD" w:rsidRPr="00CE60D2">
        <w:rPr>
          <w:rFonts w:ascii="Arial" w:hAnsi="Arial" w:cs="Arial"/>
          <w:sz w:val="24"/>
          <w:szCs w:val="24"/>
        </w:rPr>
        <w:t xml:space="preserve">    А.П. Петровичев</w:t>
      </w:r>
    </w:p>
    <w:p w14:paraId="6C496029" w14:textId="77777777" w:rsidR="00A135C5" w:rsidRPr="00C810B8" w:rsidRDefault="00A135C5" w:rsidP="00A135C5">
      <w:pPr>
        <w:rPr>
          <w:rFonts w:ascii="Arial" w:hAnsi="Arial" w:cs="Arial"/>
          <w:sz w:val="24"/>
          <w:szCs w:val="24"/>
        </w:rPr>
      </w:pPr>
    </w:p>
    <w:p w14:paraId="55FAF835" w14:textId="0D82ADAD" w:rsidR="00A135C5" w:rsidRPr="00C810B8" w:rsidRDefault="00A135C5" w:rsidP="00C810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10B8">
        <w:rPr>
          <w:rFonts w:ascii="Arial" w:hAnsi="Arial" w:cs="Arial"/>
          <w:sz w:val="24"/>
          <w:szCs w:val="24"/>
        </w:rPr>
        <w:t>От АО «НИИАС»</w:t>
      </w:r>
    </w:p>
    <w:p w14:paraId="77FA1CF0" w14:textId="4354DDB4" w:rsidR="00A135C5" w:rsidRPr="00D028C5" w:rsidRDefault="00A135C5" w:rsidP="00C810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10B8">
        <w:rPr>
          <w:rFonts w:ascii="Arial" w:hAnsi="Arial" w:cs="Arial"/>
          <w:sz w:val="24"/>
          <w:szCs w:val="24"/>
        </w:rPr>
        <w:t xml:space="preserve">Начальник Центра исследований ЭМС                                    </w:t>
      </w:r>
      <w:r w:rsidR="00D028C5">
        <w:rPr>
          <w:rFonts w:ascii="Arial" w:hAnsi="Arial" w:cs="Arial"/>
          <w:sz w:val="24"/>
          <w:szCs w:val="24"/>
        </w:rPr>
        <w:t xml:space="preserve">            </w:t>
      </w:r>
      <w:r w:rsidRPr="00C810B8">
        <w:rPr>
          <w:rFonts w:ascii="Arial" w:hAnsi="Arial" w:cs="Arial"/>
          <w:sz w:val="24"/>
          <w:szCs w:val="24"/>
        </w:rPr>
        <w:t xml:space="preserve">        </w:t>
      </w:r>
      <w:r w:rsidR="00D028C5" w:rsidRPr="00D028C5">
        <w:rPr>
          <w:rFonts w:ascii="Arial" w:hAnsi="Arial" w:cs="Arial"/>
          <w:sz w:val="24"/>
          <w:szCs w:val="24"/>
        </w:rPr>
        <w:t>А.С. Архипов</w:t>
      </w:r>
    </w:p>
    <w:sectPr w:rsidR="00A135C5" w:rsidRPr="00D028C5" w:rsidSect="0081565A">
      <w:headerReference w:type="first" r:id="rId35"/>
      <w:pgSz w:w="11906" w:h="16838"/>
      <w:pgMar w:top="1134" w:right="1418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F7CD4" w14:textId="77777777" w:rsidR="0094245F" w:rsidRDefault="0094245F" w:rsidP="000F7558">
      <w:pPr>
        <w:spacing w:after="0" w:line="240" w:lineRule="auto"/>
      </w:pPr>
      <w:r>
        <w:separator/>
      </w:r>
    </w:p>
  </w:endnote>
  <w:endnote w:type="continuationSeparator" w:id="0">
    <w:p w14:paraId="5BAC3EC7" w14:textId="77777777" w:rsidR="0094245F" w:rsidRDefault="0094245F" w:rsidP="000F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005540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034C23E" w14:textId="45C9F28C" w:rsidR="00E97E69" w:rsidRPr="00C00A8D" w:rsidRDefault="00E97E69" w:rsidP="001B2476">
        <w:pPr>
          <w:pStyle w:val="a8"/>
          <w:rPr>
            <w:rFonts w:ascii="Arial" w:hAnsi="Arial" w:cs="Arial"/>
          </w:rPr>
        </w:pPr>
        <w:r w:rsidRPr="00C00A8D">
          <w:rPr>
            <w:rFonts w:ascii="Arial" w:hAnsi="Arial" w:cs="Arial"/>
          </w:rPr>
          <w:fldChar w:fldCharType="begin"/>
        </w:r>
        <w:r w:rsidRPr="00C00A8D">
          <w:rPr>
            <w:rFonts w:ascii="Arial" w:hAnsi="Arial" w:cs="Arial"/>
          </w:rPr>
          <w:instrText>PAGE   \* MERGEFORMAT</w:instrText>
        </w:r>
        <w:r w:rsidRPr="00C00A8D">
          <w:rPr>
            <w:rFonts w:ascii="Arial" w:hAnsi="Arial" w:cs="Arial"/>
          </w:rPr>
          <w:fldChar w:fldCharType="separate"/>
        </w:r>
        <w:r w:rsidR="00825ABF">
          <w:rPr>
            <w:rFonts w:ascii="Arial" w:hAnsi="Arial" w:cs="Arial"/>
            <w:noProof/>
          </w:rPr>
          <w:t>34</w:t>
        </w:r>
        <w:r w:rsidRPr="00C00A8D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9AB21" w14:textId="77777777" w:rsidR="00E97E69" w:rsidRPr="000505E0" w:rsidRDefault="00E97E69" w:rsidP="000505E0">
    <w:pPr>
      <w:pStyle w:val="a8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869605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49AF2B3" w14:textId="6CA43063" w:rsidR="00E97E69" w:rsidRPr="00C00A8D" w:rsidRDefault="00E97E69" w:rsidP="001B2476">
        <w:pPr>
          <w:pStyle w:val="a8"/>
          <w:jc w:val="right"/>
          <w:rPr>
            <w:rFonts w:ascii="Arial" w:hAnsi="Arial" w:cs="Arial"/>
          </w:rPr>
        </w:pPr>
        <w:r w:rsidRPr="00C00A8D">
          <w:rPr>
            <w:rFonts w:ascii="Arial" w:hAnsi="Arial" w:cs="Arial"/>
          </w:rPr>
          <w:fldChar w:fldCharType="begin"/>
        </w:r>
        <w:r w:rsidRPr="00C00A8D">
          <w:rPr>
            <w:rFonts w:ascii="Arial" w:hAnsi="Arial" w:cs="Arial"/>
          </w:rPr>
          <w:instrText>PAGE   \* MERGEFORMAT</w:instrText>
        </w:r>
        <w:r w:rsidRPr="00C00A8D">
          <w:rPr>
            <w:rFonts w:ascii="Arial" w:hAnsi="Arial" w:cs="Arial"/>
          </w:rPr>
          <w:fldChar w:fldCharType="separate"/>
        </w:r>
        <w:r w:rsidR="00825ABF">
          <w:rPr>
            <w:rFonts w:ascii="Arial" w:hAnsi="Arial" w:cs="Arial"/>
            <w:noProof/>
          </w:rPr>
          <w:t>15</w:t>
        </w:r>
        <w:r w:rsidRPr="00C00A8D">
          <w:rPr>
            <w:rFonts w:ascii="Arial" w:hAnsi="Arial" w:cs="Arial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1708698"/>
      <w:docPartObj>
        <w:docPartGallery w:val="Page Numbers (Bottom of Page)"/>
        <w:docPartUnique/>
      </w:docPartObj>
    </w:sdtPr>
    <w:sdtContent>
      <w:p w14:paraId="53116818" w14:textId="1F54BFB7" w:rsidR="00E97E69" w:rsidRDefault="00E97E69">
        <w:pPr>
          <w:pStyle w:val="a8"/>
          <w:jc w:val="right"/>
        </w:pPr>
        <w:r w:rsidRPr="00BA671E">
          <w:rPr>
            <w:rFonts w:ascii="Arial" w:hAnsi="Arial" w:cs="Arial"/>
          </w:rPr>
          <w:fldChar w:fldCharType="begin"/>
        </w:r>
        <w:r w:rsidRPr="00BA671E">
          <w:rPr>
            <w:rFonts w:ascii="Arial" w:hAnsi="Arial" w:cs="Arial"/>
          </w:rPr>
          <w:instrText>PAGE   \* MERGEFORMAT</w:instrText>
        </w:r>
        <w:r w:rsidRPr="00BA671E">
          <w:rPr>
            <w:rFonts w:ascii="Arial" w:hAnsi="Arial" w:cs="Arial"/>
          </w:rPr>
          <w:fldChar w:fldCharType="separate"/>
        </w:r>
        <w:r w:rsidR="00825ABF">
          <w:rPr>
            <w:rFonts w:ascii="Arial" w:hAnsi="Arial" w:cs="Arial"/>
            <w:noProof/>
          </w:rPr>
          <w:t>33</w:t>
        </w:r>
        <w:r w:rsidRPr="00BA671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B9617" w14:textId="77777777" w:rsidR="0094245F" w:rsidRDefault="0094245F" w:rsidP="000F7558">
      <w:pPr>
        <w:spacing w:after="0" w:line="240" w:lineRule="auto"/>
      </w:pPr>
      <w:r>
        <w:separator/>
      </w:r>
    </w:p>
  </w:footnote>
  <w:footnote w:type="continuationSeparator" w:id="0">
    <w:p w14:paraId="23321A64" w14:textId="77777777" w:rsidR="0094245F" w:rsidRDefault="0094245F" w:rsidP="000F7558">
      <w:pPr>
        <w:spacing w:after="0" w:line="240" w:lineRule="auto"/>
      </w:pPr>
      <w:r>
        <w:continuationSeparator/>
      </w:r>
    </w:p>
  </w:footnote>
  <w:footnote w:id="1">
    <w:p w14:paraId="6DEE422C" w14:textId="1FBAE2AF" w:rsidR="00E97E69" w:rsidRPr="00FA1427" w:rsidRDefault="00E97E69" w:rsidP="00280AE2">
      <w:pPr>
        <w:pStyle w:val="af4"/>
        <w:spacing w:after="600"/>
        <w:rPr>
          <w:rFonts w:ascii="Arial" w:hAnsi="Arial" w:cs="Arial"/>
          <w:sz w:val="22"/>
          <w:szCs w:val="22"/>
        </w:rPr>
      </w:pPr>
      <w:r>
        <w:rPr>
          <w:rStyle w:val="af6"/>
        </w:rPr>
        <w:t>1)</w:t>
      </w:r>
      <w:r w:rsidRPr="00FA1427">
        <w:rPr>
          <w:rFonts w:ascii="Arial" w:hAnsi="Arial" w:cs="Arial"/>
          <w:sz w:val="22"/>
          <w:szCs w:val="22"/>
        </w:rPr>
        <w:t xml:space="preserve"> В Российской Федерации действует ГОСТ Р 50397-2011 (МЭК 60050-161:1990)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64CEF" w14:textId="2F142B17" w:rsidR="00E97E69" w:rsidRPr="00424B8C" w:rsidRDefault="00E97E69" w:rsidP="00424B8C">
    <w:pPr>
      <w:spacing w:after="0" w:line="240" w:lineRule="auto"/>
      <w:rPr>
        <w:rFonts w:ascii="Arial" w:hAnsi="Arial" w:cs="Arial"/>
        <w:b/>
      </w:rPr>
    </w:pPr>
    <w:r w:rsidRPr="00424B8C">
      <w:rPr>
        <w:rFonts w:ascii="Arial" w:hAnsi="Arial" w:cs="Arial"/>
        <w:b/>
      </w:rPr>
      <w:t>ГОСТ 33436-3-1—</w:t>
    </w:r>
  </w:p>
  <w:p w14:paraId="68E08EA8" w14:textId="33C5D910" w:rsidR="00E97E69" w:rsidRPr="008B0CA2" w:rsidRDefault="00E97E69" w:rsidP="00BC7F40">
    <w:pPr>
      <w:pStyle w:val="a6"/>
      <w:spacing w:line="312" w:lineRule="auto"/>
      <w:rPr>
        <w:rFonts w:ascii="Arial" w:hAnsi="Arial" w:cs="Arial"/>
        <w:i/>
        <w:sz w:val="24"/>
        <w:szCs w:val="24"/>
      </w:rPr>
    </w:pPr>
    <w:r w:rsidRPr="00424B8C">
      <w:rPr>
        <w:rFonts w:ascii="Arial" w:hAnsi="Arial" w:cs="Arial"/>
      </w:rPr>
      <w:t>(</w:t>
    </w:r>
    <w:r w:rsidRPr="00424B8C">
      <w:rPr>
        <w:rFonts w:ascii="Arial" w:hAnsi="Arial" w:cs="Arial"/>
        <w:i/>
      </w:rPr>
      <w:t>П</w:t>
    </w:r>
    <w:r w:rsidRPr="00424B8C">
      <w:rPr>
        <w:rFonts w:ascii="Arial" w:hAnsi="Arial" w:cs="Arial"/>
        <w:i/>
        <w:iCs/>
      </w:rPr>
      <w:t xml:space="preserve">роект, </w:t>
    </w:r>
    <w:r w:rsidRPr="00424B8C">
      <w:rPr>
        <w:rFonts w:ascii="Arial" w:hAnsi="Arial" w:cs="Arial"/>
        <w:i/>
        <w:iCs/>
        <w:lang w:val="en-US"/>
      </w:rPr>
      <w:t>RU</w:t>
    </w:r>
    <w:r w:rsidRPr="00424B8C">
      <w:rPr>
        <w:rFonts w:ascii="Arial" w:hAnsi="Arial" w:cs="Arial"/>
        <w:i/>
        <w:iCs/>
      </w:rPr>
      <w:t>, первая редакция</w:t>
    </w:r>
    <w:r w:rsidRPr="00424B8C">
      <w:rPr>
        <w:rFonts w:ascii="Arial" w:hAnsi="Arial" w:cs="Arial"/>
      </w:rPr>
      <w:t>)</w:t>
    </w:r>
    <w:r>
      <w:rPr>
        <w:rFonts w:ascii="Arial" w:hAnsi="Arial" w:cs="Arial"/>
        <w:i/>
        <w:sz w:val="24"/>
        <w:szCs w:val="24"/>
      </w:rPr>
      <w:t xml:space="preserve"> </w:t>
    </w:r>
  </w:p>
  <w:p w14:paraId="09CDAFD5" w14:textId="77777777" w:rsidR="00E97E69" w:rsidRPr="006C741E" w:rsidRDefault="00E97E69" w:rsidP="00621DB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D014D" w14:textId="78AA291D" w:rsidR="00E97E69" w:rsidRDefault="00E97E69" w:rsidP="00DF3F5D">
    <w:pPr>
      <w:pStyle w:val="a6"/>
      <w:spacing w:line="312" w:lineRule="auto"/>
      <w:jc w:val="right"/>
      <w:rPr>
        <w:rFonts w:ascii="Arial" w:hAnsi="Arial" w:cs="Arial"/>
      </w:rPr>
    </w:pPr>
    <w:r w:rsidRPr="00A17FDD">
      <w:rPr>
        <w:rFonts w:ascii="Arial" w:hAnsi="Arial" w:cs="Arial"/>
        <w:b/>
      </w:rPr>
      <w:t xml:space="preserve">ГОСТ  </w:t>
    </w:r>
    <w:r>
      <w:rPr>
        <w:rFonts w:ascii="Arial" w:hAnsi="Arial" w:cs="Arial"/>
        <w:b/>
      </w:rPr>
      <w:t>33436-3-1</w:t>
    </w:r>
    <w:r w:rsidRPr="00A17FDD">
      <w:rPr>
        <w:rFonts w:ascii="Arial" w:eastAsia="Times New Roman" w:hAnsi="Arial" w:cs="Arial"/>
        <w:b/>
        <w:sz w:val="24"/>
        <w:szCs w:val="24"/>
      </w:rPr>
      <w:t>—</w:t>
    </w:r>
    <w:r w:rsidRPr="00A17FDD">
      <w:rPr>
        <w:rFonts w:ascii="Arial" w:hAnsi="Arial" w:cs="Arial"/>
        <w:b/>
      </w:rPr>
      <w:t>20</w:t>
    </w:r>
    <w:r>
      <w:rPr>
        <w:rFonts w:ascii="Arial" w:hAnsi="Arial" w:cs="Arial"/>
        <w:b/>
      </w:rPr>
      <w:t>ХХ</w:t>
    </w:r>
  </w:p>
  <w:p w14:paraId="2BF7C742" w14:textId="4CCE4C17" w:rsidR="00E97E69" w:rsidRPr="00DF3F5D" w:rsidRDefault="00E97E69" w:rsidP="00DF3F5D">
    <w:pPr>
      <w:pStyle w:val="a6"/>
      <w:spacing w:line="312" w:lineRule="auto"/>
      <w:jc w:val="right"/>
      <w:rPr>
        <w:rFonts w:ascii="Arial" w:hAnsi="Arial" w:cs="Arial"/>
        <w:b/>
        <w:sz w:val="24"/>
        <w:szCs w:val="24"/>
      </w:rPr>
    </w:pPr>
    <w:r w:rsidRPr="00FA4511">
      <w:rPr>
        <w:rFonts w:ascii="Arial" w:hAnsi="Arial" w:cs="Arial"/>
      </w:rPr>
      <w:t>(</w:t>
    </w:r>
    <w:r w:rsidRPr="000040A8">
      <w:rPr>
        <w:rFonts w:ascii="Arial" w:hAnsi="Arial" w:cs="Arial"/>
        <w:i/>
      </w:rPr>
      <w:t>П</w:t>
    </w:r>
    <w:r w:rsidRPr="00FA4511">
      <w:rPr>
        <w:rFonts w:ascii="Arial" w:hAnsi="Arial" w:cs="Arial"/>
        <w:i/>
        <w:iCs/>
      </w:rPr>
      <w:t>роект,</w:t>
    </w:r>
    <w:r w:rsidRPr="0052712E">
      <w:rPr>
        <w:rFonts w:ascii="Arial" w:hAnsi="Arial" w:cs="Arial"/>
        <w:i/>
        <w:iCs/>
      </w:rPr>
      <w:t xml:space="preserve"> </w:t>
    </w:r>
    <w:r>
      <w:rPr>
        <w:rFonts w:ascii="Arial" w:hAnsi="Arial" w:cs="Arial"/>
        <w:i/>
        <w:iCs/>
        <w:lang w:val="en-US"/>
      </w:rPr>
      <w:t>RU</w:t>
    </w:r>
    <w:r w:rsidRPr="00B92009">
      <w:rPr>
        <w:rFonts w:ascii="Arial" w:hAnsi="Arial" w:cs="Arial"/>
        <w:i/>
        <w:iCs/>
      </w:rPr>
      <w:t>,</w:t>
    </w:r>
    <w:r w:rsidRPr="00FA4511">
      <w:rPr>
        <w:rFonts w:ascii="Arial" w:hAnsi="Arial" w:cs="Arial"/>
        <w:i/>
        <w:iCs/>
      </w:rPr>
      <w:t xml:space="preserve"> </w:t>
    </w:r>
    <w:r>
      <w:rPr>
        <w:rFonts w:ascii="Arial" w:hAnsi="Arial" w:cs="Arial"/>
        <w:i/>
        <w:iCs/>
      </w:rPr>
      <w:t xml:space="preserve">первая </w:t>
    </w:r>
    <w:r w:rsidRPr="00FA4511">
      <w:rPr>
        <w:rFonts w:ascii="Arial" w:hAnsi="Arial" w:cs="Arial"/>
        <w:i/>
        <w:iCs/>
      </w:rPr>
      <w:t>редакция</w:t>
    </w:r>
    <w:r w:rsidRPr="00FA4511">
      <w:rPr>
        <w:rFonts w:ascii="Arial" w:hAnsi="Arial" w:cs="Arial"/>
      </w:rPr>
      <w:t>)</w:t>
    </w:r>
  </w:p>
  <w:p w14:paraId="3B8C12C9" w14:textId="77777777" w:rsidR="00E97E69" w:rsidRPr="006F2B8A" w:rsidRDefault="00E97E69">
    <w:pPr>
      <w:pStyle w:val="a6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alias w:val="Название"/>
      <w:tag w:val=""/>
      <w:id w:val="1116400235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8B669D8" w14:textId="05E799DE" w:rsidR="00E97E69" w:rsidRPr="00570F9C" w:rsidRDefault="00E97E69">
        <w:pPr>
          <w:pStyle w:val="a6"/>
          <w:tabs>
            <w:tab w:val="clear" w:pos="4677"/>
            <w:tab w:val="clear" w:pos="9355"/>
          </w:tabs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     </w:t>
        </w:r>
      </w:p>
    </w:sdtContent>
  </w:sdt>
  <w:p w14:paraId="590745DB" w14:textId="77777777" w:rsidR="00E97E69" w:rsidRDefault="00E97E69" w:rsidP="00C00A8D">
    <w:pPr>
      <w:pStyle w:val="a6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3D031" w14:textId="77777777" w:rsidR="00E97E69" w:rsidRDefault="00E97E69" w:rsidP="0057346A">
    <w:pPr>
      <w:pStyle w:val="a6"/>
      <w:spacing w:line="312" w:lineRule="auto"/>
      <w:jc w:val="right"/>
      <w:rPr>
        <w:rFonts w:ascii="Arial" w:hAnsi="Arial" w:cs="Arial"/>
      </w:rPr>
    </w:pPr>
    <w:r w:rsidRPr="00A17FDD">
      <w:rPr>
        <w:rFonts w:ascii="Arial" w:hAnsi="Arial" w:cs="Arial"/>
        <w:b/>
      </w:rPr>
      <w:t xml:space="preserve">ГОСТ  </w:t>
    </w:r>
    <w:r>
      <w:rPr>
        <w:rFonts w:ascii="Arial" w:hAnsi="Arial" w:cs="Arial"/>
        <w:b/>
      </w:rPr>
      <w:t>33436-3-1</w:t>
    </w:r>
    <w:r w:rsidRPr="00A17FDD">
      <w:rPr>
        <w:rFonts w:ascii="Arial" w:eastAsia="Times New Roman" w:hAnsi="Arial" w:cs="Arial"/>
        <w:b/>
        <w:sz w:val="24"/>
        <w:szCs w:val="24"/>
      </w:rPr>
      <w:t>—</w:t>
    </w:r>
    <w:r w:rsidRPr="00A17FDD">
      <w:rPr>
        <w:rFonts w:ascii="Arial" w:hAnsi="Arial" w:cs="Arial"/>
        <w:b/>
      </w:rPr>
      <w:t>20</w:t>
    </w:r>
    <w:r>
      <w:rPr>
        <w:rFonts w:ascii="Arial" w:hAnsi="Arial" w:cs="Arial"/>
        <w:b/>
      </w:rPr>
      <w:t>ХХ</w:t>
    </w:r>
  </w:p>
  <w:p w14:paraId="2056A578" w14:textId="2D47CD4A" w:rsidR="00E97E69" w:rsidRPr="00DF3F5D" w:rsidRDefault="00E97E69" w:rsidP="0057346A">
    <w:pPr>
      <w:pStyle w:val="a6"/>
      <w:spacing w:line="312" w:lineRule="auto"/>
      <w:jc w:val="right"/>
      <w:rPr>
        <w:rFonts w:ascii="Arial" w:hAnsi="Arial" w:cs="Arial"/>
        <w:b/>
        <w:sz w:val="24"/>
        <w:szCs w:val="24"/>
      </w:rPr>
    </w:pPr>
    <w:r w:rsidRPr="00FA4511">
      <w:rPr>
        <w:rFonts w:ascii="Arial" w:hAnsi="Arial" w:cs="Arial"/>
      </w:rPr>
      <w:t>(</w:t>
    </w:r>
    <w:r w:rsidRPr="000040A8">
      <w:rPr>
        <w:rFonts w:ascii="Arial" w:hAnsi="Arial" w:cs="Arial"/>
        <w:i/>
      </w:rPr>
      <w:t>П</w:t>
    </w:r>
    <w:r w:rsidRPr="00FA4511">
      <w:rPr>
        <w:rFonts w:ascii="Arial" w:hAnsi="Arial" w:cs="Arial"/>
        <w:i/>
        <w:iCs/>
      </w:rPr>
      <w:t>роект,</w:t>
    </w:r>
    <w:r>
      <w:rPr>
        <w:rFonts w:ascii="Arial" w:hAnsi="Arial" w:cs="Arial"/>
        <w:i/>
        <w:iCs/>
        <w:lang w:val="en-US"/>
      </w:rPr>
      <w:t>RU</w:t>
    </w:r>
    <w:r w:rsidRPr="003646DF">
      <w:rPr>
        <w:rFonts w:ascii="Arial" w:hAnsi="Arial" w:cs="Arial"/>
        <w:i/>
        <w:iCs/>
      </w:rPr>
      <w:t>,</w:t>
    </w:r>
    <w:r w:rsidRPr="00FA4511">
      <w:rPr>
        <w:rFonts w:ascii="Arial" w:hAnsi="Arial" w:cs="Arial"/>
        <w:i/>
        <w:iCs/>
      </w:rPr>
      <w:t xml:space="preserve"> </w:t>
    </w:r>
    <w:r>
      <w:rPr>
        <w:rFonts w:ascii="Arial" w:hAnsi="Arial" w:cs="Arial"/>
        <w:i/>
        <w:iCs/>
      </w:rPr>
      <w:t xml:space="preserve">первая </w:t>
    </w:r>
    <w:r w:rsidRPr="00FA4511">
      <w:rPr>
        <w:rFonts w:ascii="Arial" w:hAnsi="Arial" w:cs="Arial"/>
        <w:i/>
        <w:iCs/>
      </w:rPr>
      <w:t>редакция</w:t>
    </w:r>
    <w:r w:rsidRPr="00FA4511">
      <w:rPr>
        <w:rFonts w:ascii="Arial" w:hAnsi="Arial" w:cs="Arial"/>
      </w:rPr>
      <w:t>)</w:t>
    </w:r>
  </w:p>
  <w:p w14:paraId="52E51369" w14:textId="77777777" w:rsidR="00E97E69" w:rsidRDefault="00E97E69" w:rsidP="00C00A8D">
    <w:pPr>
      <w:pStyle w:val="a6"/>
      <w:jc w:val="right"/>
      <w:rPr>
        <w:rFonts w:ascii="Arial" w:hAnsi="Arial" w:cs="Arial"/>
        <w:i/>
        <w:sz w:val="24"/>
        <w:szCs w:val="24"/>
      </w:rPr>
    </w:pPr>
  </w:p>
  <w:p w14:paraId="392682E7" w14:textId="77777777" w:rsidR="00E97E69" w:rsidRDefault="00E97E69" w:rsidP="00C00A8D">
    <w:pPr>
      <w:pStyle w:val="a6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C3296" w14:textId="77777777" w:rsidR="00E97E69" w:rsidRPr="00C566D6" w:rsidRDefault="00E97E69" w:rsidP="00A17FDD">
    <w:pPr>
      <w:pStyle w:val="a6"/>
      <w:rPr>
        <w:rFonts w:ascii="Arial" w:hAnsi="Arial" w:cs="Arial"/>
        <w:b/>
        <w:sz w:val="24"/>
        <w:szCs w:val="24"/>
      </w:rPr>
    </w:pPr>
    <w:r w:rsidRPr="00A17FDD">
      <w:rPr>
        <w:rFonts w:ascii="Arial" w:hAnsi="Arial" w:cs="Arial"/>
        <w:b/>
        <w:sz w:val="24"/>
        <w:szCs w:val="24"/>
      </w:rPr>
      <w:t>ГОСТ</w:t>
    </w:r>
    <w:r w:rsidRPr="00C566D6">
      <w:rPr>
        <w:rFonts w:ascii="Arial" w:hAnsi="Arial" w:cs="Arial"/>
        <w:b/>
        <w:sz w:val="24"/>
        <w:szCs w:val="24"/>
      </w:rPr>
      <w:t xml:space="preserve"> </w:t>
    </w:r>
    <w:r w:rsidRPr="00A17FDD">
      <w:rPr>
        <w:rFonts w:ascii="Arial" w:hAnsi="Arial" w:cs="Arial"/>
        <w:b/>
        <w:sz w:val="24"/>
        <w:szCs w:val="24"/>
      </w:rPr>
      <w:t>Р</w:t>
    </w:r>
    <w:r w:rsidRPr="00C566D6">
      <w:rPr>
        <w:rFonts w:ascii="Arial" w:hAnsi="Arial" w:cs="Arial"/>
        <w:b/>
        <w:sz w:val="24"/>
        <w:szCs w:val="24"/>
      </w:rPr>
      <w:t xml:space="preserve"> </w:t>
    </w:r>
    <w:r w:rsidRPr="00A17FDD">
      <w:rPr>
        <w:rFonts w:ascii="Arial" w:hAnsi="Arial" w:cs="Arial"/>
        <w:b/>
        <w:sz w:val="24"/>
        <w:szCs w:val="24"/>
      </w:rPr>
      <w:t>ХХХХХ</w:t>
    </w:r>
    <w:r w:rsidRPr="00C566D6">
      <w:rPr>
        <w:rFonts w:ascii="Arial" w:eastAsia="Times New Roman" w:hAnsi="Arial" w:cs="Arial"/>
        <w:b/>
        <w:sz w:val="24"/>
        <w:szCs w:val="24"/>
      </w:rPr>
      <w:t>—</w:t>
    </w:r>
    <w:r w:rsidRPr="00C566D6">
      <w:rPr>
        <w:rFonts w:ascii="Arial" w:hAnsi="Arial" w:cs="Arial"/>
        <w:b/>
        <w:sz w:val="24"/>
        <w:szCs w:val="24"/>
      </w:rPr>
      <w:t>2025</w:t>
    </w:r>
  </w:p>
  <w:p w14:paraId="509D5FE9" w14:textId="77777777" w:rsidR="00E97E69" w:rsidRPr="00A17FDD" w:rsidRDefault="00E97E69" w:rsidP="00A17FDD">
    <w:pPr>
      <w:pStyle w:val="a6"/>
      <w:rPr>
        <w:rFonts w:ascii="Arial" w:hAnsi="Arial" w:cs="Arial"/>
        <w:i/>
        <w:sz w:val="24"/>
        <w:szCs w:val="24"/>
      </w:rPr>
    </w:pPr>
    <w:r w:rsidRPr="00C566D6">
      <w:rPr>
        <w:rFonts w:ascii="Arial" w:hAnsi="Arial" w:cs="Arial"/>
        <w:i/>
        <w:sz w:val="24"/>
        <w:szCs w:val="24"/>
      </w:rPr>
      <w:t>(</w:t>
    </w:r>
    <w:r w:rsidRPr="00A17FDD">
      <w:rPr>
        <w:rFonts w:ascii="Arial" w:hAnsi="Arial" w:cs="Arial"/>
        <w:i/>
        <w:sz w:val="24"/>
        <w:szCs w:val="24"/>
      </w:rPr>
      <w:t>Проект, окончательная редакция</w:t>
    </w:r>
    <w:r w:rsidRPr="00C566D6">
      <w:rPr>
        <w:rFonts w:ascii="Arial" w:hAnsi="Arial" w:cs="Arial"/>
        <w:i/>
        <w:sz w:val="24"/>
        <w:szCs w:val="24"/>
      </w:rPr>
      <w:t>)</w:t>
    </w:r>
  </w:p>
  <w:p w14:paraId="4075490F" w14:textId="77777777" w:rsidR="00E97E69" w:rsidRDefault="00E97E69" w:rsidP="00C00A8D">
    <w:pPr>
      <w:pStyle w:val="a6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42701" w14:textId="77777777" w:rsidR="00E97E69" w:rsidRPr="00A17FDD" w:rsidRDefault="00E97E69" w:rsidP="00A17FDD">
    <w:pPr>
      <w:pStyle w:val="a6"/>
      <w:jc w:val="right"/>
      <w:rPr>
        <w:rFonts w:ascii="Arial" w:hAnsi="Arial" w:cs="Arial"/>
        <w:b/>
        <w:sz w:val="24"/>
        <w:szCs w:val="24"/>
      </w:rPr>
    </w:pPr>
    <w:r w:rsidRPr="00A17FDD">
      <w:rPr>
        <w:rFonts w:ascii="Arial" w:hAnsi="Arial" w:cs="Arial"/>
        <w:b/>
        <w:sz w:val="24"/>
        <w:szCs w:val="24"/>
      </w:rPr>
      <w:t>ГОСТ Р ХХХХХ</w:t>
    </w:r>
    <w:r w:rsidRPr="00A17FDD">
      <w:rPr>
        <w:rFonts w:ascii="Arial" w:eastAsia="Times New Roman" w:hAnsi="Arial" w:cs="Arial"/>
        <w:b/>
        <w:sz w:val="24"/>
        <w:szCs w:val="24"/>
      </w:rPr>
      <w:t>—</w:t>
    </w:r>
    <w:r w:rsidRPr="00A17FDD">
      <w:rPr>
        <w:rFonts w:ascii="Arial" w:hAnsi="Arial" w:cs="Arial"/>
        <w:b/>
        <w:sz w:val="24"/>
        <w:szCs w:val="24"/>
      </w:rPr>
      <w:t>2025</w:t>
    </w:r>
  </w:p>
  <w:p w14:paraId="24292CB4" w14:textId="77777777" w:rsidR="00E97E69" w:rsidRPr="00CD3C75" w:rsidRDefault="00E97E69" w:rsidP="00DA44AE">
    <w:pPr>
      <w:pStyle w:val="a6"/>
      <w:spacing w:line="312" w:lineRule="auto"/>
      <w:jc w:val="right"/>
      <w:rPr>
        <w:rFonts w:ascii="Arial" w:hAnsi="Arial" w:cs="Arial"/>
        <w:b/>
        <w:i/>
        <w:sz w:val="24"/>
        <w:szCs w:val="24"/>
      </w:rPr>
    </w:pPr>
    <w:r w:rsidRPr="00FA4511">
      <w:rPr>
        <w:rFonts w:ascii="Arial" w:hAnsi="Arial" w:cs="Arial"/>
      </w:rPr>
      <w:t>(</w:t>
    </w:r>
    <w:r w:rsidRPr="000040A8">
      <w:rPr>
        <w:rFonts w:ascii="Arial" w:hAnsi="Arial" w:cs="Arial"/>
        <w:i/>
      </w:rPr>
      <w:t>П</w:t>
    </w:r>
    <w:r w:rsidRPr="00FA4511">
      <w:rPr>
        <w:rFonts w:ascii="Arial" w:hAnsi="Arial" w:cs="Arial"/>
        <w:i/>
        <w:iCs/>
      </w:rPr>
      <w:t>роект, первая редакция</w:t>
    </w:r>
    <w:r w:rsidRPr="00FA4511">
      <w:rPr>
        <w:rFonts w:ascii="Arial" w:hAnsi="Arial" w:cs="Arial"/>
      </w:rPr>
      <w:t>)</w:t>
    </w:r>
    <w:r w:rsidRPr="00CD3C75">
      <w:rPr>
        <w:rFonts w:ascii="Arial" w:hAnsi="Arial" w:cs="Arial"/>
        <w:b/>
        <w:i/>
        <w:sz w:val="24"/>
        <w:szCs w:val="24"/>
      </w:rPr>
      <w:t xml:space="preserve"> </w:t>
    </w:r>
  </w:p>
  <w:p w14:paraId="5AA4B8FA" w14:textId="77777777" w:rsidR="00E97E69" w:rsidRDefault="00E97E69" w:rsidP="00C00A8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F252BD"/>
    <w:multiLevelType w:val="singleLevel"/>
    <w:tmpl w:val="074C56F8"/>
    <w:lvl w:ilvl="0">
      <w:start w:val="1"/>
      <w:numFmt w:val="decimal"/>
      <w:pStyle w:val="10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6731A92"/>
    <w:multiLevelType w:val="hybridMultilevel"/>
    <w:tmpl w:val="251E5C3E"/>
    <w:lvl w:ilvl="0" w:tplc="FA66C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24DA5"/>
    <w:multiLevelType w:val="hybridMultilevel"/>
    <w:tmpl w:val="CD20CE00"/>
    <w:lvl w:ilvl="0" w:tplc="1708D862">
      <w:start w:val="8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09541889"/>
    <w:multiLevelType w:val="hybridMultilevel"/>
    <w:tmpl w:val="111CA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9715F"/>
    <w:multiLevelType w:val="hybridMultilevel"/>
    <w:tmpl w:val="1486973E"/>
    <w:lvl w:ilvl="0" w:tplc="B00A1F66">
      <w:start w:val="1"/>
      <w:numFmt w:val="decimal"/>
      <w:lvlText w:val="%1"/>
      <w:lvlJc w:val="left"/>
      <w:pPr>
        <w:ind w:left="971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2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4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4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477" w:hanging="180"/>
      </w:pPr>
      <w:rPr>
        <w:rFonts w:cs="Times New Roman"/>
      </w:rPr>
    </w:lvl>
  </w:abstractNum>
  <w:abstractNum w:abstractNumId="6" w15:restartNumberingAfterBreak="0">
    <w:nsid w:val="1BA1133E"/>
    <w:multiLevelType w:val="hybridMultilevel"/>
    <w:tmpl w:val="DBAE3FC4"/>
    <w:lvl w:ilvl="0" w:tplc="1060AC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046B70"/>
    <w:multiLevelType w:val="hybridMultilevel"/>
    <w:tmpl w:val="25404B4C"/>
    <w:lvl w:ilvl="0" w:tplc="E8E2A28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77304"/>
    <w:multiLevelType w:val="hybridMultilevel"/>
    <w:tmpl w:val="111CA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6219E"/>
    <w:multiLevelType w:val="hybridMultilevel"/>
    <w:tmpl w:val="111CA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41124"/>
    <w:multiLevelType w:val="hybridMultilevel"/>
    <w:tmpl w:val="A73C1DD2"/>
    <w:lvl w:ilvl="0" w:tplc="1060AC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3B7446"/>
    <w:multiLevelType w:val="hybridMultilevel"/>
    <w:tmpl w:val="111CA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D3575"/>
    <w:multiLevelType w:val="multilevel"/>
    <w:tmpl w:val="D8247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18E19AD"/>
    <w:multiLevelType w:val="hybridMultilevel"/>
    <w:tmpl w:val="3DA08B70"/>
    <w:lvl w:ilvl="0" w:tplc="383CE3FE">
      <w:start w:val="1"/>
      <w:numFmt w:val="decimal"/>
      <w:lvlText w:val="3.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6D07944"/>
    <w:multiLevelType w:val="hybridMultilevel"/>
    <w:tmpl w:val="637E6FD8"/>
    <w:lvl w:ilvl="0" w:tplc="F976E2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46E87"/>
    <w:multiLevelType w:val="hybridMultilevel"/>
    <w:tmpl w:val="08424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3556039"/>
    <w:multiLevelType w:val="hybridMultilevel"/>
    <w:tmpl w:val="111CA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2"/>
  </w:num>
  <w:num w:numId="5">
    <w:abstractNumId w:val="2"/>
  </w:num>
  <w:num w:numId="6">
    <w:abstractNumId w:val="4"/>
  </w:num>
  <w:num w:numId="7">
    <w:abstractNumId w:val="8"/>
  </w:num>
  <w:num w:numId="8">
    <w:abstractNumId w:val="16"/>
  </w:num>
  <w:num w:numId="9">
    <w:abstractNumId w:val="9"/>
  </w:num>
  <w:num w:numId="10">
    <w:abstractNumId w:val="11"/>
  </w:num>
  <w:num w:numId="11">
    <w:abstractNumId w:val="13"/>
  </w:num>
  <w:num w:numId="12">
    <w:abstractNumId w:val="15"/>
  </w:num>
  <w:num w:numId="13">
    <w:abstractNumId w:val="6"/>
  </w:num>
  <w:num w:numId="14">
    <w:abstractNumId w:val="1"/>
  </w:num>
  <w:num w:numId="15">
    <w:abstractNumId w:val="3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2A"/>
    <w:rsid w:val="00000039"/>
    <w:rsid w:val="0000021F"/>
    <w:rsid w:val="0000352D"/>
    <w:rsid w:val="0000472D"/>
    <w:rsid w:val="00005D62"/>
    <w:rsid w:val="00006470"/>
    <w:rsid w:val="00007326"/>
    <w:rsid w:val="000107A2"/>
    <w:rsid w:val="00010B04"/>
    <w:rsid w:val="000121BD"/>
    <w:rsid w:val="0001251B"/>
    <w:rsid w:val="00012D6F"/>
    <w:rsid w:val="000131E4"/>
    <w:rsid w:val="000132D4"/>
    <w:rsid w:val="000134F6"/>
    <w:rsid w:val="00014096"/>
    <w:rsid w:val="00014590"/>
    <w:rsid w:val="000151C7"/>
    <w:rsid w:val="000158B9"/>
    <w:rsid w:val="00016102"/>
    <w:rsid w:val="000170D6"/>
    <w:rsid w:val="000172CF"/>
    <w:rsid w:val="00017368"/>
    <w:rsid w:val="00017BA5"/>
    <w:rsid w:val="000204B8"/>
    <w:rsid w:val="00020759"/>
    <w:rsid w:val="00020DED"/>
    <w:rsid w:val="0002264F"/>
    <w:rsid w:val="00022B18"/>
    <w:rsid w:val="00022CB4"/>
    <w:rsid w:val="00022FD0"/>
    <w:rsid w:val="000257D0"/>
    <w:rsid w:val="00026109"/>
    <w:rsid w:val="0002622E"/>
    <w:rsid w:val="00026A1B"/>
    <w:rsid w:val="0003039B"/>
    <w:rsid w:val="000306A4"/>
    <w:rsid w:val="00030884"/>
    <w:rsid w:val="00030F5F"/>
    <w:rsid w:val="00031A4C"/>
    <w:rsid w:val="00031CCD"/>
    <w:rsid w:val="00031D44"/>
    <w:rsid w:val="00031D7F"/>
    <w:rsid w:val="00032314"/>
    <w:rsid w:val="000334CD"/>
    <w:rsid w:val="00033ACB"/>
    <w:rsid w:val="00033F42"/>
    <w:rsid w:val="0003570C"/>
    <w:rsid w:val="00037CDC"/>
    <w:rsid w:val="000410B7"/>
    <w:rsid w:val="00041431"/>
    <w:rsid w:val="00041BDC"/>
    <w:rsid w:val="00041F9A"/>
    <w:rsid w:val="0004275A"/>
    <w:rsid w:val="00042C40"/>
    <w:rsid w:val="00043C0F"/>
    <w:rsid w:val="00044C6F"/>
    <w:rsid w:val="000452B4"/>
    <w:rsid w:val="000453C0"/>
    <w:rsid w:val="00045996"/>
    <w:rsid w:val="00046533"/>
    <w:rsid w:val="00047DF7"/>
    <w:rsid w:val="00050562"/>
    <w:rsid w:val="000505E0"/>
    <w:rsid w:val="00050FF0"/>
    <w:rsid w:val="0005190B"/>
    <w:rsid w:val="00051BE2"/>
    <w:rsid w:val="00051DA0"/>
    <w:rsid w:val="000520DF"/>
    <w:rsid w:val="000529AC"/>
    <w:rsid w:val="000532DA"/>
    <w:rsid w:val="00053838"/>
    <w:rsid w:val="00053F57"/>
    <w:rsid w:val="00054348"/>
    <w:rsid w:val="00055532"/>
    <w:rsid w:val="00055715"/>
    <w:rsid w:val="00055D98"/>
    <w:rsid w:val="000569A7"/>
    <w:rsid w:val="00056B6E"/>
    <w:rsid w:val="00056CC6"/>
    <w:rsid w:val="0005753A"/>
    <w:rsid w:val="00057B10"/>
    <w:rsid w:val="000601DA"/>
    <w:rsid w:val="000605CE"/>
    <w:rsid w:val="000608F2"/>
    <w:rsid w:val="00060D92"/>
    <w:rsid w:val="000615B7"/>
    <w:rsid w:val="000619A4"/>
    <w:rsid w:val="00062E13"/>
    <w:rsid w:val="000639F9"/>
    <w:rsid w:val="00063A48"/>
    <w:rsid w:val="00063B38"/>
    <w:rsid w:val="00064344"/>
    <w:rsid w:val="000648D4"/>
    <w:rsid w:val="00064BC2"/>
    <w:rsid w:val="00066E75"/>
    <w:rsid w:val="00067102"/>
    <w:rsid w:val="000675C1"/>
    <w:rsid w:val="000679FF"/>
    <w:rsid w:val="00067C4E"/>
    <w:rsid w:val="00070596"/>
    <w:rsid w:val="00070764"/>
    <w:rsid w:val="00070ABB"/>
    <w:rsid w:val="00072237"/>
    <w:rsid w:val="00074163"/>
    <w:rsid w:val="00075A1D"/>
    <w:rsid w:val="0007602F"/>
    <w:rsid w:val="000776BD"/>
    <w:rsid w:val="000779A2"/>
    <w:rsid w:val="00077D31"/>
    <w:rsid w:val="00080494"/>
    <w:rsid w:val="00080707"/>
    <w:rsid w:val="00080B80"/>
    <w:rsid w:val="0008171A"/>
    <w:rsid w:val="00083AC1"/>
    <w:rsid w:val="00084093"/>
    <w:rsid w:val="00085505"/>
    <w:rsid w:val="000859F9"/>
    <w:rsid w:val="00086C1E"/>
    <w:rsid w:val="00087A77"/>
    <w:rsid w:val="000909E3"/>
    <w:rsid w:val="00090F96"/>
    <w:rsid w:val="00092536"/>
    <w:rsid w:val="000925A8"/>
    <w:rsid w:val="00092CF9"/>
    <w:rsid w:val="00092DB3"/>
    <w:rsid w:val="00094113"/>
    <w:rsid w:val="000951C8"/>
    <w:rsid w:val="00095761"/>
    <w:rsid w:val="00097951"/>
    <w:rsid w:val="000A0471"/>
    <w:rsid w:val="000A105C"/>
    <w:rsid w:val="000A14CA"/>
    <w:rsid w:val="000A15CE"/>
    <w:rsid w:val="000A19DC"/>
    <w:rsid w:val="000A23D6"/>
    <w:rsid w:val="000A2587"/>
    <w:rsid w:val="000A39A4"/>
    <w:rsid w:val="000A5EBD"/>
    <w:rsid w:val="000A68A2"/>
    <w:rsid w:val="000A6F9C"/>
    <w:rsid w:val="000A7942"/>
    <w:rsid w:val="000A7A7F"/>
    <w:rsid w:val="000A7E52"/>
    <w:rsid w:val="000B0FFF"/>
    <w:rsid w:val="000B1302"/>
    <w:rsid w:val="000B24C0"/>
    <w:rsid w:val="000B254D"/>
    <w:rsid w:val="000B375F"/>
    <w:rsid w:val="000B3A08"/>
    <w:rsid w:val="000B58A1"/>
    <w:rsid w:val="000B6094"/>
    <w:rsid w:val="000B6191"/>
    <w:rsid w:val="000B62EB"/>
    <w:rsid w:val="000B6FE1"/>
    <w:rsid w:val="000B7322"/>
    <w:rsid w:val="000C0480"/>
    <w:rsid w:val="000C1B05"/>
    <w:rsid w:val="000C1D2D"/>
    <w:rsid w:val="000C364B"/>
    <w:rsid w:val="000C42D8"/>
    <w:rsid w:val="000C432F"/>
    <w:rsid w:val="000C5029"/>
    <w:rsid w:val="000C6BFE"/>
    <w:rsid w:val="000C6C5F"/>
    <w:rsid w:val="000C6EB4"/>
    <w:rsid w:val="000C753D"/>
    <w:rsid w:val="000C7D02"/>
    <w:rsid w:val="000D00A8"/>
    <w:rsid w:val="000D142B"/>
    <w:rsid w:val="000D16E7"/>
    <w:rsid w:val="000D1A55"/>
    <w:rsid w:val="000D227D"/>
    <w:rsid w:val="000D31BE"/>
    <w:rsid w:val="000D3212"/>
    <w:rsid w:val="000D3359"/>
    <w:rsid w:val="000D4C30"/>
    <w:rsid w:val="000D53A9"/>
    <w:rsid w:val="000D53AD"/>
    <w:rsid w:val="000D596F"/>
    <w:rsid w:val="000D5BDA"/>
    <w:rsid w:val="000D5DEC"/>
    <w:rsid w:val="000D6497"/>
    <w:rsid w:val="000D6C07"/>
    <w:rsid w:val="000D6C22"/>
    <w:rsid w:val="000D6D18"/>
    <w:rsid w:val="000D6E8D"/>
    <w:rsid w:val="000D7247"/>
    <w:rsid w:val="000E0290"/>
    <w:rsid w:val="000E0B7E"/>
    <w:rsid w:val="000E1813"/>
    <w:rsid w:val="000E1F2F"/>
    <w:rsid w:val="000E3A00"/>
    <w:rsid w:val="000E3BFF"/>
    <w:rsid w:val="000E4544"/>
    <w:rsid w:val="000E5924"/>
    <w:rsid w:val="000E69A2"/>
    <w:rsid w:val="000E69E4"/>
    <w:rsid w:val="000E7459"/>
    <w:rsid w:val="000E7594"/>
    <w:rsid w:val="000F1ED1"/>
    <w:rsid w:val="000F2432"/>
    <w:rsid w:val="000F303E"/>
    <w:rsid w:val="000F3301"/>
    <w:rsid w:val="000F3961"/>
    <w:rsid w:val="000F3A31"/>
    <w:rsid w:val="000F461B"/>
    <w:rsid w:val="000F4D27"/>
    <w:rsid w:val="000F4E29"/>
    <w:rsid w:val="000F513B"/>
    <w:rsid w:val="000F5929"/>
    <w:rsid w:val="000F5DE3"/>
    <w:rsid w:val="000F6401"/>
    <w:rsid w:val="000F684D"/>
    <w:rsid w:val="000F6DB8"/>
    <w:rsid w:val="000F724F"/>
    <w:rsid w:val="000F735C"/>
    <w:rsid w:val="000F7558"/>
    <w:rsid w:val="000F7B91"/>
    <w:rsid w:val="000F7E1A"/>
    <w:rsid w:val="001000E4"/>
    <w:rsid w:val="00100BE9"/>
    <w:rsid w:val="00100CE3"/>
    <w:rsid w:val="00100FDD"/>
    <w:rsid w:val="00101699"/>
    <w:rsid w:val="00101DF6"/>
    <w:rsid w:val="00102F7E"/>
    <w:rsid w:val="001038B7"/>
    <w:rsid w:val="0010401B"/>
    <w:rsid w:val="001044FF"/>
    <w:rsid w:val="00105333"/>
    <w:rsid w:val="00107157"/>
    <w:rsid w:val="0010779C"/>
    <w:rsid w:val="00107A02"/>
    <w:rsid w:val="00107B84"/>
    <w:rsid w:val="0011104E"/>
    <w:rsid w:val="001111B0"/>
    <w:rsid w:val="00111789"/>
    <w:rsid w:val="00111DEE"/>
    <w:rsid w:val="00112628"/>
    <w:rsid w:val="00112F4A"/>
    <w:rsid w:val="0011388D"/>
    <w:rsid w:val="00113A46"/>
    <w:rsid w:val="00114030"/>
    <w:rsid w:val="00114FCA"/>
    <w:rsid w:val="00115F06"/>
    <w:rsid w:val="00116B7B"/>
    <w:rsid w:val="00116F0F"/>
    <w:rsid w:val="0011707B"/>
    <w:rsid w:val="001175AF"/>
    <w:rsid w:val="00117768"/>
    <w:rsid w:val="001200A7"/>
    <w:rsid w:val="001202AE"/>
    <w:rsid w:val="001205ED"/>
    <w:rsid w:val="00121158"/>
    <w:rsid w:val="0012122E"/>
    <w:rsid w:val="00121D7D"/>
    <w:rsid w:val="001228A7"/>
    <w:rsid w:val="00122AFC"/>
    <w:rsid w:val="00123F6A"/>
    <w:rsid w:val="001241EA"/>
    <w:rsid w:val="0012481D"/>
    <w:rsid w:val="00124FCB"/>
    <w:rsid w:val="001266CE"/>
    <w:rsid w:val="001277B2"/>
    <w:rsid w:val="00130AAB"/>
    <w:rsid w:val="00130B32"/>
    <w:rsid w:val="0013123F"/>
    <w:rsid w:val="00131499"/>
    <w:rsid w:val="00131C75"/>
    <w:rsid w:val="00133005"/>
    <w:rsid w:val="0013306F"/>
    <w:rsid w:val="0013323D"/>
    <w:rsid w:val="00133DEC"/>
    <w:rsid w:val="00133E06"/>
    <w:rsid w:val="00134C0E"/>
    <w:rsid w:val="00134FC3"/>
    <w:rsid w:val="001350F0"/>
    <w:rsid w:val="00136D05"/>
    <w:rsid w:val="001374C4"/>
    <w:rsid w:val="00137CE1"/>
    <w:rsid w:val="0014011A"/>
    <w:rsid w:val="00140DF0"/>
    <w:rsid w:val="00141CEB"/>
    <w:rsid w:val="00142785"/>
    <w:rsid w:val="0014309E"/>
    <w:rsid w:val="00144937"/>
    <w:rsid w:val="00144BEE"/>
    <w:rsid w:val="00144ED4"/>
    <w:rsid w:val="00145813"/>
    <w:rsid w:val="00146679"/>
    <w:rsid w:val="00146818"/>
    <w:rsid w:val="001474E4"/>
    <w:rsid w:val="00147D58"/>
    <w:rsid w:val="0015041C"/>
    <w:rsid w:val="001507E9"/>
    <w:rsid w:val="001514C9"/>
    <w:rsid w:val="0015168F"/>
    <w:rsid w:val="00152B5C"/>
    <w:rsid w:val="00152D03"/>
    <w:rsid w:val="00152FF4"/>
    <w:rsid w:val="001537D0"/>
    <w:rsid w:val="001539D9"/>
    <w:rsid w:val="00153D0C"/>
    <w:rsid w:val="00154745"/>
    <w:rsid w:val="00154EFA"/>
    <w:rsid w:val="00155409"/>
    <w:rsid w:val="00160221"/>
    <w:rsid w:val="001616D5"/>
    <w:rsid w:val="0016190D"/>
    <w:rsid w:val="00162649"/>
    <w:rsid w:val="001632A4"/>
    <w:rsid w:val="00163436"/>
    <w:rsid w:val="00163CEC"/>
    <w:rsid w:val="001648E3"/>
    <w:rsid w:val="00165124"/>
    <w:rsid w:val="00165E87"/>
    <w:rsid w:val="00166485"/>
    <w:rsid w:val="00166F69"/>
    <w:rsid w:val="001675A1"/>
    <w:rsid w:val="0016769C"/>
    <w:rsid w:val="00167D5D"/>
    <w:rsid w:val="0017072A"/>
    <w:rsid w:val="00170CCD"/>
    <w:rsid w:val="001710E7"/>
    <w:rsid w:val="00171822"/>
    <w:rsid w:val="0017275F"/>
    <w:rsid w:val="001727C1"/>
    <w:rsid w:val="00172DF7"/>
    <w:rsid w:val="00172EBA"/>
    <w:rsid w:val="001737CB"/>
    <w:rsid w:val="00173FA1"/>
    <w:rsid w:val="00175BDE"/>
    <w:rsid w:val="001760FE"/>
    <w:rsid w:val="00176435"/>
    <w:rsid w:val="001768BE"/>
    <w:rsid w:val="00176E6E"/>
    <w:rsid w:val="001770AF"/>
    <w:rsid w:val="00177118"/>
    <w:rsid w:val="001800E4"/>
    <w:rsid w:val="001813A0"/>
    <w:rsid w:val="00181419"/>
    <w:rsid w:val="00181A57"/>
    <w:rsid w:val="00181C61"/>
    <w:rsid w:val="001822C3"/>
    <w:rsid w:val="0018260B"/>
    <w:rsid w:val="001834E8"/>
    <w:rsid w:val="0018387B"/>
    <w:rsid w:val="00184418"/>
    <w:rsid w:val="00185833"/>
    <w:rsid w:val="001859F9"/>
    <w:rsid w:val="00186D1A"/>
    <w:rsid w:val="00187BFA"/>
    <w:rsid w:val="001903C9"/>
    <w:rsid w:val="00190912"/>
    <w:rsid w:val="0019151E"/>
    <w:rsid w:val="00192645"/>
    <w:rsid w:val="00192B4E"/>
    <w:rsid w:val="00192BB9"/>
    <w:rsid w:val="00192FEE"/>
    <w:rsid w:val="001938E7"/>
    <w:rsid w:val="00194583"/>
    <w:rsid w:val="001948B2"/>
    <w:rsid w:val="00194B1D"/>
    <w:rsid w:val="00194D18"/>
    <w:rsid w:val="0019501A"/>
    <w:rsid w:val="0019545F"/>
    <w:rsid w:val="001955D3"/>
    <w:rsid w:val="00195685"/>
    <w:rsid w:val="00195A75"/>
    <w:rsid w:val="00196765"/>
    <w:rsid w:val="0019720D"/>
    <w:rsid w:val="001A0598"/>
    <w:rsid w:val="001A05D4"/>
    <w:rsid w:val="001A085F"/>
    <w:rsid w:val="001A0A4B"/>
    <w:rsid w:val="001A1971"/>
    <w:rsid w:val="001A1BB9"/>
    <w:rsid w:val="001A1C4D"/>
    <w:rsid w:val="001A2342"/>
    <w:rsid w:val="001A32D4"/>
    <w:rsid w:val="001A3F9F"/>
    <w:rsid w:val="001A4604"/>
    <w:rsid w:val="001A543D"/>
    <w:rsid w:val="001A63A4"/>
    <w:rsid w:val="001A7506"/>
    <w:rsid w:val="001A7776"/>
    <w:rsid w:val="001B0A81"/>
    <w:rsid w:val="001B0C8F"/>
    <w:rsid w:val="001B191A"/>
    <w:rsid w:val="001B2476"/>
    <w:rsid w:val="001B3F48"/>
    <w:rsid w:val="001B5146"/>
    <w:rsid w:val="001B5275"/>
    <w:rsid w:val="001B6524"/>
    <w:rsid w:val="001B67D6"/>
    <w:rsid w:val="001B7231"/>
    <w:rsid w:val="001B734C"/>
    <w:rsid w:val="001C092A"/>
    <w:rsid w:val="001C160F"/>
    <w:rsid w:val="001C258A"/>
    <w:rsid w:val="001C26E9"/>
    <w:rsid w:val="001C3532"/>
    <w:rsid w:val="001C4E78"/>
    <w:rsid w:val="001C57E3"/>
    <w:rsid w:val="001C5DD6"/>
    <w:rsid w:val="001C5F11"/>
    <w:rsid w:val="001C685C"/>
    <w:rsid w:val="001C729B"/>
    <w:rsid w:val="001C7400"/>
    <w:rsid w:val="001C7725"/>
    <w:rsid w:val="001D09CD"/>
    <w:rsid w:val="001D0DB2"/>
    <w:rsid w:val="001D0FCA"/>
    <w:rsid w:val="001D1873"/>
    <w:rsid w:val="001D19C4"/>
    <w:rsid w:val="001D1C6F"/>
    <w:rsid w:val="001D22A7"/>
    <w:rsid w:val="001D22BA"/>
    <w:rsid w:val="001D3020"/>
    <w:rsid w:val="001D30FC"/>
    <w:rsid w:val="001D4107"/>
    <w:rsid w:val="001D5903"/>
    <w:rsid w:val="001D617F"/>
    <w:rsid w:val="001D633D"/>
    <w:rsid w:val="001D6600"/>
    <w:rsid w:val="001D6D9C"/>
    <w:rsid w:val="001E0B71"/>
    <w:rsid w:val="001E1468"/>
    <w:rsid w:val="001E26F9"/>
    <w:rsid w:val="001E2707"/>
    <w:rsid w:val="001E28DD"/>
    <w:rsid w:val="001E29A6"/>
    <w:rsid w:val="001E2AF7"/>
    <w:rsid w:val="001E307E"/>
    <w:rsid w:val="001E3F2E"/>
    <w:rsid w:val="001E4041"/>
    <w:rsid w:val="001E4F24"/>
    <w:rsid w:val="001E5BC8"/>
    <w:rsid w:val="001E7185"/>
    <w:rsid w:val="001E773A"/>
    <w:rsid w:val="001F0439"/>
    <w:rsid w:val="001F1B08"/>
    <w:rsid w:val="001F20F8"/>
    <w:rsid w:val="001F2651"/>
    <w:rsid w:val="001F32CD"/>
    <w:rsid w:val="001F594E"/>
    <w:rsid w:val="001F5B18"/>
    <w:rsid w:val="001F5B6D"/>
    <w:rsid w:val="001F6304"/>
    <w:rsid w:val="001F6E16"/>
    <w:rsid w:val="001F720B"/>
    <w:rsid w:val="001F749C"/>
    <w:rsid w:val="002004D4"/>
    <w:rsid w:val="002004E8"/>
    <w:rsid w:val="00201FE1"/>
    <w:rsid w:val="00202245"/>
    <w:rsid w:val="00202908"/>
    <w:rsid w:val="00203105"/>
    <w:rsid w:val="002043C2"/>
    <w:rsid w:val="002048FE"/>
    <w:rsid w:val="002066B3"/>
    <w:rsid w:val="00206BFE"/>
    <w:rsid w:val="00206CDF"/>
    <w:rsid w:val="002073F4"/>
    <w:rsid w:val="00207BAC"/>
    <w:rsid w:val="00211F2F"/>
    <w:rsid w:val="00212092"/>
    <w:rsid w:val="00212457"/>
    <w:rsid w:val="00212660"/>
    <w:rsid w:val="0021270F"/>
    <w:rsid w:val="0021296C"/>
    <w:rsid w:val="0021307F"/>
    <w:rsid w:val="00213C1C"/>
    <w:rsid w:val="00213CD9"/>
    <w:rsid w:val="002161F5"/>
    <w:rsid w:val="002178D2"/>
    <w:rsid w:val="00220D18"/>
    <w:rsid w:val="00220D9D"/>
    <w:rsid w:val="00221116"/>
    <w:rsid w:val="00221A28"/>
    <w:rsid w:val="00223790"/>
    <w:rsid w:val="00224A5C"/>
    <w:rsid w:val="002254FC"/>
    <w:rsid w:val="0022675F"/>
    <w:rsid w:val="00226811"/>
    <w:rsid w:val="002269CF"/>
    <w:rsid w:val="00226BBB"/>
    <w:rsid w:val="00226F3D"/>
    <w:rsid w:val="0022781C"/>
    <w:rsid w:val="00227B29"/>
    <w:rsid w:val="00230550"/>
    <w:rsid w:val="002306B2"/>
    <w:rsid w:val="002306E6"/>
    <w:rsid w:val="00231A34"/>
    <w:rsid w:val="00231A48"/>
    <w:rsid w:val="00232E81"/>
    <w:rsid w:val="002332C0"/>
    <w:rsid w:val="00234122"/>
    <w:rsid w:val="00234E04"/>
    <w:rsid w:val="0023758D"/>
    <w:rsid w:val="0024105F"/>
    <w:rsid w:val="002417C5"/>
    <w:rsid w:val="00241ACA"/>
    <w:rsid w:val="00241EB3"/>
    <w:rsid w:val="00242655"/>
    <w:rsid w:val="00242890"/>
    <w:rsid w:val="0024374B"/>
    <w:rsid w:val="002440FB"/>
    <w:rsid w:val="00244B73"/>
    <w:rsid w:val="00246CAA"/>
    <w:rsid w:val="00246E5E"/>
    <w:rsid w:val="00246F68"/>
    <w:rsid w:val="00247534"/>
    <w:rsid w:val="00247A4A"/>
    <w:rsid w:val="00247FF0"/>
    <w:rsid w:val="00250144"/>
    <w:rsid w:val="00250249"/>
    <w:rsid w:val="002506AF"/>
    <w:rsid w:val="0025099F"/>
    <w:rsid w:val="00250E36"/>
    <w:rsid w:val="00251518"/>
    <w:rsid w:val="00252183"/>
    <w:rsid w:val="00253039"/>
    <w:rsid w:val="0025436B"/>
    <w:rsid w:val="0025454C"/>
    <w:rsid w:val="00254D42"/>
    <w:rsid w:val="002554DC"/>
    <w:rsid w:val="002557EE"/>
    <w:rsid w:val="00255A01"/>
    <w:rsid w:val="002564C7"/>
    <w:rsid w:val="00256BEF"/>
    <w:rsid w:val="00256E3B"/>
    <w:rsid w:val="00256E79"/>
    <w:rsid w:val="00256F64"/>
    <w:rsid w:val="00257755"/>
    <w:rsid w:val="00260ACC"/>
    <w:rsid w:val="00260C10"/>
    <w:rsid w:val="00260D00"/>
    <w:rsid w:val="002618EA"/>
    <w:rsid w:val="00261B6D"/>
    <w:rsid w:val="00261CD4"/>
    <w:rsid w:val="00262B4A"/>
    <w:rsid w:val="00262DB1"/>
    <w:rsid w:val="00262EDB"/>
    <w:rsid w:val="0026328B"/>
    <w:rsid w:val="002643FA"/>
    <w:rsid w:val="002646AE"/>
    <w:rsid w:val="0026477F"/>
    <w:rsid w:val="002647E6"/>
    <w:rsid w:val="0026523D"/>
    <w:rsid w:val="0026624A"/>
    <w:rsid w:val="00266ED9"/>
    <w:rsid w:val="00267CC1"/>
    <w:rsid w:val="002701CF"/>
    <w:rsid w:val="002702D6"/>
    <w:rsid w:val="00271B5B"/>
    <w:rsid w:val="00271D35"/>
    <w:rsid w:val="00271DB1"/>
    <w:rsid w:val="00272FA9"/>
    <w:rsid w:val="00273041"/>
    <w:rsid w:val="002732E5"/>
    <w:rsid w:val="00273666"/>
    <w:rsid w:val="00274505"/>
    <w:rsid w:val="00274EA4"/>
    <w:rsid w:val="00275998"/>
    <w:rsid w:val="00276005"/>
    <w:rsid w:val="0027607A"/>
    <w:rsid w:val="00276DD2"/>
    <w:rsid w:val="002775A8"/>
    <w:rsid w:val="0027798C"/>
    <w:rsid w:val="00280171"/>
    <w:rsid w:val="002801EC"/>
    <w:rsid w:val="00280AE2"/>
    <w:rsid w:val="00280DD2"/>
    <w:rsid w:val="00282BC9"/>
    <w:rsid w:val="00282FB1"/>
    <w:rsid w:val="00283CBD"/>
    <w:rsid w:val="0028481A"/>
    <w:rsid w:val="0028530A"/>
    <w:rsid w:val="002859A7"/>
    <w:rsid w:val="00285CAF"/>
    <w:rsid w:val="00285E85"/>
    <w:rsid w:val="00285EED"/>
    <w:rsid w:val="00286006"/>
    <w:rsid w:val="00286424"/>
    <w:rsid w:val="00287624"/>
    <w:rsid w:val="002877ED"/>
    <w:rsid w:val="002919FF"/>
    <w:rsid w:val="00291A61"/>
    <w:rsid w:val="002920A1"/>
    <w:rsid w:val="00292260"/>
    <w:rsid w:val="00292745"/>
    <w:rsid w:val="00292FFF"/>
    <w:rsid w:val="002948C7"/>
    <w:rsid w:val="00294DDF"/>
    <w:rsid w:val="00295544"/>
    <w:rsid w:val="00297404"/>
    <w:rsid w:val="002A0300"/>
    <w:rsid w:val="002A066D"/>
    <w:rsid w:val="002A08C7"/>
    <w:rsid w:val="002A1977"/>
    <w:rsid w:val="002A2521"/>
    <w:rsid w:val="002A2C30"/>
    <w:rsid w:val="002A543A"/>
    <w:rsid w:val="002A62C1"/>
    <w:rsid w:val="002A6A17"/>
    <w:rsid w:val="002A6AD8"/>
    <w:rsid w:val="002A7050"/>
    <w:rsid w:val="002B04B5"/>
    <w:rsid w:val="002B1371"/>
    <w:rsid w:val="002B142F"/>
    <w:rsid w:val="002B22D5"/>
    <w:rsid w:val="002B23DA"/>
    <w:rsid w:val="002B2B6A"/>
    <w:rsid w:val="002B2FDD"/>
    <w:rsid w:val="002B302E"/>
    <w:rsid w:val="002B34E7"/>
    <w:rsid w:val="002B4231"/>
    <w:rsid w:val="002B4435"/>
    <w:rsid w:val="002B4820"/>
    <w:rsid w:val="002B5020"/>
    <w:rsid w:val="002B5512"/>
    <w:rsid w:val="002B590A"/>
    <w:rsid w:val="002B694C"/>
    <w:rsid w:val="002B7161"/>
    <w:rsid w:val="002B7295"/>
    <w:rsid w:val="002B776D"/>
    <w:rsid w:val="002B7C41"/>
    <w:rsid w:val="002B7E4B"/>
    <w:rsid w:val="002C0E6E"/>
    <w:rsid w:val="002C2919"/>
    <w:rsid w:val="002C291F"/>
    <w:rsid w:val="002C2C95"/>
    <w:rsid w:val="002C3D23"/>
    <w:rsid w:val="002C47FF"/>
    <w:rsid w:val="002C4B27"/>
    <w:rsid w:val="002C54F1"/>
    <w:rsid w:val="002C5C4A"/>
    <w:rsid w:val="002C6CC4"/>
    <w:rsid w:val="002C71A9"/>
    <w:rsid w:val="002C72D9"/>
    <w:rsid w:val="002C7DD4"/>
    <w:rsid w:val="002D0F1C"/>
    <w:rsid w:val="002D1723"/>
    <w:rsid w:val="002D1C20"/>
    <w:rsid w:val="002D1D08"/>
    <w:rsid w:val="002D1DA9"/>
    <w:rsid w:val="002D2A5B"/>
    <w:rsid w:val="002D30D6"/>
    <w:rsid w:val="002D41E1"/>
    <w:rsid w:val="002D4421"/>
    <w:rsid w:val="002D4679"/>
    <w:rsid w:val="002D573A"/>
    <w:rsid w:val="002D5E94"/>
    <w:rsid w:val="002D5F17"/>
    <w:rsid w:val="002D6223"/>
    <w:rsid w:val="002D6839"/>
    <w:rsid w:val="002D6910"/>
    <w:rsid w:val="002D7FF4"/>
    <w:rsid w:val="002E0509"/>
    <w:rsid w:val="002E08DB"/>
    <w:rsid w:val="002E0F54"/>
    <w:rsid w:val="002E1D4E"/>
    <w:rsid w:val="002E246F"/>
    <w:rsid w:val="002E2C75"/>
    <w:rsid w:val="002E2DA1"/>
    <w:rsid w:val="002E4C2F"/>
    <w:rsid w:val="002E4DEA"/>
    <w:rsid w:val="002E632E"/>
    <w:rsid w:val="002E727B"/>
    <w:rsid w:val="002E7AB3"/>
    <w:rsid w:val="002F03D9"/>
    <w:rsid w:val="002F0400"/>
    <w:rsid w:val="002F09FA"/>
    <w:rsid w:val="002F0BE9"/>
    <w:rsid w:val="002F0CF1"/>
    <w:rsid w:val="002F0F8D"/>
    <w:rsid w:val="002F1469"/>
    <w:rsid w:val="002F4011"/>
    <w:rsid w:val="002F6281"/>
    <w:rsid w:val="002F6785"/>
    <w:rsid w:val="002F7FC7"/>
    <w:rsid w:val="003004A4"/>
    <w:rsid w:val="00300FE1"/>
    <w:rsid w:val="00301078"/>
    <w:rsid w:val="00304C9D"/>
    <w:rsid w:val="003063C8"/>
    <w:rsid w:val="00306F12"/>
    <w:rsid w:val="00306F9A"/>
    <w:rsid w:val="003075AD"/>
    <w:rsid w:val="00307845"/>
    <w:rsid w:val="003078C9"/>
    <w:rsid w:val="00307C1C"/>
    <w:rsid w:val="00307D37"/>
    <w:rsid w:val="003100A9"/>
    <w:rsid w:val="00310587"/>
    <w:rsid w:val="00310853"/>
    <w:rsid w:val="00310AF3"/>
    <w:rsid w:val="00310B95"/>
    <w:rsid w:val="00310D1D"/>
    <w:rsid w:val="00310ECD"/>
    <w:rsid w:val="003122DC"/>
    <w:rsid w:val="00312EFE"/>
    <w:rsid w:val="003138B9"/>
    <w:rsid w:val="00313C91"/>
    <w:rsid w:val="00313E6B"/>
    <w:rsid w:val="0031417E"/>
    <w:rsid w:val="003159CD"/>
    <w:rsid w:val="00315FC1"/>
    <w:rsid w:val="003162E8"/>
    <w:rsid w:val="003169FA"/>
    <w:rsid w:val="00317EBB"/>
    <w:rsid w:val="00317F0B"/>
    <w:rsid w:val="00317F97"/>
    <w:rsid w:val="00320739"/>
    <w:rsid w:val="003210B6"/>
    <w:rsid w:val="0032163C"/>
    <w:rsid w:val="0032198B"/>
    <w:rsid w:val="00321AC0"/>
    <w:rsid w:val="00322BFF"/>
    <w:rsid w:val="00322DAB"/>
    <w:rsid w:val="0032395E"/>
    <w:rsid w:val="00324555"/>
    <w:rsid w:val="003249EA"/>
    <w:rsid w:val="00326808"/>
    <w:rsid w:val="003268EC"/>
    <w:rsid w:val="00330A64"/>
    <w:rsid w:val="0033186D"/>
    <w:rsid w:val="0033222E"/>
    <w:rsid w:val="00332458"/>
    <w:rsid w:val="00332CEE"/>
    <w:rsid w:val="003337C2"/>
    <w:rsid w:val="003342A2"/>
    <w:rsid w:val="00334C42"/>
    <w:rsid w:val="00335465"/>
    <w:rsid w:val="003359AA"/>
    <w:rsid w:val="00335FE9"/>
    <w:rsid w:val="00336443"/>
    <w:rsid w:val="00336588"/>
    <w:rsid w:val="0033663A"/>
    <w:rsid w:val="00336C13"/>
    <w:rsid w:val="00336C33"/>
    <w:rsid w:val="003372E2"/>
    <w:rsid w:val="003400D1"/>
    <w:rsid w:val="00340C9B"/>
    <w:rsid w:val="00341214"/>
    <w:rsid w:val="0034168E"/>
    <w:rsid w:val="003417F5"/>
    <w:rsid w:val="00343AE5"/>
    <w:rsid w:val="00344D50"/>
    <w:rsid w:val="00345034"/>
    <w:rsid w:val="0034569A"/>
    <w:rsid w:val="00345A0F"/>
    <w:rsid w:val="00346273"/>
    <w:rsid w:val="003476F1"/>
    <w:rsid w:val="00347BB8"/>
    <w:rsid w:val="0035029B"/>
    <w:rsid w:val="0035157B"/>
    <w:rsid w:val="00351C79"/>
    <w:rsid w:val="003527EA"/>
    <w:rsid w:val="00352803"/>
    <w:rsid w:val="00353090"/>
    <w:rsid w:val="00354BB6"/>
    <w:rsid w:val="003559F3"/>
    <w:rsid w:val="00355D09"/>
    <w:rsid w:val="003562AF"/>
    <w:rsid w:val="003566A9"/>
    <w:rsid w:val="00356ACD"/>
    <w:rsid w:val="0035779C"/>
    <w:rsid w:val="003632E2"/>
    <w:rsid w:val="00363572"/>
    <w:rsid w:val="0036364A"/>
    <w:rsid w:val="00364018"/>
    <w:rsid w:val="003646DF"/>
    <w:rsid w:val="00364F23"/>
    <w:rsid w:val="003650E4"/>
    <w:rsid w:val="003653C0"/>
    <w:rsid w:val="00365CB4"/>
    <w:rsid w:val="00365F80"/>
    <w:rsid w:val="0036619E"/>
    <w:rsid w:val="003675C8"/>
    <w:rsid w:val="00371F87"/>
    <w:rsid w:val="0037288A"/>
    <w:rsid w:val="0037399C"/>
    <w:rsid w:val="00373E23"/>
    <w:rsid w:val="0037463D"/>
    <w:rsid w:val="0037516E"/>
    <w:rsid w:val="003754B0"/>
    <w:rsid w:val="003758B7"/>
    <w:rsid w:val="00375A53"/>
    <w:rsid w:val="00377674"/>
    <w:rsid w:val="00377870"/>
    <w:rsid w:val="00377CEF"/>
    <w:rsid w:val="00381DAF"/>
    <w:rsid w:val="00382871"/>
    <w:rsid w:val="003828F2"/>
    <w:rsid w:val="00382A2D"/>
    <w:rsid w:val="00382F10"/>
    <w:rsid w:val="00384660"/>
    <w:rsid w:val="00385F0D"/>
    <w:rsid w:val="0038663E"/>
    <w:rsid w:val="00386707"/>
    <w:rsid w:val="00387697"/>
    <w:rsid w:val="00387B0F"/>
    <w:rsid w:val="00390103"/>
    <w:rsid w:val="003903C2"/>
    <w:rsid w:val="0039074A"/>
    <w:rsid w:val="00392B0E"/>
    <w:rsid w:val="00392D3C"/>
    <w:rsid w:val="00393131"/>
    <w:rsid w:val="003948C0"/>
    <w:rsid w:val="0039596F"/>
    <w:rsid w:val="003960EA"/>
    <w:rsid w:val="003966E9"/>
    <w:rsid w:val="00396C4B"/>
    <w:rsid w:val="00396EF6"/>
    <w:rsid w:val="003975F1"/>
    <w:rsid w:val="0039776C"/>
    <w:rsid w:val="003A0748"/>
    <w:rsid w:val="003A09D8"/>
    <w:rsid w:val="003A14F7"/>
    <w:rsid w:val="003A3411"/>
    <w:rsid w:val="003A3C32"/>
    <w:rsid w:val="003A41CC"/>
    <w:rsid w:val="003A4763"/>
    <w:rsid w:val="003A487F"/>
    <w:rsid w:val="003A686B"/>
    <w:rsid w:val="003A7633"/>
    <w:rsid w:val="003A7E24"/>
    <w:rsid w:val="003B060E"/>
    <w:rsid w:val="003B1462"/>
    <w:rsid w:val="003B1B56"/>
    <w:rsid w:val="003B273A"/>
    <w:rsid w:val="003B2B43"/>
    <w:rsid w:val="003B2F0F"/>
    <w:rsid w:val="003B2F3F"/>
    <w:rsid w:val="003B35C0"/>
    <w:rsid w:val="003B3A08"/>
    <w:rsid w:val="003B413D"/>
    <w:rsid w:val="003B4793"/>
    <w:rsid w:val="003B4B93"/>
    <w:rsid w:val="003B4E73"/>
    <w:rsid w:val="003B6060"/>
    <w:rsid w:val="003B66EC"/>
    <w:rsid w:val="003B740B"/>
    <w:rsid w:val="003B7C84"/>
    <w:rsid w:val="003B7E57"/>
    <w:rsid w:val="003C05E9"/>
    <w:rsid w:val="003C0D01"/>
    <w:rsid w:val="003C0FA1"/>
    <w:rsid w:val="003C10A0"/>
    <w:rsid w:val="003C1613"/>
    <w:rsid w:val="003C16F6"/>
    <w:rsid w:val="003C1DB3"/>
    <w:rsid w:val="003C2365"/>
    <w:rsid w:val="003C29D8"/>
    <w:rsid w:val="003C3C1D"/>
    <w:rsid w:val="003C5433"/>
    <w:rsid w:val="003C5E19"/>
    <w:rsid w:val="003C6193"/>
    <w:rsid w:val="003C7301"/>
    <w:rsid w:val="003C7B07"/>
    <w:rsid w:val="003C7FFA"/>
    <w:rsid w:val="003D20F7"/>
    <w:rsid w:val="003D234B"/>
    <w:rsid w:val="003D29F1"/>
    <w:rsid w:val="003D49FD"/>
    <w:rsid w:val="003D54F4"/>
    <w:rsid w:val="003D56AB"/>
    <w:rsid w:val="003D5FC5"/>
    <w:rsid w:val="003D5FE0"/>
    <w:rsid w:val="003D76E8"/>
    <w:rsid w:val="003D76EB"/>
    <w:rsid w:val="003D778A"/>
    <w:rsid w:val="003D7A4B"/>
    <w:rsid w:val="003D7EC9"/>
    <w:rsid w:val="003E31F2"/>
    <w:rsid w:val="003E3831"/>
    <w:rsid w:val="003E41FB"/>
    <w:rsid w:val="003E43EC"/>
    <w:rsid w:val="003E4740"/>
    <w:rsid w:val="003E4A50"/>
    <w:rsid w:val="003E618D"/>
    <w:rsid w:val="003E6F36"/>
    <w:rsid w:val="003E75F1"/>
    <w:rsid w:val="003F00BB"/>
    <w:rsid w:val="003F2002"/>
    <w:rsid w:val="003F201D"/>
    <w:rsid w:val="003F2880"/>
    <w:rsid w:val="003F37EA"/>
    <w:rsid w:val="003F3DA8"/>
    <w:rsid w:val="003F4863"/>
    <w:rsid w:val="003F4947"/>
    <w:rsid w:val="003F4A0A"/>
    <w:rsid w:val="003F5293"/>
    <w:rsid w:val="003F6411"/>
    <w:rsid w:val="003F6E68"/>
    <w:rsid w:val="003F705D"/>
    <w:rsid w:val="004001FD"/>
    <w:rsid w:val="00400521"/>
    <w:rsid w:val="00401268"/>
    <w:rsid w:val="0040219F"/>
    <w:rsid w:val="00402566"/>
    <w:rsid w:val="00403851"/>
    <w:rsid w:val="00403BA5"/>
    <w:rsid w:val="00403EFF"/>
    <w:rsid w:val="00403FEE"/>
    <w:rsid w:val="004046E4"/>
    <w:rsid w:val="00404932"/>
    <w:rsid w:val="00404C84"/>
    <w:rsid w:val="00404E86"/>
    <w:rsid w:val="0040509D"/>
    <w:rsid w:val="00405648"/>
    <w:rsid w:val="00405BF3"/>
    <w:rsid w:val="00406D92"/>
    <w:rsid w:val="00407495"/>
    <w:rsid w:val="00410696"/>
    <w:rsid w:val="00410AF5"/>
    <w:rsid w:val="00410F22"/>
    <w:rsid w:val="00411733"/>
    <w:rsid w:val="004119B5"/>
    <w:rsid w:val="004131B9"/>
    <w:rsid w:val="0041378B"/>
    <w:rsid w:val="004148EF"/>
    <w:rsid w:val="00415461"/>
    <w:rsid w:val="00415A98"/>
    <w:rsid w:val="00415FFF"/>
    <w:rsid w:val="004166FC"/>
    <w:rsid w:val="00416F04"/>
    <w:rsid w:val="00417CCB"/>
    <w:rsid w:val="00417E7F"/>
    <w:rsid w:val="004200FE"/>
    <w:rsid w:val="00420554"/>
    <w:rsid w:val="00420AF1"/>
    <w:rsid w:val="00422F65"/>
    <w:rsid w:val="0042380D"/>
    <w:rsid w:val="00423DCF"/>
    <w:rsid w:val="004240ED"/>
    <w:rsid w:val="0042456E"/>
    <w:rsid w:val="00424B8C"/>
    <w:rsid w:val="004253A2"/>
    <w:rsid w:val="00425849"/>
    <w:rsid w:val="004279C7"/>
    <w:rsid w:val="0043031B"/>
    <w:rsid w:val="004308DC"/>
    <w:rsid w:val="00430C7F"/>
    <w:rsid w:val="0043139A"/>
    <w:rsid w:val="004327BF"/>
    <w:rsid w:val="00432CA0"/>
    <w:rsid w:val="00433173"/>
    <w:rsid w:val="004333D0"/>
    <w:rsid w:val="00433757"/>
    <w:rsid w:val="00433E5A"/>
    <w:rsid w:val="00433FBA"/>
    <w:rsid w:val="0043570E"/>
    <w:rsid w:val="00435A4F"/>
    <w:rsid w:val="00435D33"/>
    <w:rsid w:val="00436571"/>
    <w:rsid w:val="00436D9F"/>
    <w:rsid w:val="00441074"/>
    <w:rsid w:val="00441476"/>
    <w:rsid w:val="00441C0B"/>
    <w:rsid w:val="00442CDE"/>
    <w:rsid w:val="0044300D"/>
    <w:rsid w:val="004439BC"/>
    <w:rsid w:val="00444342"/>
    <w:rsid w:val="0044471B"/>
    <w:rsid w:val="004451A9"/>
    <w:rsid w:val="00446AE5"/>
    <w:rsid w:val="004476B5"/>
    <w:rsid w:val="00447F7A"/>
    <w:rsid w:val="004505D9"/>
    <w:rsid w:val="00450A29"/>
    <w:rsid w:val="00451EA0"/>
    <w:rsid w:val="004526A1"/>
    <w:rsid w:val="004527D6"/>
    <w:rsid w:val="00452E09"/>
    <w:rsid w:val="004531EB"/>
    <w:rsid w:val="00453405"/>
    <w:rsid w:val="0045361C"/>
    <w:rsid w:val="00453E5A"/>
    <w:rsid w:val="00454765"/>
    <w:rsid w:val="004557CF"/>
    <w:rsid w:val="004559BB"/>
    <w:rsid w:val="004567DE"/>
    <w:rsid w:val="00456DF9"/>
    <w:rsid w:val="00456E18"/>
    <w:rsid w:val="00456EC0"/>
    <w:rsid w:val="00460A7E"/>
    <w:rsid w:val="00461DC8"/>
    <w:rsid w:val="0046384C"/>
    <w:rsid w:val="00464623"/>
    <w:rsid w:val="004648A5"/>
    <w:rsid w:val="00464D99"/>
    <w:rsid w:val="00465DB8"/>
    <w:rsid w:val="00465FD8"/>
    <w:rsid w:val="00466C40"/>
    <w:rsid w:val="00466F63"/>
    <w:rsid w:val="0047043D"/>
    <w:rsid w:val="0047068A"/>
    <w:rsid w:val="004719EA"/>
    <w:rsid w:val="004720F6"/>
    <w:rsid w:val="0047345F"/>
    <w:rsid w:val="00474338"/>
    <w:rsid w:val="004765C4"/>
    <w:rsid w:val="004774F6"/>
    <w:rsid w:val="00477B6A"/>
    <w:rsid w:val="00480AD5"/>
    <w:rsid w:val="00480D5D"/>
    <w:rsid w:val="00480DAD"/>
    <w:rsid w:val="00481139"/>
    <w:rsid w:val="00481FC2"/>
    <w:rsid w:val="004834D7"/>
    <w:rsid w:val="00483F5F"/>
    <w:rsid w:val="00484019"/>
    <w:rsid w:val="00484513"/>
    <w:rsid w:val="00484759"/>
    <w:rsid w:val="00484ECE"/>
    <w:rsid w:val="004850F6"/>
    <w:rsid w:val="00490013"/>
    <w:rsid w:val="00490B8A"/>
    <w:rsid w:val="00491250"/>
    <w:rsid w:val="00491ABA"/>
    <w:rsid w:val="004921B3"/>
    <w:rsid w:val="004921CA"/>
    <w:rsid w:val="00492885"/>
    <w:rsid w:val="00492F3C"/>
    <w:rsid w:val="0049377F"/>
    <w:rsid w:val="00493E8D"/>
    <w:rsid w:val="00495AE4"/>
    <w:rsid w:val="00495F63"/>
    <w:rsid w:val="004963BB"/>
    <w:rsid w:val="0049675F"/>
    <w:rsid w:val="00496C2E"/>
    <w:rsid w:val="004970C5"/>
    <w:rsid w:val="00497273"/>
    <w:rsid w:val="004A049C"/>
    <w:rsid w:val="004A05F4"/>
    <w:rsid w:val="004A3D7C"/>
    <w:rsid w:val="004A6248"/>
    <w:rsid w:val="004A6AA4"/>
    <w:rsid w:val="004A75CE"/>
    <w:rsid w:val="004B1C96"/>
    <w:rsid w:val="004B2572"/>
    <w:rsid w:val="004B2E85"/>
    <w:rsid w:val="004B35C2"/>
    <w:rsid w:val="004B3A3F"/>
    <w:rsid w:val="004B58B8"/>
    <w:rsid w:val="004B58C4"/>
    <w:rsid w:val="004B647A"/>
    <w:rsid w:val="004B6F69"/>
    <w:rsid w:val="004B7556"/>
    <w:rsid w:val="004B779C"/>
    <w:rsid w:val="004B7868"/>
    <w:rsid w:val="004B7EE6"/>
    <w:rsid w:val="004C1108"/>
    <w:rsid w:val="004C21C8"/>
    <w:rsid w:val="004C2CBB"/>
    <w:rsid w:val="004C328D"/>
    <w:rsid w:val="004C418E"/>
    <w:rsid w:val="004C469F"/>
    <w:rsid w:val="004C5102"/>
    <w:rsid w:val="004C6E98"/>
    <w:rsid w:val="004C77DF"/>
    <w:rsid w:val="004C796A"/>
    <w:rsid w:val="004D066A"/>
    <w:rsid w:val="004D08E5"/>
    <w:rsid w:val="004D092C"/>
    <w:rsid w:val="004D1028"/>
    <w:rsid w:val="004D23F9"/>
    <w:rsid w:val="004D2CF9"/>
    <w:rsid w:val="004D2D90"/>
    <w:rsid w:val="004D3188"/>
    <w:rsid w:val="004D37B8"/>
    <w:rsid w:val="004D4186"/>
    <w:rsid w:val="004D44C6"/>
    <w:rsid w:val="004D5139"/>
    <w:rsid w:val="004D6C3F"/>
    <w:rsid w:val="004D6D07"/>
    <w:rsid w:val="004D79C5"/>
    <w:rsid w:val="004E02A6"/>
    <w:rsid w:val="004E0BB7"/>
    <w:rsid w:val="004E0E67"/>
    <w:rsid w:val="004E12F0"/>
    <w:rsid w:val="004E26ED"/>
    <w:rsid w:val="004E349C"/>
    <w:rsid w:val="004E3D12"/>
    <w:rsid w:val="004E41EE"/>
    <w:rsid w:val="004E47E3"/>
    <w:rsid w:val="004E4B62"/>
    <w:rsid w:val="004E5C04"/>
    <w:rsid w:val="004E63ED"/>
    <w:rsid w:val="004E6617"/>
    <w:rsid w:val="004E68BB"/>
    <w:rsid w:val="004E6C3C"/>
    <w:rsid w:val="004E6CFC"/>
    <w:rsid w:val="004F141F"/>
    <w:rsid w:val="004F1B79"/>
    <w:rsid w:val="004F1C40"/>
    <w:rsid w:val="004F231F"/>
    <w:rsid w:val="004F35DA"/>
    <w:rsid w:val="004F36EE"/>
    <w:rsid w:val="004F38C3"/>
    <w:rsid w:val="004F3B01"/>
    <w:rsid w:val="004F3E88"/>
    <w:rsid w:val="004F3FF4"/>
    <w:rsid w:val="004F4BDF"/>
    <w:rsid w:val="004F50C5"/>
    <w:rsid w:val="004F5EEB"/>
    <w:rsid w:val="004F5F60"/>
    <w:rsid w:val="004F64AF"/>
    <w:rsid w:val="004F6888"/>
    <w:rsid w:val="004F705A"/>
    <w:rsid w:val="004F7B01"/>
    <w:rsid w:val="00500092"/>
    <w:rsid w:val="00500686"/>
    <w:rsid w:val="00501E9E"/>
    <w:rsid w:val="0050213A"/>
    <w:rsid w:val="005027D5"/>
    <w:rsid w:val="0050370F"/>
    <w:rsid w:val="00503985"/>
    <w:rsid w:val="00503B83"/>
    <w:rsid w:val="00504421"/>
    <w:rsid w:val="005046AD"/>
    <w:rsid w:val="0050493C"/>
    <w:rsid w:val="00504D89"/>
    <w:rsid w:val="005055D8"/>
    <w:rsid w:val="00506E01"/>
    <w:rsid w:val="005103D7"/>
    <w:rsid w:val="0051096A"/>
    <w:rsid w:val="005110FB"/>
    <w:rsid w:val="005115BD"/>
    <w:rsid w:val="00512363"/>
    <w:rsid w:val="005137E5"/>
    <w:rsid w:val="0051386F"/>
    <w:rsid w:val="00514A58"/>
    <w:rsid w:val="00516417"/>
    <w:rsid w:val="0051651D"/>
    <w:rsid w:val="00516B4F"/>
    <w:rsid w:val="00516E30"/>
    <w:rsid w:val="00521FBC"/>
    <w:rsid w:val="00524651"/>
    <w:rsid w:val="00524832"/>
    <w:rsid w:val="00524D90"/>
    <w:rsid w:val="00524DD7"/>
    <w:rsid w:val="00525C22"/>
    <w:rsid w:val="0052712E"/>
    <w:rsid w:val="00527E80"/>
    <w:rsid w:val="00527FD8"/>
    <w:rsid w:val="00530273"/>
    <w:rsid w:val="005313E1"/>
    <w:rsid w:val="00531C3C"/>
    <w:rsid w:val="00531FEC"/>
    <w:rsid w:val="0053386C"/>
    <w:rsid w:val="00533A27"/>
    <w:rsid w:val="00534281"/>
    <w:rsid w:val="0053456E"/>
    <w:rsid w:val="00534EEC"/>
    <w:rsid w:val="005357BF"/>
    <w:rsid w:val="00535ABF"/>
    <w:rsid w:val="00535BEB"/>
    <w:rsid w:val="00537359"/>
    <w:rsid w:val="0053771E"/>
    <w:rsid w:val="00537900"/>
    <w:rsid w:val="00540C5F"/>
    <w:rsid w:val="00541233"/>
    <w:rsid w:val="005417E5"/>
    <w:rsid w:val="0054213E"/>
    <w:rsid w:val="00542328"/>
    <w:rsid w:val="00543820"/>
    <w:rsid w:val="00545539"/>
    <w:rsid w:val="005461E9"/>
    <w:rsid w:val="00546C76"/>
    <w:rsid w:val="00546F9C"/>
    <w:rsid w:val="00547E99"/>
    <w:rsid w:val="00550838"/>
    <w:rsid w:val="00551434"/>
    <w:rsid w:val="005515D3"/>
    <w:rsid w:val="005518B2"/>
    <w:rsid w:val="0055209B"/>
    <w:rsid w:val="00552C72"/>
    <w:rsid w:val="00552D28"/>
    <w:rsid w:val="00553B5A"/>
    <w:rsid w:val="00554019"/>
    <w:rsid w:val="0055429D"/>
    <w:rsid w:val="00554E93"/>
    <w:rsid w:val="00554ED9"/>
    <w:rsid w:val="00554FAB"/>
    <w:rsid w:val="00555B9F"/>
    <w:rsid w:val="005566F4"/>
    <w:rsid w:val="00556E90"/>
    <w:rsid w:val="00557063"/>
    <w:rsid w:val="005570D8"/>
    <w:rsid w:val="005573A2"/>
    <w:rsid w:val="00557BB1"/>
    <w:rsid w:val="00560BCC"/>
    <w:rsid w:val="00560F21"/>
    <w:rsid w:val="005615FE"/>
    <w:rsid w:val="005618EF"/>
    <w:rsid w:val="00561B94"/>
    <w:rsid w:val="00561C8E"/>
    <w:rsid w:val="00561D9E"/>
    <w:rsid w:val="00562C0D"/>
    <w:rsid w:val="00562E3E"/>
    <w:rsid w:val="00563702"/>
    <w:rsid w:val="00565709"/>
    <w:rsid w:val="00566227"/>
    <w:rsid w:val="005663BF"/>
    <w:rsid w:val="00570BA1"/>
    <w:rsid w:val="00570DDB"/>
    <w:rsid w:val="00570F9C"/>
    <w:rsid w:val="0057101D"/>
    <w:rsid w:val="005713B1"/>
    <w:rsid w:val="00571622"/>
    <w:rsid w:val="00571BC9"/>
    <w:rsid w:val="00572386"/>
    <w:rsid w:val="00572755"/>
    <w:rsid w:val="005727A0"/>
    <w:rsid w:val="0057346A"/>
    <w:rsid w:val="00573A43"/>
    <w:rsid w:val="00573C75"/>
    <w:rsid w:val="00573D6D"/>
    <w:rsid w:val="00574DF2"/>
    <w:rsid w:val="0057529A"/>
    <w:rsid w:val="00575303"/>
    <w:rsid w:val="00575DC4"/>
    <w:rsid w:val="00575E15"/>
    <w:rsid w:val="005775B3"/>
    <w:rsid w:val="00580577"/>
    <w:rsid w:val="0058070F"/>
    <w:rsid w:val="005807B2"/>
    <w:rsid w:val="00580D04"/>
    <w:rsid w:val="005815D7"/>
    <w:rsid w:val="005821FC"/>
    <w:rsid w:val="005832BC"/>
    <w:rsid w:val="005834CA"/>
    <w:rsid w:val="0058366A"/>
    <w:rsid w:val="00584A3D"/>
    <w:rsid w:val="0058544F"/>
    <w:rsid w:val="00586464"/>
    <w:rsid w:val="00586548"/>
    <w:rsid w:val="005904DE"/>
    <w:rsid w:val="00590FEC"/>
    <w:rsid w:val="005911D6"/>
    <w:rsid w:val="005920C8"/>
    <w:rsid w:val="00592DBE"/>
    <w:rsid w:val="00592FB0"/>
    <w:rsid w:val="00593294"/>
    <w:rsid w:val="00594190"/>
    <w:rsid w:val="005959D5"/>
    <w:rsid w:val="00595B1E"/>
    <w:rsid w:val="005966B2"/>
    <w:rsid w:val="00596D42"/>
    <w:rsid w:val="005973C6"/>
    <w:rsid w:val="005975D5"/>
    <w:rsid w:val="00597CF4"/>
    <w:rsid w:val="005A0435"/>
    <w:rsid w:val="005A2D5B"/>
    <w:rsid w:val="005A2DCB"/>
    <w:rsid w:val="005A34E3"/>
    <w:rsid w:val="005A39C2"/>
    <w:rsid w:val="005A484C"/>
    <w:rsid w:val="005A4EA8"/>
    <w:rsid w:val="005A732E"/>
    <w:rsid w:val="005A75A1"/>
    <w:rsid w:val="005A77C8"/>
    <w:rsid w:val="005A7B69"/>
    <w:rsid w:val="005B0BD8"/>
    <w:rsid w:val="005B11F3"/>
    <w:rsid w:val="005B1592"/>
    <w:rsid w:val="005B27C0"/>
    <w:rsid w:val="005B3460"/>
    <w:rsid w:val="005B495C"/>
    <w:rsid w:val="005B4F72"/>
    <w:rsid w:val="005B5C02"/>
    <w:rsid w:val="005B6055"/>
    <w:rsid w:val="005B629C"/>
    <w:rsid w:val="005C170F"/>
    <w:rsid w:val="005C18CA"/>
    <w:rsid w:val="005C1FD3"/>
    <w:rsid w:val="005C278E"/>
    <w:rsid w:val="005C2950"/>
    <w:rsid w:val="005C2B1C"/>
    <w:rsid w:val="005C2D93"/>
    <w:rsid w:val="005C2EBB"/>
    <w:rsid w:val="005C3613"/>
    <w:rsid w:val="005C5D7C"/>
    <w:rsid w:val="005C64B7"/>
    <w:rsid w:val="005C66EC"/>
    <w:rsid w:val="005C6E42"/>
    <w:rsid w:val="005C6F64"/>
    <w:rsid w:val="005C7D09"/>
    <w:rsid w:val="005C7EA4"/>
    <w:rsid w:val="005D0F83"/>
    <w:rsid w:val="005D20C1"/>
    <w:rsid w:val="005D27EC"/>
    <w:rsid w:val="005D3670"/>
    <w:rsid w:val="005D3AD9"/>
    <w:rsid w:val="005D4851"/>
    <w:rsid w:val="005D4A11"/>
    <w:rsid w:val="005D4A66"/>
    <w:rsid w:val="005D5176"/>
    <w:rsid w:val="005D56FA"/>
    <w:rsid w:val="005D573E"/>
    <w:rsid w:val="005D5999"/>
    <w:rsid w:val="005D6224"/>
    <w:rsid w:val="005D7136"/>
    <w:rsid w:val="005D7CC5"/>
    <w:rsid w:val="005E0822"/>
    <w:rsid w:val="005E0E7A"/>
    <w:rsid w:val="005E1280"/>
    <w:rsid w:val="005E1447"/>
    <w:rsid w:val="005E2F09"/>
    <w:rsid w:val="005E4B4F"/>
    <w:rsid w:val="005E5310"/>
    <w:rsid w:val="005E5459"/>
    <w:rsid w:val="005E681C"/>
    <w:rsid w:val="005E68FB"/>
    <w:rsid w:val="005E6E14"/>
    <w:rsid w:val="005F0071"/>
    <w:rsid w:val="005F0480"/>
    <w:rsid w:val="005F0524"/>
    <w:rsid w:val="005F0766"/>
    <w:rsid w:val="005F146C"/>
    <w:rsid w:val="005F14B3"/>
    <w:rsid w:val="005F169F"/>
    <w:rsid w:val="005F179F"/>
    <w:rsid w:val="005F2373"/>
    <w:rsid w:val="005F2D92"/>
    <w:rsid w:val="005F3318"/>
    <w:rsid w:val="005F3737"/>
    <w:rsid w:val="005F3C91"/>
    <w:rsid w:val="005F3FD1"/>
    <w:rsid w:val="005F4176"/>
    <w:rsid w:val="005F493C"/>
    <w:rsid w:val="005F4DEE"/>
    <w:rsid w:val="005F5D97"/>
    <w:rsid w:val="005F6343"/>
    <w:rsid w:val="005F6EBC"/>
    <w:rsid w:val="005F70A0"/>
    <w:rsid w:val="005F710C"/>
    <w:rsid w:val="005F7585"/>
    <w:rsid w:val="005F781A"/>
    <w:rsid w:val="005F7C88"/>
    <w:rsid w:val="005F7C99"/>
    <w:rsid w:val="00600697"/>
    <w:rsid w:val="006006E0"/>
    <w:rsid w:val="00602E67"/>
    <w:rsid w:val="006045BE"/>
    <w:rsid w:val="006045FE"/>
    <w:rsid w:val="006047F2"/>
    <w:rsid w:val="00604CBF"/>
    <w:rsid w:val="006050C0"/>
    <w:rsid w:val="006052CC"/>
    <w:rsid w:val="00605A34"/>
    <w:rsid w:val="00605AB6"/>
    <w:rsid w:val="0060687D"/>
    <w:rsid w:val="00606FEF"/>
    <w:rsid w:val="006070A2"/>
    <w:rsid w:val="00607C84"/>
    <w:rsid w:val="00610F7A"/>
    <w:rsid w:val="0061146E"/>
    <w:rsid w:val="00612BDA"/>
    <w:rsid w:val="0061311F"/>
    <w:rsid w:val="00614438"/>
    <w:rsid w:val="006150F4"/>
    <w:rsid w:val="00615DDD"/>
    <w:rsid w:val="0061658D"/>
    <w:rsid w:val="00616BD8"/>
    <w:rsid w:val="006173F4"/>
    <w:rsid w:val="00617698"/>
    <w:rsid w:val="00617782"/>
    <w:rsid w:val="00617EB8"/>
    <w:rsid w:val="00620844"/>
    <w:rsid w:val="00620A62"/>
    <w:rsid w:val="00620BB4"/>
    <w:rsid w:val="00620F1F"/>
    <w:rsid w:val="00621236"/>
    <w:rsid w:val="0062186C"/>
    <w:rsid w:val="00621B53"/>
    <w:rsid w:val="00621DBB"/>
    <w:rsid w:val="006222F2"/>
    <w:rsid w:val="00622AAE"/>
    <w:rsid w:val="00623A29"/>
    <w:rsid w:val="006251DC"/>
    <w:rsid w:val="0062528D"/>
    <w:rsid w:val="006267CE"/>
    <w:rsid w:val="006269FC"/>
    <w:rsid w:val="00626FD9"/>
    <w:rsid w:val="00627023"/>
    <w:rsid w:val="00627650"/>
    <w:rsid w:val="006277CD"/>
    <w:rsid w:val="00627DC8"/>
    <w:rsid w:val="00630269"/>
    <w:rsid w:val="00630760"/>
    <w:rsid w:val="006307B5"/>
    <w:rsid w:val="0063094E"/>
    <w:rsid w:val="00630F9C"/>
    <w:rsid w:val="00631059"/>
    <w:rsid w:val="006311AD"/>
    <w:rsid w:val="00631AEC"/>
    <w:rsid w:val="00632281"/>
    <w:rsid w:val="00632842"/>
    <w:rsid w:val="00632A9E"/>
    <w:rsid w:val="006332EC"/>
    <w:rsid w:val="006345F7"/>
    <w:rsid w:val="00634D0D"/>
    <w:rsid w:val="00635303"/>
    <w:rsid w:val="00635F6B"/>
    <w:rsid w:val="0063607A"/>
    <w:rsid w:val="00636360"/>
    <w:rsid w:val="006364F1"/>
    <w:rsid w:val="00637AE4"/>
    <w:rsid w:val="00637C40"/>
    <w:rsid w:val="006408D8"/>
    <w:rsid w:val="00642B91"/>
    <w:rsid w:val="00642E4A"/>
    <w:rsid w:val="00642E7C"/>
    <w:rsid w:val="0064394F"/>
    <w:rsid w:val="0064419E"/>
    <w:rsid w:val="0064444D"/>
    <w:rsid w:val="00644AED"/>
    <w:rsid w:val="00644FEB"/>
    <w:rsid w:val="00645006"/>
    <w:rsid w:val="00645520"/>
    <w:rsid w:val="00645AC6"/>
    <w:rsid w:val="00646AE1"/>
    <w:rsid w:val="00646C07"/>
    <w:rsid w:val="00647601"/>
    <w:rsid w:val="00647CBD"/>
    <w:rsid w:val="00647F88"/>
    <w:rsid w:val="0065028F"/>
    <w:rsid w:val="006511CC"/>
    <w:rsid w:val="006513F1"/>
    <w:rsid w:val="006514D7"/>
    <w:rsid w:val="00652623"/>
    <w:rsid w:val="00652CBE"/>
    <w:rsid w:val="006531E1"/>
    <w:rsid w:val="006542C2"/>
    <w:rsid w:val="00654B59"/>
    <w:rsid w:val="00655519"/>
    <w:rsid w:val="0065704E"/>
    <w:rsid w:val="0066028D"/>
    <w:rsid w:val="006606A2"/>
    <w:rsid w:val="00660BFC"/>
    <w:rsid w:val="00661231"/>
    <w:rsid w:val="0066236C"/>
    <w:rsid w:val="0066263F"/>
    <w:rsid w:val="00662DA6"/>
    <w:rsid w:val="0066379F"/>
    <w:rsid w:val="0066452C"/>
    <w:rsid w:val="00664679"/>
    <w:rsid w:val="00664DE5"/>
    <w:rsid w:val="0066662A"/>
    <w:rsid w:val="00666E15"/>
    <w:rsid w:val="006671FB"/>
    <w:rsid w:val="0066734C"/>
    <w:rsid w:val="00667CF1"/>
    <w:rsid w:val="00670DBC"/>
    <w:rsid w:val="00670F48"/>
    <w:rsid w:val="00671167"/>
    <w:rsid w:val="00671AAF"/>
    <w:rsid w:val="006721EA"/>
    <w:rsid w:val="00672535"/>
    <w:rsid w:val="00672783"/>
    <w:rsid w:val="00674367"/>
    <w:rsid w:val="00675A3E"/>
    <w:rsid w:val="00677099"/>
    <w:rsid w:val="00677B04"/>
    <w:rsid w:val="00677E32"/>
    <w:rsid w:val="00680004"/>
    <w:rsid w:val="006803AC"/>
    <w:rsid w:val="00680422"/>
    <w:rsid w:val="00681AEE"/>
    <w:rsid w:val="00682E83"/>
    <w:rsid w:val="00684422"/>
    <w:rsid w:val="006845D9"/>
    <w:rsid w:val="00685689"/>
    <w:rsid w:val="00685968"/>
    <w:rsid w:val="006859C2"/>
    <w:rsid w:val="00685DEF"/>
    <w:rsid w:val="006860EA"/>
    <w:rsid w:val="0068682F"/>
    <w:rsid w:val="00686A87"/>
    <w:rsid w:val="00690742"/>
    <w:rsid w:val="0069105E"/>
    <w:rsid w:val="00694611"/>
    <w:rsid w:val="006948E3"/>
    <w:rsid w:val="00694C9D"/>
    <w:rsid w:val="00694D45"/>
    <w:rsid w:val="00696042"/>
    <w:rsid w:val="006962AB"/>
    <w:rsid w:val="006A0B03"/>
    <w:rsid w:val="006A0FD1"/>
    <w:rsid w:val="006A1E10"/>
    <w:rsid w:val="006A1EC9"/>
    <w:rsid w:val="006A23E7"/>
    <w:rsid w:val="006A45A8"/>
    <w:rsid w:val="006A5715"/>
    <w:rsid w:val="006A5A27"/>
    <w:rsid w:val="006A5DE4"/>
    <w:rsid w:val="006A60DE"/>
    <w:rsid w:val="006A6506"/>
    <w:rsid w:val="006A6C44"/>
    <w:rsid w:val="006A713C"/>
    <w:rsid w:val="006B0ADF"/>
    <w:rsid w:val="006B0CC6"/>
    <w:rsid w:val="006B10B8"/>
    <w:rsid w:val="006B17B9"/>
    <w:rsid w:val="006B1A7C"/>
    <w:rsid w:val="006B2711"/>
    <w:rsid w:val="006B2792"/>
    <w:rsid w:val="006B3395"/>
    <w:rsid w:val="006B3F8A"/>
    <w:rsid w:val="006B4408"/>
    <w:rsid w:val="006B489D"/>
    <w:rsid w:val="006B6A89"/>
    <w:rsid w:val="006B6CC9"/>
    <w:rsid w:val="006C02B0"/>
    <w:rsid w:val="006C0AC3"/>
    <w:rsid w:val="006C0B25"/>
    <w:rsid w:val="006C1478"/>
    <w:rsid w:val="006C1874"/>
    <w:rsid w:val="006C2118"/>
    <w:rsid w:val="006C381C"/>
    <w:rsid w:val="006C40AF"/>
    <w:rsid w:val="006C4F7B"/>
    <w:rsid w:val="006C52C4"/>
    <w:rsid w:val="006C56F5"/>
    <w:rsid w:val="006C5977"/>
    <w:rsid w:val="006C66C4"/>
    <w:rsid w:val="006C7892"/>
    <w:rsid w:val="006D09C4"/>
    <w:rsid w:val="006D29E5"/>
    <w:rsid w:val="006D352D"/>
    <w:rsid w:val="006D3E17"/>
    <w:rsid w:val="006D4C48"/>
    <w:rsid w:val="006D4CB9"/>
    <w:rsid w:val="006D55AF"/>
    <w:rsid w:val="006D670F"/>
    <w:rsid w:val="006D6EDB"/>
    <w:rsid w:val="006E0486"/>
    <w:rsid w:val="006E17D8"/>
    <w:rsid w:val="006E1C0D"/>
    <w:rsid w:val="006E2237"/>
    <w:rsid w:val="006E233F"/>
    <w:rsid w:val="006E28A2"/>
    <w:rsid w:val="006E3451"/>
    <w:rsid w:val="006E34E5"/>
    <w:rsid w:val="006E42D6"/>
    <w:rsid w:val="006E4A74"/>
    <w:rsid w:val="006E4C81"/>
    <w:rsid w:val="006E4F53"/>
    <w:rsid w:val="006E4F93"/>
    <w:rsid w:val="006E54C2"/>
    <w:rsid w:val="006E56E5"/>
    <w:rsid w:val="006E711A"/>
    <w:rsid w:val="006E78E6"/>
    <w:rsid w:val="006F069C"/>
    <w:rsid w:val="006F1547"/>
    <w:rsid w:val="006F1978"/>
    <w:rsid w:val="006F1C4D"/>
    <w:rsid w:val="006F2B8A"/>
    <w:rsid w:val="006F2D7D"/>
    <w:rsid w:val="006F4293"/>
    <w:rsid w:val="006F4A72"/>
    <w:rsid w:val="006F4E61"/>
    <w:rsid w:val="006F5279"/>
    <w:rsid w:val="006F5422"/>
    <w:rsid w:val="006F5802"/>
    <w:rsid w:val="006F5A9A"/>
    <w:rsid w:val="006F5F62"/>
    <w:rsid w:val="006F60BD"/>
    <w:rsid w:val="006F680D"/>
    <w:rsid w:val="006F6F04"/>
    <w:rsid w:val="006F7214"/>
    <w:rsid w:val="006F77A6"/>
    <w:rsid w:val="00701BCA"/>
    <w:rsid w:val="00703568"/>
    <w:rsid w:val="00703997"/>
    <w:rsid w:val="007043A1"/>
    <w:rsid w:val="00704701"/>
    <w:rsid w:val="0070478C"/>
    <w:rsid w:val="00704981"/>
    <w:rsid w:val="00705640"/>
    <w:rsid w:val="00705AC0"/>
    <w:rsid w:val="00705CD4"/>
    <w:rsid w:val="00706222"/>
    <w:rsid w:val="00706366"/>
    <w:rsid w:val="00706E49"/>
    <w:rsid w:val="007079D5"/>
    <w:rsid w:val="00707C49"/>
    <w:rsid w:val="00710612"/>
    <w:rsid w:val="00710796"/>
    <w:rsid w:val="007131B6"/>
    <w:rsid w:val="00713BD7"/>
    <w:rsid w:val="00713C16"/>
    <w:rsid w:val="007145EE"/>
    <w:rsid w:val="007149B5"/>
    <w:rsid w:val="00714DF1"/>
    <w:rsid w:val="0071537B"/>
    <w:rsid w:val="007158BD"/>
    <w:rsid w:val="00716FCF"/>
    <w:rsid w:val="00717C8D"/>
    <w:rsid w:val="00717F97"/>
    <w:rsid w:val="00720F96"/>
    <w:rsid w:val="00721EBE"/>
    <w:rsid w:val="00722712"/>
    <w:rsid w:val="00722EF8"/>
    <w:rsid w:val="00723018"/>
    <w:rsid w:val="00723092"/>
    <w:rsid w:val="0072347F"/>
    <w:rsid w:val="00724DCF"/>
    <w:rsid w:val="00725228"/>
    <w:rsid w:val="00725470"/>
    <w:rsid w:val="00725BA0"/>
    <w:rsid w:val="00726241"/>
    <w:rsid w:val="00726A12"/>
    <w:rsid w:val="0073053A"/>
    <w:rsid w:val="007317FA"/>
    <w:rsid w:val="00731A0B"/>
    <w:rsid w:val="00732E57"/>
    <w:rsid w:val="007337D6"/>
    <w:rsid w:val="00734553"/>
    <w:rsid w:val="0073475C"/>
    <w:rsid w:val="00736287"/>
    <w:rsid w:val="00736D4B"/>
    <w:rsid w:val="00736E9E"/>
    <w:rsid w:val="00737FB8"/>
    <w:rsid w:val="00740E27"/>
    <w:rsid w:val="007412B9"/>
    <w:rsid w:val="007417C6"/>
    <w:rsid w:val="00742050"/>
    <w:rsid w:val="00742287"/>
    <w:rsid w:val="00742653"/>
    <w:rsid w:val="00742DF0"/>
    <w:rsid w:val="00742F74"/>
    <w:rsid w:val="007443F8"/>
    <w:rsid w:val="00744524"/>
    <w:rsid w:val="007448F6"/>
    <w:rsid w:val="00744B01"/>
    <w:rsid w:val="00744FB5"/>
    <w:rsid w:val="0074523B"/>
    <w:rsid w:val="007454BD"/>
    <w:rsid w:val="00746312"/>
    <w:rsid w:val="00746437"/>
    <w:rsid w:val="00746438"/>
    <w:rsid w:val="00746620"/>
    <w:rsid w:val="0074699A"/>
    <w:rsid w:val="00747358"/>
    <w:rsid w:val="00747DFC"/>
    <w:rsid w:val="00747F52"/>
    <w:rsid w:val="007500EB"/>
    <w:rsid w:val="00750A6D"/>
    <w:rsid w:val="00750E8B"/>
    <w:rsid w:val="00753776"/>
    <w:rsid w:val="00753C8D"/>
    <w:rsid w:val="0075452F"/>
    <w:rsid w:val="007546D1"/>
    <w:rsid w:val="007547E9"/>
    <w:rsid w:val="00754957"/>
    <w:rsid w:val="00754AF1"/>
    <w:rsid w:val="007558C4"/>
    <w:rsid w:val="00755E39"/>
    <w:rsid w:val="00757F8F"/>
    <w:rsid w:val="00761126"/>
    <w:rsid w:val="00762480"/>
    <w:rsid w:val="007634A9"/>
    <w:rsid w:val="00763693"/>
    <w:rsid w:val="00763BC8"/>
    <w:rsid w:val="00764AA5"/>
    <w:rsid w:val="00764EA2"/>
    <w:rsid w:val="00765159"/>
    <w:rsid w:val="00766FAE"/>
    <w:rsid w:val="00767002"/>
    <w:rsid w:val="0076709B"/>
    <w:rsid w:val="00767334"/>
    <w:rsid w:val="00767853"/>
    <w:rsid w:val="00767B30"/>
    <w:rsid w:val="007707B6"/>
    <w:rsid w:val="00771BF2"/>
    <w:rsid w:val="00772135"/>
    <w:rsid w:val="00772333"/>
    <w:rsid w:val="00772775"/>
    <w:rsid w:val="0077402A"/>
    <w:rsid w:val="0077486F"/>
    <w:rsid w:val="00774F4F"/>
    <w:rsid w:val="0077721E"/>
    <w:rsid w:val="00777375"/>
    <w:rsid w:val="00777B8D"/>
    <w:rsid w:val="00780A0B"/>
    <w:rsid w:val="007812B2"/>
    <w:rsid w:val="007812B3"/>
    <w:rsid w:val="00781421"/>
    <w:rsid w:val="007821D6"/>
    <w:rsid w:val="0078244C"/>
    <w:rsid w:val="00782D8C"/>
    <w:rsid w:val="00783A9A"/>
    <w:rsid w:val="00783F9D"/>
    <w:rsid w:val="007841AA"/>
    <w:rsid w:val="00784FD4"/>
    <w:rsid w:val="00786066"/>
    <w:rsid w:val="007869B0"/>
    <w:rsid w:val="00787607"/>
    <w:rsid w:val="00790B9A"/>
    <w:rsid w:val="00791380"/>
    <w:rsid w:val="0079183F"/>
    <w:rsid w:val="0079278D"/>
    <w:rsid w:val="00792820"/>
    <w:rsid w:val="00796D1C"/>
    <w:rsid w:val="00797C49"/>
    <w:rsid w:val="007A004B"/>
    <w:rsid w:val="007A00F2"/>
    <w:rsid w:val="007A027D"/>
    <w:rsid w:val="007A07BB"/>
    <w:rsid w:val="007A3073"/>
    <w:rsid w:val="007A3E27"/>
    <w:rsid w:val="007A4CB7"/>
    <w:rsid w:val="007A4DB6"/>
    <w:rsid w:val="007A5589"/>
    <w:rsid w:val="007A571C"/>
    <w:rsid w:val="007A5E1E"/>
    <w:rsid w:val="007A697D"/>
    <w:rsid w:val="007A7145"/>
    <w:rsid w:val="007A7175"/>
    <w:rsid w:val="007A78C2"/>
    <w:rsid w:val="007B0114"/>
    <w:rsid w:val="007B02A5"/>
    <w:rsid w:val="007B0C07"/>
    <w:rsid w:val="007B1B19"/>
    <w:rsid w:val="007B1D8B"/>
    <w:rsid w:val="007B2789"/>
    <w:rsid w:val="007B2CD2"/>
    <w:rsid w:val="007B2D44"/>
    <w:rsid w:val="007B2E0A"/>
    <w:rsid w:val="007B2EE6"/>
    <w:rsid w:val="007B37C2"/>
    <w:rsid w:val="007B4368"/>
    <w:rsid w:val="007B4D32"/>
    <w:rsid w:val="007B57F3"/>
    <w:rsid w:val="007B5F27"/>
    <w:rsid w:val="007B7B06"/>
    <w:rsid w:val="007B7E41"/>
    <w:rsid w:val="007C0466"/>
    <w:rsid w:val="007C0532"/>
    <w:rsid w:val="007C07B4"/>
    <w:rsid w:val="007C1ED6"/>
    <w:rsid w:val="007C282F"/>
    <w:rsid w:val="007C30DC"/>
    <w:rsid w:val="007C34D8"/>
    <w:rsid w:val="007C3DA3"/>
    <w:rsid w:val="007C483F"/>
    <w:rsid w:val="007C497D"/>
    <w:rsid w:val="007C5125"/>
    <w:rsid w:val="007C5475"/>
    <w:rsid w:val="007C65E9"/>
    <w:rsid w:val="007C6A70"/>
    <w:rsid w:val="007D194F"/>
    <w:rsid w:val="007D2A16"/>
    <w:rsid w:val="007D3404"/>
    <w:rsid w:val="007D3F3A"/>
    <w:rsid w:val="007D49F4"/>
    <w:rsid w:val="007D4B01"/>
    <w:rsid w:val="007D5DC4"/>
    <w:rsid w:val="007D6501"/>
    <w:rsid w:val="007D6F5E"/>
    <w:rsid w:val="007D7DAF"/>
    <w:rsid w:val="007E0516"/>
    <w:rsid w:val="007E11FF"/>
    <w:rsid w:val="007E1F61"/>
    <w:rsid w:val="007E209F"/>
    <w:rsid w:val="007E37D4"/>
    <w:rsid w:val="007E48A1"/>
    <w:rsid w:val="007E4E58"/>
    <w:rsid w:val="007E68F0"/>
    <w:rsid w:val="007E753C"/>
    <w:rsid w:val="007E7AC6"/>
    <w:rsid w:val="007E7EC7"/>
    <w:rsid w:val="007F01DA"/>
    <w:rsid w:val="007F02F5"/>
    <w:rsid w:val="007F0E1B"/>
    <w:rsid w:val="007F0E6A"/>
    <w:rsid w:val="007F1C52"/>
    <w:rsid w:val="007F204C"/>
    <w:rsid w:val="007F227E"/>
    <w:rsid w:val="007F2723"/>
    <w:rsid w:val="007F2CB2"/>
    <w:rsid w:val="007F2ED1"/>
    <w:rsid w:val="007F3186"/>
    <w:rsid w:val="007F3958"/>
    <w:rsid w:val="007F4A3E"/>
    <w:rsid w:val="007F5266"/>
    <w:rsid w:val="007F54FA"/>
    <w:rsid w:val="007F6EFD"/>
    <w:rsid w:val="007F7C35"/>
    <w:rsid w:val="008006CE"/>
    <w:rsid w:val="00800B07"/>
    <w:rsid w:val="00801BCA"/>
    <w:rsid w:val="00802732"/>
    <w:rsid w:val="008038EF"/>
    <w:rsid w:val="008040F2"/>
    <w:rsid w:val="008049A8"/>
    <w:rsid w:val="0080532D"/>
    <w:rsid w:val="008053AF"/>
    <w:rsid w:val="00805DAF"/>
    <w:rsid w:val="008060D3"/>
    <w:rsid w:val="008060D9"/>
    <w:rsid w:val="00806325"/>
    <w:rsid w:val="008065BA"/>
    <w:rsid w:val="00806A4F"/>
    <w:rsid w:val="00806B9C"/>
    <w:rsid w:val="00807F1A"/>
    <w:rsid w:val="00807F1F"/>
    <w:rsid w:val="00810E42"/>
    <w:rsid w:val="00811663"/>
    <w:rsid w:val="00811B08"/>
    <w:rsid w:val="00812CA2"/>
    <w:rsid w:val="00812FD6"/>
    <w:rsid w:val="008138D9"/>
    <w:rsid w:val="008144BF"/>
    <w:rsid w:val="008145E6"/>
    <w:rsid w:val="0081565A"/>
    <w:rsid w:val="008159CF"/>
    <w:rsid w:val="00816765"/>
    <w:rsid w:val="00816945"/>
    <w:rsid w:val="00817A61"/>
    <w:rsid w:val="00817C7B"/>
    <w:rsid w:val="008202F5"/>
    <w:rsid w:val="008219AE"/>
    <w:rsid w:val="008219EF"/>
    <w:rsid w:val="00821E85"/>
    <w:rsid w:val="008235A6"/>
    <w:rsid w:val="008237DA"/>
    <w:rsid w:val="00824091"/>
    <w:rsid w:val="00825ABF"/>
    <w:rsid w:val="00825BFA"/>
    <w:rsid w:val="00826158"/>
    <w:rsid w:val="00826224"/>
    <w:rsid w:val="00827043"/>
    <w:rsid w:val="008273FD"/>
    <w:rsid w:val="008279A8"/>
    <w:rsid w:val="00827ED1"/>
    <w:rsid w:val="00831B31"/>
    <w:rsid w:val="00831E10"/>
    <w:rsid w:val="00832729"/>
    <w:rsid w:val="008329FE"/>
    <w:rsid w:val="00832B8D"/>
    <w:rsid w:val="00834895"/>
    <w:rsid w:val="00835795"/>
    <w:rsid w:val="00835EFC"/>
    <w:rsid w:val="00837345"/>
    <w:rsid w:val="00837BD2"/>
    <w:rsid w:val="0084028B"/>
    <w:rsid w:val="0084030B"/>
    <w:rsid w:val="008408C2"/>
    <w:rsid w:val="008409C3"/>
    <w:rsid w:val="00840E87"/>
    <w:rsid w:val="00840FC6"/>
    <w:rsid w:val="008411E9"/>
    <w:rsid w:val="00842C93"/>
    <w:rsid w:val="008430F7"/>
    <w:rsid w:val="008433A7"/>
    <w:rsid w:val="00843F2A"/>
    <w:rsid w:val="008442C9"/>
    <w:rsid w:val="00844757"/>
    <w:rsid w:val="00844DBC"/>
    <w:rsid w:val="00844E00"/>
    <w:rsid w:val="008452D7"/>
    <w:rsid w:val="0084540D"/>
    <w:rsid w:val="008454D8"/>
    <w:rsid w:val="00845BBB"/>
    <w:rsid w:val="00845C04"/>
    <w:rsid w:val="0084611C"/>
    <w:rsid w:val="00846907"/>
    <w:rsid w:val="008470D8"/>
    <w:rsid w:val="008472C7"/>
    <w:rsid w:val="00847FCB"/>
    <w:rsid w:val="008501D2"/>
    <w:rsid w:val="00851592"/>
    <w:rsid w:val="00851A1B"/>
    <w:rsid w:val="00851E2C"/>
    <w:rsid w:val="00852629"/>
    <w:rsid w:val="008528DE"/>
    <w:rsid w:val="00852A8D"/>
    <w:rsid w:val="0085341E"/>
    <w:rsid w:val="00853D06"/>
    <w:rsid w:val="00854E99"/>
    <w:rsid w:val="00855815"/>
    <w:rsid w:val="00856353"/>
    <w:rsid w:val="008569B5"/>
    <w:rsid w:val="00856D2D"/>
    <w:rsid w:val="00857406"/>
    <w:rsid w:val="008574DB"/>
    <w:rsid w:val="00857F28"/>
    <w:rsid w:val="0086077C"/>
    <w:rsid w:val="0086169F"/>
    <w:rsid w:val="00862293"/>
    <w:rsid w:val="00862DD7"/>
    <w:rsid w:val="00863C00"/>
    <w:rsid w:val="00864802"/>
    <w:rsid w:val="00864878"/>
    <w:rsid w:val="00865163"/>
    <w:rsid w:val="008657B7"/>
    <w:rsid w:val="00865850"/>
    <w:rsid w:val="00865CBC"/>
    <w:rsid w:val="008664BB"/>
    <w:rsid w:val="0086650E"/>
    <w:rsid w:val="008666F9"/>
    <w:rsid w:val="008671EC"/>
    <w:rsid w:val="00867C94"/>
    <w:rsid w:val="00867F75"/>
    <w:rsid w:val="008703DC"/>
    <w:rsid w:val="008703F4"/>
    <w:rsid w:val="00870877"/>
    <w:rsid w:val="00871C00"/>
    <w:rsid w:val="008734FA"/>
    <w:rsid w:val="008736F8"/>
    <w:rsid w:val="008748D4"/>
    <w:rsid w:val="00875B70"/>
    <w:rsid w:val="00875EFF"/>
    <w:rsid w:val="0087707C"/>
    <w:rsid w:val="00877D51"/>
    <w:rsid w:val="00880406"/>
    <w:rsid w:val="00880C9C"/>
    <w:rsid w:val="00880CEB"/>
    <w:rsid w:val="0088119C"/>
    <w:rsid w:val="008826D9"/>
    <w:rsid w:val="00882A8B"/>
    <w:rsid w:val="008836CE"/>
    <w:rsid w:val="00883A51"/>
    <w:rsid w:val="008848A5"/>
    <w:rsid w:val="00884C68"/>
    <w:rsid w:val="00884F06"/>
    <w:rsid w:val="00885638"/>
    <w:rsid w:val="008856BF"/>
    <w:rsid w:val="008856F7"/>
    <w:rsid w:val="008857FB"/>
    <w:rsid w:val="00885C8E"/>
    <w:rsid w:val="00886484"/>
    <w:rsid w:val="00886893"/>
    <w:rsid w:val="008876E7"/>
    <w:rsid w:val="00887E1E"/>
    <w:rsid w:val="00891206"/>
    <w:rsid w:val="00891B7E"/>
    <w:rsid w:val="00891FDF"/>
    <w:rsid w:val="00893A72"/>
    <w:rsid w:val="00893EB1"/>
    <w:rsid w:val="00894866"/>
    <w:rsid w:val="00894A28"/>
    <w:rsid w:val="00895744"/>
    <w:rsid w:val="00895844"/>
    <w:rsid w:val="008959DA"/>
    <w:rsid w:val="00895DDA"/>
    <w:rsid w:val="0089602F"/>
    <w:rsid w:val="0089622F"/>
    <w:rsid w:val="00897AE8"/>
    <w:rsid w:val="00897FB2"/>
    <w:rsid w:val="008A03BC"/>
    <w:rsid w:val="008A06C5"/>
    <w:rsid w:val="008A1C7B"/>
    <w:rsid w:val="008A252D"/>
    <w:rsid w:val="008A2F28"/>
    <w:rsid w:val="008A32D8"/>
    <w:rsid w:val="008A47D9"/>
    <w:rsid w:val="008A47E2"/>
    <w:rsid w:val="008A4A27"/>
    <w:rsid w:val="008A5303"/>
    <w:rsid w:val="008A5627"/>
    <w:rsid w:val="008A5C5B"/>
    <w:rsid w:val="008A5D1B"/>
    <w:rsid w:val="008A6864"/>
    <w:rsid w:val="008A6996"/>
    <w:rsid w:val="008A6C0B"/>
    <w:rsid w:val="008A6E56"/>
    <w:rsid w:val="008A78D4"/>
    <w:rsid w:val="008A7CB9"/>
    <w:rsid w:val="008B0CA2"/>
    <w:rsid w:val="008B0FCD"/>
    <w:rsid w:val="008B1365"/>
    <w:rsid w:val="008B18B1"/>
    <w:rsid w:val="008B21A4"/>
    <w:rsid w:val="008B2454"/>
    <w:rsid w:val="008B30C5"/>
    <w:rsid w:val="008B48FB"/>
    <w:rsid w:val="008B4F4B"/>
    <w:rsid w:val="008B5DAF"/>
    <w:rsid w:val="008C0C71"/>
    <w:rsid w:val="008C22EA"/>
    <w:rsid w:val="008C2777"/>
    <w:rsid w:val="008C3577"/>
    <w:rsid w:val="008C3833"/>
    <w:rsid w:val="008C389B"/>
    <w:rsid w:val="008C3FF3"/>
    <w:rsid w:val="008C506F"/>
    <w:rsid w:val="008C6132"/>
    <w:rsid w:val="008C6697"/>
    <w:rsid w:val="008C6819"/>
    <w:rsid w:val="008D0455"/>
    <w:rsid w:val="008D088A"/>
    <w:rsid w:val="008D11A9"/>
    <w:rsid w:val="008D20FB"/>
    <w:rsid w:val="008D21AA"/>
    <w:rsid w:val="008D26F9"/>
    <w:rsid w:val="008D2992"/>
    <w:rsid w:val="008D3448"/>
    <w:rsid w:val="008D3B84"/>
    <w:rsid w:val="008D5819"/>
    <w:rsid w:val="008D5E99"/>
    <w:rsid w:val="008D5FF2"/>
    <w:rsid w:val="008D603C"/>
    <w:rsid w:val="008D644B"/>
    <w:rsid w:val="008D66DF"/>
    <w:rsid w:val="008D67EE"/>
    <w:rsid w:val="008D73D3"/>
    <w:rsid w:val="008E0408"/>
    <w:rsid w:val="008E0CC6"/>
    <w:rsid w:val="008E0DAA"/>
    <w:rsid w:val="008E17C3"/>
    <w:rsid w:val="008E233D"/>
    <w:rsid w:val="008E2551"/>
    <w:rsid w:val="008E266B"/>
    <w:rsid w:val="008E2826"/>
    <w:rsid w:val="008E358F"/>
    <w:rsid w:val="008E3EBD"/>
    <w:rsid w:val="008E4164"/>
    <w:rsid w:val="008E4FCC"/>
    <w:rsid w:val="008E5160"/>
    <w:rsid w:val="008E5934"/>
    <w:rsid w:val="008E5957"/>
    <w:rsid w:val="008E59A5"/>
    <w:rsid w:val="008E5ABB"/>
    <w:rsid w:val="008E5B0A"/>
    <w:rsid w:val="008E6431"/>
    <w:rsid w:val="008E65C4"/>
    <w:rsid w:val="008E6AE3"/>
    <w:rsid w:val="008F0541"/>
    <w:rsid w:val="008F0876"/>
    <w:rsid w:val="008F0895"/>
    <w:rsid w:val="008F0CC5"/>
    <w:rsid w:val="008F101D"/>
    <w:rsid w:val="008F1619"/>
    <w:rsid w:val="008F255E"/>
    <w:rsid w:val="008F34E4"/>
    <w:rsid w:val="008F4A36"/>
    <w:rsid w:val="008F4FE0"/>
    <w:rsid w:val="008F65B0"/>
    <w:rsid w:val="0090142B"/>
    <w:rsid w:val="00901F3F"/>
    <w:rsid w:val="00902194"/>
    <w:rsid w:val="009023F9"/>
    <w:rsid w:val="00903CC8"/>
    <w:rsid w:val="00903E1E"/>
    <w:rsid w:val="009046C3"/>
    <w:rsid w:val="00904BBE"/>
    <w:rsid w:val="00904C07"/>
    <w:rsid w:val="009051AF"/>
    <w:rsid w:val="00905BA9"/>
    <w:rsid w:val="00905F3B"/>
    <w:rsid w:val="009064C4"/>
    <w:rsid w:val="00906FC8"/>
    <w:rsid w:val="0090726B"/>
    <w:rsid w:val="00907621"/>
    <w:rsid w:val="0091357C"/>
    <w:rsid w:val="00913932"/>
    <w:rsid w:val="00913E91"/>
    <w:rsid w:val="00914053"/>
    <w:rsid w:val="0091442B"/>
    <w:rsid w:val="00914525"/>
    <w:rsid w:val="00915017"/>
    <w:rsid w:val="00915132"/>
    <w:rsid w:val="00915B8E"/>
    <w:rsid w:val="0091623F"/>
    <w:rsid w:val="009163CE"/>
    <w:rsid w:val="00916A4E"/>
    <w:rsid w:val="00916B70"/>
    <w:rsid w:val="009174FA"/>
    <w:rsid w:val="00921327"/>
    <w:rsid w:val="00921385"/>
    <w:rsid w:val="00923413"/>
    <w:rsid w:val="009239EF"/>
    <w:rsid w:val="00923C76"/>
    <w:rsid w:val="00924A76"/>
    <w:rsid w:val="0092556D"/>
    <w:rsid w:val="00925739"/>
    <w:rsid w:val="0092689F"/>
    <w:rsid w:val="00926C32"/>
    <w:rsid w:val="0092706D"/>
    <w:rsid w:val="00927561"/>
    <w:rsid w:val="00930778"/>
    <w:rsid w:val="00931100"/>
    <w:rsid w:val="009318BC"/>
    <w:rsid w:val="0093295F"/>
    <w:rsid w:val="009340A8"/>
    <w:rsid w:val="009340AC"/>
    <w:rsid w:val="009342D7"/>
    <w:rsid w:val="00934B03"/>
    <w:rsid w:val="00934B3E"/>
    <w:rsid w:val="009356D6"/>
    <w:rsid w:val="00935E98"/>
    <w:rsid w:val="00936893"/>
    <w:rsid w:val="0093786E"/>
    <w:rsid w:val="00940632"/>
    <w:rsid w:val="00940AC0"/>
    <w:rsid w:val="009412A9"/>
    <w:rsid w:val="00941EB6"/>
    <w:rsid w:val="0094245F"/>
    <w:rsid w:val="00942B6F"/>
    <w:rsid w:val="00944CAC"/>
    <w:rsid w:val="00944DF4"/>
    <w:rsid w:val="009451A1"/>
    <w:rsid w:val="009453F3"/>
    <w:rsid w:val="00945818"/>
    <w:rsid w:val="00945AB9"/>
    <w:rsid w:val="0094732E"/>
    <w:rsid w:val="00947F3E"/>
    <w:rsid w:val="00950797"/>
    <w:rsid w:val="00951989"/>
    <w:rsid w:val="00951C79"/>
    <w:rsid w:val="009520B5"/>
    <w:rsid w:val="0095254B"/>
    <w:rsid w:val="00952FB7"/>
    <w:rsid w:val="00953925"/>
    <w:rsid w:val="00953E9E"/>
    <w:rsid w:val="00954144"/>
    <w:rsid w:val="00954852"/>
    <w:rsid w:val="00954880"/>
    <w:rsid w:val="00954FA5"/>
    <w:rsid w:val="00956C95"/>
    <w:rsid w:val="00957C87"/>
    <w:rsid w:val="00960637"/>
    <w:rsid w:val="00960861"/>
    <w:rsid w:val="009609AD"/>
    <w:rsid w:val="0096113C"/>
    <w:rsid w:val="009614BC"/>
    <w:rsid w:val="00961B0B"/>
    <w:rsid w:val="00961E48"/>
    <w:rsid w:val="00962254"/>
    <w:rsid w:val="00962A92"/>
    <w:rsid w:val="00962AA3"/>
    <w:rsid w:val="0096325A"/>
    <w:rsid w:val="00963BA5"/>
    <w:rsid w:val="00963BAE"/>
    <w:rsid w:val="00963C86"/>
    <w:rsid w:val="0096449D"/>
    <w:rsid w:val="0096512F"/>
    <w:rsid w:val="00966DBB"/>
    <w:rsid w:val="00966E4B"/>
    <w:rsid w:val="0096703E"/>
    <w:rsid w:val="009671E7"/>
    <w:rsid w:val="009676E4"/>
    <w:rsid w:val="00967FBB"/>
    <w:rsid w:val="00970071"/>
    <w:rsid w:val="0097095D"/>
    <w:rsid w:val="00970CBB"/>
    <w:rsid w:val="0097116F"/>
    <w:rsid w:val="00971A6A"/>
    <w:rsid w:val="0097212F"/>
    <w:rsid w:val="0097273A"/>
    <w:rsid w:val="009738DB"/>
    <w:rsid w:val="00973A41"/>
    <w:rsid w:val="0097529E"/>
    <w:rsid w:val="00975A12"/>
    <w:rsid w:val="00975A8E"/>
    <w:rsid w:val="00976863"/>
    <w:rsid w:val="00976A8B"/>
    <w:rsid w:val="00976B55"/>
    <w:rsid w:val="00977BFF"/>
    <w:rsid w:val="009801AB"/>
    <w:rsid w:val="00980638"/>
    <w:rsid w:val="0098228F"/>
    <w:rsid w:val="00982ACC"/>
    <w:rsid w:val="0098354B"/>
    <w:rsid w:val="00983755"/>
    <w:rsid w:val="009845A2"/>
    <w:rsid w:val="00984990"/>
    <w:rsid w:val="00984BF7"/>
    <w:rsid w:val="00984FCF"/>
    <w:rsid w:val="0098606B"/>
    <w:rsid w:val="00986AF6"/>
    <w:rsid w:val="00987290"/>
    <w:rsid w:val="00987DE1"/>
    <w:rsid w:val="0099082D"/>
    <w:rsid w:val="0099138F"/>
    <w:rsid w:val="00991D3E"/>
    <w:rsid w:val="00992374"/>
    <w:rsid w:val="0099290F"/>
    <w:rsid w:val="00992B65"/>
    <w:rsid w:val="00993C70"/>
    <w:rsid w:val="00993EE0"/>
    <w:rsid w:val="00993FDB"/>
    <w:rsid w:val="00994267"/>
    <w:rsid w:val="00994F13"/>
    <w:rsid w:val="00995826"/>
    <w:rsid w:val="00996091"/>
    <w:rsid w:val="00996725"/>
    <w:rsid w:val="00996962"/>
    <w:rsid w:val="00996A8D"/>
    <w:rsid w:val="009970E4"/>
    <w:rsid w:val="009975F3"/>
    <w:rsid w:val="00997BCE"/>
    <w:rsid w:val="009A1B5B"/>
    <w:rsid w:val="009A1D41"/>
    <w:rsid w:val="009A25CD"/>
    <w:rsid w:val="009A2695"/>
    <w:rsid w:val="009A3375"/>
    <w:rsid w:val="009A366A"/>
    <w:rsid w:val="009A3CE2"/>
    <w:rsid w:val="009A48B4"/>
    <w:rsid w:val="009A4A97"/>
    <w:rsid w:val="009A4B5E"/>
    <w:rsid w:val="009A57D6"/>
    <w:rsid w:val="009A64DB"/>
    <w:rsid w:val="009A69D1"/>
    <w:rsid w:val="009A6F9D"/>
    <w:rsid w:val="009A7993"/>
    <w:rsid w:val="009A7CA8"/>
    <w:rsid w:val="009A7F22"/>
    <w:rsid w:val="009B111C"/>
    <w:rsid w:val="009B2495"/>
    <w:rsid w:val="009B2AE2"/>
    <w:rsid w:val="009B2C1E"/>
    <w:rsid w:val="009B2FDB"/>
    <w:rsid w:val="009B304A"/>
    <w:rsid w:val="009B4214"/>
    <w:rsid w:val="009B433A"/>
    <w:rsid w:val="009B56D4"/>
    <w:rsid w:val="009B6543"/>
    <w:rsid w:val="009B66DE"/>
    <w:rsid w:val="009B6762"/>
    <w:rsid w:val="009B69ED"/>
    <w:rsid w:val="009B6DB1"/>
    <w:rsid w:val="009C066F"/>
    <w:rsid w:val="009C12D0"/>
    <w:rsid w:val="009C1AE7"/>
    <w:rsid w:val="009C20B2"/>
    <w:rsid w:val="009C3297"/>
    <w:rsid w:val="009C3925"/>
    <w:rsid w:val="009C3B77"/>
    <w:rsid w:val="009C4316"/>
    <w:rsid w:val="009C47AF"/>
    <w:rsid w:val="009C4F89"/>
    <w:rsid w:val="009C52E0"/>
    <w:rsid w:val="009C5C65"/>
    <w:rsid w:val="009C6246"/>
    <w:rsid w:val="009C6639"/>
    <w:rsid w:val="009C6CDB"/>
    <w:rsid w:val="009C7A29"/>
    <w:rsid w:val="009C7DA8"/>
    <w:rsid w:val="009D079E"/>
    <w:rsid w:val="009D0879"/>
    <w:rsid w:val="009D0AC9"/>
    <w:rsid w:val="009D0EBB"/>
    <w:rsid w:val="009D12BA"/>
    <w:rsid w:val="009D1D32"/>
    <w:rsid w:val="009D21FA"/>
    <w:rsid w:val="009D2807"/>
    <w:rsid w:val="009D3ABD"/>
    <w:rsid w:val="009D3C8F"/>
    <w:rsid w:val="009D408E"/>
    <w:rsid w:val="009D439F"/>
    <w:rsid w:val="009D588C"/>
    <w:rsid w:val="009D59DD"/>
    <w:rsid w:val="009D60B3"/>
    <w:rsid w:val="009D63A6"/>
    <w:rsid w:val="009D6B26"/>
    <w:rsid w:val="009D7415"/>
    <w:rsid w:val="009D7BD4"/>
    <w:rsid w:val="009D7EC7"/>
    <w:rsid w:val="009D7F80"/>
    <w:rsid w:val="009E16E0"/>
    <w:rsid w:val="009E2353"/>
    <w:rsid w:val="009E2382"/>
    <w:rsid w:val="009E2885"/>
    <w:rsid w:val="009E48CA"/>
    <w:rsid w:val="009E5698"/>
    <w:rsid w:val="009E5AC2"/>
    <w:rsid w:val="009E5BB9"/>
    <w:rsid w:val="009E5D1F"/>
    <w:rsid w:val="009E5FCE"/>
    <w:rsid w:val="009E68FA"/>
    <w:rsid w:val="009E7803"/>
    <w:rsid w:val="009F024E"/>
    <w:rsid w:val="009F0930"/>
    <w:rsid w:val="009F18DE"/>
    <w:rsid w:val="009F1D7D"/>
    <w:rsid w:val="009F1EB3"/>
    <w:rsid w:val="009F2D1E"/>
    <w:rsid w:val="009F2D5F"/>
    <w:rsid w:val="009F339B"/>
    <w:rsid w:val="009F3743"/>
    <w:rsid w:val="009F4130"/>
    <w:rsid w:val="009F4DCA"/>
    <w:rsid w:val="009F5396"/>
    <w:rsid w:val="009F5C74"/>
    <w:rsid w:val="009F61F4"/>
    <w:rsid w:val="009F741A"/>
    <w:rsid w:val="009F7DF5"/>
    <w:rsid w:val="00A003FC"/>
    <w:rsid w:val="00A00E0B"/>
    <w:rsid w:val="00A00F73"/>
    <w:rsid w:val="00A0142D"/>
    <w:rsid w:val="00A01874"/>
    <w:rsid w:val="00A02767"/>
    <w:rsid w:val="00A02BA5"/>
    <w:rsid w:val="00A030C0"/>
    <w:rsid w:val="00A03214"/>
    <w:rsid w:val="00A03D2C"/>
    <w:rsid w:val="00A04171"/>
    <w:rsid w:val="00A04DF1"/>
    <w:rsid w:val="00A05871"/>
    <w:rsid w:val="00A058BC"/>
    <w:rsid w:val="00A05E99"/>
    <w:rsid w:val="00A06804"/>
    <w:rsid w:val="00A072CF"/>
    <w:rsid w:val="00A076F4"/>
    <w:rsid w:val="00A07932"/>
    <w:rsid w:val="00A10BD6"/>
    <w:rsid w:val="00A1135D"/>
    <w:rsid w:val="00A1135E"/>
    <w:rsid w:val="00A1245C"/>
    <w:rsid w:val="00A12E5E"/>
    <w:rsid w:val="00A135C5"/>
    <w:rsid w:val="00A135CA"/>
    <w:rsid w:val="00A13D74"/>
    <w:rsid w:val="00A13F2F"/>
    <w:rsid w:val="00A13F36"/>
    <w:rsid w:val="00A14413"/>
    <w:rsid w:val="00A14C16"/>
    <w:rsid w:val="00A14E20"/>
    <w:rsid w:val="00A1622B"/>
    <w:rsid w:val="00A17FDD"/>
    <w:rsid w:val="00A20D5D"/>
    <w:rsid w:val="00A2259F"/>
    <w:rsid w:val="00A22EE7"/>
    <w:rsid w:val="00A23127"/>
    <w:rsid w:val="00A23AAA"/>
    <w:rsid w:val="00A245BC"/>
    <w:rsid w:val="00A24A30"/>
    <w:rsid w:val="00A24BE7"/>
    <w:rsid w:val="00A24D42"/>
    <w:rsid w:val="00A25283"/>
    <w:rsid w:val="00A25D14"/>
    <w:rsid w:val="00A26A72"/>
    <w:rsid w:val="00A2780D"/>
    <w:rsid w:val="00A27EEF"/>
    <w:rsid w:val="00A30806"/>
    <w:rsid w:val="00A31252"/>
    <w:rsid w:val="00A3129F"/>
    <w:rsid w:val="00A31E63"/>
    <w:rsid w:val="00A31FE7"/>
    <w:rsid w:val="00A32941"/>
    <w:rsid w:val="00A32A80"/>
    <w:rsid w:val="00A32BEE"/>
    <w:rsid w:val="00A34543"/>
    <w:rsid w:val="00A34E48"/>
    <w:rsid w:val="00A357E9"/>
    <w:rsid w:val="00A35A4B"/>
    <w:rsid w:val="00A35C3A"/>
    <w:rsid w:val="00A35CBA"/>
    <w:rsid w:val="00A35E61"/>
    <w:rsid w:val="00A36563"/>
    <w:rsid w:val="00A36780"/>
    <w:rsid w:val="00A36EF6"/>
    <w:rsid w:val="00A37046"/>
    <w:rsid w:val="00A3769E"/>
    <w:rsid w:val="00A3787E"/>
    <w:rsid w:val="00A41592"/>
    <w:rsid w:val="00A41F33"/>
    <w:rsid w:val="00A43BF4"/>
    <w:rsid w:val="00A43C76"/>
    <w:rsid w:val="00A444C4"/>
    <w:rsid w:val="00A44AB6"/>
    <w:rsid w:val="00A44C53"/>
    <w:rsid w:val="00A45BC9"/>
    <w:rsid w:val="00A462B3"/>
    <w:rsid w:val="00A46A06"/>
    <w:rsid w:val="00A47744"/>
    <w:rsid w:val="00A50C3D"/>
    <w:rsid w:val="00A50D78"/>
    <w:rsid w:val="00A512F6"/>
    <w:rsid w:val="00A521AC"/>
    <w:rsid w:val="00A52579"/>
    <w:rsid w:val="00A52E5F"/>
    <w:rsid w:val="00A55417"/>
    <w:rsid w:val="00A55E59"/>
    <w:rsid w:val="00A5776D"/>
    <w:rsid w:val="00A57BA4"/>
    <w:rsid w:val="00A57DBE"/>
    <w:rsid w:val="00A608CA"/>
    <w:rsid w:val="00A61021"/>
    <w:rsid w:val="00A61411"/>
    <w:rsid w:val="00A626F4"/>
    <w:rsid w:val="00A627CE"/>
    <w:rsid w:val="00A62890"/>
    <w:rsid w:val="00A62939"/>
    <w:rsid w:val="00A62BD5"/>
    <w:rsid w:val="00A632AB"/>
    <w:rsid w:val="00A644A3"/>
    <w:rsid w:val="00A645B5"/>
    <w:rsid w:val="00A657EE"/>
    <w:rsid w:val="00A66524"/>
    <w:rsid w:val="00A66BA8"/>
    <w:rsid w:val="00A675A9"/>
    <w:rsid w:val="00A67AC3"/>
    <w:rsid w:val="00A717E9"/>
    <w:rsid w:val="00A72C43"/>
    <w:rsid w:val="00A72DE3"/>
    <w:rsid w:val="00A742AD"/>
    <w:rsid w:val="00A74F4E"/>
    <w:rsid w:val="00A75306"/>
    <w:rsid w:val="00A773CB"/>
    <w:rsid w:val="00A80600"/>
    <w:rsid w:val="00A80D9F"/>
    <w:rsid w:val="00A8309F"/>
    <w:rsid w:val="00A832FF"/>
    <w:rsid w:val="00A84426"/>
    <w:rsid w:val="00A84585"/>
    <w:rsid w:val="00A84E8D"/>
    <w:rsid w:val="00A8616A"/>
    <w:rsid w:val="00A86F85"/>
    <w:rsid w:val="00A87DE1"/>
    <w:rsid w:val="00A90E90"/>
    <w:rsid w:val="00A91C89"/>
    <w:rsid w:val="00A92520"/>
    <w:rsid w:val="00A93276"/>
    <w:rsid w:val="00A93F83"/>
    <w:rsid w:val="00A952EA"/>
    <w:rsid w:val="00A96148"/>
    <w:rsid w:val="00A96DDE"/>
    <w:rsid w:val="00A975D7"/>
    <w:rsid w:val="00A975DB"/>
    <w:rsid w:val="00A97684"/>
    <w:rsid w:val="00A97BA7"/>
    <w:rsid w:val="00AA1022"/>
    <w:rsid w:val="00AA11C9"/>
    <w:rsid w:val="00AA1BB0"/>
    <w:rsid w:val="00AA2B3C"/>
    <w:rsid w:val="00AA2F32"/>
    <w:rsid w:val="00AA36C8"/>
    <w:rsid w:val="00AA45C0"/>
    <w:rsid w:val="00AA46F0"/>
    <w:rsid w:val="00AA621D"/>
    <w:rsid w:val="00AA6540"/>
    <w:rsid w:val="00AA7BB6"/>
    <w:rsid w:val="00AA7EB2"/>
    <w:rsid w:val="00AA7F25"/>
    <w:rsid w:val="00AB01A9"/>
    <w:rsid w:val="00AB0606"/>
    <w:rsid w:val="00AB0EF9"/>
    <w:rsid w:val="00AB101C"/>
    <w:rsid w:val="00AB23BC"/>
    <w:rsid w:val="00AB247C"/>
    <w:rsid w:val="00AB28FD"/>
    <w:rsid w:val="00AB2F16"/>
    <w:rsid w:val="00AB33EA"/>
    <w:rsid w:val="00AB51D7"/>
    <w:rsid w:val="00AB5222"/>
    <w:rsid w:val="00AB52E5"/>
    <w:rsid w:val="00AB5BF0"/>
    <w:rsid w:val="00AB6295"/>
    <w:rsid w:val="00AB6A0A"/>
    <w:rsid w:val="00AB6A65"/>
    <w:rsid w:val="00AB6CF1"/>
    <w:rsid w:val="00AB6E3D"/>
    <w:rsid w:val="00AB74B4"/>
    <w:rsid w:val="00AB75AF"/>
    <w:rsid w:val="00AC017D"/>
    <w:rsid w:val="00AC02D0"/>
    <w:rsid w:val="00AC0920"/>
    <w:rsid w:val="00AC0948"/>
    <w:rsid w:val="00AC0FB6"/>
    <w:rsid w:val="00AC189E"/>
    <w:rsid w:val="00AC1C75"/>
    <w:rsid w:val="00AC2453"/>
    <w:rsid w:val="00AC24F3"/>
    <w:rsid w:val="00AC2BA0"/>
    <w:rsid w:val="00AC2DC1"/>
    <w:rsid w:val="00AC3127"/>
    <w:rsid w:val="00AC3BE4"/>
    <w:rsid w:val="00AC4293"/>
    <w:rsid w:val="00AC5158"/>
    <w:rsid w:val="00AC5306"/>
    <w:rsid w:val="00AC5898"/>
    <w:rsid w:val="00AC5D60"/>
    <w:rsid w:val="00AC6F96"/>
    <w:rsid w:val="00AD0245"/>
    <w:rsid w:val="00AD0927"/>
    <w:rsid w:val="00AD2689"/>
    <w:rsid w:val="00AD28A3"/>
    <w:rsid w:val="00AD2A15"/>
    <w:rsid w:val="00AD37A2"/>
    <w:rsid w:val="00AD37A6"/>
    <w:rsid w:val="00AD5AFE"/>
    <w:rsid w:val="00AD5D91"/>
    <w:rsid w:val="00AD63F7"/>
    <w:rsid w:val="00AD642B"/>
    <w:rsid w:val="00AD69E0"/>
    <w:rsid w:val="00AD7B96"/>
    <w:rsid w:val="00AD7FC6"/>
    <w:rsid w:val="00AD7FDF"/>
    <w:rsid w:val="00AE0131"/>
    <w:rsid w:val="00AE0266"/>
    <w:rsid w:val="00AE0EFC"/>
    <w:rsid w:val="00AE12FC"/>
    <w:rsid w:val="00AE1DCC"/>
    <w:rsid w:val="00AE1F4C"/>
    <w:rsid w:val="00AE24AC"/>
    <w:rsid w:val="00AE3269"/>
    <w:rsid w:val="00AE36C6"/>
    <w:rsid w:val="00AE3DE6"/>
    <w:rsid w:val="00AE42A1"/>
    <w:rsid w:val="00AE4450"/>
    <w:rsid w:val="00AE4BDB"/>
    <w:rsid w:val="00AE4BE3"/>
    <w:rsid w:val="00AE539D"/>
    <w:rsid w:val="00AE5812"/>
    <w:rsid w:val="00AE6182"/>
    <w:rsid w:val="00AE6910"/>
    <w:rsid w:val="00AE6DD5"/>
    <w:rsid w:val="00AE7737"/>
    <w:rsid w:val="00AE7D7E"/>
    <w:rsid w:val="00AF0107"/>
    <w:rsid w:val="00AF0751"/>
    <w:rsid w:val="00AF0B3E"/>
    <w:rsid w:val="00AF1B6F"/>
    <w:rsid w:val="00AF25FF"/>
    <w:rsid w:val="00AF2714"/>
    <w:rsid w:val="00AF2990"/>
    <w:rsid w:val="00AF2D55"/>
    <w:rsid w:val="00AF2EB8"/>
    <w:rsid w:val="00AF375C"/>
    <w:rsid w:val="00AF37D2"/>
    <w:rsid w:val="00AF3B31"/>
    <w:rsid w:val="00AF4B08"/>
    <w:rsid w:val="00AF4CB0"/>
    <w:rsid w:val="00AF4F4B"/>
    <w:rsid w:val="00AF5827"/>
    <w:rsid w:val="00AF5952"/>
    <w:rsid w:val="00AF5BE0"/>
    <w:rsid w:val="00AF5D59"/>
    <w:rsid w:val="00AF7FA4"/>
    <w:rsid w:val="00B003E5"/>
    <w:rsid w:val="00B00E21"/>
    <w:rsid w:val="00B00E5A"/>
    <w:rsid w:val="00B011E3"/>
    <w:rsid w:val="00B0180C"/>
    <w:rsid w:val="00B024F3"/>
    <w:rsid w:val="00B025A0"/>
    <w:rsid w:val="00B0277A"/>
    <w:rsid w:val="00B02794"/>
    <w:rsid w:val="00B02A0F"/>
    <w:rsid w:val="00B034B9"/>
    <w:rsid w:val="00B036CD"/>
    <w:rsid w:val="00B04026"/>
    <w:rsid w:val="00B0426A"/>
    <w:rsid w:val="00B05816"/>
    <w:rsid w:val="00B0621B"/>
    <w:rsid w:val="00B06737"/>
    <w:rsid w:val="00B100D9"/>
    <w:rsid w:val="00B107B8"/>
    <w:rsid w:val="00B10EDB"/>
    <w:rsid w:val="00B113ED"/>
    <w:rsid w:val="00B11AEB"/>
    <w:rsid w:val="00B11E26"/>
    <w:rsid w:val="00B1276A"/>
    <w:rsid w:val="00B12ABF"/>
    <w:rsid w:val="00B12E05"/>
    <w:rsid w:val="00B13612"/>
    <w:rsid w:val="00B14041"/>
    <w:rsid w:val="00B142A4"/>
    <w:rsid w:val="00B1506D"/>
    <w:rsid w:val="00B15412"/>
    <w:rsid w:val="00B1603E"/>
    <w:rsid w:val="00B17228"/>
    <w:rsid w:val="00B2017B"/>
    <w:rsid w:val="00B211F1"/>
    <w:rsid w:val="00B21C3D"/>
    <w:rsid w:val="00B2213F"/>
    <w:rsid w:val="00B222E9"/>
    <w:rsid w:val="00B229B2"/>
    <w:rsid w:val="00B22D84"/>
    <w:rsid w:val="00B24CC1"/>
    <w:rsid w:val="00B25030"/>
    <w:rsid w:val="00B259A7"/>
    <w:rsid w:val="00B25A43"/>
    <w:rsid w:val="00B26131"/>
    <w:rsid w:val="00B26AC0"/>
    <w:rsid w:val="00B26DE7"/>
    <w:rsid w:val="00B27803"/>
    <w:rsid w:val="00B3003A"/>
    <w:rsid w:val="00B308C0"/>
    <w:rsid w:val="00B31570"/>
    <w:rsid w:val="00B31866"/>
    <w:rsid w:val="00B3213A"/>
    <w:rsid w:val="00B33089"/>
    <w:rsid w:val="00B33715"/>
    <w:rsid w:val="00B33FA6"/>
    <w:rsid w:val="00B3413C"/>
    <w:rsid w:val="00B34AA8"/>
    <w:rsid w:val="00B365D6"/>
    <w:rsid w:val="00B36E00"/>
    <w:rsid w:val="00B371F2"/>
    <w:rsid w:val="00B41467"/>
    <w:rsid w:val="00B41499"/>
    <w:rsid w:val="00B42969"/>
    <w:rsid w:val="00B434BF"/>
    <w:rsid w:val="00B4359B"/>
    <w:rsid w:val="00B43D2E"/>
    <w:rsid w:val="00B44110"/>
    <w:rsid w:val="00B45140"/>
    <w:rsid w:val="00B45900"/>
    <w:rsid w:val="00B46126"/>
    <w:rsid w:val="00B46732"/>
    <w:rsid w:val="00B46D6D"/>
    <w:rsid w:val="00B4739F"/>
    <w:rsid w:val="00B47F0F"/>
    <w:rsid w:val="00B50C1E"/>
    <w:rsid w:val="00B510A1"/>
    <w:rsid w:val="00B52A0D"/>
    <w:rsid w:val="00B52DC1"/>
    <w:rsid w:val="00B54947"/>
    <w:rsid w:val="00B54C2D"/>
    <w:rsid w:val="00B54CEB"/>
    <w:rsid w:val="00B562CF"/>
    <w:rsid w:val="00B608D4"/>
    <w:rsid w:val="00B6243B"/>
    <w:rsid w:val="00B62459"/>
    <w:rsid w:val="00B62A21"/>
    <w:rsid w:val="00B636EA"/>
    <w:rsid w:val="00B64E8C"/>
    <w:rsid w:val="00B65A4F"/>
    <w:rsid w:val="00B65C0C"/>
    <w:rsid w:val="00B65E47"/>
    <w:rsid w:val="00B65FFC"/>
    <w:rsid w:val="00B66B72"/>
    <w:rsid w:val="00B70B0E"/>
    <w:rsid w:val="00B71DCE"/>
    <w:rsid w:val="00B72025"/>
    <w:rsid w:val="00B72B93"/>
    <w:rsid w:val="00B7311E"/>
    <w:rsid w:val="00B735C8"/>
    <w:rsid w:val="00B73B62"/>
    <w:rsid w:val="00B74B07"/>
    <w:rsid w:val="00B74F79"/>
    <w:rsid w:val="00B7514E"/>
    <w:rsid w:val="00B75705"/>
    <w:rsid w:val="00B76935"/>
    <w:rsid w:val="00B76D9B"/>
    <w:rsid w:val="00B771F1"/>
    <w:rsid w:val="00B77593"/>
    <w:rsid w:val="00B778B1"/>
    <w:rsid w:val="00B800B0"/>
    <w:rsid w:val="00B801A3"/>
    <w:rsid w:val="00B813A7"/>
    <w:rsid w:val="00B820A3"/>
    <w:rsid w:val="00B82D4D"/>
    <w:rsid w:val="00B82F38"/>
    <w:rsid w:val="00B846AE"/>
    <w:rsid w:val="00B84A2A"/>
    <w:rsid w:val="00B8692C"/>
    <w:rsid w:val="00B86C95"/>
    <w:rsid w:val="00B86D1E"/>
    <w:rsid w:val="00B871C7"/>
    <w:rsid w:val="00B90065"/>
    <w:rsid w:val="00B903E7"/>
    <w:rsid w:val="00B9061A"/>
    <w:rsid w:val="00B90F59"/>
    <w:rsid w:val="00B91036"/>
    <w:rsid w:val="00B915CB"/>
    <w:rsid w:val="00B91A73"/>
    <w:rsid w:val="00B92009"/>
    <w:rsid w:val="00B925D4"/>
    <w:rsid w:val="00B928CF"/>
    <w:rsid w:val="00B93F2D"/>
    <w:rsid w:val="00B94819"/>
    <w:rsid w:val="00B957CC"/>
    <w:rsid w:val="00B957E4"/>
    <w:rsid w:val="00B97003"/>
    <w:rsid w:val="00B97DB9"/>
    <w:rsid w:val="00BA0D03"/>
    <w:rsid w:val="00BA1142"/>
    <w:rsid w:val="00BA1E33"/>
    <w:rsid w:val="00BA24E1"/>
    <w:rsid w:val="00BA25B6"/>
    <w:rsid w:val="00BA2902"/>
    <w:rsid w:val="00BA2979"/>
    <w:rsid w:val="00BA29AB"/>
    <w:rsid w:val="00BA2D0F"/>
    <w:rsid w:val="00BA2D18"/>
    <w:rsid w:val="00BA3B6A"/>
    <w:rsid w:val="00BA474D"/>
    <w:rsid w:val="00BA492F"/>
    <w:rsid w:val="00BA4E30"/>
    <w:rsid w:val="00BA50F6"/>
    <w:rsid w:val="00BA51C2"/>
    <w:rsid w:val="00BA6581"/>
    <w:rsid w:val="00BA671E"/>
    <w:rsid w:val="00BA74A7"/>
    <w:rsid w:val="00BB12B8"/>
    <w:rsid w:val="00BB1522"/>
    <w:rsid w:val="00BB1B5F"/>
    <w:rsid w:val="00BB455C"/>
    <w:rsid w:val="00BB558C"/>
    <w:rsid w:val="00BB5AA6"/>
    <w:rsid w:val="00BB63EB"/>
    <w:rsid w:val="00BB6848"/>
    <w:rsid w:val="00BB6EA9"/>
    <w:rsid w:val="00BB7400"/>
    <w:rsid w:val="00BB75BC"/>
    <w:rsid w:val="00BC06FF"/>
    <w:rsid w:val="00BC1308"/>
    <w:rsid w:val="00BC1F05"/>
    <w:rsid w:val="00BC2125"/>
    <w:rsid w:val="00BC2475"/>
    <w:rsid w:val="00BC263C"/>
    <w:rsid w:val="00BC281E"/>
    <w:rsid w:val="00BC2DE1"/>
    <w:rsid w:val="00BC4180"/>
    <w:rsid w:val="00BC448E"/>
    <w:rsid w:val="00BC4843"/>
    <w:rsid w:val="00BC48D0"/>
    <w:rsid w:val="00BC4C94"/>
    <w:rsid w:val="00BC54C0"/>
    <w:rsid w:val="00BC5792"/>
    <w:rsid w:val="00BC6453"/>
    <w:rsid w:val="00BC688B"/>
    <w:rsid w:val="00BC6DCA"/>
    <w:rsid w:val="00BC7F40"/>
    <w:rsid w:val="00BD031B"/>
    <w:rsid w:val="00BD0F0C"/>
    <w:rsid w:val="00BD136D"/>
    <w:rsid w:val="00BD2C6B"/>
    <w:rsid w:val="00BD4B12"/>
    <w:rsid w:val="00BD4B7E"/>
    <w:rsid w:val="00BD523B"/>
    <w:rsid w:val="00BD75B2"/>
    <w:rsid w:val="00BD7E06"/>
    <w:rsid w:val="00BE248C"/>
    <w:rsid w:val="00BE3CFE"/>
    <w:rsid w:val="00BE3EFE"/>
    <w:rsid w:val="00BE46E5"/>
    <w:rsid w:val="00BE5E9B"/>
    <w:rsid w:val="00BE6942"/>
    <w:rsid w:val="00BE7CBE"/>
    <w:rsid w:val="00BE7DD4"/>
    <w:rsid w:val="00BF0115"/>
    <w:rsid w:val="00BF03C1"/>
    <w:rsid w:val="00BF0B96"/>
    <w:rsid w:val="00BF0E9B"/>
    <w:rsid w:val="00BF101D"/>
    <w:rsid w:val="00BF1D28"/>
    <w:rsid w:val="00BF26C3"/>
    <w:rsid w:val="00BF298E"/>
    <w:rsid w:val="00BF39AD"/>
    <w:rsid w:val="00BF4E34"/>
    <w:rsid w:val="00BF5371"/>
    <w:rsid w:val="00BF56D3"/>
    <w:rsid w:val="00BF5AE1"/>
    <w:rsid w:val="00BF5FD1"/>
    <w:rsid w:val="00BF6948"/>
    <w:rsid w:val="00BF6CA9"/>
    <w:rsid w:val="00BF7729"/>
    <w:rsid w:val="00C00969"/>
    <w:rsid w:val="00C00A8D"/>
    <w:rsid w:val="00C00C0B"/>
    <w:rsid w:val="00C012B8"/>
    <w:rsid w:val="00C0278B"/>
    <w:rsid w:val="00C030F1"/>
    <w:rsid w:val="00C034FB"/>
    <w:rsid w:val="00C037E2"/>
    <w:rsid w:val="00C03B4D"/>
    <w:rsid w:val="00C04201"/>
    <w:rsid w:val="00C045D7"/>
    <w:rsid w:val="00C04D99"/>
    <w:rsid w:val="00C059E9"/>
    <w:rsid w:val="00C061B8"/>
    <w:rsid w:val="00C0740D"/>
    <w:rsid w:val="00C0759E"/>
    <w:rsid w:val="00C077F5"/>
    <w:rsid w:val="00C07CD0"/>
    <w:rsid w:val="00C10157"/>
    <w:rsid w:val="00C10187"/>
    <w:rsid w:val="00C11023"/>
    <w:rsid w:val="00C11507"/>
    <w:rsid w:val="00C11B92"/>
    <w:rsid w:val="00C123EC"/>
    <w:rsid w:val="00C12A40"/>
    <w:rsid w:val="00C12FFA"/>
    <w:rsid w:val="00C132C6"/>
    <w:rsid w:val="00C13378"/>
    <w:rsid w:val="00C1381A"/>
    <w:rsid w:val="00C142BF"/>
    <w:rsid w:val="00C14D8F"/>
    <w:rsid w:val="00C14E91"/>
    <w:rsid w:val="00C1511E"/>
    <w:rsid w:val="00C15E22"/>
    <w:rsid w:val="00C1625B"/>
    <w:rsid w:val="00C21F33"/>
    <w:rsid w:val="00C22428"/>
    <w:rsid w:val="00C2243F"/>
    <w:rsid w:val="00C22759"/>
    <w:rsid w:val="00C23380"/>
    <w:rsid w:val="00C243DF"/>
    <w:rsid w:val="00C24923"/>
    <w:rsid w:val="00C2542C"/>
    <w:rsid w:val="00C25B7D"/>
    <w:rsid w:val="00C25E4B"/>
    <w:rsid w:val="00C30F27"/>
    <w:rsid w:val="00C312E3"/>
    <w:rsid w:val="00C31486"/>
    <w:rsid w:val="00C32288"/>
    <w:rsid w:val="00C3401C"/>
    <w:rsid w:val="00C35480"/>
    <w:rsid w:val="00C35836"/>
    <w:rsid w:val="00C35A99"/>
    <w:rsid w:val="00C3769E"/>
    <w:rsid w:val="00C400AA"/>
    <w:rsid w:val="00C401A3"/>
    <w:rsid w:val="00C405EE"/>
    <w:rsid w:val="00C4064E"/>
    <w:rsid w:val="00C40FC1"/>
    <w:rsid w:val="00C41E75"/>
    <w:rsid w:val="00C41FB5"/>
    <w:rsid w:val="00C42468"/>
    <w:rsid w:val="00C42808"/>
    <w:rsid w:val="00C432CA"/>
    <w:rsid w:val="00C43DF5"/>
    <w:rsid w:val="00C43E00"/>
    <w:rsid w:val="00C43F12"/>
    <w:rsid w:val="00C43F47"/>
    <w:rsid w:val="00C44BF9"/>
    <w:rsid w:val="00C44F0B"/>
    <w:rsid w:val="00C451B9"/>
    <w:rsid w:val="00C45256"/>
    <w:rsid w:val="00C461D9"/>
    <w:rsid w:val="00C475D4"/>
    <w:rsid w:val="00C5060D"/>
    <w:rsid w:val="00C50E70"/>
    <w:rsid w:val="00C50FB3"/>
    <w:rsid w:val="00C51B45"/>
    <w:rsid w:val="00C51C62"/>
    <w:rsid w:val="00C52C95"/>
    <w:rsid w:val="00C52CD6"/>
    <w:rsid w:val="00C53DAB"/>
    <w:rsid w:val="00C53DC6"/>
    <w:rsid w:val="00C53F8F"/>
    <w:rsid w:val="00C558F3"/>
    <w:rsid w:val="00C55939"/>
    <w:rsid w:val="00C563D0"/>
    <w:rsid w:val="00C566D6"/>
    <w:rsid w:val="00C57318"/>
    <w:rsid w:val="00C574AD"/>
    <w:rsid w:val="00C57F0B"/>
    <w:rsid w:val="00C605CC"/>
    <w:rsid w:val="00C60828"/>
    <w:rsid w:val="00C608F6"/>
    <w:rsid w:val="00C617B6"/>
    <w:rsid w:val="00C63702"/>
    <w:rsid w:val="00C64375"/>
    <w:rsid w:val="00C66350"/>
    <w:rsid w:val="00C66847"/>
    <w:rsid w:val="00C66BE7"/>
    <w:rsid w:val="00C6713D"/>
    <w:rsid w:val="00C67390"/>
    <w:rsid w:val="00C70B7B"/>
    <w:rsid w:val="00C71267"/>
    <w:rsid w:val="00C71E69"/>
    <w:rsid w:val="00C7249E"/>
    <w:rsid w:val="00C73619"/>
    <w:rsid w:val="00C736D3"/>
    <w:rsid w:val="00C741F1"/>
    <w:rsid w:val="00C74B20"/>
    <w:rsid w:val="00C75054"/>
    <w:rsid w:val="00C75121"/>
    <w:rsid w:val="00C7547A"/>
    <w:rsid w:val="00C769F3"/>
    <w:rsid w:val="00C76AE8"/>
    <w:rsid w:val="00C76B89"/>
    <w:rsid w:val="00C777AA"/>
    <w:rsid w:val="00C77841"/>
    <w:rsid w:val="00C80141"/>
    <w:rsid w:val="00C8073A"/>
    <w:rsid w:val="00C810B8"/>
    <w:rsid w:val="00C81321"/>
    <w:rsid w:val="00C8154D"/>
    <w:rsid w:val="00C81A32"/>
    <w:rsid w:val="00C81D50"/>
    <w:rsid w:val="00C83E06"/>
    <w:rsid w:val="00C843DA"/>
    <w:rsid w:val="00C84656"/>
    <w:rsid w:val="00C854E9"/>
    <w:rsid w:val="00C855C1"/>
    <w:rsid w:val="00C8604A"/>
    <w:rsid w:val="00C86C23"/>
    <w:rsid w:val="00C86F83"/>
    <w:rsid w:val="00C91219"/>
    <w:rsid w:val="00C91780"/>
    <w:rsid w:val="00C91A96"/>
    <w:rsid w:val="00C91ADB"/>
    <w:rsid w:val="00C91AE4"/>
    <w:rsid w:val="00C9322B"/>
    <w:rsid w:val="00C93525"/>
    <w:rsid w:val="00C955E9"/>
    <w:rsid w:val="00C959C8"/>
    <w:rsid w:val="00C95BCA"/>
    <w:rsid w:val="00C962CA"/>
    <w:rsid w:val="00C96393"/>
    <w:rsid w:val="00C96F81"/>
    <w:rsid w:val="00C976C6"/>
    <w:rsid w:val="00C976D9"/>
    <w:rsid w:val="00C97787"/>
    <w:rsid w:val="00C97C3C"/>
    <w:rsid w:val="00CA0D64"/>
    <w:rsid w:val="00CA1323"/>
    <w:rsid w:val="00CA1563"/>
    <w:rsid w:val="00CA1854"/>
    <w:rsid w:val="00CA1BF4"/>
    <w:rsid w:val="00CA2364"/>
    <w:rsid w:val="00CA3993"/>
    <w:rsid w:val="00CA3E64"/>
    <w:rsid w:val="00CA459D"/>
    <w:rsid w:val="00CA4FD9"/>
    <w:rsid w:val="00CA50E8"/>
    <w:rsid w:val="00CA50F9"/>
    <w:rsid w:val="00CA5378"/>
    <w:rsid w:val="00CA637B"/>
    <w:rsid w:val="00CA6972"/>
    <w:rsid w:val="00CA7DE1"/>
    <w:rsid w:val="00CB12F5"/>
    <w:rsid w:val="00CB2625"/>
    <w:rsid w:val="00CB27AB"/>
    <w:rsid w:val="00CB3B14"/>
    <w:rsid w:val="00CB400D"/>
    <w:rsid w:val="00CB4B84"/>
    <w:rsid w:val="00CB514A"/>
    <w:rsid w:val="00CB64B7"/>
    <w:rsid w:val="00CB701B"/>
    <w:rsid w:val="00CC010D"/>
    <w:rsid w:val="00CC29A6"/>
    <w:rsid w:val="00CC4039"/>
    <w:rsid w:val="00CC44C5"/>
    <w:rsid w:val="00CC5F9A"/>
    <w:rsid w:val="00CC6339"/>
    <w:rsid w:val="00CC6723"/>
    <w:rsid w:val="00CC6BA1"/>
    <w:rsid w:val="00CC6C02"/>
    <w:rsid w:val="00CD0C50"/>
    <w:rsid w:val="00CD1844"/>
    <w:rsid w:val="00CD1899"/>
    <w:rsid w:val="00CD1F8D"/>
    <w:rsid w:val="00CD21B8"/>
    <w:rsid w:val="00CD30A3"/>
    <w:rsid w:val="00CD321A"/>
    <w:rsid w:val="00CD3BF6"/>
    <w:rsid w:val="00CD3C75"/>
    <w:rsid w:val="00CD439A"/>
    <w:rsid w:val="00CD4A9D"/>
    <w:rsid w:val="00CD5600"/>
    <w:rsid w:val="00CD6A18"/>
    <w:rsid w:val="00CD775C"/>
    <w:rsid w:val="00CD7D88"/>
    <w:rsid w:val="00CE0061"/>
    <w:rsid w:val="00CE0410"/>
    <w:rsid w:val="00CE050D"/>
    <w:rsid w:val="00CE0900"/>
    <w:rsid w:val="00CE1ED5"/>
    <w:rsid w:val="00CE241E"/>
    <w:rsid w:val="00CE2837"/>
    <w:rsid w:val="00CE2EB7"/>
    <w:rsid w:val="00CE3998"/>
    <w:rsid w:val="00CE4481"/>
    <w:rsid w:val="00CE6121"/>
    <w:rsid w:val="00CE76EF"/>
    <w:rsid w:val="00CF0765"/>
    <w:rsid w:val="00CF0DC0"/>
    <w:rsid w:val="00CF12EC"/>
    <w:rsid w:val="00CF1B18"/>
    <w:rsid w:val="00CF1BC3"/>
    <w:rsid w:val="00CF3CD1"/>
    <w:rsid w:val="00CF44FD"/>
    <w:rsid w:val="00CF4B03"/>
    <w:rsid w:val="00CF5004"/>
    <w:rsid w:val="00CF57B0"/>
    <w:rsid w:val="00CF6FE7"/>
    <w:rsid w:val="00CF7199"/>
    <w:rsid w:val="00CF740E"/>
    <w:rsid w:val="00CF77A5"/>
    <w:rsid w:val="00CF7CE2"/>
    <w:rsid w:val="00D0036A"/>
    <w:rsid w:val="00D007C5"/>
    <w:rsid w:val="00D02896"/>
    <w:rsid w:val="00D028C5"/>
    <w:rsid w:val="00D02A9B"/>
    <w:rsid w:val="00D03288"/>
    <w:rsid w:val="00D037F2"/>
    <w:rsid w:val="00D03CBA"/>
    <w:rsid w:val="00D03F58"/>
    <w:rsid w:val="00D04003"/>
    <w:rsid w:val="00D0432B"/>
    <w:rsid w:val="00D047CA"/>
    <w:rsid w:val="00D04F21"/>
    <w:rsid w:val="00D050CF"/>
    <w:rsid w:val="00D05192"/>
    <w:rsid w:val="00D05366"/>
    <w:rsid w:val="00D0568D"/>
    <w:rsid w:val="00D057FB"/>
    <w:rsid w:val="00D05AFE"/>
    <w:rsid w:val="00D06267"/>
    <w:rsid w:val="00D066BF"/>
    <w:rsid w:val="00D066E3"/>
    <w:rsid w:val="00D11760"/>
    <w:rsid w:val="00D119B6"/>
    <w:rsid w:val="00D133B2"/>
    <w:rsid w:val="00D13A02"/>
    <w:rsid w:val="00D13F8C"/>
    <w:rsid w:val="00D15E89"/>
    <w:rsid w:val="00D1661F"/>
    <w:rsid w:val="00D16A16"/>
    <w:rsid w:val="00D16D27"/>
    <w:rsid w:val="00D16D73"/>
    <w:rsid w:val="00D17B8A"/>
    <w:rsid w:val="00D2186B"/>
    <w:rsid w:val="00D21D72"/>
    <w:rsid w:val="00D223E4"/>
    <w:rsid w:val="00D2276B"/>
    <w:rsid w:val="00D2389C"/>
    <w:rsid w:val="00D238CE"/>
    <w:rsid w:val="00D24485"/>
    <w:rsid w:val="00D24805"/>
    <w:rsid w:val="00D25F91"/>
    <w:rsid w:val="00D260BD"/>
    <w:rsid w:val="00D268EA"/>
    <w:rsid w:val="00D26A8C"/>
    <w:rsid w:val="00D2765E"/>
    <w:rsid w:val="00D276AC"/>
    <w:rsid w:val="00D302A6"/>
    <w:rsid w:val="00D3064C"/>
    <w:rsid w:val="00D3097C"/>
    <w:rsid w:val="00D30D12"/>
    <w:rsid w:val="00D30E9A"/>
    <w:rsid w:val="00D31A53"/>
    <w:rsid w:val="00D32DFA"/>
    <w:rsid w:val="00D32F7E"/>
    <w:rsid w:val="00D33A14"/>
    <w:rsid w:val="00D33FC8"/>
    <w:rsid w:val="00D3412C"/>
    <w:rsid w:val="00D34C8C"/>
    <w:rsid w:val="00D35D41"/>
    <w:rsid w:val="00D36686"/>
    <w:rsid w:val="00D37171"/>
    <w:rsid w:val="00D408BB"/>
    <w:rsid w:val="00D415A8"/>
    <w:rsid w:val="00D418CD"/>
    <w:rsid w:val="00D4196B"/>
    <w:rsid w:val="00D419DE"/>
    <w:rsid w:val="00D41E17"/>
    <w:rsid w:val="00D4322D"/>
    <w:rsid w:val="00D44A56"/>
    <w:rsid w:val="00D45E5B"/>
    <w:rsid w:val="00D46843"/>
    <w:rsid w:val="00D4696B"/>
    <w:rsid w:val="00D46D66"/>
    <w:rsid w:val="00D47A51"/>
    <w:rsid w:val="00D47EC2"/>
    <w:rsid w:val="00D503F0"/>
    <w:rsid w:val="00D5053C"/>
    <w:rsid w:val="00D506C7"/>
    <w:rsid w:val="00D508A9"/>
    <w:rsid w:val="00D50AF6"/>
    <w:rsid w:val="00D523E7"/>
    <w:rsid w:val="00D52A27"/>
    <w:rsid w:val="00D53217"/>
    <w:rsid w:val="00D53F8B"/>
    <w:rsid w:val="00D548AA"/>
    <w:rsid w:val="00D54FDC"/>
    <w:rsid w:val="00D56065"/>
    <w:rsid w:val="00D60ED2"/>
    <w:rsid w:val="00D61173"/>
    <w:rsid w:val="00D61642"/>
    <w:rsid w:val="00D6274C"/>
    <w:rsid w:val="00D628CE"/>
    <w:rsid w:val="00D639F7"/>
    <w:rsid w:val="00D6521C"/>
    <w:rsid w:val="00D652A0"/>
    <w:rsid w:val="00D65460"/>
    <w:rsid w:val="00D654E7"/>
    <w:rsid w:val="00D66FFF"/>
    <w:rsid w:val="00D67080"/>
    <w:rsid w:val="00D67D9B"/>
    <w:rsid w:val="00D713A8"/>
    <w:rsid w:val="00D71B77"/>
    <w:rsid w:val="00D71C6C"/>
    <w:rsid w:val="00D71F7F"/>
    <w:rsid w:val="00D724AE"/>
    <w:rsid w:val="00D726F7"/>
    <w:rsid w:val="00D72B95"/>
    <w:rsid w:val="00D730A3"/>
    <w:rsid w:val="00D738E2"/>
    <w:rsid w:val="00D74921"/>
    <w:rsid w:val="00D757A6"/>
    <w:rsid w:val="00D8080B"/>
    <w:rsid w:val="00D80D3F"/>
    <w:rsid w:val="00D816E6"/>
    <w:rsid w:val="00D83005"/>
    <w:rsid w:val="00D859F4"/>
    <w:rsid w:val="00D85B0E"/>
    <w:rsid w:val="00D85D98"/>
    <w:rsid w:val="00D86CD6"/>
    <w:rsid w:val="00D8783B"/>
    <w:rsid w:val="00D87887"/>
    <w:rsid w:val="00D9014C"/>
    <w:rsid w:val="00D906A1"/>
    <w:rsid w:val="00D906DA"/>
    <w:rsid w:val="00D925D8"/>
    <w:rsid w:val="00D92CF2"/>
    <w:rsid w:val="00D93443"/>
    <w:rsid w:val="00D93661"/>
    <w:rsid w:val="00D93804"/>
    <w:rsid w:val="00D93ACE"/>
    <w:rsid w:val="00D945AD"/>
    <w:rsid w:val="00D9556F"/>
    <w:rsid w:val="00D973EA"/>
    <w:rsid w:val="00D97B35"/>
    <w:rsid w:val="00DA0673"/>
    <w:rsid w:val="00DA0765"/>
    <w:rsid w:val="00DA196D"/>
    <w:rsid w:val="00DA2D53"/>
    <w:rsid w:val="00DA32E5"/>
    <w:rsid w:val="00DA3455"/>
    <w:rsid w:val="00DA44AE"/>
    <w:rsid w:val="00DA4E3E"/>
    <w:rsid w:val="00DA50E3"/>
    <w:rsid w:val="00DA5CFF"/>
    <w:rsid w:val="00DA61F1"/>
    <w:rsid w:val="00DA6AE9"/>
    <w:rsid w:val="00DA70A2"/>
    <w:rsid w:val="00DA7404"/>
    <w:rsid w:val="00DA79C7"/>
    <w:rsid w:val="00DA7C2C"/>
    <w:rsid w:val="00DB05F2"/>
    <w:rsid w:val="00DB0F66"/>
    <w:rsid w:val="00DB2273"/>
    <w:rsid w:val="00DB26E3"/>
    <w:rsid w:val="00DB2C9E"/>
    <w:rsid w:val="00DB2ED7"/>
    <w:rsid w:val="00DB4B00"/>
    <w:rsid w:val="00DB4C79"/>
    <w:rsid w:val="00DB5773"/>
    <w:rsid w:val="00DB5EB9"/>
    <w:rsid w:val="00DB64B9"/>
    <w:rsid w:val="00DB6F00"/>
    <w:rsid w:val="00DB73AF"/>
    <w:rsid w:val="00DC3655"/>
    <w:rsid w:val="00DC3A8C"/>
    <w:rsid w:val="00DC50B9"/>
    <w:rsid w:val="00DC55E4"/>
    <w:rsid w:val="00DC59C5"/>
    <w:rsid w:val="00DC5A1F"/>
    <w:rsid w:val="00DC5D52"/>
    <w:rsid w:val="00DC7836"/>
    <w:rsid w:val="00DD0424"/>
    <w:rsid w:val="00DD0661"/>
    <w:rsid w:val="00DD0811"/>
    <w:rsid w:val="00DD1DD3"/>
    <w:rsid w:val="00DD1F03"/>
    <w:rsid w:val="00DD1F4C"/>
    <w:rsid w:val="00DD2941"/>
    <w:rsid w:val="00DD2C49"/>
    <w:rsid w:val="00DD2C50"/>
    <w:rsid w:val="00DD3A79"/>
    <w:rsid w:val="00DD3B25"/>
    <w:rsid w:val="00DD3F35"/>
    <w:rsid w:val="00DD3FBA"/>
    <w:rsid w:val="00DD5779"/>
    <w:rsid w:val="00DD5A4C"/>
    <w:rsid w:val="00DD69D8"/>
    <w:rsid w:val="00DE0FF1"/>
    <w:rsid w:val="00DE1BF5"/>
    <w:rsid w:val="00DE1C1F"/>
    <w:rsid w:val="00DE2383"/>
    <w:rsid w:val="00DE268C"/>
    <w:rsid w:val="00DE26F2"/>
    <w:rsid w:val="00DE34B3"/>
    <w:rsid w:val="00DE4A5E"/>
    <w:rsid w:val="00DE5E53"/>
    <w:rsid w:val="00DE63D5"/>
    <w:rsid w:val="00DE6EEB"/>
    <w:rsid w:val="00DE77CF"/>
    <w:rsid w:val="00DF048D"/>
    <w:rsid w:val="00DF09DB"/>
    <w:rsid w:val="00DF0D46"/>
    <w:rsid w:val="00DF23D9"/>
    <w:rsid w:val="00DF2E58"/>
    <w:rsid w:val="00DF30D1"/>
    <w:rsid w:val="00DF3353"/>
    <w:rsid w:val="00DF3873"/>
    <w:rsid w:val="00DF3BBA"/>
    <w:rsid w:val="00DF3F5D"/>
    <w:rsid w:val="00DF58DB"/>
    <w:rsid w:val="00DF5FD3"/>
    <w:rsid w:val="00DF66B4"/>
    <w:rsid w:val="00DF7043"/>
    <w:rsid w:val="00DF791C"/>
    <w:rsid w:val="00DF7ACD"/>
    <w:rsid w:val="00E00DE2"/>
    <w:rsid w:val="00E00E18"/>
    <w:rsid w:val="00E00F6F"/>
    <w:rsid w:val="00E01062"/>
    <w:rsid w:val="00E01783"/>
    <w:rsid w:val="00E026D3"/>
    <w:rsid w:val="00E02805"/>
    <w:rsid w:val="00E02A5F"/>
    <w:rsid w:val="00E02B5A"/>
    <w:rsid w:val="00E03231"/>
    <w:rsid w:val="00E03324"/>
    <w:rsid w:val="00E04182"/>
    <w:rsid w:val="00E052D3"/>
    <w:rsid w:val="00E06714"/>
    <w:rsid w:val="00E0709C"/>
    <w:rsid w:val="00E073F0"/>
    <w:rsid w:val="00E07C8E"/>
    <w:rsid w:val="00E10ECE"/>
    <w:rsid w:val="00E11A19"/>
    <w:rsid w:val="00E120B6"/>
    <w:rsid w:val="00E13EAA"/>
    <w:rsid w:val="00E14826"/>
    <w:rsid w:val="00E151FD"/>
    <w:rsid w:val="00E155ED"/>
    <w:rsid w:val="00E169C9"/>
    <w:rsid w:val="00E1705A"/>
    <w:rsid w:val="00E21E0B"/>
    <w:rsid w:val="00E227AA"/>
    <w:rsid w:val="00E24579"/>
    <w:rsid w:val="00E24B83"/>
    <w:rsid w:val="00E25600"/>
    <w:rsid w:val="00E260C0"/>
    <w:rsid w:val="00E269CD"/>
    <w:rsid w:val="00E2706B"/>
    <w:rsid w:val="00E2734A"/>
    <w:rsid w:val="00E27A0A"/>
    <w:rsid w:val="00E27D58"/>
    <w:rsid w:val="00E27DAD"/>
    <w:rsid w:val="00E27F79"/>
    <w:rsid w:val="00E310E9"/>
    <w:rsid w:val="00E316A7"/>
    <w:rsid w:val="00E31E94"/>
    <w:rsid w:val="00E32407"/>
    <w:rsid w:val="00E33A8E"/>
    <w:rsid w:val="00E34DC1"/>
    <w:rsid w:val="00E36E95"/>
    <w:rsid w:val="00E37139"/>
    <w:rsid w:val="00E3747D"/>
    <w:rsid w:val="00E405A3"/>
    <w:rsid w:val="00E413D2"/>
    <w:rsid w:val="00E41EB0"/>
    <w:rsid w:val="00E44036"/>
    <w:rsid w:val="00E44111"/>
    <w:rsid w:val="00E45019"/>
    <w:rsid w:val="00E454E1"/>
    <w:rsid w:val="00E4591C"/>
    <w:rsid w:val="00E45E8B"/>
    <w:rsid w:val="00E46520"/>
    <w:rsid w:val="00E469D7"/>
    <w:rsid w:val="00E479E8"/>
    <w:rsid w:val="00E47D7A"/>
    <w:rsid w:val="00E47E42"/>
    <w:rsid w:val="00E47EA1"/>
    <w:rsid w:val="00E508C2"/>
    <w:rsid w:val="00E50963"/>
    <w:rsid w:val="00E51F81"/>
    <w:rsid w:val="00E5220C"/>
    <w:rsid w:val="00E5296E"/>
    <w:rsid w:val="00E531AE"/>
    <w:rsid w:val="00E547FC"/>
    <w:rsid w:val="00E54E61"/>
    <w:rsid w:val="00E552C2"/>
    <w:rsid w:val="00E5561B"/>
    <w:rsid w:val="00E56665"/>
    <w:rsid w:val="00E5681C"/>
    <w:rsid w:val="00E570ED"/>
    <w:rsid w:val="00E60BBF"/>
    <w:rsid w:val="00E61FFB"/>
    <w:rsid w:val="00E62396"/>
    <w:rsid w:val="00E6240D"/>
    <w:rsid w:val="00E62F07"/>
    <w:rsid w:val="00E6306D"/>
    <w:rsid w:val="00E634C5"/>
    <w:rsid w:val="00E63FE9"/>
    <w:rsid w:val="00E645E1"/>
    <w:rsid w:val="00E64A6B"/>
    <w:rsid w:val="00E64C33"/>
    <w:rsid w:val="00E64F50"/>
    <w:rsid w:val="00E65B94"/>
    <w:rsid w:val="00E6614C"/>
    <w:rsid w:val="00E67E99"/>
    <w:rsid w:val="00E7029C"/>
    <w:rsid w:val="00E71561"/>
    <w:rsid w:val="00E72DFD"/>
    <w:rsid w:val="00E72E50"/>
    <w:rsid w:val="00E73358"/>
    <w:rsid w:val="00E733B4"/>
    <w:rsid w:val="00E74A30"/>
    <w:rsid w:val="00E7527A"/>
    <w:rsid w:val="00E764DD"/>
    <w:rsid w:val="00E76849"/>
    <w:rsid w:val="00E771E7"/>
    <w:rsid w:val="00E77AF9"/>
    <w:rsid w:val="00E808C4"/>
    <w:rsid w:val="00E80CB4"/>
    <w:rsid w:val="00E8264B"/>
    <w:rsid w:val="00E8287A"/>
    <w:rsid w:val="00E82AF8"/>
    <w:rsid w:val="00E8336D"/>
    <w:rsid w:val="00E833B2"/>
    <w:rsid w:val="00E834E5"/>
    <w:rsid w:val="00E83774"/>
    <w:rsid w:val="00E841E9"/>
    <w:rsid w:val="00E8452E"/>
    <w:rsid w:val="00E849B0"/>
    <w:rsid w:val="00E854BD"/>
    <w:rsid w:val="00E858F1"/>
    <w:rsid w:val="00E9067B"/>
    <w:rsid w:val="00E91145"/>
    <w:rsid w:val="00E91C17"/>
    <w:rsid w:val="00E91F2C"/>
    <w:rsid w:val="00E91F38"/>
    <w:rsid w:val="00E92378"/>
    <w:rsid w:val="00E92978"/>
    <w:rsid w:val="00E9393E"/>
    <w:rsid w:val="00E9470D"/>
    <w:rsid w:val="00E94F2F"/>
    <w:rsid w:val="00E9522A"/>
    <w:rsid w:val="00E9585C"/>
    <w:rsid w:val="00E96F47"/>
    <w:rsid w:val="00E97346"/>
    <w:rsid w:val="00E97E69"/>
    <w:rsid w:val="00EA0FA3"/>
    <w:rsid w:val="00EA34B8"/>
    <w:rsid w:val="00EA357C"/>
    <w:rsid w:val="00EA3AC3"/>
    <w:rsid w:val="00EA40A3"/>
    <w:rsid w:val="00EA46BB"/>
    <w:rsid w:val="00EA507E"/>
    <w:rsid w:val="00EA550F"/>
    <w:rsid w:val="00EA5B47"/>
    <w:rsid w:val="00EA6616"/>
    <w:rsid w:val="00EA6665"/>
    <w:rsid w:val="00EB02BA"/>
    <w:rsid w:val="00EB1BBC"/>
    <w:rsid w:val="00EB1F69"/>
    <w:rsid w:val="00EB2013"/>
    <w:rsid w:val="00EB21E0"/>
    <w:rsid w:val="00EB26B1"/>
    <w:rsid w:val="00EB29C7"/>
    <w:rsid w:val="00EB3B2F"/>
    <w:rsid w:val="00EB3F13"/>
    <w:rsid w:val="00EB49FC"/>
    <w:rsid w:val="00EB4A7C"/>
    <w:rsid w:val="00EB5985"/>
    <w:rsid w:val="00EB630F"/>
    <w:rsid w:val="00EB7165"/>
    <w:rsid w:val="00EB7253"/>
    <w:rsid w:val="00EB7CB8"/>
    <w:rsid w:val="00EB7D37"/>
    <w:rsid w:val="00EC0BDD"/>
    <w:rsid w:val="00EC2605"/>
    <w:rsid w:val="00EC2666"/>
    <w:rsid w:val="00EC2E5A"/>
    <w:rsid w:val="00EC3281"/>
    <w:rsid w:val="00EC5B69"/>
    <w:rsid w:val="00EC6604"/>
    <w:rsid w:val="00EC7B84"/>
    <w:rsid w:val="00ED010A"/>
    <w:rsid w:val="00ED0209"/>
    <w:rsid w:val="00ED0A76"/>
    <w:rsid w:val="00ED0B75"/>
    <w:rsid w:val="00ED1675"/>
    <w:rsid w:val="00ED1832"/>
    <w:rsid w:val="00ED240B"/>
    <w:rsid w:val="00ED323B"/>
    <w:rsid w:val="00ED32D1"/>
    <w:rsid w:val="00ED35C7"/>
    <w:rsid w:val="00ED3741"/>
    <w:rsid w:val="00ED3D62"/>
    <w:rsid w:val="00ED432E"/>
    <w:rsid w:val="00ED43A1"/>
    <w:rsid w:val="00ED4EFA"/>
    <w:rsid w:val="00ED579A"/>
    <w:rsid w:val="00ED66E9"/>
    <w:rsid w:val="00ED6CA7"/>
    <w:rsid w:val="00ED7426"/>
    <w:rsid w:val="00EE0609"/>
    <w:rsid w:val="00EE09B4"/>
    <w:rsid w:val="00EE1582"/>
    <w:rsid w:val="00EE177F"/>
    <w:rsid w:val="00EE1F53"/>
    <w:rsid w:val="00EE480B"/>
    <w:rsid w:val="00EE4C34"/>
    <w:rsid w:val="00EE4C9A"/>
    <w:rsid w:val="00EE4CE2"/>
    <w:rsid w:val="00EE53B8"/>
    <w:rsid w:val="00EE54A5"/>
    <w:rsid w:val="00EE597D"/>
    <w:rsid w:val="00EE644B"/>
    <w:rsid w:val="00EE6BE9"/>
    <w:rsid w:val="00EF03C9"/>
    <w:rsid w:val="00EF0AAE"/>
    <w:rsid w:val="00EF0B66"/>
    <w:rsid w:val="00EF0B86"/>
    <w:rsid w:val="00EF1DAA"/>
    <w:rsid w:val="00EF3129"/>
    <w:rsid w:val="00EF3D8C"/>
    <w:rsid w:val="00EF4292"/>
    <w:rsid w:val="00EF46A4"/>
    <w:rsid w:val="00EF5021"/>
    <w:rsid w:val="00EF533C"/>
    <w:rsid w:val="00EF59C6"/>
    <w:rsid w:val="00EF69B4"/>
    <w:rsid w:val="00EF739B"/>
    <w:rsid w:val="00EF7E05"/>
    <w:rsid w:val="00F00136"/>
    <w:rsid w:val="00F00670"/>
    <w:rsid w:val="00F00688"/>
    <w:rsid w:val="00F00D50"/>
    <w:rsid w:val="00F014E3"/>
    <w:rsid w:val="00F01B28"/>
    <w:rsid w:val="00F029DB"/>
    <w:rsid w:val="00F036E6"/>
    <w:rsid w:val="00F03789"/>
    <w:rsid w:val="00F05191"/>
    <w:rsid w:val="00F0544A"/>
    <w:rsid w:val="00F064C1"/>
    <w:rsid w:val="00F0667B"/>
    <w:rsid w:val="00F06F7F"/>
    <w:rsid w:val="00F07D09"/>
    <w:rsid w:val="00F07E5D"/>
    <w:rsid w:val="00F10BAA"/>
    <w:rsid w:val="00F11B2B"/>
    <w:rsid w:val="00F11BD8"/>
    <w:rsid w:val="00F13DF0"/>
    <w:rsid w:val="00F14091"/>
    <w:rsid w:val="00F15DA0"/>
    <w:rsid w:val="00F16080"/>
    <w:rsid w:val="00F16483"/>
    <w:rsid w:val="00F16633"/>
    <w:rsid w:val="00F169AE"/>
    <w:rsid w:val="00F16F3D"/>
    <w:rsid w:val="00F16F80"/>
    <w:rsid w:val="00F1719F"/>
    <w:rsid w:val="00F171B9"/>
    <w:rsid w:val="00F1761D"/>
    <w:rsid w:val="00F17B7A"/>
    <w:rsid w:val="00F208CD"/>
    <w:rsid w:val="00F20F4A"/>
    <w:rsid w:val="00F226A0"/>
    <w:rsid w:val="00F22994"/>
    <w:rsid w:val="00F22CF4"/>
    <w:rsid w:val="00F22E7E"/>
    <w:rsid w:val="00F23E90"/>
    <w:rsid w:val="00F241F1"/>
    <w:rsid w:val="00F24833"/>
    <w:rsid w:val="00F24993"/>
    <w:rsid w:val="00F24A3F"/>
    <w:rsid w:val="00F25004"/>
    <w:rsid w:val="00F25F31"/>
    <w:rsid w:val="00F26E9F"/>
    <w:rsid w:val="00F26ED9"/>
    <w:rsid w:val="00F27C0B"/>
    <w:rsid w:val="00F27D3E"/>
    <w:rsid w:val="00F27D4A"/>
    <w:rsid w:val="00F27E42"/>
    <w:rsid w:val="00F30433"/>
    <w:rsid w:val="00F30452"/>
    <w:rsid w:val="00F30C2C"/>
    <w:rsid w:val="00F315AC"/>
    <w:rsid w:val="00F3286F"/>
    <w:rsid w:val="00F32988"/>
    <w:rsid w:val="00F34490"/>
    <w:rsid w:val="00F3582A"/>
    <w:rsid w:val="00F35C0E"/>
    <w:rsid w:val="00F36B3E"/>
    <w:rsid w:val="00F37104"/>
    <w:rsid w:val="00F410D1"/>
    <w:rsid w:val="00F413A3"/>
    <w:rsid w:val="00F413BD"/>
    <w:rsid w:val="00F41B56"/>
    <w:rsid w:val="00F41D6D"/>
    <w:rsid w:val="00F4280F"/>
    <w:rsid w:val="00F42ADC"/>
    <w:rsid w:val="00F42C14"/>
    <w:rsid w:val="00F42EA0"/>
    <w:rsid w:val="00F44117"/>
    <w:rsid w:val="00F45F2B"/>
    <w:rsid w:val="00F4607C"/>
    <w:rsid w:val="00F46829"/>
    <w:rsid w:val="00F47F89"/>
    <w:rsid w:val="00F5020E"/>
    <w:rsid w:val="00F5059D"/>
    <w:rsid w:val="00F50E6D"/>
    <w:rsid w:val="00F510B1"/>
    <w:rsid w:val="00F51BBA"/>
    <w:rsid w:val="00F530FC"/>
    <w:rsid w:val="00F53463"/>
    <w:rsid w:val="00F53D5B"/>
    <w:rsid w:val="00F53FC3"/>
    <w:rsid w:val="00F54305"/>
    <w:rsid w:val="00F548EE"/>
    <w:rsid w:val="00F54CCD"/>
    <w:rsid w:val="00F5638A"/>
    <w:rsid w:val="00F567D8"/>
    <w:rsid w:val="00F5773A"/>
    <w:rsid w:val="00F57EF3"/>
    <w:rsid w:val="00F60096"/>
    <w:rsid w:val="00F60639"/>
    <w:rsid w:val="00F60766"/>
    <w:rsid w:val="00F608AE"/>
    <w:rsid w:val="00F60B0A"/>
    <w:rsid w:val="00F622C9"/>
    <w:rsid w:val="00F6340F"/>
    <w:rsid w:val="00F640F9"/>
    <w:rsid w:val="00F64449"/>
    <w:rsid w:val="00F6486C"/>
    <w:rsid w:val="00F6507C"/>
    <w:rsid w:val="00F659E2"/>
    <w:rsid w:val="00F65C1E"/>
    <w:rsid w:val="00F6609A"/>
    <w:rsid w:val="00F663CD"/>
    <w:rsid w:val="00F66C4D"/>
    <w:rsid w:val="00F67100"/>
    <w:rsid w:val="00F67CFA"/>
    <w:rsid w:val="00F70D2A"/>
    <w:rsid w:val="00F715F5"/>
    <w:rsid w:val="00F71C79"/>
    <w:rsid w:val="00F72296"/>
    <w:rsid w:val="00F7259F"/>
    <w:rsid w:val="00F7286E"/>
    <w:rsid w:val="00F73551"/>
    <w:rsid w:val="00F73C69"/>
    <w:rsid w:val="00F74594"/>
    <w:rsid w:val="00F7481B"/>
    <w:rsid w:val="00F757A6"/>
    <w:rsid w:val="00F757F1"/>
    <w:rsid w:val="00F76C15"/>
    <w:rsid w:val="00F775E7"/>
    <w:rsid w:val="00F77DDD"/>
    <w:rsid w:val="00F77F61"/>
    <w:rsid w:val="00F80083"/>
    <w:rsid w:val="00F81182"/>
    <w:rsid w:val="00F81759"/>
    <w:rsid w:val="00F81A93"/>
    <w:rsid w:val="00F83052"/>
    <w:rsid w:val="00F83562"/>
    <w:rsid w:val="00F847F8"/>
    <w:rsid w:val="00F848AA"/>
    <w:rsid w:val="00F85ED7"/>
    <w:rsid w:val="00F868B9"/>
    <w:rsid w:val="00F874E1"/>
    <w:rsid w:val="00F875F3"/>
    <w:rsid w:val="00F90CE1"/>
    <w:rsid w:val="00F9121F"/>
    <w:rsid w:val="00F91723"/>
    <w:rsid w:val="00F92F09"/>
    <w:rsid w:val="00F93A19"/>
    <w:rsid w:val="00F93B75"/>
    <w:rsid w:val="00F9403F"/>
    <w:rsid w:val="00F95742"/>
    <w:rsid w:val="00F95D6E"/>
    <w:rsid w:val="00F95F71"/>
    <w:rsid w:val="00F961C2"/>
    <w:rsid w:val="00F9626A"/>
    <w:rsid w:val="00F96308"/>
    <w:rsid w:val="00F96867"/>
    <w:rsid w:val="00F96935"/>
    <w:rsid w:val="00F96A3D"/>
    <w:rsid w:val="00F96D1A"/>
    <w:rsid w:val="00F97302"/>
    <w:rsid w:val="00FA0208"/>
    <w:rsid w:val="00FA11C4"/>
    <w:rsid w:val="00FA1427"/>
    <w:rsid w:val="00FA14E7"/>
    <w:rsid w:val="00FA185E"/>
    <w:rsid w:val="00FA25B9"/>
    <w:rsid w:val="00FA3A60"/>
    <w:rsid w:val="00FA4427"/>
    <w:rsid w:val="00FA4833"/>
    <w:rsid w:val="00FA5DB8"/>
    <w:rsid w:val="00FA5E94"/>
    <w:rsid w:val="00FA67E6"/>
    <w:rsid w:val="00FA6821"/>
    <w:rsid w:val="00FA6E10"/>
    <w:rsid w:val="00FA746B"/>
    <w:rsid w:val="00FA74A0"/>
    <w:rsid w:val="00FB0020"/>
    <w:rsid w:val="00FB07FC"/>
    <w:rsid w:val="00FB0910"/>
    <w:rsid w:val="00FB10FB"/>
    <w:rsid w:val="00FB1B5B"/>
    <w:rsid w:val="00FB25BD"/>
    <w:rsid w:val="00FB29CC"/>
    <w:rsid w:val="00FB2A2E"/>
    <w:rsid w:val="00FB2ED5"/>
    <w:rsid w:val="00FB5159"/>
    <w:rsid w:val="00FB5249"/>
    <w:rsid w:val="00FB5720"/>
    <w:rsid w:val="00FB5838"/>
    <w:rsid w:val="00FB5E5E"/>
    <w:rsid w:val="00FB64D3"/>
    <w:rsid w:val="00FB6696"/>
    <w:rsid w:val="00FB6C8F"/>
    <w:rsid w:val="00FB6ED9"/>
    <w:rsid w:val="00FB6FF2"/>
    <w:rsid w:val="00FB704A"/>
    <w:rsid w:val="00FC07B8"/>
    <w:rsid w:val="00FC0C83"/>
    <w:rsid w:val="00FC0E07"/>
    <w:rsid w:val="00FC1B48"/>
    <w:rsid w:val="00FC1C34"/>
    <w:rsid w:val="00FC1CA4"/>
    <w:rsid w:val="00FC2720"/>
    <w:rsid w:val="00FC2C00"/>
    <w:rsid w:val="00FC2D5D"/>
    <w:rsid w:val="00FC31A3"/>
    <w:rsid w:val="00FC392B"/>
    <w:rsid w:val="00FC41B4"/>
    <w:rsid w:val="00FC463C"/>
    <w:rsid w:val="00FC4F02"/>
    <w:rsid w:val="00FC52F0"/>
    <w:rsid w:val="00FC63DA"/>
    <w:rsid w:val="00FC6486"/>
    <w:rsid w:val="00FC7B7C"/>
    <w:rsid w:val="00FD0698"/>
    <w:rsid w:val="00FD0F0C"/>
    <w:rsid w:val="00FD2215"/>
    <w:rsid w:val="00FD2AF8"/>
    <w:rsid w:val="00FD33AF"/>
    <w:rsid w:val="00FD43A5"/>
    <w:rsid w:val="00FD5789"/>
    <w:rsid w:val="00FD5AD3"/>
    <w:rsid w:val="00FD5C8F"/>
    <w:rsid w:val="00FD6129"/>
    <w:rsid w:val="00FD6298"/>
    <w:rsid w:val="00FD67D2"/>
    <w:rsid w:val="00FD7A81"/>
    <w:rsid w:val="00FE0526"/>
    <w:rsid w:val="00FE3962"/>
    <w:rsid w:val="00FE3FF1"/>
    <w:rsid w:val="00FE4BF3"/>
    <w:rsid w:val="00FE4E1B"/>
    <w:rsid w:val="00FE628D"/>
    <w:rsid w:val="00FE6613"/>
    <w:rsid w:val="00FE7145"/>
    <w:rsid w:val="00FE79BC"/>
    <w:rsid w:val="00FF03B0"/>
    <w:rsid w:val="00FF25B6"/>
    <w:rsid w:val="00FF3BC9"/>
    <w:rsid w:val="00FF40C2"/>
    <w:rsid w:val="00FF4DF3"/>
    <w:rsid w:val="00FF4F11"/>
    <w:rsid w:val="00FF53CB"/>
    <w:rsid w:val="00FF60FD"/>
    <w:rsid w:val="00FF6294"/>
    <w:rsid w:val="00FF6598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9C084"/>
  <w15:docId w15:val="{B8E29209-ABBC-40F6-B69C-DA55369B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760"/>
  </w:style>
  <w:style w:type="paragraph" w:styleId="1">
    <w:name w:val="heading 1"/>
    <w:basedOn w:val="a"/>
    <w:next w:val="a"/>
    <w:link w:val="11"/>
    <w:qFormat/>
    <w:rsid w:val="00A50D78"/>
    <w:pPr>
      <w:keepNext/>
      <w:widowControl w:val="0"/>
      <w:numPr>
        <w:numId w:val="3"/>
      </w:numPr>
      <w:autoSpaceDE w:val="0"/>
      <w:spacing w:before="120" w:after="120" w:line="240" w:lineRule="auto"/>
      <w:ind w:left="0" w:firstLine="0"/>
      <w:jc w:val="center"/>
      <w:outlineLvl w:val="0"/>
    </w:pPr>
    <w:rPr>
      <w:rFonts w:ascii="Times New Roman" w:eastAsia="Times New Roman" w:hAnsi="Times New Roman" w:cs="Arial"/>
      <w:b/>
      <w:bCs/>
      <w:kern w:val="1"/>
      <w:sz w:val="24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A50D78"/>
    <w:pPr>
      <w:keepNext/>
      <w:widowControl w:val="0"/>
      <w:numPr>
        <w:ilvl w:val="1"/>
        <w:numId w:val="3"/>
      </w:numPr>
      <w:autoSpaceDE w:val="0"/>
      <w:spacing w:before="120" w:after="12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kern w:val="1"/>
      <w:sz w:val="24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50D78"/>
    <w:pPr>
      <w:keepNext/>
      <w:widowControl w:val="0"/>
      <w:numPr>
        <w:ilvl w:val="2"/>
        <w:numId w:val="3"/>
      </w:numPr>
      <w:autoSpaceDE w:val="0"/>
      <w:spacing w:before="120" w:after="120" w:line="240" w:lineRule="auto"/>
      <w:jc w:val="center"/>
      <w:outlineLvl w:val="2"/>
    </w:pPr>
    <w:rPr>
      <w:rFonts w:ascii="Times New Roman" w:eastAsia="Times New Roman" w:hAnsi="Times New Roman" w:cs="Arial"/>
      <w:b/>
      <w:bCs/>
      <w:kern w:val="1"/>
      <w:sz w:val="24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3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0A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7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7558"/>
  </w:style>
  <w:style w:type="paragraph" w:styleId="a8">
    <w:name w:val="footer"/>
    <w:basedOn w:val="a"/>
    <w:link w:val="a9"/>
    <w:uiPriority w:val="99"/>
    <w:unhideWhenUsed/>
    <w:rsid w:val="000F7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7558"/>
  </w:style>
  <w:style w:type="paragraph" w:styleId="aa">
    <w:name w:val="List Paragraph"/>
    <w:basedOn w:val="a"/>
    <w:uiPriority w:val="34"/>
    <w:qFormat/>
    <w:rsid w:val="00621DBB"/>
    <w:pPr>
      <w:ind w:left="720"/>
      <w:contextualSpacing/>
    </w:pPr>
  </w:style>
  <w:style w:type="paragraph" w:customStyle="1" w:styleId="Default">
    <w:name w:val="Default"/>
    <w:rsid w:val="009E56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97">
    <w:name w:val="Font Style97"/>
    <w:basedOn w:val="a0"/>
    <w:uiPriority w:val="99"/>
    <w:rsid w:val="00A50D78"/>
    <w:rPr>
      <w:rFonts w:ascii="Times New Roman" w:hAnsi="Times New Roman" w:cs="Times New Roman"/>
      <w:sz w:val="18"/>
      <w:szCs w:val="18"/>
    </w:rPr>
  </w:style>
  <w:style w:type="character" w:customStyle="1" w:styleId="11">
    <w:name w:val="Заголовок 1 Знак"/>
    <w:basedOn w:val="a0"/>
    <w:link w:val="1"/>
    <w:rsid w:val="00A50D78"/>
    <w:rPr>
      <w:rFonts w:ascii="Times New Roman" w:eastAsia="Times New Roman" w:hAnsi="Times New Roman" w:cs="Arial"/>
      <w:b/>
      <w:bCs/>
      <w:kern w:val="1"/>
      <w:sz w:val="24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A50D78"/>
    <w:rPr>
      <w:rFonts w:ascii="Times New Roman" w:eastAsia="Times New Roman" w:hAnsi="Times New Roman" w:cs="Arial"/>
      <w:b/>
      <w:bCs/>
      <w:iCs/>
      <w:kern w:val="1"/>
      <w:sz w:val="24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50D78"/>
    <w:rPr>
      <w:rFonts w:ascii="Times New Roman" w:eastAsia="Times New Roman" w:hAnsi="Times New Roman" w:cs="Arial"/>
      <w:b/>
      <w:bCs/>
      <w:kern w:val="1"/>
      <w:sz w:val="24"/>
      <w:szCs w:val="26"/>
      <w:lang w:eastAsia="ar-SA"/>
    </w:rPr>
  </w:style>
  <w:style w:type="table" w:customStyle="1" w:styleId="21">
    <w:name w:val="Сетка таблицы2"/>
    <w:basedOn w:val="a1"/>
    <w:next w:val="a3"/>
    <w:rsid w:val="00A50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F5422"/>
    <w:rPr>
      <w:rFonts w:ascii="Verdana" w:hAnsi="Verdana" w:hint="default"/>
      <w:color w:val="003399"/>
      <w:sz w:val="17"/>
      <w:szCs w:val="17"/>
      <w:u w:val="single"/>
    </w:rPr>
  </w:style>
  <w:style w:type="character" w:customStyle="1" w:styleId="60">
    <w:name w:val="Заголовок 6 Знак"/>
    <w:basedOn w:val="a0"/>
    <w:link w:val="6"/>
    <w:uiPriority w:val="99"/>
    <w:rsid w:val="003C23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2">
    <w:name w:val="Основной текст (2)_"/>
    <w:basedOn w:val="a0"/>
    <w:link w:val="23"/>
    <w:rsid w:val="00AB74B4"/>
    <w:rPr>
      <w:rFonts w:ascii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AB74B4"/>
    <w:pPr>
      <w:widowControl w:val="0"/>
      <w:shd w:val="clear" w:color="auto" w:fill="FFFFFF"/>
      <w:spacing w:before="180" w:after="0" w:line="240" w:lineRule="atLeast"/>
      <w:ind w:hanging="1460"/>
      <w:jc w:val="center"/>
    </w:pPr>
    <w:rPr>
      <w:rFonts w:ascii="Arial" w:hAnsi="Arial" w:cs="Arial"/>
      <w:sz w:val="28"/>
      <w:szCs w:val="28"/>
    </w:rPr>
  </w:style>
  <w:style w:type="character" w:customStyle="1" w:styleId="24">
    <w:name w:val="Основной текст (2) + Малые прописные"/>
    <w:basedOn w:val="22"/>
    <w:uiPriority w:val="99"/>
    <w:rsid w:val="00C959C8"/>
    <w:rPr>
      <w:rFonts w:ascii="Arial" w:hAnsi="Arial" w:cs="Arial"/>
      <w:smallCaps/>
      <w:sz w:val="28"/>
      <w:szCs w:val="28"/>
      <w:u w:val="none"/>
      <w:shd w:val="clear" w:color="auto" w:fill="FFFFFF"/>
      <w:lang w:val="en-US" w:eastAsia="en-US"/>
    </w:rPr>
  </w:style>
  <w:style w:type="character" w:customStyle="1" w:styleId="216pt">
    <w:name w:val="Основной текст (2) + 16 pt"/>
    <w:aliases w:val="Полужирный9,Курсив5,Интервал 3 pt,Масштаб 50%"/>
    <w:basedOn w:val="22"/>
    <w:uiPriority w:val="99"/>
    <w:rsid w:val="00C959C8"/>
    <w:rPr>
      <w:rFonts w:ascii="Arial" w:hAnsi="Arial" w:cs="Arial"/>
      <w:b/>
      <w:bCs/>
      <w:i/>
      <w:iCs/>
      <w:spacing w:val="60"/>
      <w:w w:val="50"/>
      <w:sz w:val="32"/>
      <w:szCs w:val="32"/>
      <w:u w:val="none"/>
      <w:shd w:val="clear" w:color="auto" w:fill="FFFFFF"/>
    </w:rPr>
  </w:style>
  <w:style w:type="character" w:customStyle="1" w:styleId="29pt">
    <w:name w:val="Основной текст (2) + 9 pt"/>
    <w:basedOn w:val="22"/>
    <w:uiPriority w:val="99"/>
    <w:rsid w:val="000E3BFF"/>
    <w:rPr>
      <w:rFonts w:ascii="Arial" w:hAnsi="Arial" w:cs="Arial"/>
      <w:sz w:val="18"/>
      <w:szCs w:val="18"/>
      <w:shd w:val="clear" w:color="auto" w:fill="FFFFFF"/>
    </w:rPr>
  </w:style>
  <w:style w:type="character" w:customStyle="1" w:styleId="29">
    <w:name w:val="Основной текст (2) + 9"/>
    <w:aliases w:val="5 pt10,Курсив,Интервал 1 pt"/>
    <w:basedOn w:val="22"/>
    <w:uiPriority w:val="99"/>
    <w:rsid w:val="000E3BFF"/>
    <w:rPr>
      <w:rFonts w:ascii="Arial" w:hAnsi="Arial" w:cs="Arial"/>
      <w:i/>
      <w:iCs/>
      <w:spacing w:val="20"/>
      <w:sz w:val="19"/>
      <w:szCs w:val="19"/>
      <w:shd w:val="clear" w:color="auto" w:fill="FFFFFF"/>
      <w:lang w:val="en-US" w:eastAsia="en-US"/>
    </w:rPr>
  </w:style>
  <w:style w:type="character" w:customStyle="1" w:styleId="211pt">
    <w:name w:val="Основной текст (2) + 11 pt"/>
    <w:basedOn w:val="22"/>
    <w:uiPriority w:val="99"/>
    <w:rsid w:val="000E3BFF"/>
    <w:rPr>
      <w:rFonts w:ascii="Arial" w:hAnsi="Arial" w:cs="Arial"/>
      <w:sz w:val="22"/>
      <w:szCs w:val="22"/>
      <w:shd w:val="clear" w:color="auto" w:fill="FFFFFF"/>
    </w:rPr>
  </w:style>
  <w:style w:type="paragraph" w:styleId="ac">
    <w:name w:val="No Spacing"/>
    <w:link w:val="ad"/>
    <w:uiPriority w:val="99"/>
    <w:qFormat/>
    <w:rsid w:val="00247FF0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link w:val="ac"/>
    <w:uiPriority w:val="99"/>
    <w:rsid w:val="00247FF0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unhideWhenUsed/>
    <w:rsid w:val="005F2373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5F237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5F2373"/>
    <w:rPr>
      <w:sz w:val="20"/>
      <w:szCs w:val="20"/>
    </w:rPr>
  </w:style>
  <w:style w:type="character" w:styleId="af1">
    <w:name w:val="Placeholder Text"/>
    <w:basedOn w:val="a0"/>
    <w:uiPriority w:val="99"/>
    <w:semiHidden/>
    <w:rsid w:val="000D596F"/>
    <w:rPr>
      <w:color w:val="808080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765159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765159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E026D3"/>
  </w:style>
  <w:style w:type="paragraph" w:styleId="af4">
    <w:name w:val="footnote text"/>
    <w:basedOn w:val="a"/>
    <w:link w:val="af5"/>
    <w:uiPriority w:val="99"/>
    <w:unhideWhenUsed/>
    <w:rsid w:val="004E6CFC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4E6CFC"/>
    <w:rPr>
      <w:sz w:val="20"/>
      <w:szCs w:val="20"/>
    </w:rPr>
  </w:style>
  <w:style w:type="character" w:styleId="af6">
    <w:name w:val="footnote reference"/>
    <w:basedOn w:val="a0"/>
    <w:uiPriority w:val="99"/>
    <w:unhideWhenUsed/>
    <w:rsid w:val="004E6CFC"/>
    <w:rPr>
      <w:vertAlign w:val="superscript"/>
    </w:rPr>
  </w:style>
  <w:style w:type="paragraph" w:styleId="af7">
    <w:name w:val="caption"/>
    <w:basedOn w:val="a"/>
    <w:next w:val="a"/>
    <w:unhideWhenUsed/>
    <w:qFormat/>
    <w:rsid w:val="0090219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Revision"/>
    <w:hidden/>
    <w:uiPriority w:val="99"/>
    <w:semiHidden/>
    <w:rsid w:val="008A4A27"/>
    <w:pPr>
      <w:spacing w:after="0" w:line="240" w:lineRule="auto"/>
    </w:pPr>
  </w:style>
  <w:style w:type="paragraph" w:customStyle="1" w:styleId="1OsnAbz">
    <w:name w:val="1_Osn_Abz"/>
    <w:rsid w:val="00597CF4"/>
    <w:pPr>
      <w:widowControl w:val="0"/>
      <w:spacing w:before="120" w:after="120" w:line="240" w:lineRule="auto"/>
      <w:jc w:val="both"/>
    </w:pPr>
    <w:rPr>
      <w:rFonts w:ascii="Arial" w:eastAsia="MS Mincho" w:hAnsi="Arial" w:cs="Arial"/>
      <w:color w:val="000000"/>
      <w:sz w:val="20"/>
      <w:szCs w:val="20"/>
      <w:lang w:eastAsia="ru-RU"/>
    </w:rPr>
  </w:style>
  <w:style w:type="paragraph" w:customStyle="1" w:styleId="10">
    <w:name w:val="Список литературы1"/>
    <w:basedOn w:val="a"/>
    <w:rsid w:val="00597CF4"/>
    <w:pPr>
      <w:numPr>
        <w:numId w:val="14"/>
      </w:numPr>
      <w:tabs>
        <w:tab w:val="left" w:pos="660"/>
      </w:tabs>
      <w:spacing w:after="240" w:line="230" w:lineRule="atLeast"/>
      <w:jc w:val="both"/>
    </w:pPr>
    <w:rPr>
      <w:rFonts w:ascii="Arial" w:eastAsia="MS Mincho" w:hAnsi="Arial" w:cs="Times New Roman"/>
      <w:sz w:val="20"/>
      <w:szCs w:val="20"/>
      <w:lang w:val="en-GB" w:eastAsia="fr-FR"/>
    </w:rPr>
  </w:style>
  <w:style w:type="paragraph" w:customStyle="1" w:styleId="200">
    <w:name w:val="Основной текст (2)_0"/>
    <w:basedOn w:val="a"/>
    <w:rsid w:val="00597CF4"/>
    <w:pPr>
      <w:widowControl w:val="0"/>
      <w:shd w:val="clear" w:color="auto" w:fill="FFFFFF"/>
      <w:spacing w:before="360" w:after="180" w:line="230" w:lineRule="exact"/>
      <w:jc w:val="both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2TimesNewRoman">
    <w:name w:val="Основной текст (2) + Times New Roman;Полужирный"/>
    <w:rsid w:val="00995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TimesNewRoman0">
    <w:name w:val="Основной текст (2) + Times New Roman"/>
    <w:rsid w:val="009958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TimesNewRoman75pt">
    <w:name w:val="Основной текст (2) + Times New Roman;7;5 pt"/>
    <w:rsid w:val="009958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TimesNewRoman1">
    <w:name w:val="Основной текст (2) + Times New Roman;Курсив"/>
    <w:rsid w:val="009958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paragraph" w:customStyle="1" w:styleId="12">
    <w:name w:val="Абзац списка1"/>
    <w:basedOn w:val="a"/>
    <w:rsid w:val="00C10157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265pt">
    <w:name w:val="Основной текст (2) + 6;5 pt"/>
    <w:rsid w:val="00646C07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paragraph" w:customStyle="1" w:styleId="1Primechanie">
    <w:name w:val="1_Primechanie"/>
    <w:basedOn w:val="1OsnAbz"/>
    <w:next w:val="1OsnAbz"/>
    <w:rsid w:val="00D26A8C"/>
    <w:rPr>
      <w:sz w:val="18"/>
    </w:rPr>
  </w:style>
  <w:style w:type="paragraph" w:customStyle="1" w:styleId="1ZagL1">
    <w:name w:val="1_Zag_L1"/>
    <w:next w:val="1OsnAbz"/>
    <w:rsid w:val="00D26A8C"/>
    <w:pPr>
      <w:widowControl w:val="0"/>
      <w:spacing w:before="120" w:after="120" w:line="240" w:lineRule="auto"/>
      <w:jc w:val="both"/>
      <w:outlineLvl w:val="0"/>
    </w:pPr>
    <w:rPr>
      <w:rFonts w:ascii="Arial" w:eastAsia="MS Mincho" w:hAnsi="Arial" w:cs="Arial"/>
      <w:b/>
      <w:color w:val="000000"/>
      <w:sz w:val="24"/>
      <w:szCs w:val="20"/>
      <w:lang w:eastAsia="ru-RU"/>
    </w:rPr>
  </w:style>
  <w:style w:type="paragraph" w:customStyle="1" w:styleId="1ZagL2">
    <w:name w:val="1_Zag_L2"/>
    <w:basedOn w:val="1OsnAbz"/>
    <w:next w:val="1OsnAbz"/>
    <w:rsid w:val="008A5303"/>
    <w:pPr>
      <w:outlineLvl w:val="1"/>
    </w:pPr>
    <w:rPr>
      <w:b/>
      <w:sz w:val="22"/>
    </w:rPr>
  </w:style>
  <w:style w:type="character" w:styleId="af9">
    <w:name w:val="FollowedHyperlink"/>
    <w:basedOn w:val="a0"/>
    <w:uiPriority w:val="99"/>
    <w:semiHidden/>
    <w:unhideWhenUsed/>
    <w:rsid w:val="00310B95"/>
    <w:rPr>
      <w:color w:val="800080" w:themeColor="followedHyperlink"/>
      <w:u w:val="single"/>
    </w:rPr>
  </w:style>
  <w:style w:type="paragraph" w:customStyle="1" w:styleId="Figurefootnote">
    <w:name w:val="Figure footnote"/>
    <w:basedOn w:val="a"/>
    <w:rsid w:val="00F659E2"/>
    <w:pPr>
      <w:keepNext/>
      <w:tabs>
        <w:tab w:val="left" w:pos="340"/>
      </w:tabs>
      <w:spacing w:after="60" w:line="210" w:lineRule="atLeast"/>
      <w:jc w:val="both"/>
    </w:pPr>
    <w:rPr>
      <w:rFonts w:ascii="Arial" w:eastAsia="MS Mincho" w:hAnsi="Arial" w:cs="Times New Roman"/>
      <w:sz w:val="18"/>
      <w:szCs w:val="20"/>
      <w:lang w:val="en-GB" w:eastAsia="fr-FR"/>
    </w:rPr>
  </w:style>
  <w:style w:type="paragraph" w:customStyle="1" w:styleId="Pa38">
    <w:name w:val="Pa38"/>
    <w:basedOn w:val="a"/>
    <w:next w:val="a"/>
    <w:uiPriority w:val="99"/>
    <w:rsid w:val="00C66350"/>
    <w:pPr>
      <w:autoSpaceDE w:val="0"/>
      <w:autoSpaceDN w:val="0"/>
      <w:adjustRightInd w:val="0"/>
      <w:spacing w:after="0" w:line="220" w:lineRule="atLeast"/>
    </w:pPr>
    <w:rPr>
      <w:rFonts w:ascii="Cambria" w:hAnsi="Cambria"/>
      <w:sz w:val="24"/>
      <w:szCs w:val="24"/>
    </w:rPr>
  </w:style>
  <w:style w:type="paragraph" w:customStyle="1" w:styleId="Tablebody">
    <w:name w:val="Table body"/>
    <w:basedOn w:val="a"/>
    <w:link w:val="TablebodyChar"/>
    <w:rsid w:val="00E9585C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paragraph" w:customStyle="1" w:styleId="Tableheader">
    <w:name w:val="Table header"/>
    <w:basedOn w:val="Tablebody"/>
    <w:link w:val="TableheaderChar"/>
    <w:rsid w:val="00E9585C"/>
  </w:style>
  <w:style w:type="character" w:customStyle="1" w:styleId="TablebodyChar">
    <w:name w:val="Table body Char"/>
    <w:basedOn w:val="a0"/>
    <w:link w:val="Tablebody"/>
    <w:rsid w:val="00E9585C"/>
    <w:rPr>
      <w:rFonts w:ascii="Cambria" w:eastAsia="Calibri" w:hAnsi="Cambria" w:cs="Times New Roman"/>
      <w:sz w:val="20"/>
      <w:lang w:val="en-GB"/>
    </w:rPr>
  </w:style>
  <w:style w:type="character" w:customStyle="1" w:styleId="TableheaderChar">
    <w:name w:val="Table header Char"/>
    <w:basedOn w:val="TablebodyChar"/>
    <w:link w:val="Tableheader"/>
    <w:rsid w:val="00E9585C"/>
    <w:rPr>
      <w:rFonts w:ascii="Cambria" w:eastAsia="Calibri" w:hAnsi="Cambria" w:cs="Times New Roman"/>
      <w:sz w:val="20"/>
      <w:lang w:val="en-GB"/>
    </w:rPr>
  </w:style>
  <w:style w:type="character" w:customStyle="1" w:styleId="stddocNumber">
    <w:name w:val="std_docNumber"/>
    <w:rsid w:val="009F5396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publisher">
    <w:name w:val="std_publisher"/>
    <w:rsid w:val="009F5396"/>
    <w:rPr>
      <w:rFonts w:ascii="Cambria" w:hAnsi="Cambria"/>
      <w:bdr w:val="none" w:sz="0" w:space="0" w:color="auto"/>
      <w:shd w:val="clear" w:color="auto" w:fill="C6D9F1"/>
    </w:rPr>
  </w:style>
  <w:style w:type="paragraph" w:customStyle="1" w:styleId="BiblioEntry">
    <w:name w:val="Biblio Entry"/>
    <w:basedOn w:val="a"/>
    <w:link w:val="BiblioEntryChar"/>
    <w:rsid w:val="009F5396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pacing w:after="240" w:line="240" w:lineRule="atLeast"/>
      <w:ind w:left="662" w:hanging="662"/>
    </w:pPr>
    <w:rPr>
      <w:rFonts w:ascii="Cambria" w:eastAsia="Calibri" w:hAnsi="Cambria" w:cs="Times New Roman"/>
      <w:lang w:val="en-GB"/>
    </w:rPr>
  </w:style>
  <w:style w:type="character" w:customStyle="1" w:styleId="bibnumber">
    <w:name w:val="bib_number"/>
    <w:rsid w:val="009F5396"/>
    <w:rPr>
      <w:rFonts w:ascii="Cambria" w:hAnsi="Cambria"/>
      <w:bdr w:val="none" w:sz="0" w:space="0" w:color="auto"/>
      <w:shd w:val="clear" w:color="auto" w:fill="CCCCFF"/>
    </w:rPr>
  </w:style>
  <w:style w:type="character" w:customStyle="1" w:styleId="stddocPartNumber">
    <w:name w:val="std_docPartNumber"/>
    <w:rsid w:val="009F5396"/>
    <w:rPr>
      <w:rFonts w:ascii="Cambria" w:hAnsi="Cambria"/>
      <w:bdr w:val="none" w:sz="0" w:space="0" w:color="auto"/>
      <w:shd w:val="clear" w:color="auto" w:fill="EAF1DD"/>
    </w:rPr>
  </w:style>
  <w:style w:type="character" w:customStyle="1" w:styleId="stddocTitle">
    <w:name w:val="std_docTitle"/>
    <w:rsid w:val="009F5396"/>
    <w:rPr>
      <w:rFonts w:ascii="Cambria" w:hAnsi="Cambria"/>
      <w:i/>
      <w:bdr w:val="none" w:sz="0" w:space="0" w:color="auto"/>
      <w:shd w:val="clear" w:color="auto" w:fill="FDE9D9"/>
    </w:rPr>
  </w:style>
  <w:style w:type="character" w:customStyle="1" w:styleId="stdyear">
    <w:name w:val="std_year"/>
    <w:rsid w:val="009F5396"/>
    <w:rPr>
      <w:rFonts w:ascii="Cambria" w:hAnsi="Cambria"/>
      <w:bdr w:val="none" w:sz="0" w:space="0" w:color="auto"/>
      <w:shd w:val="clear" w:color="auto" w:fill="DAEEF3"/>
    </w:rPr>
  </w:style>
  <w:style w:type="character" w:customStyle="1" w:styleId="stddocumentType">
    <w:name w:val="std_documentType"/>
    <w:rsid w:val="009F5396"/>
    <w:rPr>
      <w:rFonts w:ascii="Cambria" w:hAnsi="Cambria"/>
      <w:bdr w:val="none" w:sz="0" w:space="0" w:color="auto"/>
      <w:shd w:val="clear" w:color="auto" w:fill="7DE1DF"/>
    </w:rPr>
  </w:style>
  <w:style w:type="character" w:customStyle="1" w:styleId="BiblioEntryChar">
    <w:name w:val="Biblio Entry Char"/>
    <w:basedOn w:val="a0"/>
    <w:link w:val="BiblioEntry"/>
    <w:rsid w:val="009F5396"/>
    <w:rPr>
      <w:rFonts w:ascii="Cambria" w:eastAsia="Calibri" w:hAnsi="Cambria" w:cs="Times New Roman"/>
      <w:lang w:val="en-GB"/>
    </w:rPr>
  </w:style>
  <w:style w:type="paragraph" w:styleId="afa">
    <w:name w:val="endnote text"/>
    <w:basedOn w:val="a"/>
    <w:link w:val="afb"/>
    <w:uiPriority w:val="99"/>
    <w:semiHidden/>
    <w:unhideWhenUsed/>
    <w:rsid w:val="00140DF0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40DF0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140DF0"/>
    <w:rPr>
      <w:vertAlign w:val="superscript"/>
    </w:rPr>
  </w:style>
  <w:style w:type="paragraph" w:customStyle="1" w:styleId="headertext">
    <w:name w:val="headertext"/>
    <w:basedOn w:val="a"/>
    <w:rsid w:val="0064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ad">
    <w:name w:val="lead"/>
    <w:basedOn w:val="a0"/>
    <w:rsid w:val="00D05366"/>
  </w:style>
  <w:style w:type="paragraph" w:customStyle="1" w:styleId="afd">
    <w:name w:val="Содержание"/>
    <w:basedOn w:val="a"/>
    <w:link w:val="afe"/>
    <w:qFormat/>
    <w:rsid w:val="002F0BE9"/>
    <w:pPr>
      <w:tabs>
        <w:tab w:val="right" w:pos="9498"/>
      </w:tabs>
      <w:spacing w:after="0" w:line="360" w:lineRule="auto"/>
      <w:jc w:val="both"/>
    </w:pPr>
    <w:rPr>
      <w:rFonts w:ascii="Times New Roman" w:hAnsi="Times New Roman" w:cs="Times New Roman"/>
      <w:bCs/>
      <w:color w:val="000000" w:themeColor="text1"/>
      <w:sz w:val="28"/>
      <w:szCs w:val="26"/>
      <w:lang w:eastAsia="ru-RU"/>
    </w:rPr>
  </w:style>
  <w:style w:type="character" w:customStyle="1" w:styleId="afe">
    <w:name w:val="Содержание Знак"/>
    <w:basedOn w:val="a0"/>
    <w:link w:val="afd"/>
    <w:rsid w:val="002F0BE9"/>
    <w:rPr>
      <w:rFonts w:ascii="Times New Roman" w:hAnsi="Times New Roman" w:cs="Times New Roman"/>
      <w:bCs/>
      <w:color w:val="000000" w:themeColor="text1"/>
      <w:sz w:val="28"/>
      <w:szCs w:val="26"/>
      <w:lang w:eastAsia="ru-RU"/>
    </w:rPr>
  </w:style>
  <w:style w:type="paragraph" w:customStyle="1" w:styleId="FORMATTEXT0">
    <w:name w:val=".FORMATTEXT"/>
    <w:uiPriority w:val="99"/>
    <w:rsid w:val="00D936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">
    <w:name w:val="Стиль"/>
    <w:uiPriority w:val="99"/>
    <w:rsid w:val="003B47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1"/>
      <w:sz w:val="28"/>
      <w:szCs w:val="24"/>
      <w:lang w:eastAsia="ru-RU"/>
    </w:rPr>
  </w:style>
  <w:style w:type="paragraph" w:styleId="aff0">
    <w:name w:val="Normal (Web)"/>
    <w:basedOn w:val="a"/>
    <w:uiPriority w:val="99"/>
    <w:semiHidden/>
    <w:unhideWhenUsed/>
    <w:rsid w:val="005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A975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316">
      <w:bodyDiv w:val="1"/>
      <w:marLeft w:val="75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480">
      <w:bodyDiv w:val="1"/>
      <w:marLeft w:val="75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5663">
      <w:bodyDiv w:val="1"/>
      <w:marLeft w:val="75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628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854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05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610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9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332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6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335">
      <w:bodyDiv w:val="1"/>
      <w:marLeft w:val="75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5566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261">
      <w:bodyDiv w:val="1"/>
      <w:marLeft w:val="75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909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image" Target="media/image17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footer" Target="footer4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9.png"/><Relationship Id="rId27" Type="http://schemas.openxmlformats.org/officeDocument/2006/relationships/header" Target="header4.xml"/><Relationship Id="rId30" Type="http://schemas.openxmlformats.org/officeDocument/2006/relationships/image" Target="media/image15.png"/><Relationship Id="rId35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E29A1-4EAC-40B4-96A8-C162FEE9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8598</Words>
  <Characters>49011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Расторгуева Юлия Андреевна</cp:lastModifiedBy>
  <cp:revision>17</cp:revision>
  <cp:lastPrinted>2025-12-18T11:33:00Z</cp:lastPrinted>
  <dcterms:created xsi:type="dcterms:W3CDTF">2025-12-17T13:51:00Z</dcterms:created>
  <dcterms:modified xsi:type="dcterms:W3CDTF">2025-12-18T11:33:00Z</dcterms:modified>
</cp:coreProperties>
</file>